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E" w:rsidRDefault="00DC2B9E" w:rsidP="00752329">
      <w:pPr>
        <w:spacing w:line="240" w:lineRule="auto"/>
        <w:jc w:val="center"/>
        <w:rPr>
          <w:rFonts w:ascii="Times New Roman" w:hAnsi="Times New Roman" w:cs="Times New Roman"/>
        </w:rPr>
      </w:pPr>
    </w:p>
    <w:tbl>
      <w:tblPr>
        <w:tblW w:w="0" w:type="auto"/>
        <w:tblBorders>
          <w:bottom w:val="single" w:sz="4" w:space="0" w:color="auto"/>
        </w:tblBorders>
        <w:tblLayout w:type="fixed"/>
        <w:tblLook w:val="04A0"/>
      </w:tblPr>
      <w:tblGrid>
        <w:gridCol w:w="1951"/>
        <w:gridCol w:w="5387"/>
        <w:gridCol w:w="1948"/>
      </w:tblGrid>
      <w:tr w:rsidR="004F6C79" w:rsidRPr="002604B3" w:rsidTr="007C2F95">
        <w:tc>
          <w:tcPr>
            <w:tcW w:w="1951" w:type="dxa"/>
          </w:tcPr>
          <w:p w:rsidR="00DC2B9E" w:rsidRDefault="005A44BE">
            <w:pPr>
              <w:autoSpaceDE w:val="0"/>
              <w:autoSpaceDN w:val="0"/>
              <w:adjustRightInd w:val="0"/>
              <w:spacing w:line="240" w:lineRule="auto"/>
              <w:rPr>
                <w:rFonts w:ascii="Times New Roman" w:hAnsi="Times New Roman" w:cs="Times New Roman"/>
              </w:rPr>
            </w:pPr>
            <w:r>
              <w:rPr>
                <w:rFonts w:ascii="Times New Roman" w:hAnsi="Times New Roman" w:cs="Times New Roman"/>
                <w:b/>
                <w:noProof/>
                <w:lang w:bidi="ar-SA"/>
              </w:rPr>
              <w:drawing>
                <wp:inline distT="0" distB="0" distL="0" distR="0">
                  <wp:extent cx="1219200" cy="952500"/>
                  <wp:effectExtent l="19050" t="0" r="0" b="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srcRect/>
                          <a:stretch>
                            <a:fillRect/>
                          </a:stretch>
                        </pic:blipFill>
                        <pic:spPr bwMode="auto">
                          <a:xfrm>
                            <a:off x="0" y="0"/>
                            <a:ext cx="1219200" cy="952500"/>
                          </a:xfrm>
                          <a:prstGeom prst="rect">
                            <a:avLst/>
                          </a:prstGeom>
                          <a:noFill/>
                          <a:ln w="9525">
                            <a:noFill/>
                            <a:miter lim="800000"/>
                            <a:headEnd/>
                            <a:tailEnd/>
                          </a:ln>
                        </pic:spPr>
                      </pic:pic>
                    </a:graphicData>
                  </a:graphic>
                </wp:inline>
              </w:drawing>
            </w:r>
          </w:p>
        </w:tc>
        <w:tc>
          <w:tcPr>
            <w:tcW w:w="5387" w:type="dxa"/>
          </w:tcPr>
          <w:p w:rsidR="00DC2B9E" w:rsidRDefault="00DC2B9E">
            <w:pPr>
              <w:autoSpaceDE w:val="0"/>
              <w:autoSpaceDN w:val="0"/>
              <w:adjustRightInd w:val="0"/>
              <w:spacing w:line="240" w:lineRule="auto"/>
              <w:jc w:val="center"/>
              <w:rPr>
                <w:rFonts w:ascii="Times New Roman" w:hAnsi="Times New Roman" w:cs="Times New Roman"/>
                <w:b/>
              </w:rPr>
            </w:pPr>
          </w:p>
          <w:p w:rsidR="00DC2B9E" w:rsidRDefault="005A44BE">
            <w:pPr>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noProof/>
                <w:lang w:bidi="ar-SA"/>
              </w:rPr>
              <w:drawing>
                <wp:inline distT="0" distB="0" distL="0" distR="0">
                  <wp:extent cx="590550" cy="787400"/>
                  <wp:effectExtent l="1905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srcRect/>
                          <a:stretch>
                            <a:fillRect/>
                          </a:stretch>
                        </pic:blipFill>
                        <pic:spPr bwMode="auto">
                          <a:xfrm>
                            <a:off x="0" y="0"/>
                            <a:ext cx="590550" cy="787400"/>
                          </a:xfrm>
                          <a:prstGeom prst="rect">
                            <a:avLst/>
                          </a:prstGeom>
                          <a:noFill/>
                          <a:ln w="9525">
                            <a:noFill/>
                            <a:miter lim="800000"/>
                            <a:headEnd/>
                            <a:tailEnd/>
                          </a:ln>
                        </pic:spPr>
                      </pic:pic>
                    </a:graphicData>
                  </a:graphic>
                </wp:inline>
              </w:drawing>
            </w:r>
          </w:p>
          <w:p w:rsidR="00DC2B9E" w:rsidRDefault="004C217E">
            <w:pPr>
              <w:autoSpaceDE w:val="0"/>
              <w:autoSpaceDN w:val="0"/>
              <w:adjustRightInd w:val="0"/>
              <w:spacing w:line="240" w:lineRule="auto"/>
              <w:jc w:val="center"/>
              <w:rPr>
                <w:rFonts w:ascii="Times New Roman" w:hAnsi="Times New Roman" w:cs="Times New Roman"/>
                <w:b/>
                <w:sz w:val="28"/>
                <w:szCs w:val="28"/>
              </w:rPr>
            </w:pPr>
            <w:r w:rsidRPr="00E5658C">
              <w:rPr>
                <w:rFonts w:ascii="Times New Roman" w:hAnsi="Times New Roman" w:cs="Times New Roman"/>
                <w:b/>
                <w:sz w:val="28"/>
                <w:szCs w:val="28"/>
              </w:rPr>
              <w:t>REPUBLIQUE TUNISIENNE</w:t>
            </w:r>
          </w:p>
          <w:p w:rsidR="00DC2B9E" w:rsidRDefault="00DC2B9E">
            <w:pPr>
              <w:autoSpaceDE w:val="0"/>
              <w:autoSpaceDN w:val="0"/>
              <w:adjustRightInd w:val="0"/>
              <w:spacing w:line="240" w:lineRule="auto"/>
              <w:jc w:val="center"/>
              <w:rPr>
                <w:rFonts w:ascii="Times New Roman" w:hAnsi="Times New Roman" w:cs="Times New Roman"/>
                <w:b/>
              </w:rPr>
            </w:pPr>
          </w:p>
          <w:p w:rsidR="00DC2B9E" w:rsidRDefault="00DC2B9E">
            <w:pPr>
              <w:autoSpaceDE w:val="0"/>
              <w:autoSpaceDN w:val="0"/>
              <w:adjustRightInd w:val="0"/>
              <w:spacing w:line="240" w:lineRule="auto"/>
              <w:jc w:val="center"/>
              <w:rPr>
                <w:rFonts w:ascii="Times New Roman" w:hAnsi="Times New Roman" w:cs="Times New Roman"/>
              </w:rPr>
            </w:pPr>
          </w:p>
        </w:tc>
        <w:tc>
          <w:tcPr>
            <w:tcW w:w="1948" w:type="dxa"/>
          </w:tcPr>
          <w:p w:rsidR="00DC2B9E" w:rsidRDefault="005A44BE">
            <w:pPr>
              <w:autoSpaceDE w:val="0"/>
              <w:autoSpaceDN w:val="0"/>
              <w:adjustRightInd w:val="0"/>
              <w:spacing w:line="240" w:lineRule="auto"/>
              <w:jc w:val="right"/>
              <w:rPr>
                <w:rFonts w:ascii="Times New Roman" w:hAnsi="Times New Roman" w:cs="Times New Roman"/>
              </w:rPr>
            </w:pPr>
            <w:r>
              <w:rPr>
                <w:rFonts w:ascii="Times New Roman" w:hAnsi="Times New Roman" w:cs="Times New Roman"/>
                <w:noProof/>
                <w:lang w:bidi="ar-SA"/>
              </w:rPr>
              <w:drawing>
                <wp:inline distT="0" distB="0" distL="0" distR="0">
                  <wp:extent cx="1244600" cy="952500"/>
                  <wp:effectExtent l="19050" t="0" r="0" b="0"/>
                  <wp:docPr id="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0"/>
                          <a:srcRect/>
                          <a:stretch>
                            <a:fillRect/>
                          </a:stretch>
                        </pic:blipFill>
                        <pic:spPr bwMode="auto">
                          <a:xfrm>
                            <a:off x="0" y="0"/>
                            <a:ext cx="1244600" cy="952500"/>
                          </a:xfrm>
                          <a:prstGeom prst="rect">
                            <a:avLst/>
                          </a:prstGeom>
                          <a:noFill/>
                          <a:ln w="9525">
                            <a:noFill/>
                            <a:miter lim="800000"/>
                            <a:headEnd/>
                            <a:tailEnd/>
                          </a:ln>
                        </pic:spPr>
                      </pic:pic>
                    </a:graphicData>
                  </a:graphic>
                </wp:inline>
              </w:drawing>
            </w:r>
          </w:p>
        </w:tc>
      </w:tr>
    </w:tbl>
    <w:p w:rsidR="00DC2B9E" w:rsidRDefault="004C217E">
      <w:pPr>
        <w:autoSpaceDE w:val="0"/>
        <w:autoSpaceDN w:val="0"/>
        <w:adjustRightInd w:val="0"/>
        <w:spacing w:line="240" w:lineRule="auto"/>
        <w:jc w:val="center"/>
        <w:rPr>
          <w:rFonts w:ascii="Times New Roman" w:hAnsi="Times New Roman" w:cs="Times New Roman"/>
          <w:b/>
          <w:bCs/>
          <w:sz w:val="24"/>
          <w:szCs w:val="24"/>
        </w:rPr>
      </w:pPr>
      <w:r w:rsidRPr="00056B3C">
        <w:rPr>
          <w:rFonts w:ascii="Times New Roman" w:hAnsi="Times New Roman" w:cs="Times New Roman"/>
          <w:b/>
          <w:sz w:val="24"/>
          <w:szCs w:val="24"/>
        </w:rPr>
        <w:t>Programme d’Appui Institutionnel à la Transition Tunisienne (PAITT)</w:t>
      </w:r>
    </w:p>
    <w:p w:rsidR="00DC2B9E" w:rsidRDefault="00DC2B9E">
      <w:pPr>
        <w:spacing w:line="240" w:lineRule="auto"/>
        <w:jc w:val="center"/>
        <w:rPr>
          <w:rFonts w:ascii="Times New Roman" w:eastAsia="Times New Roman" w:hAnsi="Times New Roman" w:cs="Times New Roman"/>
        </w:rPr>
      </w:pPr>
    </w:p>
    <w:p w:rsidR="00DC2B9E" w:rsidRDefault="00DC2B9E">
      <w:pPr>
        <w:spacing w:line="240" w:lineRule="auto"/>
        <w:jc w:val="center"/>
        <w:rPr>
          <w:rFonts w:ascii="Times New Roman" w:eastAsia="Times New Roman" w:hAnsi="Times New Roman" w:cs="Times New Roman"/>
        </w:rPr>
      </w:pPr>
    </w:p>
    <w:p w:rsidR="00DC2B9E" w:rsidRDefault="004C217E">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bookmarkStart w:id="0" w:name="_Toc484173508"/>
      <w:bookmarkStart w:id="1" w:name="_Toc476063477"/>
      <w:bookmarkStart w:id="2" w:name="_Toc476067959"/>
      <w:r w:rsidRPr="00056B3C">
        <w:rPr>
          <w:rFonts w:ascii="Times New Roman" w:hAnsi="Times New Roman" w:cs="Times New Roman"/>
          <w:b/>
          <w:sz w:val="24"/>
          <w:szCs w:val="24"/>
        </w:rPr>
        <w:t>Fiche de jumelage</w:t>
      </w:r>
      <w:bookmarkStart w:id="3" w:name="_Toc476063479"/>
      <w:bookmarkStart w:id="4" w:name="_Toc476067961"/>
      <w:bookmarkEnd w:id="0"/>
    </w:p>
    <w:p w:rsidR="00DC2B9E" w:rsidRDefault="004C217E" w:rsidP="005949EF">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FFFFFF"/>
          <w:sz w:val="28"/>
          <w:szCs w:val="20"/>
        </w:rPr>
      </w:pPr>
      <w:r w:rsidRPr="00056B3C">
        <w:rPr>
          <w:rFonts w:ascii="Times New Roman" w:hAnsi="Times New Roman" w:cs="Times New Roman"/>
          <w:b/>
          <w:sz w:val="24"/>
          <w:szCs w:val="24"/>
        </w:rPr>
        <w:t>Intitulé du projet</w:t>
      </w:r>
      <w:bookmarkEnd w:id="3"/>
      <w:bookmarkEnd w:id="4"/>
      <w:r w:rsidR="00E208D4" w:rsidRPr="00056B3C">
        <w:rPr>
          <w:rFonts w:ascii="Times New Roman" w:hAnsi="Times New Roman" w:cs="Times New Roman"/>
          <w:b/>
          <w:sz w:val="24"/>
          <w:szCs w:val="24"/>
        </w:rPr>
        <w:t xml:space="preserve"> </w:t>
      </w:r>
      <w:r w:rsidR="006037C0" w:rsidRPr="00056B3C">
        <w:rPr>
          <w:rFonts w:ascii="Times New Roman" w:hAnsi="Times New Roman" w:cs="Times New Roman"/>
          <w:b/>
          <w:sz w:val="24"/>
          <w:szCs w:val="24"/>
        </w:rPr>
        <w:t xml:space="preserve">: </w:t>
      </w:r>
      <w:r w:rsidR="006037C0" w:rsidRPr="005E6C4C">
        <w:rPr>
          <w:rFonts w:ascii="Times New Roman" w:hAnsi="Times New Roman" w:cs="Times New Roman"/>
          <w:sz w:val="24"/>
          <w:szCs w:val="20"/>
        </w:rPr>
        <w:t>Renforcement</w:t>
      </w:r>
      <w:r w:rsidR="00317C88" w:rsidRPr="005E6C4C">
        <w:rPr>
          <w:rFonts w:ascii="Times New Roman" w:hAnsi="Times New Roman" w:cs="Times New Roman"/>
          <w:sz w:val="24"/>
          <w:szCs w:val="20"/>
        </w:rPr>
        <w:t xml:space="preserve"> du dispositif national d</w:t>
      </w:r>
      <w:r w:rsidR="001743BE">
        <w:rPr>
          <w:rFonts w:ascii="Times New Roman" w:hAnsi="Times New Roman" w:cs="Times New Roman"/>
          <w:sz w:val="24"/>
          <w:szCs w:val="20"/>
        </w:rPr>
        <w:t>’encadrement vétérinaire de la santé animale</w:t>
      </w:r>
    </w:p>
    <w:p w:rsidR="00DC2B9E" w:rsidRDefault="00DC2B9E">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p>
    <w:p w:rsidR="00DC2B9E" w:rsidRDefault="00A52E63">
      <w:pPr>
        <w:pBdr>
          <w:top w:val="single" w:sz="4" w:space="1" w:color="auto"/>
          <w:left w:val="single" w:sz="4" w:space="4" w:color="auto"/>
          <w:bottom w:val="single" w:sz="4" w:space="1" w:color="auto"/>
          <w:right w:val="single" w:sz="4" w:space="4" w:color="auto"/>
        </w:pBdr>
        <w:spacing w:line="240" w:lineRule="auto"/>
        <w:ind w:left="3261" w:hanging="3261"/>
        <w:jc w:val="both"/>
        <w:rPr>
          <w:rFonts w:ascii="Times New Roman" w:hAnsi="Times New Roman" w:cs="Times New Roman"/>
          <w:sz w:val="24"/>
          <w:szCs w:val="20"/>
        </w:rPr>
      </w:pPr>
      <w:r w:rsidRPr="00056B3C">
        <w:rPr>
          <w:rFonts w:ascii="Times New Roman" w:hAnsi="Times New Roman" w:cs="Times New Roman"/>
          <w:b/>
          <w:sz w:val="24"/>
          <w:szCs w:val="24"/>
        </w:rPr>
        <w:t xml:space="preserve">Administration bénéficiaire </w:t>
      </w:r>
      <w:r w:rsidRPr="00056B3C">
        <w:rPr>
          <w:rFonts w:ascii="Times New Roman" w:hAnsi="Times New Roman" w:cs="Times New Roman"/>
          <w:sz w:val="24"/>
          <w:szCs w:val="24"/>
        </w:rPr>
        <w:t xml:space="preserve">: </w:t>
      </w:r>
      <w:r w:rsidR="00317C88" w:rsidRPr="005E6C4C">
        <w:rPr>
          <w:rFonts w:ascii="Times New Roman" w:hAnsi="Times New Roman" w:cs="Times New Roman"/>
          <w:sz w:val="24"/>
          <w:szCs w:val="20"/>
        </w:rPr>
        <w:t>Ministère de l'Agriculture/ Direction générale des services vétérinaires. (DGSV).</w:t>
      </w:r>
    </w:p>
    <w:p w:rsidR="00DC2B9E" w:rsidRDefault="004C217E">
      <w:pPr>
        <w:pBdr>
          <w:top w:val="single" w:sz="4" w:space="1" w:color="auto"/>
          <w:left w:val="single" w:sz="4" w:space="4" w:color="auto"/>
          <w:bottom w:val="single" w:sz="4" w:space="1" w:color="auto"/>
          <w:right w:val="single" w:sz="4" w:space="4" w:color="auto"/>
        </w:pBdr>
        <w:spacing w:line="240" w:lineRule="auto"/>
        <w:ind w:left="3261" w:hanging="3261"/>
        <w:jc w:val="both"/>
        <w:rPr>
          <w:rFonts w:ascii="Times New Roman" w:hAnsi="Times New Roman" w:cs="Times New Roman"/>
          <w:b/>
          <w:sz w:val="24"/>
          <w:szCs w:val="24"/>
        </w:rPr>
      </w:pPr>
      <w:r w:rsidRPr="00056B3C">
        <w:rPr>
          <w:rFonts w:ascii="Times New Roman" w:hAnsi="Times New Roman" w:cs="Times New Roman"/>
          <w:b/>
          <w:sz w:val="24"/>
          <w:szCs w:val="24"/>
        </w:rPr>
        <w:t xml:space="preserve">Référence du jumelage : </w:t>
      </w:r>
      <w:r w:rsidRPr="00056B3C">
        <w:rPr>
          <w:rFonts w:ascii="Times New Roman" w:hAnsi="Times New Roman" w:cs="Times New Roman"/>
          <w:bCs/>
          <w:sz w:val="24"/>
          <w:szCs w:val="24"/>
        </w:rPr>
        <w:t>TN</w:t>
      </w:r>
      <w:r w:rsidR="00F626C8">
        <w:rPr>
          <w:rFonts w:ascii="Times New Roman" w:hAnsi="Times New Roman" w:cs="Times New Roman"/>
          <w:bCs/>
          <w:sz w:val="24"/>
          <w:szCs w:val="24"/>
        </w:rPr>
        <w:t>18</w:t>
      </w:r>
      <w:r w:rsidRPr="00056B3C">
        <w:rPr>
          <w:rFonts w:ascii="Times New Roman" w:hAnsi="Times New Roman" w:cs="Times New Roman"/>
          <w:bCs/>
          <w:sz w:val="24"/>
          <w:szCs w:val="24"/>
        </w:rPr>
        <w:t xml:space="preserve"> </w:t>
      </w:r>
      <w:r w:rsidR="008A3D66">
        <w:rPr>
          <w:rFonts w:ascii="Times New Roman" w:hAnsi="Times New Roman" w:cs="Times New Roman"/>
          <w:bCs/>
          <w:sz w:val="24"/>
          <w:szCs w:val="24"/>
        </w:rPr>
        <w:t xml:space="preserve">ENI </w:t>
      </w:r>
      <w:r w:rsidR="00317C88">
        <w:rPr>
          <w:rFonts w:ascii="Times New Roman" w:hAnsi="Times New Roman" w:cs="Times New Roman"/>
          <w:bCs/>
          <w:sz w:val="24"/>
          <w:szCs w:val="24"/>
        </w:rPr>
        <w:t xml:space="preserve">AG </w:t>
      </w:r>
      <w:r w:rsidR="0045274C">
        <w:rPr>
          <w:rFonts w:ascii="Times New Roman" w:hAnsi="Times New Roman" w:cs="Times New Roman"/>
          <w:bCs/>
          <w:sz w:val="24"/>
          <w:szCs w:val="24"/>
        </w:rPr>
        <w:t xml:space="preserve">01 </w:t>
      </w:r>
      <w:r w:rsidR="008A3D66">
        <w:rPr>
          <w:rFonts w:ascii="Times New Roman" w:hAnsi="Times New Roman" w:cs="Times New Roman"/>
          <w:bCs/>
          <w:sz w:val="24"/>
          <w:szCs w:val="24"/>
        </w:rPr>
        <w:t>21</w:t>
      </w:r>
    </w:p>
    <w:p w:rsidR="00DC2B9E" w:rsidRDefault="004C217E">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056B3C">
        <w:rPr>
          <w:rFonts w:ascii="Times New Roman" w:hAnsi="Times New Roman" w:cs="Times New Roman"/>
          <w:b/>
          <w:sz w:val="24"/>
          <w:szCs w:val="24"/>
        </w:rPr>
        <w:t>Référence de l’avis de publication</w:t>
      </w:r>
      <w:r w:rsidRPr="00DE044C">
        <w:rPr>
          <w:rFonts w:ascii="Times New Roman" w:hAnsi="Times New Roman" w:cs="Times New Roman"/>
          <w:b/>
          <w:sz w:val="24"/>
          <w:szCs w:val="24"/>
        </w:rPr>
        <w:t>:</w:t>
      </w:r>
      <w:r w:rsidR="009F7D1E" w:rsidRPr="00DE044C">
        <w:rPr>
          <w:rFonts w:ascii="Times New Roman" w:hAnsi="Times New Roman" w:cs="Times New Roman"/>
          <w:sz w:val="24"/>
          <w:szCs w:val="24"/>
        </w:rPr>
        <w:t xml:space="preserve"> </w:t>
      </w:r>
      <w:r w:rsidR="00DE044C" w:rsidRPr="00DE044C">
        <w:rPr>
          <w:rFonts w:ascii="Times New Roman" w:hAnsi="Times New Roman" w:cs="Times New Roman"/>
          <w:sz w:val="24"/>
          <w:szCs w:val="24"/>
        </w:rPr>
        <w:t>EuropeAid/173480/ID/ACT/TN</w:t>
      </w:r>
    </w:p>
    <w:p w:rsidR="00DC2B9E" w:rsidRDefault="00DC2B9E">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p>
    <w:bookmarkEnd w:id="1"/>
    <w:bookmarkEnd w:id="2"/>
    <w:p w:rsidR="00DC2B9E" w:rsidRDefault="00DC2B9E">
      <w:pPr>
        <w:autoSpaceDE w:val="0"/>
        <w:autoSpaceDN w:val="0"/>
        <w:adjustRightInd w:val="0"/>
        <w:spacing w:line="240" w:lineRule="auto"/>
        <w:rPr>
          <w:rFonts w:ascii="Times New Roman" w:hAnsi="Times New Roman" w:cs="Times New Roman"/>
          <w:b/>
          <w:bCs/>
        </w:rPr>
      </w:pPr>
    </w:p>
    <w:p w:rsidR="00DC2B9E" w:rsidRDefault="004C217E">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sidRPr="00056B3C">
        <w:rPr>
          <w:rFonts w:ascii="Times New Roman" w:hAnsi="Times New Roman" w:cs="Times New Roman"/>
          <w:b/>
          <w:sz w:val="24"/>
          <w:szCs w:val="24"/>
        </w:rPr>
        <w:t>Projet financé par l’Union européenne</w:t>
      </w:r>
    </w:p>
    <w:p w:rsidR="00DC2B9E" w:rsidRDefault="004C217E">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r w:rsidRPr="00056B3C">
        <w:rPr>
          <w:rFonts w:ascii="Times New Roman" w:hAnsi="Times New Roman" w:cs="Times New Roman"/>
          <w:b/>
          <w:i/>
          <w:sz w:val="24"/>
          <w:szCs w:val="24"/>
        </w:rPr>
        <w:t>OUTIL DE JUMELAGE</w:t>
      </w:r>
    </w:p>
    <w:p w:rsidR="00307290" w:rsidRDefault="004C217E">
      <w:pPr>
        <w:spacing w:after="0" w:line="240" w:lineRule="auto"/>
        <w:rPr>
          <w:rFonts w:ascii="Times New Roman" w:hAnsi="Times New Roman" w:cs="Times New Roman"/>
          <w:b/>
        </w:rPr>
      </w:pPr>
      <w:r w:rsidRPr="002604B3">
        <w:rPr>
          <w:rFonts w:ascii="Times New Roman" w:hAnsi="Times New Roman" w:cs="Times New Roman"/>
          <w:b/>
        </w:rPr>
        <w:br w:type="page"/>
      </w:r>
    </w:p>
    <w:p w:rsidR="00DC2B9E" w:rsidRDefault="00B526C7">
      <w:pPr>
        <w:spacing w:line="240" w:lineRule="auto"/>
        <w:rPr>
          <w:rFonts w:ascii="Times New Roman" w:hAnsi="Times New Roman" w:cs="Times New Roman"/>
          <w:b/>
        </w:rPr>
      </w:pPr>
      <w:r w:rsidRPr="00B526C7">
        <w:rPr>
          <w:rFonts w:ascii="Times New Roman" w:hAnsi="Times New Roman" w:cs="Times New Roman"/>
          <w:b/>
        </w:rPr>
        <w:lastRenderedPageBreak/>
        <w:t>Abréviations et acronymes</w:t>
      </w:r>
      <w:r w:rsidR="004C217E" w:rsidRPr="002604B3">
        <w:rPr>
          <w:rFonts w:ascii="Times New Roman" w:hAnsi="Times New Roman" w:cs="Times New Roman"/>
          <w:b/>
        </w:rPr>
        <w:t xml:space="preserve"> </w:t>
      </w:r>
    </w:p>
    <w:tbl>
      <w:tblPr>
        <w:tblStyle w:val="Grilledutableau"/>
        <w:tblW w:w="0" w:type="auto"/>
        <w:tblBorders>
          <w:left w:val="none" w:sz="0" w:space="0" w:color="auto"/>
          <w:right w:val="none" w:sz="0" w:space="0" w:color="auto"/>
          <w:insideV w:val="none" w:sz="0" w:space="0" w:color="auto"/>
        </w:tblBorders>
        <w:tblLook w:val="04A0"/>
      </w:tblPr>
      <w:tblGrid>
        <w:gridCol w:w="1668"/>
        <w:gridCol w:w="7542"/>
      </w:tblGrid>
      <w:tr w:rsidR="00551DAD" w:rsidTr="00F640DF">
        <w:tc>
          <w:tcPr>
            <w:tcW w:w="1668" w:type="dxa"/>
          </w:tcPr>
          <w:p w:rsidR="00307290" w:rsidRPr="00686A5C" w:rsidRDefault="00551DAD">
            <w:pPr>
              <w:spacing w:after="0" w:line="240" w:lineRule="auto"/>
              <w:rPr>
                <w:rFonts w:eastAsia="Calibri"/>
              </w:rPr>
            </w:pPr>
            <w:r w:rsidRPr="00686A5C">
              <w:t>AA</w:t>
            </w:r>
          </w:p>
        </w:tc>
        <w:tc>
          <w:tcPr>
            <w:tcW w:w="7542" w:type="dxa"/>
          </w:tcPr>
          <w:p w:rsidR="00307290" w:rsidRPr="00686A5C" w:rsidRDefault="00551DAD">
            <w:pPr>
              <w:spacing w:after="0" w:line="240" w:lineRule="auto"/>
              <w:rPr>
                <w:rFonts w:eastAsia="Calibri"/>
              </w:rPr>
            </w:pPr>
            <w:r w:rsidRPr="00686A5C">
              <w:t>Accord d’Association</w:t>
            </w:r>
          </w:p>
        </w:tc>
      </w:tr>
      <w:tr w:rsidR="00551DAD" w:rsidTr="00F640DF">
        <w:tc>
          <w:tcPr>
            <w:tcW w:w="1668" w:type="dxa"/>
          </w:tcPr>
          <w:p w:rsidR="00307290" w:rsidRPr="00686A5C" w:rsidRDefault="00551DAD">
            <w:pPr>
              <w:spacing w:after="0" w:line="240" w:lineRule="auto"/>
              <w:rPr>
                <w:rFonts w:eastAsia="Calibri"/>
              </w:rPr>
            </w:pPr>
            <w:r w:rsidRPr="00686A5C">
              <w:t>ALECA</w:t>
            </w:r>
          </w:p>
        </w:tc>
        <w:tc>
          <w:tcPr>
            <w:tcW w:w="7542" w:type="dxa"/>
          </w:tcPr>
          <w:p w:rsidR="00307290" w:rsidRPr="00686A5C" w:rsidRDefault="00551DAD">
            <w:pPr>
              <w:spacing w:after="0" w:line="240" w:lineRule="auto"/>
              <w:rPr>
                <w:rFonts w:eastAsia="Calibri"/>
              </w:rPr>
            </w:pPr>
            <w:r w:rsidRPr="00686A5C">
              <w:t>Accord de Libre Echange Complet et Approfondi</w:t>
            </w:r>
          </w:p>
        </w:tc>
      </w:tr>
      <w:tr w:rsidR="00BD1E3B" w:rsidTr="00F640DF">
        <w:tc>
          <w:tcPr>
            <w:tcW w:w="1668" w:type="dxa"/>
          </w:tcPr>
          <w:p w:rsidR="00307290" w:rsidRPr="00686A5C" w:rsidRDefault="00BD1E3B">
            <w:pPr>
              <w:spacing w:after="0" w:line="240" w:lineRule="auto"/>
              <w:rPr>
                <w:rFonts w:eastAsia="Calibri"/>
              </w:rPr>
            </w:pPr>
            <w:r w:rsidRPr="00686A5C">
              <w:t>ANER</w:t>
            </w:r>
          </w:p>
        </w:tc>
        <w:tc>
          <w:tcPr>
            <w:tcW w:w="7542" w:type="dxa"/>
          </w:tcPr>
          <w:p w:rsidR="00307290" w:rsidRPr="00686A5C" w:rsidRDefault="00BD1E3B">
            <w:pPr>
              <w:spacing w:after="0" w:line="240" w:lineRule="auto"/>
              <w:rPr>
                <w:rFonts w:eastAsia="Calibri"/>
              </w:rPr>
            </w:pPr>
            <w:r w:rsidRPr="00686A5C">
              <w:t xml:space="preserve">Agence Nationale d’évaluation de risque </w:t>
            </w:r>
          </w:p>
        </w:tc>
      </w:tr>
      <w:tr w:rsidR="005F0D5C" w:rsidRPr="005F0D5C" w:rsidTr="00F640DF">
        <w:tc>
          <w:tcPr>
            <w:tcW w:w="1668" w:type="dxa"/>
          </w:tcPr>
          <w:p w:rsidR="00307290" w:rsidRPr="00686A5C" w:rsidRDefault="00B526C7">
            <w:pPr>
              <w:spacing w:after="0" w:line="240" w:lineRule="auto"/>
            </w:pPr>
            <w:r w:rsidRPr="00686A5C">
              <w:t>ASCO</w:t>
            </w:r>
          </w:p>
        </w:tc>
        <w:tc>
          <w:tcPr>
            <w:tcW w:w="7542" w:type="dxa"/>
          </w:tcPr>
          <w:p w:rsidR="00307290" w:rsidRPr="00686A5C" w:rsidRDefault="00B526C7">
            <w:pPr>
              <w:spacing w:after="0" w:line="240" w:lineRule="auto"/>
            </w:pPr>
            <w:r w:rsidRPr="00686A5C">
              <w:t>Appui au</w:t>
            </w:r>
            <w:r w:rsidR="005F0D5C" w:rsidRPr="00686A5C">
              <w:t>x Services de</w:t>
            </w:r>
            <w:r w:rsidRPr="00686A5C">
              <w:t xml:space="preserve"> Contrôle Officiel</w:t>
            </w:r>
            <w:r w:rsidR="005F0D5C" w:rsidRPr="00686A5C">
              <w:t>s</w:t>
            </w:r>
            <w:r w:rsidRPr="00686A5C">
              <w:t xml:space="preserve"> des produits animaux et végétaux</w:t>
            </w:r>
          </w:p>
        </w:tc>
      </w:tr>
      <w:tr w:rsidR="006B2AF0" w:rsidTr="00F640DF">
        <w:tc>
          <w:tcPr>
            <w:tcW w:w="1668" w:type="dxa"/>
          </w:tcPr>
          <w:p w:rsidR="00307290" w:rsidRPr="00686A5C" w:rsidRDefault="006B2AF0">
            <w:pPr>
              <w:spacing w:after="0" w:line="240" w:lineRule="auto"/>
              <w:rPr>
                <w:rFonts w:eastAsia="Calibri"/>
              </w:rPr>
            </w:pPr>
            <w:r w:rsidRPr="00686A5C">
              <w:t>BEA</w:t>
            </w:r>
          </w:p>
        </w:tc>
        <w:tc>
          <w:tcPr>
            <w:tcW w:w="7542" w:type="dxa"/>
          </w:tcPr>
          <w:p w:rsidR="00307290" w:rsidRPr="00686A5C" w:rsidRDefault="00845DBE">
            <w:pPr>
              <w:spacing w:after="0" w:line="240" w:lineRule="auto"/>
              <w:rPr>
                <w:rFonts w:eastAsia="Calibri"/>
              </w:rPr>
            </w:pPr>
            <w:r w:rsidRPr="00686A5C">
              <w:t>B</w:t>
            </w:r>
            <w:r w:rsidR="00B526C7" w:rsidRPr="00686A5C">
              <w:t>ien-être</w:t>
            </w:r>
            <w:r w:rsidRPr="00686A5C" w:rsidDel="00845DBE">
              <w:t xml:space="preserve"> </w:t>
            </w:r>
            <w:r w:rsidR="006B2AF0" w:rsidRPr="00686A5C">
              <w:t>Animal</w:t>
            </w:r>
          </w:p>
        </w:tc>
      </w:tr>
      <w:tr w:rsidR="002A6DFA" w:rsidTr="00F640DF">
        <w:tc>
          <w:tcPr>
            <w:tcW w:w="1668" w:type="dxa"/>
          </w:tcPr>
          <w:p w:rsidR="00307290" w:rsidRPr="00686A5C" w:rsidRDefault="002A6DFA">
            <w:pPr>
              <w:spacing w:after="0" w:line="240" w:lineRule="auto"/>
              <w:rPr>
                <w:rFonts w:eastAsia="Calibri"/>
              </w:rPr>
            </w:pPr>
            <w:r w:rsidRPr="00686A5C">
              <w:t>CP</w:t>
            </w:r>
          </w:p>
        </w:tc>
        <w:tc>
          <w:tcPr>
            <w:tcW w:w="7542" w:type="dxa"/>
          </w:tcPr>
          <w:p w:rsidR="00307290" w:rsidRPr="00686A5C" w:rsidRDefault="002A6DFA">
            <w:pPr>
              <w:spacing w:after="0" w:line="240" w:lineRule="auto"/>
              <w:rPr>
                <w:rFonts w:eastAsia="Calibri"/>
              </w:rPr>
            </w:pPr>
            <w:r w:rsidRPr="00686A5C">
              <w:t>Chef de Projet</w:t>
            </w:r>
          </w:p>
        </w:tc>
      </w:tr>
      <w:tr w:rsidR="00551DAD" w:rsidTr="00F640DF">
        <w:tc>
          <w:tcPr>
            <w:tcW w:w="1668" w:type="dxa"/>
          </w:tcPr>
          <w:p w:rsidR="00307290" w:rsidRPr="00686A5C" w:rsidRDefault="00551DAD">
            <w:pPr>
              <w:spacing w:after="0" w:line="240" w:lineRule="auto"/>
              <w:rPr>
                <w:rFonts w:eastAsia="Calibri"/>
              </w:rPr>
            </w:pPr>
            <w:r w:rsidRPr="00686A5C">
              <w:t>CRJ</w:t>
            </w:r>
          </w:p>
        </w:tc>
        <w:tc>
          <w:tcPr>
            <w:tcW w:w="7542" w:type="dxa"/>
          </w:tcPr>
          <w:p w:rsidR="00307290" w:rsidRPr="00686A5C" w:rsidRDefault="00551DAD">
            <w:pPr>
              <w:spacing w:after="0" w:line="240" w:lineRule="auto"/>
              <w:rPr>
                <w:rFonts w:eastAsia="Calibri"/>
              </w:rPr>
            </w:pPr>
            <w:r w:rsidRPr="00686A5C">
              <w:t>Conseiller Résident de Jumelage</w:t>
            </w:r>
          </w:p>
        </w:tc>
      </w:tr>
      <w:tr w:rsidR="00EE3C36" w:rsidTr="00F640DF">
        <w:tc>
          <w:tcPr>
            <w:tcW w:w="1668" w:type="dxa"/>
          </w:tcPr>
          <w:p w:rsidR="00EE3C36" w:rsidRPr="00686A5C" w:rsidRDefault="00EE3C36">
            <w:pPr>
              <w:spacing w:after="0" w:line="240" w:lineRule="auto"/>
            </w:pPr>
            <w:r w:rsidRPr="00686A5C">
              <w:t>CNVZ</w:t>
            </w:r>
          </w:p>
        </w:tc>
        <w:tc>
          <w:tcPr>
            <w:tcW w:w="7542" w:type="dxa"/>
          </w:tcPr>
          <w:p w:rsidR="00EE3C36" w:rsidRPr="00686A5C" w:rsidRDefault="00746F40" w:rsidP="00EE3C36">
            <w:pPr>
              <w:spacing w:after="0" w:line="240" w:lineRule="auto"/>
            </w:pPr>
            <w:r w:rsidRPr="00686A5C">
              <w:t xml:space="preserve">Centre </w:t>
            </w:r>
            <w:r w:rsidR="00EE3C36" w:rsidRPr="00686A5C">
              <w:t>National de V</w:t>
            </w:r>
            <w:r w:rsidRPr="00686A5C">
              <w:t xml:space="preserve">eille </w:t>
            </w:r>
            <w:r w:rsidR="00EE3C36" w:rsidRPr="00686A5C">
              <w:t>Zoo sanitaire</w:t>
            </w:r>
          </w:p>
        </w:tc>
      </w:tr>
      <w:tr w:rsidR="00551DAD" w:rsidTr="00F640DF">
        <w:tc>
          <w:tcPr>
            <w:tcW w:w="1668" w:type="dxa"/>
          </w:tcPr>
          <w:p w:rsidR="00307290" w:rsidRPr="00686A5C" w:rsidRDefault="00551DAD">
            <w:pPr>
              <w:spacing w:after="0" w:line="240" w:lineRule="auto"/>
              <w:rPr>
                <w:rFonts w:eastAsia="Calibri"/>
              </w:rPr>
            </w:pPr>
            <w:r w:rsidRPr="00686A5C">
              <w:t>DGSV</w:t>
            </w:r>
          </w:p>
        </w:tc>
        <w:tc>
          <w:tcPr>
            <w:tcW w:w="7542" w:type="dxa"/>
          </w:tcPr>
          <w:p w:rsidR="00307290" w:rsidRPr="00686A5C" w:rsidRDefault="00551DAD">
            <w:pPr>
              <w:spacing w:after="0" w:line="240" w:lineRule="auto"/>
              <w:rPr>
                <w:rFonts w:eastAsia="Calibri"/>
              </w:rPr>
            </w:pPr>
            <w:r w:rsidRPr="00686A5C">
              <w:t xml:space="preserve">Direction </w:t>
            </w:r>
            <w:r w:rsidR="002F377D" w:rsidRPr="00686A5C">
              <w:t xml:space="preserve">Générale </w:t>
            </w:r>
            <w:r w:rsidRPr="00686A5C">
              <w:t>des Services </w:t>
            </w:r>
            <w:r w:rsidR="002F377D" w:rsidRPr="00686A5C">
              <w:t>Vétérinaires</w:t>
            </w:r>
          </w:p>
        </w:tc>
      </w:tr>
      <w:tr w:rsidR="00551DAD" w:rsidTr="00F640DF">
        <w:tc>
          <w:tcPr>
            <w:tcW w:w="1668" w:type="dxa"/>
          </w:tcPr>
          <w:p w:rsidR="00307290" w:rsidRPr="00686A5C" w:rsidRDefault="00551DAD">
            <w:pPr>
              <w:spacing w:after="0" w:line="240" w:lineRule="auto"/>
              <w:rPr>
                <w:rFonts w:eastAsia="Calibri"/>
              </w:rPr>
            </w:pPr>
            <w:r w:rsidRPr="00686A5C">
              <w:t>DUE</w:t>
            </w:r>
          </w:p>
        </w:tc>
        <w:tc>
          <w:tcPr>
            <w:tcW w:w="7542" w:type="dxa"/>
          </w:tcPr>
          <w:p w:rsidR="00307290" w:rsidRPr="00686A5C" w:rsidRDefault="00551DAD">
            <w:pPr>
              <w:spacing w:after="0" w:line="240" w:lineRule="auto"/>
              <w:rPr>
                <w:rFonts w:eastAsia="Calibri"/>
              </w:rPr>
            </w:pPr>
            <w:r w:rsidRPr="00686A5C">
              <w:t>Délégation de l’Union Européenne</w:t>
            </w:r>
          </w:p>
        </w:tc>
      </w:tr>
      <w:tr w:rsidR="00551DAD" w:rsidTr="00F640DF">
        <w:tc>
          <w:tcPr>
            <w:tcW w:w="1668" w:type="dxa"/>
          </w:tcPr>
          <w:p w:rsidR="00307290" w:rsidRPr="00686A5C" w:rsidRDefault="00551DAD">
            <w:pPr>
              <w:spacing w:after="0" w:line="240" w:lineRule="auto"/>
              <w:rPr>
                <w:rFonts w:eastAsia="Calibri"/>
              </w:rPr>
            </w:pPr>
            <w:r w:rsidRPr="00686A5C">
              <w:t>EM</w:t>
            </w:r>
          </w:p>
        </w:tc>
        <w:tc>
          <w:tcPr>
            <w:tcW w:w="7542" w:type="dxa"/>
          </w:tcPr>
          <w:p w:rsidR="00307290" w:rsidRPr="00686A5C" w:rsidRDefault="00551DAD">
            <w:pPr>
              <w:spacing w:after="0" w:line="240" w:lineRule="auto"/>
              <w:rPr>
                <w:rFonts w:eastAsia="Calibri"/>
              </w:rPr>
            </w:pPr>
            <w:r w:rsidRPr="00686A5C">
              <w:t xml:space="preserve">Etat </w:t>
            </w:r>
            <w:r w:rsidR="002F377D" w:rsidRPr="00686A5C">
              <w:t>Membre</w:t>
            </w:r>
          </w:p>
        </w:tc>
      </w:tr>
      <w:tr w:rsidR="00551DAD" w:rsidTr="00F640DF">
        <w:tc>
          <w:tcPr>
            <w:tcW w:w="1668" w:type="dxa"/>
          </w:tcPr>
          <w:p w:rsidR="00307290" w:rsidRPr="00686A5C" w:rsidRDefault="00551DAD">
            <w:pPr>
              <w:spacing w:after="0" w:line="240" w:lineRule="auto"/>
              <w:rPr>
                <w:rFonts w:eastAsia="Calibri"/>
              </w:rPr>
            </w:pPr>
            <w:r w:rsidRPr="00686A5C">
              <w:t>ECT</w:t>
            </w:r>
          </w:p>
        </w:tc>
        <w:tc>
          <w:tcPr>
            <w:tcW w:w="7542" w:type="dxa"/>
          </w:tcPr>
          <w:p w:rsidR="00307290" w:rsidRPr="00686A5C" w:rsidRDefault="000A280F">
            <w:pPr>
              <w:spacing w:after="0" w:line="240" w:lineRule="auto"/>
              <w:rPr>
                <w:rFonts w:eastAsia="Calibri"/>
              </w:rPr>
            </w:pPr>
            <w:r w:rsidRPr="00686A5C">
              <w:t>Expert Court Terme</w:t>
            </w:r>
          </w:p>
        </w:tc>
      </w:tr>
      <w:tr w:rsidR="009732D7" w:rsidTr="00F640DF">
        <w:tc>
          <w:tcPr>
            <w:tcW w:w="1668" w:type="dxa"/>
          </w:tcPr>
          <w:p w:rsidR="009732D7" w:rsidRPr="00686A5C" w:rsidRDefault="009732D7">
            <w:pPr>
              <w:spacing w:after="0" w:line="240" w:lineRule="auto"/>
              <w:rPr>
                <w:lang w:val="en-US"/>
              </w:rPr>
            </w:pPr>
            <w:r w:rsidRPr="00686A5C">
              <w:rPr>
                <w:lang w:val="en-US"/>
              </w:rPr>
              <w:t>ENMV</w:t>
            </w:r>
          </w:p>
        </w:tc>
        <w:tc>
          <w:tcPr>
            <w:tcW w:w="7542" w:type="dxa"/>
          </w:tcPr>
          <w:p w:rsidR="009732D7" w:rsidRPr="00686A5C" w:rsidRDefault="009732D7">
            <w:pPr>
              <w:spacing w:after="0" w:line="240" w:lineRule="auto"/>
            </w:pPr>
            <w:r w:rsidRPr="00686A5C">
              <w:t>Ecole Nationale de Médecine Vétérinaire</w:t>
            </w:r>
          </w:p>
        </w:tc>
      </w:tr>
      <w:tr w:rsidR="000A280F" w:rsidTr="00F640DF">
        <w:tc>
          <w:tcPr>
            <w:tcW w:w="1668" w:type="dxa"/>
          </w:tcPr>
          <w:p w:rsidR="00307290" w:rsidRPr="00686A5C" w:rsidRDefault="000A280F">
            <w:pPr>
              <w:spacing w:after="0" w:line="240" w:lineRule="auto"/>
              <w:rPr>
                <w:rFonts w:eastAsia="Calibri"/>
              </w:rPr>
            </w:pPr>
            <w:r w:rsidRPr="00686A5C">
              <w:rPr>
                <w:lang w:val="en-US"/>
              </w:rPr>
              <w:t>FAO</w:t>
            </w:r>
          </w:p>
        </w:tc>
        <w:tc>
          <w:tcPr>
            <w:tcW w:w="7542" w:type="dxa"/>
          </w:tcPr>
          <w:p w:rsidR="00307290" w:rsidRPr="00686A5C" w:rsidRDefault="00117222">
            <w:pPr>
              <w:spacing w:after="0" w:line="240" w:lineRule="auto"/>
              <w:rPr>
                <w:rFonts w:eastAsia="Calibri"/>
              </w:rPr>
            </w:pPr>
            <w:hyperlink r:id="rId11" w:history="1">
              <w:r w:rsidR="000A280F" w:rsidRPr="00686A5C">
                <w:rPr>
                  <w:lang w:val="en-US"/>
                </w:rPr>
                <w:t xml:space="preserve">Food and Agriculture </w:t>
              </w:r>
              <w:proofErr w:type="spellStart"/>
              <w:r w:rsidR="00333F68" w:rsidRPr="00686A5C">
                <w:rPr>
                  <w:lang w:val="en-US"/>
                </w:rPr>
                <w:t>Organisation</w:t>
              </w:r>
              <w:proofErr w:type="spellEnd"/>
            </w:hyperlink>
          </w:p>
        </w:tc>
      </w:tr>
      <w:tr w:rsidR="00BD1E3B" w:rsidRPr="00650D6E" w:rsidTr="00F640DF">
        <w:tc>
          <w:tcPr>
            <w:tcW w:w="1668" w:type="dxa"/>
          </w:tcPr>
          <w:p w:rsidR="00307290" w:rsidRPr="00686A5C" w:rsidRDefault="00BD1E3B">
            <w:pPr>
              <w:spacing w:after="0" w:line="240" w:lineRule="auto"/>
              <w:rPr>
                <w:rFonts w:eastAsia="Calibri"/>
                <w:lang w:val="en-US"/>
              </w:rPr>
            </w:pPr>
            <w:r w:rsidRPr="00686A5C">
              <w:rPr>
                <w:rFonts w:eastAsiaTheme="minorHAnsi"/>
                <w:lang w:eastAsia="en-US"/>
              </w:rPr>
              <w:t>HACCP</w:t>
            </w:r>
          </w:p>
        </w:tc>
        <w:tc>
          <w:tcPr>
            <w:tcW w:w="7542" w:type="dxa"/>
          </w:tcPr>
          <w:p w:rsidR="00307290" w:rsidRPr="00686A5C" w:rsidRDefault="00B526C7">
            <w:pPr>
              <w:spacing w:after="0" w:line="240" w:lineRule="auto"/>
              <w:rPr>
                <w:lang w:val="en-US"/>
              </w:rPr>
            </w:pPr>
            <w:r w:rsidRPr="00686A5C">
              <w:rPr>
                <w:lang w:val="en-US"/>
              </w:rPr>
              <w:t>Hazard Analysis Critical Control Point</w:t>
            </w:r>
          </w:p>
        </w:tc>
      </w:tr>
      <w:tr w:rsidR="008C4A1C" w:rsidRPr="00634724" w:rsidTr="00F640DF">
        <w:tc>
          <w:tcPr>
            <w:tcW w:w="1668" w:type="dxa"/>
          </w:tcPr>
          <w:p w:rsidR="008C4A1C" w:rsidRPr="008C4A1C" w:rsidRDefault="007B008B">
            <w:pPr>
              <w:spacing w:after="0" w:line="240" w:lineRule="auto"/>
              <w:rPr>
                <w:lang w:val="en-US"/>
              </w:rPr>
            </w:pPr>
            <w:r w:rsidRPr="007B008B">
              <w:rPr>
                <w:rFonts w:eastAsia="Calibri"/>
                <w:lang w:val="en-US"/>
              </w:rPr>
              <w:t>INS</w:t>
            </w:r>
          </w:p>
        </w:tc>
        <w:tc>
          <w:tcPr>
            <w:tcW w:w="7542" w:type="dxa"/>
          </w:tcPr>
          <w:p w:rsidR="009305ED" w:rsidRDefault="007B008B">
            <w:pPr>
              <w:pStyle w:val="Commentaire"/>
              <w:rPr>
                <w:rFonts w:ascii="Calibri" w:eastAsia="Calibri" w:hAnsi="Calibri" w:cs="Arial"/>
                <w:lang w:val="en-US"/>
              </w:rPr>
            </w:pPr>
            <w:r w:rsidRPr="007B008B">
              <w:rPr>
                <w:sz w:val="22"/>
                <w:szCs w:val="22"/>
                <w:lang w:bidi="fr-FR"/>
              </w:rPr>
              <w:t>Institut</w:t>
            </w:r>
            <w:r w:rsidRPr="007B008B">
              <w:rPr>
                <w:sz w:val="22"/>
                <w:szCs w:val="22"/>
                <w:lang w:val="en-US" w:bidi="fr-FR"/>
              </w:rPr>
              <w:t xml:space="preserve"> National des </w:t>
            </w:r>
            <w:r w:rsidRPr="007B008B">
              <w:rPr>
                <w:sz w:val="22"/>
                <w:szCs w:val="22"/>
                <w:lang w:bidi="fr-FR"/>
              </w:rPr>
              <w:t>Statistiques</w:t>
            </w:r>
          </w:p>
        </w:tc>
      </w:tr>
      <w:tr w:rsidR="00BD1E3B" w:rsidTr="00F640DF">
        <w:tc>
          <w:tcPr>
            <w:tcW w:w="1668" w:type="dxa"/>
          </w:tcPr>
          <w:p w:rsidR="00307290" w:rsidRPr="00686A5C" w:rsidRDefault="00BD1E3B">
            <w:pPr>
              <w:spacing w:after="0" w:line="240" w:lineRule="auto"/>
              <w:rPr>
                <w:rFonts w:eastAsia="Calibri"/>
                <w:lang w:val="en-US"/>
              </w:rPr>
            </w:pPr>
            <w:r w:rsidRPr="00686A5C">
              <w:t>INSSPA</w:t>
            </w:r>
          </w:p>
        </w:tc>
        <w:tc>
          <w:tcPr>
            <w:tcW w:w="7542" w:type="dxa"/>
          </w:tcPr>
          <w:p w:rsidR="00307290" w:rsidRPr="00686A5C" w:rsidRDefault="00BD1E3B">
            <w:pPr>
              <w:spacing w:after="0" w:line="240" w:lineRule="auto"/>
              <w:rPr>
                <w:rFonts w:eastAsia="Calibri"/>
              </w:rPr>
            </w:pPr>
            <w:r w:rsidRPr="00686A5C">
              <w:t xml:space="preserve">Instance Nationale de </w:t>
            </w:r>
            <w:r w:rsidR="00F626C8" w:rsidRPr="00686A5C">
              <w:t>S</w:t>
            </w:r>
            <w:r w:rsidRPr="00686A5C">
              <w:t xml:space="preserve">écurité Sanitaire des </w:t>
            </w:r>
            <w:r w:rsidR="00F626C8" w:rsidRPr="00686A5C">
              <w:t>Produits A</w:t>
            </w:r>
            <w:r w:rsidRPr="00686A5C">
              <w:t>liment</w:t>
            </w:r>
            <w:r w:rsidR="00F626C8" w:rsidRPr="00686A5C">
              <w:t>aires</w:t>
            </w:r>
          </w:p>
        </w:tc>
      </w:tr>
      <w:tr w:rsidR="006C748B" w:rsidTr="00F640DF">
        <w:tc>
          <w:tcPr>
            <w:tcW w:w="1668" w:type="dxa"/>
          </w:tcPr>
          <w:p w:rsidR="006C748B" w:rsidRPr="00686A5C" w:rsidRDefault="006C748B">
            <w:pPr>
              <w:spacing w:after="0" w:line="240" w:lineRule="auto"/>
            </w:pPr>
            <w:r>
              <w:t>MARHP</w:t>
            </w:r>
          </w:p>
        </w:tc>
        <w:tc>
          <w:tcPr>
            <w:tcW w:w="7542" w:type="dxa"/>
          </w:tcPr>
          <w:p w:rsidR="006C748B" w:rsidRPr="00686A5C" w:rsidRDefault="007B008B" w:rsidP="006C748B">
            <w:pPr>
              <w:spacing w:after="0" w:line="240" w:lineRule="auto"/>
            </w:pPr>
            <w:r w:rsidRPr="007B008B">
              <w:rPr>
                <w:rFonts w:ascii="Calibri" w:hAnsi="Calibri"/>
              </w:rPr>
              <w:t>Ministère de l'</w:t>
            </w:r>
            <w:r w:rsidR="006C748B">
              <w:t>A</w:t>
            </w:r>
            <w:r w:rsidRPr="007B008B">
              <w:rPr>
                <w:rFonts w:ascii="Calibri" w:hAnsi="Calibri"/>
              </w:rPr>
              <w:t xml:space="preserve">griculture, des </w:t>
            </w:r>
            <w:r w:rsidR="006C748B">
              <w:t>R</w:t>
            </w:r>
            <w:r w:rsidRPr="007B008B">
              <w:rPr>
                <w:rFonts w:ascii="Calibri" w:hAnsi="Calibri"/>
              </w:rPr>
              <w:t xml:space="preserve">essources </w:t>
            </w:r>
            <w:r w:rsidR="006C748B">
              <w:t>H</w:t>
            </w:r>
            <w:r w:rsidRPr="007B008B">
              <w:rPr>
                <w:rFonts w:ascii="Calibri" w:hAnsi="Calibri"/>
              </w:rPr>
              <w:t xml:space="preserve">ydrauliques et de la </w:t>
            </w:r>
            <w:r w:rsidR="006C748B">
              <w:t>P</w:t>
            </w:r>
            <w:r w:rsidRPr="007B008B">
              <w:rPr>
                <w:rFonts w:ascii="Calibri" w:hAnsi="Calibri"/>
              </w:rPr>
              <w:t>êche</w:t>
            </w:r>
          </w:p>
        </w:tc>
      </w:tr>
      <w:tr w:rsidR="00C003FE" w:rsidTr="00F640DF">
        <w:tc>
          <w:tcPr>
            <w:tcW w:w="1668" w:type="dxa"/>
          </w:tcPr>
          <w:p w:rsidR="00307290" w:rsidRPr="00686A5C" w:rsidRDefault="00C003FE">
            <w:pPr>
              <w:spacing w:after="0" w:line="240" w:lineRule="auto"/>
              <w:rPr>
                <w:rFonts w:eastAsia="Calibri"/>
                <w:lang w:val="en-US"/>
              </w:rPr>
            </w:pPr>
            <w:r w:rsidRPr="00686A5C">
              <w:rPr>
                <w:lang w:val="en-US"/>
              </w:rPr>
              <w:t>ODD</w:t>
            </w:r>
          </w:p>
        </w:tc>
        <w:tc>
          <w:tcPr>
            <w:tcW w:w="7542" w:type="dxa"/>
          </w:tcPr>
          <w:p w:rsidR="00307290" w:rsidRPr="00686A5C" w:rsidRDefault="00746F40">
            <w:pPr>
              <w:spacing w:after="0" w:line="240" w:lineRule="auto"/>
            </w:pPr>
            <w:r w:rsidRPr="00686A5C">
              <w:t xml:space="preserve">Objectifs de Développement Durable </w:t>
            </w:r>
          </w:p>
        </w:tc>
      </w:tr>
      <w:tr w:rsidR="00C0365D" w:rsidTr="00F640DF">
        <w:tc>
          <w:tcPr>
            <w:tcW w:w="1668" w:type="dxa"/>
          </w:tcPr>
          <w:p w:rsidR="00C0365D" w:rsidRPr="00686A5C" w:rsidRDefault="00C0365D">
            <w:pPr>
              <w:spacing w:after="0" w:line="240" w:lineRule="auto"/>
              <w:rPr>
                <w:lang w:val="en-US"/>
              </w:rPr>
            </w:pPr>
            <w:r w:rsidRPr="00686A5C">
              <w:rPr>
                <w:lang w:val="en-US"/>
              </w:rPr>
              <w:t>OEP</w:t>
            </w:r>
          </w:p>
        </w:tc>
        <w:tc>
          <w:tcPr>
            <w:tcW w:w="7542" w:type="dxa"/>
          </w:tcPr>
          <w:p w:rsidR="00C0365D" w:rsidRPr="00686A5C" w:rsidRDefault="00746F40">
            <w:pPr>
              <w:spacing w:after="0" w:line="240" w:lineRule="auto"/>
            </w:pPr>
            <w:r w:rsidRPr="00686A5C">
              <w:t>Office de l’Elevage et des P</w:t>
            </w:r>
            <w:r w:rsidR="00C0365D" w:rsidRPr="00686A5C">
              <w:t>âturages</w:t>
            </w:r>
          </w:p>
        </w:tc>
      </w:tr>
      <w:tr w:rsidR="00C003FE" w:rsidTr="00F640DF">
        <w:tc>
          <w:tcPr>
            <w:tcW w:w="1668" w:type="dxa"/>
          </w:tcPr>
          <w:p w:rsidR="00307290" w:rsidRPr="00686A5C" w:rsidRDefault="00B526C7">
            <w:pPr>
              <w:spacing w:after="0" w:line="240" w:lineRule="auto"/>
            </w:pPr>
            <w:r w:rsidRPr="00686A5C">
              <w:t>OMS</w:t>
            </w:r>
          </w:p>
        </w:tc>
        <w:tc>
          <w:tcPr>
            <w:tcW w:w="7542" w:type="dxa"/>
          </w:tcPr>
          <w:p w:rsidR="00307290" w:rsidRPr="00686A5C" w:rsidRDefault="00B526C7">
            <w:pPr>
              <w:spacing w:after="0" w:line="240" w:lineRule="auto"/>
            </w:pPr>
            <w:r w:rsidRPr="00686A5C">
              <w:t>Organisation Mondiale de la Santé</w:t>
            </w:r>
          </w:p>
        </w:tc>
      </w:tr>
      <w:tr w:rsidR="00C003FE" w:rsidTr="00F640DF">
        <w:tc>
          <w:tcPr>
            <w:tcW w:w="1668" w:type="dxa"/>
          </w:tcPr>
          <w:p w:rsidR="00307290" w:rsidRPr="00686A5C" w:rsidRDefault="00B526C7">
            <w:pPr>
              <w:spacing w:after="0" w:line="240" w:lineRule="auto"/>
            </w:pPr>
            <w:r w:rsidRPr="00686A5C">
              <w:t>OIE</w:t>
            </w:r>
          </w:p>
        </w:tc>
        <w:tc>
          <w:tcPr>
            <w:tcW w:w="7542" w:type="dxa"/>
          </w:tcPr>
          <w:p w:rsidR="00307290" w:rsidRPr="00686A5C" w:rsidRDefault="00B526C7">
            <w:pPr>
              <w:spacing w:after="0" w:line="240" w:lineRule="auto"/>
            </w:pPr>
            <w:r w:rsidRPr="00686A5C">
              <w:t>Organisation Mondiale de la Santé Animale</w:t>
            </w:r>
          </w:p>
        </w:tc>
      </w:tr>
      <w:tr w:rsidR="000A280F" w:rsidTr="00F640DF">
        <w:tc>
          <w:tcPr>
            <w:tcW w:w="1668" w:type="dxa"/>
          </w:tcPr>
          <w:p w:rsidR="00307290" w:rsidRPr="00686A5C" w:rsidRDefault="000A280F">
            <w:pPr>
              <w:spacing w:after="0" w:line="240" w:lineRule="auto"/>
              <w:rPr>
                <w:rFonts w:eastAsia="Calibri"/>
              </w:rPr>
            </w:pPr>
            <w:r w:rsidRPr="00686A5C">
              <w:t>P3A</w:t>
            </w:r>
          </w:p>
        </w:tc>
        <w:tc>
          <w:tcPr>
            <w:tcW w:w="7542" w:type="dxa"/>
          </w:tcPr>
          <w:p w:rsidR="00307290" w:rsidRPr="00686A5C" w:rsidRDefault="000A280F">
            <w:pPr>
              <w:spacing w:after="0" w:line="240" w:lineRule="auto"/>
              <w:rPr>
                <w:rFonts w:eastAsia="Calibri"/>
              </w:rPr>
            </w:pPr>
            <w:r w:rsidRPr="00686A5C">
              <w:t>Programme d’Appui à l’Accord d’Association</w:t>
            </w:r>
          </w:p>
        </w:tc>
      </w:tr>
      <w:tr w:rsidR="00BD1E3B" w:rsidTr="00F640DF">
        <w:tc>
          <w:tcPr>
            <w:tcW w:w="1668" w:type="dxa"/>
          </w:tcPr>
          <w:p w:rsidR="00307290" w:rsidRPr="00686A5C" w:rsidRDefault="00B526C7">
            <w:pPr>
              <w:spacing w:after="0" w:line="240" w:lineRule="auto"/>
              <w:rPr>
                <w:rFonts w:eastAsia="Calibri"/>
              </w:rPr>
            </w:pPr>
            <w:r w:rsidRPr="00686A5C">
              <w:t>PACE</w:t>
            </w:r>
          </w:p>
        </w:tc>
        <w:tc>
          <w:tcPr>
            <w:tcW w:w="7542" w:type="dxa"/>
          </w:tcPr>
          <w:p w:rsidR="00307290" w:rsidRPr="00686A5C" w:rsidRDefault="00BD1E3B">
            <w:pPr>
              <w:spacing w:after="0" w:line="240" w:lineRule="auto"/>
              <w:rPr>
                <w:rFonts w:eastAsia="Calibri"/>
              </w:rPr>
            </w:pPr>
            <w:r w:rsidRPr="00686A5C">
              <w:t>Programme d’Appui à la Compétitivité et aux E</w:t>
            </w:r>
            <w:r w:rsidR="00B526C7" w:rsidRPr="00686A5C">
              <w:t>xportations</w:t>
            </w:r>
          </w:p>
        </w:tc>
      </w:tr>
      <w:tr w:rsidR="006C748B" w:rsidTr="00F640DF">
        <w:tc>
          <w:tcPr>
            <w:tcW w:w="1668" w:type="dxa"/>
          </w:tcPr>
          <w:p w:rsidR="006C748B" w:rsidRPr="00686A5C" w:rsidRDefault="006C748B">
            <w:pPr>
              <w:spacing w:after="0" w:line="240" w:lineRule="auto"/>
            </w:pPr>
            <w:r>
              <w:t>PAP</w:t>
            </w:r>
          </w:p>
        </w:tc>
        <w:tc>
          <w:tcPr>
            <w:tcW w:w="7542" w:type="dxa"/>
          </w:tcPr>
          <w:p w:rsidR="006C748B" w:rsidRPr="00686A5C" w:rsidRDefault="006C748B">
            <w:pPr>
              <w:spacing w:after="0" w:line="240" w:lineRule="auto"/>
            </w:pPr>
            <w:r>
              <w:t>Plan Annuel de Performance</w:t>
            </w:r>
          </w:p>
        </w:tc>
      </w:tr>
      <w:tr w:rsidR="00C003FE" w:rsidTr="00F640DF">
        <w:tc>
          <w:tcPr>
            <w:tcW w:w="1668" w:type="dxa"/>
          </w:tcPr>
          <w:p w:rsidR="00307290" w:rsidRPr="00686A5C" w:rsidRDefault="00C003FE">
            <w:pPr>
              <w:spacing w:after="0" w:line="240" w:lineRule="auto"/>
              <w:rPr>
                <w:rFonts w:eastAsia="Calibri"/>
              </w:rPr>
            </w:pPr>
            <w:r w:rsidRPr="00686A5C">
              <w:t>PAITT</w:t>
            </w:r>
          </w:p>
        </w:tc>
        <w:tc>
          <w:tcPr>
            <w:tcW w:w="7542" w:type="dxa"/>
          </w:tcPr>
          <w:p w:rsidR="00307290" w:rsidRPr="00686A5C" w:rsidRDefault="00C003FE">
            <w:pPr>
              <w:spacing w:after="0" w:line="240" w:lineRule="auto"/>
              <w:rPr>
                <w:rFonts w:eastAsia="Calibri"/>
              </w:rPr>
            </w:pPr>
            <w:r w:rsidRPr="00686A5C">
              <w:t xml:space="preserve">Programme d’Appui Institutionnel à la Transition Tunisienne  </w:t>
            </w:r>
          </w:p>
        </w:tc>
      </w:tr>
      <w:tr w:rsidR="000A280F" w:rsidTr="00F640DF">
        <w:tc>
          <w:tcPr>
            <w:tcW w:w="1668" w:type="dxa"/>
          </w:tcPr>
          <w:p w:rsidR="00307290" w:rsidRPr="00686A5C" w:rsidRDefault="000A280F">
            <w:pPr>
              <w:spacing w:after="0" w:line="240" w:lineRule="auto"/>
              <w:rPr>
                <w:rFonts w:eastAsia="Calibri"/>
              </w:rPr>
            </w:pPr>
            <w:r w:rsidRPr="00686A5C">
              <w:t>PB</w:t>
            </w:r>
          </w:p>
        </w:tc>
        <w:tc>
          <w:tcPr>
            <w:tcW w:w="7542" w:type="dxa"/>
          </w:tcPr>
          <w:p w:rsidR="00307290" w:rsidRPr="00686A5C" w:rsidRDefault="000A280F">
            <w:pPr>
              <w:spacing w:after="0" w:line="240" w:lineRule="auto"/>
              <w:rPr>
                <w:rFonts w:eastAsia="Calibri"/>
              </w:rPr>
            </w:pPr>
            <w:r w:rsidRPr="00686A5C">
              <w:t>Pays Bénéficiaire</w:t>
            </w:r>
          </w:p>
        </w:tc>
      </w:tr>
      <w:tr w:rsidR="000A280F" w:rsidTr="00F640DF">
        <w:tc>
          <w:tcPr>
            <w:tcW w:w="1668" w:type="dxa"/>
          </w:tcPr>
          <w:p w:rsidR="00307290" w:rsidRPr="00686A5C" w:rsidRDefault="00C003FE">
            <w:pPr>
              <w:spacing w:after="0" w:line="240" w:lineRule="auto"/>
              <w:rPr>
                <w:rFonts w:eastAsia="Calibri"/>
              </w:rPr>
            </w:pPr>
            <w:r w:rsidRPr="00686A5C">
              <w:t>PEV</w:t>
            </w:r>
          </w:p>
        </w:tc>
        <w:tc>
          <w:tcPr>
            <w:tcW w:w="7542" w:type="dxa"/>
          </w:tcPr>
          <w:p w:rsidR="00307290" w:rsidRPr="00686A5C" w:rsidRDefault="00C003FE">
            <w:pPr>
              <w:spacing w:after="0" w:line="240" w:lineRule="auto"/>
              <w:rPr>
                <w:rFonts w:eastAsia="Calibri"/>
              </w:rPr>
            </w:pPr>
            <w:r w:rsidRPr="00686A5C">
              <w:t>Politique Européenne de Voisinage</w:t>
            </w:r>
          </w:p>
        </w:tc>
      </w:tr>
      <w:tr w:rsidR="001E5923" w:rsidTr="00F640DF">
        <w:tc>
          <w:tcPr>
            <w:tcW w:w="1668" w:type="dxa"/>
          </w:tcPr>
          <w:p w:rsidR="00307290" w:rsidRPr="00686A5C" w:rsidRDefault="001E5923">
            <w:pPr>
              <w:spacing w:after="0" w:line="240" w:lineRule="auto"/>
              <w:rPr>
                <w:rFonts w:eastAsia="Calibri"/>
              </w:rPr>
            </w:pPr>
            <w:r w:rsidRPr="00686A5C">
              <w:t>PIF</w:t>
            </w:r>
          </w:p>
        </w:tc>
        <w:tc>
          <w:tcPr>
            <w:tcW w:w="7542" w:type="dxa"/>
          </w:tcPr>
          <w:p w:rsidR="00307290" w:rsidRPr="00686A5C" w:rsidRDefault="001E5923">
            <w:pPr>
              <w:spacing w:after="0" w:line="240" w:lineRule="auto"/>
              <w:rPr>
                <w:rFonts w:eastAsia="Calibri"/>
              </w:rPr>
            </w:pPr>
            <w:r w:rsidRPr="00686A5C">
              <w:t>Postes d’Inspection Frontaliers</w:t>
            </w:r>
          </w:p>
        </w:tc>
      </w:tr>
      <w:tr w:rsidR="008F4D00" w:rsidTr="00F640DF">
        <w:tc>
          <w:tcPr>
            <w:tcW w:w="1668" w:type="dxa"/>
          </w:tcPr>
          <w:p w:rsidR="00DC2B9E" w:rsidRPr="00686A5C" w:rsidRDefault="008F4D00">
            <w:pPr>
              <w:spacing w:after="0" w:line="240" w:lineRule="auto"/>
              <w:rPr>
                <w:rFonts w:eastAsia="Calibri"/>
              </w:rPr>
            </w:pPr>
            <w:r w:rsidRPr="00686A5C">
              <w:t>PPP</w:t>
            </w:r>
          </w:p>
        </w:tc>
        <w:tc>
          <w:tcPr>
            <w:tcW w:w="7542" w:type="dxa"/>
          </w:tcPr>
          <w:p w:rsidR="00DC2B9E" w:rsidRPr="00686A5C" w:rsidRDefault="008F4D00">
            <w:pPr>
              <w:spacing w:after="0" w:line="240" w:lineRule="auto"/>
              <w:rPr>
                <w:rFonts w:eastAsia="Calibri"/>
              </w:rPr>
            </w:pPr>
            <w:r w:rsidRPr="00686A5C">
              <w:t>Partenariat Public-Privé</w:t>
            </w:r>
          </w:p>
        </w:tc>
      </w:tr>
      <w:tr w:rsidR="00C003FE" w:rsidTr="00F640DF">
        <w:tc>
          <w:tcPr>
            <w:tcW w:w="1668" w:type="dxa"/>
          </w:tcPr>
          <w:p w:rsidR="00307290" w:rsidRPr="00686A5C" w:rsidRDefault="00C003FE">
            <w:pPr>
              <w:spacing w:after="0" w:line="240" w:lineRule="auto"/>
              <w:rPr>
                <w:rFonts w:eastAsia="Calibri"/>
              </w:rPr>
            </w:pPr>
            <w:r w:rsidRPr="00686A5C">
              <w:rPr>
                <w:rFonts w:eastAsia="Calibri"/>
              </w:rPr>
              <w:t xml:space="preserve">PVS  </w:t>
            </w:r>
          </w:p>
        </w:tc>
        <w:tc>
          <w:tcPr>
            <w:tcW w:w="7542" w:type="dxa"/>
          </w:tcPr>
          <w:p w:rsidR="00307290" w:rsidRPr="00686A5C" w:rsidRDefault="00C003FE">
            <w:pPr>
              <w:spacing w:after="0" w:line="240" w:lineRule="auto"/>
              <w:rPr>
                <w:rFonts w:eastAsia="Calibri"/>
              </w:rPr>
            </w:pPr>
            <w:r w:rsidRPr="00686A5C">
              <w:rPr>
                <w:rFonts w:eastAsia="Calibri"/>
              </w:rPr>
              <w:t xml:space="preserve">Performance des </w:t>
            </w:r>
            <w:r w:rsidR="002F377D" w:rsidRPr="00686A5C">
              <w:rPr>
                <w:rFonts w:eastAsia="Calibri"/>
              </w:rPr>
              <w:t>Services Vétérinaires</w:t>
            </w:r>
          </w:p>
        </w:tc>
      </w:tr>
      <w:tr w:rsidR="006C748B" w:rsidTr="00F640DF">
        <w:tc>
          <w:tcPr>
            <w:tcW w:w="1668" w:type="dxa"/>
          </w:tcPr>
          <w:p w:rsidR="006C748B" w:rsidRPr="00686A5C" w:rsidRDefault="006C748B">
            <w:pPr>
              <w:spacing w:after="0" w:line="240" w:lineRule="auto"/>
            </w:pPr>
            <w:r>
              <w:t xml:space="preserve">RAP </w:t>
            </w:r>
          </w:p>
        </w:tc>
        <w:tc>
          <w:tcPr>
            <w:tcW w:w="7542" w:type="dxa"/>
          </w:tcPr>
          <w:p w:rsidR="006C748B" w:rsidRPr="00686A5C" w:rsidRDefault="006C748B">
            <w:pPr>
              <w:spacing w:after="0" w:line="240" w:lineRule="auto"/>
            </w:pPr>
            <w:r>
              <w:t>Rapport Annuel de Performance</w:t>
            </w:r>
          </w:p>
        </w:tc>
      </w:tr>
      <w:tr w:rsidR="00C003FE" w:rsidTr="001E5923">
        <w:trPr>
          <w:trHeight w:val="45"/>
        </w:trPr>
        <w:tc>
          <w:tcPr>
            <w:tcW w:w="1668" w:type="dxa"/>
          </w:tcPr>
          <w:p w:rsidR="00307290" w:rsidRPr="00686A5C" w:rsidRDefault="00C003FE">
            <w:pPr>
              <w:spacing w:after="0" w:line="240" w:lineRule="auto"/>
              <w:rPr>
                <w:rFonts w:eastAsia="Calibri"/>
              </w:rPr>
            </w:pPr>
            <w:r w:rsidRPr="00686A5C">
              <w:t>RIT</w:t>
            </w:r>
          </w:p>
        </w:tc>
        <w:tc>
          <w:tcPr>
            <w:tcW w:w="7542" w:type="dxa"/>
          </w:tcPr>
          <w:p w:rsidR="00307290" w:rsidRPr="00686A5C" w:rsidRDefault="00C003FE">
            <w:pPr>
              <w:spacing w:after="0" w:line="240" w:lineRule="auto"/>
              <w:rPr>
                <w:rFonts w:eastAsia="Calibri"/>
              </w:rPr>
            </w:pPr>
            <w:r w:rsidRPr="00686A5C">
              <w:t>Rapport Intérimaire Trimestriel</w:t>
            </w:r>
          </w:p>
        </w:tc>
      </w:tr>
      <w:tr w:rsidR="00C003FE" w:rsidTr="00F640DF">
        <w:tc>
          <w:tcPr>
            <w:tcW w:w="1668" w:type="dxa"/>
          </w:tcPr>
          <w:p w:rsidR="00307290" w:rsidRPr="00686A5C" w:rsidRDefault="00C003FE">
            <w:pPr>
              <w:spacing w:after="0" w:line="240" w:lineRule="auto"/>
              <w:rPr>
                <w:rFonts w:eastAsia="Calibri"/>
              </w:rPr>
            </w:pPr>
            <w:r w:rsidRPr="00686A5C">
              <w:t>SPS</w:t>
            </w:r>
          </w:p>
        </w:tc>
        <w:tc>
          <w:tcPr>
            <w:tcW w:w="7542" w:type="dxa"/>
          </w:tcPr>
          <w:p w:rsidR="00307290" w:rsidRPr="00686A5C" w:rsidRDefault="00C003FE">
            <w:pPr>
              <w:spacing w:after="0" w:line="240" w:lineRule="auto"/>
              <w:rPr>
                <w:rFonts w:eastAsia="Calibri"/>
              </w:rPr>
            </w:pPr>
            <w:r w:rsidRPr="00686A5C">
              <w:t xml:space="preserve">Sanitaires et </w:t>
            </w:r>
            <w:r w:rsidR="002F377D" w:rsidRPr="00686A5C">
              <w:t>Phytosanitaires</w:t>
            </w:r>
          </w:p>
        </w:tc>
      </w:tr>
      <w:tr w:rsidR="00BD1E3B" w:rsidTr="00F640DF">
        <w:tc>
          <w:tcPr>
            <w:tcW w:w="1668" w:type="dxa"/>
          </w:tcPr>
          <w:p w:rsidR="00307290" w:rsidRPr="00686A5C" w:rsidRDefault="00B526C7">
            <w:pPr>
              <w:spacing w:after="0" w:line="240" w:lineRule="auto"/>
              <w:rPr>
                <w:rFonts w:eastAsia="Calibri"/>
              </w:rPr>
            </w:pPr>
            <w:r w:rsidRPr="00686A5C">
              <w:t>TAIEX</w:t>
            </w:r>
          </w:p>
        </w:tc>
        <w:tc>
          <w:tcPr>
            <w:tcW w:w="7542" w:type="dxa"/>
          </w:tcPr>
          <w:p w:rsidR="00307290" w:rsidRPr="00686A5C" w:rsidRDefault="00B526C7">
            <w:pPr>
              <w:spacing w:after="0" w:line="240" w:lineRule="auto"/>
              <w:rPr>
                <w:rFonts w:eastAsia="Calibri"/>
              </w:rPr>
            </w:pPr>
            <w:proofErr w:type="spellStart"/>
            <w:r w:rsidRPr="00686A5C">
              <w:t>Technical</w:t>
            </w:r>
            <w:proofErr w:type="spellEnd"/>
            <w:r w:rsidRPr="00686A5C">
              <w:t xml:space="preserve"> Assistance and Information Exchange </w:t>
            </w:r>
            <w:r w:rsidR="002F377D" w:rsidRPr="00686A5C">
              <w:t>I</w:t>
            </w:r>
            <w:r w:rsidRPr="00686A5C">
              <w:t>nstrument</w:t>
            </w:r>
            <w:r w:rsidR="00BD1E3B" w:rsidRPr="00686A5C">
              <w:rPr>
                <w:color w:val="4D5156"/>
                <w:shd w:val="clear" w:color="auto" w:fill="FFFFFF"/>
              </w:rPr>
              <w:t> </w:t>
            </w:r>
          </w:p>
        </w:tc>
      </w:tr>
      <w:tr w:rsidR="00C003FE" w:rsidTr="00F640DF">
        <w:tc>
          <w:tcPr>
            <w:tcW w:w="1668" w:type="dxa"/>
          </w:tcPr>
          <w:p w:rsidR="00307290" w:rsidRPr="00686A5C" w:rsidRDefault="00C003FE">
            <w:pPr>
              <w:spacing w:after="0" w:line="240" w:lineRule="auto"/>
              <w:rPr>
                <w:rFonts w:eastAsia="Calibri"/>
              </w:rPr>
            </w:pPr>
            <w:r w:rsidRPr="00686A5C">
              <w:t>UE</w:t>
            </w:r>
          </w:p>
        </w:tc>
        <w:tc>
          <w:tcPr>
            <w:tcW w:w="7542" w:type="dxa"/>
          </w:tcPr>
          <w:p w:rsidR="00307290" w:rsidRPr="00686A5C" w:rsidRDefault="00C003FE">
            <w:pPr>
              <w:spacing w:after="0" w:line="240" w:lineRule="auto"/>
              <w:rPr>
                <w:rFonts w:eastAsia="Calibri"/>
              </w:rPr>
            </w:pPr>
            <w:r w:rsidRPr="00686A5C">
              <w:t>Union Européenne</w:t>
            </w:r>
          </w:p>
        </w:tc>
      </w:tr>
    </w:tbl>
    <w:p w:rsidR="00307290" w:rsidRDefault="00307290">
      <w:pPr>
        <w:spacing w:after="0" w:line="240" w:lineRule="auto"/>
        <w:rPr>
          <w:rFonts w:ascii="Times New Roman" w:hAnsi="Times New Roman" w:cs="Times New Roman"/>
          <w:szCs w:val="20"/>
        </w:rPr>
      </w:pPr>
    </w:p>
    <w:p w:rsidR="00307290" w:rsidRDefault="00317C88">
      <w:pPr>
        <w:spacing w:after="0" w:line="240" w:lineRule="auto"/>
        <w:rPr>
          <w:rFonts w:ascii="Times New Roman" w:hAnsi="Times New Roman" w:cs="Times New Roman"/>
          <w:szCs w:val="20"/>
        </w:rPr>
      </w:pPr>
      <w:r w:rsidRPr="00846E85">
        <w:rPr>
          <w:rFonts w:ascii="Times New Roman" w:hAnsi="Times New Roman" w:cs="Times New Roman"/>
          <w:szCs w:val="20"/>
        </w:rPr>
        <w:tab/>
        <w:t xml:space="preserve">          </w:t>
      </w:r>
      <w:r>
        <w:rPr>
          <w:rFonts w:ascii="Times New Roman" w:hAnsi="Times New Roman" w:cs="Times New Roman"/>
          <w:szCs w:val="20"/>
        </w:rPr>
        <w:t xml:space="preserve"> </w:t>
      </w:r>
      <w:r w:rsidRPr="00846E85">
        <w:rPr>
          <w:rFonts w:ascii="Times New Roman" w:hAnsi="Times New Roman" w:cs="Times New Roman"/>
          <w:szCs w:val="20"/>
        </w:rPr>
        <w:t xml:space="preserve">  </w:t>
      </w:r>
    </w:p>
    <w:p w:rsidR="00184CB3" w:rsidRDefault="00317C88" w:rsidP="00184CB3">
      <w:pPr>
        <w:spacing w:after="0" w:line="240" w:lineRule="auto"/>
        <w:rPr>
          <w:rFonts w:ascii="Times New Roman" w:hAnsi="Times New Roman" w:cs="Times New Roman"/>
          <w:szCs w:val="20"/>
        </w:rPr>
      </w:pPr>
      <w:r w:rsidRPr="00846E85">
        <w:rPr>
          <w:rFonts w:ascii="Times New Roman" w:hAnsi="Times New Roman" w:cs="Times New Roman"/>
          <w:szCs w:val="20"/>
        </w:rPr>
        <w:tab/>
      </w:r>
      <w:r w:rsidRPr="00846E85">
        <w:rPr>
          <w:rFonts w:ascii="Times New Roman" w:hAnsi="Times New Roman" w:cs="Times New Roman"/>
          <w:szCs w:val="20"/>
        </w:rPr>
        <w:tab/>
      </w:r>
      <w:r w:rsidRPr="00846E85">
        <w:rPr>
          <w:rFonts w:ascii="Times New Roman" w:hAnsi="Times New Roman" w:cs="Times New Roman"/>
          <w:szCs w:val="20"/>
        </w:rPr>
        <w:tab/>
      </w:r>
    </w:p>
    <w:p w:rsidR="00184CB3" w:rsidRDefault="00184CB3">
      <w:pPr>
        <w:spacing w:after="0" w:line="240" w:lineRule="auto"/>
        <w:rPr>
          <w:rFonts w:ascii="Times New Roman" w:hAnsi="Times New Roman" w:cs="Times New Roman"/>
          <w:szCs w:val="20"/>
        </w:rPr>
      </w:pPr>
      <w:r>
        <w:rPr>
          <w:rFonts w:ascii="Times New Roman" w:hAnsi="Times New Roman" w:cs="Times New Roman"/>
          <w:szCs w:val="20"/>
        </w:rPr>
        <w:br w:type="page"/>
      </w:r>
    </w:p>
    <w:bookmarkStart w:id="5" w:name="_Toc511233216" w:displacedByCustomXml="next"/>
    <w:sdt>
      <w:sdtPr>
        <w:rPr>
          <w:rFonts w:ascii="Calibri" w:eastAsia="Calibri" w:hAnsi="Calibri" w:cs="Arial"/>
          <w:b w:val="0"/>
          <w:bCs w:val="0"/>
          <w:color w:val="auto"/>
          <w:sz w:val="22"/>
          <w:szCs w:val="22"/>
          <w:lang w:bidi="fr-FR"/>
        </w:rPr>
        <w:id w:val="529328620"/>
        <w:docPartObj>
          <w:docPartGallery w:val="Table of Contents"/>
          <w:docPartUnique/>
        </w:docPartObj>
      </w:sdtPr>
      <w:sdtEndPr>
        <w:rPr>
          <w:rFonts w:asciiTheme="majorBidi" w:hAnsiTheme="majorBidi" w:cstheme="majorBidi"/>
        </w:rPr>
      </w:sdtEndPr>
      <w:sdtContent>
        <w:p w:rsidR="00DC2B9E" w:rsidRPr="00EA0E5D" w:rsidRDefault="00B526C7">
          <w:pPr>
            <w:pStyle w:val="En-ttedetabledesmatires"/>
            <w:spacing w:line="240" w:lineRule="auto"/>
            <w:rPr>
              <w:rFonts w:asciiTheme="majorBidi" w:hAnsiTheme="majorBidi" w:cstheme="majorBidi"/>
            </w:rPr>
          </w:pPr>
          <w:r w:rsidRPr="00EA0E5D">
            <w:rPr>
              <w:rFonts w:asciiTheme="majorBidi" w:hAnsiTheme="majorBidi" w:cstheme="majorBidi"/>
              <w:color w:val="auto"/>
              <w:sz w:val="24"/>
              <w:szCs w:val="24"/>
            </w:rPr>
            <w:t>Table des matières</w:t>
          </w:r>
        </w:p>
        <w:p w:rsidR="00EA0E5D" w:rsidRPr="00EA0E5D" w:rsidRDefault="00117222">
          <w:pPr>
            <w:pStyle w:val="TM1"/>
            <w:tabs>
              <w:tab w:val="left" w:pos="440"/>
              <w:tab w:val="right" w:leader="dot" w:pos="9344"/>
            </w:tabs>
            <w:rPr>
              <w:rFonts w:asciiTheme="majorBidi" w:eastAsiaTheme="minorEastAsia" w:hAnsiTheme="majorBidi" w:cstheme="majorBidi"/>
              <w:b w:val="0"/>
              <w:bCs w:val="0"/>
              <w:caps w:val="0"/>
              <w:noProof/>
              <w:sz w:val="22"/>
              <w:szCs w:val="22"/>
              <w:lang w:bidi="ar-SA"/>
            </w:rPr>
          </w:pPr>
          <w:r w:rsidRPr="00117222">
            <w:rPr>
              <w:rFonts w:asciiTheme="majorBidi" w:hAnsiTheme="majorBidi" w:cstheme="majorBidi"/>
              <w:b w:val="0"/>
              <w:bCs w:val="0"/>
              <w:caps w:val="0"/>
            </w:rPr>
            <w:fldChar w:fldCharType="begin"/>
          </w:r>
          <w:r w:rsidR="00B526C7" w:rsidRPr="00EA0E5D">
            <w:rPr>
              <w:rFonts w:asciiTheme="majorBidi" w:hAnsiTheme="majorBidi" w:cstheme="majorBidi"/>
              <w:b w:val="0"/>
              <w:bCs w:val="0"/>
              <w:caps w:val="0"/>
            </w:rPr>
            <w:instrText xml:space="preserve"> TOC \o "1-3" \h \z \u </w:instrText>
          </w:r>
          <w:r w:rsidRPr="00117222">
            <w:rPr>
              <w:rFonts w:asciiTheme="majorBidi" w:hAnsiTheme="majorBidi" w:cstheme="majorBidi"/>
              <w:b w:val="0"/>
              <w:bCs w:val="0"/>
              <w:caps w:val="0"/>
            </w:rPr>
            <w:fldChar w:fldCharType="separate"/>
          </w:r>
          <w:hyperlink w:anchor="_Toc90278386" w:history="1">
            <w:r w:rsidR="00EA0E5D" w:rsidRPr="00EA0E5D">
              <w:rPr>
                <w:rStyle w:val="Lienhypertexte"/>
                <w:rFonts w:asciiTheme="majorBidi" w:hAnsiTheme="majorBidi" w:cstheme="majorBidi"/>
                <w:noProof/>
              </w:rPr>
              <w:t>1.</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INFORMATIONS DE BASE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_Toc90278386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- 4 -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387" w:history="1">
            <w:r w:rsidR="00EA0E5D" w:rsidRPr="00EA0E5D">
              <w:rPr>
                <w:rStyle w:val="Lienhypertexte"/>
                <w:rFonts w:asciiTheme="majorBidi" w:eastAsia="Times New Roman" w:hAnsiTheme="majorBidi" w:cstheme="majorBidi"/>
                <w:b/>
                <w:noProof/>
              </w:rPr>
              <w:t>1.1.</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Programme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_Toc90278387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- 4 -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388" w:history="1">
            <w:r w:rsidR="00EA0E5D" w:rsidRPr="00EA0E5D">
              <w:rPr>
                <w:rStyle w:val="Lienhypertexte"/>
                <w:rFonts w:asciiTheme="majorBidi" w:hAnsiTheme="majorBidi" w:cstheme="majorBidi"/>
                <w:b/>
                <w:noProof/>
                <w:lang w:bidi="ar-TN"/>
              </w:rPr>
              <w:t>1.2.</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Secteur de Jumelage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_Toc90278388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- 4 -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389" w:history="1">
            <w:r w:rsidR="00EA0E5D" w:rsidRPr="00EA0E5D">
              <w:rPr>
                <w:rStyle w:val="Lienhypertexte"/>
                <w:rFonts w:asciiTheme="majorBidi" w:eastAsia="Times New Roman" w:hAnsiTheme="majorBidi" w:cstheme="majorBidi"/>
                <w:b/>
                <w:noProof/>
              </w:rPr>
              <w:t>1.3.</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Budget financé par l’Union européenne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_Toc90278389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- 4 -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390" w:history="1">
            <w:r w:rsidR="00EA0E5D" w:rsidRPr="00EA0E5D">
              <w:rPr>
                <w:rStyle w:val="Lienhypertexte"/>
                <w:rFonts w:asciiTheme="majorBidi" w:eastAsia="Times New Roman" w:hAnsiTheme="majorBidi" w:cstheme="majorBidi"/>
                <w:b/>
                <w:noProof/>
              </w:rPr>
              <w:t>1.4.</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Objectifs de développement durable (ODD)</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_Toc90278390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- 4 -</w:t>
            </w:r>
            <w:r w:rsidRPr="00EA0E5D">
              <w:rPr>
                <w:rFonts w:asciiTheme="majorBidi" w:hAnsiTheme="majorBidi" w:cstheme="majorBidi"/>
                <w:noProof/>
                <w:webHidden/>
              </w:rPr>
              <w:fldChar w:fldCharType="end"/>
            </w:r>
          </w:hyperlink>
        </w:p>
        <w:p w:rsidR="00EA0E5D" w:rsidRPr="00EA0E5D" w:rsidRDefault="00117222">
          <w:pPr>
            <w:pStyle w:val="TM1"/>
            <w:tabs>
              <w:tab w:val="left" w:pos="440"/>
              <w:tab w:val="right" w:leader="dot" w:pos="9344"/>
            </w:tabs>
            <w:rPr>
              <w:rFonts w:asciiTheme="majorBidi" w:eastAsiaTheme="minorEastAsia" w:hAnsiTheme="majorBidi" w:cstheme="majorBidi"/>
              <w:b w:val="0"/>
              <w:bCs w:val="0"/>
              <w:caps w:val="0"/>
              <w:noProof/>
              <w:sz w:val="22"/>
              <w:szCs w:val="22"/>
              <w:lang w:bidi="ar-SA"/>
            </w:rPr>
          </w:pPr>
          <w:hyperlink w:anchor="_Toc90278391" w:history="1">
            <w:r w:rsidR="00EA0E5D" w:rsidRPr="00EA0E5D">
              <w:rPr>
                <w:rStyle w:val="Lienhypertexte"/>
                <w:rFonts w:asciiTheme="majorBidi" w:hAnsiTheme="majorBidi" w:cstheme="majorBidi"/>
                <w:noProof/>
              </w:rPr>
              <w:t>2.</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OBJECTIFS</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_Toc90278391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- 4 -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392" w:history="1">
            <w:r w:rsidR="00EA0E5D" w:rsidRPr="00EA0E5D">
              <w:rPr>
                <w:rStyle w:val="Lienhypertexte"/>
                <w:rFonts w:asciiTheme="majorBidi" w:hAnsiTheme="majorBidi" w:cstheme="majorBidi"/>
                <w:b/>
                <w:i/>
                <w:noProof/>
              </w:rPr>
              <w:t>2.1.</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i/>
                <w:noProof/>
              </w:rPr>
              <w:t>Objectif général</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_Toc90278392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- 4 -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393" w:history="1">
            <w:r w:rsidR="00EA0E5D" w:rsidRPr="00EA0E5D">
              <w:rPr>
                <w:rStyle w:val="Lienhypertexte"/>
                <w:rFonts w:asciiTheme="majorBidi" w:hAnsiTheme="majorBidi" w:cstheme="majorBidi"/>
                <w:b/>
                <w:i/>
                <w:noProof/>
              </w:rPr>
              <w:t>2.2.</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i/>
                <w:noProof/>
              </w:rPr>
              <w:t>Objectif spécifique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_Toc90278393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- 4 -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394" w:history="1">
            <w:r w:rsidR="00EA0E5D" w:rsidRPr="00EA0E5D">
              <w:rPr>
                <w:rStyle w:val="Lienhypertexte"/>
                <w:rFonts w:asciiTheme="majorBidi" w:hAnsiTheme="majorBidi" w:cstheme="majorBidi"/>
                <w:b/>
                <w:i/>
                <w:noProof/>
              </w:rPr>
              <w:t>2.3.</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i/>
                <w:noProof/>
              </w:rPr>
              <w:t>Les éléments ciblés dans les documents stratégiques, à savoir le plan national de développement/l’accord de coopération/l’accord d’association/la stratégie de réforme sectorielle et les plans d’action connexes</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_Toc90278394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- 4 -</w:t>
            </w:r>
            <w:r w:rsidRPr="00EA0E5D">
              <w:rPr>
                <w:rFonts w:asciiTheme="majorBidi" w:hAnsiTheme="majorBidi" w:cstheme="majorBidi"/>
                <w:noProof/>
                <w:webHidden/>
              </w:rPr>
              <w:fldChar w:fldCharType="end"/>
            </w:r>
          </w:hyperlink>
        </w:p>
        <w:p w:rsidR="00EA0E5D" w:rsidRPr="00EA0E5D" w:rsidRDefault="00117222">
          <w:pPr>
            <w:pStyle w:val="TM1"/>
            <w:tabs>
              <w:tab w:val="left" w:pos="440"/>
              <w:tab w:val="right" w:leader="dot" w:pos="9344"/>
            </w:tabs>
            <w:rPr>
              <w:rFonts w:asciiTheme="majorBidi" w:eastAsiaTheme="minorEastAsia" w:hAnsiTheme="majorBidi" w:cstheme="majorBidi"/>
              <w:b w:val="0"/>
              <w:bCs w:val="0"/>
              <w:caps w:val="0"/>
              <w:noProof/>
              <w:sz w:val="22"/>
              <w:szCs w:val="22"/>
              <w:lang w:bidi="ar-SA"/>
            </w:rPr>
          </w:pPr>
          <w:hyperlink w:anchor="_Toc90278395" w:history="1">
            <w:r w:rsidR="00EA0E5D" w:rsidRPr="00EA0E5D">
              <w:rPr>
                <w:rStyle w:val="Lienhypertexte"/>
                <w:rFonts w:asciiTheme="majorBidi" w:hAnsiTheme="majorBidi" w:cstheme="majorBidi"/>
                <w:noProof/>
              </w:rPr>
              <w:t>3.</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DESCRIPTION</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_Toc90278395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- 6 -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396" w:history="1">
            <w:r w:rsidR="00EA0E5D" w:rsidRPr="00EA0E5D">
              <w:rPr>
                <w:rStyle w:val="Lienhypertexte"/>
                <w:rFonts w:asciiTheme="majorBidi" w:hAnsiTheme="majorBidi" w:cstheme="majorBidi"/>
                <w:b/>
                <w:bCs/>
                <w:noProof/>
              </w:rPr>
              <w:t>3.1.</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bCs/>
                <w:noProof/>
              </w:rPr>
              <w:t>Contexte et justification</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_Toc90278396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- 6 -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397" w:history="1">
            <w:r w:rsidR="00EA0E5D" w:rsidRPr="00EA0E5D">
              <w:rPr>
                <w:rStyle w:val="Lienhypertexte"/>
                <w:rFonts w:asciiTheme="majorBidi" w:hAnsiTheme="majorBidi" w:cstheme="majorBidi"/>
                <w:b/>
                <w:bCs/>
                <w:noProof/>
              </w:rPr>
              <w:t>3.2.</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bCs/>
                <w:noProof/>
              </w:rPr>
              <w:t>Réformes en cours</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_Toc90278397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- 8 -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398" w:history="1">
            <w:r w:rsidR="00EA0E5D" w:rsidRPr="00EA0E5D">
              <w:rPr>
                <w:rStyle w:val="Lienhypertexte"/>
                <w:rFonts w:asciiTheme="majorBidi" w:hAnsiTheme="majorBidi" w:cstheme="majorBidi"/>
                <w:b/>
                <w:i/>
                <w:noProof/>
              </w:rPr>
              <w:t>3.3.</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i/>
                <w:noProof/>
              </w:rPr>
              <w:t>Activités connexes</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_Toc90278398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- 10 -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399" w:history="1">
            <w:r w:rsidR="00EA0E5D" w:rsidRPr="00EA0E5D">
              <w:rPr>
                <w:rStyle w:val="Lienhypertexte"/>
                <w:rFonts w:asciiTheme="majorBidi" w:hAnsiTheme="majorBidi" w:cstheme="majorBidi"/>
                <w:b/>
                <w:bCs/>
                <w:noProof/>
              </w:rPr>
              <w:t>3.4.</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bCs/>
                <w:noProof/>
              </w:rPr>
              <w:t>Liste des dispositions de l'acquis de l'UE/des normes applicables</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_Toc90278399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- 12 -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400" w:history="1">
            <w:r w:rsidR="00EA0E5D" w:rsidRPr="00EA0E5D">
              <w:rPr>
                <w:rStyle w:val="Lienhypertexte"/>
                <w:rFonts w:asciiTheme="majorBidi" w:hAnsiTheme="majorBidi" w:cstheme="majorBidi"/>
                <w:b/>
                <w:noProof/>
              </w:rPr>
              <w:t>3.5.</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Volet et résultats par volet</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_Toc90278400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- 12 -</w:t>
            </w:r>
            <w:r w:rsidRPr="00EA0E5D">
              <w:rPr>
                <w:rFonts w:asciiTheme="majorBidi" w:hAnsiTheme="majorBidi" w:cstheme="majorBidi"/>
                <w:noProof/>
                <w:webHidden/>
              </w:rPr>
              <w:fldChar w:fldCharType="end"/>
            </w:r>
          </w:hyperlink>
        </w:p>
        <w:p w:rsidR="00EA0E5D" w:rsidRPr="00EA0E5D" w:rsidRDefault="00117222" w:rsidP="00EA0E5D">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401" w:history="1">
            <w:r w:rsidR="00EA0E5D" w:rsidRPr="00EA0E5D">
              <w:rPr>
                <w:rStyle w:val="Lienhypertexte"/>
                <w:rFonts w:asciiTheme="majorBidi" w:hAnsiTheme="majorBidi" w:cstheme="majorBidi"/>
                <w:b/>
                <w:noProof/>
              </w:rPr>
              <w:t>3.6.</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Moyens et apports de la ou des administrations de l’État Membre de l'UE partenaire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_Toc90278401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xml:space="preserve">- 14 </w:t>
            </w:r>
            <w:r w:rsidRPr="00EA0E5D">
              <w:rPr>
                <w:rFonts w:asciiTheme="majorBidi" w:hAnsiTheme="majorBidi" w:cstheme="majorBidi"/>
                <w:noProof/>
                <w:webHidden/>
              </w:rPr>
              <w:fldChar w:fldCharType="end"/>
            </w:r>
          </w:hyperlink>
        </w:p>
        <w:p w:rsidR="00EA0E5D" w:rsidRPr="00EA0E5D" w:rsidRDefault="00117222">
          <w:pPr>
            <w:pStyle w:val="TM1"/>
            <w:tabs>
              <w:tab w:val="left" w:pos="440"/>
              <w:tab w:val="right" w:leader="dot" w:pos="9344"/>
            </w:tabs>
            <w:rPr>
              <w:rFonts w:asciiTheme="majorBidi" w:eastAsiaTheme="minorEastAsia" w:hAnsiTheme="majorBidi" w:cstheme="majorBidi"/>
              <w:b w:val="0"/>
              <w:bCs w:val="0"/>
              <w:caps w:val="0"/>
              <w:noProof/>
              <w:sz w:val="22"/>
              <w:szCs w:val="22"/>
              <w:lang w:bidi="ar-SA"/>
            </w:rPr>
          </w:pPr>
          <w:hyperlink w:anchor="_Toc90278402" w:history="1">
            <w:r w:rsidR="00EA0E5D" w:rsidRPr="00EA0E5D">
              <w:rPr>
                <w:rStyle w:val="Lienhypertexte"/>
                <w:rFonts w:asciiTheme="majorBidi" w:hAnsiTheme="majorBidi" w:cstheme="majorBidi"/>
                <w:noProof/>
              </w:rPr>
              <w:t>4.</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BUDGET</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_Toc90278402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- 18 -</w:t>
            </w:r>
            <w:r w:rsidRPr="00EA0E5D">
              <w:rPr>
                <w:rFonts w:asciiTheme="majorBidi" w:hAnsiTheme="majorBidi" w:cstheme="majorBidi"/>
                <w:noProof/>
                <w:webHidden/>
              </w:rPr>
              <w:fldChar w:fldCharType="end"/>
            </w:r>
          </w:hyperlink>
        </w:p>
        <w:p w:rsidR="00EA0E5D" w:rsidRPr="00EA0E5D" w:rsidRDefault="00117222">
          <w:pPr>
            <w:pStyle w:val="TM1"/>
            <w:tabs>
              <w:tab w:val="left" w:pos="440"/>
              <w:tab w:val="right" w:leader="dot" w:pos="9344"/>
            </w:tabs>
            <w:rPr>
              <w:rFonts w:asciiTheme="majorBidi" w:eastAsiaTheme="minorEastAsia" w:hAnsiTheme="majorBidi" w:cstheme="majorBidi"/>
              <w:b w:val="0"/>
              <w:bCs w:val="0"/>
              <w:caps w:val="0"/>
              <w:noProof/>
              <w:sz w:val="22"/>
              <w:szCs w:val="22"/>
              <w:lang w:bidi="ar-SA"/>
            </w:rPr>
          </w:pPr>
          <w:hyperlink w:anchor="_Toc90278403" w:history="1">
            <w:r w:rsidR="00EA0E5D" w:rsidRPr="00EA0E5D">
              <w:rPr>
                <w:rStyle w:val="Lienhypertexte"/>
                <w:rFonts w:asciiTheme="majorBidi" w:hAnsiTheme="majorBidi" w:cstheme="majorBidi"/>
                <w:noProof/>
              </w:rPr>
              <w:t>5.</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MODALITES DE MISE EN ŒUVRE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_Toc90278403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- 18 -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404" w:history="1">
            <w:r w:rsidR="00EA0E5D" w:rsidRPr="00EA0E5D">
              <w:rPr>
                <w:rStyle w:val="Lienhypertexte"/>
                <w:rFonts w:asciiTheme="majorBidi" w:hAnsiTheme="majorBidi" w:cstheme="majorBidi"/>
                <w:b/>
                <w:noProof/>
                <w:lang w:eastAsia="en-US"/>
              </w:rPr>
              <w:t>5.1.</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Organisme de mise en œuvre responsable de la passation de marché et de la gestion</w:t>
            </w:r>
            <w:r w:rsidR="00EA0E5D" w:rsidRPr="00EA0E5D">
              <w:rPr>
                <w:rStyle w:val="Lienhypertexte"/>
                <w:rFonts w:asciiTheme="majorBidi" w:hAnsiTheme="majorBidi" w:cstheme="majorBidi"/>
                <w:b/>
                <w:noProof/>
                <w:lang w:eastAsia="en-US"/>
              </w:rPr>
              <w:t xml:space="preserve"> financière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_Toc90278404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- 18 -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405" w:history="1">
            <w:r w:rsidR="00EA0E5D" w:rsidRPr="00EA0E5D">
              <w:rPr>
                <w:rStyle w:val="Lienhypertexte"/>
                <w:rFonts w:asciiTheme="majorBidi" w:hAnsiTheme="majorBidi" w:cstheme="majorBidi"/>
                <w:b/>
                <w:noProof/>
              </w:rPr>
              <w:t>5.2.</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Cadre institutionnel</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_Toc90278405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- 18 -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406" w:history="1">
            <w:r w:rsidR="00EA0E5D" w:rsidRPr="00EA0E5D">
              <w:rPr>
                <w:rStyle w:val="Lienhypertexte"/>
                <w:rFonts w:asciiTheme="majorBidi" w:hAnsiTheme="majorBidi" w:cstheme="majorBidi"/>
                <w:b/>
                <w:noProof/>
              </w:rPr>
              <w:t>5.3.</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H</w:t>
            </w:r>
            <w:r w:rsidR="00EA0E5D" w:rsidRPr="00EA0E5D">
              <w:rPr>
                <w:rStyle w:val="Lienhypertexte"/>
                <w:rFonts w:asciiTheme="majorBidi" w:hAnsiTheme="majorBidi" w:cstheme="majorBidi"/>
                <w:b/>
                <w:noProof/>
                <w:lang w:eastAsia="en-US"/>
              </w:rPr>
              <w:t>omologues dans l'administration bénéficiaire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_Toc90278406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- 18 -</w:t>
            </w:r>
            <w:r w:rsidRPr="00EA0E5D">
              <w:rPr>
                <w:rFonts w:asciiTheme="majorBidi" w:hAnsiTheme="majorBidi" w:cstheme="majorBidi"/>
                <w:noProof/>
                <w:webHidden/>
              </w:rPr>
              <w:fldChar w:fldCharType="end"/>
            </w:r>
          </w:hyperlink>
        </w:p>
        <w:p w:rsidR="00EA0E5D" w:rsidRPr="00EA0E5D" w:rsidRDefault="00117222">
          <w:pPr>
            <w:pStyle w:val="TM1"/>
            <w:tabs>
              <w:tab w:val="left" w:pos="440"/>
              <w:tab w:val="right" w:leader="dot" w:pos="9344"/>
            </w:tabs>
            <w:rPr>
              <w:rFonts w:asciiTheme="majorBidi" w:eastAsiaTheme="minorEastAsia" w:hAnsiTheme="majorBidi" w:cstheme="majorBidi"/>
              <w:b w:val="0"/>
              <w:bCs w:val="0"/>
              <w:caps w:val="0"/>
              <w:noProof/>
              <w:sz w:val="22"/>
              <w:szCs w:val="22"/>
              <w:lang w:bidi="ar-SA"/>
            </w:rPr>
          </w:pPr>
          <w:hyperlink w:anchor="_Toc90278407" w:history="1">
            <w:r w:rsidR="00EA0E5D" w:rsidRPr="00EA0E5D">
              <w:rPr>
                <w:rStyle w:val="Lienhypertexte"/>
                <w:rFonts w:asciiTheme="majorBidi" w:hAnsiTheme="majorBidi" w:cstheme="majorBidi"/>
                <w:noProof/>
              </w:rPr>
              <w:t>6.</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DUREE DU PROJET</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_Toc90278407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- 19 -</w:t>
            </w:r>
            <w:r w:rsidRPr="00EA0E5D">
              <w:rPr>
                <w:rFonts w:asciiTheme="majorBidi" w:hAnsiTheme="majorBidi" w:cstheme="majorBidi"/>
                <w:noProof/>
                <w:webHidden/>
              </w:rPr>
              <w:fldChar w:fldCharType="end"/>
            </w:r>
          </w:hyperlink>
        </w:p>
        <w:p w:rsidR="00EA0E5D" w:rsidRPr="00EA0E5D" w:rsidRDefault="00117222">
          <w:pPr>
            <w:pStyle w:val="TM1"/>
            <w:tabs>
              <w:tab w:val="left" w:pos="440"/>
              <w:tab w:val="right" w:leader="dot" w:pos="9344"/>
            </w:tabs>
            <w:rPr>
              <w:rFonts w:asciiTheme="majorBidi" w:eastAsiaTheme="minorEastAsia" w:hAnsiTheme="majorBidi" w:cstheme="majorBidi"/>
              <w:b w:val="0"/>
              <w:bCs w:val="0"/>
              <w:caps w:val="0"/>
              <w:noProof/>
              <w:sz w:val="22"/>
              <w:szCs w:val="22"/>
              <w:lang w:bidi="ar-SA"/>
            </w:rPr>
          </w:pPr>
          <w:hyperlink w:anchor="_Toc90278408" w:history="1">
            <w:r w:rsidR="00EA0E5D" w:rsidRPr="00EA0E5D">
              <w:rPr>
                <w:rStyle w:val="Lienhypertexte"/>
                <w:rFonts w:asciiTheme="majorBidi" w:hAnsiTheme="majorBidi" w:cstheme="majorBidi"/>
                <w:noProof/>
              </w:rPr>
              <w:t>7.</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GESTION ET RAPPORTS</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_Toc90278408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- 19 -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409" w:history="1">
            <w:r w:rsidR="00EA0E5D" w:rsidRPr="00EA0E5D">
              <w:rPr>
                <w:rStyle w:val="Lienhypertexte"/>
                <w:rFonts w:asciiTheme="majorBidi" w:hAnsiTheme="majorBidi" w:cstheme="majorBidi"/>
                <w:b/>
                <w:noProof/>
              </w:rPr>
              <w:t>7.1.</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Langue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_Toc90278409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- 19 -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410" w:history="1">
            <w:r w:rsidR="00EA0E5D" w:rsidRPr="00EA0E5D">
              <w:rPr>
                <w:rStyle w:val="Lienhypertexte"/>
                <w:rFonts w:asciiTheme="majorBidi" w:hAnsiTheme="majorBidi" w:cstheme="majorBidi"/>
                <w:b/>
                <w:noProof/>
              </w:rPr>
              <w:t>7.2.</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Comité de pilotage du projet</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_Toc90278410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- 19 -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411" w:history="1">
            <w:r w:rsidR="00EA0E5D" w:rsidRPr="00EA0E5D">
              <w:rPr>
                <w:rStyle w:val="Lienhypertexte"/>
                <w:rFonts w:asciiTheme="majorBidi" w:hAnsiTheme="majorBidi" w:cstheme="majorBidi"/>
                <w:b/>
                <w:noProof/>
              </w:rPr>
              <w:t>7.3.</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
                <w:noProof/>
              </w:rPr>
              <w:t>Rapports</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_Toc90278411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- 19 -</w:t>
            </w:r>
            <w:r w:rsidRPr="00EA0E5D">
              <w:rPr>
                <w:rFonts w:asciiTheme="majorBidi" w:hAnsiTheme="majorBidi" w:cstheme="majorBidi"/>
                <w:noProof/>
                <w:webHidden/>
              </w:rPr>
              <w:fldChar w:fldCharType="end"/>
            </w:r>
          </w:hyperlink>
        </w:p>
        <w:p w:rsidR="00EA0E5D" w:rsidRPr="00EA0E5D" w:rsidRDefault="00117222">
          <w:pPr>
            <w:pStyle w:val="TM1"/>
            <w:tabs>
              <w:tab w:val="left" w:pos="440"/>
              <w:tab w:val="right" w:leader="dot" w:pos="9344"/>
            </w:tabs>
            <w:rPr>
              <w:rFonts w:asciiTheme="majorBidi" w:eastAsiaTheme="minorEastAsia" w:hAnsiTheme="majorBidi" w:cstheme="majorBidi"/>
              <w:b w:val="0"/>
              <w:bCs w:val="0"/>
              <w:caps w:val="0"/>
              <w:noProof/>
              <w:sz w:val="22"/>
              <w:szCs w:val="22"/>
              <w:lang w:bidi="ar-SA"/>
            </w:rPr>
          </w:pPr>
          <w:hyperlink w:anchor="_Toc90278412" w:history="1">
            <w:r w:rsidR="00EA0E5D" w:rsidRPr="00EA0E5D">
              <w:rPr>
                <w:rStyle w:val="Lienhypertexte"/>
                <w:rFonts w:asciiTheme="majorBidi" w:hAnsiTheme="majorBidi" w:cstheme="majorBidi"/>
                <w:noProof/>
              </w:rPr>
              <w:t>8.</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DURABILITE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_Toc90278412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- 19 -</w:t>
            </w:r>
            <w:r w:rsidRPr="00EA0E5D">
              <w:rPr>
                <w:rFonts w:asciiTheme="majorBidi" w:hAnsiTheme="majorBidi" w:cstheme="majorBidi"/>
                <w:noProof/>
                <w:webHidden/>
              </w:rPr>
              <w:fldChar w:fldCharType="end"/>
            </w:r>
          </w:hyperlink>
        </w:p>
        <w:p w:rsidR="00EA0E5D" w:rsidRPr="00EA0E5D" w:rsidRDefault="00117222">
          <w:pPr>
            <w:pStyle w:val="TM1"/>
            <w:tabs>
              <w:tab w:val="left" w:pos="440"/>
              <w:tab w:val="right" w:leader="dot" w:pos="9344"/>
            </w:tabs>
            <w:rPr>
              <w:rFonts w:asciiTheme="majorBidi" w:eastAsiaTheme="minorEastAsia" w:hAnsiTheme="majorBidi" w:cstheme="majorBidi"/>
              <w:b w:val="0"/>
              <w:bCs w:val="0"/>
              <w:caps w:val="0"/>
              <w:noProof/>
              <w:sz w:val="22"/>
              <w:szCs w:val="22"/>
              <w:lang w:bidi="ar-SA"/>
            </w:rPr>
          </w:pPr>
          <w:hyperlink w:anchor="_Toc90278413" w:history="1">
            <w:r w:rsidR="00EA0E5D" w:rsidRPr="00EA0E5D">
              <w:rPr>
                <w:rStyle w:val="Lienhypertexte"/>
                <w:rFonts w:asciiTheme="majorBidi" w:hAnsiTheme="majorBidi" w:cstheme="majorBidi"/>
                <w:noProof/>
              </w:rPr>
              <w:t>9.</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QUESTIONS TRANSVERSALES</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_Toc90278413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- 19 -</w:t>
            </w:r>
            <w:r w:rsidRPr="00EA0E5D">
              <w:rPr>
                <w:rFonts w:asciiTheme="majorBidi" w:hAnsiTheme="majorBidi" w:cstheme="majorBidi"/>
                <w:noProof/>
                <w:webHidden/>
              </w:rPr>
              <w:fldChar w:fldCharType="end"/>
            </w:r>
          </w:hyperlink>
        </w:p>
        <w:p w:rsidR="00EA0E5D" w:rsidRPr="00EA0E5D" w:rsidRDefault="00117222">
          <w:pPr>
            <w:pStyle w:val="TM1"/>
            <w:tabs>
              <w:tab w:val="left" w:pos="660"/>
              <w:tab w:val="right" w:leader="dot" w:pos="9344"/>
            </w:tabs>
            <w:rPr>
              <w:rFonts w:asciiTheme="majorBidi" w:eastAsiaTheme="minorEastAsia" w:hAnsiTheme="majorBidi" w:cstheme="majorBidi"/>
              <w:b w:val="0"/>
              <w:bCs w:val="0"/>
              <w:caps w:val="0"/>
              <w:noProof/>
              <w:sz w:val="22"/>
              <w:szCs w:val="22"/>
              <w:lang w:bidi="ar-SA"/>
            </w:rPr>
          </w:pPr>
          <w:hyperlink w:anchor="_Toc90278414" w:history="1">
            <w:r w:rsidR="00EA0E5D" w:rsidRPr="00EA0E5D">
              <w:rPr>
                <w:rStyle w:val="Lienhypertexte"/>
                <w:rFonts w:asciiTheme="majorBidi" w:hAnsiTheme="majorBidi" w:cstheme="majorBidi"/>
                <w:noProof/>
              </w:rPr>
              <w:t>10.</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CONDITIONNALITES ET ECHELONNEMENT</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_Toc90278414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- 20 -</w:t>
            </w:r>
            <w:r w:rsidRPr="00EA0E5D">
              <w:rPr>
                <w:rFonts w:asciiTheme="majorBidi" w:hAnsiTheme="majorBidi" w:cstheme="majorBidi"/>
                <w:noProof/>
                <w:webHidden/>
              </w:rPr>
              <w:fldChar w:fldCharType="end"/>
            </w:r>
          </w:hyperlink>
        </w:p>
        <w:p w:rsidR="00EA0E5D" w:rsidRPr="00EA0E5D" w:rsidRDefault="00117222">
          <w:pPr>
            <w:pStyle w:val="TM1"/>
            <w:tabs>
              <w:tab w:val="left" w:pos="660"/>
              <w:tab w:val="right" w:leader="dot" w:pos="9344"/>
            </w:tabs>
            <w:rPr>
              <w:rFonts w:asciiTheme="majorBidi" w:eastAsiaTheme="minorEastAsia" w:hAnsiTheme="majorBidi" w:cstheme="majorBidi"/>
              <w:b w:val="0"/>
              <w:bCs w:val="0"/>
              <w:caps w:val="0"/>
              <w:noProof/>
              <w:sz w:val="22"/>
              <w:szCs w:val="22"/>
              <w:lang w:bidi="ar-SA"/>
            </w:rPr>
          </w:pPr>
          <w:hyperlink w:anchor="_Toc90278415" w:history="1">
            <w:r w:rsidR="00EA0E5D" w:rsidRPr="00EA0E5D">
              <w:rPr>
                <w:rStyle w:val="Lienhypertexte"/>
                <w:rFonts w:asciiTheme="majorBidi" w:hAnsiTheme="majorBidi" w:cstheme="majorBidi"/>
                <w:noProof/>
              </w:rPr>
              <w:t>11.</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INDICATEURS DE PERFORMANCE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_Toc90278415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- 20 -</w:t>
            </w:r>
            <w:r w:rsidRPr="00EA0E5D">
              <w:rPr>
                <w:rFonts w:asciiTheme="majorBidi" w:hAnsiTheme="majorBidi" w:cstheme="majorBidi"/>
                <w:noProof/>
                <w:webHidden/>
              </w:rPr>
              <w:fldChar w:fldCharType="end"/>
            </w:r>
          </w:hyperlink>
        </w:p>
        <w:p w:rsidR="00EA0E5D" w:rsidRPr="00EA0E5D" w:rsidRDefault="00117222">
          <w:pPr>
            <w:pStyle w:val="TM1"/>
            <w:tabs>
              <w:tab w:val="left" w:pos="660"/>
              <w:tab w:val="right" w:leader="dot" w:pos="9344"/>
            </w:tabs>
            <w:rPr>
              <w:rFonts w:asciiTheme="majorBidi" w:eastAsiaTheme="minorEastAsia" w:hAnsiTheme="majorBidi" w:cstheme="majorBidi"/>
              <w:b w:val="0"/>
              <w:bCs w:val="0"/>
              <w:caps w:val="0"/>
              <w:noProof/>
              <w:sz w:val="22"/>
              <w:szCs w:val="22"/>
              <w:lang w:bidi="ar-SA"/>
            </w:rPr>
          </w:pPr>
          <w:hyperlink w:anchor="_Toc90278416" w:history="1">
            <w:r w:rsidR="00EA0E5D" w:rsidRPr="00EA0E5D">
              <w:rPr>
                <w:rStyle w:val="Lienhypertexte"/>
                <w:rFonts w:asciiTheme="majorBidi" w:hAnsiTheme="majorBidi" w:cstheme="majorBidi"/>
                <w:noProof/>
              </w:rPr>
              <w:t>12.</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INFRASTRUCTURES DISPONIBLES</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_Toc90278416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- 20 -</w:t>
            </w:r>
            <w:r w:rsidRPr="00EA0E5D">
              <w:rPr>
                <w:rFonts w:asciiTheme="majorBidi" w:hAnsiTheme="majorBidi" w:cstheme="majorBidi"/>
                <w:noProof/>
                <w:webHidden/>
              </w:rPr>
              <w:fldChar w:fldCharType="end"/>
            </w:r>
          </w:hyperlink>
        </w:p>
        <w:p w:rsidR="00EA0E5D" w:rsidRPr="00EA0E5D" w:rsidRDefault="00117222">
          <w:pPr>
            <w:pStyle w:val="TM1"/>
            <w:tabs>
              <w:tab w:val="left" w:pos="660"/>
              <w:tab w:val="right" w:leader="dot" w:pos="9344"/>
            </w:tabs>
            <w:rPr>
              <w:rFonts w:asciiTheme="majorBidi" w:eastAsiaTheme="minorEastAsia" w:hAnsiTheme="majorBidi" w:cstheme="majorBidi"/>
              <w:b w:val="0"/>
              <w:bCs w:val="0"/>
              <w:caps w:val="0"/>
              <w:noProof/>
              <w:sz w:val="22"/>
              <w:szCs w:val="22"/>
              <w:lang w:bidi="ar-SA"/>
            </w:rPr>
          </w:pPr>
          <w:hyperlink w:anchor="_Toc90278417" w:history="1">
            <w:r w:rsidR="00EA0E5D" w:rsidRPr="00EA0E5D">
              <w:rPr>
                <w:rStyle w:val="Lienhypertexte"/>
                <w:rFonts w:asciiTheme="majorBidi" w:hAnsiTheme="majorBidi" w:cstheme="majorBidi"/>
                <w:noProof/>
              </w:rPr>
              <w:t>13.</w:t>
            </w:r>
            <w:r w:rsidR="00EA0E5D" w:rsidRPr="00EA0E5D">
              <w:rPr>
                <w:rFonts w:asciiTheme="majorBidi" w:eastAsiaTheme="minorEastAsia" w:hAnsiTheme="majorBidi" w:cstheme="majorBidi"/>
                <w:b w:val="0"/>
                <w:bCs w:val="0"/>
                <w:caps w:val="0"/>
                <w:noProof/>
                <w:sz w:val="22"/>
                <w:szCs w:val="22"/>
                <w:lang w:bidi="ar-SA"/>
              </w:rPr>
              <w:tab/>
            </w:r>
            <w:r w:rsidR="00EA0E5D" w:rsidRPr="00EA0E5D">
              <w:rPr>
                <w:rStyle w:val="Lienhypertexte"/>
                <w:rFonts w:asciiTheme="majorBidi" w:hAnsiTheme="majorBidi" w:cstheme="majorBidi"/>
                <w:noProof/>
              </w:rPr>
              <w:t>ANNEXES</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_Toc90278417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- 21 -</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418" w:history="1">
            <w:r w:rsidR="00EA0E5D" w:rsidRPr="00EA0E5D">
              <w:rPr>
                <w:rStyle w:val="Lienhypertexte"/>
                <w:rFonts w:asciiTheme="majorBidi" w:hAnsiTheme="majorBidi" w:cstheme="majorBidi"/>
                <w:b/>
                <w:bCs/>
                <w:noProof/>
              </w:rPr>
              <w:t>13.4.</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bCs/>
                <w:noProof/>
              </w:rPr>
              <w:t>ANNEXE I : La matrice du cadre logique</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_Toc90278418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22</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419" w:history="1">
            <w:r w:rsidR="00EA0E5D" w:rsidRPr="00EA0E5D">
              <w:rPr>
                <w:rStyle w:val="Lienhypertexte"/>
                <w:rFonts w:asciiTheme="majorBidi" w:hAnsiTheme="majorBidi" w:cstheme="majorBidi"/>
                <w:b/>
                <w:noProof/>
              </w:rPr>
              <w:t>13.5.</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noProof/>
              </w:rPr>
              <w:t>ANNEXE II : Organigramme de la DGSV</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_Toc90278419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25</w:t>
            </w:r>
            <w:r w:rsidRPr="00EA0E5D">
              <w:rPr>
                <w:rFonts w:asciiTheme="majorBidi" w:hAnsiTheme="majorBidi" w:cstheme="majorBidi"/>
                <w:noProof/>
                <w:webHidden/>
              </w:rPr>
              <w:fldChar w:fldCharType="end"/>
            </w:r>
          </w:hyperlink>
        </w:p>
        <w:p w:rsidR="00EA0E5D" w:rsidRPr="00EA0E5D" w:rsidRDefault="00117222">
          <w:pPr>
            <w:pStyle w:val="TM2"/>
            <w:tabs>
              <w:tab w:val="left" w:pos="880"/>
              <w:tab w:val="right" w:leader="dot" w:pos="9344"/>
            </w:tabs>
            <w:rPr>
              <w:rFonts w:asciiTheme="majorBidi" w:eastAsiaTheme="minorEastAsia" w:hAnsiTheme="majorBidi" w:cstheme="majorBidi"/>
              <w:smallCaps w:val="0"/>
              <w:noProof/>
              <w:sz w:val="22"/>
              <w:szCs w:val="22"/>
              <w:lang w:bidi="ar-SA"/>
            </w:rPr>
          </w:pPr>
          <w:hyperlink w:anchor="_Toc90278420" w:history="1">
            <w:r w:rsidR="00EA0E5D" w:rsidRPr="00EA0E5D">
              <w:rPr>
                <w:rStyle w:val="Lienhypertexte"/>
                <w:rFonts w:asciiTheme="majorBidi" w:hAnsiTheme="majorBidi" w:cstheme="majorBidi"/>
                <w:b/>
                <w:noProof/>
              </w:rPr>
              <w:t>13.6.</w:t>
            </w:r>
            <w:r w:rsidR="00EA0E5D" w:rsidRPr="00EA0E5D">
              <w:rPr>
                <w:rFonts w:asciiTheme="majorBidi" w:eastAsiaTheme="minorEastAsia" w:hAnsiTheme="majorBidi" w:cstheme="majorBidi"/>
                <w:smallCaps w:val="0"/>
                <w:noProof/>
                <w:sz w:val="22"/>
                <w:szCs w:val="22"/>
                <w:lang w:bidi="ar-SA"/>
              </w:rPr>
              <w:tab/>
            </w:r>
            <w:r w:rsidR="00EA0E5D" w:rsidRPr="00EA0E5D">
              <w:rPr>
                <w:rStyle w:val="Lienhypertexte"/>
                <w:rFonts w:asciiTheme="majorBidi" w:hAnsiTheme="majorBidi" w:cstheme="majorBidi"/>
                <w:noProof/>
              </w:rPr>
              <w:t>ANNEXE III : Les textes légaux nationaux</w:t>
            </w:r>
            <w:r w:rsidR="00EA0E5D" w:rsidRPr="00EA0E5D">
              <w:rPr>
                <w:rFonts w:asciiTheme="majorBidi" w:hAnsiTheme="majorBidi" w:cstheme="majorBidi"/>
                <w:noProof/>
                <w:webHidden/>
              </w:rPr>
              <w:tab/>
            </w:r>
            <w:r w:rsidRPr="00EA0E5D">
              <w:rPr>
                <w:rFonts w:asciiTheme="majorBidi" w:hAnsiTheme="majorBidi" w:cstheme="majorBidi"/>
                <w:noProof/>
                <w:webHidden/>
              </w:rPr>
              <w:fldChar w:fldCharType="begin"/>
            </w:r>
            <w:r w:rsidR="00EA0E5D" w:rsidRPr="00EA0E5D">
              <w:rPr>
                <w:rFonts w:asciiTheme="majorBidi" w:hAnsiTheme="majorBidi" w:cstheme="majorBidi"/>
                <w:noProof/>
                <w:webHidden/>
              </w:rPr>
              <w:instrText xml:space="preserve"> PAGEREF _Toc90278420 \h </w:instrText>
            </w:r>
            <w:r w:rsidRPr="00EA0E5D">
              <w:rPr>
                <w:rFonts w:asciiTheme="majorBidi" w:hAnsiTheme="majorBidi" w:cstheme="majorBidi"/>
                <w:noProof/>
                <w:webHidden/>
              </w:rPr>
            </w:r>
            <w:r w:rsidRPr="00EA0E5D">
              <w:rPr>
                <w:rFonts w:asciiTheme="majorBidi" w:hAnsiTheme="majorBidi" w:cstheme="majorBidi"/>
                <w:noProof/>
                <w:webHidden/>
              </w:rPr>
              <w:fldChar w:fldCharType="separate"/>
            </w:r>
            <w:r w:rsidR="00EA0E5D" w:rsidRPr="00EA0E5D">
              <w:rPr>
                <w:rFonts w:asciiTheme="majorBidi" w:hAnsiTheme="majorBidi" w:cstheme="majorBidi"/>
                <w:noProof/>
                <w:webHidden/>
              </w:rPr>
              <w:t>26</w:t>
            </w:r>
            <w:r w:rsidRPr="00EA0E5D">
              <w:rPr>
                <w:rFonts w:asciiTheme="majorBidi" w:hAnsiTheme="majorBidi" w:cstheme="majorBidi"/>
                <w:noProof/>
                <w:webHidden/>
              </w:rPr>
              <w:fldChar w:fldCharType="end"/>
            </w:r>
          </w:hyperlink>
        </w:p>
        <w:p w:rsidR="00DC2B9E" w:rsidRDefault="00117222">
          <w:pPr>
            <w:spacing w:line="240" w:lineRule="auto"/>
            <w:rPr>
              <w:rFonts w:asciiTheme="majorBidi" w:hAnsiTheme="majorBidi" w:cstheme="majorBidi"/>
            </w:rPr>
          </w:pPr>
          <w:r w:rsidRPr="00EA0E5D">
            <w:rPr>
              <w:rFonts w:asciiTheme="majorBidi" w:hAnsiTheme="majorBidi" w:cstheme="majorBidi"/>
              <w:b/>
              <w:bCs/>
              <w:caps/>
              <w:sz w:val="20"/>
              <w:szCs w:val="20"/>
            </w:rPr>
            <w:fldChar w:fldCharType="end"/>
          </w:r>
        </w:p>
      </w:sdtContent>
    </w:sdt>
    <w:p w:rsidR="00307290" w:rsidRDefault="006B7066">
      <w:pPr>
        <w:spacing w:after="0" w:line="240" w:lineRule="auto"/>
        <w:rPr>
          <w:rFonts w:ascii="Times New Roman" w:hAnsi="Times New Roman" w:cs="Times New Roman"/>
        </w:rPr>
      </w:pPr>
      <w:r>
        <w:rPr>
          <w:rFonts w:ascii="Times New Roman" w:hAnsi="Times New Roman" w:cs="Times New Roman"/>
        </w:rPr>
        <w:br w:type="page"/>
      </w:r>
    </w:p>
    <w:p w:rsidR="00307290" w:rsidRDefault="00307290">
      <w:pPr>
        <w:spacing w:after="0" w:line="240" w:lineRule="auto"/>
        <w:rPr>
          <w:rFonts w:ascii="Times New Roman" w:hAnsi="Times New Roman" w:cs="Times New Roman"/>
        </w:rPr>
      </w:pPr>
    </w:p>
    <w:p w:rsidR="00307290" w:rsidRDefault="00214AD0">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6" w:name="_Toc82081964"/>
      <w:bookmarkStart w:id="7" w:name="_Toc90278386"/>
      <w:r w:rsidRPr="002604B3">
        <w:rPr>
          <w:sz w:val="22"/>
          <w:szCs w:val="22"/>
        </w:rPr>
        <w:t>INFORMATIONS DE BASE</w:t>
      </w:r>
      <w:bookmarkEnd w:id="5"/>
      <w:bookmarkEnd w:id="6"/>
      <w:bookmarkEnd w:id="7"/>
    </w:p>
    <w:p w:rsidR="00DC2B9E" w:rsidRDefault="004C217E">
      <w:pPr>
        <w:pStyle w:val="Paragraphedeliste"/>
        <w:numPr>
          <w:ilvl w:val="1"/>
          <w:numId w:val="10"/>
        </w:numPr>
        <w:spacing w:before="240" w:after="0" w:line="240" w:lineRule="auto"/>
        <w:ind w:left="709" w:hanging="709"/>
        <w:rPr>
          <w:rFonts w:ascii="Times New Roman" w:hAnsi="Times New Roman"/>
        </w:rPr>
      </w:pPr>
      <w:bookmarkStart w:id="8" w:name="_Toc511233217"/>
      <w:bookmarkStart w:id="9" w:name="_Toc82081965"/>
      <w:bookmarkStart w:id="10" w:name="_Toc90278387"/>
      <w:r w:rsidRPr="002604B3">
        <w:rPr>
          <w:rStyle w:val="Titre2Car"/>
          <w:rFonts w:eastAsia="Calibri"/>
          <w:b/>
          <w:sz w:val="22"/>
          <w:szCs w:val="22"/>
        </w:rPr>
        <w:t>Programme</w:t>
      </w:r>
      <w:bookmarkEnd w:id="8"/>
      <w:bookmarkEnd w:id="9"/>
      <w:bookmarkEnd w:id="10"/>
      <w:r w:rsidRPr="002604B3">
        <w:rPr>
          <w:rFonts w:ascii="Times New Roman" w:hAnsi="Times New Roman"/>
          <w:b/>
        </w:rPr>
        <w:t>:</w:t>
      </w:r>
      <w:r w:rsidRPr="002604B3">
        <w:rPr>
          <w:rFonts w:ascii="Times New Roman" w:hAnsi="Times New Roman"/>
        </w:rPr>
        <w:t xml:space="preserve"> Programme d’Appui Institutionnel à la Transition Tunisienne (PAITT) </w:t>
      </w:r>
    </w:p>
    <w:p w:rsidR="00DC2B9E" w:rsidRDefault="004C217E">
      <w:pPr>
        <w:spacing w:after="0" w:line="240" w:lineRule="auto"/>
        <w:rPr>
          <w:rFonts w:ascii="Times New Roman" w:hAnsi="Times New Roman" w:cs="Times New Roman"/>
        </w:rPr>
      </w:pPr>
      <w:r w:rsidRPr="002604B3">
        <w:rPr>
          <w:rFonts w:ascii="Times New Roman" w:hAnsi="Times New Roman" w:cs="Times New Roman"/>
        </w:rPr>
        <w:t xml:space="preserve">             (ENI/2018/041-231 - Gestion indirecte avec contrôle ex ante)</w:t>
      </w:r>
    </w:p>
    <w:p w:rsidR="00DC2B9E" w:rsidRDefault="00DC2B9E">
      <w:pPr>
        <w:pStyle w:val="Paragraphedeliste"/>
        <w:spacing w:line="240" w:lineRule="auto"/>
        <w:ind w:left="709"/>
        <w:jc w:val="both"/>
        <w:rPr>
          <w:rFonts w:ascii="Times New Roman" w:hAnsi="Times New Roman"/>
          <w:i/>
          <w:iCs/>
          <w:lang w:val="fr-BE" w:bidi="ar-SA"/>
        </w:rPr>
      </w:pPr>
    </w:p>
    <w:p w:rsidR="00DC2B9E" w:rsidRDefault="00317C88">
      <w:pPr>
        <w:pStyle w:val="Paragraphedeliste"/>
        <w:spacing w:line="240" w:lineRule="auto"/>
        <w:ind w:left="709"/>
        <w:jc w:val="both"/>
        <w:rPr>
          <w:rFonts w:asciiTheme="majorBidi" w:hAnsiTheme="majorBidi" w:cstheme="majorBidi"/>
          <w:i/>
          <w:iCs/>
          <w:lang w:val="fr-BE" w:bidi="ar-SA"/>
        </w:rPr>
      </w:pPr>
      <w:r w:rsidRPr="002604B3">
        <w:rPr>
          <w:rFonts w:asciiTheme="majorBidi" w:hAnsiTheme="majorBidi" w:cstheme="majorBidi"/>
          <w:b/>
          <w:bCs/>
          <w:i/>
          <w:iCs/>
          <w:lang w:val="fr-BE" w:bidi="ar-SA"/>
        </w:rPr>
        <w:t>Pour les demandeurs du Royaume-Uni</w:t>
      </w:r>
      <w:r w:rsidRPr="002604B3">
        <w:rPr>
          <w:rFonts w:asciiTheme="majorBidi" w:hAnsiTheme="majorBidi" w:cstheme="majorBidi"/>
          <w:i/>
          <w:iCs/>
          <w:lang w:val="fr-BE" w:bidi="ar-SA"/>
        </w:rPr>
        <w:t>: veuillez noter qu'à la suite de l'entrée en vigueur de l'accord de retrait UE-Royaume-Uni</w:t>
      </w:r>
      <w:r w:rsidRPr="002604B3">
        <w:rPr>
          <w:rFonts w:asciiTheme="majorBidi" w:hAnsiTheme="majorBidi" w:cstheme="majorBidi"/>
          <w:i/>
          <w:iCs/>
          <w:vertAlign w:val="superscript"/>
          <w:lang w:val="fr-BE" w:bidi="ar-SA"/>
        </w:rPr>
        <w:footnoteReference w:id="2"/>
      </w:r>
      <w:r w:rsidR="007B2581">
        <w:rPr>
          <w:rFonts w:asciiTheme="majorBidi" w:hAnsiTheme="majorBidi" w:cstheme="majorBidi"/>
          <w:i/>
          <w:iCs/>
          <w:lang w:val="fr-BE" w:bidi="ar-SA"/>
        </w:rPr>
        <w:t xml:space="preserve"> </w:t>
      </w:r>
      <w:r w:rsidRPr="002604B3">
        <w:rPr>
          <w:rFonts w:asciiTheme="majorBidi" w:hAnsiTheme="majorBidi" w:cstheme="majorBidi"/>
          <w:i/>
          <w:iCs/>
          <w:lang w:val="fr-BE" w:bidi="ar-SA"/>
        </w:rPr>
        <w:t>le 1er février 2020 et en particulier les articles 127, paragraphe 6, 137 et 138, les références aux personnes physiques ou morales résidant ou établies dans un État membre de l'Union européenne et aux marchandises originaires d'un pays éligible, au sens du règlement (UE) n ° 236/2014</w:t>
      </w:r>
      <w:r w:rsidRPr="002604B3">
        <w:rPr>
          <w:rStyle w:val="Appelnotedebasdep"/>
          <w:rFonts w:asciiTheme="majorBidi" w:hAnsiTheme="majorBidi" w:cstheme="majorBidi"/>
          <w:i/>
          <w:iCs/>
          <w:lang w:val="fr-BE" w:bidi="ar-SA"/>
        </w:rPr>
        <w:footnoteReference w:id="3"/>
      </w:r>
      <w:r w:rsidRPr="002604B3">
        <w:rPr>
          <w:rFonts w:asciiTheme="majorBidi" w:hAnsiTheme="majorBidi" w:cstheme="majorBidi"/>
          <w:i/>
          <w:iCs/>
          <w:lang w:val="fr-BE" w:bidi="ar-SA"/>
        </w:rPr>
        <w:t>et de l'annexe IV du partenariat ACP-UE Accord</w:t>
      </w:r>
      <w:r w:rsidRPr="002604B3">
        <w:rPr>
          <w:rStyle w:val="Appelnotedebasdep"/>
          <w:rFonts w:asciiTheme="majorBidi" w:hAnsiTheme="majorBidi" w:cstheme="majorBidi"/>
          <w:i/>
          <w:iCs/>
          <w:lang w:val="fr-BE" w:bidi="ar-SA"/>
        </w:rPr>
        <w:footnoteReference w:id="4"/>
      </w:r>
      <w:r w:rsidRPr="002604B3">
        <w:rPr>
          <w:rFonts w:asciiTheme="majorBidi" w:hAnsiTheme="majorBidi" w:cstheme="majorBidi"/>
          <w:i/>
          <w:iCs/>
          <w:lang w:val="fr-BE" w:bidi="ar-SA"/>
        </w:rPr>
        <w:t>, doit être compris comme incluant les personnes physiques ou morales résidant ou établies au Royaume-Uni</w:t>
      </w:r>
      <w:r w:rsidRPr="002604B3">
        <w:rPr>
          <w:rStyle w:val="Appelnotedebasdep"/>
          <w:rFonts w:asciiTheme="majorBidi" w:hAnsiTheme="majorBidi" w:cstheme="majorBidi"/>
          <w:i/>
          <w:iCs/>
          <w:lang w:val="fr-BE" w:bidi="ar-SA"/>
        </w:rPr>
        <w:footnoteReference w:id="5"/>
      </w:r>
      <w:r w:rsidRPr="002604B3">
        <w:rPr>
          <w:rFonts w:asciiTheme="majorBidi" w:hAnsiTheme="majorBidi" w:cstheme="majorBidi"/>
          <w:i/>
          <w:iCs/>
          <w:lang w:val="fr-BE" w:bidi="ar-SA"/>
        </w:rPr>
        <w:t>. Ces personnes et biens sont donc éligibles dans le cadre de cet appel.</w:t>
      </w:r>
    </w:p>
    <w:p w:rsidR="00DC2B9E" w:rsidRDefault="00DC2B9E">
      <w:pPr>
        <w:pStyle w:val="Paragraphedeliste"/>
        <w:spacing w:line="240" w:lineRule="auto"/>
        <w:ind w:left="709"/>
        <w:jc w:val="both"/>
        <w:rPr>
          <w:rFonts w:ascii="Times New Roman" w:hAnsi="Times New Roman"/>
          <w:i/>
          <w:iCs/>
          <w:lang w:val="fr-BE" w:bidi="ar-SA"/>
        </w:rPr>
      </w:pPr>
    </w:p>
    <w:p w:rsidR="00DC2B9E" w:rsidRDefault="004C217E">
      <w:pPr>
        <w:pStyle w:val="Paragraphedeliste"/>
        <w:numPr>
          <w:ilvl w:val="1"/>
          <w:numId w:val="10"/>
        </w:numPr>
        <w:spacing w:after="0" w:line="240" w:lineRule="auto"/>
        <w:ind w:left="709" w:hanging="709"/>
        <w:rPr>
          <w:rFonts w:ascii="Times New Roman" w:eastAsia="Calibri" w:hAnsi="Times New Roman"/>
          <w:lang w:bidi="ar-TN"/>
        </w:rPr>
      </w:pPr>
      <w:bookmarkStart w:id="11" w:name="_Toc511233218"/>
      <w:bookmarkStart w:id="12" w:name="_Toc82081966"/>
      <w:bookmarkStart w:id="13" w:name="_Toc90278388"/>
      <w:r w:rsidRPr="002604B3">
        <w:rPr>
          <w:rStyle w:val="Titre2Car"/>
          <w:rFonts w:eastAsia="Calibri"/>
          <w:b/>
          <w:sz w:val="22"/>
          <w:szCs w:val="22"/>
        </w:rPr>
        <w:t xml:space="preserve">Secteur de </w:t>
      </w:r>
      <w:bookmarkEnd w:id="11"/>
      <w:r w:rsidR="00743B48" w:rsidRPr="002604B3">
        <w:rPr>
          <w:rStyle w:val="Titre2Car"/>
          <w:rFonts w:eastAsia="Calibri"/>
          <w:b/>
          <w:sz w:val="22"/>
          <w:szCs w:val="22"/>
        </w:rPr>
        <w:t>Jumelage</w:t>
      </w:r>
      <w:bookmarkEnd w:id="12"/>
      <w:bookmarkEnd w:id="13"/>
      <w:r w:rsidR="00743B48" w:rsidRPr="002604B3">
        <w:rPr>
          <w:rFonts w:ascii="Times New Roman" w:hAnsi="Times New Roman"/>
        </w:rPr>
        <w:t xml:space="preserve"> :</w:t>
      </w:r>
      <w:r w:rsidRPr="002604B3">
        <w:rPr>
          <w:rFonts w:ascii="Times New Roman" w:hAnsi="Times New Roman"/>
        </w:rPr>
        <w:t xml:space="preserve"> </w:t>
      </w:r>
      <w:r w:rsidR="00B526C7" w:rsidRPr="00B526C7">
        <w:rPr>
          <w:rFonts w:ascii="Times New Roman" w:eastAsia="Calibri" w:hAnsi="Times New Roman"/>
          <w:lang w:bidi="ar-TN"/>
        </w:rPr>
        <w:t xml:space="preserve">Agriculture </w:t>
      </w:r>
      <w:r w:rsidR="002F38A9">
        <w:rPr>
          <w:rFonts w:ascii="Times New Roman" w:eastAsia="Calibri" w:hAnsi="Times New Roman"/>
          <w:lang w:bidi="ar-TN"/>
        </w:rPr>
        <w:t xml:space="preserve">et pêches </w:t>
      </w:r>
    </w:p>
    <w:p w:rsidR="00307290" w:rsidRDefault="00307290">
      <w:pPr>
        <w:pStyle w:val="Paragraphedeliste"/>
        <w:spacing w:after="0" w:line="240" w:lineRule="auto"/>
        <w:ind w:left="360"/>
        <w:rPr>
          <w:rFonts w:ascii="Times New Roman" w:hAnsi="Times New Roman"/>
          <w:b/>
        </w:rPr>
      </w:pPr>
    </w:p>
    <w:p w:rsidR="00307290" w:rsidRDefault="004C217E">
      <w:pPr>
        <w:pStyle w:val="Paragraphedeliste"/>
        <w:numPr>
          <w:ilvl w:val="1"/>
          <w:numId w:val="10"/>
        </w:numPr>
        <w:spacing w:after="0" w:line="240" w:lineRule="auto"/>
        <w:ind w:left="709" w:hanging="709"/>
        <w:rPr>
          <w:rFonts w:ascii="Times New Roman" w:hAnsi="Times New Roman"/>
          <w:b/>
        </w:rPr>
      </w:pPr>
      <w:bookmarkStart w:id="14" w:name="_Toc511233219"/>
      <w:bookmarkStart w:id="15" w:name="_Toc82081967"/>
      <w:bookmarkStart w:id="16" w:name="_Toc90278389"/>
      <w:r w:rsidRPr="002604B3">
        <w:rPr>
          <w:rStyle w:val="Titre2Car"/>
          <w:rFonts w:eastAsia="Calibri"/>
          <w:b/>
          <w:sz w:val="22"/>
          <w:szCs w:val="22"/>
        </w:rPr>
        <w:t xml:space="preserve">Budget financé par l’Union </w:t>
      </w:r>
      <w:bookmarkEnd w:id="14"/>
      <w:r w:rsidR="00743B48" w:rsidRPr="002604B3">
        <w:rPr>
          <w:rStyle w:val="Titre2Car"/>
          <w:rFonts w:eastAsia="Calibri"/>
          <w:b/>
          <w:sz w:val="22"/>
          <w:szCs w:val="22"/>
        </w:rPr>
        <w:t>européenne</w:t>
      </w:r>
      <w:bookmarkEnd w:id="15"/>
      <w:bookmarkEnd w:id="16"/>
      <w:r w:rsidR="00743B48" w:rsidRPr="002604B3">
        <w:rPr>
          <w:rFonts w:ascii="Times New Roman" w:hAnsi="Times New Roman"/>
        </w:rPr>
        <w:t xml:space="preserve"> :</w:t>
      </w:r>
      <w:r w:rsidRPr="002604B3">
        <w:rPr>
          <w:rFonts w:ascii="Times New Roman" w:hAnsi="Times New Roman"/>
        </w:rPr>
        <w:t xml:space="preserve"> 1 </w:t>
      </w:r>
      <w:r w:rsidR="00E172EE">
        <w:rPr>
          <w:rFonts w:ascii="Times New Roman" w:hAnsi="Times New Roman"/>
        </w:rPr>
        <w:t>5</w:t>
      </w:r>
      <w:r w:rsidR="00E172EE" w:rsidRPr="002604B3">
        <w:rPr>
          <w:rFonts w:ascii="Times New Roman" w:hAnsi="Times New Roman"/>
        </w:rPr>
        <w:t xml:space="preserve">00 </w:t>
      </w:r>
      <w:r w:rsidRPr="002604B3">
        <w:rPr>
          <w:rFonts w:ascii="Times New Roman" w:hAnsi="Times New Roman"/>
        </w:rPr>
        <w:t>000 EUR</w:t>
      </w:r>
    </w:p>
    <w:p w:rsidR="00DC2B9E" w:rsidRDefault="00DC2B9E">
      <w:pPr>
        <w:pStyle w:val="Paragraphedeliste"/>
        <w:spacing w:line="240" w:lineRule="auto"/>
        <w:rPr>
          <w:rFonts w:ascii="Times New Roman" w:hAnsi="Times New Roman"/>
          <w:b/>
        </w:rPr>
      </w:pPr>
    </w:p>
    <w:p w:rsidR="00307290" w:rsidRDefault="001B4EA0">
      <w:pPr>
        <w:pStyle w:val="Paragraphedeliste"/>
        <w:numPr>
          <w:ilvl w:val="1"/>
          <w:numId w:val="10"/>
        </w:numPr>
        <w:spacing w:after="0" w:line="240" w:lineRule="auto"/>
        <w:ind w:left="709" w:hanging="709"/>
        <w:jc w:val="both"/>
        <w:rPr>
          <w:rFonts w:ascii="Times New Roman" w:hAnsi="Times New Roman"/>
        </w:rPr>
      </w:pPr>
      <w:bookmarkStart w:id="17" w:name="_Toc82081968"/>
      <w:bookmarkStart w:id="18" w:name="_Toc90278390"/>
      <w:r w:rsidRPr="00D54190">
        <w:rPr>
          <w:rStyle w:val="Titre2Car"/>
          <w:rFonts w:eastAsia="Calibri"/>
          <w:b/>
          <w:sz w:val="22"/>
          <w:szCs w:val="22"/>
        </w:rPr>
        <w:t>Objectifs de développement durable (ODD)</w:t>
      </w:r>
      <w:bookmarkEnd w:id="17"/>
      <w:bookmarkEnd w:id="18"/>
      <w:r w:rsidR="004659BC" w:rsidRPr="00D54190">
        <w:rPr>
          <w:rStyle w:val="Titre2Car"/>
          <w:rFonts w:eastAsia="Calibri"/>
          <w:b/>
          <w:sz w:val="22"/>
          <w:szCs w:val="22"/>
        </w:rPr>
        <w:t> </w:t>
      </w:r>
      <w:r w:rsidR="004659BC" w:rsidRPr="00D54190">
        <w:rPr>
          <w:rFonts w:eastAsia="Calibri"/>
          <w:lang w:bidi="ar-TN"/>
        </w:rPr>
        <w:t>:</w:t>
      </w:r>
      <w:r w:rsidRPr="00D54190">
        <w:rPr>
          <w:rFonts w:ascii="Times New Roman" w:eastAsia="Calibri" w:hAnsi="Times New Roman"/>
          <w:lang w:bidi="ar-TN"/>
        </w:rPr>
        <w:t xml:space="preserve"> </w:t>
      </w:r>
      <w:r w:rsidR="00A52E63" w:rsidRPr="00D54190">
        <w:rPr>
          <w:rFonts w:ascii="Times New Roman" w:eastAsia="Calibri" w:hAnsi="Times New Roman"/>
          <w:lang w:bidi="ar-TN"/>
        </w:rPr>
        <w:t xml:space="preserve">Ce projet contribue </w:t>
      </w:r>
      <w:r w:rsidR="00D54190" w:rsidRPr="00D54190">
        <w:rPr>
          <w:rFonts w:ascii="Times New Roman" w:hAnsi="Times New Roman"/>
        </w:rPr>
        <w:t>à la réalisation des objectifs de développement durable (</w:t>
      </w:r>
      <w:proofErr w:type="spellStart"/>
      <w:r w:rsidR="00D54190" w:rsidRPr="00D54190">
        <w:rPr>
          <w:rFonts w:ascii="Times New Roman" w:hAnsi="Times New Roman"/>
        </w:rPr>
        <w:t>ODDs</w:t>
      </w:r>
      <w:proofErr w:type="spellEnd"/>
      <w:r w:rsidR="00D54190" w:rsidRPr="00D54190">
        <w:rPr>
          <w:rFonts w:ascii="Times New Roman" w:hAnsi="Times New Roman"/>
        </w:rPr>
        <w:t>), notamment l’objectif 2 «  éliminer la faim, assurer la sécurité alimentaire,</w:t>
      </w:r>
      <w:r w:rsidR="005C55B4">
        <w:rPr>
          <w:rFonts w:ascii="Times New Roman" w:hAnsi="Times New Roman"/>
        </w:rPr>
        <w:t xml:space="preserve"> </w:t>
      </w:r>
      <w:r w:rsidR="00D54190" w:rsidRPr="00D54190">
        <w:rPr>
          <w:rFonts w:ascii="Times New Roman" w:hAnsi="Times New Roman"/>
        </w:rPr>
        <w:t>améliorer la nutrition et promouvoir l’agriculture durable », l’objectif 3 «  permettre à tous de vivre en bonne santé et à promouvoir le bien</w:t>
      </w:r>
      <w:r w:rsidR="00845DBE">
        <w:rPr>
          <w:rFonts w:ascii="Times New Roman" w:hAnsi="Times New Roman"/>
        </w:rPr>
        <w:t>-</w:t>
      </w:r>
      <w:r w:rsidR="00D54190" w:rsidRPr="00D54190">
        <w:rPr>
          <w:rFonts w:ascii="Times New Roman" w:hAnsi="Times New Roman"/>
        </w:rPr>
        <w:t>être de tous à tout âge », l’objectif 8 « Promouvoir une croissance économique soutenue,</w:t>
      </w:r>
      <w:r w:rsidR="005C55B4">
        <w:rPr>
          <w:rFonts w:ascii="Times New Roman" w:hAnsi="Times New Roman"/>
        </w:rPr>
        <w:t xml:space="preserve"> </w:t>
      </w:r>
      <w:r w:rsidR="00D54190" w:rsidRPr="00D54190">
        <w:rPr>
          <w:rFonts w:ascii="Times New Roman" w:hAnsi="Times New Roman"/>
        </w:rPr>
        <w:t>partagée et durable, le plein emploi productif et un travail décent pour tous », l’objectif 12  «  Etablir des modes de consommation et de production durables » et finalement l’objectif 14 « conserver et exploiter de manière durable les océans, les mers et le ressources marines aux fins du développement durable»</w:t>
      </w:r>
      <w:r w:rsidR="005C55B4">
        <w:rPr>
          <w:rFonts w:ascii="Times New Roman" w:hAnsi="Times New Roman"/>
        </w:rPr>
        <w:t>.</w:t>
      </w:r>
    </w:p>
    <w:p w:rsidR="00307290" w:rsidRDefault="00307290">
      <w:pPr>
        <w:pStyle w:val="Paragraphedeliste"/>
        <w:spacing w:after="0" w:line="240" w:lineRule="auto"/>
        <w:ind w:left="284"/>
        <w:rPr>
          <w:rFonts w:ascii="Times New Roman" w:hAnsi="Times New Roman"/>
          <w:b/>
        </w:rPr>
      </w:pPr>
    </w:p>
    <w:p w:rsidR="00307290" w:rsidRDefault="00214AD0">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19" w:name="_Toc82081969"/>
      <w:bookmarkStart w:id="20" w:name="_Toc82082014"/>
      <w:bookmarkStart w:id="21" w:name="_Toc82082055"/>
      <w:bookmarkStart w:id="22" w:name="_Toc82082173"/>
      <w:bookmarkStart w:id="23" w:name="_Toc82082420"/>
      <w:bookmarkStart w:id="24" w:name="_Toc82082827"/>
      <w:bookmarkStart w:id="25" w:name="_Toc82082891"/>
      <w:bookmarkStart w:id="26" w:name="_Toc82082961"/>
      <w:bookmarkStart w:id="27" w:name="_Toc82082996"/>
      <w:bookmarkStart w:id="28" w:name="_Toc82083066"/>
      <w:bookmarkStart w:id="29" w:name="_Toc82159083"/>
      <w:bookmarkStart w:id="30" w:name="_Toc82159478"/>
      <w:bookmarkStart w:id="31" w:name="_Toc82159833"/>
      <w:bookmarkStart w:id="32" w:name="_Toc82159996"/>
      <w:bookmarkStart w:id="33" w:name="_Toc82160175"/>
      <w:bookmarkStart w:id="34" w:name="_Toc82160212"/>
      <w:bookmarkStart w:id="35" w:name="_Toc82160289"/>
      <w:bookmarkStart w:id="36" w:name="_Toc82081970"/>
      <w:bookmarkStart w:id="37" w:name="_Toc82082015"/>
      <w:bookmarkStart w:id="38" w:name="_Toc82082056"/>
      <w:bookmarkStart w:id="39" w:name="_Toc82082174"/>
      <w:bookmarkStart w:id="40" w:name="_Toc82082421"/>
      <w:bookmarkStart w:id="41" w:name="_Toc82082828"/>
      <w:bookmarkStart w:id="42" w:name="_Toc82082892"/>
      <w:bookmarkStart w:id="43" w:name="_Toc82082962"/>
      <w:bookmarkStart w:id="44" w:name="_Toc82082997"/>
      <w:bookmarkStart w:id="45" w:name="_Toc82083067"/>
      <w:bookmarkStart w:id="46" w:name="_Toc82159084"/>
      <w:bookmarkStart w:id="47" w:name="_Toc82159479"/>
      <w:bookmarkStart w:id="48" w:name="_Toc82159834"/>
      <w:bookmarkStart w:id="49" w:name="_Toc82159997"/>
      <w:bookmarkStart w:id="50" w:name="_Toc82160176"/>
      <w:bookmarkStart w:id="51" w:name="_Toc82160213"/>
      <w:bookmarkStart w:id="52" w:name="_Toc82160290"/>
      <w:bookmarkStart w:id="53" w:name="_Toc82081971"/>
      <w:bookmarkStart w:id="54" w:name="_Toc82082016"/>
      <w:bookmarkStart w:id="55" w:name="_Toc82082057"/>
      <w:bookmarkStart w:id="56" w:name="_Toc82082175"/>
      <w:bookmarkStart w:id="57" w:name="_Toc82082422"/>
      <w:bookmarkStart w:id="58" w:name="_Toc82082829"/>
      <w:bookmarkStart w:id="59" w:name="_Toc82082893"/>
      <w:bookmarkStart w:id="60" w:name="_Toc82082963"/>
      <w:bookmarkStart w:id="61" w:name="_Toc82082998"/>
      <w:bookmarkStart w:id="62" w:name="_Toc82083068"/>
      <w:bookmarkStart w:id="63" w:name="_Toc82159085"/>
      <w:bookmarkStart w:id="64" w:name="_Toc82159480"/>
      <w:bookmarkStart w:id="65" w:name="_Toc82159835"/>
      <w:bookmarkStart w:id="66" w:name="_Toc82159998"/>
      <w:bookmarkStart w:id="67" w:name="_Toc82160177"/>
      <w:bookmarkStart w:id="68" w:name="_Toc82160214"/>
      <w:bookmarkStart w:id="69" w:name="_Toc82160291"/>
      <w:bookmarkStart w:id="70" w:name="_Toc82081972"/>
      <w:bookmarkStart w:id="71" w:name="_Toc9027839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604B3">
        <w:rPr>
          <w:sz w:val="22"/>
          <w:szCs w:val="22"/>
        </w:rPr>
        <w:t>OBJECTIFS</w:t>
      </w:r>
      <w:bookmarkEnd w:id="70"/>
      <w:bookmarkEnd w:id="71"/>
    </w:p>
    <w:p w:rsidR="00DC2B9E" w:rsidRDefault="00DC2B9E">
      <w:pPr>
        <w:spacing w:line="240" w:lineRule="auto"/>
        <w:rPr>
          <w:rFonts w:ascii="Times New Roman" w:hAnsi="Times New Roman" w:cs="Times New Roman"/>
          <w:sz w:val="2"/>
          <w:szCs w:val="2"/>
          <w:lang w:bidi="ar-SA"/>
        </w:rPr>
      </w:pPr>
    </w:p>
    <w:p w:rsidR="00307290" w:rsidRDefault="00307290">
      <w:pPr>
        <w:pStyle w:val="Paragraphedeliste"/>
        <w:numPr>
          <w:ilvl w:val="0"/>
          <w:numId w:val="10"/>
        </w:numPr>
        <w:spacing w:before="240" w:line="240" w:lineRule="auto"/>
        <w:rPr>
          <w:rStyle w:val="Titre2Car"/>
          <w:rFonts w:eastAsia="Calibri"/>
          <w:b/>
          <w:i/>
          <w:vanish/>
          <w:sz w:val="22"/>
          <w:szCs w:val="22"/>
        </w:rPr>
      </w:pPr>
      <w:bookmarkStart w:id="72" w:name="_Toc511233221"/>
    </w:p>
    <w:p w:rsidR="00307290" w:rsidRDefault="004C217E">
      <w:pPr>
        <w:pStyle w:val="Paragraphedeliste"/>
        <w:numPr>
          <w:ilvl w:val="1"/>
          <w:numId w:val="10"/>
        </w:numPr>
        <w:spacing w:before="240" w:line="240" w:lineRule="auto"/>
        <w:rPr>
          <w:rStyle w:val="Titre2Car"/>
          <w:rFonts w:eastAsia="Calibri"/>
          <w:b/>
          <w:i/>
          <w:sz w:val="22"/>
          <w:szCs w:val="22"/>
        </w:rPr>
      </w:pPr>
      <w:bookmarkStart w:id="73" w:name="_Toc82081973"/>
      <w:bookmarkStart w:id="74" w:name="_Toc90278392"/>
      <w:r w:rsidRPr="002604B3">
        <w:rPr>
          <w:rStyle w:val="Titre2Car"/>
          <w:rFonts w:eastAsia="Calibri"/>
          <w:b/>
          <w:i/>
          <w:sz w:val="22"/>
          <w:szCs w:val="22"/>
        </w:rPr>
        <w:t>Objectif général</w:t>
      </w:r>
      <w:bookmarkEnd w:id="72"/>
      <w:bookmarkEnd w:id="73"/>
      <w:bookmarkEnd w:id="74"/>
    </w:p>
    <w:p w:rsidR="00307290" w:rsidRDefault="008C4A1C" w:rsidP="008C4A1C">
      <w:pPr>
        <w:spacing w:line="240" w:lineRule="auto"/>
        <w:jc w:val="both"/>
        <w:rPr>
          <w:rFonts w:ascii="Times New Roman" w:hAnsi="Times New Roman" w:cs="Times New Roman"/>
          <w:lang w:bidi="ar-TN"/>
        </w:rPr>
      </w:pPr>
      <w:bookmarkStart w:id="75" w:name="_Toc511233222"/>
      <w:r w:rsidRPr="00317C88">
        <w:rPr>
          <w:rFonts w:ascii="Times New Roman" w:hAnsi="Times New Roman" w:cs="Times New Roman"/>
          <w:lang w:bidi="ar-TN"/>
        </w:rPr>
        <w:t>Contribuer à la préservation de la santé humaine conformément à l’approche «</w:t>
      </w:r>
      <w:r>
        <w:rPr>
          <w:rFonts w:ascii="Times New Roman" w:hAnsi="Times New Roman" w:cs="Times New Roman"/>
          <w:lang w:bidi="ar-TN"/>
        </w:rPr>
        <w:t>O</w:t>
      </w:r>
      <w:r w:rsidRPr="00317C88">
        <w:rPr>
          <w:rFonts w:ascii="Times New Roman" w:hAnsi="Times New Roman" w:cs="Times New Roman"/>
          <w:lang w:bidi="ar-TN"/>
        </w:rPr>
        <w:t xml:space="preserve">ne </w:t>
      </w:r>
      <w:proofErr w:type="spellStart"/>
      <w:r w:rsidRPr="00317C88">
        <w:rPr>
          <w:rFonts w:ascii="Times New Roman" w:hAnsi="Times New Roman" w:cs="Times New Roman"/>
          <w:lang w:bidi="ar-TN"/>
        </w:rPr>
        <w:t>health</w:t>
      </w:r>
      <w:proofErr w:type="spellEnd"/>
      <w:r w:rsidRPr="00317C88">
        <w:rPr>
          <w:rFonts w:ascii="Times New Roman" w:hAnsi="Times New Roman" w:cs="Times New Roman"/>
          <w:lang w:bidi="ar-TN"/>
        </w:rPr>
        <w:t>»</w:t>
      </w:r>
      <w:r>
        <w:rPr>
          <w:rFonts w:ascii="Times New Roman" w:hAnsi="Times New Roman" w:cs="Times New Roman"/>
          <w:lang w:bidi="ar-TN"/>
        </w:rPr>
        <w:t xml:space="preserve">, à la santé </w:t>
      </w:r>
      <w:r w:rsidRPr="00317C88">
        <w:rPr>
          <w:rFonts w:ascii="Times New Roman" w:hAnsi="Times New Roman" w:cs="Times New Roman"/>
          <w:lang w:bidi="ar-TN"/>
        </w:rPr>
        <w:t xml:space="preserve">et </w:t>
      </w:r>
      <w:r>
        <w:rPr>
          <w:rFonts w:ascii="Times New Roman" w:hAnsi="Times New Roman" w:cs="Times New Roman"/>
          <w:lang w:bidi="ar-TN"/>
        </w:rPr>
        <w:t>au b</w:t>
      </w:r>
      <w:r w:rsidRPr="00317C88">
        <w:rPr>
          <w:rFonts w:ascii="Times New Roman" w:hAnsi="Times New Roman" w:cs="Times New Roman"/>
          <w:lang w:bidi="ar-TN"/>
        </w:rPr>
        <w:t>ien-être animal ainsi qu</w:t>
      </w:r>
      <w:r>
        <w:rPr>
          <w:rFonts w:ascii="Times New Roman" w:hAnsi="Times New Roman" w:cs="Times New Roman"/>
          <w:lang w:bidi="ar-TN"/>
        </w:rPr>
        <w:t xml:space="preserve">’à </w:t>
      </w:r>
      <w:r w:rsidRPr="00317C88">
        <w:rPr>
          <w:rFonts w:ascii="Times New Roman" w:hAnsi="Times New Roman" w:cs="Times New Roman"/>
          <w:lang w:bidi="ar-TN"/>
        </w:rPr>
        <w:t xml:space="preserve">la promotion des productions animales primaires et </w:t>
      </w:r>
      <w:r>
        <w:rPr>
          <w:rFonts w:ascii="Times New Roman" w:hAnsi="Times New Roman" w:cs="Times New Roman"/>
          <w:lang w:bidi="ar-TN"/>
        </w:rPr>
        <w:t xml:space="preserve">au développement  </w:t>
      </w:r>
      <w:r w:rsidRPr="00317C88">
        <w:rPr>
          <w:rFonts w:ascii="Times New Roman" w:hAnsi="Times New Roman" w:cs="Times New Roman"/>
          <w:lang w:bidi="ar-TN"/>
        </w:rPr>
        <w:t>des échanges commerciaux avec l’Union Européenne et à l’international</w:t>
      </w:r>
      <w:proofErr w:type="gramStart"/>
      <w:r w:rsidRPr="00B526C7">
        <w:rPr>
          <w:rFonts w:asciiTheme="majorBidi" w:hAnsiTheme="majorBidi" w:cstheme="majorBidi"/>
        </w:rPr>
        <w:t>.</w:t>
      </w:r>
      <w:r w:rsidR="00317C88">
        <w:rPr>
          <w:rFonts w:ascii="Times New Roman" w:hAnsi="Times New Roman" w:cs="Times New Roman"/>
          <w:lang w:bidi="ar-TN"/>
        </w:rPr>
        <w:t>.</w:t>
      </w:r>
      <w:proofErr w:type="gramEnd"/>
    </w:p>
    <w:p w:rsidR="00307290" w:rsidRDefault="004C217E">
      <w:pPr>
        <w:pStyle w:val="Paragraphedeliste"/>
        <w:numPr>
          <w:ilvl w:val="1"/>
          <w:numId w:val="10"/>
        </w:numPr>
        <w:spacing w:line="240" w:lineRule="auto"/>
        <w:rPr>
          <w:rStyle w:val="Titre2Car"/>
          <w:rFonts w:eastAsia="Calibri"/>
          <w:b/>
          <w:i/>
          <w:sz w:val="22"/>
          <w:szCs w:val="22"/>
        </w:rPr>
      </w:pPr>
      <w:bookmarkStart w:id="76" w:name="_Toc82081974"/>
      <w:bookmarkStart w:id="77" w:name="_Toc90278393"/>
      <w:r w:rsidRPr="002604B3">
        <w:rPr>
          <w:rStyle w:val="Titre2Car"/>
          <w:rFonts w:eastAsia="Calibri"/>
          <w:b/>
          <w:i/>
          <w:sz w:val="22"/>
          <w:szCs w:val="22"/>
        </w:rPr>
        <w:t>Objectif spécifique</w:t>
      </w:r>
      <w:bookmarkEnd w:id="75"/>
      <w:bookmarkEnd w:id="76"/>
      <w:bookmarkEnd w:id="77"/>
    </w:p>
    <w:p w:rsidR="00307290" w:rsidRDefault="005E6C4C">
      <w:pPr>
        <w:spacing w:line="240" w:lineRule="auto"/>
        <w:jc w:val="both"/>
        <w:rPr>
          <w:rFonts w:ascii="Times New Roman" w:hAnsi="Times New Roman" w:cs="Times New Roman"/>
          <w:lang w:bidi="ar-TN"/>
        </w:rPr>
      </w:pPr>
      <w:bookmarkStart w:id="78" w:name="_Toc511233223"/>
      <w:r w:rsidRPr="005E6C4C">
        <w:rPr>
          <w:rFonts w:ascii="Times New Roman" w:hAnsi="Times New Roman" w:cs="Times New Roman"/>
          <w:lang w:bidi="ar-TN"/>
        </w:rPr>
        <w:t>Renforcer le dispositif national d’encadrement sanitaire en vue d’une meilleure maîtrise des risques sanitaires vétérinaires</w:t>
      </w:r>
      <w:r w:rsidR="007B3FC0">
        <w:rPr>
          <w:rFonts w:ascii="Times New Roman" w:hAnsi="Times New Roman" w:cs="Times New Roman"/>
          <w:lang w:bidi="ar-TN"/>
        </w:rPr>
        <w:t xml:space="preserve"> et d’une</w:t>
      </w:r>
      <w:r w:rsidR="008B1F16">
        <w:rPr>
          <w:rFonts w:ascii="Times New Roman" w:hAnsi="Times New Roman" w:cs="Times New Roman"/>
          <w:lang w:bidi="ar-TN"/>
        </w:rPr>
        <w:t xml:space="preserve"> amélioration des échanges commerciaux en garantissant </w:t>
      </w:r>
      <w:r w:rsidR="007B3FC0">
        <w:rPr>
          <w:rFonts w:ascii="Times New Roman" w:hAnsi="Times New Roman" w:cs="Times New Roman"/>
          <w:lang w:bidi="ar-TN"/>
        </w:rPr>
        <w:t>une meilleure sécurité sanitaire</w:t>
      </w:r>
      <w:r w:rsidRPr="005E6C4C">
        <w:rPr>
          <w:rFonts w:ascii="Times New Roman" w:hAnsi="Times New Roman" w:cs="Times New Roman"/>
          <w:lang w:bidi="ar-TN"/>
        </w:rPr>
        <w:t>.</w:t>
      </w:r>
    </w:p>
    <w:p w:rsidR="00307290" w:rsidRDefault="004C217E">
      <w:pPr>
        <w:pStyle w:val="Paragraphedeliste"/>
        <w:numPr>
          <w:ilvl w:val="1"/>
          <w:numId w:val="10"/>
        </w:numPr>
        <w:spacing w:after="0" w:line="240" w:lineRule="auto"/>
        <w:jc w:val="both"/>
        <w:rPr>
          <w:rStyle w:val="Titre2Car"/>
          <w:rFonts w:eastAsia="Calibri"/>
          <w:b/>
          <w:i/>
          <w:sz w:val="22"/>
          <w:szCs w:val="22"/>
        </w:rPr>
      </w:pPr>
      <w:bookmarkStart w:id="79" w:name="_Toc82081975"/>
      <w:bookmarkStart w:id="80" w:name="_Toc90278394"/>
      <w:r w:rsidRPr="002604B3">
        <w:rPr>
          <w:rStyle w:val="Titre2Car"/>
          <w:rFonts w:eastAsia="Calibri"/>
          <w:b/>
          <w:i/>
          <w:sz w:val="22"/>
          <w:szCs w:val="22"/>
        </w:rPr>
        <w:t>Les éléments ciblés dans les documents stratégiques, à savoir le plan national de développement/l’accord de coopération/l’accord d’association/la stratégie de réforme sectorielle et les plans d’action connexes</w:t>
      </w:r>
      <w:bookmarkEnd w:id="78"/>
      <w:bookmarkEnd w:id="79"/>
      <w:bookmarkEnd w:id="80"/>
    </w:p>
    <w:p w:rsidR="00307290" w:rsidRDefault="00307290">
      <w:pPr>
        <w:pStyle w:val="Paragraphedeliste"/>
        <w:spacing w:line="240" w:lineRule="auto"/>
        <w:ind w:left="360"/>
        <w:jc w:val="both"/>
        <w:rPr>
          <w:rStyle w:val="Titre2Car"/>
          <w:rFonts w:eastAsia="Calibri"/>
          <w:sz w:val="22"/>
          <w:szCs w:val="22"/>
        </w:rPr>
      </w:pPr>
    </w:p>
    <w:p w:rsidR="00307290" w:rsidRDefault="00507401">
      <w:pPr>
        <w:pStyle w:val="Paragraphedeliste"/>
        <w:numPr>
          <w:ilvl w:val="2"/>
          <w:numId w:val="10"/>
        </w:numPr>
        <w:spacing w:after="0" w:line="240" w:lineRule="auto"/>
        <w:jc w:val="both"/>
        <w:rPr>
          <w:rFonts w:ascii="Times New Roman" w:hAnsi="Times New Roman"/>
          <w:b/>
        </w:rPr>
      </w:pPr>
      <w:r w:rsidRPr="00317C88">
        <w:rPr>
          <w:rFonts w:ascii="Times New Roman" w:hAnsi="Times New Roman"/>
          <w:b/>
        </w:rPr>
        <w:t xml:space="preserve">Plan National de développement </w:t>
      </w:r>
    </w:p>
    <w:p w:rsidR="00DC2B9E" w:rsidRDefault="00317C88">
      <w:pPr>
        <w:spacing w:line="240" w:lineRule="auto"/>
        <w:jc w:val="both"/>
        <w:rPr>
          <w:rFonts w:ascii="Times New Roman" w:eastAsia="Times New Roman" w:hAnsi="Times New Roman" w:cs="Times New Roman"/>
        </w:rPr>
      </w:pPr>
      <w:r w:rsidRPr="009149F9">
        <w:rPr>
          <w:rFonts w:ascii="Times New Roman" w:eastAsia="Times New Roman" w:hAnsi="Times New Roman" w:cs="Times New Roman"/>
        </w:rPr>
        <w:t xml:space="preserve">La stratégie de développement pour la période 2016-2020, dans son Chapitre II « Orientations et objectifs nationaux », ainsi que dans son chapitre « Politique de commerce extérieur », vise à renforcer la Tunisie dans son intégration à l’économie mondiale et régionale, en prévoyant « l'approfondissement du </w:t>
      </w:r>
      <w:r w:rsidRPr="009149F9">
        <w:rPr>
          <w:rFonts w:ascii="Times New Roman" w:eastAsia="Times New Roman" w:hAnsi="Times New Roman" w:cs="Times New Roman"/>
        </w:rPr>
        <w:lastRenderedPageBreak/>
        <w:t>partenariat avec l'Union européenne pour accéder au statut de partenaire avancé et poursuivre les négociations » pour des accords de libre-échange concernant l’agriculture, l’agroalimentaire et les services.</w:t>
      </w:r>
    </w:p>
    <w:p w:rsidR="00DC2B9E" w:rsidRDefault="00317C88">
      <w:pPr>
        <w:spacing w:line="240" w:lineRule="auto"/>
        <w:jc w:val="both"/>
        <w:rPr>
          <w:rFonts w:ascii="Times New Roman" w:eastAsia="Times New Roman" w:hAnsi="Times New Roman" w:cs="Times New Roman"/>
        </w:rPr>
      </w:pPr>
      <w:r w:rsidRPr="009149F9">
        <w:rPr>
          <w:rFonts w:ascii="Times New Roman" w:eastAsia="Times New Roman" w:hAnsi="Times New Roman" w:cs="Times New Roman"/>
        </w:rPr>
        <w:t>Comme précisé dans le sous-chapitre « Renforcement de l’intégration à l’économie mondiale », cela suppose la poursuite de la libéralisation progressive du commerce des biens pour rendre compétitifs les produits tunisiens et en faire la promotion à l’export.</w:t>
      </w:r>
    </w:p>
    <w:p w:rsidR="00DC2B9E" w:rsidRDefault="00525840">
      <w:pPr>
        <w:spacing w:line="240" w:lineRule="auto"/>
        <w:jc w:val="both"/>
        <w:rPr>
          <w:rFonts w:ascii="Times New Roman" w:eastAsia="Times New Roman" w:hAnsi="Times New Roman" w:cs="Times New Roman"/>
        </w:rPr>
      </w:pPr>
      <w:r>
        <w:rPr>
          <w:rFonts w:ascii="Times New Roman" w:eastAsia="Times New Roman" w:hAnsi="Times New Roman" w:cs="Times New Roman"/>
        </w:rPr>
        <w:t>Dans ce cadre, il est prévu</w:t>
      </w:r>
      <w:r w:rsidR="00317C88" w:rsidRPr="009149F9">
        <w:rPr>
          <w:rFonts w:ascii="Times New Roman" w:eastAsia="Times New Roman" w:hAnsi="Times New Roman" w:cs="Times New Roman"/>
        </w:rPr>
        <w:t xml:space="preserve"> que les réformes à engager seront axées sur l'approfondissement du partenariat avec l'Union européenne pour accéder au statut de partenaire avancé et poursuivre les négociations concernant l’agriculture</w:t>
      </w:r>
      <w:r w:rsidR="003E0EF0">
        <w:rPr>
          <w:rFonts w:ascii="Times New Roman" w:eastAsia="Times New Roman" w:hAnsi="Times New Roman" w:cs="Times New Roman"/>
        </w:rPr>
        <w:t xml:space="preserve">, </w:t>
      </w:r>
      <w:r w:rsidR="00317C88" w:rsidRPr="009149F9">
        <w:rPr>
          <w:rFonts w:ascii="Times New Roman" w:eastAsia="Times New Roman" w:hAnsi="Times New Roman" w:cs="Times New Roman"/>
        </w:rPr>
        <w:t xml:space="preserve">les services et l’orientation vers le renforcement de la coopération dans le cadre d’accords de libre-échange </w:t>
      </w:r>
      <w:r w:rsidR="003E0EF0">
        <w:rPr>
          <w:rFonts w:ascii="Times New Roman" w:eastAsia="Times New Roman" w:hAnsi="Times New Roman" w:cs="Times New Roman"/>
        </w:rPr>
        <w:t xml:space="preserve">de la Tunisie </w:t>
      </w:r>
      <w:r w:rsidR="00317C88" w:rsidRPr="009149F9">
        <w:rPr>
          <w:rFonts w:ascii="Times New Roman" w:eastAsia="Times New Roman" w:hAnsi="Times New Roman" w:cs="Times New Roman"/>
        </w:rPr>
        <w:t xml:space="preserve">avec de nouveaux pays </w:t>
      </w:r>
      <w:r w:rsidR="003E0EF0">
        <w:rPr>
          <w:rFonts w:ascii="Times New Roman" w:eastAsia="Times New Roman" w:hAnsi="Times New Roman" w:cs="Times New Roman"/>
        </w:rPr>
        <w:t xml:space="preserve">en </w:t>
      </w:r>
      <w:r w:rsidR="00317C88" w:rsidRPr="009149F9">
        <w:rPr>
          <w:rFonts w:ascii="Times New Roman" w:eastAsia="Times New Roman" w:hAnsi="Times New Roman" w:cs="Times New Roman"/>
        </w:rPr>
        <w:t>Amérique</w:t>
      </w:r>
      <w:r w:rsidR="003E0EF0">
        <w:rPr>
          <w:rFonts w:ascii="Times New Roman" w:eastAsia="Times New Roman" w:hAnsi="Times New Roman" w:cs="Times New Roman"/>
        </w:rPr>
        <w:t>s</w:t>
      </w:r>
      <w:r w:rsidR="00317C88" w:rsidRPr="009149F9">
        <w:rPr>
          <w:rFonts w:ascii="Times New Roman" w:eastAsia="Times New Roman" w:hAnsi="Times New Roman" w:cs="Times New Roman"/>
        </w:rPr>
        <w:t>, Asie et Afrique.</w:t>
      </w:r>
    </w:p>
    <w:p w:rsidR="00DC2B9E" w:rsidRDefault="00317C88">
      <w:pPr>
        <w:spacing w:line="240" w:lineRule="auto"/>
        <w:jc w:val="both"/>
        <w:rPr>
          <w:rFonts w:ascii="Times New Roman" w:eastAsia="Times New Roman" w:hAnsi="Times New Roman" w:cs="Times New Roman"/>
        </w:rPr>
      </w:pPr>
      <w:r w:rsidRPr="009149F9">
        <w:rPr>
          <w:rFonts w:ascii="Times New Roman" w:eastAsia="Times New Roman" w:hAnsi="Times New Roman" w:cs="Times New Roman"/>
        </w:rPr>
        <w:t>Dans le « Chapitre IV Politique du commerce intérieur et de la concurrence », sous-chapitre « Amélioration de la qualité et protection du consommateur »,  des réformes doivent se poursuivre pour achever les actions relatives à la « consolidation de l’infrastructure de la qualité à travers la dynamisation du rôle des différentes structures d’appui, de consultation, de contrôle et d’étude », « </w:t>
      </w:r>
      <w:r w:rsidR="003E0EF0">
        <w:rPr>
          <w:rFonts w:ascii="Times New Roman" w:eastAsia="Times New Roman" w:hAnsi="Times New Roman" w:cs="Times New Roman"/>
        </w:rPr>
        <w:t>e</w:t>
      </w:r>
      <w:r w:rsidRPr="009149F9">
        <w:rPr>
          <w:rFonts w:ascii="Times New Roman" w:eastAsia="Times New Roman" w:hAnsi="Times New Roman" w:cs="Times New Roman"/>
        </w:rPr>
        <w:t xml:space="preserve">n plus du renforcement de l’adhésion des services publics chargés du contrôle de qualité et de la protection du consommateur aux différents systèmes de gestion de qualité » pour être </w:t>
      </w:r>
      <w:r w:rsidR="003E0EF0">
        <w:rPr>
          <w:rFonts w:ascii="Times New Roman" w:eastAsia="Times New Roman" w:hAnsi="Times New Roman" w:cs="Times New Roman"/>
        </w:rPr>
        <w:t>en conformité avec</w:t>
      </w:r>
      <w:r w:rsidRPr="009149F9">
        <w:rPr>
          <w:rFonts w:ascii="Times New Roman" w:eastAsia="Times New Roman" w:hAnsi="Times New Roman" w:cs="Times New Roman"/>
        </w:rPr>
        <w:t xml:space="preserve"> </w:t>
      </w:r>
      <w:r w:rsidR="003E0EF0">
        <w:rPr>
          <w:rFonts w:ascii="Times New Roman" w:eastAsia="Times New Roman" w:hAnsi="Times New Roman" w:cs="Times New Roman"/>
        </w:rPr>
        <w:t>l</w:t>
      </w:r>
      <w:r w:rsidRPr="009149F9">
        <w:rPr>
          <w:rFonts w:ascii="Times New Roman" w:eastAsia="Times New Roman" w:hAnsi="Times New Roman" w:cs="Times New Roman"/>
        </w:rPr>
        <w:t xml:space="preserve">es pratiques et normes internationales. </w:t>
      </w:r>
    </w:p>
    <w:p w:rsidR="00DC2B9E" w:rsidRDefault="00F626C8">
      <w:pPr>
        <w:spacing w:line="240" w:lineRule="auto"/>
        <w:jc w:val="both"/>
        <w:rPr>
          <w:rFonts w:ascii="Times New Roman" w:eastAsia="Times New Roman" w:hAnsi="Times New Roman" w:cs="Times New Roman"/>
        </w:rPr>
      </w:pPr>
      <w:r>
        <w:rPr>
          <w:rFonts w:ascii="Times New Roman" w:eastAsia="Times New Roman" w:hAnsi="Times New Roman" w:cs="Times New Roman"/>
        </w:rPr>
        <w:t>Par ailleurs, l</w:t>
      </w:r>
      <w:r w:rsidR="00A84084" w:rsidRPr="00A84084">
        <w:rPr>
          <w:rFonts w:ascii="Times New Roman" w:eastAsia="Times New Roman" w:hAnsi="Times New Roman" w:cs="Times New Roman"/>
        </w:rPr>
        <w:t xml:space="preserve">e Projet Annuel de Performance de 2021 </w:t>
      </w:r>
      <w:r w:rsidR="005E430F">
        <w:rPr>
          <w:rFonts w:ascii="Times New Roman" w:eastAsia="Times New Roman" w:hAnsi="Times New Roman" w:cs="Times New Roman"/>
        </w:rPr>
        <w:t xml:space="preserve">du Ministère </w:t>
      </w:r>
      <w:r w:rsidR="003E0EF0">
        <w:rPr>
          <w:rFonts w:ascii="Times New Roman" w:eastAsia="Times New Roman" w:hAnsi="Times New Roman" w:cs="Times New Roman"/>
        </w:rPr>
        <w:t xml:space="preserve">tunisien </w:t>
      </w:r>
      <w:r w:rsidR="005E430F">
        <w:rPr>
          <w:rFonts w:ascii="Times New Roman" w:eastAsia="Times New Roman" w:hAnsi="Times New Roman" w:cs="Times New Roman"/>
        </w:rPr>
        <w:t>de l’</w:t>
      </w:r>
      <w:r w:rsidR="003E0EF0">
        <w:rPr>
          <w:rFonts w:ascii="Times New Roman" w:eastAsia="Times New Roman" w:hAnsi="Times New Roman" w:cs="Times New Roman"/>
        </w:rPr>
        <w:t>A</w:t>
      </w:r>
      <w:r w:rsidR="005E430F">
        <w:rPr>
          <w:rFonts w:ascii="Times New Roman" w:eastAsia="Times New Roman" w:hAnsi="Times New Roman" w:cs="Times New Roman"/>
        </w:rPr>
        <w:t xml:space="preserve">griculture, des Ressources Hydrauliques et de la Pêche </w:t>
      </w:r>
      <w:r w:rsidR="00A84084" w:rsidRPr="00A84084">
        <w:rPr>
          <w:rFonts w:ascii="Times New Roman" w:eastAsia="Times New Roman" w:hAnsi="Times New Roman" w:cs="Times New Roman"/>
        </w:rPr>
        <w:t xml:space="preserve">prévoit dans son programme 1 « Production Agricole, Qualité et Sécurité Sanitaire des Produits Agricoles et Alimentaire » de </w:t>
      </w:r>
      <w:r w:rsidR="003E0EF0">
        <w:rPr>
          <w:rFonts w:ascii="Times New Roman" w:eastAsia="Times New Roman" w:hAnsi="Times New Roman" w:cs="Times New Roman"/>
        </w:rPr>
        <w:t>s</w:t>
      </w:r>
      <w:r w:rsidR="00A84084" w:rsidRPr="00A84084">
        <w:rPr>
          <w:rFonts w:ascii="Times New Roman" w:eastAsia="Times New Roman" w:hAnsi="Times New Roman" w:cs="Times New Roman"/>
        </w:rPr>
        <w:t>outenir le système de qualité, de contrôle et de salubrité des produits agricoles et alimentaires conformément aux exigences des marchés intérieurs et extérieurs visant à contribuer principalement au renforcement de la sécurité alimentaire en termes de quantité et de qualité, tout en préservant la durabilité des ressources naturelles et la protection de la santé.</w:t>
      </w:r>
    </w:p>
    <w:p w:rsidR="00B0470B" w:rsidRDefault="00507401" w:rsidP="00C75075">
      <w:pPr>
        <w:pStyle w:val="Paragraphedeliste"/>
        <w:numPr>
          <w:ilvl w:val="2"/>
          <w:numId w:val="10"/>
        </w:numPr>
        <w:spacing w:before="240" w:after="0" w:line="240" w:lineRule="auto"/>
        <w:jc w:val="both"/>
        <w:rPr>
          <w:rFonts w:ascii="Times New Roman" w:hAnsi="Times New Roman"/>
          <w:b/>
        </w:rPr>
      </w:pPr>
      <w:r w:rsidRPr="00317C88">
        <w:rPr>
          <w:rFonts w:ascii="Times New Roman" w:hAnsi="Times New Roman"/>
          <w:b/>
        </w:rPr>
        <w:t>Accord de coopération Tunisie-Union européenne</w:t>
      </w:r>
    </w:p>
    <w:p w:rsidR="00DC2B9E" w:rsidRDefault="009149F9" w:rsidP="008C4A1C">
      <w:pPr>
        <w:spacing w:line="240" w:lineRule="auto"/>
        <w:jc w:val="both"/>
        <w:rPr>
          <w:rFonts w:ascii="Times New Roman" w:eastAsia="Times New Roman" w:hAnsi="Times New Roman" w:cs="Times New Roman"/>
        </w:rPr>
      </w:pPr>
      <w:bookmarkStart w:id="81" w:name="_Toc511233224"/>
      <w:r w:rsidRPr="009149F9">
        <w:rPr>
          <w:rFonts w:ascii="Times New Roman" w:eastAsia="Times New Roman" w:hAnsi="Times New Roman" w:cs="Times New Roman"/>
        </w:rPr>
        <w:t xml:space="preserve">Après avoir signé en 1995, un Accord d'Association avec l'UE portant sur l'établissement d'une zone de libre-échange, la Tunisie s’est employée à développer avec l’appui de l’UE les conditions de la libéralisation des échanges en modernisant son système industriel et d’échanges commerciaux. Cet accord stipule dans l’article 43 que la coopération entre les deux parties « s’appliquera de façon privilégiée aux domaines d’activité subissant des contraintes et des difficultés internes ou affectés par le processus de libéralisation de l’ensemble de l’économie tunisienne, et plus spécialement par la libéralisation des échanges entre </w:t>
      </w:r>
      <w:smartTag w:uri="urn:schemas-microsoft-com:office:smarttags" w:element="PersonName">
        <w:smartTagPr>
          <w:attr w:name="ProductID" w:val="La Loi"/>
        </w:smartTagPr>
        <w:r w:rsidRPr="009149F9">
          <w:rPr>
            <w:rFonts w:ascii="Times New Roman" w:eastAsia="Times New Roman" w:hAnsi="Times New Roman" w:cs="Times New Roman"/>
          </w:rPr>
          <w:t>la Tunisie</w:t>
        </w:r>
      </w:smartTag>
      <w:r w:rsidRPr="009149F9">
        <w:rPr>
          <w:rFonts w:ascii="Times New Roman" w:eastAsia="Times New Roman" w:hAnsi="Times New Roman" w:cs="Times New Roman"/>
        </w:rPr>
        <w:t xml:space="preserve"> et l’Union européenne ». Ces mêmes orientations stratégiques ont été affirmées dans le cadre </w:t>
      </w:r>
      <w:r w:rsidR="00B949FA" w:rsidRPr="009149F9">
        <w:rPr>
          <w:rFonts w:ascii="Times New Roman" w:eastAsia="Times New Roman" w:hAnsi="Times New Roman" w:cs="Times New Roman"/>
        </w:rPr>
        <w:t>d</w:t>
      </w:r>
      <w:r w:rsidR="00B949FA">
        <w:rPr>
          <w:rFonts w:ascii="Times New Roman" w:eastAsia="Times New Roman" w:hAnsi="Times New Roman" w:cs="Times New Roman"/>
        </w:rPr>
        <w:t>e la</w:t>
      </w:r>
      <w:r w:rsidR="00B949FA" w:rsidRPr="009149F9">
        <w:rPr>
          <w:rFonts w:ascii="Times New Roman" w:eastAsia="Times New Roman" w:hAnsi="Times New Roman" w:cs="Times New Roman"/>
        </w:rPr>
        <w:t xml:space="preserve"> </w:t>
      </w:r>
      <w:r w:rsidR="00B949FA">
        <w:rPr>
          <w:rFonts w:ascii="Times New Roman" w:eastAsia="Times New Roman" w:hAnsi="Times New Roman" w:cs="Times New Roman"/>
        </w:rPr>
        <w:t xml:space="preserve"> </w:t>
      </w:r>
      <w:r w:rsidR="007B008B" w:rsidRPr="007B008B">
        <w:rPr>
          <w:rFonts w:ascii="Times New Roman" w:eastAsia="Times New Roman" w:hAnsi="Times New Roman" w:cs="Times New Roman"/>
        </w:rPr>
        <w:t xml:space="preserve">Politique Européenne </w:t>
      </w:r>
      <w:r w:rsidR="008C4A1C">
        <w:rPr>
          <w:rFonts w:ascii="Times New Roman" w:eastAsia="Times New Roman" w:hAnsi="Times New Roman" w:cs="Times New Roman"/>
        </w:rPr>
        <w:t>d</w:t>
      </w:r>
      <w:r w:rsidR="007B008B" w:rsidRPr="007B008B">
        <w:rPr>
          <w:rFonts w:ascii="Times New Roman" w:eastAsia="Times New Roman" w:hAnsi="Times New Roman" w:cs="Times New Roman"/>
        </w:rPr>
        <w:t>e Voisinage (PEV</w:t>
      </w:r>
      <w:proofErr w:type="gramStart"/>
      <w:r w:rsidR="007B008B" w:rsidRPr="007B008B">
        <w:rPr>
          <w:rFonts w:ascii="Times New Roman" w:eastAsia="Times New Roman" w:hAnsi="Times New Roman" w:cs="Times New Roman"/>
        </w:rPr>
        <w:t>)</w:t>
      </w:r>
      <w:r w:rsidR="00B949FA">
        <w:rPr>
          <w:rFonts w:ascii="Arial" w:hAnsi="Arial"/>
          <w:color w:val="000000"/>
          <w:sz w:val="19"/>
          <w:szCs w:val="19"/>
        </w:rPr>
        <w:t> </w:t>
      </w:r>
      <w:r w:rsidRPr="009149F9">
        <w:rPr>
          <w:rFonts w:ascii="Times New Roman" w:eastAsia="Times New Roman" w:hAnsi="Times New Roman" w:cs="Times New Roman"/>
        </w:rPr>
        <w:t>,</w:t>
      </w:r>
      <w:proofErr w:type="gramEnd"/>
      <w:r w:rsidRPr="009149F9">
        <w:rPr>
          <w:rFonts w:ascii="Times New Roman" w:eastAsia="Times New Roman" w:hAnsi="Times New Roman" w:cs="Times New Roman"/>
        </w:rPr>
        <w:t xml:space="preserve"> en soutenant la coopération économique, la </w:t>
      </w:r>
      <w:r w:rsidR="002F38A9">
        <w:rPr>
          <w:rFonts w:ascii="Times New Roman" w:eastAsia="Times New Roman" w:hAnsi="Times New Roman" w:cs="Times New Roman"/>
        </w:rPr>
        <w:t>protection</w:t>
      </w:r>
      <w:r w:rsidRPr="009149F9">
        <w:rPr>
          <w:rFonts w:ascii="Times New Roman" w:eastAsia="Times New Roman" w:hAnsi="Times New Roman" w:cs="Times New Roman"/>
        </w:rPr>
        <w:t xml:space="preserve"> de l’environnement et la préservation de la santé humaine</w:t>
      </w:r>
      <w:r>
        <w:rPr>
          <w:rFonts w:ascii="Times New Roman" w:eastAsia="Times New Roman" w:hAnsi="Times New Roman" w:cs="Times New Roman"/>
        </w:rPr>
        <w:t xml:space="preserve">. </w:t>
      </w:r>
      <w:r w:rsidRPr="009149F9">
        <w:rPr>
          <w:rFonts w:ascii="Times New Roman" w:eastAsia="Times New Roman" w:hAnsi="Times New Roman" w:cs="Times New Roman"/>
        </w:rPr>
        <w:t xml:space="preserve">Ce plan prévoit également de favoriser et de soutenir le rapprochement de la législation, des normes et des standards tunisiens avec ceux de l’Union dans les domaines couverts par le plan d’action. </w:t>
      </w:r>
    </w:p>
    <w:p w:rsidR="00DC2B9E" w:rsidRDefault="009149F9">
      <w:pPr>
        <w:spacing w:line="240" w:lineRule="auto"/>
        <w:jc w:val="both"/>
        <w:rPr>
          <w:rFonts w:ascii="Times New Roman" w:eastAsia="Times New Roman" w:hAnsi="Times New Roman" w:cs="Times New Roman"/>
        </w:rPr>
      </w:pPr>
      <w:r w:rsidRPr="009149F9">
        <w:rPr>
          <w:rFonts w:ascii="Times New Roman" w:eastAsia="Times New Roman" w:hAnsi="Times New Roman" w:cs="Times New Roman"/>
        </w:rPr>
        <w:t xml:space="preserve">Ces orientations sont confirmées dans le Plan d'Action 2013-2017 convenu avec l’UE en 2012 consacrant le Partenariat Privilégié entre l'UE et la Tunisie. En effet, </w:t>
      </w:r>
      <w:r>
        <w:rPr>
          <w:rFonts w:ascii="Times New Roman" w:eastAsia="Times New Roman" w:hAnsi="Times New Roman" w:cs="Times New Roman"/>
        </w:rPr>
        <w:t>l</w:t>
      </w:r>
      <w:r w:rsidRPr="009149F9">
        <w:rPr>
          <w:rFonts w:ascii="Times New Roman" w:eastAsia="Times New Roman" w:hAnsi="Times New Roman" w:cs="Times New Roman"/>
        </w:rPr>
        <w:t xml:space="preserve">es deux parties soulignent leur volonté de poursuivre la mise en œuvre de l'intégration progressive de leurs économies avec l'objectif de parvenir à terme à un </w:t>
      </w:r>
      <w:r w:rsidR="005E430F">
        <w:rPr>
          <w:rFonts w:ascii="Times New Roman" w:eastAsia="Times New Roman" w:hAnsi="Times New Roman" w:cs="Times New Roman"/>
        </w:rPr>
        <w:t>e</w:t>
      </w:r>
      <w:r w:rsidRPr="009149F9">
        <w:rPr>
          <w:rFonts w:ascii="Times New Roman" w:eastAsia="Times New Roman" w:hAnsi="Times New Roman" w:cs="Times New Roman"/>
        </w:rPr>
        <w:t xml:space="preserve">space </w:t>
      </w:r>
      <w:r w:rsidR="005E430F">
        <w:rPr>
          <w:rFonts w:ascii="Times New Roman" w:eastAsia="Times New Roman" w:hAnsi="Times New Roman" w:cs="Times New Roman"/>
        </w:rPr>
        <w:t>é</w:t>
      </w:r>
      <w:r w:rsidRPr="009149F9">
        <w:rPr>
          <w:rFonts w:ascii="Times New Roman" w:eastAsia="Times New Roman" w:hAnsi="Times New Roman" w:cs="Times New Roman"/>
        </w:rPr>
        <w:t xml:space="preserve">conomique </w:t>
      </w:r>
      <w:r w:rsidR="005E430F">
        <w:rPr>
          <w:rFonts w:ascii="Times New Roman" w:eastAsia="Times New Roman" w:hAnsi="Times New Roman" w:cs="Times New Roman"/>
        </w:rPr>
        <w:t>c</w:t>
      </w:r>
      <w:r w:rsidRPr="009149F9">
        <w:rPr>
          <w:rFonts w:ascii="Times New Roman" w:eastAsia="Times New Roman" w:hAnsi="Times New Roman" w:cs="Times New Roman"/>
        </w:rPr>
        <w:t>ommun à travers une</w:t>
      </w:r>
      <w:r w:rsidRPr="00C1386D">
        <w:rPr>
          <w:rFonts w:ascii="Times New Roman" w:hAnsi="Times New Roman" w:cs="Times New Roman"/>
          <w:sz w:val="24"/>
          <w:szCs w:val="24"/>
        </w:rPr>
        <w:t xml:space="preserve"> </w:t>
      </w:r>
      <w:r w:rsidRPr="009149F9">
        <w:rPr>
          <w:rFonts w:ascii="Times New Roman" w:eastAsia="Times New Roman" w:hAnsi="Times New Roman" w:cs="Times New Roman"/>
        </w:rPr>
        <w:t>facilitation accrue du commerce, dans le contexte de l'engagement de la Tunisie dans un processus de réformes démocratiques et économiques</w:t>
      </w:r>
      <w:r w:rsidR="005E430F">
        <w:rPr>
          <w:rFonts w:ascii="Times New Roman" w:eastAsia="Times New Roman" w:hAnsi="Times New Roman" w:cs="Times New Roman"/>
        </w:rPr>
        <w:t>, favorables notamment à un système alimentaire durable</w:t>
      </w:r>
      <w:r w:rsidRPr="009149F9">
        <w:rPr>
          <w:rFonts w:ascii="Times New Roman" w:eastAsia="Times New Roman" w:hAnsi="Times New Roman" w:cs="Times New Roman"/>
        </w:rPr>
        <w:t xml:space="preserve">. </w:t>
      </w:r>
    </w:p>
    <w:p w:rsidR="006D7090" w:rsidRDefault="009149F9">
      <w:pPr>
        <w:spacing w:line="240" w:lineRule="auto"/>
        <w:jc w:val="both"/>
        <w:rPr>
          <w:rFonts w:ascii="Times New Roman" w:eastAsia="Times New Roman" w:hAnsi="Times New Roman" w:cs="Times New Roman"/>
        </w:rPr>
      </w:pPr>
      <w:r w:rsidRPr="009149F9">
        <w:rPr>
          <w:rFonts w:ascii="Times New Roman" w:eastAsia="Times New Roman" w:hAnsi="Times New Roman" w:cs="Times New Roman"/>
        </w:rPr>
        <w:t>Les deux parties viseront ainsi</w:t>
      </w:r>
      <w:r w:rsidR="003E0EF0">
        <w:rPr>
          <w:rFonts w:ascii="Times New Roman" w:eastAsia="Times New Roman" w:hAnsi="Times New Roman" w:cs="Times New Roman"/>
        </w:rPr>
        <w:t>,</w:t>
      </w:r>
      <w:r w:rsidRPr="009149F9">
        <w:rPr>
          <w:rFonts w:ascii="Times New Roman" w:eastAsia="Times New Roman" w:hAnsi="Times New Roman" w:cs="Times New Roman"/>
        </w:rPr>
        <w:t xml:space="preserve"> à travers </w:t>
      </w:r>
      <w:r w:rsidR="005E430F">
        <w:rPr>
          <w:rFonts w:ascii="Times New Roman" w:eastAsia="Times New Roman" w:hAnsi="Times New Roman" w:cs="Times New Roman"/>
        </w:rPr>
        <w:t xml:space="preserve">leurs </w:t>
      </w:r>
      <w:r w:rsidR="001E5923">
        <w:rPr>
          <w:rFonts w:ascii="Times New Roman" w:eastAsia="Times New Roman" w:hAnsi="Times New Roman" w:cs="Times New Roman"/>
        </w:rPr>
        <w:t>accord</w:t>
      </w:r>
      <w:r w:rsidR="005E430F">
        <w:rPr>
          <w:rFonts w:ascii="Times New Roman" w:eastAsia="Times New Roman" w:hAnsi="Times New Roman" w:cs="Times New Roman"/>
        </w:rPr>
        <w:t>s commerciaux</w:t>
      </w:r>
      <w:r w:rsidR="003E0EF0">
        <w:rPr>
          <w:rFonts w:ascii="Times New Roman" w:eastAsia="Times New Roman" w:hAnsi="Times New Roman" w:cs="Times New Roman"/>
        </w:rPr>
        <w:t>,</w:t>
      </w:r>
      <w:r w:rsidR="005E430F">
        <w:rPr>
          <w:rFonts w:ascii="Times New Roman" w:eastAsia="Times New Roman" w:hAnsi="Times New Roman" w:cs="Times New Roman"/>
        </w:rPr>
        <w:t xml:space="preserve"> </w:t>
      </w:r>
      <w:r w:rsidRPr="009149F9">
        <w:rPr>
          <w:rFonts w:ascii="Times New Roman" w:eastAsia="Times New Roman" w:hAnsi="Times New Roman" w:cs="Times New Roman"/>
        </w:rPr>
        <w:t xml:space="preserve">un meilleur accès aux marchés des biens à travers la suppression </w:t>
      </w:r>
      <w:r w:rsidR="005E430F">
        <w:rPr>
          <w:rFonts w:ascii="Times New Roman" w:eastAsia="Times New Roman" w:hAnsi="Times New Roman" w:cs="Times New Roman"/>
        </w:rPr>
        <w:t xml:space="preserve">progressive </w:t>
      </w:r>
      <w:r w:rsidRPr="009149F9">
        <w:rPr>
          <w:rFonts w:ascii="Times New Roman" w:eastAsia="Times New Roman" w:hAnsi="Times New Roman" w:cs="Times New Roman"/>
        </w:rPr>
        <w:t xml:space="preserve">des obstacles tarifaires et non tarifaires. </w:t>
      </w:r>
      <w:r w:rsidR="003E0EF0" w:rsidRPr="009149F9">
        <w:rPr>
          <w:rFonts w:ascii="Times New Roman" w:eastAsia="Times New Roman" w:hAnsi="Times New Roman" w:cs="Times New Roman"/>
        </w:rPr>
        <w:t>À</w:t>
      </w:r>
      <w:r w:rsidRPr="009149F9">
        <w:rPr>
          <w:rFonts w:ascii="Times New Roman" w:eastAsia="Times New Roman" w:hAnsi="Times New Roman" w:cs="Times New Roman"/>
        </w:rPr>
        <w:t xml:space="preserve"> ce titre, la question sanitaire revêt une importance particulière</w:t>
      </w:r>
      <w:r w:rsidR="00C75075">
        <w:rPr>
          <w:rFonts w:ascii="Times New Roman" w:eastAsia="Times New Roman" w:hAnsi="Times New Roman" w:cs="Times New Roman"/>
        </w:rPr>
        <w:t xml:space="preserve">. Les </w:t>
      </w:r>
      <w:r w:rsidRPr="009149F9">
        <w:rPr>
          <w:rFonts w:ascii="Times New Roman" w:eastAsia="Times New Roman" w:hAnsi="Times New Roman" w:cs="Times New Roman"/>
        </w:rPr>
        <w:t>points 43 et 44 du pilier 3 </w:t>
      </w:r>
      <w:r w:rsidR="00ED2E18">
        <w:rPr>
          <w:rFonts w:ascii="Times New Roman" w:eastAsia="Times New Roman" w:hAnsi="Times New Roman" w:cs="Times New Roman"/>
        </w:rPr>
        <w:t xml:space="preserve">de l’Accord d’Association </w:t>
      </w:r>
      <w:r w:rsidRPr="009149F9">
        <w:rPr>
          <w:rFonts w:ascii="Times New Roman" w:eastAsia="Times New Roman" w:hAnsi="Times New Roman" w:cs="Times New Roman"/>
        </w:rPr>
        <w:t xml:space="preserve">sur l’approfondissement de l’intégration </w:t>
      </w:r>
      <w:r w:rsidR="005E430F">
        <w:rPr>
          <w:rFonts w:ascii="Times New Roman" w:eastAsia="Times New Roman" w:hAnsi="Times New Roman" w:cs="Times New Roman"/>
        </w:rPr>
        <w:t xml:space="preserve">économique </w:t>
      </w:r>
      <w:r w:rsidRPr="009149F9">
        <w:rPr>
          <w:rFonts w:ascii="Times New Roman" w:eastAsia="Times New Roman" w:hAnsi="Times New Roman" w:cs="Times New Roman"/>
        </w:rPr>
        <w:t>aussi bien pour les produits agricoles, phytosanitaires que pour les produits industriels, préconise entre autre de :</w:t>
      </w:r>
    </w:p>
    <w:p w:rsidR="00307290" w:rsidRDefault="009149F9">
      <w:pPr>
        <w:autoSpaceDE w:val="0"/>
        <w:autoSpaceDN w:val="0"/>
        <w:adjustRightInd w:val="0"/>
        <w:spacing w:after="0" w:line="240" w:lineRule="auto"/>
        <w:rPr>
          <w:rFonts w:ascii="Times New Roman" w:hAnsi="Times New Roman" w:cs="Times New Roman"/>
          <w:color w:val="000000"/>
        </w:rPr>
      </w:pPr>
      <w:r w:rsidRPr="009149F9">
        <w:rPr>
          <w:rFonts w:ascii="Times New Roman" w:hAnsi="Times New Roman" w:cs="Times New Roman"/>
          <w:b/>
          <w:bCs/>
          <w:color w:val="000000"/>
        </w:rPr>
        <w:t xml:space="preserve">(43) Produits agricoles et questions sanitaires et phytosanitaires </w:t>
      </w:r>
    </w:p>
    <w:p w:rsidR="00307290" w:rsidRDefault="009149F9">
      <w:pPr>
        <w:pStyle w:val="Paragraphedeliste"/>
        <w:numPr>
          <w:ilvl w:val="0"/>
          <w:numId w:val="17"/>
        </w:numPr>
        <w:spacing w:after="0" w:line="240" w:lineRule="auto"/>
        <w:jc w:val="both"/>
        <w:rPr>
          <w:rFonts w:ascii="Times New Roman" w:hAnsi="Times New Roman"/>
        </w:rPr>
      </w:pPr>
      <w:r w:rsidRPr="009149F9">
        <w:rPr>
          <w:rFonts w:ascii="Times New Roman" w:hAnsi="Times New Roman"/>
        </w:rPr>
        <w:t>Renforcer la coopération en vue d’améliorer la santé animale et végétale ainsi que la sécurité sanitaire des aliments, en prenant en compte le bien-être animal et en vue de faciliter le commerce des produits agricoles entre la Tunisie et l'UE.</w:t>
      </w:r>
    </w:p>
    <w:p w:rsidR="00307290" w:rsidRDefault="009149F9">
      <w:pPr>
        <w:pStyle w:val="Paragraphedeliste"/>
        <w:numPr>
          <w:ilvl w:val="0"/>
          <w:numId w:val="17"/>
        </w:numPr>
        <w:spacing w:after="0" w:line="240" w:lineRule="auto"/>
        <w:jc w:val="both"/>
        <w:rPr>
          <w:rFonts w:ascii="Times New Roman" w:hAnsi="Times New Roman"/>
        </w:rPr>
      </w:pPr>
      <w:r w:rsidRPr="009149F9">
        <w:rPr>
          <w:rFonts w:ascii="Times New Roman" w:hAnsi="Times New Roman"/>
        </w:rPr>
        <w:lastRenderedPageBreak/>
        <w:t xml:space="preserve">Poursuivre la mise en œuvre de l'accord de l'OMC sur l'application des mesures sanitaires et phytosanitaires (SPS) et des normes internationales de l'Organisation mondiale de la santé animale (OIE), de la Convention internationale pour la protection des végétaux (CIPV) et du Codex </w:t>
      </w:r>
      <w:proofErr w:type="spellStart"/>
      <w:r w:rsidRPr="009149F9">
        <w:rPr>
          <w:rFonts w:ascii="Times New Roman" w:hAnsi="Times New Roman"/>
        </w:rPr>
        <w:t>Alimentarius</w:t>
      </w:r>
      <w:proofErr w:type="spellEnd"/>
      <w:r w:rsidRPr="009149F9">
        <w:rPr>
          <w:rFonts w:ascii="Times New Roman" w:hAnsi="Times New Roman"/>
        </w:rPr>
        <w:t xml:space="preserve">; </w:t>
      </w:r>
    </w:p>
    <w:p w:rsidR="00307290" w:rsidRDefault="009149F9">
      <w:pPr>
        <w:pStyle w:val="Paragraphedeliste"/>
        <w:numPr>
          <w:ilvl w:val="0"/>
          <w:numId w:val="17"/>
        </w:numPr>
        <w:spacing w:after="0" w:line="240" w:lineRule="auto"/>
        <w:jc w:val="both"/>
        <w:rPr>
          <w:rFonts w:ascii="Times New Roman" w:hAnsi="Times New Roman"/>
        </w:rPr>
      </w:pPr>
      <w:r w:rsidRPr="009149F9">
        <w:rPr>
          <w:rFonts w:ascii="Times New Roman" w:hAnsi="Times New Roman"/>
        </w:rPr>
        <w:t xml:space="preserve">Adopter et entamer la mise en œuvre du projet de loi cadre relatif à la sécurité sanitaire des aliments; </w:t>
      </w:r>
    </w:p>
    <w:p w:rsidR="00307290" w:rsidRDefault="009149F9">
      <w:pPr>
        <w:pStyle w:val="Paragraphedeliste"/>
        <w:numPr>
          <w:ilvl w:val="0"/>
          <w:numId w:val="17"/>
        </w:numPr>
        <w:spacing w:after="0" w:line="240" w:lineRule="auto"/>
        <w:jc w:val="both"/>
        <w:rPr>
          <w:rFonts w:ascii="Times New Roman" w:hAnsi="Times New Roman"/>
        </w:rPr>
      </w:pPr>
      <w:r w:rsidRPr="009149F9">
        <w:rPr>
          <w:rFonts w:ascii="Times New Roman" w:hAnsi="Times New Roman"/>
        </w:rPr>
        <w:t xml:space="preserve">Poursuivre la coopération en matière d'alertes sanitaires notamment dans le cadre du système d’alerte rapide de l'UE ; </w:t>
      </w:r>
    </w:p>
    <w:p w:rsidR="00307290" w:rsidRDefault="009149F9">
      <w:pPr>
        <w:pStyle w:val="Paragraphedeliste"/>
        <w:numPr>
          <w:ilvl w:val="0"/>
          <w:numId w:val="17"/>
        </w:numPr>
        <w:spacing w:after="0" w:line="240" w:lineRule="auto"/>
        <w:jc w:val="both"/>
        <w:rPr>
          <w:rFonts w:ascii="Times New Roman" w:hAnsi="Times New Roman"/>
        </w:rPr>
      </w:pPr>
      <w:r w:rsidRPr="009149F9">
        <w:rPr>
          <w:rFonts w:ascii="Times New Roman" w:hAnsi="Times New Roman"/>
        </w:rPr>
        <w:t>M</w:t>
      </w:r>
      <w:r w:rsidR="00673486">
        <w:rPr>
          <w:rFonts w:ascii="Times New Roman" w:hAnsi="Times New Roman"/>
        </w:rPr>
        <w:t xml:space="preserve">ettre </w:t>
      </w:r>
      <w:r w:rsidRPr="009149F9">
        <w:rPr>
          <w:rFonts w:ascii="Times New Roman" w:hAnsi="Times New Roman"/>
        </w:rPr>
        <w:t>à niveau et renforce</w:t>
      </w:r>
      <w:r w:rsidR="00673486">
        <w:rPr>
          <w:rFonts w:ascii="Times New Roman" w:hAnsi="Times New Roman"/>
        </w:rPr>
        <w:t xml:space="preserve">r le </w:t>
      </w:r>
      <w:r w:rsidRPr="009149F9">
        <w:rPr>
          <w:rFonts w:ascii="Times New Roman" w:hAnsi="Times New Roman"/>
        </w:rPr>
        <w:t xml:space="preserve">contrôle sanitaire et phytosanitaire aux frontières, y compris les infrastructures des postes d’inspection frontaliers (PIF). </w:t>
      </w:r>
    </w:p>
    <w:p w:rsidR="00307290" w:rsidRDefault="00307290">
      <w:pPr>
        <w:spacing w:after="0" w:line="240" w:lineRule="auto"/>
        <w:jc w:val="both"/>
        <w:rPr>
          <w:rFonts w:ascii="Times New Roman" w:hAnsi="Times New Roman"/>
        </w:rPr>
      </w:pPr>
    </w:p>
    <w:p w:rsidR="00307290" w:rsidRDefault="00641CCA">
      <w:pPr>
        <w:pStyle w:val="Paragraphedeliste"/>
        <w:numPr>
          <w:ilvl w:val="2"/>
          <w:numId w:val="10"/>
        </w:numPr>
        <w:spacing w:after="0" w:line="240" w:lineRule="auto"/>
        <w:jc w:val="both"/>
        <w:rPr>
          <w:rFonts w:ascii="Times New Roman" w:hAnsi="Times New Roman"/>
          <w:b/>
        </w:rPr>
      </w:pPr>
      <w:r w:rsidRPr="00925570">
        <w:rPr>
          <w:rFonts w:ascii="Times New Roman" w:hAnsi="Times New Roman"/>
          <w:b/>
        </w:rPr>
        <w:t>La stratégie des services vétérinaires à l’horizon 2030</w:t>
      </w:r>
    </w:p>
    <w:p w:rsidR="00307290" w:rsidRDefault="00641CCA">
      <w:pPr>
        <w:pStyle w:val="bodytext"/>
        <w:spacing w:before="0" w:beforeAutospacing="0" w:after="0" w:afterAutospacing="0"/>
        <w:jc w:val="both"/>
        <w:rPr>
          <w:sz w:val="22"/>
          <w:szCs w:val="22"/>
        </w:rPr>
      </w:pPr>
      <w:r>
        <w:rPr>
          <w:sz w:val="22"/>
          <w:szCs w:val="22"/>
        </w:rPr>
        <w:t>L</w:t>
      </w:r>
      <w:r w:rsidRPr="00925570">
        <w:rPr>
          <w:sz w:val="22"/>
          <w:szCs w:val="22"/>
        </w:rPr>
        <w:t xml:space="preserve">a Direction Générale des Services Vétérinaires (DGSV) a préparé une stratégie des services vétérinaires à l’horizon 2030 avec le soutien de la FAO. </w:t>
      </w:r>
      <w:r w:rsidR="00673486">
        <w:rPr>
          <w:sz w:val="22"/>
          <w:szCs w:val="22"/>
        </w:rPr>
        <w:t>P</w:t>
      </w:r>
      <w:r w:rsidRPr="00925570">
        <w:rPr>
          <w:sz w:val="22"/>
          <w:szCs w:val="22"/>
        </w:rPr>
        <w:t xml:space="preserve">réparée, d’une manière participative et intégrée, </w:t>
      </w:r>
      <w:r w:rsidR="00673486">
        <w:rPr>
          <w:sz w:val="22"/>
          <w:szCs w:val="22"/>
        </w:rPr>
        <w:t xml:space="preserve">elle </w:t>
      </w:r>
      <w:r w:rsidRPr="00925570">
        <w:rPr>
          <w:sz w:val="22"/>
          <w:szCs w:val="22"/>
        </w:rPr>
        <w:t>permettra d’améliorer la gouvernance du secteur</w:t>
      </w:r>
      <w:r w:rsidR="00A80379">
        <w:rPr>
          <w:sz w:val="22"/>
          <w:szCs w:val="22"/>
        </w:rPr>
        <w:t>.</w:t>
      </w:r>
      <w:r w:rsidR="001E5923">
        <w:rPr>
          <w:sz w:val="22"/>
          <w:szCs w:val="22"/>
        </w:rPr>
        <w:t xml:space="preserve"> Cette </w:t>
      </w:r>
      <w:r w:rsidRPr="00925570">
        <w:rPr>
          <w:sz w:val="22"/>
          <w:szCs w:val="22"/>
        </w:rPr>
        <w:t>stratégie</w:t>
      </w:r>
      <w:r w:rsidR="001E5923">
        <w:rPr>
          <w:sz w:val="22"/>
          <w:szCs w:val="22"/>
        </w:rPr>
        <w:t xml:space="preserve"> </w:t>
      </w:r>
      <w:r w:rsidR="00BD1E3B">
        <w:rPr>
          <w:sz w:val="22"/>
          <w:szCs w:val="22"/>
        </w:rPr>
        <w:t xml:space="preserve">repose sur les </w:t>
      </w:r>
      <w:r w:rsidR="001E5923">
        <w:rPr>
          <w:sz w:val="22"/>
          <w:szCs w:val="22"/>
        </w:rPr>
        <w:t>t</w:t>
      </w:r>
      <w:r w:rsidR="001E5923" w:rsidRPr="00925570">
        <w:rPr>
          <w:sz w:val="22"/>
          <w:szCs w:val="22"/>
        </w:rPr>
        <w:t xml:space="preserve">rois </w:t>
      </w:r>
      <w:r w:rsidRPr="00925570">
        <w:rPr>
          <w:sz w:val="22"/>
          <w:szCs w:val="22"/>
        </w:rPr>
        <w:t xml:space="preserve">axes </w:t>
      </w:r>
      <w:r w:rsidR="00BD1E3B">
        <w:rPr>
          <w:sz w:val="22"/>
          <w:szCs w:val="22"/>
        </w:rPr>
        <w:t>suivants</w:t>
      </w:r>
      <w:r w:rsidRPr="00925570">
        <w:rPr>
          <w:sz w:val="22"/>
          <w:szCs w:val="22"/>
        </w:rPr>
        <w:t>:</w:t>
      </w:r>
    </w:p>
    <w:p w:rsidR="00307290" w:rsidRDefault="00641CCA">
      <w:pPr>
        <w:pStyle w:val="bodytext"/>
        <w:numPr>
          <w:ilvl w:val="0"/>
          <w:numId w:val="18"/>
        </w:numPr>
        <w:spacing w:before="0" w:beforeAutospacing="0" w:after="0" w:afterAutospacing="0"/>
        <w:jc w:val="both"/>
        <w:rPr>
          <w:sz w:val="22"/>
          <w:szCs w:val="22"/>
        </w:rPr>
      </w:pPr>
      <w:r w:rsidRPr="00925570">
        <w:rPr>
          <w:sz w:val="22"/>
          <w:szCs w:val="22"/>
        </w:rPr>
        <w:t>Axe 1 : Lutte contre les maladies animales</w:t>
      </w:r>
    </w:p>
    <w:p w:rsidR="00307290" w:rsidRDefault="00641CCA">
      <w:pPr>
        <w:pStyle w:val="bodytext"/>
        <w:numPr>
          <w:ilvl w:val="0"/>
          <w:numId w:val="18"/>
        </w:numPr>
        <w:spacing w:before="0" w:beforeAutospacing="0" w:after="0" w:afterAutospacing="0"/>
        <w:jc w:val="both"/>
        <w:rPr>
          <w:sz w:val="22"/>
          <w:szCs w:val="22"/>
        </w:rPr>
      </w:pPr>
      <w:r w:rsidRPr="00925570">
        <w:rPr>
          <w:sz w:val="22"/>
          <w:szCs w:val="22"/>
        </w:rPr>
        <w:t>Axe 2 : Protection de la Santé Publique vétérinaire</w:t>
      </w:r>
    </w:p>
    <w:p w:rsidR="00307290" w:rsidRDefault="00641CCA">
      <w:pPr>
        <w:pStyle w:val="bodytext"/>
        <w:numPr>
          <w:ilvl w:val="0"/>
          <w:numId w:val="18"/>
        </w:numPr>
        <w:spacing w:before="0" w:beforeAutospacing="0" w:after="0" w:afterAutospacing="0"/>
        <w:jc w:val="both"/>
        <w:rPr>
          <w:sz w:val="22"/>
          <w:szCs w:val="22"/>
        </w:rPr>
      </w:pPr>
      <w:r w:rsidRPr="00925570">
        <w:rPr>
          <w:sz w:val="22"/>
          <w:szCs w:val="22"/>
        </w:rPr>
        <w:t>Axe 3 : Promotion des échanges commerciaux des animaux et des produits d’origine animale</w:t>
      </w:r>
    </w:p>
    <w:p w:rsidR="00ED2E18" w:rsidRDefault="00ED2E18">
      <w:pPr>
        <w:pStyle w:val="bodytext"/>
        <w:spacing w:before="0" w:beforeAutospacing="0" w:after="0" w:afterAutospacing="0"/>
        <w:jc w:val="both"/>
        <w:rPr>
          <w:sz w:val="22"/>
          <w:szCs w:val="22"/>
        </w:rPr>
      </w:pPr>
    </w:p>
    <w:p w:rsidR="00307290" w:rsidRDefault="00ED2E18" w:rsidP="001D11EE">
      <w:pPr>
        <w:pStyle w:val="bodytext"/>
        <w:spacing w:before="0" w:beforeAutospacing="0" w:after="0" w:afterAutospacing="0"/>
        <w:jc w:val="both"/>
        <w:rPr>
          <w:sz w:val="22"/>
          <w:szCs w:val="22"/>
        </w:rPr>
      </w:pPr>
      <w:r>
        <w:rPr>
          <w:sz w:val="22"/>
          <w:szCs w:val="22"/>
        </w:rPr>
        <w:t xml:space="preserve">Cette stratégie a repris en tout point les recommandations de l’étude </w:t>
      </w:r>
      <w:r w:rsidR="003A6710">
        <w:rPr>
          <w:sz w:val="22"/>
          <w:szCs w:val="22"/>
        </w:rPr>
        <w:t xml:space="preserve">de 2018 </w:t>
      </w:r>
      <w:r>
        <w:rPr>
          <w:sz w:val="22"/>
          <w:szCs w:val="22"/>
        </w:rPr>
        <w:t xml:space="preserve">d’un rapprochement </w:t>
      </w:r>
      <w:r w:rsidR="003A6710">
        <w:rPr>
          <w:sz w:val="22"/>
          <w:szCs w:val="22"/>
        </w:rPr>
        <w:t xml:space="preserve">au corpus réglementaire de l’UE en matière </w:t>
      </w:r>
      <w:r>
        <w:rPr>
          <w:sz w:val="22"/>
          <w:szCs w:val="22"/>
        </w:rPr>
        <w:t>Sanitaire et Phytosanitaire (SPS)</w:t>
      </w:r>
      <w:r w:rsidR="00883BAD">
        <w:rPr>
          <w:sz w:val="22"/>
          <w:szCs w:val="22"/>
        </w:rPr>
        <w:t xml:space="preserve"> ainsi que les recommandations des différent</w:t>
      </w:r>
      <w:r w:rsidR="001D11EE">
        <w:rPr>
          <w:sz w:val="22"/>
          <w:szCs w:val="22"/>
        </w:rPr>
        <w:t>e</w:t>
      </w:r>
      <w:r w:rsidR="00883BAD">
        <w:rPr>
          <w:sz w:val="22"/>
          <w:szCs w:val="22"/>
        </w:rPr>
        <w:t xml:space="preserve">s missions </w:t>
      </w:r>
      <w:r w:rsidR="00ED18D2">
        <w:rPr>
          <w:sz w:val="22"/>
          <w:szCs w:val="22"/>
        </w:rPr>
        <w:t xml:space="preserve">dans le cadre du processus </w:t>
      </w:r>
      <w:r w:rsidR="00A80379">
        <w:rPr>
          <w:sz w:val="22"/>
          <w:szCs w:val="22"/>
        </w:rPr>
        <w:t>d’évaluation des Performances des Services Vétérinaires (</w:t>
      </w:r>
      <w:r w:rsidR="00883BAD">
        <w:rPr>
          <w:sz w:val="22"/>
          <w:szCs w:val="22"/>
        </w:rPr>
        <w:t>PVS</w:t>
      </w:r>
      <w:r w:rsidR="00A80379">
        <w:rPr>
          <w:sz w:val="22"/>
          <w:szCs w:val="22"/>
        </w:rPr>
        <w:t>)</w:t>
      </w:r>
      <w:r w:rsidR="00ED18D2">
        <w:rPr>
          <w:sz w:val="22"/>
          <w:szCs w:val="22"/>
        </w:rPr>
        <w:t xml:space="preserve"> de l’OIE</w:t>
      </w:r>
      <w:r w:rsidR="001E6759">
        <w:rPr>
          <w:sz w:val="22"/>
          <w:szCs w:val="22"/>
        </w:rPr>
        <w:t>:</w:t>
      </w:r>
      <w:r w:rsidR="00ED18D2">
        <w:rPr>
          <w:sz w:val="22"/>
          <w:szCs w:val="22"/>
        </w:rPr>
        <w:t xml:space="preserve"> diagnostic, suivi PVS, analyses des écarts, législation et laboratoires</w:t>
      </w:r>
      <w:r w:rsidR="001D11EE">
        <w:rPr>
          <w:sz w:val="22"/>
          <w:szCs w:val="22"/>
        </w:rPr>
        <w:t>.</w:t>
      </w:r>
    </w:p>
    <w:p w:rsidR="00B36183" w:rsidRDefault="00B36183">
      <w:pPr>
        <w:pStyle w:val="bodytext"/>
        <w:spacing w:before="0" w:beforeAutospacing="0" w:after="0" w:afterAutospacing="0"/>
        <w:jc w:val="both"/>
        <w:rPr>
          <w:sz w:val="22"/>
          <w:szCs w:val="22"/>
        </w:rPr>
      </w:pPr>
    </w:p>
    <w:p w:rsidR="00DC2B9E" w:rsidRDefault="00DC2B9E">
      <w:pPr>
        <w:pStyle w:val="Titre1"/>
        <w:pBdr>
          <w:top w:val="none" w:sz="0" w:space="0" w:color="auto"/>
          <w:left w:val="none" w:sz="0" w:space="0" w:color="auto"/>
          <w:right w:val="none" w:sz="0" w:space="0" w:color="auto"/>
        </w:pBdr>
        <w:shd w:val="clear" w:color="auto" w:fill="auto"/>
        <w:tabs>
          <w:tab w:val="clear" w:pos="360"/>
        </w:tabs>
        <w:spacing w:before="75" w:after="0"/>
        <w:jc w:val="left"/>
        <w:textAlignment w:val="baseline"/>
        <w:rPr>
          <w:sz w:val="8"/>
          <w:szCs w:val="8"/>
        </w:rPr>
      </w:pPr>
    </w:p>
    <w:p w:rsidR="00307290" w:rsidRDefault="00214AD0">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82" w:name="_Toc82081976"/>
      <w:bookmarkStart w:id="83" w:name="_Toc90278395"/>
      <w:r w:rsidRPr="002604B3">
        <w:rPr>
          <w:sz w:val="22"/>
          <w:szCs w:val="22"/>
        </w:rPr>
        <w:t>DESCRIPTION</w:t>
      </w:r>
      <w:bookmarkEnd w:id="81"/>
      <w:bookmarkEnd w:id="82"/>
      <w:bookmarkEnd w:id="83"/>
    </w:p>
    <w:p w:rsidR="00DC2B9E" w:rsidRDefault="00DC2B9E">
      <w:pPr>
        <w:spacing w:line="240" w:lineRule="auto"/>
        <w:rPr>
          <w:rFonts w:ascii="Times New Roman" w:hAnsi="Times New Roman" w:cs="Times New Roman"/>
          <w:sz w:val="10"/>
          <w:szCs w:val="10"/>
          <w:lang w:bidi="ar-SA"/>
        </w:rPr>
      </w:pPr>
    </w:p>
    <w:p w:rsidR="00DC2B9E" w:rsidRDefault="00DC2B9E">
      <w:pPr>
        <w:pStyle w:val="Paragraphedeliste"/>
        <w:numPr>
          <w:ilvl w:val="0"/>
          <w:numId w:val="10"/>
        </w:numPr>
        <w:spacing w:before="240" w:after="0" w:line="240" w:lineRule="auto"/>
        <w:rPr>
          <w:rStyle w:val="Titre2Car"/>
          <w:rFonts w:eastAsia="Calibri"/>
          <w:b/>
          <w:bCs/>
          <w:vanish/>
          <w:sz w:val="22"/>
          <w:szCs w:val="22"/>
        </w:rPr>
      </w:pPr>
      <w:bookmarkStart w:id="84" w:name="_Toc511233225"/>
    </w:p>
    <w:p w:rsidR="00DC2B9E" w:rsidRDefault="004C217E">
      <w:pPr>
        <w:pStyle w:val="Paragraphedeliste"/>
        <w:numPr>
          <w:ilvl w:val="1"/>
          <w:numId w:val="10"/>
        </w:numPr>
        <w:spacing w:before="240" w:after="0" w:line="240" w:lineRule="auto"/>
        <w:rPr>
          <w:rStyle w:val="Titre2Car"/>
          <w:rFonts w:eastAsia="Calibri"/>
          <w:b/>
          <w:bCs/>
          <w:sz w:val="22"/>
          <w:szCs w:val="22"/>
        </w:rPr>
      </w:pPr>
      <w:bookmarkStart w:id="85" w:name="_Toc82081977"/>
      <w:bookmarkStart w:id="86" w:name="_Toc90278396"/>
      <w:r w:rsidRPr="002604B3">
        <w:rPr>
          <w:rStyle w:val="Titre2Car"/>
          <w:rFonts w:eastAsia="Calibri"/>
          <w:b/>
          <w:bCs/>
          <w:sz w:val="22"/>
          <w:szCs w:val="22"/>
        </w:rPr>
        <w:t>Contexte et justification</w:t>
      </w:r>
      <w:bookmarkEnd w:id="84"/>
      <w:bookmarkEnd w:id="85"/>
      <w:bookmarkEnd w:id="86"/>
    </w:p>
    <w:p w:rsidR="00307290" w:rsidRDefault="00B526C7">
      <w:pPr>
        <w:autoSpaceDE w:val="0"/>
        <w:autoSpaceDN w:val="0"/>
        <w:adjustRightInd w:val="0"/>
        <w:spacing w:after="0" w:line="240" w:lineRule="auto"/>
        <w:jc w:val="both"/>
        <w:rPr>
          <w:rFonts w:ascii="Times New Roman" w:hAnsi="Times New Roman" w:cs="Times New Roman"/>
        </w:rPr>
      </w:pPr>
      <w:r w:rsidRPr="00B526C7">
        <w:rPr>
          <w:rFonts w:ascii="Times New Roman" w:hAnsi="Times New Roman" w:cs="Times New Roman"/>
        </w:rPr>
        <w:t xml:space="preserve">La Tunisie est un pays dont l’économie repose sur l’agriculture qui joue un rôle socio-économique important. En effet, les données de la Banque Mondiale </w:t>
      </w:r>
      <w:r w:rsidR="00A80379">
        <w:rPr>
          <w:rFonts w:ascii="Times New Roman" w:hAnsi="Times New Roman" w:cs="Times New Roman"/>
        </w:rPr>
        <w:t xml:space="preserve">indiquent </w:t>
      </w:r>
      <w:r w:rsidRPr="00B526C7">
        <w:rPr>
          <w:rFonts w:ascii="Times New Roman" w:hAnsi="Times New Roman" w:cs="Times New Roman"/>
        </w:rPr>
        <w:t>que le secteur agricole contribue à hauteur de 10% dans le PIB du pays en 2016. D’après le plan quinquennal de développement 2016-2020, l’agriculture contribue à 9% dans la valeur des exportations et à 16 % dans la création d’emploi. L’élevage représente 35-40% du PIB agricole, soit 4-5% du PIB global et</w:t>
      </w:r>
      <w:r w:rsidR="00994F7D">
        <w:rPr>
          <w:rFonts w:ascii="Times New Roman" w:hAnsi="Times New Roman" w:cs="Times New Roman"/>
        </w:rPr>
        <w:t xml:space="preserve"> </w:t>
      </w:r>
      <w:r w:rsidRPr="00B526C7">
        <w:rPr>
          <w:rFonts w:ascii="Times New Roman" w:hAnsi="Times New Roman" w:cs="Times New Roman"/>
        </w:rPr>
        <w:t>joue un rôle important dans la création d’emploi et la génération de revenus en milieu rural.</w:t>
      </w:r>
    </w:p>
    <w:p w:rsidR="00307290" w:rsidRDefault="00307290">
      <w:pPr>
        <w:autoSpaceDE w:val="0"/>
        <w:autoSpaceDN w:val="0"/>
        <w:adjustRightInd w:val="0"/>
        <w:spacing w:after="0" w:line="240" w:lineRule="auto"/>
        <w:jc w:val="both"/>
        <w:rPr>
          <w:rFonts w:ascii="Times New Roman" w:hAnsi="Times New Roman" w:cs="Times New Roman"/>
        </w:rPr>
      </w:pPr>
    </w:p>
    <w:p w:rsidR="00307290" w:rsidRDefault="00B526C7">
      <w:pPr>
        <w:autoSpaceDE w:val="0"/>
        <w:autoSpaceDN w:val="0"/>
        <w:adjustRightInd w:val="0"/>
        <w:spacing w:after="0" w:line="240" w:lineRule="auto"/>
        <w:jc w:val="both"/>
        <w:rPr>
          <w:rFonts w:ascii="Times New Roman" w:hAnsi="Times New Roman" w:cs="Times New Roman"/>
        </w:rPr>
      </w:pPr>
      <w:r w:rsidRPr="00B526C7">
        <w:rPr>
          <w:rFonts w:ascii="Times New Roman" w:hAnsi="Times New Roman" w:cs="Times New Roman"/>
        </w:rPr>
        <w:t xml:space="preserve">Par conséquent, le secteur de l’élevage dispose d’importants atouts lui permettant de contribuer significativement à l’économie du pays. Ainsi, le développement de ce secteur est une priorité nationale du pays. </w:t>
      </w:r>
      <w:r w:rsidR="00080E59">
        <w:rPr>
          <w:rFonts w:ascii="Times New Roman" w:hAnsi="Times New Roman" w:cs="Times New Roman"/>
        </w:rPr>
        <w:t>Les</w:t>
      </w:r>
      <w:r w:rsidRPr="00B526C7">
        <w:rPr>
          <w:rFonts w:ascii="Times New Roman" w:hAnsi="Times New Roman" w:cs="Times New Roman"/>
        </w:rPr>
        <w:t xml:space="preserve"> services vétérinaires sont appelés à jouer un rôle considérable pour promouvoir le secteur et le placer au niveau des exigences </w:t>
      </w:r>
      <w:r w:rsidR="00080E59">
        <w:rPr>
          <w:rFonts w:ascii="Times New Roman" w:hAnsi="Times New Roman" w:cs="Times New Roman"/>
        </w:rPr>
        <w:t>énoncées</w:t>
      </w:r>
      <w:r w:rsidR="00080E59" w:rsidRPr="00B526C7">
        <w:rPr>
          <w:rFonts w:ascii="Times New Roman" w:hAnsi="Times New Roman" w:cs="Times New Roman"/>
        </w:rPr>
        <w:t xml:space="preserve"> </w:t>
      </w:r>
      <w:r w:rsidRPr="00B526C7">
        <w:rPr>
          <w:rFonts w:ascii="Times New Roman" w:hAnsi="Times New Roman" w:cs="Times New Roman"/>
        </w:rPr>
        <w:t>par les normes internationales.</w:t>
      </w:r>
    </w:p>
    <w:p w:rsidR="00DC2B9E" w:rsidRDefault="00DC2B9E">
      <w:pPr>
        <w:autoSpaceDE w:val="0"/>
        <w:autoSpaceDN w:val="0"/>
        <w:adjustRightInd w:val="0"/>
        <w:spacing w:after="0" w:line="240" w:lineRule="auto"/>
        <w:jc w:val="both"/>
        <w:rPr>
          <w:rFonts w:ascii="Times New Roman" w:hAnsi="Times New Roman" w:cs="Times New Roman"/>
        </w:rPr>
      </w:pPr>
    </w:p>
    <w:p w:rsidR="009305ED" w:rsidRDefault="00080E59" w:rsidP="00380649">
      <w:pPr>
        <w:ind w:firstLine="708"/>
        <w:jc w:val="both"/>
        <w:rPr>
          <w:rFonts w:ascii="Times New Roman" w:hAnsi="Times New Roman" w:cs="Times New Roman"/>
        </w:rPr>
      </w:pPr>
      <w:r>
        <w:rPr>
          <w:rFonts w:ascii="Times New Roman" w:hAnsi="Times New Roman" w:cs="Times New Roman"/>
        </w:rPr>
        <w:t>L</w:t>
      </w:r>
      <w:r w:rsidR="00B526C7" w:rsidRPr="00B526C7">
        <w:rPr>
          <w:rFonts w:ascii="Times New Roman" w:hAnsi="Times New Roman" w:cs="Times New Roman"/>
        </w:rPr>
        <w:t>a santé humaine</w:t>
      </w:r>
      <w:r>
        <w:rPr>
          <w:rFonts w:ascii="Times New Roman" w:hAnsi="Times New Roman" w:cs="Times New Roman"/>
        </w:rPr>
        <w:t>,</w:t>
      </w:r>
      <w:r w:rsidR="00B526C7" w:rsidRPr="00B526C7">
        <w:rPr>
          <w:rFonts w:ascii="Times New Roman" w:hAnsi="Times New Roman" w:cs="Times New Roman"/>
        </w:rPr>
        <w:t xml:space="preserve"> la sécurité alimentaire et nutritionnelle ainsi que la production et le commerce lié</w:t>
      </w:r>
      <w:r w:rsidR="00380649">
        <w:rPr>
          <w:rFonts w:ascii="Times New Roman" w:hAnsi="Times New Roman" w:cs="Times New Roman"/>
        </w:rPr>
        <w:t>s</w:t>
      </w:r>
      <w:r w:rsidR="00B526C7" w:rsidRPr="00B526C7">
        <w:rPr>
          <w:rFonts w:ascii="Times New Roman" w:hAnsi="Times New Roman" w:cs="Times New Roman"/>
        </w:rPr>
        <w:t xml:space="preserve"> à l’élevage </w:t>
      </w:r>
      <w:r>
        <w:rPr>
          <w:rFonts w:ascii="Times New Roman" w:hAnsi="Times New Roman" w:cs="Times New Roman"/>
        </w:rPr>
        <w:t>se trouvent</w:t>
      </w:r>
      <w:r w:rsidRPr="00B526C7">
        <w:rPr>
          <w:rFonts w:ascii="Times New Roman" w:hAnsi="Times New Roman" w:cs="Times New Roman"/>
        </w:rPr>
        <w:t xml:space="preserve"> </w:t>
      </w:r>
      <w:r>
        <w:rPr>
          <w:rFonts w:ascii="Times New Roman" w:hAnsi="Times New Roman" w:cs="Times New Roman"/>
        </w:rPr>
        <w:t xml:space="preserve">fortement </w:t>
      </w:r>
      <w:r w:rsidR="00B526C7" w:rsidRPr="00B526C7">
        <w:rPr>
          <w:rFonts w:ascii="Times New Roman" w:hAnsi="Times New Roman" w:cs="Times New Roman"/>
        </w:rPr>
        <w:t>affectés</w:t>
      </w:r>
      <w:r>
        <w:rPr>
          <w:rFonts w:ascii="Times New Roman" w:hAnsi="Times New Roman" w:cs="Times New Roman"/>
        </w:rPr>
        <w:t xml:space="preserve"> par les effets du changement climatique qui contribuent au développement de maladies animales à fort impact socio-économique</w:t>
      </w:r>
      <w:r w:rsidR="00B526C7" w:rsidRPr="00B526C7">
        <w:rPr>
          <w:rFonts w:ascii="Times New Roman" w:hAnsi="Times New Roman" w:cs="Times New Roman"/>
        </w:rPr>
        <w:t xml:space="preserve">. </w:t>
      </w:r>
      <w:r w:rsidR="00630DD7">
        <w:rPr>
          <w:rFonts w:ascii="Times New Roman" w:hAnsi="Times New Roman" w:cs="Times New Roman"/>
        </w:rPr>
        <w:t xml:space="preserve">En effet, </w:t>
      </w:r>
      <w:r w:rsidR="007B008B" w:rsidRPr="007B008B">
        <w:rPr>
          <w:rFonts w:ascii="Times New Roman" w:hAnsi="Times New Roman" w:cs="Times New Roman"/>
        </w:rPr>
        <w:t xml:space="preserve">il est aujourd’hui établi que le changement climatique influe sur l'émergence de nouvelles maladies et on s'attend à ce que l'incidence des maladies vectorielles dans la région </w:t>
      </w:r>
      <w:r w:rsidR="00630DD7" w:rsidRPr="00630DD7">
        <w:rPr>
          <w:rFonts w:ascii="Times New Roman" w:hAnsi="Times New Roman" w:cs="Times New Roman"/>
        </w:rPr>
        <w:t>méditerranéenne</w:t>
      </w:r>
      <w:r w:rsidR="007B008B" w:rsidRPr="007B008B">
        <w:rPr>
          <w:rFonts w:ascii="Times New Roman" w:hAnsi="Times New Roman" w:cs="Times New Roman"/>
        </w:rPr>
        <w:t xml:space="preserve"> </w:t>
      </w:r>
      <w:r w:rsidR="00630DD7" w:rsidRPr="00630DD7">
        <w:rPr>
          <w:rFonts w:ascii="Times New Roman" w:hAnsi="Times New Roman" w:cs="Times New Roman"/>
        </w:rPr>
        <w:t>augmente</w:t>
      </w:r>
      <w:r w:rsidR="007B008B" w:rsidRPr="007B008B">
        <w:rPr>
          <w:rFonts w:ascii="Times New Roman" w:hAnsi="Times New Roman" w:cs="Times New Roman"/>
        </w:rPr>
        <w:t xml:space="preserve"> au cours des prochaines années.</w:t>
      </w:r>
      <w:r w:rsidR="00630DD7">
        <w:rPr>
          <w:rFonts w:ascii="Times New Roman" w:hAnsi="Times New Roman" w:cs="Times New Roman"/>
        </w:rPr>
        <w:t xml:space="preserve"> </w:t>
      </w:r>
      <w:r w:rsidR="007B008B" w:rsidRPr="007B008B">
        <w:rPr>
          <w:rFonts w:ascii="Times New Roman" w:hAnsi="Times New Roman" w:cs="Times New Roman"/>
        </w:rPr>
        <w:t>Ces dernières années ont vu apparaitre des maladies que l’on ne connaissait pas en Méditerranée et notamment en Afrique du Nord telles que la RVF</w:t>
      </w:r>
      <w:r w:rsidR="00380649">
        <w:rPr>
          <w:rFonts w:ascii="Times New Roman" w:hAnsi="Times New Roman" w:cs="Times New Roman"/>
        </w:rPr>
        <w:t xml:space="preserve"> </w:t>
      </w:r>
      <w:r w:rsidR="00630DD7">
        <w:rPr>
          <w:rFonts w:ascii="Times New Roman" w:hAnsi="Times New Roman" w:cs="Times New Roman"/>
        </w:rPr>
        <w:t>(</w:t>
      </w:r>
      <w:r w:rsidR="007B008B" w:rsidRPr="007B008B">
        <w:rPr>
          <w:rFonts w:ascii="Times New Roman" w:hAnsi="Times New Roman" w:cs="Times New Roman"/>
        </w:rPr>
        <w:t xml:space="preserve">La Fièvre de la Vallée du Rift), West Nile, la Blue Tongue,…dont certaines sont </w:t>
      </w:r>
      <w:r w:rsidR="00380649" w:rsidRPr="007B008B">
        <w:rPr>
          <w:rFonts w:ascii="Times New Roman" w:hAnsi="Times New Roman" w:cs="Times New Roman"/>
        </w:rPr>
        <w:t>zoonotiques.</w:t>
      </w:r>
    </w:p>
    <w:p w:rsidR="00DC2B9E" w:rsidRDefault="00DC2B9E">
      <w:pPr>
        <w:autoSpaceDE w:val="0"/>
        <w:autoSpaceDN w:val="0"/>
        <w:adjustRightInd w:val="0"/>
        <w:spacing w:after="0" w:line="240" w:lineRule="auto"/>
        <w:jc w:val="both"/>
        <w:rPr>
          <w:rFonts w:ascii="Times New Roman" w:hAnsi="Times New Roman" w:cs="Times New Roman"/>
        </w:rPr>
      </w:pPr>
    </w:p>
    <w:p w:rsidR="00DC2B9E" w:rsidRDefault="00B526C7">
      <w:pPr>
        <w:autoSpaceDE w:val="0"/>
        <w:autoSpaceDN w:val="0"/>
        <w:adjustRightInd w:val="0"/>
        <w:spacing w:after="0" w:line="240" w:lineRule="auto"/>
        <w:jc w:val="both"/>
        <w:rPr>
          <w:rFonts w:ascii="Times New Roman" w:hAnsi="Times New Roman" w:cs="Times New Roman"/>
        </w:rPr>
      </w:pPr>
      <w:r w:rsidRPr="00B526C7">
        <w:rPr>
          <w:rFonts w:ascii="Times New Roman" w:hAnsi="Times New Roman" w:cs="Times New Roman"/>
        </w:rPr>
        <w:t>Pour faire face à ces défis et notamment au développement des exigences techniques, des attentes des éleveurs et des opportunités d’échanges commerciaux, l</w:t>
      </w:r>
      <w:r w:rsidR="00B36183">
        <w:rPr>
          <w:rFonts w:ascii="Times New Roman" w:hAnsi="Times New Roman" w:cs="Times New Roman"/>
        </w:rPr>
        <w:t>’organisation d</w:t>
      </w:r>
      <w:r w:rsidRPr="00B526C7">
        <w:rPr>
          <w:rFonts w:ascii="Times New Roman" w:hAnsi="Times New Roman" w:cs="Times New Roman"/>
        </w:rPr>
        <w:t xml:space="preserve">es services vétérinaires doit </w:t>
      </w:r>
      <w:r w:rsidR="00080E59">
        <w:rPr>
          <w:rFonts w:ascii="Times New Roman" w:hAnsi="Times New Roman" w:cs="Times New Roman"/>
        </w:rPr>
        <w:t>être à la hauteur afin d’</w:t>
      </w:r>
      <w:r w:rsidRPr="00B526C7">
        <w:rPr>
          <w:rFonts w:ascii="Times New Roman" w:hAnsi="Times New Roman" w:cs="Times New Roman"/>
        </w:rPr>
        <w:t xml:space="preserve">apporter une réponse </w:t>
      </w:r>
      <w:r w:rsidR="00080E59">
        <w:rPr>
          <w:rFonts w:ascii="Times New Roman" w:hAnsi="Times New Roman" w:cs="Times New Roman"/>
        </w:rPr>
        <w:t>efficace</w:t>
      </w:r>
      <w:r w:rsidRPr="00B526C7">
        <w:rPr>
          <w:rFonts w:ascii="Times New Roman" w:hAnsi="Times New Roman" w:cs="Times New Roman"/>
        </w:rPr>
        <w:t xml:space="preserve"> aux attentes et aux besoins des acteurs concernés.</w:t>
      </w:r>
    </w:p>
    <w:p w:rsidR="00DA4168" w:rsidRDefault="00DA4168">
      <w:pPr>
        <w:autoSpaceDE w:val="0"/>
        <w:autoSpaceDN w:val="0"/>
        <w:adjustRightInd w:val="0"/>
        <w:spacing w:after="0" w:line="240" w:lineRule="auto"/>
        <w:jc w:val="both"/>
        <w:rPr>
          <w:rFonts w:ascii="Times New Roman" w:hAnsi="Times New Roman" w:cs="Times New Roman"/>
        </w:rPr>
      </w:pPr>
    </w:p>
    <w:p w:rsidR="00DC2B9E" w:rsidRDefault="00B526C7">
      <w:pPr>
        <w:autoSpaceDE w:val="0"/>
        <w:autoSpaceDN w:val="0"/>
        <w:adjustRightInd w:val="0"/>
        <w:spacing w:after="0" w:line="240" w:lineRule="auto"/>
        <w:jc w:val="both"/>
        <w:rPr>
          <w:rFonts w:ascii="Times New Roman" w:hAnsi="Times New Roman" w:cs="Times New Roman"/>
        </w:rPr>
      </w:pPr>
      <w:r w:rsidRPr="00B526C7">
        <w:rPr>
          <w:rFonts w:ascii="Times New Roman" w:hAnsi="Times New Roman" w:cs="Times New Roman"/>
        </w:rPr>
        <w:t>L’</w:t>
      </w:r>
      <w:r w:rsidR="00080E59" w:rsidRPr="00B526C7">
        <w:rPr>
          <w:rFonts w:ascii="Times New Roman" w:hAnsi="Times New Roman" w:cs="Times New Roman"/>
        </w:rPr>
        <w:t>État</w:t>
      </w:r>
      <w:r w:rsidRPr="00B526C7">
        <w:rPr>
          <w:rFonts w:ascii="Times New Roman" w:hAnsi="Times New Roman" w:cs="Times New Roman"/>
        </w:rPr>
        <w:t xml:space="preserve"> tunisien s’est engagé ces dernières années à soutenir la santé animale en appuyant les programmes de lutte contre les maladies animales prioritaires</w:t>
      </w:r>
      <w:r w:rsidR="00080E59">
        <w:rPr>
          <w:rFonts w:ascii="Times New Roman" w:hAnsi="Times New Roman" w:cs="Times New Roman"/>
        </w:rPr>
        <w:t>. M</w:t>
      </w:r>
      <w:r w:rsidRPr="00B526C7">
        <w:rPr>
          <w:rFonts w:ascii="Times New Roman" w:hAnsi="Times New Roman" w:cs="Times New Roman"/>
        </w:rPr>
        <w:t xml:space="preserve">algré les efforts déployés, la situation sanitaire </w:t>
      </w:r>
      <w:r w:rsidR="00080E59">
        <w:rPr>
          <w:rFonts w:ascii="Times New Roman" w:hAnsi="Times New Roman" w:cs="Times New Roman"/>
        </w:rPr>
        <w:t>animale</w:t>
      </w:r>
      <w:r w:rsidRPr="00B526C7">
        <w:rPr>
          <w:rFonts w:ascii="Times New Roman" w:hAnsi="Times New Roman" w:cs="Times New Roman"/>
        </w:rPr>
        <w:t xml:space="preserve"> reste préoccupante et nécessite une révision de la politique et du cadre légal liés à la santé </w:t>
      </w:r>
      <w:r w:rsidRPr="00B526C7">
        <w:rPr>
          <w:rFonts w:ascii="Times New Roman" w:hAnsi="Times New Roman" w:cs="Times New Roman"/>
        </w:rPr>
        <w:lastRenderedPageBreak/>
        <w:t xml:space="preserve">animale, une réorganisation institutionnelle du dispositif d’encadrement sanitaire vétérinaire et un renforcement de la gouvernance, de l’organisation et des capacités managériales et techniques des services vétérinaires </w:t>
      </w:r>
      <w:r w:rsidR="00080E59">
        <w:rPr>
          <w:rFonts w:ascii="Times New Roman" w:hAnsi="Times New Roman" w:cs="Times New Roman"/>
        </w:rPr>
        <w:t>afin</w:t>
      </w:r>
      <w:r w:rsidR="003A00B9">
        <w:rPr>
          <w:rFonts w:ascii="Times New Roman" w:hAnsi="Times New Roman" w:cs="Times New Roman"/>
        </w:rPr>
        <w:t xml:space="preserve"> </w:t>
      </w:r>
      <w:r w:rsidR="00080E59">
        <w:rPr>
          <w:rFonts w:ascii="Times New Roman" w:hAnsi="Times New Roman" w:cs="Times New Roman"/>
        </w:rPr>
        <w:t>d’</w:t>
      </w:r>
      <w:r w:rsidRPr="00B526C7">
        <w:rPr>
          <w:rFonts w:ascii="Times New Roman" w:hAnsi="Times New Roman" w:cs="Times New Roman"/>
        </w:rPr>
        <w:t>accompagner les réformes en cours</w:t>
      </w:r>
      <w:r w:rsidR="00B36183">
        <w:rPr>
          <w:rFonts w:ascii="Times New Roman" w:hAnsi="Times New Roman" w:cs="Times New Roman"/>
        </w:rPr>
        <w:t xml:space="preserve"> (tel que précisé au point 3.2 suivant)</w:t>
      </w:r>
      <w:r w:rsidRPr="00B526C7">
        <w:rPr>
          <w:rFonts w:ascii="Times New Roman" w:hAnsi="Times New Roman" w:cs="Times New Roman"/>
        </w:rPr>
        <w:t xml:space="preserve">, </w:t>
      </w:r>
      <w:r w:rsidR="00080E59">
        <w:rPr>
          <w:rFonts w:ascii="Times New Roman" w:hAnsi="Times New Roman" w:cs="Times New Roman"/>
        </w:rPr>
        <w:t>d’</w:t>
      </w:r>
      <w:r w:rsidRPr="00B526C7">
        <w:rPr>
          <w:rFonts w:ascii="Times New Roman" w:hAnsi="Times New Roman" w:cs="Times New Roman"/>
        </w:rPr>
        <w:t>assurer une meilleure ma</w:t>
      </w:r>
      <w:r w:rsidR="00080E59">
        <w:rPr>
          <w:rFonts w:ascii="Times New Roman" w:hAnsi="Times New Roman" w:cs="Times New Roman"/>
        </w:rPr>
        <w:t>î</w:t>
      </w:r>
      <w:r w:rsidRPr="00B526C7">
        <w:rPr>
          <w:rFonts w:ascii="Times New Roman" w:hAnsi="Times New Roman" w:cs="Times New Roman"/>
        </w:rPr>
        <w:t>trise des risques sanitaires vétérinaires dans le pays</w:t>
      </w:r>
      <w:r w:rsidR="003A00B9">
        <w:rPr>
          <w:rFonts w:ascii="Times New Roman" w:hAnsi="Times New Roman" w:cs="Times New Roman"/>
        </w:rPr>
        <w:t>,</w:t>
      </w:r>
      <w:r w:rsidRPr="00B526C7">
        <w:rPr>
          <w:rFonts w:ascii="Times New Roman" w:hAnsi="Times New Roman" w:cs="Times New Roman"/>
        </w:rPr>
        <w:t xml:space="preserve"> et </w:t>
      </w:r>
      <w:r w:rsidR="00080E59">
        <w:rPr>
          <w:rFonts w:ascii="Times New Roman" w:hAnsi="Times New Roman" w:cs="Times New Roman"/>
        </w:rPr>
        <w:t>d’</w:t>
      </w:r>
      <w:r w:rsidRPr="00B526C7">
        <w:rPr>
          <w:rFonts w:ascii="Times New Roman" w:hAnsi="Times New Roman" w:cs="Times New Roman"/>
        </w:rPr>
        <w:t xml:space="preserve">honorer les engagements </w:t>
      </w:r>
      <w:r w:rsidR="00E9558B">
        <w:rPr>
          <w:rFonts w:ascii="Times New Roman" w:hAnsi="Times New Roman" w:cs="Times New Roman"/>
        </w:rPr>
        <w:t>de la Tunisie</w:t>
      </w:r>
      <w:r w:rsidRPr="00B526C7">
        <w:rPr>
          <w:rFonts w:ascii="Times New Roman" w:hAnsi="Times New Roman" w:cs="Times New Roman"/>
        </w:rPr>
        <w:t xml:space="preserve"> à l’international</w:t>
      </w:r>
      <w:r w:rsidR="001255AB">
        <w:rPr>
          <w:rFonts w:ascii="Times New Roman" w:hAnsi="Times New Roman" w:cs="Times New Roman"/>
        </w:rPr>
        <w:t xml:space="preserve">. </w:t>
      </w:r>
    </w:p>
    <w:p w:rsidR="00F11FFA" w:rsidRDefault="00F11FFA">
      <w:pPr>
        <w:autoSpaceDE w:val="0"/>
        <w:autoSpaceDN w:val="0"/>
        <w:adjustRightInd w:val="0"/>
        <w:spacing w:after="0" w:line="240" w:lineRule="auto"/>
        <w:jc w:val="both"/>
        <w:rPr>
          <w:rFonts w:ascii="Times New Roman" w:hAnsi="Times New Roman" w:cs="Times New Roman"/>
        </w:rPr>
      </w:pPr>
    </w:p>
    <w:p w:rsidR="00F11FFA" w:rsidRPr="004A4A3F" w:rsidRDefault="00F11FFA" w:rsidP="00F11FFA">
      <w:pPr>
        <w:autoSpaceDE w:val="0"/>
        <w:autoSpaceDN w:val="0"/>
        <w:adjustRightInd w:val="0"/>
        <w:spacing w:after="0" w:line="240" w:lineRule="auto"/>
        <w:jc w:val="both"/>
        <w:rPr>
          <w:rFonts w:ascii="Times New Roman" w:hAnsi="Times New Roman" w:cs="Times New Roman"/>
        </w:rPr>
      </w:pPr>
      <w:r w:rsidRPr="004A4A3F">
        <w:rPr>
          <w:rFonts w:ascii="Times New Roman" w:hAnsi="Times New Roman" w:cs="Times New Roman"/>
        </w:rPr>
        <w:t xml:space="preserve">Le présent projet de jumelage contribuera à la mise en œuvre de la stratégie 2030 des services vétérinaires </w:t>
      </w:r>
    </w:p>
    <w:p w:rsidR="00F11FFA" w:rsidRPr="004A4A3F" w:rsidRDefault="00F11FFA" w:rsidP="009305ED">
      <w:pPr>
        <w:autoSpaceDE w:val="0"/>
        <w:autoSpaceDN w:val="0"/>
        <w:adjustRightInd w:val="0"/>
        <w:spacing w:after="0" w:line="240" w:lineRule="auto"/>
        <w:jc w:val="both"/>
        <w:rPr>
          <w:rFonts w:ascii="Times New Roman" w:hAnsi="Times New Roman" w:cs="Times New Roman"/>
        </w:rPr>
      </w:pPr>
      <w:r w:rsidRPr="004A4A3F">
        <w:rPr>
          <w:rFonts w:ascii="Times New Roman" w:hAnsi="Times New Roman" w:cs="Times New Roman"/>
        </w:rPr>
        <w:t xml:space="preserve">et </w:t>
      </w:r>
      <w:r w:rsidR="00080E59">
        <w:rPr>
          <w:rFonts w:ascii="Times New Roman" w:hAnsi="Times New Roman" w:cs="Times New Roman"/>
        </w:rPr>
        <w:t>concrétisera</w:t>
      </w:r>
      <w:r w:rsidRPr="004A4A3F">
        <w:rPr>
          <w:rFonts w:ascii="Times New Roman" w:hAnsi="Times New Roman" w:cs="Times New Roman"/>
        </w:rPr>
        <w:t xml:space="preserve"> </w:t>
      </w:r>
      <w:r w:rsidR="00080E59">
        <w:rPr>
          <w:rFonts w:ascii="Times New Roman" w:hAnsi="Times New Roman" w:cs="Times New Roman"/>
        </w:rPr>
        <w:t>l</w:t>
      </w:r>
      <w:r w:rsidRPr="004A4A3F">
        <w:rPr>
          <w:rFonts w:ascii="Times New Roman" w:hAnsi="Times New Roman" w:cs="Times New Roman"/>
        </w:rPr>
        <w:t xml:space="preserve">es efforts du secteur dans l’alignement </w:t>
      </w:r>
      <w:r w:rsidR="00080E59">
        <w:rPr>
          <w:rFonts w:ascii="Times New Roman" w:hAnsi="Times New Roman" w:cs="Times New Roman"/>
        </w:rPr>
        <w:t>aux normes</w:t>
      </w:r>
      <w:r w:rsidRPr="004A4A3F">
        <w:rPr>
          <w:rFonts w:ascii="Times New Roman" w:hAnsi="Times New Roman" w:cs="Times New Roman"/>
        </w:rPr>
        <w:t xml:space="preserve"> internationale</w:t>
      </w:r>
      <w:r w:rsidR="00080E59">
        <w:rPr>
          <w:rFonts w:ascii="Times New Roman" w:hAnsi="Times New Roman" w:cs="Times New Roman"/>
        </w:rPr>
        <w:t>s</w:t>
      </w:r>
      <w:r w:rsidRPr="004A4A3F">
        <w:rPr>
          <w:rFonts w:ascii="Times New Roman" w:hAnsi="Times New Roman" w:cs="Times New Roman"/>
        </w:rPr>
        <w:t xml:space="preserve">. En effet, les services vétérinaires sont engagés dans les stratégies mondiales de lutte contre les maladies animales transfrontalières prioritaires (particulièrement l’éradication de la </w:t>
      </w:r>
      <w:r w:rsidR="007B008B" w:rsidRPr="007B008B">
        <w:rPr>
          <w:rFonts w:ascii="Times New Roman" w:hAnsi="Times New Roman" w:cs="Times New Roman"/>
        </w:rPr>
        <w:t>peste des petits ruminants</w:t>
      </w:r>
      <w:r w:rsidR="00752329">
        <w:rPr>
          <w:rFonts w:ascii="Times New Roman" w:hAnsi="Times New Roman" w:cs="Times New Roman"/>
        </w:rPr>
        <w:t xml:space="preserve"> (</w:t>
      </w:r>
      <w:r w:rsidR="00380649" w:rsidRPr="009305ED">
        <w:rPr>
          <w:rFonts w:ascii="Times New Roman" w:hAnsi="Times New Roman" w:cs="Times New Roman"/>
        </w:rPr>
        <w:t>PPR</w:t>
      </w:r>
      <w:r w:rsidR="009305ED">
        <w:rPr>
          <w:rFonts w:ascii="Times New Roman" w:hAnsi="Times New Roman" w:cs="Times New Roman"/>
        </w:rPr>
        <w:t>)</w:t>
      </w:r>
      <w:r w:rsidRPr="004A4A3F">
        <w:rPr>
          <w:rFonts w:ascii="Times New Roman" w:hAnsi="Times New Roman" w:cs="Times New Roman"/>
        </w:rPr>
        <w:t xml:space="preserve"> </w:t>
      </w:r>
      <w:r w:rsidR="00080E59">
        <w:rPr>
          <w:rFonts w:ascii="Times New Roman" w:hAnsi="Times New Roman" w:cs="Times New Roman"/>
        </w:rPr>
        <w:t>d’ici</w:t>
      </w:r>
      <w:r w:rsidRPr="004A4A3F">
        <w:rPr>
          <w:rFonts w:ascii="Times New Roman" w:hAnsi="Times New Roman" w:cs="Times New Roman"/>
        </w:rPr>
        <w:t xml:space="preserve"> 2030), la stratégie mondiale d’éradication de la rage humaine à médiation canine </w:t>
      </w:r>
      <w:r w:rsidR="00080E59">
        <w:rPr>
          <w:rFonts w:ascii="Times New Roman" w:hAnsi="Times New Roman" w:cs="Times New Roman"/>
        </w:rPr>
        <w:t>d’ici</w:t>
      </w:r>
      <w:r w:rsidRPr="004A4A3F">
        <w:rPr>
          <w:rFonts w:ascii="Times New Roman" w:hAnsi="Times New Roman" w:cs="Times New Roman"/>
        </w:rPr>
        <w:t xml:space="preserve"> 2030, la lutte contre l’</w:t>
      </w:r>
      <w:proofErr w:type="spellStart"/>
      <w:r w:rsidRPr="004A4A3F">
        <w:rPr>
          <w:rFonts w:ascii="Times New Roman" w:hAnsi="Times New Roman" w:cs="Times New Roman"/>
        </w:rPr>
        <w:t>antibio</w:t>
      </w:r>
      <w:proofErr w:type="spellEnd"/>
      <w:r w:rsidR="00CF1AB3">
        <w:rPr>
          <w:rFonts w:ascii="Times New Roman" w:hAnsi="Times New Roman" w:cs="Times New Roman"/>
        </w:rPr>
        <w:t>-</w:t>
      </w:r>
      <w:r w:rsidRPr="004A4A3F">
        <w:rPr>
          <w:rFonts w:ascii="Times New Roman" w:hAnsi="Times New Roman" w:cs="Times New Roman"/>
        </w:rPr>
        <w:t>résistance qui</w:t>
      </w:r>
      <w:r>
        <w:rPr>
          <w:rFonts w:ascii="Times New Roman" w:hAnsi="Times New Roman" w:cs="Times New Roman"/>
        </w:rPr>
        <w:t xml:space="preserve"> constitue une priorité pour </w:t>
      </w:r>
      <w:r w:rsidRPr="004A4A3F">
        <w:rPr>
          <w:rFonts w:ascii="Times New Roman" w:hAnsi="Times New Roman" w:cs="Times New Roman"/>
        </w:rPr>
        <w:t xml:space="preserve">la </w:t>
      </w:r>
      <w:r w:rsidR="008C4A1C">
        <w:rPr>
          <w:rFonts w:ascii="Times New Roman" w:hAnsi="Times New Roman" w:cs="Times New Roman"/>
        </w:rPr>
        <w:t>D</w:t>
      </w:r>
      <w:r w:rsidR="00080E59" w:rsidRPr="00641CCA">
        <w:rPr>
          <w:rFonts w:ascii="Times New Roman" w:hAnsi="Times New Roman" w:cs="Times New Roman"/>
        </w:rPr>
        <w:t xml:space="preserve">irection </w:t>
      </w:r>
      <w:r w:rsidR="008C4A1C">
        <w:rPr>
          <w:rFonts w:ascii="Times New Roman" w:hAnsi="Times New Roman" w:cs="Times New Roman"/>
        </w:rPr>
        <w:t>G</w:t>
      </w:r>
      <w:r w:rsidR="00080E59" w:rsidRPr="00641CCA">
        <w:rPr>
          <w:rFonts w:ascii="Times New Roman" w:hAnsi="Times New Roman" w:cs="Times New Roman"/>
        </w:rPr>
        <w:t xml:space="preserve">énérale des </w:t>
      </w:r>
      <w:r w:rsidR="008C4A1C">
        <w:rPr>
          <w:rFonts w:ascii="Times New Roman" w:hAnsi="Times New Roman" w:cs="Times New Roman"/>
        </w:rPr>
        <w:t>S</w:t>
      </w:r>
      <w:r w:rsidR="00080E59" w:rsidRPr="00641CCA">
        <w:rPr>
          <w:rFonts w:ascii="Times New Roman" w:hAnsi="Times New Roman" w:cs="Times New Roman"/>
        </w:rPr>
        <w:t xml:space="preserve">ervices </w:t>
      </w:r>
      <w:r w:rsidR="008C4A1C">
        <w:rPr>
          <w:rFonts w:ascii="Times New Roman" w:hAnsi="Times New Roman" w:cs="Times New Roman"/>
        </w:rPr>
        <w:t>V</w:t>
      </w:r>
      <w:r w:rsidR="00080E59" w:rsidRPr="00641CCA">
        <w:rPr>
          <w:rFonts w:ascii="Times New Roman" w:hAnsi="Times New Roman" w:cs="Times New Roman"/>
        </w:rPr>
        <w:t>étérinaires</w:t>
      </w:r>
      <w:r w:rsidR="00080E59" w:rsidRPr="004A4A3F">
        <w:rPr>
          <w:rFonts w:ascii="Times New Roman" w:hAnsi="Times New Roman" w:cs="Times New Roman"/>
        </w:rPr>
        <w:t xml:space="preserve"> </w:t>
      </w:r>
      <w:r w:rsidR="00080E59">
        <w:rPr>
          <w:rFonts w:ascii="Times New Roman" w:hAnsi="Times New Roman" w:cs="Times New Roman"/>
        </w:rPr>
        <w:t>(</w:t>
      </w:r>
      <w:r w:rsidRPr="004A4A3F">
        <w:rPr>
          <w:rFonts w:ascii="Times New Roman" w:hAnsi="Times New Roman" w:cs="Times New Roman"/>
        </w:rPr>
        <w:t>DGSV</w:t>
      </w:r>
      <w:r w:rsidR="00080E59">
        <w:rPr>
          <w:rFonts w:ascii="Times New Roman" w:hAnsi="Times New Roman" w:cs="Times New Roman"/>
        </w:rPr>
        <w:t>)</w:t>
      </w:r>
      <w:r w:rsidRPr="004A4A3F">
        <w:rPr>
          <w:rFonts w:ascii="Times New Roman" w:hAnsi="Times New Roman" w:cs="Times New Roman"/>
        </w:rPr>
        <w:t xml:space="preserve"> et pour laquelle les services vétérinaires ont contribué à l’élaboration du Plan d’action national de lutte contre l’</w:t>
      </w:r>
      <w:proofErr w:type="spellStart"/>
      <w:r w:rsidRPr="004A4A3F">
        <w:rPr>
          <w:rFonts w:ascii="Times New Roman" w:hAnsi="Times New Roman" w:cs="Times New Roman"/>
        </w:rPr>
        <w:t>antibio</w:t>
      </w:r>
      <w:proofErr w:type="spellEnd"/>
      <w:r w:rsidR="00CF1AB3">
        <w:rPr>
          <w:rFonts w:ascii="Times New Roman" w:hAnsi="Times New Roman" w:cs="Times New Roman"/>
        </w:rPr>
        <w:t>-</w:t>
      </w:r>
      <w:r w:rsidRPr="004A4A3F">
        <w:rPr>
          <w:rFonts w:ascii="Times New Roman" w:hAnsi="Times New Roman" w:cs="Times New Roman"/>
        </w:rPr>
        <w:t>résistance</w:t>
      </w:r>
      <w:r>
        <w:rPr>
          <w:rFonts w:ascii="Times New Roman" w:hAnsi="Times New Roman" w:cs="Times New Roman"/>
        </w:rPr>
        <w:t xml:space="preserve"> 2019-2023</w:t>
      </w:r>
      <w:r w:rsidR="00080E59">
        <w:rPr>
          <w:rFonts w:ascii="Times New Roman" w:hAnsi="Times New Roman" w:cs="Times New Roman"/>
        </w:rPr>
        <w:t>,</w:t>
      </w:r>
      <w:r>
        <w:rPr>
          <w:rFonts w:ascii="Times New Roman" w:hAnsi="Times New Roman" w:cs="Times New Roman"/>
        </w:rPr>
        <w:t xml:space="preserve"> </w:t>
      </w:r>
      <w:r w:rsidRPr="004A4A3F">
        <w:rPr>
          <w:rFonts w:ascii="Times New Roman" w:hAnsi="Times New Roman" w:cs="Times New Roman"/>
        </w:rPr>
        <w:t>ainsi qu</w:t>
      </w:r>
      <w:r>
        <w:rPr>
          <w:rFonts w:ascii="Times New Roman" w:hAnsi="Times New Roman" w:cs="Times New Roman"/>
        </w:rPr>
        <w:t>’à</w:t>
      </w:r>
      <w:r w:rsidRPr="004A4A3F">
        <w:rPr>
          <w:rFonts w:ascii="Times New Roman" w:hAnsi="Times New Roman" w:cs="Times New Roman"/>
        </w:rPr>
        <w:t xml:space="preserve"> la sécurité sanitaire des aliments </w:t>
      </w:r>
      <w:r w:rsidR="00080E59">
        <w:rPr>
          <w:rFonts w:ascii="Times New Roman" w:hAnsi="Times New Roman" w:cs="Times New Roman"/>
        </w:rPr>
        <w:t xml:space="preserve">sur laquelle les services vétérinaires </w:t>
      </w:r>
      <w:r w:rsidRPr="004A4A3F">
        <w:rPr>
          <w:rFonts w:ascii="Times New Roman" w:hAnsi="Times New Roman" w:cs="Times New Roman"/>
        </w:rPr>
        <w:t xml:space="preserve">ont réalisé un diagnostic de leur performance grâce à l’outil PVS (Performance of </w:t>
      </w:r>
      <w:proofErr w:type="spellStart"/>
      <w:r w:rsidRPr="004A4A3F">
        <w:rPr>
          <w:rFonts w:ascii="Times New Roman" w:hAnsi="Times New Roman" w:cs="Times New Roman"/>
        </w:rPr>
        <w:t>Veterinary</w:t>
      </w:r>
      <w:proofErr w:type="spellEnd"/>
      <w:r w:rsidRPr="004A4A3F">
        <w:rPr>
          <w:rFonts w:ascii="Times New Roman" w:hAnsi="Times New Roman" w:cs="Times New Roman"/>
        </w:rPr>
        <w:t xml:space="preserve"> Services) de l’Organisation Mondiale de la Santé Animale</w:t>
      </w:r>
      <w:r w:rsidR="0094366F">
        <w:rPr>
          <w:rFonts w:ascii="Times New Roman" w:hAnsi="Times New Roman" w:cs="Times New Roman"/>
        </w:rPr>
        <w:t xml:space="preserve"> (OIE</w:t>
      </w:r>
      <w:r w:rsidRPr="004A4A3F">
        <w:rPr>
          <w:rFonts w:ascii="Times New Roman" w:hAnsi="Times New Roman" w:cs="Times New Roman"/>
        </w:rPr>
        <w:t>) notamment dans les secteurs réglementaires et de laboratoire.</w:t>
      </w:r>
    </w:p>
    <w:p w:rsidR="00F11FFA" w:rsidRDefault="00F11FFA" w:rsidP="00F11FFA">
      <w:pPr>
        <w:autoSpaceDE w:val="0"/>
        <w:autoSpaceDN w:val="0"/>
        <w:adjustRightInd w:val="0"/>
        <w:spacing w:after="0" w:line="240" w:lineRule="auto"/>
        <w:jc w:val="both"/>
        <w:rPr>
          <w:rFonts w:ascii="Times New Roman" w:hAnsi="Times New Roman" w:cs="Times New Roman"/>
        </w:rPr>
      </w:pPr>
    </w:p>
    <w:p w:rsidR="00DC2B9E" w:rsidRDefault="00F11FFA" w:rsidP="008436BD">
      <w:pPr>
        <w:autoSpaceDE w:val="0"/>
        <w:autoSpaceDN w:val="0"/>
        <w:adjustRightInd w:val="0"/>
        <w:spacing w:after="0" w:line="240" w:lineRule="auto"/>
        <w:jc w:val="both"/>
        <w:rPr>
          <w:rFonts w:ascii="Times New Roman" w:hAnsi="Times New Roman" w:cs="Times New Roman"/>
          <w:b/>
          <w:i/>
        </w:rPr>
      </w:pPr>
      <w:r w:rsidRPr="004A4A3F">
        <w:rPr>
          <w:rFonts w:ascii="Times New Roman" w:hAnsi="Times New Roman" w:cs="Times New Roman"/>
        </w:rPr>
        <w:t xml:space="preserve">L'action s’intègre également dans la stratégie </w:t>
      </w:r>
      <w:r w:rsidR="0094366F">
        <w:rPr>
          <w:rFonts w:ascii="Times New Roman" w:hAnsi="Times New Roman" w:cs="Times New Roman"/>
        </w:rPr>
        <w:t xml:space="preserve">européenne </w:t>
      </w:r>
      <w:r w:rsidRPr="004A4A3F">
        <w:rPr>
          <w:rFonts w:ascii="Times New Roman" w:hAnsi="Times New Roman" w:cs="Times New Roman"/>
        </w:rPr>
        <w:t>de « la f</w:t>
      </w:r>
      <w:r w:rsidR="00CF1AB3">
        <w:rPr>
          <w:rFonts w:ascii="Times New Roman" w:hAnsi="Times New Roman" w:cs="Times New Roman"/>
        </w:rPr>
        <w:t xml:space="preserve">erme </w:t>
      </w:r>
      <w:r w:rsidRPr="004A4A3F">
        <w:rPr>
          <w:rFonts w:ascii="Times New Roman" w:hAnsi="Times New Roman" w:cs="Times New Roman"/>
        </w:rPr>
        <w:t xml:space="preserve">à la </w:t>
      </w:r>
      <w:r w:rsidR="00CF1AB3">
        <w:rPr>
          <w:rFonts w:ascii="Times New Roman" w:hAnsi="Times New Roman" w:cs="Times New Roman"/>
        </w:rPr>
        <w:t>table</w:t>
      </w:r>
      <w:r w:rsidRPr="004A4A3F">
        <w:rPr>
          <w:rFonts w:ascii="Times New Roman" w:hAnsi="Times New Roman" w:cs="Times New Roman"/>
        </w:rPr>
        <w:t> »</w:t>
      </w:r>
      <w:r w:rsidR="0094366F">
        <w:rPr>
          <w:rStyle w:val="Appelnotedebasdep"/>
          <w:rFonts w:ascii="Times New Roman" w:hAnsi="Times New Roman"/>
        </w:rPr>
        <w:footnoteReference w:id="6"/>
      </w:r>
      <w:r w:rsidR="00781394">
        <w:rPr>
          <w:rFonts w:ascii="Times New Roman" w:hAnsi="Times New Roman" w:cs="Times New Roman"/>
        </w:rPr>
        <w:t>, l’initiative one –Heath</w:t>
      </w:r>
      <w:r w:rsidR="00781394">
        <w:rPr>
          <w:rStyle w:val="Appelnotedebasdep"/>
          <w:rFonts w:ascii="Times New Roman" w:hAnsi="Times New Roman"/>
        </w:rPr>
        <w:footnoteReference w:id="7"/>
      </w:r>
      <w:r w:rsidR="00781394">
        <w:rPr>
          <w:rFonts w:ascii="Times New Roman" w:hAnsi="Times New Roman" w:cs="Times New Roman"/>
        </w:rPr>
        <w:t xml:space="preserve"> </w:t>
      </w:r>
      <w:r w:rsidRPr="004A4A3F">
        <w:rPr>
          <w:rFonts w:ascii="Times New Roman" w:hAnsi="Times New Roman" w:cs="Times New Roman"/>
        </w:rPr>
        <w:t xml:space="preserve">et </w:t>
      </w:r>
      <w:r>
        <w:rPr>
          <w:rFonts w:ascii="Times New Roman" w:hAnsi="Times New Roman" w:cs="Times New Roman"/>
        </w:rPr>
        <w:t xml:space="preserve">le </w:t>
      </w:r>
      <w:r w:rsidR="00746F40" w:rsidRPr="00C75075">
        <w:rPr>
          <w:rFonts w:ascii="Times New Roman" w:hAnsi="Times New Roman" w:cs="Times New Roman"/>
        </w:rPr>
        <w:t>Pacte vert pour l'Europe</w:t>
      </w:r>
      <w:r w:rsidR="0094366F">
        <w:rPr>
          <w:rStyle w:val="Appelnotedebasdep"/>
          <w:rFonts w:ascii="Times New Roman" w:hAnsi="Times New Roman"/>
        </w:rPr>
        <w:footnoteReference w:id="8"/>
      </w:r>
      <w:r w:rsidR="0094366F">
        <w:rPr>
          <w:rFonts w:ascii="Times New Roman" w:hAnsi="Times New Roman" w:cs="Times New Roman"/>
        </w:rPr>
        <w:t xml:space="preserve"> </w:t>
      </w:r>
      <w:r w:rsidRPr="004A4A3F">
        <w:rPr>
          <w:rFonts w:ascii="Times New Roman" w:hAnsi="Times New Roman" w:cs="Times New Roman"/>
        </w:rPr>
        <w:t xml:space="preserve">dans lesquels les </w:t>
      </w:r>
      <w:r w:rsidR="001D11EE">
        <w:rPr>
          <w:rFonts w:ascii="Times New Roman" w:hAnsi="Times New Roman" w:cs="Times New Roman"/>
        </w:rPr>
        <w:t>s</w:t>
      </w:r>
      <w:r w:rsidRPr="004A4A3F">
        <w:rPr>
          <w:rFonts w:ascii="Times New Roman" w:hAnsi="Times New Roman" w:cs="Times New Roman"/>
        </w:rPr>
        <w:t xml:space="preserve">ervices vétérinaires sont fortement engagés de par leurs missions </w:t>
      </w:r>
      <w:r w:rsidR="00256DDE">
        <w:rPr>
          <w:rFonts w:ascii="Times New Roman" w:hAnsi="Times New Roman" w:cs="Times New Roman"/>
        </w:rPr>
        <w:t xml:space="preserve">sur </w:t>
      </w:r>
      <w:r w:rsidRPr="004A4A3F">
        <w:rPr>
          <w:rFonts w:ascii="Times New Roman" w:hAnsi="Times New Roman" w:cs="Times New Roman"/>
        </w:rPr>
        <w:t>l'ensemble de la chaîne alimentaire pour une meilleure sécurité et qualité alimentaires.</w:t>
      </w:r>
      <w:r w:rsidR="0094366F">
        <w:rPr>
          <w:rFonts w:ascii="Times New Roman" w:hAnsi="Times New Roman" w:cs="Times New Roman"/>
        </w:rPr>
        <w:t xml:space="preserve"> </w:t>
      </w:r>
      <w:r w:rsidR="008436BD" w:rsidRPr="004A4A3F">
        <w:rPr>
          <w:rFonts w:ascii="Times New Roman" w:hAnsi="Times New Roman" w:cs="Times New Roman"/>
        </w:rPr>
        <w:t xml:space="preserve">Cette approche est </w:t>
      </w:r>
      <w:r w:rsidR="008436BD">
        <w:rPr>
          <w:rFonts w:ascii="Times New Roman" w:hAnsi="Times New Roman" w:cs="Times New Roman"/>
        </w:rPr>
        <w:t>basée</w:t>
      </w:r>
      <w:r w:rsidR="008436BD" w:rsidRPr="004A4A3F">
        <w:rPr>
          <w:rFonts w:ascii="Times New Roman" w:hAnsi="Times New Roman" w:cs="Times New Roman"/>
        </w:rPr>
        <w:t xml:space="preserve"> sur l'élimination</w:t>
      </w:r>
      <w:r w:rsidR="008436BD">
        <w:rPr>
          <w:rFonts w:ascii="Times New Roman" w:hAnsi="Times New Roman" w:cs="Times New Roman"/>
        </w:rPr>
        <w:t>,</w:t>
      </w:r>
      <w:r w:rsidR="008436BD" w:rsidRPr="004A4A3F">
        <w:rPr>
          <w:rFonts w:ascii="Times New Roman" w:hAnsi="Times New Roman" w:cs="Times New Roman"/>
        </w:rPr>
        <w:t xml:space="preserve"> ou </w:t>
      </w:r>
      <w:r w:rsidR="008436BD">
        <w:rPr>
          <w:rFonts w:ascii="Times New Roman" w:hAnsi="Times New Roman" w:cs="Times New Roman"/>
        </w:rPr>
        <w:t xml:space="preserve">du moins </w:t>
      </w:r>
      <w:r w:rsidR="008436BD" w:rsidRPr="004A4A3F">
        <w:rPr>
          <w:rFonts w:ascii="Times New Roman" w:hAnsi="Times New Roman" w:cs="Times New Roman"/>
        </w:rPr>
        <w:t xml:space="preserve">la maîtrise des risques alimentaires à leur source (approche préventive) et sur un système </w:t>
      </w:r>
      <w:r w:rsidR="008436BD">
        <w:rPr>
          <w:rFonts w:ascii="Times New Roman" w:hAnsi="Times New Roman" w:cs="Times New Roman"/>
        </w:rPr>
        <w:t xml:space="preserve">de gestion sanitaire </w:t>
      </w:r>
      <w:r w:rsidR="008436BD" w:rsidRPr="004A4A3F">
        <w:rPr>
          <w:rFonts w:ascii="Times New Roman" w:hAnsi="Times New Roman" w:cs="Times New Roman"/>
        </w:rPr>
        <w:t xml:space="preserve">fondé sur les risques pour préserver la santé </w:t>
      </w:r>
      <w:r w:rsidR="008436BD">
        <w:rPr>
          <w:rFonts w:ascii="Times New Roman" w:hAnsi="Times New Roman" w:cs="Times New Roman"/>
        </w:rPr>
        <w:t>humaine</w:t>
      </w:r>
      <w:r w:rsidR="008436BD" w:rsidRPr="004A4A3F">
        <w:rPr>
          <w:rFonts w:ascii="Times New Roman" w:hAnsi="Times New Roman" w:cs="Times New Roman"/>
        </w:rPr>
        <w:t>,</w:t>
      </w:r>
      <w:r w:rsidR="008436BD">
        <w:rPr>
          <w:rFonts w:ascii="Times New Roman" w:hAnsi="Times New Roman" w:cs="Times New Roman"/>
        </w:rPr>
        <w:t xml:space="preserve"> animale </w:t>
      </w:r>
      <w:r w:rsidR="008436BD" w:rsidRPr="004A4A3F">
        <w:rPr>
          <w:rFonts w:ascii="Times New Roman" w:hAnsi="Times New Roman" w:cs="Times New Roman"/>
        </w:rPr>
        <w:t>et l’environnement.</w:t>
      </w:r>
    </w:p>
    <w:p w:rsidR="009865A1" w:rsidRDefault="009865A1">
      <w:pPr>
        <w:autoSpaceDE w:val="0"/>
        <w:autoSpaceDN w:val="0"/>
        <w:adjustRightInd w:val="0"/>
        <w:spacing w:after="0" w:line="240" w:lineRule="auto"/>
        <w:jc w:val="both"/>
        <w:rPr>
          <w:rFonts w:ascii="Times New Roman" w:hAnsi="Times New Roman" w:cs="Times New Roman"/>
          <w:b/>
          <w:i/>
        </w:rPr>
      </w:pPr>
    </w:p>
    <w:p w:rsidR="00DC2B9E" w:rsidRDefault="00641CCA">
      <w:pPr>
        <w:autoSpaceDE w:val="0"/>
        <w:autoSpaceDN w:val="0"/>
        <w:adjustRightInd w:val="0"/>
        <w:spacing w:after="0" w:line="240" w:lineRule="auto"/>
        <w:jc w:val="both"/>
        <w:rPr>
          <w:rFonts w:ascii="Times New Roman" w:hAnsi="Times New Roman" w:cs="Times New Roman"/>
        </w:rPr>
      </w:pPr>
      <w:r w:rsidRPr="00676E11">
        <w:rPr>
          <w:rFonts w:ascii="Times New Roman" w:hAnsi="Times New Roman" w:cs="Times New Roman"/>
          <w:b/>
          <w:i/>
        </w:rPr>
        <w:t>Présentation du bénéficiaire</w:t>
      </w:r>
      <w:r w:rsidRPr="00E66204">
        <w:rPr>
          <w:rFonts w:ascii="Times New Roman" w:hAnsi="Times New Roman" w:cs="Times New Roman"/>
          <w:b/>
          <w:i/>
        </w:rPr>
        <w:t> </w:t>
      </w:r>
      <w:r w:rsidR="00E66204" w:rsidRPr="00E66204">
        <w:rPr>
          <w:rFonts w:ascii="Times New Roman" w:hAnsi="Times New Roman" w:cs="Times New Roman"/>
          <w:b/>
          <w:i/>
        </w:rPr>
        <w:t>chef de file</w:t>
      </w:r>
      <w:r w:rsidRPr="00676E11">
        <w:rPr>
          <w:rFonts w:ascii="Times New Roman" w:hAnsi="Times New Roman" w:cs="Times New Roman"/>
        </w:rPr>
        <w:t>:</w:t>
      </w:r>
    </w:p>
    <w:p w:rsidR="00307290" w:rsidRDefault="00641CCA">
      <w:pPr>
        <w:autoSpaceDE w:val="0"/>
        <w:autoSpaceDN w:val="0"/>
        <w:adjustRightInd w:val="0"/>
        <w:spacing w:after="0" w:line="240" w:lineRule="auto"/>
        <w:jc w:val="both"/>
        <w:rPr>
          <w:rFonts w:ascii="Times New Roman" w:hAnsi="Times New Roman" w:cs="Times New Roman"/>
        </w:rPr>
      </w:pPr>
      <w:r w:rsidRPr="00641CCA">
        <w:rPr>
          <w:rFonts w:ascii="Times New Roman" w:hAnsi="Times New Roman" w:cs="Times New Roman"/>
        </w:rPr>
        <w:t>La DGSV</w:t>
      </w:r>
      <w:r w:rsidR="00BD1E3B">
        <w:rPr>
          <w:rFonts w:ascii="Times New Roman" w:hAnsi="Times New Roman" w:cs="Times New Roman"/>
        </w:rPr>
        <w:t xml:space="preserve">, </w:t>
      </w:r>
      <w:r w:rsidR="00E172EE">
        <w:rPr>
          <w:rFonts w:ascii="Times New Roman" w:hAnsi="Times New Roman" w:cs="Times New Roman"/>
        </w:rPr>
        <w:t>dont l’</w:t>
      </w:r>
      <w:r w:rsidRPr="00641CCA">
        <w:rPr>
          <w:rFonts w:ascii="Times New Roman" w:hAnsi="Times New Roman" w:cs="Times New Roman"/>
        </w:rPr>
        <w:t>organisation est fixée par l’article 30 du décret 2001-420 du 13 février 2001,</w:t>
      </w:r>
      <w:r w:rsidRPr="005C55B4">
        <w:rPr>
          <w:rFonts w:ascii="Times New Roman" w:hAnsi="Times New Roman" w:cs="Times New Roman"/>
        </w:rPr>
        <w:t xml:space="preserve"> est chargée notamment de : </w:t>
      </w:r>
    </w:p>
    <w:p w:rsidR="00DC2B9E" w:rsidRDefault="00641CCA">
      <w:pPr>
        <w:pStyle w:val="Paragraphedeliste"/>
        <w:numPr>
          <w:ilvl w:val="0"/>
          <w:numId w:val="19"/>
        </w:numPr>
        <w:spacing w:line="240" w:lineRule="auto"/>
        <w:ind w:left="357" w:hanging="357"/>
        <w:jc w:val="both"/>
        <w:rPr>
          <w:rFonts w:asciiTheme="majorBidi" w:hAnsiTheme="majorBidi" w:cstheme="majorBidi"/>
        </w:rPr>
      </w:pPr>
      <w:r w:rsidRPr="00641CCA">
        <w:rPr>
          <w:rFonts w:asciiTheme="majorBidi" w:hAnsiTheme="majorBidi" w:cstheme="majorBidi"/>
        </w:rPr>
        <w:t>Délimiter, concevoir et définir les stratégies, les orientations et les programmes relatifs au contrôle des maladies animales, à la protection sanitaire, à l'hygiène et à la qualité des produits animaux, suivre leur exécution et les évaluer</w:t>
      </w:r>
      <w:r w:rsidR="00BD1E3B">
        <w:rPr>
          <w:rFonts w:asciiTheme="majorBidi" w:hAnsiTheme="majorBidi" w:cstheme="majorBidi"/>
        </w:rPr>
        <w:t>,</w:t>
      </w:r>
    </w:p>
    <w:p w:rsidR="00DC2B9E" w:rsidRDefault="00641CCA">
      <w:pPr>
        <w:pStyle w:val="Paragraphedeliste"/>
        <w:numPr>
          <w:ilvl w:val="0"/>
          <w:numId w:val="19"/>
        </w:numPr>
        <w:spacing w:line="240" w:lineRule="auto"/>
        <w:ind w:left="357" w:hanging="357"/>
        <w:jc w:val="both"/>
        <w:rPr>
          <w:rFonts w:asciiTheme="majorBidi" w:hAnsiTheme="majorBidi" w:cstheme="majorBidi"/>
        </w:rPr>
      </w:pPr>
      <w:r w:rsidRPr="00641CCA">
        <w:rPr>
          <w:rFonts w:asciiTheme="majorBidi" w:hAnsiTheme="majorBidi" w:cstheme="majorBidi"/>
        </w:rPr>
        <w:t>Proposer et participer à l'élaboration des textes législatifs et réglementaires relatifs à la lutte contre les maladies animales et à la préservation de la santé animale et à la préservation de la qualité des produits animaux, à la certification de l'état sanitaire des animaux, à l'agrément des établissements de production, de préparation, de stockage de distribution et d'utilisation des produits d'origine animale</w:t>
      </w:r>
      <w:r w:rsidR="00BD1E3B">
        <w:rPr>
          <w:rFonts w:asciiTheme="majorBidi" w:hAnsiTheme="majorBidi" w:cstheme="majorBidi"/>
        </w:rPr>
        <w:t>,</w:t>
      </w:r>
    </w:p>
    <w:p w:rsidR="00DC2B9E" w:rsidRDefault="00641CCA">
      <w:pPr>
        <w:pStyle w:val="Paragraphedeliste"/>
        <w:numPr>
          <w:ilvl w:val="0"/>
          <w:numId w:val="19"/>
        </w:numPr>
        <w:spacing w:line="240" w:lineRule="auto"/>
        <w:ind w:left="357" w:hanging="357"/>
        <w:jc w:val="both"/>
        <w:rPr>
          <w:rFonts w:asciiTheme="majorBidi" w:hAnsiTheme="majorBidi" w:cstheme="majorBidi"/>
        </w:rPr>
      </w:pPr>
      <w:r w:rsidRPr="00641CCA">
        <w:rPr>
          <w:rFonts w:asciiTheme="majorBidi" w:hAnsiTheme="majorBidi" w:cstheme="majorBidi"/>
        </w:rPr>
        <w:t xml:space="preserve">Délivrer les certificats officiels de qualité des animaux et des produits animaux. </w:t>
      </w:r>
      <w:r w:rsidR="00C75075" w:rsidRPr="00641CCA">
        <w:rPr>
          <w:rFonts w:asciiTheme="majorBidi" w:hAnsiTheme="majorBidi" w:cstheme="majorBidi"/>
        </w:rPr>
        <w:t>Contrôler</w:t>
      </w:r>
      <w:r w:rsidRPr="00641CCA">
        <w:rPr>
          <w:rFonts w:asciiTheme="majorBidi" w:hAnsiTheme="majorBidi" w:cstheme="majorBidi"/>
        </w:rPr>
        <w:t xml:space="preserve"> la qualité des aliments composés</w:t>
      </w:r>
      <w:r w:rsidR="00BD1E3B">
        <w:rPr>
          <w:rFonts w:asciiTheme="majorBidi" w:hAnsiTheme="majorBidi" w:cstheme="majorBidi"/>
        </w:rPr>
        <w:t>,</w:t>
      </w:r>
      <w:r w:rsidRPr="00641CCA">
        <w:rPr>
          <w:rFonts w:asciiTheme="majorBidi" w:hAnsiTheme="majorBidi" w:cstheme="majorBidi"/>
        </w:rPr>
        <w:t xml:space="preserve"> </w:t>
      </w:r>
    </w:p>
    <w:p w:rsidR="00DC2B9E" w:rsidRDefault="00641CCA">
      <w:pPr>
        <w:pStyle w:val="Paragraphedeliste"/>
        <w:numPr>
          <w:ilvl w:val="0"/>
          <w:numId w:val="19"/>
        </w:numPr>
        <w:spacing w:line="240" w:lineRule="auto"/>
        <w:ind w:left="357" w:hanging="357"/>
        <w:jc w:val="both"/>
        <w:rPr>
          <w:rFonts w:asciiTheme="majorBidi" w:hAnsiTheme="majorBidi" w:cstheme="majorBidi"/>
        </w:rPr>
      </w:pPr>
      <w:r w:rsidRPr="00641CCA">
        <w:rPr>
          <w:rFonts w:asciiTheme="majorBidi" w:hAnsiTheme="majorBidi" w:cstheme="majorBidi"/>
        </w:rPr>
        <w:t xml:space="preserve">Participer à l'agrément des médicaments et produits biologiques à usage vétérinaire et des produits de désinfection, </w:t>
      </w:r>
    </w:p>
    <w:p w:rsidR="00DC2B9E" w:rsidRDefault="00641CCA">
      <w:pPr>
        <w:pStyle w:val="Paragraphedeliste"/>
        <w:numPr>
          <w:ilvl w:val="0"/>
          <w:numId w:val="19"/>
        </w:numPr>
        <w:spacing w:line="240" w:lineRule="auto"/>
        <w:ind w:left="357" w:hanging="357"/>
        <w:jc w:val="both"/>
        <w:rPr>
          <w:rFonts w:asciiTheme="majorBidi" w:hAnsiTheme="majorBidi" w:cstheme="majorBidi"/>
        </w:rPr>
      </w:pPr>
      <w:r w:rsidRPr="00641CCA">
        <w:rPr>
          <w:rFonts w:asciiTheme="majorBidi" w:hAnsiTheme="majorBidi" w:cstheme="majorBidi"/>
        </w:rPr>
        <w:t>Suivre et contrôler leur qualité au niveau de la production, de la distribution et de l'utilisation</w:t>
      </w:r>
      <w:r w:rsidR="00BD1E3B">
        <w:rPr>
          <w:rFonts w:asciiTheme="majorBidi" w:hAnsiTheme="majorBidi" w:cstheme="majorBidi"/>
        </w:rPr>
        <w:t>,</w:t>
      </w:r>
    </w:p>
    <w:p w:rsidR="00DC2B9E" w:rsidRDefault="00641CCA">
      <w:pPr>
        <w:pStyle w:val="Paragraphedeliste"/>
        <w:numPr>
          <w:ilvl w:val="0"/>
          <w:numId w:val="19"/>
        </w:numPr>
        <w:spacing w:line="240" w:lineRule="auto"/>
        <w:ind w:left="357" w:hanging="357"/>
        <w:jc w:val="both"/>
        <w:rPr>
          <w:rFonts w:asciiTheme="majorBidi" w:hAnsiTheme="majorBidi" w:cstheme="majorBidi"/>
        </w:rPr>
      </w:pPr>
      <w:r w:rsidRPr="00641CCA">
        <w:rPr>
          <w:rFonts w:asciiTheme="majorBidi" w:hAnsiTheme="majorBidi" w:cstheme="majorBidi"/>
        </w:rPr>
        <w:t>Renforcer et développer les relations de coopération sanitaire vétérinaire avec les pays et les organisations spécialisées à caractère régional et international</w:t>
      </w:r>
      <w:r w:rsidR="00BD1E3B">
        <w:rPr>
          <w:rFonts w:asciiTheme="majorBidi" w:hAnsiTheme="majorBidi" w:cstheme="majorBidi"/>
        </w:rPr>
        <w:t>,</w:t>
      </w:r>
      <w:r w:rsidRPr="00641CCA">
        <w:rPr>
          <w:rFonts w:asciiTheme="majorBidi" w:hAnsiTheme="majorBidi" w:cstheme="majorBidi"/>
        </w:rPr>
        <w:t xml:space="preserve">  </w:t>
      </w:r>
    </w:p>
    <w:p w:rsidR="00DC2B9E" w:rsidRDefault="00641CCA">
      <w:pPr>
        <w:pStyle w:val="Paragraphedeliste"/>
        <w:numPr>
          <w:ilvl w:val="0"/>
          <w:numId w:val="19"/>
        </w:numPr>
        <w:spacing w:line="240" w:lineRule="auto"/>
        <w:ind w:left="357" w:hanging="357"/>
        <w:jc w:val="both"/>
        <w:rPr>
          <w:rFonts w:asciiTheme="majorBidi" w:hAnsiTheme="majorBidi" w:cstheme="majorBidi"/>
        </w:rPr>
      </w:pPr>
      <w:r w:rsidRPr="00641CCA">
        <w:rPr>
          <w:rFonts w:asciiTheme="majorBidi" w:hAnsiTheme="majorBidi" w:cstheme="majorBidi"/>
        </w:rPr>
        <w:t>Superviser et contrôler l'exercice de la médecine vétérinaire de libre pratique</w:t>
      </w:r>
      <w:r w:rsidR="00BD1E3B">
        <w:rPr>
          <w:rFonts w:asciiTheme="majorBidi" w:hAnsiTheme="majorBidi" w:cstheme="majorBidi"/>
        </w:rPr>
        <w:t>,</w:t>
      </w:r>
    </w:p>
    <w:p w:rsidR="00DC2B9E" w:rsidRDefault="00641CCA">
      <w:pPr>
        <w:pStyle w:val="Paragraphedeliste"/>
        <w:numPr>
          <w:ilvl w:val="0"/>
          <w:numId w:val="19"/>
        </w:numPr>
        <w:spacing w:line="240" w:lineRule="auto"/>
        <w:ind w:left="357" w:hanging="357"/>
        <w:jc w:val="both"/>
        <w:rPr>
          <w:rFonts w:asciiTheme="majorBidi" w:hAnsiTheme="majorBidi" w:cstheme="majorBidi"/>
        </w:rPr>
      </w:pPr>
      <w:r w:rsidRPr="00641CCA">
        <w:rPr>
          <w:rFonts w:asciiTheme="majorBidi" w:hAnsiTheme="majorBidi" w:cstheme="majorBidi"/>
        </w:rPr>
        <w:t xml:space="preserve">Participer à la délimitation des besoins dans le domaine des recherches vétérinaires, à la formation continue dans les domaines du contrôle sanitaire, la lutte contre les maladies animales et la qualité des produits d'origine animale,  </w:t>
      </w:r>
    </w:p>
    <w:p w:rsidR="00DC2B9E" w:rsidRDefault="00641CCA">
      <w:pPr>
        <w:pStyle w:val="Paragraphedeliste"/>
        <w:numPr>
          <w:ilvl w:val="0"/>
          <w:numId w:val="19"/>
        </w:numPr>
        <w:spacing w:line="240" w:lineRule="auto"/>
        <w:ind w:left="357" w:hanging="357"/>
        <w:jc w:val="both"/>
        <w:rPr>
          <w:rFonts w:asciiTheme="majorBidi" w:hAnsiTheme="majorBidi" w:cstheme="majorBidi"/>
        </w:rPr>
      </w:pPr>
      <w:r w:rsidRPr="00641CCA">
        <w:rPr>
          <w:rFonts w:asciiTheme="majorBidi" w:hAnsiTheme="majorBidi" w:cstheme="majorBidi"/>
        </w:rPr>
        <w:t xml:space="preserve">Suivre l'activité des laboratoires vétérinaires dans le domaine des recherches, des analyses et du diagnostic expérimental relevant du ministère de l'agriculture,  </w:t>
      </w:r>
    </w:p>
    <w:p w:rsidR="00DC2B9E" w:rsidRDefault="00641CCA">
      <w:pPr>
        <w:pStyle w:val="Paragraphedeliste"/>
        <w:numPr>
          <w:ilvl w:val="0"/>
          <w:numId w:val="19"/>
        </w:numPr>
        <w:spacing w:line="240" w:lineRule="auto"/>
        <w:ind w:left="357" w:hanging="357"/>
        <w:jc w:val="both"/>
        <w:rPr>
          <w:rFonts w:asciiTheme="majorBidi" w:hAnsiTheme="majorBidi" w:cstheme="majorBidi"/>
        </w:rPr>
      </w:pPr>
      <w:r w:rsidRPr="00641CCA">
        <w:rPr>
          <w:rFonts w:asciiTheme="majorBidi" w:hAnsiTheme="majorBidi" w:cstheme="majorBidi"/>
        </w:rPr>
        <w:t xml:space="preserve">Assurer le contrôle sanitaire et la qualité des animaux et des produits d'origine animale à l'importation et à l'exportation, </w:t>
      </w:r>
    </w:p>
    <w:p w:rsidR="00DC2B9E" w:rsidRDefault="00641CCA">
      <w:pPr>
        <w:pStyle w:val="Paragraphedeliste"/>
        <w:numPr>
          <w:ilvl w:val="0"/>
          <w:numId w:val="19"/>
        </w:numPr>
        <w:spacing w:line="240" w:lineRule="auto"/>
        <w:ind w:left="357" w:hanging="357"/>
        <w:jc w:val="both"/>
        <w:rPr>
          <w:rFonts w:asciiTheme="majorBidi" w:hAnsiTheme="majorBidi" w:cstheme="majorBidi"/>
        </w:rPr>
      </w:pPr>
      <w:r w:rsidRPr="00641CCA">
        <w:rPr>
          <w:rFonts w:asciiTheme="majorBidi" w:hAnsiTheme="majorBidi" w:cstheme="majorBidi"/>
        </w:rPr>
        <w:t>Participer aux travaux des organismes internationaux spécialisés dans le cadre de leur compétence.</w:t>
      </w:r>
    </w:p>
    <w:p w:rsidR="00B0470B" w:rsidRPr="00C75075" w:rsidRDefault="00746F40" w:rsidP="00C75075">
      <w:pPr>
        <w:autoSpaceDE w:val="0"/>
        <w:autoSpaceDN w:val="0"/>
        <w:adjustRightInd w:val="0"/>
        <w:spacing w:after="0" w:line="240" w:lineRule="auto"/>
        <w:jc w:val="both"/>
        <w:rPr>
          <w:rFonts w:ascii="Times New Roman" w:hAnsi="Times New Roman" w:cs="Times New Roman"/>
        </w:rPr>
      </w:pPr>
      <w:r w:rsidRPr="00C75075">
        <w:rPr>
          <w:rFonts w:ascii="Times New Roman" w:hAnsi="Times New Roman" w:cs="Times New Roman"/>
        </w:rPr>
        <w:lastRenderedPageBreak/>
        <w:t xml:space="preserve">L’organisation générale des </w:t>
      </w:r>
      <w:r w:rsidR="0094366F">
        <w:rPr>
          <w:rFonts w:ascii="Times New Roman" w:hAnsi="Times New Roman" w:cs="Times New Roman"/>
        </w:rPr>
        <w:t>services vétérinaires</w:t>
      </w:r>
      <w:r w:rsidRPr="00C75075">
        <w:rPr>
          <w:rFonts w:ascii="Times New Roman" w:hAnsi="Times New Roman" w:cs="Times New Roman"/>
        </w:rPr>
        <w:t xml:space="preserve"> repose sur une administration centrale et des services de terrain inclus dans des arrondissements de production animale qui </w:t>
      </w:r>
      <w:r w:rsidR="0094366F">
        <w:rPr>
          <w:rFonts w:ascii="Times New Roman" w:hAnsi="Times New Roman" w:cs="Times New Roman"/>
        </w:rPr>
        <w:t>s</w:t>
      </w:r>
      <w:r w:rsidRPr="00C75075">
        <w:rPr>
          <w:rFonts w:ascii="Times New Roman" w:hAnsi="Times New Roman" w:cs="Times New Roman"/>
        </w:rPr>
        <w:t xml:space="preserve">ont en charge </w:t>
      </w:r>
      <w:r w:rsidR="0094366F">
        <w:rPr>
          <w:rFonts w:ascii="Times New Roman" w:hAnsi="Times New Roman" w:cs="Times New Roman"/>
        </w:rPr>
        <w:t xml:space="preserve">de </w:t>
      </w:r>
      <w:r w:rsidRPr="00C75075">
        <w:rPr>
          <w:rFonts w:ascii="Times New Roman" w:hAnsi="Times New Roman" w:cs="Times New Roman"/>
        </w:rPr>
        <w:t xml:space="preserve">la santé animale qui relève de l’autorité technique de la </w:t>
      </w:r>
      <w:r w:rsidR="0094366F">
        <w:rPr>
          <w:rFonts w:ascii="Times New Roman" w:hAnsi="Times New Roman" w:cs="Times New Roman"/>
        </w:rPr>
        <w:t>DG</w:t>
      </w:r>
      <w:r w:rsidRPr="00C75075">
        <w:rPr>
          <w:rFonts w:ascii="Times New Roman" w:hAnsi="Times New Roman" w:cs="Times New Roman"/>
        </w:rPr>
        <w:t xml:space="preserve">SV et </w:t>
      </w:r>
      <w:r w:rsidR="0094366F">
        <w:rPr>
          <w:rFonts w:ascii="Times New Roman" w:hAnsi="Times New Roman" w:cs="Times New Roman"/>
        </w:rPr>
        <w:t>d</w:t>
      </w:r>
      <w:r w:rsidRPr="00C75075">
        <w:rPr>
          <w:rFonts w:ascii="Times New Roman" w:hAnsi="Times New Roman" w:cs="Times New Roman"/>
        </w:rPr>
        <w:t>es productions animales qui relèvent de l’autorité technique de la Direction Générale de la Production Animale. La DGSV est le gestionnaire du risque dans le domaine vétérinaire. D’autres structures d’appui existent pour aider l’autorité compétente à la prise de décision notamment</w:t>
      </w:r>
      <w:r w:rsidR="003C644B">
        <w:rPr>
          <w:rFonts w:ascii="Times New Roman" w:hAnsi="Times New Roman" w:cs="Times New Roman"/>
        </w:rPr>
        <w:t xml:space="preserve"> l</w:t>
      </w:r>
      <w:r w:rsidRPr="00C75075">
        <w:rPr>
          <w:rFonts w:ascii="Times New Roman" w:hAnsi="Times New Roman" w:cs="Times New Roman"/>
        </w:rPr>
        <w:t xml:space="preserve">e </w:t>
      </w:r>
      <w:r w:rsidR="00686A5C" w:rsidRPr="00686A5C">
        <w:rPr>
          <w:rFonts w:ascii="Times New Roman" w:hAnsi="Times New Roman" w:cs="Times New Roman"/>
        </w:rPr>
        <w:t>Centre National de Veille Zoo sanitaire</w:t>
      </w:r>
      <w:r w:rsidR="00686A5C" w:rsidRPr="00C75075">
        <w:rPr>
          <w:rFonts w:ascii="Times New Roman" w:hAnsi="Times New Roman" w:cs="Times New Roman"/>
        </w:rPr>
        <w:t xml:space="preserve"> </w:t>
      </w:r>
      <w:r w:rsidR="00686A5C">
        <w:rPr>
          <w:rFonts w:ascii="Times New Roman" w:hAnsi="Times New Roman" w:cs="Times New Roman"/>
        </w:rPr>
        <w:t>(</w:t>
      </w:r>
      <w:r w:rsidRPr="00C75075">
        <w:rPr>
          <w:rFonts w:ascii="Times New Roman" w:hAnsi="Times New Roman" w:cs="Times New Roman"/>
        </w:rPr>
        <w:t>CNVZ</w:t>
      </w:r>
      <w:r w:rsidR="00686A5C">
        <w:rPr>
          <w:rFonts w:ascii="Times New Roman" w:hAnsi="Times New Roman" w:cs="Times New Roman"/>
        </w:rPr>
        <w:t>)</w:t>
      </w:r>
      <w:r w:rsidRPr="00C75075">
        <w:rPr>
          <w:rFonts w:ascii="Times New Roman" w:hAnsi="Times New Roman" w:cs="Times New Roman"/>
        </w:rPr>
        <w:t xml:space="preserve"> qui est une structure d’évaluation du risque en santé animale, qui </w:t>
      </w:r>
      <w:r w:rsidR="001D11EE" w:rsidRPr="00EE3C36">
        <w:rPr>
          <w:rFonts w:ascii="Times New Roman" w:hAnsi="Times New Roman" w:cs="Times New Roman"/>
        </w:rPr>
        <w:t>répond</w:t>
      </w:r>
      <w:r w:rsidRPr="00C75075">
        <w:rPr>
          <w:rFonts w:ascii="Times New Roman" w:hAnsi="Times New Roman" w:cs="Times New Roman"/>
        </w:rPr>
        <w:t xml:space="preserve"> à la logique de séparation de l’évaluation et de la gestion du risque. Il appui aussi la DGSV dans le renforcement des compétences des </w:t>
      </w:r>
      <w:r w:rsidR="0094366F">
        <w:rPr>
          <w:rFonts w:ascii="Times New Roman" w:hAnsi="Times New Roman" w:cs="Times New Roman"/>
        </w:rPr>
        <w:t>s</w:t>
      </w:r>
      <w:r w:rsidRPr="00C75075">
        <w:rPr>
          <w:rFonts w:ascii="Times New Roman" w:hAnsi="Times New Roman" w:cs="Times New Roman"/>
        </w:rPr>
        <w:t xml:space="preserve">ervices </w:t>
      </w:r>
      <w:r w:rsidR="0094366F">
        <w:rPr>
          <w:rFonts w:ascii="Times New Roman" w:hAnsi="Times New Roman" w:cs="Times New Roman"/>
        </w:rPr>
        <w:t>v</w:t>
      </w:r>
      <w:r w:rsidRPr="00C75075">
        <w:rPr>
          <w:rFonts w:ascii="Times New Roman" w:hAnsi="Times New Roman" w:cs="Times New Roman"/>
        </w:rPr>
        <w:t>étérinaires en santé animale.</w:t>
      </w:r>
    </w:p>
    <w:p w:rsidR="00B0470B" w:rsidRDefault="00B0470B" w:rsidP="00C75075">
      <w:pPr>
        <w:spacing w:after="0" w:line="240" w:lineRule="auto"/>
        <w:jc w:val="both"/>
        <w:rPr>
          <w:color w:val="FF0000"/>
        </w:rPr>
      </w:pPr>
    </w:p>
    <w:p w:rsidR="00B0470B" w:rsidRPr="00C75075" w:rsidRDefault="00746F40" w:rsidP="00C75075">
      <w:pPr>
        <w:autoSpaceDE w:val="0"/>
        <w:autoSpaceDN w:val="0"/>
        <w:adjustRightInd w:val="0"/>
        <w:spacing w:after="0" w:line="240" w:lineRule="auto"/>
        <w:jc w:val="both"/>
        <w:rPr>
          <w:rFonts w:ascii="Times New Roman" w:hAnsi="Times New Roman" w:cs="Times New Roman"/>
        </w:rPr>
      </w:pPr>
      <w:r w:rsidRPr="00C75075">
        <w:rPr>
          <w:rFonts w:ascii="Times New Roman" w:hAnsi="Times New Roman" w:cs="Times New Roman"/>
        </w:rPr>
        <w:t>D’autres intervenants partenaires de la DGSV dans la santé animale</w:t>
      </w:r>
      <w:r w:rsidR="00C64975">
        <w:rPr>
          <w:rFonts w:ascii="Times New Roman" w:hAnsi="Times New Roman" w:cs="Times New Roman"/>
        </w:rPr>
        <w:t>,</w:t>
      </w:r>
      <w:r w:rsidRPr="00C75075">
        <w:rPr>
          <w:rFonts w:ascii="Times New Roman" w:hAnsi="Times New Roman" w:cs="Times New Roman"/>
        </w:rPr>
        <w:t xml:space="preserve"> et particulièrement :</w:t>
      </w:r>
    </w:p>
    <w:p w:rsidR="00EE3C36" w:rsidRPr="00C75075" w:rsidRDefault="00746F40" w:rsidP="003C644B">
      <w:pPr>
        <w:pStyle w:val="Paragraphedeliste"/>
        <w:numPr>
          <w:ilvl w:val="0"/>
          <w:numId w:val="19"/>
        </w:numPr>
        <w:jc w:val="both"/>
        <w:rPr>
          <w:rFonts w:ascii="Times New Roman" w:hAnsi="Times New Roman"/>
        </w:rPr>
      </w:pPr>
      <w:r w:rsidRPr="00686A5C">
        <w:rPr>
          <w:rFonts w:ascii="Times New Roman" w:hAnsi="Times New Roman"/>
        </w:rPr>
        <w:t>L’</w:t>
      </w:r>
      <w:r w:rsidR="00686A5C" w:rsidRPr="00686A5C">
        <w:rPr>
          <w:rFonts w:ascii="Times New Roman" w:hAnsi="Times New Roman"/>
          <w:szCs w:val="20"/>
        </w:rPr>
        <w:t>Office de l’Élevage et des Pâturages</w:t>
      </w:r>
      <w:r w:rsidR="00686A5C" w:rsidRPr="00686A5C">
        <w:rPr>
          <w:rFonts w:ascii="Times New Roman" w:hAnsi="Times New Roman"/>
        </w:rPr>
        <w:t xml:space="preserve"> (</w:t>
      </w:r>
      <w:r w:rsidRPr="00686A5C">
        <w:rPr>
          <w:rFonts w:ascii="Times New Roman" w:hAnsi="Times New Roman"/>
        </w:rPr>
        <w:t>OEP</w:t>
      </w:r>
      <w:r w:rsidR="00686A5C" w:rsidRPr="00686A5C">
        <w:rPr>
          <w:rFonts w:ascii="Times New Roman" w:hAnsi="Times New Roman"/>
        </w:rPr>
        <w:t>)</w:t>
      </w:r>
      <w:r w:rsidRPr="00686A5C">
        <w:rPr>
          <w:rFonts w:ascii="Times New Roman" w:hAnsi="Times New Roman"/>
        </w:rPr>
        <w:t xml:space="preserve"> qui pilote</w:t>
      </w:r>
      <w:r w:rsidRPr="00C75075">
        <w:rPr>
          <w:rFonts w:ascii="Times New Roman" w:hAnsi="Times New Roman"/>
        </w:rPr>
        <w:t xml:space="preserve"> </w:t>
      </w:r>
      <w:r w:rsidR="003C644B">
        <w:rPr>
          <w:rFonts w:ascii="Times New Roman" w:hAnsi="Times New Roman"/>
        </w:rPr>
        <w:t>l</w:t>
      </w:r>
      <w:r w:rsidRPr="00C75075">
        <w:rPr>
          <w:rFonts w:ascii="Times New Roman" w:hAnsi="Times New Roman"/>
        </w:rPr>
        <w:t>e programme d’identification des animaux.</w:t>
      </w:r>
    </w:p>
    <w:p w:rsidR="00EE3C36" w:rsidRPr="00C75075" w:rsidRDefault="00746F40" w:rsidP="00EE3C36">
      <w:pPr>
        <w:pStyle w:val="Paragraphedeliste"/>
        <w:numPr>
          <w:ilvl w:val="0"/>
          <w:numId w:val="19"/>
        </w:numPr>
        <w:jc w:val="both"/>
        <w:rPr>
          <w:rFonts w:ascii="Times New Roman" w:hAnsi="Times New Roman"/>
        </w:rPr>
      </w:pPr>
      <w:r w:rsidRPr="00C75075">
        <w:rPr>
          <w:rFonts w:ascii="Times New Roman" w:hAnsi="Times New Roman"/>
        </w:rPr>
        <w:t xml:space="preserve">Les </w:t>
      </w:r>
      <w:r w:rsidR="00C64975">
        <w:rPr>
          <w:rFonts w:ascii="Times New Roman" w:hAnsi="Times New Roman"/>
        </w:rPr>
        <w:t>services vétérinaires</w:t>
      </w:r>
      <w:r w:rsidRPr="00C75075">
        <w:rPr>
          <w:rFonts w:ascii="Times New Roman" w:hAnsi="Times New Roman"/>
        </w:rPr>
        <w:t xml:space="preserve"> utilisent des systèmes de délégation</w:t>
      </w:r>
      <w:r w:rsidR="00037C0F">
        <w:rPr>
          <w:rFonts w:ascii="Times New Roman" w:hAnsi="Times New Roman"/>
        </w:rPr>
        <w:t xml:space="preserve"> bien contrôlée</w:t>
      </w:r>
      <w:r w:rsidRPr="00C75075">
        <w:rPr>
          <w:rFonts w:ascii="Times New Roman" w:hAnsi="Times New Roman"/>
        </w:rPr>
        <w:t xml:space="preserve">, notamment le mandat sanitaire. </w:t>
      </w:r>
    </w:p>
    <w:p w:rsidR="00EE3C36" w:rsidRPr="00C75075" w:rsidRDefault="00746F40" w:rsidP="00C0365D">
      <w:pPr>
        <w:pStyle w:val="Paragraphedeliste"/>
        <w:numPr>
          <w:ilvl w:val="0"/>
          <w:numId w:val="19"/>
        </w:numPr>
        <w:jc w:val="both"/>
        <w:rPr>
          <w:rFonts w:ascii="Times New Roman" w:hAnsi="Times New Roman"/>
        </w:rPr>
      </w:pPr>
      <w:r w:rsidRPr="00C75075">
        <w:rPr>
          <w:rFonts w:ascii="Times New Roman" w:hAnsi="Times New Roman"/>
        </w:rPr>
        <w:t xml:space="preserve">Le secteur privé des </w:t>
      </w:r>
      <w:r w:rsidR="00C64975">
        <w:rPr>
          <w:rFonts w:ascii="Times New Roman" w:hAnsi="Times New Roman"/>
        </w:rPr>
        <w:t xml:space="preserve">services </w:t>
      </w:r>
      <w:r w:rsidR="00686A5C">
        <w:rPr>
          <w:rFonts w:ascii="Times New Roman" w:hAnsi="Times New Roman"/>
        </w:rPr>
        <w:t>vétérinaires se</w:t>
      </w:r>
      <w:r w:rsidRPr="00C75075">
        <w:rPr>
          <w:rFonts w:ascii="Times New Roman" w:hAnsi="Times New Roman"/>
        </w:rPr>
        <w:t xml:space="preserve"> développe de plus en plus et représente une partie importante du maillage vétérinaire de terrain. Les vétérinaires sont obligatoirement enregistrés, quel q</w:t>
      </w:r>
      <w:r w:rsidR="00C75075">
        <w:rPr>
          <w:rFonts w:ascii="Times New Roman" w:hAnsi="Times New Roman"/>
        </w:rPr>
        <w:t>ue soit leur secteur d'activité</w:t>
      </w:r>
      <w:r w:rsidRPr="00C75075">
        <w:rPr>
          <w:rFonts w:ascii="Times New Roman" w:hAnsi="Times New Roman"/>
        </w:rPr>
        <w:t xml:space="preserve"> au Conseil National de l´Ordre des Médecins Vétérinaires de Tunisie qui est opérationnel et représentatif.</w:t>
      </w:r>
    </w:p>
    <w:p w:rsidR="00EE3C36" w:rsidRPr="00C75075" w:rsidRDefault="00746F40" w:rsidP="00EE3C36">
      <w:pPr>
        <w:pStyle w:val="Paragraphedeliste"/>
        <w:numPr>
          <w:ilvl w:val="0"/>
          <w:numId w:val="19"/>
        </w:numPr>
        <w:jc w:val="both"/>
        <w:rPr>
          <w:rFonts w:ascii="Times New Roman" w:hAnsi="Times New Roman"/>
        </w:rPr>
      </w:pPr>
      <w:r w:rsidRPr="00C75075">
        <w:rPr>
          <w:rFonts w:ascii="Times New Roman" w:hAnsi="Times New Roman"/>
        </w:rPr>
        <w:t>Il existe aussi d’autres groupements interprofessionnels, associations et groupements techniques.</w:t>
      </w:r>
    </w:p>
    <w:p w:rsidR="000628FE" w:rsidRPr="00C75075" w:rsidRDefault="00746F40" w:rsidP="000628FE">
      <w:pPr>
        <w:autoSpaceDE w:val="0"/>
        <w:autoSpaceDN w:val="0"/>
        <w:adjustRightInd w:val="0"/>
        <w:spacing w:after="0" w:line="240" w:lineRule="auto"/>
        <w:jc w:val="both"/>
        <w:rPr>
          <w:rFonts w:ascii="Times New Roman" w:hAnsi="Times New Roman" w:cs="Times New Roman"/>
        </w:rPr>
      </w:pPr>
      <w:r w:rsidRPr="00C75075">
        <w:rPr>
          <w:rFonts w:ascii="Times New Roman" w:hAnsi="Times New Roman" w:cs="Times New Roman"/>
        </w:rPr>
        <w:t>La DGSV ne compte pas de laboratoire dans sa structure mais s’appuie sur un réseau de laboratoires pour la réalisation des analyses prévues dans le cadre des programmes de contrôle officiel</w:t>
      </w:r>
      <w:r w:rsidR="00037C0F">
        <w:rPr>
          <w:rFonts w:ascii="Times New Roman" w:hAnsi="Times New Roman" w:cs="Times New Roman"/>
        </w:rPr>
        <w:t>.</w:t>
      </w:r>
    </w:p>
    <w:p w:rsidR="0061631F" w:rsidRDefault="0061631F">
      <w:pPr>
        <w:autoSpaceDE w:val="0"/>
        <w:autoSpaceDN w:val="0"/>
        <w:adjustRightInd w:val="0"/>
        <w:spacing w:after="0" w:line="240" w:lineRule="auto"/>
        <w:jc w:val="both"/>
        <w:rPr>
          <w:rFonts w:ascii="Times New Roman" w:hAnsi="Times New Roman" w:cs="Times New Roman"/>
          <w:sz w:val="14"/>
          <w:szCs w:val="14"/>
          <w:lang w:bidi="ar-SA"/>
        </w:rPr>
      </w:pPr>
    </w:p>
    <w:p w:rsidR="00B0470B" w:rsidRDefault="00746F40" w:rsidP="00C75075">
      <w:pPr>
        <w:autoSpaceDE w:val="0"/>
        <w:autoSpaceDN w:val="0"/>
        <w:adjustRightInd w:val="0"/>
        <w:spacing w:after="0" w:line="240" w:lineRule="auto"/>
        <w:jc w:val="both"/>
      </w:pPr>
      <w:r w:rsidRPr="00C75075">
        <w:rPr>
          <w:rFonts w:ascii="Times New Roman" w:hAnsi="Times New Roman" w:cs="Times New Roman"/>
        </w:rPr>
        <w:t xml:space="preserve">La DGSV en tant qu’autorité compétente est le vis-à-vis de la DG santé et sécurité alimentaire de la CE dans le cadre des audits d’évaluation des systèmes de contrôle en place régissant la production de produits de la pêche destinés à l’exportation vers l’union européenne.  </w:t>
      </w:r>
    </w:p>
    <w:p w:rsidR="00B0470B" w:rsidRPr="00C75075" w:rsidRDefault="00B0470B" w:rsidP="00C75075">
      <w:pPr>
        <w:pStyle w:val="Commentaire"/>
      </w:pPr>
    </w:p>
    <w:p w:rsidR="00DC2B9E" w:rsidRDefault="004C217E">
      <w:pPr>
        <w:pStyle w:val="Paragraphedeliste"/>
        <w:numPr>
          <w:ilvl w:val="1"/>
          <w:numId w:val="10"/>
        </w:numPr>
        <w:spacing w:after="0" w:line="240" w:lineRule="auto"/>
        <w:rPr>
          <w:rStyle w:val="Titre2Car"/>
          <w:rFonts w:eastAsia="Calibri"/>
          <w:b/>
          <w:bCs/>
          <w:sz w:val="22"/>
          <w:szCs w:val="22"/>
        </w:rPr>
      </w:pPr>
      <w:bookmarkStart w:id="87" w:name="_Toc511233226"/>
      <w:bookmarkStart w:id="88" w:name="_Toc82081978"/>
      <w:bookmarkStart w:id="89" w:name="_Toc90278397"/>
      <w:r w:rsidRPr="002604B3">
        <w:rPr>
          <w:rStyle w:val="Titre2Car"/>
          <w:rFonts w:eastAsia="Calibri"/>
          <w:b/>
          <w:bCs/>
          <w:sz w:val="22"/>
          <w:szCs w:val="22"/>
        </w:rPr>
        <w:t>Réformes en cours</w:t>
      </w:r>
      <w:bookmarkEnd w:id="87"/>
      <w:bookmarkEnd w:id="88"/>
      <w:bookmarkEnd w:id="89"/>
    </w:p>
    <w:p w:rsidR="00307290" w:rsidRDefault="00307290">
      <w:pPr>
        <w:spacing w:line="240" w:lineRule="auto"/>
        <w:jc w:val="both"/>
        <w:rPr>
          <w:rFonts w:ascii="Times New Roman" w:hAnsi="Times New Roman" w:cs="Times New Roman"/>
          <w:sz w:val="2"/>
          <w:szCs w:val="2"/>
        </w:rPr>
      </w:pPr>
    </w:p>
    <w:p w:rsidR="00DC2B9E" w:rsidRPr="00C75075" w:rsidRDefault="00746F40" w:rsidP="001E6759">
      <w:pPr>
        <w:pStyle w:val="NormalWeb"/>
        <w:numPr>
          <w:ilvl w:val="0"/>
          <w:numId w:val="23"/>
        </w:numPr>
        <w:shd w:val="clear" w:color="auto" w:fill="FFFFFF"/>
        <w:spacing w:before="0" w:beforeAutospacing="0" w:after="0" w:afterAutospacing="0"/>
        <w:ind w:left="357" w:hanging="357"/>
        <w:jc w:val="both"/>
        <w:rPr>
          <w:rFonts w:asciiTheme="majorBidi" w:eastAsiaTheme="minorHAnsi" w:hAnsiTheme="majorBidi" w:cstheme="majorBidi"/>
          <w:sz w:val="22"/>
          <w:szCs w:val="22"/>
          <w:lang w:eastAsia="en-US"/>
        </w:rPr>
      </w:pPr>
      <w:r w:rsidRPr="00C75075">
        <w:rPr>
          <w:rFonts w:asciiTheme="majorBidi" w:eastAsiaTheme="minorHAnsi" w:hAnsiTheme="majorBidi" w:cstheme="majorBidi"/>
          <w:b/>
          <w:bCs/>
          <w:sz w:val="22"/>
          <w:szCs w:val="22"/>
          <w:lang w:eastAsia="en-US"/>
        </w:rPr>
        <w:t>Réforme du contrôle des produits alimentaires et des aliments pour animaux</w:t>
      </w:r>
      <w:r w:rsidR="00CC35CF">
        <w:rPr>
          <w:rFonts w:asciiTheme="majorBidi" w:eastAsiaTheme="minorHAnsi" w:hAnsiTheme="majorBidi" w:cstheme="majorBidi"/>
          <w:b/>
          <w:bCs/>
          <w:sz w:val="22"/>
          <w:szCs w:val="22"/>
          <w:lang w:eastAsia="en-US"/>
        </w:rPr>
        <w:t xml:space="preserve"> : </w:t>
      </w:r>
      <w:r w:rsidRPr="00C75075">
        <w:rPr>
          <w:rFonts w:asciiTheme="majorBidi" w:eastAsiaTheme="minorHAnsi" w:hAnsiTheme="majorBidi" w:cstheme="majorBidi"/>
          <w:sz w:val="22"/>
          <w:szCs w:val="22"/>
          <w:lang w:eastAsia="en-US"/>
        </w:rPr>
        <w:t>Cette réforme</w:t>
      </w:r>
      <w:r w:rsidR="00CC35CF">
        <w:rPr>
          <w:rFonts w:asciiTheme="majorBidi" w:eastAsiaTheme="minorHAnsi" w:hAnsiTheme="majorBidi" w:cstheme="majorBidi"/>
          <w:b/>
          <w:bCs/>
          <w:sz w:val="22"/>
          <w:szCs w:val="22"/>
          <w:lang w:eastAsia="en-US"/>
        </w:rPr>
        <w:t xml:space="preserve"> </w:t>
      </w:r>
      <w:r w:rsidR="00CC35CF">
        <w:rPr>
          <w:rFonts w:asciiTheme="majorBidi" w:eastAsiaTheme="minorHAnsi" w:hAnsiTheme="majorBidi" w:cstheme="majorBidi"/>
          <w:sz w:val="22"/>
          <w:szCs w:val="22"/>
          <w:lang w:eastAsia="en-US"/>
        </w:rPr>
        <w:t xml:space="preserve">vise à </w:t>
      </w:r>
      <w:r w:rsidR="00B526C7" w:rsidRPr="00B526C7">
        <w:rPr>
          <w:rFonts w:asciiTheme="majorBidi" w:eastAsiaTheme="minorHAnsi" w:hAnsiTheme="majorBidi" w:cstheme="majorBidi"/>
          <w:sz w:val="22"/>
          <w:szCs w:val="22"/>
          <w:lang w:eastAsia="en-US"/>
        </w:rPr>
        <w:t xml:space="preserve">créer un cadre juridique unique régissant la sécurité sanitaire des aliments </w:t>
      </w:r>
      <w:r w:rsidR="00FA2E2C">
        <w:rPr>
          <w:rFonts w:asciiTheme="majorBidi" w:eastAsiaTheme="minorHAnsi" w:hAnsiTheme="majorBidi" w:cstheme="majorBidi"/>
          <w:sz w:val="22"/>
          <w:szCs w:val="22"/>
          <w:lang w:eastAsia="en-US"/>
        </w:rPr>
        <w:t>pour éviter</w:t>
      </w:r>
      <w:r w:rsidR="00B526C7" w:rsidRPr="00B526C7">
        <w:rPr>
          <w:rFonts w:asciiTheme="majorBidi" w:eastAsiaTheme="minorHAnsi" w:hAnsiTheme="majorBidi" w:cstheme="majorBidi"/>
          <w:sz w:val="22"/>
          <w:szCs w:val="22"/>
          <w:lang w:eastAsia="en-US"/>
        </w:rPr>
        <w:t xml:space="preserve"> la dispersion des textes juridiques et la multiplicité des services de contrôle des aliments et de l’alimentation animale</w:t>
      </w:r>
      <w:r w:rsidR="00CC35CF">
        <w:rPr>
          <w:rFonts w:asciiTheme="majorBidi" w:eastAsiaTheme="minorHAnsi" w:hAnsiTheme="majorBidi" w:cstheme="majorBidi"/>
          <w:sz w:val="22"/>
          <w:szCs w:val="22"/>
          <w:lang w:eastAsia="en-US"/>
        </w:rPr>
        <w:t xml:space="preserve"> ainsi qu’à </w:t>
      </w:r>
      <w:r w:rsidR="00B526C7" w:rsidRPr="00B526C7">
        <w:rPr>
          <w:rFonts w:asciiTheme="majorBidi" w:eastAsiaTheme="minorHAnsi" w:hAnsiTheme="majorBidi" w:cstheme="majorBidi"/>
          <w:sz w:val="22"/>
          <w:szCs w:val="22"/>
          <w:lang w:eastAsia="en-US"/>
        </w:rPr>
        <w:t>introduire des nouveaux principes</w:t>
      </w:r>
      <w:r w:rsidR="00FA2E2C">
        <w:rPr>
          <w:rFonts w:asciiTheme="majorBidi" w:eastAsiaTheme="minorHAnsi" w:hAnsiTheme="majorBidi" w:cstheme="majorBidi"/>
          <w:sz w:val="22"/>
          <w:szCs w:val="22"/>
          <w:lang w:eastAsia="en-US"/>
        </w:rPr>
        <w:t> :</w:t>
      </w:r>
      <w:r w:rsidR="00B526C7" w:rsidRPr="00B526C7">
        <w:rPr>
          <w:rFonts w:asciiTheme="majorBidi" w:eastAsiaTheme="minorHAnsi" w:hAnsiTheme="majorBidi" w:cstheme="majorBidi"/>
          <w:sz w:val="22"/>
          <w:szCs w:val="22"/>
          <w:lang w:eastAsia="en-US"/>
        </w:rPr>
        <w:t xml:space="preserve"> le principe d’évaluation de risque (séparation de la gestion de risque), le principe de précaution et de la transparence. Cette r</w:t>
      </w:r>
      <w:r w:rsidR="00FA2E2C">
        <w:rPr>
          <w:rFonts w:asciiTheme="majorBidi" w:eastAsiaTheme="minorHAnsi" w:hAnsiTheme="majorBidi" w:cstheme="majorBidi"/>
          <w:sz w:val="22"/>
          <w:szCs w:val="22"/>
          <w:lang w:eastAsia="en-US"/>
        </w:rPr>
        <w:t>é</w:t>
      </w:r>
      <w:r w:rsidR="00B526C7" w:rsidRPr="00B526C7">
        <w:rPr>
          <w:rFonts w:asciiTheme="majorBidi" w:eastAsiaTheme="minorHAnsi" w:hAnsiTheme="majorBidi" w:cstheme="majorBidi"/>
          <w:sz w:val="22"/>
          <w:szCs w:val="22"/>
          <w:lang w:eastAsia="en-US"/>
        </w:rPr>
        <w:t>forme</w:t>
      </w:r>
      <w:r w:rsidR="00C0365D">
        <w:rPr>
          <w:rFonts w:asciiTheme="majorBidi" w:eastAsiaTheme="minorHAnsi" w:hAnsiTheme="majorBidi" w:cstheme="majorBidi"/>
          <w:sz w:val="22"/>
          <w:szCs w:val="22"/>
          <w:lang w:eastAsia="en-US"/>
        </w:rPr>
        <w:t xml:space="preserve"> basée sur la </w:t>
      </w:r>
      <w:r w:rsidRPr="00C75075">
        <w:rPr>
          <w:rFonts w:asciiTheme="majorBidi" w:eastAsiaTheme="minorHAnsi" w:hAnsiTheme="majorBidi" w:cstheme="majorBidi"/>
          <w:sz w:val="22"/>
          <w:szCs w:val="22"/>
          <w:lang w:eastAsia="en-US"/>
        </w:rPr>
        <w:t>promulgation de la loi n°25 du 26 février 2019</w:t>
      </w:r>
      <w:r w:rsidR="00C0365D">
        <w:rPr>
          <w:rStyle w:val="Appelnotedebasdep"/>
          <w:rFonts w:asciiTheme="majorBidi" w:hAnsiTheme="majorBidi"/>
        </w:rPr>
        <w:footnoteReference w:id="9"/>
      </w:r>
      <w:r w:rsidR="00C0365D">
        <w:rPr>
          <w:rFonts w:asciiTheme="majorBidi" w:hAnsiTheme="majorBidi" w:cstheme="majorBidi"/>
        </w:rPr>
        <w:t xml:space="preserve"> </w:t>
      </w:r>
      <w:r w:rsidRPr="00C75075">
        <w:rPr>
          <w:rFonts w:asciiTheme="majorBidi" w:eastAsiaTheme="minorHAnsi" w:hAnsiTheme="majorBidi" w:cstheme="majorBidi"/>
          <w:sz w:val="22"/>
          <w:szCs w:val="22"/>
          <w:lang w:eastAsia="en-US"/>
        </w:rPr>
        <w:t>relatives à la sécurité sanitaire des aliments</w:t>
      </w:r>
      <w:r w:rsidR="00C0365D">
        <w:rPr>
          <w:rFonts w:asciiTheme="majorBidi" w:eastAsiaTheme="minorHAnsi" w:hAnsiTheme="majorBidi" w:cstheme="majorBidi"/>
          <w:sz w:val="22"/>
          <w:szCs w:val="22"/>
          <w:lang w:eastAsia="en-US"/>
        </w:rPr>
        <w:t xml:space="preserve"> </w:t>
      </w:r>
      <w:r w:rsidR="00FA2E2C">
        <w:rPr>
          <w:rFonts w:asciiTheme="majorBidi" w:eastAsiaTheme="minorHAnsi" w:hAnsiTheme="majorBidi" w:cstheme="majorBidi"/>
          <w:sz w:val="22"/>
          <w:szCs w:val="22"/>
          <w:lang w:eastAsia="en-US"/>
        </w:rPr>
        <w:t xml:space="preserve">a </w:t>
      </w:r>
      <w:r w:rsidR="00B526C7" w:rsidRPr="00B526C7">
        <w:rPr>
          <w:rFonts w:asciiTheme="majorBidi" w:eastAsiaTheme="minorHAnsi" w:hAnsiTheme="majorBidi" w:cstheme="majorBidi"/>
          <w:sz w:val="22"/>
          <w:szCs w:val="22"/>
          <w:lang w:eastAsia="en-US"/>
        </w:rPr>
        <w:t>conduit à la création de 3 institutions :</w:t>
      </w:r>
    </w:p>
    <w:p w:rsidR="00B0470B" w:rsidRDefault="00966219" w:rsidP="00C75075">
      <w:pPr>
        <w:pStyle w:val="Paragraphedeliste"/>
        <w:numPr>
          <w:ilvl w:val="0"/>
          <w:numId w:val="29"/>
        </w:numPr>
        <w:spacing w:line="240" w:lineRule="auto"/>
        <w:jc w:val="both"/>
        <w:rPr>
          <w:rFonts w:asciiTheme="majorBidi" w:hAnsiTheme="majorBidi" w:cstheme="majorBidi"/>
        </w:rPr>
      </w:pPr>
      <w:r w:rsidRPr="00966219">
        <w:rPr>
          <w:rFonts w:asciiTheme="majorBidi" w:hAnsiTheme="majorBidi" w:cstheme="majorBidi"/>
        </w:rPr>
        <w:t xml:space="preserve">L’Instance Nationale de </w:t>
      </w:r>
      <w:r w:rsidR="00F626C8">
        <w:rPr>
          <w:rFonts w:asciiTheme="majorBidi" w:hAnsiTheme="majorBidi" w:cstheme="majorBidi"/>
        </w:rPr>
        <w:t>S</w:t>
      </w:r>
      <w:r w:rsidR="00F626C8" w:rsidRPr="00966219">
        <w:rPr>
          <w:rFonts w:asciiTheme="majorBidi" w:hAnsiTheme="majorBidi" w:cstheme="majorBidi"/>
        </w:rPr>
        <w:t xml:space="preserve">écurité </w:t>
      </w:r>
      <w:r w:rsidRPr="00966219">
        <w:rPr>
          <w:rFonts w:asciiTheme="majorBidi" w:hAnsiTheme="majorBidi" w:cstheme="majorBidi"/>
        </w:rPr>
        <w:t xml:space="preserve">Sanitaire des </w:t>
      </w:r>
      <w:r w:rsidR="00F626C8">
        <w:rPr>
          <w:rFonts w:asciiTheme="majorBidi" w:hAnsiTheme="majorBidi" w:cstheme="majorBidi"/>
        </w:rPr>
        <w:t>Produits A</w:t>
      </w:r>
      <w:r w:rsidR="00F626C8" w:rsidRPr="00966219">
        <w:rPr>
          <w:rFonts w:asciiTheme="majorBidi" w:hAnsiTheme="majorBidi" w:cstheme="majorBidi"/>
        </w:rPr>
        <w:t>liment</w:t>
      </w:r>
      <w:r w:rsidR="00F626C8">
        <w:rPr>
          <w:rFonts w:asciiTheme="majorBidi" w:hAnsiTheme="majorBidi" w:cstheme="majorBidi"/>
        </w:rPr>
        <w:t>aire</w:t>
      </w:r>
      <w:r w:rsidR="00F626C8" w:rsidRPr="00966219">
        <w:rPr>
          <w:rFonts w:asciiTheme="majorBidi" w:hAnsiTheme="majorBidi" w:cstheme="majorBidi"/>
        </w:rPr>
        <w:t xml:space="preserve">s </w:t>
      </w:r>
      <w:r w:rsidRPr="00966219">
        <w:rPr>
          <w:rFonts w:asciiTheme="majorBidi" w:hAnsiTheme="majorBidi" w:cstheme="majorBidi"/>
        </w:rPr>
        <w:t>(INSSPA) sous tutelle de ministère de la santé</w:t>
      </w:r>
      <w:r w:rsidRPr="00CC35CF">
        <w:rPr>
          <w:rFonts w:asciiTheme="majorBidi" w:hAnsiTheme="majorBidi" w:cstheme="majorBidi"/>
        </w:rPr>
        <w:t>. Cette instance constitue une nouvelle autorité en matière de sécurité sanitaire des aliments avec tous les enjeux de transiti</w:t>
      </w:r>
      <w:r w:rsidRPr="00966219">
        <w:rPr>
          <w:rFonts w:asciiTheme="majorBidi" w:hAnsiTheme="majorBidi" w:cstheme="majorBidi"/>
        </w:rPr>
        <w:t>o</w:t>
      </w:r>
      <w:r w:rsidRPr="00CC35CF">
        <w:rPr>
          <w:rFonts w:asciiTheme="majorBidi" w:hAnsiTheme="majorBidi" w:cstheme="majorBidi"/>
        </w:rPr>
        <w:t>n des compétences.</w:t>
      </w:r>
    </w:p>
    <w:p w:rsidR="00B0470B" w:rsidRDefault="00966219" w:rsidP="00C75075">
      <w:pPr>
        <w:pStyle w:val="Paragraphedeliste"/>
        <w:numPr>
          <w:ilvl w:val="0"/>
          <w:numId w:val="29"/>
        </w:numPr>
        <w:spacing w:line="240" w:lineRule="auto"/>
        <w:jc w:val="both"/>
        <w:rPr>
          <w:rFonts w:asciiTheme="majorBidi" w:hAnsiTheme="majorBidi" w:cstheme="majorBidi"/>
        </w:rPr>
      </w:pPr>
      <w:r w:rsidRPr="00CC35CF">
        <w:rPr>
          <w:rFonts w:asciiTheme="majorBidi" w:hAnsiTheme="majorBidi" w:cstheme="majorBidi"/>
        </w:rPr>
        <w:t>L’Agence Nationale d’évaluation de risque </w:t>
      </w:r>
      <w:r w:rsidR="006B08C1" w:rsidRPr="00CC35CF">
        <w:rPr>
          <w:rFonts w:asciiTheme="majorBidi" w:hAnsiTheme="majorBidi" w:cstheme="majorBidi"/>
        </w:rPr>
        <w:t>(ANER)</w:t>
      </w:r>
      <w:r w:rsidRPr="00CC35CF">
        <w:rPr>
          <w:rFonts w:asciiTheme="majorBidi" w:hAnsiTheme="majorBidi" w:cstheme="majorBidi"/>
        </w:rPr>
        <w:t xml:space="preserve"> qui remplace l’agence nationale de contrôle sanitaire et environnemental des produits et en charge d</w:t>
      </w:r>
      <w:r w:rsidR="006B08C1" w:rsidRPr="00CC35CF">
        <w:rPr>
          <w:rFonts w:asciiTheme="majorBidi" w:hAnsiTheme="majorBidi" w:cstheme="majorBidi"/>
        </w:rPr>
        <w:t>e l</w:t>
      </w:r>
      <w:r w:rsidRPr="00CC35CF">
        <w:rPr>
          <w:rFonts w:asciiTheme="majorBidi" w:hAnsiTheme="majorBidi" w:cstheme="majorBidi"/>
        </w:rPr>
        <w:t>’évaluation des risques.</w:t>
      </w:r>
    </w:p>
    <w:p w:rsidR="00B0470B" w:rsidRDefault="00966219" w:rsidP="00C75075">
      <w:pPr>
        <w:pStyle w:val="Paragraphedeliste"/>
        <w:numPr>
          <w:ilvl w:val="0"/>
          <w:numId w:val="29"/>
        </w:numPr>
        <w:spacing w:line="240" w:lineRule="auto"/>
        <w:jc w:val="both"/>
        <w:rPr>
          <w:rFonts w:asciiTheme="majorBidi" w:hAnsiTheme="majorBidi" w:cstheme="majorBidi"/>
        </w:rPr>
      </w:pPr>
      <w:r w:rsidRPr="00CC35CF">
        <w:rPr>
          <w:rFonts w:asciiTheme="majorBidi" w:hAnsiTheme="majorBidi" w:cstheme="majorBidi"/>
        </w:rPr>
        <w:t>L</w:t>
      </w:r>
      <w:r w:rsidRPr="00966219">
        <w:rPr>
          <w:rFonts w:asciiTheme="majorBidi" w:hAnsiTheme="majorBidi" w:cstheme="majorBidi"/>
        </w:rPr>
        <w:t xml:space="preserve">’Agence du contrôle des médicaments: à l’instar de l’INSPAA, des travaux sont en cours pour la création d’une agence de contrôle des médicaments sous tutelle de ministère de la santé et qui se chargera du contrôle des médicaments humains et vétérinaires.  </w:t>
      </w:r>
    </w:p>
    <w:p w:rsidR="00B0470B" w:rsidRDefault="00746F40" w:rsidP="00C75075">
      <w:pPr>
        <w:pStyle w:val="NormalWeb"/>
        <w:shd w:val="clear" w:color="auto" w:fill="FFFFFF"/>
        <w:spacing w:before="0" w:beforeAutospacing="0" w:after="0" w:afterAutospacing="0"/>
        <w:ind w:left="357"/>
        <w:jc w:val="both"/>
        <w:rPr>
          <w:rFonts w:asciiTheme="majorBidi" w:eastAsiaTheme="minorHAnsi" w:hAnsiTheme="majorBidi" w:cstheme="majorBidi"/>
          <w:sz w:val="22"/>
          <w:szCs w:val="22"/>
          <w:lang w:eastAsia="en-US"/>
        </w:rPr>
      </w:pPr>
      <w:r w:rsidRPr="00C75075">
        <w:rPr>
          <w:rFonts w:asciiTheme="majorBidi" w:eastAsiaTheme="minorHAnsi" w:hAnsiTheme="majorBidi" w:cstheme="majorBidi"/>
          <w:sz w:val="22"/>
          <w:szCs w:val="22"/>
          <w:lang w:eastAsia="en-US"/>
        </w:rPr>
        <w:t>L’INSPPA est en cours d’installation (siège à Tunis).</w:t>
      </w:r>
      <w:r w:rsidR="00CC35CF">
        <w:rPr>
          <w:rFonts w:asciiTheme="majorBidi" w:eastAsiaTheme="minorHAnsi" w:hAnsiTheme="majorBidi" w:cstheme="majorBidi"/>
          <w:sz w:val="22"/>
          <w:szCs w:val="22"/>
          <w:lang w:eastAsia="en-US"/>
        </w:rPr>
        <w:t xml:space="preserve"> </w:t>
      </w:r>
      <w:r w:rsidRPr="00C75075">
        <w:rPr>
          <w:rFonts w:asciiTheme="majorBidi" w:eastAsiaTheme="minorHAnsi" w:hAnsiTheme="majorBidi" w:cstheme="majorBidi"/>
          <w:sz w:val="22"/>
          <w:szCs w:val="22"/>
          <w:lang w:eastAsia="en-US"/>
        </w:rPr>
        <w:t>Les procédures de mise en place d</w:t>
      </w:r>
      <w:r w:rsidR="001679D6">
        <w:rPr>
          <w:rFonts w:asciiTheme="majorBidi" w:eastAsiaTheme="minorHAnsi" w:hAnsiTheme="majorBidi" w:cstheme="majorBidi"/>
          <w:sz w:val="22"/>
          <w:szCs w:val="22"/>
          <w:lang w:eastAsia="en-US"/>
        </w:rPr>
        <w:t>’</w:t>
      </w:r>
      <w:r w:rsidRPr="00C75075">
        <w:rPr>
          <w:rFonts w:asciiTheme="majorBidi" w:eastAsiaTheme="minorHAnsi" w:hAnsiTheme="majorBidi" w:cstheme="majorBidi"/>
          <w:sz w:val="22"/>
          <w:szCs w:val="22"/>
          <w:lang w:eastAsia="en-US"/>
        </w:rPr>
        <w:t>u</w:t>
      </w:r>
      <w:r w:rsidR="001679D6">
        <w:rPr>
          <w:rFonts w:asciiTheme="majorBidi" w:eastAsiaTheme="minorHAnsi" w:hAnsiTheme="majorBidi" w:cstheme="majorBidi"/>
          <w:sz w:val="22"/>
          <w:szCs w:val="22"/>
          <w:lang w:eastAsia="en-US"/>
        </w:rPr>
        <w:t>n</w:t>
      </w:r>
      <w:r w:rsidRPr="00C75075">
        <w:rPr>
          <w:rFonts w:asciiTheme="majorBidi" w:eastAsiaTheme="minorHAnsi" w:hAnsiTheme="majorBidi" w:cstheme="majorBidi"/>
          <w:sz w:val="22"/>
          <w:szCs w:val="22"/>
          <w:lang w:eastAsia="en-US"/>
        </w:rPr>
        <w:t xml:space="preserve"> conseil</w:t>
      </w:r>
      <w:r w:rsidR="001679D6">
        <w:rPr>
          <w:rFonts w:asciiTheme="majorBidi" w:eastAsiaTheme="minorHAnsi" w:hAnsiTheme="majorBidi" w:cstheme="majorBidi"/>
          <w:sz w:val="22"/>
          <w:szCs w:val="22"/>
          <w:lang w:eastAsia="en-US"/>
        </w:rPr>
        <w:t xml:space="preserve"> pour la gouvernance de l’</w:t>
      </w:r>
      <w:r w:rsidRPr="00C75075">
        <w:rPr>
          <w:rFonts w:asciiTheme="majorBidi" w:eastAsiaTheme="minorHAnsi" w:hAnsiTheme="majorBidi" w:cstheme="majorBidi"/>
          <w:sz w:val="22"/>
          <w:szCs w:val="22"/>
          <w:lang w:eastAsia="en-US"/>
        </w:rPr>
        <w:t xml:space="preserve">institution sont </w:t>
      </w:r>
      <w:r w:rsidR="00CC35CF" w:rsidRPr="00CC35CF">
        <w:rPr>
          <w:rFonts w:asciiTheme="majorBidi" w:eastAsiaTheme="minorHAnsi" w:hAnsiTheme="majorBidi" w:cstheme="majorBidi"/>
          <w:sz w:val="22"/>
          <w:szCs w:val="22"/>
          <w:lang w:eastAsia="en-US"/>
        </w:rPr>
        <w:t xml:space="preserve">lancées. </w:t>
      </w:r>
      <w:r w:rsidRPr="00C75075">
        <w:rPr>
          <w:rFonts w:asciiTheme="majorBidi" w:eastAsiaTheme="minorHAnsi" w:hAnsiTheme="majorBidi" w:cstheme="majorBidi"/>
          <w:sz w:val="22"/>
          <w:szCs w:val="22"/>
          <w:lang w:eastAsia="en-US"/>
        </w:rPr>
        <w:t xml:space="preserve">Le DGSV est proposé membre représentant du MARHP, de même qu’un </w:t>
      </w:r>
      <w:r w:rsidR="00CC35CF" w:rsidRPr="00CC35CF">
        <w:rPr>
          <w:rFonts w:asciiTheme="majorBidi" w:eastAsiaTheme="minorHAnsi" w:hAnsiTheme="majorBidi" w:cstheme="majorBidi"/>
          <w:sz w:val="22"/>
          <w:szCs w:val="22"/>
          <w:lang w:eastAsia="en-US"/>
        </w:rPr>
        <w:t>représentant</w:t>
      </w:r>
      <w:r w:rsidRPr="00C75075">
        <w:rPr>
          <w:rFonts w:asciiTheme="majorBidi" w:eastAsiaTheme="minorHAnsi" w:hAnsiTheme="majorBidi" w:cstheme="majorBidi"/>
          <w:sz w:val="22"/>
          <w:szCs w:val="22"/>
          <w:lang w:eastAsia="en-US"/>
        </w:rPr>
        <w:t xml:space="preserve"> de la </w:t>
      </w:r>
      <w:r w:rsidR="007B008B" w:rsidRPr="007B008B">
        <w:rPr>
          <w:rFonts w:asciiTheme="majorBidi" w:eastAsiaTheme="minorHAnsi" w:hAnsiTheme="majorBidi" w:cstheme="majorBidi"/>
          <w:sz w:val="22"/>
          <w:szCs w:val="22"/>
          <w:lang w:eastAsia="en-US"/>
        </w:rPr>
        <w:t>Direction Générale de la Santé Végétale et du Contrôle des Intrants Agricoles</w:t>
      </w:r>
      <w:r w:rsidR="00EF24BD">
        <w:rPr>
          <w:rFonts w:asciiTheme="majorBidi" w:eastAsiaTheme="minorHAnsi" w:hAnsiTheme="majorBidi" w:cstheme="majorBidi"/>
          <w:sz w:val="22"/>
          <w:szCs w:val="22"/>
          <w:lang w:eastAsia="en-US"/>
        </w:rPr>
        <w:t xml:space="preserve"> (</w:t>
      </w:r>
      <w:r w:rsidRPr="00C75075">
        <w:rPr>
          <w:rFonts w:asciiTheme="majorBidi" w:eastAsiaTheme="minorHAnsi" w:hAnsiTheme="majorBidi" w:cstheme="majorBidi"/>
          <w:sz w:val="22"/>
          <w:szCs w:val="22"/>
          <w:lang w:eastAsia="en-US"/>
        </w:rPr>
        <w:t>DGSVCIA</w:t>
      </w:r>
      <w:r w:rsidR="00EF24BD">
        <w:rPr>
          <w:rFonts w:asciiTheme="majorBidi" w:eastAsiaTheme="minorHAnsi" w:hAnsiTheme="majorBidi" w:cstheme="majorBidi"/>
          <w:sz w:val="22"/>
          <w:szCs w:val="22"/>
          <w:lang w:eastAsia="en-US"/>
        </w:rPr>
        <w:t>)</w:t>
      </w:r>
      <w:r w:rsidRPr="00C75075">
        <w:rPr>
          <w:rFonts w:asciiTheme="majorBidi" w:eastAsiaTheme="minorHAnsi" w:hAnsiTheme="majorBidi" w:cstheme="majorBidi"/>
          <w:sz w:val="22"/>
          <w:szCs w:val="22"/>
          <w:lang w:eastAsia="en-US"/>
        </w:rPr>
        <w:t>.</w:t>
      </w:r>
      <w:r w:rsidR="00CC35CF">
        <w:rPr>
          <w:rFonts w:asciiTheme="majorBidi" w:eastAsiaTheme="minorHAnsi" w:hAnsiTheme="majorBidi" w:cstheme="majorBidi"/>
          <w:sz w:val="22"/>
          <w:szCs w:val="22"/>
          <w:lang w:eastAsia="en-US"/>
        </w:rPr>
        <w:t xml:space="preserve"> </w:t>
      </w:r>
      <w:r w:rsidRPr="00C75075">
        <w:rPr>
          <w:rFonts w:asciiTheme="majorBidi" w:eastAsiaTheme="minorHAnsi" w:hAnsiTheme="majorBidi" w:cstheme="majorBidi"/>
          <w:sz w:val="22"/>
          <w:szCs w:val="22"/>
          <w:lang w:eastAsia="en-US"/>
        </w:rPr>
        <w:t>La procédure de mutation obligatoire d’une partie des vétérinaires officiels chargés du contrôle sanitaire est en cours.</w:t>
      </w:r>
    </w:p>
    <w:p w:rsidR="00B0470B" w:rsidRPr="00C75075" w:rsidRDefault="00B0470B" w:rsidP="00C75075">
      <w:pPr>
        <w:pStyle w:val="NormalWeb"/>
        <w:shd w:val="clear" w:color="auto" w:fill="FFFFFF"/>
        <w:spacing w:before="0" w:beforeAutospacing="0" w:after="0" w:afterAutospacing="0"/>
        <w:ind w:left="357"/>
        <w:jc w:val="both"/>
        <w:rPr>
          <w:rFonts w:asciiTheme="majorBidi" w:eastAsiaTheme="minorHAnsi" w:hAnsiTheme="majorBidi" w:cstheme="majorBidi"/>
          <w:sz w:val="22"/>
          <w:szCs w:val="22"/>
          <w:lang w:eastAsia="en-US"/>
        </w:rPr>
      </w:pPr>
    </w:p>
    <w:p w:rsidR="00E37337" w:rsidRPr="00E37337" w:rsidRDefault="00E37337" w:rsidP="00CA2EA1">
      <w:pPr>
        <w:pStyle w:val="NormalWeb"/>
        <w:numPr>
          <w:ilvl w:val="0"/>
          <w:numId w:val="23"/>
        </w:numPr>
        <w:shd w:val="clear" w:color="auto" w:fill="FFFFFF"/>
        <w:spacing w:before="0" w:beforeAutospacing="0" w:after="0" w:afterAutospacing="0"/>
        <w:jc w:val="both"/>
        <w:rPr>
          <w:rFonts w:asciiTheme="majorBidi" w:eastAsiaTheme="minorHAnsi" w:hAnsiTheme="majorBidi" w:cstheme="majorBidi"/>
          <w:sz w:val="22"/>
          <w:szCs w:val="22"/>
          <w:lang w:eastAsia="en-US"/>
        </w:rPr>
      </w:pPr>
      <w:r w:rsidRPr="000628FE">
        <w:rPr>
          <w:rFonts w:asciiTheme="majorBidi" w:eastAsiaTheme="minorHAnsi" w:hAnsiTheme="majorBidi" w:cstheme="majorBidi"/>
          <w:b/>
          <w:bCs/>
          <w:sz w:val="22"/>
          <w:szCs w:val="22"/>
          <w:lang w:eastAsia="en-US"/>
        </w:rPr>
        <w:lastRenderedPageBreak/>
        <w:t>Partenariat Public Privé :</w:t>
      </w:r>
      <w:r w:rsidRPr="000628FE">
        <w:rPr>
          <w:rFonts w:asciiTheme="majorBidi" w:eastAsiaTheme="minorHAnsi" w:hAnsiTheme="majorBidi" w:cstheme="majorBidi"/>
          <w:sz w:val="22"/>
          <w:szCs w:val="22"/>
          <w:lang w:eastAsia="en-US"/>
        </w:rPr>
        <w:t xml:space="preserve"> La Tunisie a connu assez tôt dans son histoire contemporaine certaines formes de partenariat entre l’</w:t>
      </w:r>
      <w:r w:rsidR="00361428" w:rsidRPr="000628FE">
        <w:rPr>
          <w:rFonts w:asciiTheme="majorBidi" w:eastAsiaTheme="minorHAnsi" w:hAnsiTheme="majorBidi" w:cstheme="majorBidi"/>
          <w:sz w:val="22"/>
          <w:szCs w:val="22"/>
          <w:lang w:eastAsia="en-US"/>
        </w:rPr>
        <w:t>État</w:t>
      </w:r>
      <w:r w:rsidRPr="000628FE">
        <w:rPr>
          <w:rFonts w:asciiTheme="majorBidi" w:eastAsiaTheme="minorHAnsi" w:hAnsiTheme="majorBidi" w:cstheme="majorBidi"/>
          <w:sz w:val="22"/>
          <w:szCs w:val="22"/>
          <w:lang w:eastAsia="en-US"/>
        </w:rPr>
        <w:t xml:space="preserve"> et le privé avec des projets de concessions dans le domaine de la pêche et dans le secteur ferroviaire. En 2007, la Tunisie a connu sa première loi dédié</w:t>
      </w:r>
      <w:r w:rsidR="00C75075">
        <w:rPr>
          <w:rFonts w:asciiTheme="majorBidi" w:eastAsiaTheme="minorHAnsi" w:hAnsiTheme="majorBidi" w:cstheme="majorBidi"/>
          <w:sz w:val="22"/>
          <w:szCs w:val="22"/>
          <w:lang w:eastAsia="en-US"/>
        </w:rPr>
        <w:t>e aux PPP, la loi d’orientation</w:t>
      </w:r>
      <w:r w:rsidRPr="000628FE">
        <w:rPr>
          <w:rFonts w:asciiTheme="majorBidi" w:eastAsiaTheme="minorHAnsi" w:hAnsiTheme="majorBidi" w:cstheme="majorBidi"/>
          <w:sz w:val="22"/>
          <w:szCs w:val="22"/>
          <w:lang w:eastAsia="en-US"/>
        </w:rPr>
        <w:t xml:space="preserve"> n° 2007-13 du 19 février 2007, relative à l’économie numérique. En 2015, le législateur tunisien a complété la loi relative aux concessions avec une loi spécifique aux contrats de partenariats : la loi n° 49-2015 du 27 novembre 2015,  relative  aux contrats de Partenariats Public Privé qui a pour objectif de diversifier les modalités de commandes publiques et ses sources de financement dans le but de développer et de renforcer l’infrastructure, d’encourager l’investissement public en partenariat entre le secteur public et le secteur privé et de bénéficier du professionnalisme et de l’expérience du secteur privé. Ce mode de partenariat a été exploité par les SV sous forme de mandat sanitaire depuis 2006</w:t>
      </w:r>
      <w:r>
        <w:rPr>
          <w:rFonts w:asciiTheme="majorBidi" w:eastAsiaTheme="minorHAnsi" w:hAnsiTheme="majorBidi" w:cstheme="majorBidi"/>
          <w:sz w:val="22"/>
          <w:szCs w:val="22"/>
          <w:lang w:eastAsia="en-US"/>
        </w:rPr>
        <w:t>. E</w:t>
      </w:r>
      <w:r w:rsidRPr="00E37337">
        <w:rPr>
          <w:rFonts w:asciiTheme="majorBidi" w:eastAsiaTheme="minorHAnsi" w:hAnsiTheme="majorBidi" w:cstheme="majorBidi"/>
          <w:sz w:val="22"/>
          <w:szCs w:val="22"/>
          <w:lang w:eastAsia="en-US"/>
        </w:rPr>
        <w:t>n effet, les changements intervenus au cours des dernières décennies, dans les modes de conduite des élevages qui sont de plus en plus intensifs et par conséquent plus sensibles, ont suscité une demande importante en matière d'encadrement sanitaire des élevages et de soins vétérinaires de la part des éleveurs et des professionnels de l'élevage, que les structures existantes relevant du secteur public ne peuvent pas satisfaire. Le projet du mandat sanitaire a démarré le premier Janvier 2006 dans les 6 gouvernorats pilotes avec 10 vétérinaires privés mandatés pour atteindre 290 en 2021.</w:t>
      </w:r>
      <w:r w:rsidRPr="00E37337">
        <w:rPr>
          <w:rFonts w:asciiTheme="majorBidi" w:eastAsiaTheme="minorHAnsi" w:hAnsiTheme="majorBidi" w:cstheme="majorBidi"/>
          <w:color w:val="FF0000"/>
          <w:sz w:val="22"/>
          <w:szCs w:val="22"/>
          <w:lang w:eastAsia="en-US"/>
        </w:rPr>
        <w:t xml:space="preserve">  </w:t>
      </w:r>
      <w:r w:rsidRPr="00E37337">
        <w:rPr>
          <w:rFonts w:asciiTheme="majorBidi" w:eastAsiaTheme="minorHAnsi" w:hAnsiTheme="majorBidi" w:cstheme="majorBidi"/>
          <w:sz w:val="22"/>
          <w:szCs w:val="22"/>
          <w:lang w:eastAsia="en-US"/>
        </w:rPr>
        <w:t>Le mandat sanitaire, ainsi mis en place, a permis le développement croissant du secteur vétérinaire privé et un transfert progressif des services vétérinaires étatiques en matière de vaccina</w:t>
      </w:r>
      <w:r w:rsidR="00C75075">
        <w:rPr>
          <w:rFonts w:asciiTheme="majorBidi" w:eastAsiaTheme="minorHAnsi" w:hAnsiTheme="majorBidi" w:cstheme="majorBidi"/>
          <w:sz w:val="22"/>
          <w:szCs w:val="22"/>
          <w:lang w:eastAsia="en-US"/>
        </w:rPr>
        <w:t>tion collective du cheptel. Les</w:t>
      </w:r>
      <w:r w:rsidRPr="00E37337">
        <w:rPr>
          <w:rFonts w:asciiTheme="majorBidi" w:eastAsiaTheme="minorHAnsi" w:hAnsiTheme="majorBidi" w:cstheme="majorBidi"/>
          <w:sz w:val="22"/>
          <w:szCs w:val="22"/>
          <w:lang w:eastAsia="en-US"/>
        </w:rPr>
        <w:t xml:space="preserve"> taux de participation des VM dans les campagnes de vaccination ont connu une augmentation progressive au fil des années : de 20% (2008) à 80% </w:t>
      </w:r>
      <w:r w:rsidR="00746F40" w:rsidRPr="00C75075">
        <w:rPr>
          <w:rFonts w:asciiTheme="majorBidi" w:eastAsiaTheme="minorHAnsi" w:hAnsiTheme="majorBidi" w:cstheme="majorBidi"/>
          <w:sz w:val="22"/>
          <w:szCs w:val="22"/>
          <w:lang w:eastAsia="en-US"/>
        </w:rPr>
        <w:t>(2021).</w:t>
      </w:r>
    </w:p>
    <w:p w:rsidR="00B0470B" w:rsidRDefault="00B0470B" w:rsidP="00C75075">
      <w:pPr>
        <w:pStyle w:val="NormalWeb"/>
        <w:shd w:val="clear" w:color="auto" w:fill="FFFFFF"/>
        <w:spacing w:before="0" w:beforeAutospacing="0" w:after="0" w:afterAutospacing="0"/>
        <w:jc w:val="both"/>
        <w:rPr>
          <w:rFonts w:asciiTheme="majorBidi" w:hAnsiTheme="majorBidi" w:cstheme="majorBidi"/>
          <w:color w:val="222222"/>
          <w:sz w:val="19"/>
          <w:szCs w:val="19"/>
        </w:rPr>
      </w:pPr>
    </w:p>
    <w:p w:rsidR="00B0470B" w:rsidRPr="00C75075" w:rsidRDefault="00746F40" w:rsidP="00C75075">
      <w:pPr>
        <w:pStyle w:val="NormalWeb"/>
        <w:numPr>
          <w:ilvl w:val="0"/>
          <w:numId w:val="23"/>
        </w:numPr>
        <w:shd w:val="clear" w:color="auto" w:fill="FFFFFF"/>
        <w:spacing w:before="0" w:beforeAutospacing="0" w:after="0" w:afterAutospacing="0"/>
        <w:ind w:left="357" w:hanging="357"/>
        <w:jc w:val="both"/>
        <w:rPr>
          <w:rFonts w:asciiTheme="majorBidi" w:hAnsiTheme="majorBidi" w:cstheme="majorBidi"/>
          <w:color w:val="222222"/>
          <w:sz w:val="22"/>
          <w:szCs w:val="22"/>
        </w:rPr>
      </w:pPr>
      <w:r w:rsidRPr="00C75075">
        <w:rPr>
          <w:rFonts w:asciiTheme="majorBidi" w:eastAsiaTheme="minorHAnsi" w:hAnsiTheme="majorBidi" w:cstheme="majorBidi"/>
          <w:b/>
          <w:bCs/>
          <w:sz w:val="22"/>
          <w:szCs w:val="22"/>
          <w:lang w:eastAsia="en-US"/>
        </w:rPr>
        <w:t>Gestion du Budget par Objectifs (GBO):</w:t>
      </w:r>
      <w:r w:rsidR="00966219" w:rsidRPr="00D30A14">
        <w:rPr>
          <w:rFonts w:asciiTheme="majorBidi" w:hAnsiTheme="majorBidi" w:cstheme="majorBidi"/>
          <w:color w:val="727272"/>
          <w:sz w:val="23"/>
          <w:szCs w:val="23"/>
          <w:shd w:val="clear" w:color="auto" w:fill="FFFFFF"/>
        </w:rPr>
        <w:t xml:space="preserve"> </w:t>
      </w:r>
      <w:r w:rsidR="00966219" w:rsidRPr="00D30A14">
        <w:rPr>
          <w:rFonts w:asciiTheme="majorBidi" w:eastAsiaTheme="minorHAnsi" w:hAnsiTheme="majorBidi" w:cstheme="majorBidi"/>
          <w:sz w:val="22"/>
          <w:szCs w:val="22"/>
          <w:lang w:eastAsia="en-US"/>
        </w:rPr>
        <w:t>La gestion budgétaire par objectifs s’inscrit dans le cadre de la réforme des finances publiques.</w:t>
      </w:r>
      <w:r w:rsidR="00B55FBA" w:rsidRPr="00D30A14">
        <w:rPr>
          <w:rFonts w:asciiTheme="majorBidi" w:eastAsiaTheme="minorHAnsi" w:hAnsiTheme="majorBidi" w:cstheme="majorBidi"/>
          <w:sz w:val="22"/>
          <w:szCs w:val="22"/>
          <w:lang w:eastAsia="en-US"/>
        </w:rPr>
        <w:t xml:space="preserve"> </w:t>
      </w:r>
      <w:r w:rsidR="008F4D00" w:rsidRPr="00D30A14">
        <w:rPr>
          <w:rFonts w:asciiTheme="majorBidi" w:eastAsiaTheme="minorHAnsi" w:hAnsiTheme="majorBidi" w:cstheme="majorBidi"/>
          <w:sz w:val="22"/>
          <w:szCs w:val="22"/>
          <w:lang w:eastAsia="en-US"/>
        </w:rPr>
        <w:t>Elle</w:t>
      </w:r>
      <w:r w:rsidR="00966219" w:rsidRPr="00D30A14">
        <w:rPr>
          <w:rFonts w:asciiTheme="majorBidi" w:eastAsiaTheme="minorHAnsi" w:hAnsiTheme="majorBidi" w:cstheme="majorBidi"/>
          <w:sz w:val="22"/>
          <w:szCs w:val="22"/>
          <w:lang w:eastAsia="en-US"/>
        </w:rPr>
        <w:t xml:space="preserve"> vise la consolidation de la gouvernance publique, l’amélioration de l’efficacité et de l’efficience des politiques publiques</w:t>
      </w:r>
      <w:r w:rsidRPr="00C75075">
        <w:rPr>
          <w:rFonts w:asciiTheme="majorBidi" w:hAnsiTheme="majorBidi" w:cstheme="majorBidi"/>
          <w:color w:val="727272"/>
          <w:sz w:val="22"/>
          <w:szCs w:val="22"/>
          <w:shd w:val="clear" w:color="auto" w:fill="FFFFFF"/>
        </w:rPr>
        <w:t xml:space="preserve">. </w:t>
      </w:r>
      <w:r w:rsidR="00966219" w:rsidRPr="00D30A14">
        <w:rPr>
          <w:rFonts w:asciiTheme="majorBidi" w:eastAsiaTheme="minorHAnsi" w:hAnsiTheme="majorBidi" w:cstheme="majorBidi"/>
          <w:sz w:val="22"/>
          <w:szCs w:val="22"/>
          <w:lang w:eastAsia="en-US"/>
        </w:rPr>
        <w:t xml:space="preserve">Le ministère de l’agriculture des ressources hydrauliques et de la pêche </w:t>
      </w:r>
      <w:r w:rsidR="008F4D00" w:rsidRPr="00D30A14">
        <w:rPr>
          <w:rFonts w:asciiTheme="majorBidi" w:eastAsiaTheme="minorHAnsi" w:hAnsiTheme="majorBidi" w:cstheme="majorBidi"/>
          <w:sz w:val="22"/>
          <w:szCs w:val="22"/>
          <w:lang w:eastAsia="en-US"/>
        </w:rPr>
        <w:t xml:space="preserve">est </w:t>
      </w:r>
      <w:r w:rsidR="00966219" w:rsidRPr="00D30A14">
        <w:rPr>
          <w:rFonts w:asciiTheme="majorBidi" w:eastAsiaTheme="minorHAnsi" w:hAnsiTheme="majorBidi" w:cstheme="majorBidi"/>
          <w:sz w:val="22"/>
          <w:szCs w:val="22"/>
          <w:lang w:eastAsia="en-US"/>
        </w:rPr>
        <w:t>un ministère pilote (phase d’expérimentation) depuis la mise en place de ce mode en 2013</w:t>
      </w:r>
      <w:r w:rsidR="007A246C" w:rsidRPr="00D30A14">
        <w:rPr>
          <w:rFonts w:asciiTheme="majorBidi" w:eastAsiaTheme="minorHAnsi" w:hAnsiTheme="majorBidi" w:cstheme="majorBidi"/>
          <w:sz w:val="22"/>
          <w:szCs w:val="22"/>
          <w:lang w:eastAsia="en-US"/>
        </w:rPr>
        <w:t xml:space="preserve"> (cf. site dédié à l’adresse : </w:t>
      </w:r>
      <w:r w:rsidRPr="00C75075">
        <w:rPr>
          <w:rStyle w:val="Lienhypertexte"/>
          <w:rFonts w:eastAsiaTheme="minorHAnsi" w:cstheme="majorBidi"/>
        </w:rPr>
        <w:t>http://www.gbo.agrinet.tn/fr/)</w:t>
      </w:r>
      <w:r w:rsidR="00966219" w:rsidRPr="00D30A14">
        <w:rPr>
          <w:rFonts w:asciiTheme="majorBidi" w:eastAsiaTheme="minorHAnsi" w:hAnsiTheme="majorBidi" w:cstheme="majorBidi"/>
          <w:sz w:val="22"/>
          <w:szCs w:val="22"/>
          <w:lang w:eastAsia="en-US"/>
        </w:rPr>
        <w:t>.</w:t>
      </w:r>
      <w:r w:rsidR="00EA23C7" w:rsidRPr="00D30A14">
        <w:rPr>
          <w:rFonts w:asciiTheme="majorBidi" w:eastAsiaTheme="minorHAnsi" w:hAnsiTheme="majorBidi" w:cstheme="majorBidi"/>
          <w:sz w:val="22"/>
          <w:szCs w:val="22"/>
          <w:lang w:eastAsia="en-US"/>
        </w:rPr>
        <w:t xml:space="preserve"> </w:t>
      </w:r>
      <w:r w:rsidR="00F77897" w:rsidRPr="00D30A14">
        <w:rPr>
          <w:rFonts w:asciiTheme="majorBidi" w:eastAsiaTheme="minorHAnsi" w:hAnsiTheme="majorBidi" w:cstheme="majorBidi"/>
          <w:sz w:val="22"/>
          <w:szCs w:val="22"/>
          <w:lang w:eastAsia="en-US"/>
        </w:rPr>
        <w:t>Actuellement la planification budgétaire et les documents budgétaires sont préparés en se basant sur les objectifs</w:t>
      </w:r>
      <w:r w:rsidR="00EA23C7" w:rsidRPr="00D30A14">
        <w:rPr>
          <w:rFonts w:asciiTheme="majorBidi" w:eastAsiaTheme="minorHAnsi" w:hAnsiTheme="majorBidi" w:cstheme="majorBidi"/>
          <w:sz w:val="22"/>
          <w:szCs w:val="22"/>
          <w:lang w:eastAsia="en-US"/>
        </w:rPr>
        <w:t xml:space="preserve"> arrêtés suite à un dialogue de gestion dans le cadre de chacun des six programmes du MARHP (</w:t>
      </w:r>
      <w:r w:rsidRPr="00C75075">
        <w:rPr>
          <w:rFonts w:asciiTheme="majorBidi" w:eastAsiaTheme="minorHAnsi" w:hAnsiTheme="majorBidi" w:cstheme="majorBidi"/>
          <w:sz w:val="22"/>
          <w:szCs w:val="22"/>
          <w:lang w:eastAsia="en-US"/>
        </w:rPr>
        <w:t>La Production Agricole, Qualité et Sécurité Sanitaire des Produits Agricoles et Alimentaires</w:t>
      </w:r>
      <w:r w:rsidR="00604931">
        <w:rPr>
          <w:rFonts w:asciiTheme="majorBidi" w:eastAsiaTheme="minorHAnsi" w:hAnsiTheme="majorBidi" w:cstheme="majorBidi"/>
          <w:sz w:val="22"/>
          <w:szCs w:val="22"/>
          <w:lang w:eastAsia="en-US"/>
        </w:rPr>
        <w:t xml:space="preserve"> - </w:t>
      </w:r>
      <w:r w:rsidRPr="00C75075">
        <w:rPr>
          <w:rFonts w:asciiTheme="majorBidi" w:eastAsiaTheme="minorHAnsi" w:hAnsiTheme="majorBidi" w:cstheme="majorBidi"/>
          <w:sz w:val="22"/>
          <w:szCs w:val="22"/>
          <w:lang w:eastAsia="en-US"/>
        </w:rPr>
        <w:t>P</w:t>
      </w:r>
      <w:r w:rsidR="00A646E3">
        <w:rPr>
          <w:rFonts w:asciiTheme="majorBidi" w:eastAsiaTheme="minorHAnsi" w:hAnsiTheme="majorBidi" w:cstheme="majorBidi"/>
          <w:sz w:val="22"/>
          <w:szCs w:val="22"/>
          <w:lang w:eastAsia="en-US"/>
        </w:rPr>
        <w:t>ê</w:t>
      </w:r>
      <w:r w:rsidRPr="00C75075">
        <w:rPr>
          <w:rFonts w:asciiTheme="majorBidi" w:eastAsiaTheme="minorHAnsi" w:hAnsiTheme="majorBidi" w:cstheme="majorBidi"/>
          <w:sz w:val="22"/>
          <w:szCs w:val="22"/>
          <w:lang w:eastAsia="en-US"/>
        </w:rPr>
        <w:t>che et Aquaculture</w:t>
      </w:r>
      <w:r w:rsidR="00604931">
        <w:rPr>
          <w:rFonts w:asciiTheme="majorBidi" w:eastAsiaTheme="minorHAnsi" w:hAnsiTheme="majorBidi" w:cstheme="majorBidi"/>
          <w:sz w:val="22"/>
          <w:szCs w:val="22"/>
          <w:lang w:eastAsia="en-US"/>
        </w:rPr>
        <w:t xml:space="preserve"> –</w:t>
      </w:r>
      <w:r w:rsidR="007A246C" w:rsidRPr="00D30A14">
        <w:rPr>
          <w:rFonts w:asciiTheme="majorBidi" w:eastAsiaTheme="minorHAnsi" w:hAnsiTheme="majorBidi" w:cstheme="majorBidi"/>
          <w:sz w:val="22"/>
          <w:szCs w:val="22"/>
          <w:lang w:eastAsia="en-US"/>
        </w:rPr>
        <w:t xml:space="preserve"> </w:t>
      </w:r>
      <w:r w:rsidRPr="00C75075">
        <w:rPr>
          <w:rFonts w:asciiTheme="majorBidi" w:eastAsiaTheme="minorHAnsi" w:hAnsiTheme="majorBidi" w:cstheme="majorBidi"/>
          <w:sz w:val="22"/>
          <w:szCs w:val="22"/>
          <w:lang w:eastAsia="en-US"/>
        </w:rPr>
        <w:t>Eaux</w:t>
      </w:r>
      <w:r w:rsidR="00604931">
        <w:rPr>
          <w:rFonts w:asciiTheme="majorBidi" w:eastAsiaTheme="minorHAnsi" w:hAnsiTheme="majorBidi" w:cstheme="majorBidi"/>
          <w:sz w:val="22"/>
          <w:szCs w:val="22"/>
          <w:lang w:eastAsia="en-US"/>
        </w:rPr>
        <w:t xml:space="preserve"> -</w:t>
      </w:r>
      <w:r w:rsidRPr="00C75075">
        <w:rPr>
          <w:rFonts w:asciiTheme="majorBidi" w:eastAsiaTheme="minorHAnsi" w:hAnsiTheme="majorBidi" w:cstheme="majorBidi"/>
          <w:sz w:val="22"/>
          <w:szCs w:val="22"/>
          <w:lang w:eastAsia="en-US"/>
        </w:rPr>
        <w:t xml:space="preserve"> Forêts et Aménagement des Terres Agricoles</w:t>
      </w:r>
      <w:r w:rsidR="00604931">
        <w:rPr>
          <w:rFonts w:asciiTheme="majorBidi" w:eastAsiaTheme="minorHAnsi" w:hAnsiTheme="majorBidi" w:cstheme="majorBidi"/>
          <w:sz w:val="22"/>
          <w:szCs w:val="22"/>
          <w:lang w:eastAsia="en-US"/>
        </w:rPr>
        <w:t xml:space="preserve"> - </w:t>
      </w:r>
      <w:r w:rsidR="007A246C" w:rsidRPr="00D30A14">
        <w:rPr>
          <w:rFonts w:asciiTheme="majorBidi" w:eastAsiaTheme="minorHAnsi" w:hAnsiTheme="majorBidi" w:cstheme="majorBidi"/>
          <w:sz w:val="22"/>
          <w:szCs w:val="22"/>
          <w:lang w:eastAsia="en-US"/>
        </w:rPr>
        <w:t xml:space="preserve"> </w:t>
      </w:r>
      <w:r w:rsidRPr="00C75075">
        <w:rPr>
          <w:rFonts w:asciiTheme="majorBidi" w:eastAsiaTheme="minorHAnsi" w:hAnsiTheme="majorBidi" w:cstheme="majorBidi"/>
          <w:sz w:val="22"/>
          <w:szCs w:val="22"/>
          <w:lang w:eastAsia="en-US"/>
        </w:rPr>
        <w:t>Enseignement Supérieur, Recherche, Formation et Vulgarisation Agricoles</w:t>
      </w:r>
      <w:r w:rsidR="00604931">
        <w:rPr>
          <w:rFonts w:asciiTheme="majorBidi" w:eastAsiaTheme="minorHAnsi" w:hAnsiTheme="majorBidi" w:cstheme="majorBidi"/>
          <w:sz w:val="22"/>
          <w:szCs w:val="22"/>
          <w:lang w:eastAsia="en-US"/>
        </w:rPr>
        <w:t xml:space="preserve"> - </w:t>
      </w:r>
      <w:r w:rsidRPr="00C75075">
        <w:rPr>
          <w:rFonts w:asciiTheme="majorBidi" w:eastAsiaTheme="minorHAnsi" w:hAnsiTheme="majorBidi" w:cstheme="majorBidi"/>
          <w:sz w:val="22"/>
          <w:szCs w:val="22"/>
          <w:lang w:eastAsia="en-US"/>
        </w:rPr>
        <w:t xml:space="preserve"> Services de Pilotage et d'Appui des Politiques Agricoles</w:t>
      </w:r>
      <w:r w:rsidR="007A246C" w:rsidRPr="00D30A14">
        <w:rPr>
          <w:rFonts w:asciiTheme="majorBidi" w:eastAsiaTheme="minorHAnsi" w:hAnsiTheme="majorBidi" w:cstheme="majorBidi"/>
          <w:sz w:val="22"/>
          <w:szCs w:val="22"/>
          <w:lang w:eastAsia="en-US"/>
        </w:rPr>
        <w:t>)</w:t>
      </w:r>
      <w:r w:rsidR="00D30A14" w:rsidRPr="00D30A14">
        <w:rPr>
          <w:rFonts w:asciiTheme="majorBidi" w:eastAsiaTheme="minorHAnsi" w:hAnsiTheme="majorBidi" w:cstheme="majorBidi"/>
          <w:sz w:val="22"/>
          <w:szCs w:val="22"/>
          <w:lang w:eastAsia="en-US"/>
        </w:rPr>
        <w:t>. Des projets</w:t>
      </w:r>
      <w:r w:rsidRPr="00C75075">
        <w:rPr>
          <w:rFonts w:asciiTheme="majorBidi" w:eastAsiaTheme="minorHAnsi" w:hAnsiTheme="majorBidi" w:cstheme="majorBidi"/>
          <w:sz w:val="22"/>
          <w:szCs w:val="22"/>
          <w:lang w:eastAsia="en-US"/>
        </w:rPr>
        <w:t xml:space="preserve"> annuel</w:t>
      </w:r>
      <w:r w:rsidR="00D30A14" w:rsidRPr="00D30A14">
        <w:rPr>
          <w:rFonts w:asciiTheme="majorBidi" w:eastAsiaTheme="minorHAnsi" w:hAnsiTheme="majorBidi" w:cstheme="majorBidi"/>
          <w:sz w:val="22"/>
          <w:szCs w:val="22"/>
          <w:lang w:eastAsia="en-US"/>
        </w:rPr>
        <w:t>s</w:t>
      </w:r>
      <w:r w:rsidRPr="00C75075">
        <w:rPr>
          <w:rFonts w:asciiTheme="majorBidi" w:eastAsiaTheme="minorHAnsi" w:hAnsiTheme="majorBidi" w:cstheme="majorBidi"/>
          <w:sz w:val="22"/>
          <w:szCs w:val="22"/>
          <w:lang w:eastAsia="en-US"/>
        </w:rPr>
        <w:t xml:space="preserve"> de performance (PAP) et des rapports annuels de performances</w:t>
      </w:r>
      <w:r w:rsidR="00D30A14" w:rsidRPr="00D30A14">
        <w:rPr>
          <w:rFonts w:asciiTheme="majorBidi" w:eastAsiaTheme="minorHAnsi" w:hAnsiTheme="majorBidi" w:cstheme="majorBidi"/>
          <w:sz w:val="22"/>
          <w:szCs w:val="22"/>
          <w:lang w:eastAsia="en-US"/>
        </w:rPr>
        <w:t xml:space="preserve"> (RAP) sont élaborés chaque année depuis 2016 (cf. site GBO - </w:t>
      </w:r>
      <w:hyperlink r:id="rId12" w:history="1">
        <w:r w:rsidR="00D30A14" w:rsidRPr="00D30A14">
          <w:rPr>
            <w:rStyle w:val="Lienhypertexte"/>
            <w:rFonts w:asciiTheme="majorBidi" w:eastAsiaTheme="minorHAnsi" w:hAnsiTheme="majorBidi" w:cstheme="majorBidi"/>
            <w:sz w:val="22"/>
            <w:szCs w:val="22"/>
            <w:lang w:eastAsia="en-US"/>
          </w:rPr>
          <w:t>http://www.gbo.tn/fr</w:t>
        </w:r>
      </w:hyperlink>
      <w:r w:rsidRPr="00C75075">
        <w:rPr>
          <w:rFonts w:asciiTheme="majorBidi" w:eastAsiaTheme="minorHAnsi" w:hAnsiTheme="majorBidi" w:cstheme="majorBidi"/>
          <w:sz w:val="22"/>
          <w:szCs w:val="22"/>
          <w:lang w:eastAsia="en-US"/>
        </w:rPr>
        <w:t>.</w:t>
      </w:r>
      <w:r w:rsidR="00D30A14" w:rsidRPr="00D30A14">
        <w:rPr>
          <w:rFonts w:asciiTheme="majorBidi" w:eastAsiaTheme="minorHAnsi" w:hAnsiTheme="majorBidi" w:cstheme="majorBidi"/>
          <w:sz w:val="22"/>
          <w:szCs w:val="22"/>
          <w:lang w:eastAsia="en-US"/>
        </w:rPr>
        <w:t xml:space="preserve">). </w:t>
      </w:r>
    </w:p>
    <w:p w:rsidR="00B0470B" w:rsidRPr="00C75075" w:rsidRDefault="00746F40" w:rsidP="00C75075">
      <w:pPr>
        <w:pStyle w:val="NormalWeb"/>
        <w:shd w:val="clear" w:color="auto" w:fill="FFFFFF"/>
        <w:spacing w:before="0" w:beforeAutospacing="0" w:after="0" w:afterAutospacing="0"/>
        <w:ind w:left="357"/>
        <w:jc w:val="both"/>
        <w:rPr>
          <w:rFonts w:asciiTheme="majorBidi" w:eastAsiaTheme="minorHAnsi" w:hAnsiTheme="majorBidi" w:cstheme="majorBidi"/>
          <w:sz w:val="22"/>
          <w:szCs w:val="22"/>
          <w:lang w:eastAsia="en-US"/>
        </w:rPr>
      </w:pPr>
      <w:r w:rsidRPr="00C75075">
        <w:rPr>
          <w:rFonts w:asciiTheme="majorBidi" w:eastAsiaTheme="minorHAnsi" w:hAnsiTheme="majorBidi" w:cstheme="majorBidi"/>
          <w:sz w:val="22"/>
          <w:szCs w:val="22"/>
          <w:lang w:eastAsia="en-US"/>
        </w:rPr>
        <w:t xml:space="preserve">La préparation du projet annuel de performance pour l'année 2021 intervient au milieu des défis profonds qui auront des répercussions directes sur l'économie nationale, les finances publiques et les équilibres publics en raison de la crise économique et financière mondiale résultant de la propagation de la nouvelle épidémie de virus Corona, bien que le </w:t>
      </w:r>
      <w:r w:rsidR="00D30A14" w:rsidRPr="00CC35CF">
        <w:rPr>
          <w:rFonts w:asciiTheme="majorBidi" w:eastAsiaTheme="minorHAnsi" w:hAnsiTheme="majorBidi" w:cstheme="majorBidi"/>
          <w:sz w:val="22"/>
          <w:szCs w:val="22"/>
          <w:lang w:eastAsia="en-US"/>
        </w:rPr>
        <w:t>MARHP</w:t>
      </w:r>
      <w:r w:rsidRPr="00C75075">
        <w:rPr>
          <w:rFonts w:asciiTheme="majorBidi" w:eastAsiaTheme="minorHAnsi" w:hAnsiTheme="majorBidi" w:cstheme="majorBidi"/>
          <w:sz w:val="22"/>
          <w:szCs w:val="22"/>
          <w:lang w:eastAsia="en-US"/>
        </w:rPr>
        <w:t xml:space="preserve"> continue à incarner la transition réelle et effective dans la détermination et la mise en œuvre des politiques publiques basées sur l'atteinte des objectifs fixés et les principe d’équité et d'égalité des sexes. La politique de développement du plan quinquennal achevé (2016-2020) se poursuivra en accélérant la réalisation des projets continus et en lançant la préparation du plan quinquennal 2021-2025. Un accent particulier sera mis alors sur les axes suivants : </w:t>
      </w:r>
      <w:r w:rsidR="00604931">
        <w:rPr>
          <w:rFonts w:asciiTheme="majorBidi" w:eastAsiaTheme="minorHAnsi" w:hAnsiTheme="majorBidi" w:cstheme="majorBidi"/>
          <w:sz w:val="22"/>
          <w:szCs w:val="22"/>
          <w:lang w:eastAsia="en-US"/>
        </w:rPr>
        <w:t xml:space="preserve">- </w:t>
      </w:r>
      <w:r w:rsidRPr="00C75075">
        <w:rPr>
          <w:rFonts w:asciiTheme="majorBidi" w:eastAsiaTheme="minorHAnsi" w:hAnsiTheme="majorBidi" w:cstheme="majorBidi"/>
          <w:sz w:val="22"/>
          <w:szCs w:val="22"/>
          <w:lang w:eastAsia="en-US"/>
        </w:rPr>
        <w:t>Durabilité de la croissance de la production</w:t>
      </w:r>
      <w:r w:rsidR="00604931">
        <w:rPr>
          <w:rFonts w:asciiTheme="majorBidi" w:eastAsiaTheme="minorHAnsi" w:hAnsiTheme="majorBidi" w:cstheme="majorBidi"/>
          <w:sz w:val="22"/>
          <w:szCs w:val="22"/>
          <w:lang w:eastAsia="en-US"/>
        </w:rPr>
        <w:t xml:space="preserve">, - </w:t>
      </w:r>
      <w:r w:rsidRPr="00C75075">
        <w:rPr>
          <w:rFonts w:asciiTheme="majorBidi" w:eastAsiaTheme="minorHAnsi" w:hAnsiTheme="majorBidi" w:cstheme="majorBidi"/>
          <w:sz w:val="22"/>
          <w:szCs w:val="22"/>
          <w:lang w:eastAsia="en-US"/>
        </w:rPr>
        <w:t>Utilisation durable des ressources naturelles</w:t>
      </w:r>
      <w:r w:rsidR="00604931">
        <w:rPr>
          <w:rFonts w:asciiTheme="majorBidi" w:eastAsiaTheme="minorHAnsi" w:hAnsiTheme="majorBidi" w:cstheme="majorBidi"/>
          <w:sz w:val="22"/>
          <w:szCs w:val="22"/>
          <w:lang w:eastAsia="en-US"/>
        </w:rPr>
        <w:t xml:space="preserve">, - </w:t>
      </w:r>
      <w:r w:rsidRPr="00C75075">
        <w:rPr>
          <w:rFonts w:asciiTheme="majorBidi" w:eastAsiaTheme="minorHAnsi" w:hAnsiTheme="majorBidi" w:cstheme="majorBidi"/>
          <w:sz w:val="22"/>
          <w:szCs w:val="22"/>
          <w:lang w:eastAsia="en-US"/>
        </w:rPr>
        <w:t>Stimulation de l’investissements et promotion du financement, de l’assurance et des structures professionnelles</w:t>
      </w:r>
      <w:r w:rsidR="00604931">
        <w:rPr>
          <w:rFonts w:asciiTheme="majorBidi" w:eastAsiaTheme="minorHAnsi" w:hAnsiTheme="majorBidi" w:cstheme="majorBidi"/>
          <w:sz w:val="22"/>
          <w:szCs w:val="22"/>
          <w:lang w:eastAsia="en-US"/>
        </w:rPr>
        <w:t xml:space="preserve">, - </w:t>
      </w:r>
      <w:r w:rsidRPr="00C75075">
        <w:rPr>
          <w:rFonts w:asciiTheme="majorBidi" w:eastAsiaTheme="minorHAnsi" w:hAnsiTheme="majorBidi" w:cstheme="majorBidi"/>
          <w:sz w:val="22"/>
          <w:szCs w:val="22"/>
          <w:lang w:eastAsia="en-US"/>
        </w:rPr>
        <w:t>Gouvernance et optimisation du secteur agricole</w:t>
      </w:r>
      <w:r w:rsidR="00E37337">
        <w:rPr>
          <w:rFonts w:asciiTheme="majorBidi" w:eastAsiaTheme="minorHAnsi" w:hAnsiTheme="majorBidi" w:cstheme="majorBidi"/>
          <w:sz w:val="22"/>
          <w:szCs w:val="22"/>
          <w:lang w:eastAsia="en-US"/>
        </w:rPr>
        <w:t>.</w:t>
      </w:r>
      <w:r w:rsidR="001E7E90">
        <w:rPr>
          <w:rFonts w:asciiTheme="majorBidi" w:eastAsiaTheme="minorHAnsi" w:hAnsiTheme="majorBidi" w:cstheme="majorBidi"/>
          <w:sz w:val="22"/>
          <w:szCs w:val="22"/>
          <w:lang w:eastAsia="en-US"/>
        </w:rPr>
        <w:t xml:space="preserve"> L’adéquation des moyens et ressources aux missions de l’administration est recherchée à travers le suivi des recommandations des revues fonctionnelles </w:t>
      </w:r>
      <w:r w:rsidR="005C76F6">
        <w:rPr>
          <w:rFonts w:asciiTheme="majorBidi" w:eastAsiaTheme="minorHAnsi" w:hAnsiTheme="majorBidi" w:cstheme="majorBidi"/>
          <w:sz w:val="22"/>
          <w:szCs w:val="22"/>
          <w:lang w:eastAsia="en-US"/>
        </w:rPr>
        <w:t>réalisées par le Bureau de l’organisation des Services Publics de la Présidence du Gouvernement avec une assistance technique financée par l’UE.</w:t>
      </w:r>
    </w:p>
    <w:p w:rsidR="00B0470B" w:rsidRPr="00C75075" w:rsidRDefault="00B0470B" w:rsidP="00C75075">
      <w:pPr>
        <w:pStyle w:val="NormalWeb"/>
        <w:shd w:val="clear" w:color="auto" w:fill="FFFFFF"/>
        <w:spacing w:before="0" w:beforeAutospacing="0" w:after="0" w:afterAutospacing="0"/>
        <w:jc w:val="both"/>
        <w:rPr>
          <w:rFonts w:asciiTheme="majorBidi" w:hAnsiTheme="majorBidi" w:cstheme="majorBidi"/>
          <w:color w:val="222222"/>
          <w:sz w:val="19"/>
          <w:szCs w:val="19"/>
        </w:rPr>
      </w:pPr>
    </w:p>
    <w:p w:rsidR="009305ED" w:rsidRDefault="007B008B">
      <w:pPr>
        <w:pStyle w:val="NormalWeb"/>
        <w:numPr>
          <w:ilvl w:val="0"/>
          <w:numId w:val="23"/>
        </w:numPr>
        <w:shd w:val="clear" w:color="auto" w:fill="FFFFFF"/>
        <w:spacing w:before="0" w:beforeAutospacing="0" w:after="0" w:afterAutospacing="0"/>
        <w:jc w:val="both"/>
        <w:rPr>
          <w:rFonts w:asciiTheme="majorBidi" w:hAnsiTheme="majorBidi" w:cstheme="majorBidi"/>
          <w:color w:val="222222"/>
          <w:sz w:val="22"/>
          <w:szCs w:val="22"/>
        </w:rPr>
      </w:pPr>
      <w:r w:rsidRPr="007B008B">
        <w:rPr>
          <w:rFonts w:asciiTheme="majorBidi" w:eastAsiaTheme="minorHAnsi" w:hAnsiTheme="majorBidi" w:cstheme="majorBidi"/>
          <w:b/>
          <w:bCs/>
          <w:sz w:val="22"/>
          <w:szCs w:val="22"/>
          <w:lang w:eastAsia="en-US"/>
        </w:rPr>
        <w:t>Digitalisation de l’administration :</w:t>
      </w:r>
      <w:r w:rsidR="00966219" w:rsidRPr="008122C9">
        <w:rPr>
          <w:rFonts w:asciiTheme="majorBidi" w:hAnsiTheme="majorBidi" w:cstheme="majorBidi"/>
          <w:sz w:val="22"/>
          <w:szCs w:val="22"/>
        </w:rPr>
        <w:t xml:space="preserve"> </w:t>
      </w:r>
      <w:r w:rsidRPr="007B008B">
        <w:rPr>
          <w:rFonts w:asciiTheme="majorBidi" w:eastAsiaTheme="minorHAnsi" w:hAnsiTheme="majorBidi" w:cstheme="majorBidi"/>
          <w:sz w:val="22"/>
          <w:szCs w:val="22"/>
          <w:lang w:eastAsia="en-US"/>
        </w:rPr>
        <w:t>La digitalisation de l’administration est retenue depuis 2012 dans le cadre de la stratégie «</w:t>
      </w:r>
      <w:r w:rsidR="008122C9">
        <w:rPr>
          <w:rFonts w:asciiTheme="majorBidi" w:eastAsiaTheme="minorHAnsi" w:hAnsiTheme="majorBidi" w:cstheme="majorBidi"/>
          <w:sz w:val="22"/>
          <w:szCs w:val="22"/>
          <w:lang w:eastAsia="en-US"/>
        </w:rPr>
        <w:t xml:space="preserve"> </w:t>
      </w:r>
      <w:r w:rsidRPr="007B008B">
        <w:rPr>
          <w:rFonts w:asciiTheme="majorBidi" w:eastAsiaTheme="minorHAnsi" w:hAnsiTheme="majorBidi" w:cstheme="majorBidi"/>
          <w:sz w:val="22"/>
          <w:szCs w:val="22"/>
          <w:lang w:eastAsia="en-US"/>
        </w:rPr>
        <w:t>Tunisie numérique 2020 » comme une priorité et visant entre autre à évoluer vers une e-Administration au service du citoyen, équitable, transparente, agile et efficace. Au niveau du Ministère de l'Agriculture des Ressources Hydrauliques et de la Pêche, il y a eu</w:t>
      </w:r>
      <w:r w:rsidR="00746F40" w:rsidRPr="008122C9">
        <w:rPr>
          <w:rFonts w:asciiTheme="majorBidi" w:eastAsiaTheme="minorHAnsi" w:hAnsiTheme="majorBidi" w:cstheme="majorBidi"/>
          <w:sz w:val="22"/>
          <w:szCs w:val="22"/>
          <w:lang w:eastAsia="en-US"/>
        </w:rPr>
        <w:t xml:space="preserve"> la mise en </w:t>
      </w:r>
      <w:r w:rsidRPr="007B008B">
        <w:rPr>
          <w:rFonts w:asciiTheme="majorBidi" w:eastAsiaTheme="minorHAnsi" w:hAnsiTheme="majorBidi" w:cstheme="majorBidi"/>
          <w:sz w:val="22"/>
          <w:szCs w:val="22"/>
          <w:lang w:eastAsia="en-US"/>
        </w:rPr>
        <w:t>place</w:t>
      </w:r>
      <w:r w:rsidR="00746F40" w:rsidRPr="008122C9">
        <w:rPr>
          <w:rFonts w:asciiTheme="majorBidi" w:eastAsiaTheme="minorHAnsi" w:hAnsiTheme="majorBidi" w:cstheme="majorBidi"/>
          <w:sz w:val="22"/>
          <w:szCs w:val="22"/>
          <w:lang w:eastAsia="en-US"/>
        </w:rPr>
        <w:t xml:space="preserve">  du réseau ELISSA pour le partage, l'envoi et la sauvegarde des correspondances administrati</w:t>
      </w:r>
      <w:r w:rsidRPr="007B008B">
        <w:rPr>
          <w:rFonts w:asciiTheme="majorBidi" w:eastAsiaTheme="minorHAnsi" w:hAnsiTheme="majorBidi" w:cstheme="majorBidi"/>
          <w:sz w:val="22"/>
          <w:szCs w:val="22"/>
          <w:lang w:eastAsia="en-US"/>
        </w:rPr>
        <w:t>ves</w:t>
      </w:r>
      <w:r w:rsidR="00746F40" w:rsidRPr="008122C9">
        <w:rPr>
          <w:rFonts w:asciiTheme="majorBidi" w:eastAsiaTheme="minorHAnsi" w:hAnsiTheme="majorBidi" w:cstheme="majorBidi"/>
          <w:sz w:val="22"/>
          <w:szCs w:val="22"/>
          <w:lang w:eastAsia="en-US"/>
        </w:rPr>
        <w:t xml:space="preserve"> ainsi que la mise en place de la plateforme </w:t>
      </w:r>
      <w:proofErr w:type="spellStart"/>
      <w:r w:rsidR="00746F40" w:rsidRPr="008122C9">
        <w:rPr>
          <w:rFonts w:asciiTheme="majorBidi" w:eastAsiaTheme="minorHAnsi" w:hAnsiTheme="majorBidi" w:cstheme="majorBidi"/>
          <w:sz w:val="22"/>
          <w:szCs w:val="22"/>
          <w:lang w:eastAsia="en-US"/>
        </w:rPr>
        <w:t>Agridata</w:t>
      </w:r>
      <w:proofErr w:type="spellEnd"/>
      <w:r w:rsidR="00746F40" w:rsidRPr="008122C9">
        <w:rPr>
          <w:rFonts w:asciiTheme="majorBidi" w:eastAsiaTheme="minorHAnsi" w:hAnsiTheme="majorBidi" w:cstheme="majorBidi"/>
          <w:sz w:val="22"/>
          <w:szCs w:val="22"/>
          <w:lang w:eastAsia="en-US"/>
        </w:rPr>
        <w:t>, le portail sectoriel des données ouvertes de l'agriculture, des ressources hydrauliques et de la pêche en Tunisie (</w:t>
      </w:r>
      <w:hyperlink r:id="rId13" w:history="1">
        <w:r w:rsidR="00746F40" w:rsidRPr="005A0141">
          <w:rPr>
            <w:rStyle w:val="Lienhypertexte"/>
            <w:rFonts w:cstheme="majorBidi"/>
            <w:sz w:val="22"/>
            <w:szCs w:val="22"/>
          </w:rPr>
          <w:t>http://www.agridata.tn</w:t>
        </w:r>
      </w:hyperlink>
      <w:r w:rsidR="00746F40" w:rsidRPr="008122C9">
        <w:rPr>
          <w:rFonts w:asciiTheme="majorBidi" w:eastAsiaTheme="minorHAnsi" w:hAnsiTheme="majorBidi" w:cstheme="majorBidi"/>
          <w:sz w:val="22"/>
          <w:szCs w:val="22"/>
          <w:lang w:eastAsia="en-US"/>
        </w:rPr>
        <w:t xml:space="preserve">). Pour les </w:t>
      </w:r>
      <w:r w:rsidR="008122C9">
        <w:rPr>
          <w:rFonts w:asciiTheme="majorBidi" w:eastAsiaTheme="minorHAnsi" w:hAnsiTheme="majorBidi" w:cstheme="majorBidi"/>
          <w:sz w:val="22"/>
          <w:szCs w:val="22"/>
          <w:lang w:eastAsia="en-US"/>
        </w:rPr>
        <w:t>s</w:t>
      </w:r>
      <w:r w:rsidR="00746F40" w:rsidRPr="008122C9">
        <w:rPr>
          <w:rFonts w:asciiTheme="majorBidi" w:eastAsiaTheme="minorHAnsi" w:hAnsiTheme="majorBidi" w:cstheme="majorBidi"/>
          <w:sz w:val="22"/>
          <w:szCs w:val="22"/>
          <w:lang w:eastAsia="en-US"/>
        </w:rPr>
        <w:t xml:space="preserve">ervices </w:t>
      </w:r>
      <w:r w:rsidR="008122C9">
        <w:rPr>
          <w:rFonts w:asciiTheme="majorBidi" w:eastAsiaTheme="minorHAnsi" w:hAnsiTheme="majorBidi" w:cstheme="majorBidi"/>
          <w:sz w:val="22"/>
          <w:szCs w:val="22"/>
          <w:lang w:eastAsia="en-US"/>
        </w:rPr>
        <w:t>v</w:t>
      </w:r>
      <w:r w:rsidR="00746F40" w:rsidRPr="008122C9">
        <w:rPr>
          <w:rFonts w:asciiTheme="majorBidi" w:eastAsiaTheme="minorHAnsi" w:hAnsiTheme="majorBidi" w:cstheme="majorBidi"/>
          <w:sz w:val="22"/>
          <w:szCs w:val="22"/>
          <w:lang w:eastAsia="en-US"/>
        </w:rPr>
        <w:t xml:space="preserve">étérinaires, un système d'information dédié est en cours </w:t>
      </w:r>
      <w:r w:rsidR="00746F40" w:rsidRPr="008122C9">
        <w:rPr>
          <w:rFonts w:asciiTheme="majorBidi" w:eastAsiaTheme="minorHAnsi" w:hAnsiTheme="majorBidi" w:cstheme="majorBidi"/>
          <w:sz w:val="22"/>
          <w:szCs w:val="22"/>
          <w:lang w:eastAsia="en-US"/>
        </w:rPr>
        <w:lastRenderedPageBreak/>
        <w:t xml:space="preserve">de réalisation dans le cadre du projet </w:t>
      </w:r>
      <w:r w:rsidRPr="007B008B">
        <w:rPr>
          <w:rFonts w:asciiTheme="majorBidi" w:eastAsiaTheme="minorHAnsi" w:hAnsiTheme="majorBidi" w:cstheme="majorBidi"/>
          <w:sz w:val="22"/>
          <w:szCs w:val="22"/>
          <w:lang w:eastAsia="en-US"/>
        </w:rPr>
        <w:t>financé par l’Union européenne d’appui aux services de contrôle officiels des produits animaux et végétaux en Tunisie (ASCO) mis en œuvre par la FAO.</w:t>
      </w:r>
    </w:p>
    <w:p w:rsidR="00B0470B" w:rsidRDefault="00B0470B" w:rsidP="00C75075">
      <w:pPr>
        <w:pStyle w:val="NormalWeb"/>
        <w:shd w:val="clear" w:color="auto" w:fill="FFFFFF"/>
        <w:spacing w:before="0" w:beforeAutospacing="0" w:after="0" w:afterAutospacing="0"/>
        <w:ind w:left="357"/>
        <w:jc w:val="both"/>
        <w:rPr>
          <w:rFonts w:asciiTheme="majorBidi" w:hAnsiTheme="majorBidi" w:cstheme="majorBidi"/>
          <w:color w:val="222222"/>
          <w:sz w:val="19"/>
          <w:szCs w:val="19"/>
        </w:rPr>
      </w:pPr>
    </w:p>
    <w:p w:rsidR="00B5417C" w:rsidRDefault="00B5417C" w:rsidP="00B5417C">
      <w:pPr>
        <w:pStyle w:val="Commentaire"/>
        <w:rPr>
          <w:sz w:val="2"/>
          <w:szCs w:val="2"/>
        </w:rPr>
      </w:pPr>
      <w:r>
        <w:rPr>
          <w:sz w:val="2"/>
          <w:szCs w:val="2"/>
        </w:rPr>
        <w:tab/>
        <w:t>+</w:t>
      </w:r>
    </w:p>
    <w:p w:rsidR="00B0470B" w:rsidRPr="00C75075" w:rsidRDefault="00746F40" w:rsidP="00C75075">
      <w:pPr>
        <w:pStyle w:val="Paragraphedeliste"/>
        <w:numPr>
          <w:ilvl w:val="1"/>
          <w:numId w:val="10"/>
        </w:numPr>
        <w:spacing w:before="240" w:line="240" w:lineRule="auto"/>
        <w:rPr>
          <w:rStyle w:val="Titre2Car"/>
          <w:rFonts w:eastAsia="Calibri"/>
          <w:b/>
          <w:i/>
          <w:sz w:val="22"/>
          <w:szCs w:val="22"/>
        </w:rPr>
      </w:pPr>
      <w:bookmarkStart w:id="90" w:name="_Toc511233227"/>
      <w:bookmarkStart w:id="91" w:name="_Toc82081979"/>
      <w:bookmarkStart w:id="92" w:name="_Toc90278398"/>
      <w:r w:rsidRPr="00C75075">
        <w:rPr>
          <w:rStyle w:val="Titre2Car"/>
          <w:rFonts w:eastAsia="Calibri"/>
          <w:b/>
          <w:i/>
          <w:sz w:val="22"/>
          <w:szCs w:val="22"/>
        </w:rPr>
        <w:t>Activités connexes</w:t>
      </w:r>
      <w:bookmarkEnd w:id="90"/>
      <w:bookmarkEnd w:id="91"/>
      <w:bookmarkEnd w:id="92"/>
    </w:p>
    <w:p w:rsidR="00B0470B" w:rsidRDefault="004C217E" w:rsidP="00C75075">
      <w:pPr>
        <w:pStyle w:val="Paragraphedeliste"/>
        <w:numPr>
          <w:ilvl w:val="2"/>
          <w:numId w:val="10"/>
        </w:numPr>
        <w:spacing w:after="0" w:line="240" w:lineRule="auto"/>
        <w:jc w:val="both"/>
        <w:rPr>
          <w:rFonts w:ascii="Times New Roman" w:hAnsi="Times New Roman"/>
          <w:b/>
        </w:rPr>
      </w:pPr>
      <w:r w:rsidRPr="006D7090">
        <w:rPr>
          <w:rFonts w:ascii="Times New Roman" w:hAnsi="Times New Roman"/>
          <w:b/>
        </w:rPr>
        <w:t>Les activités réalisées dans le domaine dans le cadre de la coopération avec l’UE</w:t>
      </w:r>
    </w:p>
    <w:p w:rsidR="00B0470B" w:rsidRPr="00C75075" w:rsidRDefault="00746F40" w:rsidP="00C75075">
      <w:pPr>
        <w:shd w:val="clear" w:color="auto" w:fill="FFFFFF"/>
        <w:spacing w:after="0" w:line="240" w:lineRule="auto"/>
        <w:jc w:val="both"/>
        <w:rPr>
          <w:rFonts w:ascii="Times New Roman" w:hAnsi="Times New Roman" w:cs="Times New Roman"/>
        </w:rPr>
      </w:pPr>
      <w:r w:rsidRPr="00C75075">
        <w:rPr>
          <w:rFonts w:ascii="Times New Roman" w:hAnsi="Times New Roman" w:cs="Times New Roman"/>
        </w:rPr>
        <w:t xml:space="preserve">Les projets suivants s’adressent à des activités ponctuelles susceptibles d’avoir un lien avec les domaines couverts par ce projet de jumelage et restent complémentaires à ce dernier qui porte </w:t>
      </w:r>
      <w:r w:rsidR="008861F7">
        <w:rPr>
          <w:rFonts w:ascii="Times New Roman" w:hAnsi="Times New Roman" w:cs="Times New Roman"/>
        </w:rPr>
        <w:t xml:space="preserve">sur </w:t>
      </w:r>
      <w:r w:rsidR="0010272B">
        <w:rPr>
          <w:rFonts w:ascii="Times New Roman" w:hAnsi="Times New Roman" w:cs="Times New Roman"/>
        </w:rPr>
        <w:t xml:space="preserve">l’appui </w:t>
      </w:r>
      <w:r w:rsidRPr="00C75075">
        <w:rPr>
          <w:rFonts w:ascii="Times New Roman" w:hAnsi="Times New Roman" w:cs="Times New Roman"/>
        </w:rPr>
        <w:t xml:space="preserve">institutionnel et le renforcement du dispositif national d’encadrement vétérinaire de la santé animale et le </w:t>
      </w:r>
      <w:r w:rsidR="001743BE">
        <w:rPr>
          <w:rFonts w:ascii="Times New Roman" w:hAnsi="Times New Roman" w:cs="Times New Roman"/>
        </w:rPr>
        <w:t>bien-être animal</w:t>
      </w:r>
      <w:r w:rsidRPr="00C75075">
        <w:rPr>
          <w:rFonts w:ascii="Times New Roman" w:hAnsi="Times New Roman" w:cs="Times New Roman"/>
        </w:rPr>
        <w:t>.</w:t>
      </w:r>
      <w:r w:rsidR="005D1D39">
        <w:rPr>
          <w:rFonts w:ascii="Times New Roman" w:hAnsi="Times New Roman" w:cs="Times New Roman"/>
        </w:rPr>
        <w:t xml:space="preserve"> En effet, l</w:t>
      </w:r>
      <w:r w:rsidRPr="00C75075">
        <w:rPr>
          <w:rFonts w:ascii="Times New Roman" w:hAnsi="Times New Roman" w:cs="Times New Roman"/>
        </w:rPr>
        <w:t xml:space="preserve">es projets cités ci-dessus vont permettre le renforcement de </w:t>
      </w:r>
      <w:r w:rsidR="005D1D39">
        <w:rPr>
          <w:rFonts w:ascii="Times New Roman" w:hAnsi="Times New Roman" w:cs="Times New Roman"/>
        </w:rPr>
        <w:t>l</w:t>
      </w:r>
      <w:r w:rsidRPr="00C75075">
        <w:rPr>
          <w:rFonts w:ascii="Times New Roman" w:hAnsi="Times New Roman" w:cs="Times New Roman"/>
        </w:rPr>
        <w:t xml:space="preserve">’environnement institutionnel et </w:t>
      </w:r>
      <w:r w:rsidR="008C0984">
        <w:rPr>
          <w:rFonts w:ascii="Times New Roman" w:hAnsi="Times New Roman" w:cs="Times New Roman"/>
        </w:rPr>
        <w:t>d</w:t>
      </w:r>
      <w:r w:rsidRPr="00C75075">
        <w:rPr>
          <w:rFonts w:ascii="Times New Roman" w:hAnsi="Times New Roman" w:cs="Times New Roman"/>
        </w:rPr>
        <w:t xml:space="preserve">es capacités opérationnelles </w:t>
      </w:r>
      <w:r w:rsidR="001743BE">
        <w:rPr>
          <w:rFonts w:ascii="Times New Roman" w:hAnsi="Times New Roman" w:cs="Times New Roman"/>
        </w:rPr>
        <w:t xml:space="preserve">pour </w:t>
      </w:r>
      <w:r w:rsidRPr="00C75075">
        <w:rPr>
          <w:rFonts w:ascii="Times New Roman" w:hAnsi="Times New Roman" w:cs="Times New Roman"/>
        </w:rPr>
        <w:t>notamment assurer une meilleure traçabilité des produits d’origine animale</w:t>
      </w:r>
      <w:r w:rsidR="008C0984">
        <w:rPr>
          <w:rFonts w:ascii="Times New Roman" w:hAnsi="Times New Roman" w:cs="Times New Roman"/>
        </w:rPr>
        <w:t>,</w:t>
      </w:r>
      <w:r w:rsidRPr="00C75075">
        <w:rPr>
          <w:rFonts w:ascii="Times New Roman" w:hAnsi="Times New Roman" w:cs="Times New Roman"/>
        </w:rPr>
        <w:t xml:space="preserve"> par l’identification et l’enregistrement des Unités de Production Primaires (UPP</w:t>
      </w:r>
      <w:r w:rsidR="005D1D39">
        <w:rPr>
          <w:rFonts w:ascii="Times New Roman" w:hAnsi="Times New Roman" w:cs="Times New Roman"/>
        </w:rPr>
        <w:t>)</w:t>
      </w:r>
      <w:r w:rsidRPr="00C75075">
        <w:rPr>
          <w:rFonts w:ascii="Times New Roman" w:hAnsi="Times New Roman" w:cs="Times New Roman"/>
        </w:rPr>
        <w:t xml:space="preserve"> et par le renforcement du contrôle sanitaire vétérinaire au niveau des P</w:t>
      </w:r>
      <w:r w:rsidR="008C0984">
        <w:rPr>
          <w:rFonts w:ascii="Times New Roman" w:hAnsi="Times New Roman" w:cs="Times New Roman"/>
        </w:rPr>
        <w:t>ostes d’</w:t>
      </w:r>
      <w:r w:rsidRPr="00C75075">
        <w:rPr>
          <w:rFonts w:ascii="Times New Roman" w:hAnsi="Times New Roman" w:cs="Times New Roman"/>
        </w:rPr>
        <w:t>I</w:t>
      </w:r>
      <w:r w:rsidR="008C0984">
        <w:rPr>
          <w:rFonts w:ascii="Times New Roman" w:hAnsi="Times New Roman" w:cs="Times New Roman"/>
        </w:rPr>
        <w:t xml:space="preserve">nspection </w:t>
      </w:r>
      <w:r w:rsidRPr="00C75075">
        <w:rPr>
          <w:rFonts w:ascii="Times New Roman" w:hAnsi="Times New Roman" w:cs="Times New Roman"/>
        </w:rPr>
        <w:t>F</w:t>
      </w:r>
      <w:r w:rsidR="008C0984">
        <w:rPr>
          <w:rFonts w:ascii="Times New Roman" w:hAnsi="Times New Roman" w:cs="Times New Roman"/>
        </w:rPr>
        <w:t>rontalier</w:t>
      </w:r>
      <w:r w:rsidRPr="00C75075">
        <w:rPr>
          <w:rFonts w:ascii="Times New Roman" w:hAnsi="Times New Roman" w:cs="Times New Roman"/>
        </w:rPr>
        <w:t>s.</w:t>
      </w:r>
    </w:p>
    <w:p w:rsidR="00B0470B" w:rsidRDefault="00B0470B" w:rsidP="00C75075">
      <w:pPr>
        <w:shd w:val="clear" w:color="auto" w:fill="FFFFFF"/>
        <w:spacing w:after="0" w:line="240" w:lineRule="auto"/>
        <w:jc w:val="both"/>
      </w:pPr>
    </w:p>
    <w:p w:rsidR="00DC2B9E" w:rsidRDefault="00641CCA">
      <w:pPr>
        <w:spacing w:after="0" w:line="240" w:lineRule="auto"/>
        <w:rPr>
          <w:rFonts w:ascii="Times New Roman" w:hAnsi="Times New Roman" w:cs="Times New Roman"/>
          <w:b/>
          <w:i/>
          <w:u w:val="single"/>
        </w:rPr>
      </w:pPr>
      <w:r w:rsidRPr="00A53992">
        <w:rPr>
          <w:rFonts w:ascii="Times New Roman" w:hAnsi="Times New Roman" w:cs="Times New Roman"/>
          <w:b/>
          <w:i/>
          <w:u w:val="single"/>
        </w:rPr>
        <w:t xml:space="preserve">Appui budgétaire au programme d’appui à la compétitivité et aux exportations </w:t>
      </w:r>
      <w:r w:rsidR="00CC4A0E" w:rsidRPr="00A53992">
        <w:rPr>
          <w:rFonts w:ascii="Times New Roman" w:hAnsi="Times New Roman" w:cs="Times New Roman"/>
          <w:b/>
          <w:i/>
          <w:u w:val="single"/>
        </w:rPr>
        <w:t>(PACE</w:t>
      </w:r>
      <w:r w:rsidRPr="00A53992">
        <w:rPr>
          <w:rFonts w:ascii="Times New Roman" w:hAnsi="Times New Roman" w:cs="Times New Roman"/>
          <w:b/>
          <w:i/>
          <w:u w:val="single"/>
        </w:rPr>
        <w:t>)</w:t>
      </w:r>
      <w:r w:rsidR="00B17E47">
        <w:rPr>
          <w:rStyle w:val="Appelnotedebasdep"/>
          <w:rFonts w:ascii="Times New Roman" w:hAnsi="Times New Roman"/>
          <w:b/>
          <w:i/>
          <w:u w:val="single"/>
        </w:rPr>
        <w:footnoteReference w:id="10"/>
      </w:r>
      <w:r>
        <w:rPr>
          <w:rFonts w:ascii="Times New Roman" w:hAnsi="Times New Roman" w:cs="Times New Roman"/>
          <w:b/>
          <w:i/>
          <w:u w:val="single"/>
        </w:rPr>
        <w:t xml:space="preserve"> (</w:t>
      </w:r>
      <w:r w:rsidR="006629EB" w:rsidRPr="006629EB">
        <w:rPr>
          <w:rFonts w:ascii="Times New Roman" w:hAnsi="Times New Roman" w:cs="Times New Roman"/>
          <w:b/>
          <w:i/>
          <w:u w:val="single"/>
        </w:rPr>
        <w:t>12 novembre 2018- 84 mois</w:t>
      </w:r>
      <w:r>
        <w:rPr>
          <w:rFonts w:ascii="Times New Roman" w:hAnsi="Times New Roman" w:cs="Times New Roman"/>
          <w:b/>
          <w:i/>
          <w:u w:val="single"/>
        </w:rPr>
        <w:t>)</w:t>
      </w:r>
    </w:p>
    <w:p w:rsidR="00DC2B9E" w:rsidRDefault="00B526C7">
      <w:pPr>
        <w:shd w:val="clear" w:color="auto" w:fill="FFFFFF"/>
        <w:spacing w:after="0" w:line="240" w:lineRule="auto"/>
        <w:jc w:val="both"/>
        <w:rPr>
          <w:rFonts w:ascii="Times New Roman" w:hAnsi="Times New Roman" w:cs="Times New Roman"/>
        </w:rPr>
      </w:pPr>
      <w:r w:rsidRPr="00B526C7">
        <w:rPr>
          <w:rFonts w:ascii="Times New Roman" w:hAnsi="Times New Roman" w:cs="Times New Roman"/>
        </w:rPr>
        <w:t>Ce programme d’appui budgétaire vise à soutenir la croissance économique et l’emploi de qualité à travers une intégration accrue de l’économie tunisienne dans l’espace économique européenne et mondial.</w:t>
      </w:r>
    </w:p>
    <w:p w:rsidR="00B0470B" w:rsidRPr="00C75075" w:rsidRDefault="00746F40" w:rsidP="00C75075">
      <w:pPr>
        <w:shd w:val="clear" w:color="auto" w:fill="FFFFFF"/>
        <w:spacing w:after="0" w:line="240" w:lineRule="auto"/>
        <w:jc w:val="both"/>
      </w:pPr>
      <w:r w:rsidRPr="00C75075">
        <w:rPr>
          <w:rFonts w:ascii="Times New Roman" w:hAnsi="Times New Roman" w:cs="Times New Roman"/>
        </w:rPr>
        <w:t>Plus particulièrement, le programme vise à :</w:t>
      </w:r>
    </w:p>
    <w:p w:rsidR="00206D84" w:rsidRPr="00C75075" w:rsidRDefault="00746F40" w:rsidP="00206D84">
      <w:pPr>
        <w:pStyle w:val="Paragraphedeliste"/>
        <w:widowControl w:val="0"/>
        <w:numPr>
          <w:ilvl w:val="0"/>
          <w:numId w:val="26"/>
        </w:numPr>
        <w:spacing w:after="120" w:line="240" w:lineRule="auto"/>
        <w:ind w:left="284" w:right="74" w:hanging="284"/>
        <w:contextualSpacing w:val="0"/>
        <w:jc w:val="both"/>
        <w:rPr>
          <w:rFonts w:ascii="Times New Roman" w:hAnsi="Times New Roman"/>
          <w:lang w:val="fr-BE"/>
        </w:rPr>
      </w:pPr>
      <w:r w:rsidRPr="00C75075">
        <w:rPr>
          <w:rFonts w:ascii="Times New Roman" w:hAnsi="Times New Roman"/>
          <w:b/>
          <w:spacing w:val="2"/>
          <w:u w:val="single"/>
          <w:lang w:val="fr-BE"/>
        </w:rPr>
        <w:t>Objectif spécifique 1 - OS1</w:t>
      </w:r>
      <w:r w:rsidRPr="00C75075">
        <w:rPr>
          <w:rFonts w:ascii="Times New Roman" w:hAnsi="Times New Roman"/>
          <w:i/>
          <w:spacing w:val="2"/>
          <w:lang w:val="fr-BE"/>
        </w:rPr>
        <w:t> :</w:t>
      </w:r>
      <w:r w:rsidRPr="00C75075">
        <w:rPr>
          <w:rFonts w:ascii="Times New Roman" w:hAnsi="Times New Roman"/>
          <w:spacing w:val="2"/>
          <w:lang w:val="fr-BE"/>
        </w:rPr>
        <w:t xml:space="preserve"> Améliorer la compétitivité de l’industrie et de l'agriculture tunisiennes.</w:t>
      </w:r>
    </w:p>
    <w:p w:rsidR="00206D84" w:rsidRPr="00C75075" w:rsidRDefault="00746F40" w:rsidP="00206D84">
      <w:pPr>
        <w:pStyle w:val="Paragraphedeliste"/>
        <w:widowControl w:val="0"/>
        <w:numPr>
          <w:ilvl w:val="0"/>
          <w:numId w:val="26"/>
        </w:numPr>
        <w:spacing w:after="120" w:line="240" w:lineRule="auto"/>
        <w:ind w:left="284" w:right="74" w:hanging="284"/>
        <w:contextualSpacing w:val="0"/>
        <w:jc w:val="both"/>
        <w:rPr>
          <w:rFonts w:ascii="Times New Roman" w:hAnsi="Times New Roman"/>
          <w:spacing w:val="2"/>
          <w:lang w:val="fr-BE"/>
        </w:rPr>
      </w:pPr>
      <w:r w:rsidRPr="00C75075">
        <w:rPr>
          <w:rFonts w:ascii="Times New Roman" w:hAnsi="Times New Roman"/>
          <w:b/>
          <w:spacing w:val="2"/>
          <w:u w:val="single"/>
          <w:lang w:val="fr-BE"/>
        </w:rPr>
        <w:t>Objectif spécifique 2 - OS2</w:t>
      </w:r>
      <w:r w:rsidRPr="00C75075">
        <w:rPr>
          <w:rFonts w:ascii="Times New Roman" w:hAnsi="Times New Roman"/>
          <w:spacing w:val="2"/>
          <w:lang w:val="fr-BE"/>
        </w:rPr>
        <w:t> </w:t>
      </w:r>
      <w:r w:rsidRPr="00C75075">
        <w:rPr>
          <w:rFonts w:ascii="Times New Roman" w:hAnsi="Times New Roman"/>
          <w:bCs/>
          <w:lang w:val="fr-BE"/>
        </w:rPr>
        <w:t xml:space="preserve">: Renforcer </w:t>
      </w:r>
      <w:r w:rsidRPr="00C75075">
        <w:rPr>
          <w:rFonts w:ascii="Times New Roman" w:hAnsi="Times New Roman"/>
          <w:spacing w:val="2"/>
          <w:lang w:val="fr-BE"/>
        </w:rPr>
        <w:t>la capacité des entreprises tunisiennes à pénétrer les marchés européens et internationaux.</w:t>
      </w:r>
    </w:p>
    <w:p w:rsidR="00206D84" w:rsidRPr="00C75075" w:rsidRDefault="00746F40" w:rsidP="00206D84">
      <w:pPr>
        <w:pStyle w:val="Paragraphedeliste"/>
        <w:widowControl w:val="0"/>
        <w:numPr>
          <w:ilvl w:val="0"/>
          <w:numId w:val="26"/>
        </w:numPr>
        <w:spacing w:after="120" w:line="240" w:lineRule="auto"/>
        <w:ind w:left="284" w:right="74" w:hanging="284"/>
        <w:contextualSpacing w:val="0"/>
        <w:jc w:val="both"/>
        <w:rPr>
          <w:rFonts w:ascii="Times New Roman" w:hAnsi="Times New Roman"/>
          <w:spacing w:val="2"/>
          <w:lang w:val="fr-BE"/>
        </w:rPr>
      </w:pPr>
      <w:r w:rsidRPr="00C75075">
        <w:rPr>
          <w:rFonts w:ascii="Times New Roman" w:hAnsi="Times New Roman"/>
          <w:b/>
          <w:spacing w:val="2"/>
          <w:u w:val="single"/>
          <w:lang w:val="fr-BE"/>
        </w:rPr>
        <w:t>Objectif spécifique 3 - OS3</w:t>
      </w:r>
      <w:r w:rsidRPr="00C75075">
        <w:rPr>
          <w:rFonts w:ascii="Times New Roman" w:hAnsi="Times New Roman"/>
          <w:spacing w:val="2"/>
          <w:lang w:val="fr-BE"/>
        </w:rPr>
        <w:t xml:space="preserve"> : Moderniser </w:t>
      </w:r>
      <w:r w:rsidR="00C75075" w:rsidRPr="00C75075">
        <w:rPr>
          <w:rFonts w:ascii="Times New Roman" w:hAnsi="Times New Roman"/>
          <w:spacing w:val="2"/>
          <w:lang w:val="fr-BE"/>
        </w:rPr>
        <w:t>les secteurs agricoles</w:t>
      </w:r>
      <w:r w:rsidRPr="00C75075">
        <w:rPr>
          <w:rFonts w:ascii="Times New Roman" w:hAnsi="Times New Roman"/>
          <w:spacing w:val="2"/>
          <w:lang w:val="fr-BE"/>
        </w:rPr>
        <w:t xml:space="preserve"> et de la pêche et s'assurer que cette modernisation soit fondée sur des principes d'exploitation durable des ressources.</w:t>
      </w:r>
    </w:p>
    <w:p w:rsidR="00206D84" w:rsidRPr="00C75075" w:rsidRDefault="00746F40" w:rsidP="00206D84">
      <w:pPr>
        <w:pStyle w:val="Paragraphedeliste"/>
        <w:widowControl w:val="0"/>
        <w:numPr>
          <w:ilvl w:val="0"/>
          <w:numId w:val="26"/>
        </w:numPr>
        <w:spacing w:after="120" w:line="240" w:lineRule="auto"/>
        <w:ind w:left="284" w:right="74" w:hanging="284"/>
        <w:contextualSpacing w:val="0"/>
        <w:jc w:val="both"/>
        <w:rPr>
          <w:rFonts w:ascii="Times New Roman" w:hAnsi="Times New Roman"/>
          <w:lang w:val="fr-BE"/>
        </w:rPr>
      </w:pPr>
      <w:r w:rsidRPr="00C75075">
        <w:rPr>
          <w:rFonts w:ascii="Times New Roman" w:hAnsi="Times New Roman"/>
          <w:b/>
          <w:spacing w:val="2"/>
          <w:u w:val="single"/>
          <w:lang w:val="fr-BE"/>
        </w:rPr>
        <w:t>Objectif spécifique 4 - OS4</w:t>
      </w:r>
      <w:r w:rsidRPr="00C75075">
        <w:rPr>
          <w:rFonts w:ascii="Times New Roman" w:hAnsi="Times New Roman"/>
          <w:spacing w:val="2"/>
          <w:lang w:val="fr-BE"/>
        </w:rPr>
        <w:t> </w:t>
      </w:r>
      <w:r w:rsidRPr="00C75075">
        <w:rPr>
          <w:rFonts w:ascii="Times New Roman" w:hAnsi="Times New Roman"/>
          <w:lang w:val="fr-BE"/>
        </w:rPr>
        <w:t xml:space="preserve">: Consolider et accélérer </w:t>
      </w:r>
      <w:r w:rsidRPr="00C75075">
        <w:rPr>
          <w:rFonts w:ascii="Times New Roman" w:hAnsi="Times New Roman"/>
          <w:spacing w:val="2"/>
          <w:lang w:val="fr-BE"/>
        </w:rPr>
        <w:t>le processus de rapprochement législatif/réglementaire de la Tunisie avec l’acquis de l’UE.</w:t>
      </w:r>
    </w:p>
    <w:p w:rsidR="00206D84" w:rsidRPr="00C75075" w:rsidRDefault="00746F40" w:rsidP="00206D84">
      <w:pPr>
        <w:pStyle w:val="Text2"/>
        <w:ind w:left="0"/>
        <w:rPr>
          <w:sz w:val="22"/>
          <w:szCs w:val="22"/>
          <w:lang w:val="fr-BE"/>
        </w:rPr>
      </w:pPr>
      <w:r w:rsidRPr="00C75075">
        <w:rPr>
          <w:sz w:val="22"/>
          <w:szCs w:val="22"/>
          <w:lang w:val="fr-BE"/>
        </w:rPr>
        <w:t>Les résultats du programme se rapportant aux 4 objectifs spécifiques ci-dessus sont les suivants :</w:t>
      </w:r>
    </w:p>
    <w:p w:rsidR="00B0470B" w:rsidRPr="00C75075" w:rsidRDefault="00746F40" w:rsidP="00C75075">
      <w:pPr>
        <w:widowControl w:val="0"/>
        <w:spacing w:after="0" w:line="240" w:lineRule="auto"/>
        <w:ind w:left="284" w:right="73"/>
        <w:jc w:val="both"/>
        <w:rPr>
          <w:rFonts w:asciiTheme="majorBidi" w:hAnsiTheme="majorBidi" w:cstheme="majorBidi"/>
          <w:lang w:val="fr-BE"/>
        </w:rPr>
      </w:pPr>
      <w:r w:rsidRPr="00C75075">
        <w:rPr>
          <w:rFonts w:asciiTheme="majorBidi" w:hAnsiTheme="majorBidi" w:cstheme="majorBidi"/>
          <w:b/>
          <w:lang w:val="fr-BE"/>
        </w:rPr>
        <w:t xml:space="preserve">R1.OS1 : </w:t>
      </w:r>
      <w:r w:rsidRPr="00C75075">
        <w:rPr>
          <w:rFonts w:asciiTheme="majorBidi" w:hAnsiTheme="majorBidi" w:cstheme="majorBidi"/>
          <w:lang w:val="fr-BE"/>
        </w:rPr>
        <w:t>Les stratégies industrielle et agricole sont mises à jour et déclinées de manière opérationnelle pour chaque exercice budgétaire selon la Programmation Budgétaire par Objectifs adoptée par le gouvernement</w:t>
      </w:r>
      <w:r w:rsidRPr="00C75075">
        <w:rPr>
          <w:rFonts w:asciiTheme="majorBidi" w:hAnsiTheme="majorBidi" w:cstheme="majorBidi"/>
          <w:i/>
          <w:spacing w:val="2"/>
          <w:lang w:val="fr-BE"/>
        </w:rPr>
        <w:t> </w:t>
      </w:r>
      <w:r w:rsidRPr="00C75075">
        <w:rPr>
          <w:rFonts w:asciiTheme="majorBidi" w:hAnsiTheme="majorBidi" w:cstheme="majorBidi"/>
          <w:lang w:val="fr-BE"/>
        </w:rPr>
        <w:t>;</w:t>
      </w:r>
    </w:p>
    <w:p w:rsidR="00B0470B" w:rsidRPr="00C75075" w:rsidRDefault="00746F40" w:rsidP="00C75075">
      <w:pPr>
        <w:widowControl w:val="0"/>
        <w:spacing w:after="0" w:line="240" w:lineRule="auto"/>
        <w:ind w:left="284" w:right="73"/>
        <w:jc w:val="both"/>
        <w:rPr>
          <w:rFonts w:asciiTheme="majorBidi" w:hAnsiTheme="majorBidi" w:cstheme="majorBidi"/>
          <w:lang w:val="fr-BE"/>
        </w:rPr>
      </w:pPr>
      <w:r w:rsidRPr="00C75075">
        <w:rPr>
          <w:rFonts w:asciiTheme="majorBidi" w:hAnsiTheme="majorBidi" w:cstheme="majorBidi"/>
          <w:b/>
          <w:lang w:val="fr-BE"/>
        </w:rPr>
        <w:t>R2.OS1 :</w:t>
      </w:r>
      <w:r w:rsidRPr="00C75075">
        <w:rPr>
          <w:rFonts w:asciiTheme="majorBidi" w:hAnsiTheme="majorBidi" w:cstheme="majorBidi"/>
          <w:lang w:val="fr-BE"/>
        </w:rPr>
        <w:t xml:space="preserve"> L’infrastructure technologique et de la qualité s’est développée et rapprochée à l’acquis communautaire</w:t>
      </w:r>
      <w:r w:rsidRPr="00C75075">
        <w:rPr>
          <w:rFonts w:asciiTheme="majorBidi" w:hAnsiTheme="majorBidi" w:cstheme="majorBidi"/>
          <w:i/>
          <w:spacing w:val="2"/>
          <w:lang w:val="fr-BE"/>
        </w:rPr>
        <w:t> </w:t>
      </w:r>
      <w:r w:rsidRPr="00C75075">
        <w:rPr>
          <w:rFonts w:asciiTheme="majorBidi" w:hAnsiTheme="majorBidi" w:cstheme="majorBidi"/>
          <w:lang w:val="fr-BE"/>
        </w:rPr>
        <w:t>;</w:t>
      </w:r>
    </w:p>
    <w:p w:rsidR="00B0470B" w:rsidRPr="00C75075" w:rsidRDefault="00746F40" w:rsidP="00C75075">
      <w:pPr>
        <w:widowControl w:val="0"/>
        <w:spacing w:after="0" w:line="240" w:lineRule="auto"/>
        <w:ind w:left="284" w:right="73"/>
        <w:jc w:val="both"/>
        <w:rPr>
          <w:rFonts w:asciiTheme="majorBidi" w:hAnsiTheme="majorBidi" w:cstheme="majorBidi"/>
          <w:b/>
          <w:lang w:val="fr-BE"/>
        </w:rPr>
      </w:pPr>
      <w:r w:rsidRPr="00C75075">
        <w:rPr>
          <w:rFonts w:asciiTheme="majorBidi" w:hAnsiTheme="majorBidi" w:cstheme="majorBidi"/>
          <w:b/>
          <w:lang w:val="fr-BE"/>
        </w:rPr>
        <w:t xml:space="preserve">R3.OS2 : </w:t>
      </w:r>
      <w:r w:rsidRPr="00C75075">
        <w:rPr>
          <w:rFonts w:asciiTheme="majorBidi" w:hAnsiTheme="majorBidi" w:cstheme="majorBidi"/>
          <w:lang w:val="fr-BE"/>
        </w:rPr>
        <w:t>Les procédures administratives pour les entreprises ont été simplifiées</w:t>
      </w:r>
      <w:r w:rsidRPr="00C75075">
        <w:rPr>
          <w:rFonts w:asciiTheme="majorBidi" w:hAnsiTheme="majorBidi" w:cstheme="majorBidi"/>
          <w:i/>
          <w:spacing w:val="2"/>
          <w:lang w:val="fr-BE"/>
        </w:rPr>
        <w:t> </w:t>
      </w:r>
      <w:r w:rsidRPr="00C75075">
        <w:rPr>
          <w:rFonts w:asciiTheme="majorBidi" w:hAnsiTheme="majorBidi" w:cstheme="majorBidi"/>
          <w:lang w:val="fr-BE"/>
        </w:rPr>
        <w:t>;</w:t>
      </w:r>
    </w:p>
    <w:p w:rsidR="00B0470B" w:rsidRPr="00C75075" w:rsidRDefault="00746F40" w:rsidP="00C75075">
      <w:pPr>
        <w:widowControl w:val="0"/>
        <w:spacing w:after="0" w:line="240" w:lineRule="auto"/>
        <w:ind w:left="284" w:right="73"/>
        <w:jc w:val="both"/>
        <w:rPr>
          <w:rFonts w:asciiTheme="majorBidi" w:hAnsiTheme="majorBidi" w:cstheme="majorBidi"/>
          <w:i/>
          <w:lang w:val="fr-BE"/>
        </w:rPr>
      </w:pPr>
      <w:r w:rsidRPr="00C75075">
        <w:rPr>
          <w:rFonts w:asciiTheme="majorBidi" w:hAnsiTheme="majorBidi" w:cstheme="majorBidi"/>
          <w:b/>
          <w:lang w:val="fr-BE"/>
        </w:rPr>
        <w:t xml:space="preserve">R4.OS2 : </w:t>
      </w:r>
      <w:r w:rsidRPr="00C75075">
        <w:rPr>
          <w:rFonts w:asciiTheme="majorBidi" w:hAnsiTheme="majorBidi" w:cstheme="majorBidi"/>
          <w:lang w:val="fr-BE"/>
        </w:rPr>
        <w:t>Les compétences et l'organisation des filières d'exportation se sont améliorées</w:t>
      </w:r>
      <w:r w:rsidRPr="00C75075">
        <w:rPr>
          <w:rFonts w:asciiTheme="majorBidi" w:hAnsiTheme="majorBidi" w:cstheme="majorBidi"/>
          <w:i/>
          <w:spacing w:val="2"/>
          <w:lang w:val="fr-BE"/>
        </w:rPr>
        <w:t> </w:t>
      </w:r>
      <w:r w:rsidRPr="00C75075">
        <w:rPr>
          <w:rFonts w:asciiTheme="majorBidi" w:hAnsiTheme="majorBidi" w:cstheme="majorBidi"/>
          <w:lang w:val="fr-BE"/>
        </w:rPr>
        <w:t>;</w:t>
      </w:r>
    </w:p>
    <w:p w:rsidR="00B0470B" w:rsidRPr="00C75075" w:rsidRDefault="00746F40" w:rsidP="00C75075">
      <w:pPr>
        <w:widowControl w:val="0"/>
        <w:spacing w:after="0" w:line="240" w:lineRule="auto"/>
        <w:ind w:left="284" w:right="73"/>
        <w:jc w:val="both"/>
        <w:rPr>
          <w:rFonts w:asciiTheme="majorBidi" w:hAnsiTheme="majorBidi" w:cstheme="majorBidi"/>
          <w:lang w:val="fr-BE"/>
        </w:rPr>
      </w:pPr>
      <w:r w:rsidRPr="00C75075">
        <w:rPr>
          <w:rFonts w:asciiTheme="majorBidi" w:hAnsiTheme="majorBidi" w:cstheme="majorBidi"/>
          <w:b/>
          <w:lang w:val="fr-BE"/>
        </w:rPr>
        <w:t xml:space="preserve">R5.OS3 : </w:t>
      </w:r>
      <w:r w:rsidRPr="00C75075">
        <w:rPr>
          <w:rFonts w:asciiTheme="majorBidi" w:hAnsiTheme="majorBidi" w:cstheme="majorBidi"/>
          <w:lang w:val="fr-BE"/>
        </w:rPr>
        <w:t>Les exploitations agricoles sont renforcées et les institutions opérant dans le domaine SPS se sont rapprochées à l'acquis communautaire</w:t>
      </w:r>
      <w:r w:rsidRPr="00C75075">
        <w:rPr>
          <w:rFonts w:asciiTheme="majorBidi" w:hAnsiTheme="majorBidi" w:cstheme="majorBidi"/>
          <w:i/>
          <w:spacing w:val="2"/>
          <w:lang w:val="fr-BE"/>
        </w:rPr>
        <w:t> </w:t>
      </w:r>
      <w:r w:rsidRPr="00C75075">
        <w:rPr>
          <w:rFonts w:asciiTheme="majorBidi" w:hAnsiTheme="majorBidi" w:cstheme="majorBidi"/>
          <w:lang w:val="fr-BE"/>
        </w:rPr>
        <w:t>;</w:t>
      </w:r>
    </w:p>
    <w:p w:rsidR="00B0470B" w:rsidRPr="00C75075" w:rsidRDefault="00746F40" w:rsidP="00C75075">
      <w:pPr>
        <w:widowControl w:val="0"/>
        <w:spacing w:after="0" w:line="240" w:lineRule="auto"/>
        <w:ind w:left="284" w:right="73"/>
        <w:jc w:val="both"/>
        <w:rPr>
          <w:rFonts w:asciiTheme="majorBidi" w:hAnsiTheme="majorBidi" w:cstheme="majorBidi"/>
          <w:b/>
          <w:bCs/>
          <w:lang w:val="fr-BE"/>
        </w:rPr>
      </w:pPr>
      <w:r w:rsidRPr="00C75075">
        <w:rPr>
          <w:rFonts w:asciiTheme="majorBidi" w:hAnsiTheme="majorBidi" w:cstheme="majorBidi"/>
          <w:b/>
          <w:lang w:val="fr-BE"/>
        </w:rPr>
        <w:t xml:space="preserve">R6.OS3 : </w:t>
      </w:r>
      <w:r w:rsidRPr="00C75075">
        <w:rPr>
          <w:rFonts w:asciiTheme="majorBidi" w:hAnsiTheme="majorBidi" w:cstheme="majorBidi"/>
          <w:lang w:val="fr-BE"/>
        </w:rPr>
        <w:t>Les mesures de gestion durable des ressources halieutiques exportées sont basées sur un avis scientifique</w:t>
      </w:r>
      <w:r w:rsidRPr="00C75075">
        <w:rPr>
          <w:rFonts w:asciiTheme="majorBidi" w:hAnsiTheme="majorBidi" w:cstheme="majorBidi"/>
          <w:i/>
          <w:spacing w:val="2"/>
          <w:lang w:val="fr-BE"/>
        </w:rPr>
        <w:t> </w:t>
      </w:r>
      <w:r w:rsidRPr="00C75075">
        <w:rPr>
          <w:rFonts w:asciiTheme="majorBidi" w:hAnsiTheme="majorBidi" w:cstheme="majorBidi"/>
          <w:lang w:val="fr-BE"/>
        </w:rPr>
        <w:t>;</w:t>
      </w:r>
    </w:p>
    <w:p w:rsidR="00B0470B" w:rsidRDefault="00746F40" w:rsidP="00C75075">
      <w:pPr>
        <w:widowControl w:val="0"/>
        <w:spacing w:after="0" w:line="240" w:lineRule="auto"/>
        <w:ind w:left="284" w:right="73"/>
        <w:jc w:val="both"/>
        <w:rPr>
          <w:rFonts w:asciiTheme="majorBidi" w:hAnsiTheme="majorBidi" w:cstheme="majorBidi"/>
          <w:spacing w:val="2"/>
          <w:lang w:val="fr-BE"/>
        </w:rPr>
      </w:pPr>
      <w:r w:rsidRPr="00C75075">
        <w:rPr>
          <w:rFonts w:asciiTheme="majorBidi" w:hAnsiTheme="majorBidi" w:cstheme="majorBidi"/>
          <w:b/>
          <w:lang w:val="fr-BE"/>
        </w:rPr>
        <w:t xml:space="preserve">R7.OS4 : </w:t>
      </w:r>
      <w:r w:rsidRPr="00C75075">
        <w:rPr>
          <w:rFonts w:asciiTheme="majorBidi" w:hAnsiTheme="majorBidi" w:cstheme="majorBidi"/>
          <w:spacing w:val="2"/>
          <w:lang w:val="fr-BE"/>
        </w:rPr>
        <w:t>La législation et la réglementation de la Tunisie est davantage rapprochée à l’acquis de l’UE</w:t>
      </w:r>
      <w:r w:rsidR="00B17E47" w:rsidRPr="00D44265">
        <w:rPr>
          <w:rFonts w:asciiTheme="majorBidi" w:hAnsiTheme="majorBidi" w:cstheme="majorBidi"/>
          <w:spacing w:val="2"/>
          <w:lang w:val="fr-BE"/>
        </w:rPr>
        <w:t>.</w:t>
      </w:r>
    </w:p>
    <w:p w:rsidR="00B0470B" w:rsidRPr="000F5454" w:rsidRDefault="00B0470B" w:rsidP="00C75075">
      <w:pPr>
        <w:widowControl w:val="0"/>
        <w:spacing w:after="0" w:line="240" w:lineRule="auto"/>
        <w:ind w:left="284" w:right="73"/>
        <w:jc w:val="both"/>
        <w:rPr>
          <w:rFonts w:asciiTheme="majorBidi" w:hAnsiTheme="majorBidi" w:cstheme="majorBidi"/>
          <w:sz w:val="16"/>
          <w:szCs w:val="16"/>
          <w:lang w:val="fr-BE"/>
        </w:rPr>
      </w:pPr>
    </w:p>
    <w:p w:rsidR="00DC2B9E" w:rsidRDefault="00641CCA" w:rsidP="00FA29B8">
      <w:pPr>
        <w:spacing w:after="0" w:line="240" w:lineRule="auto"/>
        <w:rPr>
          <w:rFonts w:ascii="Times New Roman" w:hAnsi="Times New Roman" w:cs="Times New Roman"/>
          <w:b/>
          <w:i/>
          <w:u w:val="single"/>
        </w:rPr>
      </w:pPr>
      <w:r w:rsidRPr="00A53992">
        <w:rPr>
          <w:rFonts w:ascii="Times New Roman" w:hAnsi="Times New Roman" w:cs="Times New Roman"/>
          <w:b/>
          <w:i/>
          <w:u w:val="single"/>
        </w:rPr>
        <w:t>Projet d’Appui au</w:t>
      </w:r>
      <w:r w:rsidR="005F0D5C">
        <w:rPr>
          <w:rFonts w:ascii="Times New Roman" w:hAnsi="Times New Roman" w:cs="Times New Roman"/>
          <w:b/>
          <w:i/>
          <w:u w:val="single"/>
        </w:rPr>
        <w:t xml:space="preserve">x services de </w:t>
      </w:r>
      <w:r w:rsidRPr="00A53992">
        <w:rPr>
          <w:rFonts w:ascii="Times New Roman" w:hAnsi="Times New Roman" w:cs="Times New Roman"/>
          <w:b/>
          <w:i/>
          <w:u w:val="single"/>
        </w:rPr>
        <w:t>Contrôle Officiel</w:t>
      </w:r>
      <w:r w:rsidR="005F0D5C">
        <w:rPr>
          <w:rFonts w:ascii="Times New Roman" w:hAnsi="Times New Roman" w:cs="Times New Roman"/>
          <w:b/>
          <w:i/>
          <w:u w:val="single"/>
        </w:rPr>
        <w:t>s</w:t>
      </w:r>
      <w:r w:rsidRPr="00A53992">
        <w:rPr>
          <w:rFonts w:ascii="Times New Roman" w:hAnsi="Times New Roman" w:cs="Times New Roman"/>
          <w:b/>
          <w:i/>
          <w:u w:val="single"/>
        </w:rPr>
        <w:t xml:space="preserve"> des produits animaux et végétaux en Tunisie (ASCO-Tunisie)</w:t>
      </w:r>
      <w:r>
        <w:rPr>
          <w:rFonts w:ascii="Times New Roman" w:hAnsi="Times New Roman" w:cs="Times New Roman"/>
          <w:b/>
          <w:i/>
          <w:u w:val="single"/>
        </w:rPr>
        <w:t xml:space="preserve"> </w:t>
      </w:r>
      <w:r w:rsidR="00B526C7" w:rsidRPr="00B526C7">
        <w:rPr>
          <w:rFonts w:ascii="Times New Roman" w:hAnsi="Times New Roman" w:cs="Times New Roman"/>
          <w:b/>
          <w:i/>
          <w:u w:val="single"/>
        </w:rPr>
        <w:t>(de 20</w:t>
      </w:r>
      <w:r w:rsidR="00947BD4">
        <w:rPr>
          <w:rFonts w:ascii="Times New Roman" w:hAnsi="Times New Roman" w:cs="Times New Roman"/>
          <w:b/>
          <w:i/>
          <w:u w:val="single"/>
        </w:rPr>
        <w:t>19</w:t>
      </w:r>
      <w:r w:rsidR="00B526C7" w:rsidRPr="00B526C7">
        <w:rPr>
          <w:rFonts w:ascii="Times New Roman" w:hAnsi="Times New Roman" w:cs="Times New Roman"/>
          <w:b/>
          <w:i/>
          <w:u w:val="single"/>
        </w:rPr>
        <w:t xml:space="preserve"> à </w:t>
      </w:r>
      <w:r w:rsidR="00CC4A0E" w:rsidRPr="00B526C7">
        <w:rPr>
          <w:rFonts w:ascii="Times New Roman" w:hAnsi="Times New Roman" w:cs="Times New Roman"/>
          <w:b/>
          <w:i/>
          <w:u w:val="single"/>
        </w:rPr>
        <w:t>2023)</w:t>
      </w:r>
      <w:r w:rsidR="00661016">
        <w:rPr>
          <w:rFonts w:ascii="Times New Roman" w:hAnsi="Times New Roman" w:cs="Times New Roman"/>
          <w:b/>
          <w:i/>
          <w:u w:val="single"/>
        </w:rPr>
        <w:t xml:space="preserve"> </w:t>
      </w:r>
    </w:p>
    <w:p w:rsidR="00FA29B8" w:rsidRDefault="00641CCA" w:rsidP="006273E2">
      <w:pPr>
        <w:shd w:val="clear" w:color="auto" w:fill="FFFFFF"/>
        <w:spacing w:after="0" w:line="240" w:lineRule="auto"/>
        <w:jc w:val="both"/>
        <w:rPr>
          <w:rFonts w:ascii="Times New Roman" w:hAnsi="Times New Roman" w:cs="Times New Roman"/>
        </w:rPr>
      </w:pPr>
      <w:r>
        <w:rPr>
          <w:rFonts w:ascii="Times New Roman" w:hAnsi="Times New Roman" w:cs="Times New Roman"/>
        </w:rPr>
        <w:t>Ce p</w:t>
      </w:r>
      <w:r w:rsidRPr="00FE7331">
        <w:rPr>
          <w:rFonts w:ascii="Times New Roman" w:hAnsi="Times New Roman" w:cs="Times New Roman"/>
        </w:rPr>
        <w:t xml:space="preserve">rojet </w:t>
      </w:r>
      <w:r w:rsidR="008C0984">
        <w:rPr>
          <w:rFonts w:ascii="Times New Roman" w:hAnsi="Times New Roman" w:cs="Times New Roman"/>
        </w:rPr>
        <w:t xml:space="preserve">d’appui complémentaire </w:t>
      </w:r>
      <w:r w:rsidR="005E0154">
        <w:rPr>
          <w:rFonts w:ascii="Times New Roman" w:hAnsi="Times New Roman" w:cs="Times New Roman"/>
        </w:rPr>
        <w:t xml:space="preserve">au programme PACE précité, mis en œuvre </w:t>
      </w:r>
      <w:r w:rsidR="00206D84">
        <w:rPr>
          <w:rFonts w:ascii="Times New Roman" w:hAnsi="Times New Roman" w:cs="Times New Roman"/>
        </w:rPr>
        <w:t xml:space="preserve">par </w:t>
      </w:r>
      <w:r w:rsidR="006273E2">
        <w:rPr>
          <w:rFonts w:ascii="Times New Roman" w:hAnsi="Times New Roman" w:cs="Times New Roman"/>
        </w:rPr>
        <w:t>l</w:t>
      </w:r>
      <w:r w:rsidR="00746F40" w:rsidRPr="00C75075">
        <w:rPr>
          <w:rFonts w:ascii="Times New Roman" w:hAnsi="Times New Roman" w:cs="Times New Roman"/>
        </w:rPr>
        <w:t>’Organisation des Nations Unies pour l'alimentation et l'agriculture (FAO)</w:t>
      </w:r>
      <w:r w:rsidR="00206D84">
        <w:rPr>
          <w:rFonts w:ascii="Times New Roman" w:hAnsi="Times New Roman" w:cs="Times New Roman"/>
        </w:rPr>
        <w:t xml:space="preserve"> </w:t>
      </w:r>
      <w:r>
        <w:rPr>
          <w:rFonts w:ascii="Times New Roman" w:hAnsi="Times New Roman" w:cs="Times New Roman"/>
        </w:rPr>
        <w:t>vise à m</w:t>
      </w:r>
      <w:r w:rsidR="00B526C7" w:rsidRPr="00B526C7">
        <w:rPr>
          <w:rFonts w:ascii="Times New Roman" w:hAnsi="Times New Roman" w:cs="Times New Roman"/>
        </w:rPr>
        <w:t>oderniser le secteur agricole et s'assurer qu’il soit fondé sur des principes d'exploitation durable des ressources naturelles</w:t>
      </w:r>
      <w:r w:rsidR="00FA29B8">
        <w:rPr>
          <w:rFonts w:ascii="Times New Roman" w:hAnsi="Times New Roman" w:cs="Times New Roman"/>
        </w:rPr>
        <w:t xml:space="preserve"> et cible l’atteinte des deux </w:t>
      </w:r>
      <w:r w:rsidR="00D44265">
        <w:rPr>
          <w:rFonts w:ascii="Times New Roman" w:hAnsi="Times New Roman" w:cs="Times New Roman"/>
        </w:rPr>
        <w:t>résultats</w:t>
      </w:r>
      <w:r w:rsidR="00FA29B8">
        <w:rPr>
          <w:rFonts w:ascii="Times New Roman" w:hAnsi="Times New Roman" w:cs="Times New Roman"/>
        </w:rPr>
        <w:t xml:space="preserve"> suivants :</w:t>
      </w:r>
    </w:p>
    <w:p w:rsidR="00B0470B" w:rsidRPr="00C75075" w:rsidRDefault="00746F40" w:rsidP="00C75075">
      <w:pPr>
        <w:pStyle w:val="Paragraphedeliste"/>
        <w:numPr>
          <w:ilvl w:val="0"/>
          <w:numId w:val="26"/>
        </w:numPr>
        <w:jc w:val="both"/>
      </w:pPr>
      <w:r w:rsidRPr="00C75075">
        <w:rPr>
          <w:rFonts w:ascii="Times New Roman" w:hAnsi="Times New Roman"/>
        </w:rPr>
        <w:lastRenderedPageBreak/>
        <w:t xml:space="preserve">La qualité des produits d’origine animale mis sur les marchés aux niveaux national et international </w:t>
      </w:r>
      <w:r w:rsidR="005E0154">
        <w:rPr>
          <w:rFonts w:ascii="Times New Roman" w:hAnsi="Times New Roman"/>
        </w:rPr>
        <w:t xml:space="preserve">est </w:t>
      </w:r>
      <w:r w:rsidRPr="00C75075">
        <w:rPr>
          <w:rFonts w:ascii="Times New Roman" w:hAnsi="Times New Roman"/>
        </w:rPr>
        <w:t>assurée à travers un système SPS, le renforcement de capacités et l’amélioration des moyens de contrôle ;</w:t>
      </w:r>
    </w:p>
    <w:p w:rsidR="00B0470B" w:rsidRPr="00C75075" w:rsidRDefault="00746F40" w:rsidP="00C75075">
      <w:pPr>
        <w:pStyle w:val="Paragraphedeliste"/>
        <w:numPr>
          <w:ilvl w:val="0"/>
          <w:numId w:val="26"/>
        </w:numPr>
        <w:jc w:val="both"/>
        <w:rPr>
          <w:rFonts w:ascii="Times New Roman" w:hAnsi="Times New Roman"/>
        </w:rPr>
      </w:pPr>
      <w:r w:rsidRPr="00C75075">
        <w:rPr>
          <w:rFonts w:ascii="Times New Roman" w:hAnsi="Times New Roman"/>
        </w:rPr>
        <w:t xml:space="preserve">La qualité des produits végétaux mis sur les marchés aux niveaux national et international </w:t>
      </w:r>
      <w:r w:rsidR="005E0154">
        <w:rPr>
          <w:rFonts w:ascii="Times New Roman" w:hAnsi="Times New Roman"/>
        </w:rPr>
        <w:t xml:space="preserve">est </w:t>
      </w:r>
      <w:r w:rsidRPr="00C75075">
        <w:rPr>
          <w:rFonts w:ascii="Times New Roman" w:hAnsi="Times New Roman"/>
        </w:rPr>
        <w:t>assurée à travers un système SPS, le renforcement de capacités et l’amélioration des moyens de contrôle</w:t>
      </w:r>
      <w:r w:rsidR="00FA29B8">
        <w:rPr>
          <w:rFonts w:ascii="Times New Roman" w:hAnsi="Times New Roman"/>
        </w:rPr>
        <w:t>.</w:t>
      </w:r>
    </w:p>
    <w:p w:rsidR="00DC2B9E" w:rsidRDefault="00641CCA" w:rsidP="00FA29B8">
      <w:pPr>
        <w:spacing w:after="0" w:line="240" w:lineRule="auto"/>
        <w:rPr>
          <w:rFonts w:ascii="Times New Roman" w:hAnsi="Times New Roman" w:cs="Times New Roman"/>
          <w:b/>
          <w:i/>
          <w:u w:val="single"/>
        </w:rPr>
      </w:pPr>
      <w:r w:rsidRPr="00A53992">
        <w:rPr>
          <w:rFonts w:ascii="Times New Roman" w:hAnsi="Times New Roman" w:cs="Times New Roman"/>
          <w:b/>
          <w:i/>
          <w:u w:val="single"/>
        </w:rPr>
        <w:t>Programme d’Appui au Développement Rural</w:t>
      </w:r>
      <w:r>
        <w:rPr>
          <w:rFonts w:ascii="Times New Roman" w:hAnsi="Times New Roman" w:cs="Times New Roman"/>
          <w:b/>
          <w:i/>
          <w:u w:val="single"/>
        </w:rPr>
        <w:t xml:space="preserve"> (PADR)</w:t>
      </w:r>
      <w:r w:rsidR="00D10C0F">
        <w:rPr>
          <w:rStyle w:val="Appelnotedebasdep"/>
          <w:rFonts w:ascii="Times New Roman" w:hAnsi="Times New Roman"/>
          <w:b/>
          <w:i/>
          <w:u w:val="single"/>
        </w:rPr>
        <w:footnoteReference w:id="11"/>
      </w:r>
      <w:r>
        <w:rPr>
          <w:rFonts w:ascii="Times New Roman" w:hAnsi="Times New Roman" w:cs="Times New Roman"/>
          <w:b/>
          <w:i/>
          <w:u w:val="single"/>
        </w:rPr>
        <w:t xml:space="preserve"> (</w:t>
      </w:r>
      <w:r w:rsidR="00B526C7" w:rsidRPr="00B526C7">
        <w:rPr>
          <w:rFonts w:ascii="Times New Roman" w:hAnsi="Times New Roman" w:cs="Times New Roman"/>
          <w:b/>
          <w:i/>
          <w:u w:val="single"/>
        </w:rPr>
        <w:t xml:space="preserve">de 2020 à </w:t>
      </w:r>
      <w:r w:rsidR="00CC4A0E" w:rsidRPr="00B526C7">
        <w:rPr>
          <w:rFonts w:ascii="Times New Roman" w:hAnsi="Times New Roman" w:cs="Times New Roman"/>
          <w:b/>
          <w:i/>
          <w:u w:val="single"/>
        </w:rPr>
        <w:t>202</w:t>
      </w:r>
      <w:r w:rsidR="005E0154">
        <w:rPr>
          <w:rFonts w:ascii="Times New Roman" w:hAnsi="Times New Roman" w:cs="Times New Roman"/>
          <w:b/>
          <w:i/>
          <w:u w:val="single"/>
        </w:rPr>
        <w:t>8</w:t>
      </w:r>
      <w:r w:rsidR="00CC4A0E" w:rsidRPr="00B526C7">
        <w:rPr>
          <w:rFonts w:ascii="Times New Roman" w:hAnsi="Times New Roman" w:cs="Times New Roman"/>
          <w:b/>
          <w:i/>
          <w:u w:val="single"/>
        </w:rPr>
        <w:t>)</w:t>
      </w:r>
      <w:r w:rsidR="00FA29B8">
        <w:rPr>
          <w:rFonts w:ascii="Times New Roman" w:hAnsi="Times New Roman" w:cs="Times New Roman"/>
          <w:b/>
          <w:i/>
          <w:u w:val="single"/>
        </w:rPr>
        <w:t xml:space="preserve"> </w:t>
      </w:r>
    </w:p>
    <w:p w:rsidR="00B17E47" w:rsidRDefault="00641CCA" w:rsidP="00B17E47">
      <w:pPr>
        <w:shd w:val="clear" w:color="auto" w:fill="FFFFFF"/>
        <w:spacing w:after="0" w:line="240" w:lineRule="auto"/>
        <w:jc w:val="both"/>
        <w:rPr>
          <w:rFonts w:ascii="Times New Roman" w:hAnsi="Times New Roman" w:cs="Times New Roman"/>
        </w:rPr>
      </w:pPr>
      <w:r>
        <w:rPr>
          <w:rFonts w:ascii="Times New Roman" w:hAnsi="Times New Roman" w:cs="Times New Roman"/>
        </w:rPr>
        <w:t>Ce p</w:t>
      </w:r>
      <w:r w:rsidRPr="00FE7331">
        <w:rPr>
          <w:rFonts w:ascii="Times New Roman" w:hAnsi="Times New Roman" w:cs="Times New Roman"/>
        </w:rPr>
        <w:t>ro</w:t>
      </w:r>
      <w:r w:rsidR="005E0154">
        <w:rPr>
          <w:rFonts w:ascii="Times New Roman" w:hAnsi="Times New Roman" w:cs="Times New Roman"/>
        </w:rPr>
        <w:t>gramme</w:t>
      </w:r>
      <w:r w:rsidR="005B3089">
        <w:rPr>
          <w:rFonts w:ascii="Times New Roman" w:hAnsi="Times New Roman" w:cs="Times New Roman"/>
        </w:rPr>
        <w:t xml:space="preserve"> </w:t>
      </w:r>
      <w:r w:rsidR="00B17E47">
        <w:rPr>
          <w:rFonts w:ascii="Times New Roman" w:hAnsi="Times New Roman" w:cs="Times New Roman"/>
        </w:rPr>
        <w:t>v</w:t>
      </w:r>
      <w:r w:rsidR="00746F40" w:rsidRPr="00C75075">
        <w:rPr>
          <w:rFonts w:ascii="Times New Roman" w:hAnsi="Times New Roman" w:cs="Times New Roman"/>
        </w:rPr>
        <w:t>ise à soutenir la croissance économique, la compétitivité et l'emploi décent à travers une agriculture et une pêche artisanale durables. Pour atteindre cet objectif, l’action vise, d’une part, à améliorer l’environnement institutionnel, réglementaire, et la fourniture des services publics en matière de durabilité de l'agriculture et de la pêche artisanale et, d’autre part, à soutenir des systèmes de production écologiques et durables, et à suivre leurs performances économiques, sociales et environnementales.</w:t>
      </w:r>
    </w:p>
    <w:p w:rsidR="00B17E47" w:rsidRDefault="00B17E47">
      <w:pPr>
        <w:shd w:val="clear" w:color="auto" w:fill="FFFFFF"/>
        <w:spacing w:after="0" w:line="240" w:lineRule="auto"/>
        <w:jc w:val="both"/>
        <w:rPr>
          <w:rFonts w:ascii="Times New Roman" w:hAnsi="Times New Roman" w:cs="Times New Roman"/>
        </w:rPr>
      </w:pPr>
    </w:p>
    <w:p w:rsidR="00307290" w:rsidRDefault="004C217E">
      <w:pPr>
        <w:pStyle w:val="Paragraphedeliste"/>
        <w:numPr>
          <w:ilvl w:val="2"/>
          <w:numId w:val="10"/>
        </w:numPr>
        <w:spacing w:after="0" w:line="240" w:lineRule="auto"/>
        <w:jc w:val="both"/>
        <w:rPr>
          <w:rFonts w:ascii="Times New Roman" w:hAnsi="Times New Roman"/>
          <w:b/>
          <w:lang w:eastAsia="en-GB"/>
        </w:rPr>
      </w:pPr>
      <w:r w:rsidRPr="002604B3">
        <w:rPr>
          <w:rFonts w:ascii="Times New Roman" w:hAnsi="Times New Roman"/>
          <w:b/>
          <w:lang w:eastAsia="en-GB"/>
        </w:rPr>
        <w:t>Autres activités entreprises dans le domaine</w:t>
      </w:r>
    </w:p>
    <w:p w:rsidR="00307290" w:rsidRDefault="00307290">
      <w:pPr>
        <w:pStyle w:val="Paragraphedeliste"/>
        <w:spacing w:after="120" w:line="240" w:lineRule="auto"/>
        <w:jc w:val="both"/>
        <w:rPr>
          <w:rFonts w:ascii="Times New Roman" w:hAnsi="Times New Roman"/>
          <w:b/>
          <w:sz w:val="2"/>
          <w:szCs w:val="2"/>
          <w:lang w:eastAsia="en-GB"/>
        </w:rPr>
      </w:pPr>
    </w:p>
    <w:p w:rsidR="00307290" w:rsidRDefault="00307290">
      <w:pPr>
        <w:spacing w:after="0" w:line="240" w:lineRule="auto"/>
        <w:rPr>
          <w:rFonts w:ascii="Times New Roman" w:hAnsi="Times New Roman" w:cs="Times New Roman"/>
          <w:b/>
          <w:i/>
          <w:sz w:val="4"/>
          <w:szCs w:val="4"/>
          <w:u w:val="single"/>
        </w:rPr>
      </w:pPr>
      <w:bookmarkStart w:id="93" w:name="_Toc511233228"/>
    </w:p>
    <w:p w:rsidR="00307290" w:rsidRDefault="00641CCA">
      <w:pPr>
        <w:spacing w:after="0" w:line="240" w:lineRule="auto"/>
        <w:jc w:val="both"/>
        <w:rPr>
          <w:rFonts w:ascii="Times New Roman" w:hAnsi="Times New Roman" w:cs="Times New Roman"/>
          <w:b/>
          <w:i/>
          <w:u w:val="single"/>
        </w:rPr>
      </w:pPr>
      <w:r>
        <w:rPr>
          <w:rFonts w:ascii="Times New Roman" w:hAnsi="Times New Roman" w:cs="Times New Roman"/>
          <w:b/>
          <w:i/>
          <w:u w:val="single"/>
        </w:rPr>
        <w:t>R</w:t>
      </w:r>
      <w:r w:rsidRPr="008922B0">
        <w:rPr>
          <w:rFonts w:ascii="Times New Roman" w:hAnsi="Times New Roman" w:cs="Times New Roman"/>
          <w:b/>
          <w:i/>
          <w:u w:val="single"/>
        </w:rPr>
        <w:t>enforcement des capacités et amélioration des compétences vétérinaires</w:t>
      </w:r>
      <w:r>
        <w:rPr>
          <w:rFonts w:ascii="Times New Roman" w:hAnsi="Times New Roman" w:cs="Times New Roman"/>
          <w:b/>
          <w:i/>
          <w:u w:val="single"/>
        </w:rPr>
        <w:t xml:space="preserve"> (OIE, 2020-2023)</w:t>
      </w:r>
    </w:p>
    <w:p w:rsidR="00307290" w:rsidRDefault="00641CCA">
      <w:pPr>
        <w:spacing w:after="0" w:line="240" w:lineRule="auto"/>
        <w:jc w:val="both"/>
        <w:rPr>
          <w:rFonts w:ascii="Times New Roman" w:hAnsi="Times New Roman" w:cs="Times New Roman"/>
        </w:rPr>
      </w:pPr>
      <w:r w:rsidRPr="005E6B29">
        <w:rPr>
          <w:rFonts w:ascii="Times New Roman" w:hAnsi="Times New Roman" w:cs="Times New Roman"/>
        </w:rPr>
        <w:t>Ce projet financé par l</w:t>
      </w:r>
      <w:r>
        <w:rPr>
          <w:rFonts w:ascii="Times New Roman" w:hAnsi="Times New Roman" w:cs="Times New Roman"/>
        </w:rPr>
        <w:t xml:space="preserve">’OIE porte sur le </w:t>
      </w:r>
      <w:r w:rsidRPr="00A53992">
        <w:rPr>
          <w:rFonts w:ascii="Times New Roman" w:hAnsi="Times New Roman" w:cs="Times New Roman"/>
        </w:rPr>
        <w:t xml:space="preserve">renforcement des capacités et </w:t>
      </w:r>
      <w:r>
        <w:rPr>
          <w:rFonts w:ascii="Times New Roman" w:hAnsi="Times New Roman" w:cs="Times New Roman"/>
        </w:rPr>
        <w:t>l’</w:t>
      </w:r>
      <w:r w:rsidRPr="00A53992">
        <w:rPr>
          <w:rFonts w:ascii="Times New Roman" w:hAnsi="Times New Roman" w:cs="Times New Roman"/>
        </w:rPr>
        <w:t xml:space="preserve">amélioration des compétences vétérinaires en relation avec le </w:t>
      </w:r>
      <w:r w:rsidR="005B3089">
        <w:rPr>
          <w:rFonts w:ascii="Times New Roman" w:hAnsi="Times New Roman" w:cs="Times New Roman"/>
        </w:rPr>
        <w:t>bien-être animal</w:t>
      </w:r>
      <w:r w:rsidR="005B3089" w:rsidRPr="00A53992" w:rsidDel="005B3089">
        <w:rPr>
          <w:rFonts w:ascii="Times New Roman" w:hAnsi="Times New Roman" w:cs="Times New Roman"/>
        </w:rPr>
        <w:t xml:space="preserve"> </w:t>
      </w:r>
      <w:r w:rsidRPr="00A53992">
        <w:rPr>
          <w:rFonts w:ascii="Times New Roman" w:hAnsi="Times New Roman" w:cs="Times New Roman"/>
        </w:rPr>
        <w:t xml:space="preserve">avec comme objectif final </w:t>
      </w:r>
      <w:r w:rsidR="006B2AF0">
        <w:rPr>
          <w:rFonts w:ascii="Times New Roman" w:hAnsi="Times New Roman" w:cs="Times New Roman"/>
        </w:rPr>
        <w:t>l’</w:t>
      </w:r>
      <w:r w:rsidRPr="00A53992">
        <w:rPr>
          <w:rFonts w:ascii="Times New Roman" w:hAnsi="Times New Roman" w:cs="Times New Roman"/>
        </w:rPr>
        <w:t xml:space="preserve">accompagnement de l'ENMV dans le processus d'acquisition du statut de centre collaborateur OIE en </w:t>
      </w:r>
      <w:r w:rsidR="005B3089">
        <w:rPr>
          <w:rFonts w:ascii="Times New Roman" w:hAnsi="Times New Roman" w:cs="Times New Roman"/>
        </w:rPr>
        <w:t>m</w:t>
      </w:r>
      <w:r w:rsidRPr="00A53992">
        <w:rPr>
          <w:rFonts w:ascii="Times New Roman" w:hAnsi="Times New Roman" w:cs="Times New Roman"/>
        </w:rPr>
        <w:t xml:space="preserve">atière de </w:t>
      </w:r>
      <w:r w:rsidR="005B3089">
        <w:rPr>
          <w:rFonts w:ascii="Times New Roman" w:hAnsi="Times New Roman" w:cs="Times New Roman"/>
        </w:rPr>
        <w:t>bien-être animal</w:t>
      </w:r>
      <w:r>
        <w:rPr>
          <w:rFonts w:ascii="Times New Roman" w:hAnsi="Times New Roman" w:cs="Times New Roman"/>
        </w:rPr>
        <w:t>.</w:t>
      </w:r>
    </w:p>
    <w:p w:rsidR="00307290" w:rsidRDefault="00307290">
      <w:pPr>
        <w:spacing w:after="0" w:line="240" w:lineRule="auto"/>
        <w:jc w:val="both"/>
        <w:rPr>
          <w:rFonts w:ascii="Times New Roman" w:hAnsi="Times New Roman" w:cs="Times New Roman"/>
        </w:rPr>
      </w:pPr>
    </w:p>
    <w:p w:rsidR="00DC2B9E" w:rsidRPr="006D48EA" w:rsidRDefault="00302458">
      <w:pPr>
        <w:spacing w:after="0" w:line="240" w:lineRule="auto"/>
        <w:jc w:val="both"/>
        <w:rPr>
          <w:lang w:val="fr-BE"/>
        </w:rPr>
      </w:pPr>
      <w:r w:rsidRPr="00302458">
        <w:rPr>
          <w:rFonts w:ascii="Times New Roman" w:hAnsi="Times New Roman" w:cs="Times New Roman"/>
          <w:b/>
          <w:i/>
          <w:u w:val="single"/>
        </w:rPr>
        <w:t>Renforcement de la sécurité sanitaire des aliments et de la protection de la santé des consommateurs en Tunisie</w:t>
      </w:r>
      <w:r>
        <w:t xml:space="preserve"> »</w:t>
      </w:r>
      <w:r w:rsidRPr="00302458">
        <w:rPr>
          <w:rFonts w:ascii="Times New Roman" w:hAnsi="Times New Roman" w:cs="Times New Roman"/>
          <w:b/>
          <w:i/>
          <w:u w:val="single"/>
        </w:rPr>
        <w:t xml:space="preserve"> </w:t>
      </w:r>
      <w:r>
        <w:rPr>
          <w:rFonts w:ascii="Times New Roman" w:hAnsi="Times New Roman" w:cs="Times New Roman"/>
          <w:b/>
          <w:i/>
          <w:u w:val="single"/>
        </w:rPr>
        <w:t>(</w:t>
      </w:r>
      <w:r w:rsidR="00F03FFC">
        <w:rPr>
          <w:rFonts w:ascii="Times New Roman" w:hAnsi="Times New Roman" w:cs="Times New Roman"/>
          <w:b/>
          <w:i/>
          <w:u w:val="single"/>
        </w:rPr>
        <w:t xml:space="preserve">Allemagne,  </w:t>
      </w:r>
      <w:r w:rsidR="00F03FFC" w:rsidRPr="00F03FFC">
        <w:rPr>
          <w:rFonts w:ascii="Times New Roman" w:hAnsi="Times New Roman" w:cs="Times New Roman"/>
          <w:b/>
          <w:i/>
          <w:u w:val="single"/>
        </w:rPr>
        <w:t>01/2021 à 12/2025</w:t>
      </w:r>
      <w:r w:rsidR="00F03FFC" w:rsidRPr="006D48EA">
        <w:rPr>
          <w:lang w:val="fr-BE"/>
        </w:rPr>
        <w:t>)</w:t>
      </w:r>
    </w:p>
    <w:p w:rsidR="00307290" w:rsidRDefault="00302458">
      <w:pPr>
        <w:spacing w:after="0" w:line="240" w:lineRule="auto"/>
        <w:jc w:val="both"/>
        <w:rPr>
          <w:rFonts w:asciiTheme="majorBidi" w:hAnsiTheme="majorBidi" w:cstheme="majorBidi"/>
        </w:rPr>
      </w:pPr>
      <w:r w:rsidRPr="00302458">
        <w:rPr>
          <w:rFonts w:ascii="Times New Roman" w:hAnsi="Times New Roman" w:cs="Times New Roman"/>
        </w:rPr>
        <w:t xml:space="preserve">L'objectif </w:t>
      </w:r>
      <w:r w:rsidR="00F03FFC">
        <w:rPr>
          <w:rFonts w:ascii="Times New Roman" w:hAnsi="Times New Roman" w:cs="Times New Roman"/>
        </w:rPr>
        <w:t xml:space="preserve">de ce projet </w:t>
      </w:r>
      <w:r w:rsidRPr="00302458">
        <w:rPr>
          <w:rFonts w:ascii="Times New Roman" w:hAnsi="Times New Roman" w:cs="Times New Roman"/>
        </w:rPr>
        <w:t>est de renforcer les structures publiques de sécurité sanitaire des aliments et de protection de la santé des consommateurs en Tunisie</w:t>
      </w:r>
      <w:r w:rsidR="009732D7">
        <w:rPr>
          <w:rFonts w:ascii="Times New Roman" w:hAnsi="Times New Roman" w:cs="Times New Roman"/>
        </w:rPr>
        <w:t xml:space="preserve"> et d’apporter un soutien </w:t>
      </w:r>
      <w:r w:rsidR="009732D7">
        <w:rPr>
          <w:rFonts w:asciiTheme="majorBidi" w:hAnsiTheme="majorBidi" w:cstheme="majorBidi"/>
        </w:rPr>
        <w:t>à</w:t>
      </w:r>
      <w:r w:rsidR="00B526C7" w:rsidRPr="00B526C7">
        <w:rPr>
          <w:rFonts w:asciiTheme="majorBidi" w:hAnsiTheme="majorBidi" w:cstheme="majorBidi"/>
        </w:rPr>
        <w:t xml:space="preserve"> l’autorité nationale de sécurité sanitaire des aliments (INSSPA) ainsi qu</w:t>
      </w:r>
      <w:r w:rsidR="004441AA">
        <w:rPr>
          <w:rFonts w:asciiTheme="majorBidi" w:hAnsiTheme="majorBidi" w:cstheme="majorBidi"/>
        </w:rPr>
        <w:t>’à</w:t>
      </w:r>
      <w:r w:rsidR="00B526C7" w:rsidRPr="00B526C7">
        <w:rPr>
          <w:rFonts w:asciiTheme="majorBidi" w:hAnsiTheme="majorBidi" w:cstheme="majorBidi"/>
        </w:rPr>
        <w:t xml:space="preserve"> </w:t>
      </w:r>
      <w:r w:rsidR="009732D7">
        <w:rPr>
          <w:rFonts w:asciiTheme="majorBidi" w:hAnsiTheme="majorBidi" w:cstheme="majorBidi"/>
        </w:rPr>
        <w:t>l’</w:t>
      </w:r>
      <w:r w:rsidR="00B526C7" w:rsidRPr="00B526C7">
        <w:rPr>
          <w:rFonts w:asciiTheme="majorBidi" w:hAnsiTheme="majorBidi" w:cstheme="majorBidi"/>
        </w:rPr>
        <w:t>agence nationale d'évaluation des risques (ANCSEP/ANER)</w:t>
      </w:r>
      <w:r w:rsidR="004441AA">
        <w:rPr>
          <w:rFonts w:asciiTheme="majorBidi" w:hAnsiTheme="majorBidi" w:cstheme="majorBidi"/>
        </w:rPr>
        <w:t>,</w:t>
      </w:r>
      <w:r w:rsidR="00B526C7" w:rsidRPr="00B526C7">
        <w:rPr>
          <w:rFonts w:asciiTheme="majorBidi" w:hAnsiTheme="majorBidi" w:cstheme="majorBidi"/>
        </w:rPr>
        <w:t xml:space="preserve"> crées suite à l'adoption de la nouvelle loi sur la sécurité sanitaire des aliments en 2019.</w:t>
      </w:r>
    </w:p>
    <w:p w:rsidR="000F5454" w:rsidRDefault="000F5454">
      <w:pPr>
        <w:spacing w:after="0" w:line="240" w:lineRule="auto"/>
        <w:rPr>
          <w:rFonts w:ascii="Times New Roman" w:hAnsi="Times New Roman" w:cs="Times New Roman"/>
        </w:rPr>
      </w:pPr>
      <w:r>
        <w:rPr>
          <w:rFonts w:ascii="Times New Roman" w:hAnsi="Times New Roman" w:cs="Times New Roman"/>
        </w:rPr>
        <w:br w:type="page"/>
      </w:r>
    </w:p>
    <w:p w:rsidR="00184CB3" w:rsidRDefault="00184CB3">
      <w:pPr>
        <w:spacing w:after="0" w:line="240" w:lineRule="auto"/>
        <w:rPr>
          <w:rFonts w:ascii="Times New Roman" w:hAnsi="Times New Roman" w:cs="Times New Roman"/>
        </w:rPr>
      </w:pPr>
    </w:p>
    <w:p w:rsidR="00DC2B9E" w:rsidRDefault="004C217E">
      <w:pPr>
        <w:pStyle w:val="Paragraphedeliste"/>
        <w:numPr>
          <w:ilvl w:val="1"/>
          <w:numId w:val="10"/>
        </w:numPr>
        <w:spacing w:after="0" w:line="240" w:lineRule="auto"/>
        <w:rPr>
          <w:rStyle w:val="Titre2Car"/>
          <w:rFonts w:eastAsia="Calibri"/>
          <w:b/>
          <w:bCs/>
          <w:sz w:val="22"/>
          <w:szCs w:val="22"/>
        </w:rPr>
      </w:pPr>
      <w:bookmarkStart w:id="94" w:name="_Toc82081980"/>
      <w:bookmarkStart w:id="95" w:name="_Toc90278399"/>
      <w:r w:rsidRPr="002604B3">
        <w:rPr>
          <w:rStyle w:val="Titre2Car"/>
          <w:rFonts w:eastAsia="Calibri"/>
          <w:b/>
          <w:bCs/>
          <w:sz w:val="22"/>
          <w:szCs w:val="22"/>
        </w:rPr>
        <w:t xml:space="preserve">Liste des dispositions </w:t>
      </w:r>
      <w:r w:rsidR="00B526C7" w:rsidRPr="00B526C7">
        <w:rPr>
          <w:rStyle w:val="Titre2Car"/>
          <w:rFonts w:eastAsia="Calibri"/>
          <w:b/>
          <w:bCs/>
          <w:sz w:val="22"/>
          <w:szCs w:val="22"/>
        </w:rPr>
        <w:t>de l'acquis de l'UE/des normes applicables</w:t>
      </w:r>
      <w:bookmarkEnd w:id="93"/>
      <w:bookmarkEnd w:id="94"/>
      <w:bookmarkEnd w:id="95"/>
    </w:p>
    <w:p w:rsidR="00307290" w:rsidRDefault="00307290">
      <w:pPr>
        <w:spacing w:after="0" w:line="240" w:lineRule="auto"/>
        <w:jc w:val="both"/>
        <w:rPr>
          <w:rFonts w:ascii="Times New Roman" w:hAnsi="Times New Roman" w:cs="Times New Roman"/>
          <w:sz w:val="4"/>
          <w:szCs w:val="4"/>
        </w:rPr>
      </w:pPr>
    </w:p>
    <w:p w:rsidR="00307290" w:rsidRDefault="00307290" w:rsidP="000F5454">
      <w:pPr>
        <w:spacing w:after="0" w:line="240" w:lineRule="auto"/>
        <w:jc w:val="both"/>
        <w:rPr>
          <w:rFonts w:ascii="Times New Roman" w:hAnsi="Times New Roman" w:cs="Times New Roman"/>
          <w:sz w:val="4"/>
          <w:szCs w:val="4"/>
        </w:rPr>
      </w:pPr>
    </w:p>
    <w:p w:rsidR="00307290" w:rsidRDefault="00307290">
      <w:pPr>
        <w:spacing w:after="0" w:line="240" w:lineRule="auto"/>
        <w:jc w:val="both"/>
        <w:rPr>
          <w:rFonts w:ascii="Times New Roman" w:hAnsi="Times New Roman" w:cs="Times New Roman"/>
          <w:sz w:val="4"/>
          <w:szCs w:val="4"/>
        </w:rPr>
      </w:pPr>
    </w:p>
    <w:p w:rsidR="00307290" w:rsidRDefault="00307290">
      <w:pPr>
        <w:spacing w:after="0" w:line="240" w:lineRule="auto"/>
        <w:jc w:val="both"/>
        <w:rPr>
          <w:rFonts w:ascii="Times New Roman" w:hAnsi="Times New Roman" w:cs="Times New Roman"/>
          <w:sz w:val="4"/>
          <w:szCs w:val="4"/>
        </w:rPr>
      </w:pPr>
    </w:p>
    <w:p w:rsidR="00307290" w:rsidRDefault="00307290">
      <w:pPr>
        <w:spacing w:after="0" w:line="240" w:lineRule="auto"/>
        <w:jc w:val="both"/>
        <w:rPr>
          <w:rFonts w:ascii="Times New Roman" w:hAnsi="Times New Roman" w:cs="Times New Roman"/>
          <w:sz w:val="4"/>
          <w:szCs w:val="4"/>
        </w:rPr>
      </w:pPr>
    </w:p>
    <w:p w:rsidR="00307290" w:rsidRDefault="00307290">
      <w:pPr>
        <w:spacing w:after="0" w:line="240" w:lineRule="auto"/>
        <w:jc w:val="both"/>
        <w:rPr>
          <w:rFonts w:ascii="Times New Roman" w:hAnsi="Times New Roman" w:cs="Times New Roman"/>
          <w:sz w:val="4"/>
          <w:szCs w:val="4"/>
        </w:rPr>
      </w:pPr>
    </w:p>
    <w:p w:rsidR="00307290" w:rsidRDefault="009305ED">
      <w:pPr>
        <w:spacing w:after="0" w:line="240" w:lineRule="auto"/>
        <w:jc w:val="both"/>
        <w:rPr>
          <w:rFonts w:ascii="Times New Roman" w:hAnsi="Times New Roman" w:cs="Times New Roman"/>
          <w:sz w:val="4"/>
          <w:szCs w:val="4"/>
        </w:rPr>
      </w:pPr>
      <w:r>
        <w:rPr>
          <w:noProof/>
          <w:szCs w:val="4"/>
          <w:lang w:bidi="ar-SA"/>
        </w:rPr>
        <w:drawing>
          <wp:inline distT="0" distB="0" distL="0" distR="0">
            <wp:extent cx="6184569" cy="5676595"/>
            <wp:effectExtent l="19050" t="0" r="6681"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185694" cy="5677628"/>
                    </a:xfrm>
                    <a:prstGeom prst="rect">
                      <a:avLst/>
                    </a:prstGeom>
                    <a:noFill/>
                    <a:ln w="9525">
                      <a:noFill/>
                      <a:miter lim="800000"/>
                      <a:headEnd/>
                      <a:tailEnd/>
                    </a:ln>
                  </pic:spPr>
                </pic:pic>
              </a:graphicData>
            </a:graphic>
          </wp:inline>
        </w:drawing>
      </w:r>
    </w:p>
    <w:p w:rsidR="000F5454" w:rsidRDefault="000F5454">
      <w:pPr>
        <w:spacing w:after="0" w:line="240" w:lineRule="auto"/>
        <w:jc w:val="both"/>
        <w:rPr>
          <w:rFonts w:ascii="Times New Roman" w:hAnsi="Times New Roman" w:cs="Times New Roman"/>
          <w:sz w:val="4"/>
          <w:szCs w:val="4"/>
        </w:rPr>
      </w:pPr>
    </w:p>
    <w:p w:rsidR="000F5454" w:rsidRDefault="000F5454">
      <w:pPr>
        <w:spacing w:after="0" w:line="240" w:lineRule="auto"/>
        <w:rPr>
          <w:rFonts w:ascii="Times New Roman" w:hAnsi="Times New Roman" w:cs="Times New Roman"/>
          <w:sz w:val="4"/>
          <w:szCs w:val="4"/>
        </w:rPr>
      </w:pPr>
    </w:p>
    <w:p w:rsidR="000F5454" w:rsidRDefault="000F5454">
      <w:pPr>
        <w:spacing w:after="0" w:line="240" w:lineRule="auto"/>
        <w:jc w:val="both"/>
        <w:rPr>
          <w:rFonts w:ascii="Times New Roman" w:hAnsi="Times New Roman" w:cs="Times New Roman"/>
          <w:sz w:val="4"/>
          <w:szCs w:val="4"/>
        </w:rPr>
      </w:pPr>
    </w:p>
    <w:p w:rsidR="00307290" w:rsidRDefault="004C217E">
      <w:pPr>
        <w:pStyle w:val="Paragraphedeliste"/>
        <w:numPr>
          <w:ilvl w:val="1"/>
          <w:numId w:val="10"/>
        </w:numPr>
        <w:spacing w:before="240" w:after="0" w:line="240" w:lineRule="auto"/>
        <w:rPr>
          <w:rStyle w:val="Titre2Car"/>
          <w:rFonts w:eastAsia="Calibri"/>
          <w:b/>
          <w:sz w:val="22"/>
          <w:szCs w:val="22"/>
        </w:rPr>
      </w:pPr>
      <w:bookmarkStart w:id="96" w:name="_Toc511233229"/>
      <w:bookmarkStart w:id="97" w:name="_Toc82081981"/>
      <w:bookmarkStart w:id="98" w:name="_Toc90278400"/>
      <w:r w:rsidRPr="002604B3">
        <w:rPr>
          <w:rStyle w:val="Titre2Car"/>
          <w:rFonts w:eastAsia="Calibri"/>
          <w:b/>
          <w:sz w:val="22"/>
          <w:szCs w:val="22"/>
        </w:rPr>
        <w:t>Volet et résultats par volet</w:t>
      </w:r>
      <w:bookmarkEnd w:id="96"/>
      <w:bookmarkEnd w:id="97"/>
      <w:bookmarkEnd w:id="98"/>
    </w:p>
    <w:p w:rsidR="00307290" w:rsidRDefault="005B3089">
      <w:pPr>
        <w:spacing w:line="240" w:lineRule="auto"/>
        <w:jc w:val="both"/>
        <w:rPr>
          <w:rFonts w:ascii="Times New Roman" w:hAnsi="Times New Roman" w:cs="Times New Roman"/>
        </w:rPr>
      </w:pPr>
      <w:r w:rsidRPr="002604B3">
        <w:rPr>
          <w:rFonts w:ascii="Times New Roman" w:hAnsi="Times New Roman" w:cs="Times New Roman"/>
        </w:rPr>
        <w:t>À</w:t>
      </w:r>
      <w:r w:rsidR="004C217E" w:rsidRPr="002604B3">
        <w:rPr>
          <w:rFonts w:ascii="Times New Roman" w:hAnsi="Times New Roman" w:cs="Times New Roman"/>
        </w:rPr>
        <w:t xml:space="preserve"> l’issue du jumelage, les </w:t>
      </w:r>
      <w:r w:rsidR="00650D6E">
        <w:rPr>
          <w:rFonts w:ascii="Times New Roman" w:hAnsi="Times New Roman" w:cs="Times New Roman"/>
        </w:rPr>
        <w:t>trois</w:t>
      </w:r>
      <w:bookmarkStart w:id="99" w:name="_GoBack"/>
      <w:bookmarkEnd w:id="99"/>
      <w:r w:rsidR="004C217E" w:rsidRPr="002604B3">
        <w:rPr>
          <w:rFonts w:ascii="Times New Roman" w:hAnsi="Times New Roman" w:cs="Times New Roman"/>
        </w:rPr>
        <w:t xml:space="preserve"> résultats obligatoires suivants devront avoir été réalisés :</w:t>
      </w:r>
    </w:p>
    <w:p w:rsidR="009F7D1E" w:rsidRDefault="009F7D1E">
      <w:pPr>
        <w:spacing w:line="240" w:lineRule="auto"/>
        <w:jc w:val="both"/>
        <w:rPr>
          <w:rFonts w:ascii="Times New Roman" w:hAnsi="Times New Roman" w:cs="Times New Roman"/>
        </w:rPr>
      </w:pPr>
      <w:r>
        <w:rPr>
          <w:rFonts w:ascii="Times New Roman" w:hAnsi="Times New Roman" w:cs="Times New Roman"/>
          <w:b/>
          <w:bCs/>
          <w:i/>
        </w:rPr>
        <w:t>V</w:t>
      </w:r>
      <w:r w:rsidRPr="002604B3">
        <w:rPr>
          <w:rFonts w:ascii="Times New Roman" w:hAnsi="Times New Roman" w:cs="Times New Roman"/>
          <w:b/>
          <w:bCs/>
          <w:i/>
        </w:rPr>
        <w:t>olet 1: Politique</w:t>
      </w:r>
      <w:r>
        <w:rPr>
          <w:rFonts w:ascii="Times New Roman" w:hAnsi="Times New Roman" w:cs="Times New Roman"/>
          <w:b/>
          <w:bCs/>
          <w:i/>
        </w:rPr>
        <w:t>,</w:t>
      </w:r>
      <w:r w:rsidRPr="002604B3">
        <w:rPr>
          <w:rFonts w:ascii="Times New Roman" w:hAnsi="Times New Roman" w:cs="Times New Roman"/>
          <w:b/>
          <w:bCs/>
          <w:i/>
        </w:rPr>
        <w:t xml:space="preserve"> cadre légal </w:t>
      </w:r>
      <w:r>
        <w:rPr>
          <w:rFonts w:ascii="Times New Roman" w:hAnsi="Times New Roman" w:cs="Times New Roman"/>
          <w:b/>
          <w:bCs/>
          <w:i/>
        </w:rPr>
        <w:t>et organisation des autorités compétentes</w:t>
      </w:r>
    </w:p>
    <w:p w:rsidR="00307290" w:rsidRDefault="00650D6E" w:rsidP="009305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2604B3">
        <w:rPr>
          <w:rFonts w:ascii="Times New Roman" w:hAnsi="Times New Roman" w:cs="Times New Roman"/>
          <w:b/>
        </w:rPr>
        <w:t xml:space="preserve">Résultat attendu </w:t>
      </w:r>
      <w:r>
        <w:rPr>
          <w:rFonts w:ascii="Times New Roman" w:hAnsi="Times New Roman" w:cs="Times New Roman"/>
          <w:b/>
        </w:rPr>
        <w:t xml:space="preserve">1 : </w:t>
      </w:r>
      <w:r w:rsidR="002C1C12" w:rsidRPr="002C1C12">
        <w:rPr>
          <w:rFonts w:ascii="Times New Roman" w:hAnsi="Times New Roman" w:cs="Times New Roman"/>
        </w:rPr>
        <w:t>La politique</w:t>
      </w:r>
      <w:r w:rsidR="007012A9">
        <w:rPr>
          <w:rFonts w:ascii="Times New Roman" w:hAnsi="Times New Roman" w:cs="Times New Roman"/>
        </w:rPr>
        <w:t xml:space="preserve">, </w:t>
      </w:r>
      <w:r w:rsidR="005C2A3E">
        <w:rPr>
          <w:rFonts w:ascii="Times New Roman" w:hAnsi="Times New Roman" w:cs="Times New Roman"/>
        </w:rPr>
        <w:t xml:space="preserve">le </w:t>
      </w:r>
      <w:r w:rsidR="002C1C12" w:rsidRPr="002C1C12">
        <w:rPr>
          <w:rFonts w:ascii="Times New Roman" w:hAnsi="Times New Roman" w:cs="Times New Roman"/>
        </w:rPr>
        <w:t>cadre</w:t>
      </w:r>
      <w:r w:rsidR="002C1C12" w:rsidRPr="002C1C12">
        <w:rPr>
          <w:rFonts w:ascii="Times New Roman" w:hAnsi="Times New Roman" w:cs="Times New Roman" w:hint="cs"/>
          <w:rtl/>
          <w:lang w:bidi="ar-TN"/>
        </w:rPr>
        <w:t xml:space="preserve"> </w:t>
      </w:r>
      <w:r w:rsidR="002C1C12" w:rsidRPr="002C1C12">
        <w:rPr>
          <w:rFonts w:ascii="Times New Roman" w:hAnsi="Times New Roman" w:cs="Times New Roman"/>
        </w:rPr>
        <w:t xml:space="preserve">légal </w:t>
      </w:r>
      <w:r w:rsidR="00941828">
        <w:rPr>
          <w:rFonts w:ascii="Times New Roman" w:hAnsi="Times New Roman" w:cs="Times New Roman"/>
        </w:rPr>
        <w:t>et réglementaire</w:t>
      </w:r>
      <w:r w:rsidR="005B3089">
        <w:rPr>
          <w:rFonts w:ascii="Times New Roman" w:hAnsi="Times New Roman" w:cs="Times New Roman"/>
        </w:rPr>
        <w:t>,</w:t>
      </w:r>
      <w:r w:rsidR="00941828">
        <w:rPr>
          <w:rFonts w:ascii="Times New Roman" w:hAnsi="Times New Roman" w:cs="Times New Roman"/>
        </w:rPr>
        <w:t xml:space="preserve"> </w:t>
      </w:r>
      <w:r w:rsidR="007012A9">
        <w:rPr>
          <w:rFonts w:ascii="Times New Roman" w:hAnsi="Times New Roman" w:cs="Times New Roman"/>
        </w:rPr>
        <w:t xml:space="preserve">et </w:t>
      </w:r>
      <w:r w:rsidR="00D10C0F">
        <w:rPr>
          <w:rFonts w:ascii="Times New Roman" w:hAnsi="Times New Roman" w:cs="Times New Roman"/>
        </w:rPr>
        <w:t xml:space="preserve">l’organisation des autorités compétentes </w:t>
      </w:r>
      <w:r w:rsidR="002C1C12" w:rsidRPr="002C1C12">
        <w:rPr>
          <w:rFonts w:ascii="Times New Roman" w:hAnsi="Times New Roman" w:cs="Times New Roman"/>
        </w:rPr>
        <w:t>liés à la santé animale</w:t>
      </w:r>
      <w:r w:rsidR="008C4A1C">
        <w:rPr>
          <w:rFonts w:ascii="Times New Roman" w:hAnsi="Times New Roman" w:cs="Times New Roman"/>
        </w:rPr>
        <w:t xml:space="preserve"> et au bien-être</w:t>
      </w:r>
      <w:r w:rsidR="009305ED">
        <w:rPr>
          <w:rFonts w:ascii="Times New Roman" w:hAnsi="Times New Roman" w:cs="Times New Roman"/>
        </w:rPr>
        <w:t xml:space="preserve"> </w:t>
      </w:r>
      <w:r w:rsidR="008C4A1C">
        <w:rPr>
          <w:rFonts w:ascii="Times New Roman" w:hAnsi="Times New Roman" w:cs="Times New Roman"/>
        </w:rPr>
        <w:t>animal</w:t>
      </w:r>
      <w:r w:rsidR="002C4C94">
        <w:rPr>
          <w:rFonts w:ascii="Times New Roman" w:hAnsi="Times New Roman" w:cs="Times New Roman"/>
        </w:rPr>
        <w:t xml:space="preserve"> sont</w:t>
      </w:r>
      <w:r w:rsidR="002C1C12" w:rsidRPr="002C1C12">
        <w:rPr>
          <w:rFonts w:ascii="Times New Roman" w:hAnsi="Times New Roman" w:cs="Times New Roman"/>
        </w:rPr>
        <w:t xml:space="preserve"> développés et harmonisés avec l’acquis de l’UE</w:t>
      </w:r>
      <w:r w:rsidR="007012A9">
        <w:rPr>
          <w:rFonts w:ascii="Times New Roman" w:hAnsi="Times New Roman" w:cs="Times New Roman"/>
        </w:rPr>
        <w:t xml:space="preserve"> et l’approche internationale</w:t>
      </w:r>
      <w:r w:rsidR="009305ED">
        <w:rPr>
          <w:rFonts w:ascii="Times New Roman" w:hAnsi="Times New Roman" w:cs="Times New Roman"/>
        </w:rPr>
        <w:t>.</w:t>
      </w:r>
    </w:p>
    <w:p w:rsidR="00307290" w:rsidRDefault="004C217E" w:rsidP="009F7D1E">
      <w:pPr>
        <w:spacing w:before="240" w:line="240" w:lineRule="auto"/>
        <w:jc w:val="both"/>
        <w:rPr>
          <w:rFonts w:ascii="Times New Roman" w:hAnsi="Times New Roman" w:cs="Times New Roman"/>
        </w:rPr>
      </w:pPr>
      <w:r w:rsidRPr="002604B3">
        <w:rPr>
          <w:rFonts w:ascii="Times New Roman" w:hAnsi="Times New Roman" w:cs="Times New Roman"/>
        </w:rPr>
        <w:t>Le volet</w:t>
      </w:r>
      <w:r w:rsidR="005B3089">
        <w:rPr>
          <w:rFonts w:ascii="Times New Roman" w:hAnsi="Times New Roman" w:cs="Times New Roman"/>
        </w:rPr>
        <w:t xml:space="preserve"> </w:t>
      </w:r>
      <w:r w:rsidRPr="002604B3">
        <w:rPr>
          <w:rFonts w:ascii="Times New Roman" w:hAnsi="Times New Roman" w:cs="Times New Roman"/>
        </w:rPr>
        <w:t xml:space="preserve">1 concourant à l’atteinte de ce résultat aura pour objectif </w:t>
      </w:r>
      <w:r w:rsidR="002C1C12">
        <w:rPr>
          <w:rFonts w:ascii="Times New Roman" w:hAnsi="Times New Roman" w:cs="Times New Roman"/>
        </w:rPr>
        <w:t xml:space="preserve">de réviser la politique et le cadre légal </w:t>
      </w:r>
      <w:r w:rsidR="00941828">
        <w:rPr>
          <w:rFonts w:ascii="Times New Roman" w:hAnsi="Times New Roman" w:cs="Times New Roman"/>
        </w:rPr>
        <w:t xml:space="preserve">et réglementaire </w:t>
      </w:r>
      <w:r w:rsidR="002C1C12">
        <w:rPr>
          <w:rFonts w:ascii="Times New Roman" w:hAnsi="Times New Roman" w:cs="Times New Roman"/>
        </w:rPr>
        <w:t xml:space="preserve">liés à la </w:t>
      </w:r>
      <w:r w:rsidR="002C1C12" w:rsidRPr="002C1C12">
        <w:rPr>
          <w:rFonts w:ascii="Times New Roman" w:hAnsi="Times New Roman" w:cs="Times New Roman"/>
        </w:rPr>
        <w:t>santé animale</w:t>
      </w:r>
      <w:r w:rsidR="004441AA">
        <w:rPr>
          <w:rFonts w:ascii="Times New Roman" w:hAnsi="Times New Roman" w:cs="Times New Roman"/>
        </w:rPr>
        <w:t xml:space="preserve"> et au bien-être animal</w:t>
      </w:r>
      <w:r w:rsidR="002C1C12" w:rsidRPr="002C1C12">
        <w:rPr>
          <w:rFonts w:ascii="Times New Roman" w:hAnsi="Times New Roman" w:cs="Times New Roman"/>
        </w:rPr>
        <w:t>.</w:t>
      </w:r>
      <w:r w:rsidR="002C1C12">
        <w:rPr>
          <w:rFonts w:ascii="Times New Roman" w:hAnsi="Times New Roman" w:cs="Times New Roman"/>
        </w:rPr>
        <w:t xml:space="preserve"> </w:t>
      </w:r>
      <w:r w:rsidRPr="002604B3">
        <w:rPr>
          <w:rFonts w:ascii="Times New Roman" w:hAnsi="Times New Roman" w:cs="Times New Roman"/>
        </w:rPr>
        <w:t>Il s’agit dans un premier temps de procéder à l’analyse et l’évaluation de</w:t>
      </w:r>
      <w:r w:rsidR="004C2E03" w:rsidRPr="002604B3">
        <w:rPr>
          <w:rFonts w:ascii="Times New Roman" w:hAnsi="Times New Roman" w:cs="Times New Roman"/>
        </w:rPr>
        <w:t xml:space="preserve"> la politique e</w:t>
      </w:r>
      <w:r w:rsidR="00440040" w:rsidRPr="002604B3">
        <w:rPr>
          <w:rFonts w:ascii="Times New Roman" w:hAnsi="Times New Roman" w:cs="Times New Roman"/>
        </w:rPr>
        <w:t>t</w:t>
      </w:r>
      <w:r w:rsidR="004C2E03" w:rsidRPr="002604B3">
        <w:rPr>
          <w:rFonts w:ascii="Times New Roman" w:hAnsi="Times New Roman" w:cs="Times New Roman"/>
        </w:rPr>
        <w:t xml:space="preserve"> du cadre légal </w:t>
      </w:r>
      <w:r w:rsidR="002C1C12">
        <w:rPr>
          <w:rFonts w:ascii="Times New Roman" w:hAnsi="Times New Roman" w:cs="Times New Roman"/>
        </w:rPr>
        <w:t xml:space="preserve">tunisien en vigueur </w:t>
      </w:r>
      <w:r w:rsidRPr="002604B3">
        <w:rPr>
          <w:rFonts w:ascii="Times New Roman" w:hAnsi="Times New Roman" w:cs="Times New Roman"/>
        </w:rPr>
        <w:t>et l</w:t>
      </w:r>
      <w:r w:rsidR="004C2E03" w:rsidRPr="002604B3">
        <w:rPr>
          <w:rFonts w:ascii="Times New Roman" w:hAnsi="Times New Roman" w:cs="Times New Roman"/>
        </w:rPr>
        <w:t>es</w:t>
      </w:r>
      <w:r w:rsidRPr="002604B3">
        <w:rPr>
          <w:rFonts w:ascii="Times New Roman" w:hAnsi="Times New Roman" w:cs="Times New Roman"/>
        </w:rPr>
        <w:t xml:space="preserve"> comparer avec ce</w:t>
      </w:r>
      <w:r w:rsidR="008F4D00">
        <w:rPr>
          <w:rFonts w:ascii="Times New Roman" w:hAnsi="Times New Roman" w:cs="Times New Roman"/>
        </w:rPr>
        <w:t>ux</w:t>
      </w:r>
      <w:r w:rsidR="00440040" w:rsidRPr="002604B3">
        <w:rPr>
          <w:rFonts w:ascii="Times New Roman" w:hAnsi="Times New Roman" w:cs="Times New Roman"/>
        </w:rPr>
        <w:t xml:space="preserve"> </w:t>
      </w:r>
      <w:r w:rsidRPr="002604B3">
        <w:rPr>
          <w:rFonts w:ascii="Times New Roman" w:hAnsi="Times New Roman" w:cs="Times New Roman"/>
        </w:rPr>
        <w:t xml:space="preserve">de l’UE et des </w:t>
      </w:r>
      <w:r w:rsidR="002C1C12">
        <w:rPr>
          <w:rFonts w:ascii="Times New Roman" w:hAnsi="Times New Roman" w:cs="Times New Roman"/>
        </w:rPr>
        <w:t>exigences i</w:t>
      </w:r>
      <w:r w:rsidRPr="002604B3">
        <w:rPr>
          <w:rFonts w:ascii="Times New Roman" w:hAnsi="Times New Roman" w:cs="Times New Roman"/>
        </w:rPr>
        <w:t xml:space="preserve">nternationales. </w:t>
      </w:r>
      <w:r w:rsidR="00D10C0F">
        <w:rPr>
          <w:rFonts w:ascii="Times New Roman" w:hAnsi="Times New Roman" w:cs="Times New Roman"/>
        </w:rPr>
        <w:t xml:space="preserve">Les partenaires utiliseront les analyses </w:t>
      </w:r>
      <w:r w:rsidR="00072FE9">
        <w:rPr>
          <w:rFonts w:ascii="Times New Roman" w:hAnsi="Times New Roman" w:cs="Times New Roman"/>
        </w:rPr>
        <w:t xml:space="preserve">réalisées </w:t>
      </w:r>
      <w:r w:rsidR="00D10C0F">
        <w:rPr>
          <w:rFonts w:ascii="Times New Roman" w:hAnsi="Times New Roman" w:cs="Times New Roman"/>
        </w:rPr>
        <w:t xml:space="preserve">dans le cadre du premier projet de jumelage de 2008 </w:t>
      </w:r>
      <w:r w:rsidR="00072FE9">
        <w:rPr>
          <w:rFonts w:ascii="Times New Roman" w:hAnsi="Times New Roman" w:cs="Times New Roman"/>
        </w:rPr>
        <w:t xml:space="preserve">et </w:t>
      </w:r>
      <w:r w:rsidR="004441AA">
        <w:rPr>
          <w:rFonts w:ascii="Times New Roman" w:hAnsi="Times New Roman" w:cs="Times New Roman"/>
        </w:rPr>
        <w:t xml:space="preserve">les recommandations </w:t>
      </w:r>
      <w:r w:rsidR="00D10C0F">
        <w:rPr>
          <w:rFonts w:ascii="Times New Roman" w:hAnsi="Times New Roman" w:cs="Times New Roman"/>
        </w:rPr>
        <w:t xml:space="preserve">de </w:t>
      </w:r>
      <w:r w:rsidR="00746F40" w:rsidRPr="00C75075">
        <w:rPr>
          <w:rFonts w:ascii="Times New Roman" w:hAnsi="Times New Roman" w:cs="Times New Roman"/>
        </w:rPr>
        <w:t>l’étude de 2018 sur le rapprochement au corpus réglementaire de l’UE en matière Sanitaire et Phytosanitaire (SPS)</w:t>
      </w:r>
      <w:r w:rsidR="00D10C0F">
        <w:rPr>
          <w:rFonts w:ascii="Times New Roman" w:hAnsi="Times New Roman" w:cs="Times New Roman"/>
        </w:rPr>
        <w:t xml:space="preserve">. </w:t>
      </w:r>
    </w:p>
    <w:p w:rsidR="00307290" w:rsidRDefault="001E13B1" w:rsidP="006273E2">
      <w:pPr>
        <w:spacing w:before="240" w:line="240" w:lineRule="auto"/>
        <w:jc w:val="both"/>
        <w:rPr>
          <w:rFonts w:ascii="Times New Roman" w:hAnsi="Times New Roman" w:cs="Times New Roman"/>
        </w:rPr>
      </w:pPr>
      <w:r>
        <w:rPr>
          <w:rFonts w:ascii="Times New Roman" w:hAnsi="Times New Roman" w:cs="Times New Roman"/>
        </w:rPr>
        <w:lastRenderedPageBreak/>
        <w:t>Sur cette base</w:t>
      </w:r>
      <w:r w:rsidR="004C217E" w:rsidRPr="002604B3">
        <w:rPr>
          <w:rFonts w:ascii="Times New Roman" w:hAnsi="Times New Roman" w:cs="Times New Roman"/>
        </w:rPr>
        <w:t xml:space="preserve">, il conviendra de faire </w:t>
      </w:r>
      <w:r>
        <w:rPr>
          <w:rFonts w:ascii="Times New Roman" w:hAnsi="Times New Roman" w:cs="Times New Roman"/>
        </w:rPr>
        <w:t>des</w:t>
      </w:r>
      <w:r w:rsidRPr="002604B3">
        <w:rPr>
          <w:rFonts w:ascii="Times New Roman" w:hAnsi="Times New Roman" w:cs="Times New Roman"/>
        </w:rPr>
        <w:t xml:space="preserve"> </w:t>
      </w:r>
      <w:r w:rsidR="004C217E" w:rsidRPr="002604B3">
        <w:rPr>
          <w:rFonts w:ascii="Times New Roman" w:hAnsi="Times New Roman" w:cs="Times New Roman"/>
        </w:rPr>
        <w:t>proposition</w:t>
      </w:r>
      <w:r w:rsidR="000B7BE6" w:rsidRPr="002604B3">
        <w:rPr>
          <w:rFonts w:ascii="Times New Roman" w:hAnsi="Times New Roman" w:cs="Times New Roman"/>
        </w:rPr>
        <w:t>s</w:t>
      </w:r>
      <w:r w:rsidR="004C217E" w:rsidRPr="002604B3">
        <w:rPr>
          <w:rFonts w:ascii="Times New Roman" w:hAnsi="Times New Roman" w:cs="Times New Roman"/>
        </w:rPr>
        <w:t xml:space="preserve"> pertinente</w:t>
      </w:r>
      <w:r w:rsidR="000B7BE6" w:rsidRPr="002604B3">
        <w:rPr>
          <w:rFonts w:ascii="Times New Roman" w:hAnsi="Times New Roman" w:cs="Times New Roman"/>
        </w:rPr>
        <w:t>s</w:t>
      </w:r>
      <w:r w:rsidR="00440040" w:rsidRPr="002604B3">
        <w:rPr>
          <w:rFonts w:ascii="Times New Roman" w:hAnsi="Times New Roman" w:cs="Times New Roman"/>
        </w:rPr>
        <w:t xml:space="preserve"> pour la révision de la politique </w:t>
      </w:r>
      <w:r w:rsidR="002C1C12">
        <w:rPr>
          <w:rFonts w:ascii="Times New Roman" w:hAnsi="Times New Roman" w:cs="Times New Roman"/>
        </w:rPr>
        <w:t xml:space="preserve">de la </w:t>
      </w:r>
      <w:r w:rsidR="002C1C12" w:rsidRPr="002C1C12">
        <w:rPr>
          <w:rFonts w:ascii="Times New Roman" w:hAnsi="Times New Roman" w:cs="Times New Roman"/>
        </w:rPr>
        <w:t>santé animale</w:t>
      </w:r>
      <w:r w:rsidR="002C1C12" w:rsidRPr="002604B3">
        <w:rPr>
          <w:rFonts w:ascii="Times New Roman" w:hAnsi="Times New Roman" w:cs="Times New Roman"/>
        </w:rPr>
        <w:t xml:space="preserve"> </w:t>
      </w:r>
      <w:r w:rsidR="00DE40A7" w:rsidRPr="002604B3">
        <w:rPr>
          <w:rFonts w:ascii="Times New Roman" w:hAnsi="Times New Roman" w:cs="Times New Roman"/>
        </w:rPr>
        <w:t xml:space="preserve">et </w:t>
      </w:r>
      <w:r w:rsidR="008F4D00">
        <w:rPr>
          <w:rFonts w:ascii="Times New Roman" w:hAnsi="Times New Roman" w:cs="Times New Roman"/>
        </w:rPr>
        <w:t>l</w:t>
      </w:r>
      <w:r w:rsidR="008F4D00" w:rsidRPr="002604B3">
        <w:rPr>
          <w:rFonts w:ascii="Times New Roman" w:hAnsi="Times New Roman" w:cs="Times New Roman"/>
        </w:rPr>
        <w:t xml:space="preserve">’évolution </w:t>
      </w:r>
      <w:r w:rsidR="00DE40A7" w:rsidRPr="002604B3">
        <w:rPr>
          <w:rFonts w:ascii="Times New Roman" w:hAnsi="Times New Roman" w:cs="Times New Roman"/>
        </w:rPr>
        <w:t>du</w:t>
      </w:r>
      <w:r w:rsidR="004C217E" w:rsidRPr="002604B3">
        <w:rPr>
          <w:rFonts w:ascii="Times New Roman" w:hAnsi="Times New Roman" w:cs="Times New Roman"/>
        </w:rPr>
        <w:t xml:space="preserve"> cadre</w:t>
      </w:r>
      <w:r w:rsidR="00DE40A7" w:rsidRPr="002604B3">
        <w:rPr>
          <w:rFonts w:ascii="Times New Roman" w:hAnsi="Times New Roman" w:cs="Times New Roman"/>
        </w:rPr>
        <w:t xml:space="preserve"> légal</w:t>
      </w:r>
      <w:r w:rsidR="00941828">
        <w:rPr>
          <w:rFonts w:ascii="Times New Roman" w:hAnsi="Times New Roman" w:cs="Times New Roman"/>
        </w:rPr>
        <w:t xml:space="preserve"> et réglementaire</w:t>
      </w:r>
      <w:r w:rsidR="004C217E" w:rsidRPr="002604B3">
        <w:rPr>
          <w:rFonts w:ascii="Times New Roman" w:hAnsi="Times New Roman" w:cs="Times New Roman"/>
        </w:rPr>
        <w:t>, au regard des priorités retenues et des attentes des parties prenantes</w:t>
      </w:r>
      <w:r w:rsidR="006273E2">
        <w:rPr>
          <w:rFonts w:ascii="Times New Roman" w:hAnsi="Times New Roman" w:cs="Times New Roman"/>
        </w:rPr>
        <w:t xml:space="preserve"> qui porter</w:t>
      </w:r>
      <w:r>
        <w:rPr>
          <w:rFonts w:ascii="Times New Roman" w:hAnsi="Times New Roman" w:cs="Times New Roman"/>
        </w:rPr>
        <w:t>on</w:t>
      </w:r>
      <w:r w:rsidR="006273E2">
        <w:rPr>
          <w:rFonts w:ascii="Times New Roman" w:hAnsi="Times New Roman" w:cs="Times New Roman"/>
        </w:rPr>
        <w:t>t notamment sur </w:t>
      </w:r>
      <w:r w:rsidR="004441AA">
        <w:rPr>
          <w:rFonts w:ascii="Times New Roman" w:hAnsi="Times New Roman" w:cs="Times New Roman"/>
        </w:rPr>
        <w:t xml:space="preserve">la règlementation de </w:t>
      </w:r>
      <w:r w:rsidR="006273E2">
        <w:rPr>
          <w:rFonts w:ascii="Times New Roman" w:hAnsi="Times New Roman" w:cs="Times New Roman"/>
        </w:rPr>
        <w:t xml:space="preserve">la santé et </w:t>
      </w:r>
      <w:r>
        <w:rPr>
          <w:rFonts w:ascii="Times New Roman" w:hAnsi="Times New Roman" w:cs="Times New Roman"/>
        </w:rPr>
        <w:t xml:space="preserve">du </w:t>
      </w:r>
      <w:r w:rsidR="005B3089">
        <w:rPr>
          <w:rFonts w:ascii="Times New Roman" w:hAnsi="Times New Roman" w:cs="Times New Roman"/>
        </w:rPr>
        <w:t>bien-être animal</w:t>
      </w:r>
      <w:r>
        <w:rPr>
          <w:rFonts w:ascii="Times New Roman" w:hAnsi="Times New Roman" w:cs="Times New Roman"/>
        </w:rPr>
        <w:t>,</w:t>
      </w:r>
      <w:r w:rsidR="005B3089" w:rsidDel="005B3089">
        <w:rPr>
          <w:rFonts w:ascii="Times New Roman" w:hAnsi="Times New Roman" w:cs="Times New Roman"/>
        </w:rPr>
        <w:t xml:space="preserve"> </w:t>
      </w:r>
      <w:r w:rsidR="006273E2">
        <w:rPr>
          <w:rFonts w:ascii="Times New Roman" w:hAnsi="Times New Roman" w:cs="Times New Roman"/>
        </w:rPr>
        <w:t>et le développement des mandats sanitaires</w:t>
      </w:r>
      <w:r w:rsidR="0069142C">
        <w:rPr>
          <w:rFonts w:ascii="Times New Roman" w:hAnsi="Times New Roman" w:cs="Times New Roman"/>
        </w:rPr>
        <w:t>,</w:t>
      </w:r>
      <w:r w:rsidR="004441AA">
        <w:rPr>
          <w:rFonts w:ascii="Times New Roman" w:hAnsi="Times New Roman" w:cs="Times New Roman"/>
        </w:rPr>
        <w:t xml:space="preserve"> en vue notamment </w:t>
      </w:r>
      <w:r w:rsidR="00FD454E">
        <w:rPr>
          <w:rFonts w:ascii="Times New Roman" w:hAnsi="Times New Roman" w:cs="Times New Roman"/>
        </w:rPr>
        <w:t xml:space="preserve">de </w:t>
      </w:r>
      <w:r>
        <w:rPr>
          <w:rFonts w:ascii="Times New Roman" w:hAnsi="Times New Roman" w:cs="Times New Roman"/>
        </w:rPr>
        <w:t>mieux</w:t>
      </w:r>
      <w:r w:rsidR="00FD454E">
        <w:rPr>
          <w:rFonts w:ascii="Times New Roman" w:hAnsi="Times New Roman" w:cs="Times New Roman"/>
        </w:rPr>
        <w:t xml:space="preserve"> faire face à la menace mondiale de résistance aux antimicrobiens avec des exigences strictes et conformes aux règlements européens relatifs aux médicaments vétérinaires</w:t>
      </w:r>
      <w:r>
        <w:rPr>
          <w:rFonts w:ascii="Times New Roman" w:hAnsi="Times New Roman" w:cs="Times New Roman"/>
        </w:rPr>
        <w:t>.</w:t>
      </w:r>
    </w:p>
    <w:p w:rsidR="006118DB" w:rsidRDefault="004C217E" w:rsidP="009A4B8A">
      <w:pPr>
        <w:spacing w:line="240" w:lineRule="auto"/>
        <w:jc w:val="both"/>
        <w:rPr>
          <w:rFonts w:ascii="Times New Roman" w:hAnsi="Times New Roman" w:cs="Times New Roman"/>
        </w:rPr>
      </w:pPr>
      <w:r w:rsidRPr="002604B3">
        <w:rPr>
          <w:rFonts w:ascii="Times New Roman" w:hAnsi="Times New Roman" w:cs="Times New Roman"/>
        </w:rPr>
        <w:t>Pour soutenir ce travail de révision</w:t>
      </w:r>
      <w:r w:rsidR="002579C6" w:rsidRPr="002604B3">
        <w:rPr>
          <w:rFonts w:ascii="Times New Roman" w:hAnsi="Times New Roman" w:cs="Times New Roman"/>
        </w:rPr>
        <w:t xml:space="preserve"> de la politique et </w:t>
      </w:r>
      <w:r w:rsidRPr="002604B3">
        <w:rPr>
          <w:rFonts w:ascii="Times New Roman" w:hAnsi="Times New Roman" w:cs="Times New Roman"/>
        </w:rPr>
        <w:t xml:space="preserve">du corpus </w:t>
      </w:r>
      <w:r w:rsidR="002579C6" w:rsidRPr="002604B3">
        <w:rPr>
          <w:rFonts w:ascii="Times New Roman" w:hAnsi="Times New Roman" w:cs="Times New Roman"/>
        </w:rPr>
        <w:t>l</w:t>
      </w:r>
      <w:r w:rsidRPr="002604B3">
        <w:rPr>
          <w:rFonts w:ascii="Times New Roman" w:hAnsi="Times New Roman" w:cs="Times New Roman"/>
        </w:rPr>
        <w:t>ég</w:t>
      </w:r>
      <w:r w:rsidR="002579C6" w:rsidRPr="002604B3">
        <w:rPr>
          <w:rFonts w:ascii="Times New Roman" w:hAnsi="Times New Roman" w:cs="Times New Roman"/>
        </w:rPr>
        <w:t>a</w:t>
      </w:r>
      <w:r w:rsidRPr="002604B3">
        <w:rPr>
          <w:rFonts w:ascii="Times New Roman" w:hAnsi="Times New Roman" w:cs="Times New Roman"/>
        </w:rPr>
        <w:t xml:space="preserve">l </w:t>
      </w:r>
      <w:r w:rsidR="00941828">
        <w:rPr>
          <w:rFonts w:ascii="Times New Roman" w:hAnsi="Times New Roman" w:cs="Times New Roman"/>
        </w:rPr>
        <w:t xml:space="preserve">et réglementaire </w:t>
      </w:r>
      <w:r w:rsidRPr="002604B3">
        <w:rPr>
          <w:rFonts w:ascii="Times New Roman" w:hAnsi="Times New Roman" w:cs="Times New Roman"/>
        </w:rPr>
        <w:t>et s’assurer de l’adhésion des parties prenantes, des activités de sensibilisation</w:t>
      </w:r>
      <w:r w:rsidR="002C1C12">
        <w:rPr>
          <w:rFonts w:ascii="Times New Roman" w:hAnsi="Times New Roman" w:cs="Times New Roman"/>
        </w:rPr>
        <w:t xml:space="preserve">, d’information </w:t>
      </w:r>
      <w:r w:rsidRPr="002604B3">
        <w:rPr>
          <w:rFonts w:ascii="Times New Roman" w:hAnsi="Times New Roman" w:cs="Times New Roman"/>
        </w:rPr>
        <w:t>et d’accompagnement pédagogique seront organisées</w:t>
      </w:r>
      <w:r w:rsidR="002C1C12">
        <w:rPr>
          <w:rFonts w:ascii="Times New Roman" w:hAnsi="Times New Roman" w:cs="Times New Roman"/>
        </w:rPr>
        <w:t>.</w:t>
      </w:r>
    </w:p>
    <w:p w:rsidR="00072FE9" w:rsidRDefault="00072FE9" w:rsidP="00072FE9">
      <w:pPr>
        <w:autoSpaceDE w:val="0"/>
        <w:autoSpaceDN w:val="0"/>
        <w:adjustRightInd w:val="0"/>
        <w:spacing w:before="240" w:after="0" w:line="240" w:lineRule="auto"/>
        <w:jc w:val="both"/>
        <w:rPr>
          <w:rFonts w:ascii="Times New Roman" w:hAnsi="Times New Roman" w:cs="Times New Roman"/>
        </w:rPr>
      </w:pPr>
      <w:r>
        <w:rPr>
          <w:rFonts w:ascii="Times New Roman" w:hAnsi="Times New Roman" w:cs="Times New Roman"/>
        </w:rPr>
        <w:t xml:space="preserve">Concernant l’organisation institutionnelle des autorités compétentes, une évaluation de l’organisation actuelle, des missions, </w:t>
      </w:r>
      <w:r w:rsidRPr="00A752CC">
        <w:rPr>
          <w:rFonts w:ascii="Times New Roman" w:hAnsi="Times New Roman" w:cs="Times New Roman"/>
        </w:rPr>
        <w:t xml:space="preserve">attributions et tâches confiées aux </w:t>
      </w:r>
      <w:r>
        <w:rPr>
          <w:rFonts w:ascii="Times New Roman" w:hAnsi="Times New Roman" w:cs="Times New Roman"/>
        </w:rPr>
        <w:t xml:space="preserve">différents acteurs </w:t>
      </w:r>
      <w:r w:rsidR="00222A5D">
        <w:rPr>
          <w:rFonts w:ascii="Times New Roman" w:hAnsi="Times New Roman" w:cs="Times New Roman"/>
        </w:rPr>
        <w:t xml:space="preserve">et autorités compétentes </w:t>
      </w:r>
      <w:r>
        <w:rPr>
          <w:rFonts w:ascii="Times New Roman" w:hAnsi="Times New Roman" w:cs="Times New Roman"/>
        </w:rPr>
        <w:t>intervenants ainsi que d</w:t>
      </w:r>
      <w:r w:rsidRPr="003D00AD">
        <w:rPr>
          <w:rFonts w:ascii="Times New Roman" w:hAnsi="Times New Roman" w:cs="Times New Roman"/>
        </w:rPr>
        <w:t>es mécanismes de coordination et de coopération</w:t>
      </w:r>
      <w:r>
        <w:rPr>
          <w:rFonts w:ascii="Times New Roman" w:hAnsi="Times New Roman" w:cs="Times New Roman"/>
        </w:rPr>
        <w:t xml:space="preserve"> sera effectuée.</w:t>
      </w:r>
    </w:p>
    <w:p w:rsidR="00307290" w:rsidRDefault="00A752CC">
      <w:pPr>
        <w:autoSpaceDE w:val="0"/>
        <w:autoSpaceDN w:val="0"/>
        <w:adjustRightInd w:val="0"/>
        <w:spacing w:before="240" w:after="0" w:line="240" w:lineRule="auto"/>
        <w:jc w:val="both"/>
        <w:rPr>
          <w:rFonts w:ascii="Times New Roman" w:hAnsi="Times New Roman" w:cs="Times New Roman"/>
        </w:rPr>
      </w:pPr>
      <w:r w:rsidRPr="00B70797">
        <w:rPr>
          <w:rFonts w:ascii="Times New Roman" w:hAnsi="Times New Roman" w:cs="Times New Roman"/>
        </w:rPr>
        <w:t>Sur la base de l'évaluation réalisée,</w:t>
      </w:r>
      <w:r w:rsidR="00B70797">
        <w:rPr>
          <w:rFonts w:ascii="Times New Roman" w:hAnsi="Times New Roman" w:cs="Times New Roman"/>
        </w:rPr>
        <w:t xml:space="preserve"> </w:t>
      </w:r>
      <w:r w:rsidR="00B70797" w:rsidRPr="00B70797">
        <w:rPr>
          <w:rFonts w:ascii="Times New Roman" w:hAnsi="Times New Roman" w:cs="Times New Roman"/>
        </w:rPr>
        <w:t xml:space="preserve">la complémentarité </w:t>
      </w:r>
      <w:r w:rsidR="00CD7158">
        <w:rPr>
          <w:rFonts w:ascii="Times New Roman" w:hAnsi="Times New Roman" w:cs="Times New Roman"/>
        </w:rPr>
        <w:t xml:space="preserve">et la coordination </w:t>
      </w:r>
      <w:r w:rsidR="00B70797" w:rsidRPr="00B70797">
        <w:rPr>
          <w:rFonts w:ascii="Times New Roman" w:hAnsi="Times New Roman" w:cs="Times New Roman"/>
        </w:rPr>
        <w:t>entre les différent</w:t>
      </w:r>
      <w:r w:rsidR="00CD7158">
        <w:rPr>
          <w:rFonts w:ascii="Times New Roman" w:hAnsi="Times New Roman" w:cs="Times New Roman"/>
        </w:rPr>
        <w:t>e</w:t>
      </w:r>
      <w:r w:rsidR="00B70797" w:rsidRPr="00B70797">
        <w:rPr>
          <w:rFonts w:ascii="Times New Roman" w:hAnsi="Times New Roman" w:cs="Times New Roman"/>
        </w:rPr>
        <w:t xml:space="preserve">s </w:t>
      </w:r>
      <w:r w:rsidR="00CD7158">
        <w:rPr>
          <w:rFonts w:ascii="Times New Roman" w:hAnsi="Times New Roman" w:cs="Times New Roman"/>
        </w:rPr>
        <w:t xml:space="preserve">autorités </w:t>
      </w:r>
      <w:r w:rsidR="00DC2BC1">
        <w:rPr>
          <w:rFonts w:ascii="Times New Roman" w:hAnsi="Times New Roman" w:cs="Times New Roman"/>
        </w:rPr>
        <w:t>compétentes</w:t>
      </w:r>
      <w:r w:rsidR="00B70797" w:rsidRPr="00B70797">
        <w:rPr>
          <w:rFonts w:ascii="Times New Roman" w:hAnsi="Times New Roman" w:cs="Times New Roman"/>
        </w:rPr>
        <w:t xml:space="preserve"> </w:t>
      </w:r>
      <w:r>
        <w:rPr>
          <w:rFonts w:ascii="Times New Roman" w:hAnsi="Times New Roman" w:cs="Times New Roman"/>
        </w:rPr>
        <w:t xml:space="preserve">sera </w:t>
      </w:r>
      <w:r w:rsidR="00CD7158">
        <w:rPr>
          <w:rFonts w:ascii="Times New Roman" w:hAnsi="Times New Roman" w:cs="Times New Roman"/>
        </w:rPr>
        <w:t>vérifiée</w:t>
      </w:r>
      <w:r w:rsidR="001E13B1">
        <w:rPr>
          <w:rFonts w:ascii="Times New Roman" w:hAnsi="Times New Roman" w:cs="Times New Roman"/>
        </w:rPr>
        <w:t>,</w:t>
      </w:r>
      <w:r w:rsidR="00CD7158">
        <w:rPr>
          <w:rFonts w:ascii="Times New Roman" w:hAnsi="Times New Roman" w:cs="Times New Roman"/>
        </w:rPr>
        <w:t xml:space="preserve"> et le cas échéant</w:t>
      </w:r>
      <w:r w:rsidR="001E13B1">
        <w:rPr>
          <w:rFonts w:ascii="Times New Roman" w:hAnsi="Times New Roman" w:cs="Times New Roman"/>
        </w:rPr>
        <w:t>,</w:t>
      </w:r>
      <w:r w:rsidR="00CD7158">
        <w:rPr>
          <w:rFonts w:ascii="Times New Roman" w:hAnsi="Times New Roman" w:cs="Times New Roman"/>
        </w:rPr>
        <w:t xml:space="preserve"> </w:t>
      </w:r>
      <w:r>
        <w:rPr>
          <w:rFonts w:ascii="Times New Roman" w:hAnsi="Times New Roman" w:cs="Times New Roman"/>
        </w:rPr>
        <w:t xml:space="preserve">des recommandations </w:t>
      </w:r>
      <w:r w:rsidR="00CD7158">
        <w:rPr>
          <w:rFonts w:ascii="Times New Roman" w:hAnsi="Times New Roman" w:cs="Times New Roman"/>
        </w:rPr>
        <w:t xml:space="preserve">seront proposées </w:t>
      </w:r>
      <w:r>
        <w:rPr>
          <w:rFonts w:ascii="Times New Roman" w:hAnsi="Times New Roman" w:cs="Times New Roman"/>
        </w:rPr>
        <w:t xml:space="preserve">pour la revue des </w:t>
      </w:r>
      <w:r w:rsidR="00B70797">
        <w:rPr>
          <w:rFonts w:ascii="Times New Roman" w:hAnsi="Times New Roman" w:cs="Times New Roman"/>
        </w:rPr>
        <w:t>missions</w:t>
      </w:r>
      <w:r w:rsidR="001E13B1">
        <w:rPr>
          <w:rFonts w:ascii="Times New Roman" w:hAnsi="Times New Roman" w:cs="Times New Roman"/>
        </w:rPr>
        <w:t xml:space="preserve"> et</w:t>
      </w:r>
      <w:r>
        <w:rPr>
          <w:rFonts w:ascii="Times New Roman" w:hAnsi="Times New Roman" w:cs="Times New Roman"/>
        </w:rPr>
        <w:t xml:space="preserve"> </w:t>
      </w:r>
      <w:r w:rsidR="00B70797">
        <w:rPr>
          <w:rFonts w:ascii="Times New Roman" w:hAnsi="Times New Roman" w:cs="Times New Roman"/>
        </w:rPr>
        <w:t xml:space="preserve">attributions </w:t>
      </w:r>
      <w:r w:rsidR="00B70797" w:rsidRPr="00B70797">
        <w:rPr>
          <w:rFonts w:ascii="Times New Roman" w:hAnsi="Times New Roman" w:cs="Times New Roman"/>
        </w:rPr>
        <w:t xml:space="preserve">en tenant compte du contexte tunisien et </w:t>
      </w:r>
      <w:r w:rsidR="00B70797">
        <w:rPr>
          <w:rFonts w:ascii="Times New Roman" w:hAnsi="Times New Roman" w:cs="Times New Roman"/>
        </w:rPr>
        <w:t>des engagements de la Tunisie à l’international.</w:t>
      </w:r>
    </w:p>
    <w:p w:rsidR="009F7D1E" w:rsidRDefault="009F7D1E">
      <w:pPr>
        <w:autoSpaceDE w:val="0"/>
        <w:autoSpaceDN w:val="0"/>
        <w:adjustRightInd w:val="0"/>
        <w:spacing w:before="240" w:after="0" w:line="240" w:lineRule="auto"/>
        <w:jc w:val="both"/>
        <w:rPr>
          <w:rFonts w:ascii="Times New Roman" w:hAnsi="Times New Roman" w:cs="Times New Roman"/>
        </w:rPr>
      </w:pPr>
      <w:r>
        <w:rPr>
          <w:rFonts w:ascii="Times New Roman" w:hAnsi="Times New Roman" w:cs="Times New Roman"/>
          <w:b/>
          <w:bCs/>
          <w:i/>
        </w:rPr>
        <w:t>V</w:t>
      </w:r>
      <w:r w:rsidRPr="002604B3">
        <w:rPr>
          <w:rFonts w:ascii="Times New Roman" w:hAnsi="Times New Roman" w:cs="Times New Roman"/>
          <w:b/>
          <w:bCs/>
          <w:i/>
        </w:rPr>
        <w:t xml:space="preserve">olet </w:t>
      </w:r>
      <w:r>
        <w:rPr>
          <w:rFonts w:ascii="Times New Roman" w:hAnsi="Times New Roman" w:cs="Times New Roman"/>
          <w:b/>
          <w:bCs/>
          <w:i/>
        </w:rPr>
        <w:t>2</w:t>
      </w:r>
      <w:r w:rsidRPr="002604B3">
        <w:rPr>
          <w:rFonts w:ascii="Times New Roman" w:hAnsi="Times New Roman" w:cs="Times New Roman"/>
          <w:b/>
          <w:bCs/>
          <w:i/>
        </w:rPr>
        <w:t>: Management et renforcement des capacités</w:t>
      </w:r>
    </w:p>
    <w:p w:rsidR="00307290" w:rsidRDefault="00A752CC">
      <w:pPr>
        <w:autoSpaceDE w:val="0"/>
        <w:autoSpaceDN w:val="0"/>
        <w:adjustRightInd w:val="0"/>
        <w:spacing w:before="240" w:after="0" w:line="240" w:lineRule="auto"/>
        <w:jc w:val="both"/>
        <w:rPr>
          <w:rFonts w:ascii="Times New Roman" w:hAnsi="Times New Roman"/>
          <w:sz w:val="2"/>
          <w:szCs w:val="2"/>
        </w:rPr>
      </w:pPr>
      <w:r w:rsidRPr="00B70797">
        <w:rPr>
          <w:rFonts w:ascii="Times New Roman" w:hAnsi="Times New Roman" w:cs="Times New Roman"/>
          <w:sz w:val="2"/>
          <w:szCs w:val="2"/>
        </w:rPr>
        <w:t xml:space="preserve"> </w:t>
      </w:r>
    </w:p>
    <w:p w:rsidR="00307290" w:rsidRDefault="004C217E" w:rsidP="002B03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2604B3">
        <w:rPr>
          <w:rFonts w:ascii="Times New Roman" w:hAnsi="Times New Roman" w:cs="Times New Roman"/>
          <w:b/>
        </w:rPr>
        <w:t xml:space="preserve">Résultat attendu </w:t>
      </w:r>
      <w:r w:rsidR="002B036D">
        <w:rPr>
          <w:rFonts w:ascii="Times New Roman" w:hAnsi="Times New Roman" w:cs="Times New Roman"/>
          <w:b/>
        </w:rPr>
        <w:t>2</w:t>
      </w:r>
      <w:r w:rsidRPr="002604B3">
        <w:rPr>
          <w:rFonts w:ascii="Times New Roman" w:hAnsi="Times New Roman" w:cs="Times New Roman"/>
          <w:b/>
        </w:rPr>
        <w:t> </w:t>
      </w:r>
      <w:r w:rsidRPr="002604B3">
        <w:rPr>
          <w:rFonts w:ascii="Times New Roman" w:hAnsi="Times New Roman" w:cs="Times New Roman"/>
        </w:rPr>
        <w:t xml:space="preserve">: </w:t>
      </w:r>
      <w:r w:rsidR="00E64B64" w:rsidRPr="00E64B64">
        <w:rPr>
          <w:rFonts w:ascii="Times New Roman" w:hAnsi="Times New Roman" w:cs="Times New Roman"/>
        </w:rPr>
        <w:t>La gouvernance, l’organisation, les capacités managériales et techniques des services vétérinaires</w:t>
      </w:r>
      <w:r w:rsidR="002C4C94">
        <w:rPr>
          <w:rFonts w:ascii="Times New Roman" w:hAnsi="Times New Roman" w:cs="Times New Roman"/>
        </w:rPr>
        <w:t xml:space="preserve"> sont</w:t>
      </w:r>
      <w:r w:rsidR="00E64B64" w:rsidRPr="00E64B64">
        <w:rPr>
          <w:rFonts w:ascii="Times New Roman" w:hAnsi="Times New Roman" w:cs="Times New Roman"/>
        </w:rPr>
        <w:t xml:space="preserve"> renforcées.</w:t>
      </w:r>
    </w:p>
    <w:p w:rsidR="00307290" w:rsidRDefault="004C217E" w:rsidP="009F7D1E">
      <w:pPr>
        <w:autoSpaceDE w:val="0"/>
        <w:autoSpaceDN w:val="0"/>
        <w:adjustRightInd w:val="0"/>
        <w:spacing w:before="240" w:after="0" w:line="240" w:lineRule="auto"/>
        <w:jc w:val="both"/>
        <w:rPr>
          <w:rFonts w:ascii="Times New Roman" w:hAnsi="Times New Roman" w:cs="Times New Roman"/>
        </w:rPr>
      </w:pPr>
      <w:r w:rsidRPr="002604B3">
        <w:rPr>
          <w:rFonts w:ascii="Times New Roman" w:hAnsi="Times New Roman" w:cs="Times New Roman"/>
        </w:rPr>
        <w:t xml:space="preserve">Le volet </w:t>
      </w:r>
      <w:r w:rsidR="009F7D1E">
        <w:rPr>
          <w:rFonts w:ascii="Times New Roman" w:hAnsi="Times New Roman" w:cs="Times New Roman"/>
        </w:rPr>
        <w:t>2</w:t>
      </w:r>
      <w:r w:rsidR="009F7D1E" w:rsidRPr="002604B3">
        <w:rPr>
          <w:rFonts w:ascii="Times New Roman" w:hAnsi="Times New Roman" w:cs="Times New Roman"/>
        </w:rPr>
        <w:t> </w:t>
      </w:r>
      <w:r w:rsidRPr="002604B3">
        <w:rPr>
          <w:rFonts w:ascii="Times New Roman" w:hAnsi="Times New Roman" w:cs="Times New Roman"/>
        </w:rPr>
        <w:t xml:space="preserve">concourant à l’atteinte de ce résultat aura pour objectif </w:t>
      </w:r>
      <w:r w:rsidR="00F26A31">
        <w:rPr>
          <w:rFonts w:ascii="Times New Roman" w:hAnsi="Times New Roman" w:cs="Times New Roman"/>
        </w:rPr>
        <w:t xml:space="preserve">de </w:t>
      </w:r>
      <w:r w:rsidR="00E64B64" w:rsidRPr="002604B3">
        <w:rPr>
          <w:rFonts w:ascii="Times New Roman" w:hAnsi="Times New Roman" w:cs="Times New Roman"/>
        </w:rPr>
        <w:t>renforcer la gouvernance et le fonctionnement de</w:t>
      </w:r>
      <w:r w:rsidR="00AE076E">
        <w:rPr>
          <w:rFonts w:ascii="Times New Roman" w:hAnsi="Times New Roman" w:cs="Times New Roman"/>
        </w:rPr>
        <w:t xml:space="preserve">s services vétérinaires centraux et régionaux </w:t>
      </w:r>
      <w:r w:rsidR="00E64B64" w:rsidRPr="002604B3">
        <w:rPr>
          <w:rFonts w:ascii="Times New Roman" w:hAnsi="Times New Roman" w:cs="Times New Roman"/>
        </w:rPr>
        <w:t xml:space="preserve">en améliorant </w:t>
      </w:r>
      <w:r w:rsidR="00AE076E" w:rsidRPr="002604B3">
        <w:rPr>
          <w:rFonts w:ascii="Times New Roman" w:hAnsi="Times New Roman" w:cs="Times New Roman"/>
        </w:rPr>
        <w:t>l’organisation</w:t>
      </w:r>
      <w:r w:rsidR="00AE076E">
        <w:rPr>
          <w:rFonts w:ascii="Times New Roman" w:hAnsi="Times New Roman" w:cs="Times New Roman"/>
        </w:rPr>
        <w:t xml:space="preserve">, </w:t>
      </w:r>
      <w:r w:rsidR="00E64B64" w:rsidRPr="002604B3">
        <w:rPr>
          <w:rFonts w:ascii="Times New Roman" w:hAnsi="Times New Roman" w:cs="Times New Roman"/>
        </w:rPr>
        <w:t>l</w:t>
      </w:r>
      <w:r w:rsidR="00AE076E">
        <w:rPr>
          <w:rFonts w:ascii="Times New Roman" w:hAnsi="Times New Roman" w:cs="Times New Roman"/>
        </w:rPr>
        <w:t>a chaine de commandement, la</w:t>
      </w:r>
      <w:r w:rsidR="00E64B64" w:rsidRPr="002604B3">
        <w:rPr>
          <w:rFonts w:ascii="Times New Roman" w:hAnsi="Times New Roman" w:cs="Times New Roman"/>
        </w:rPr>
        <w:t xml:space="preserve"> planification </w:t>
      </w:r>
      <w:r w:rsidR="00AE076E">
        <w:rPr>
          <w:rFonts w:ascii="Times New Roman" w:hAnsi="Times New Roman" w:cs="Times New Roman"/>
        </w:rPr>
        <w:t>stratégique</w:t>
      </w:r>
      <w:r w:rsidR="00231CED">
        <w:rPr>
          <w:rFonts w:ascii="Times New Roman" w:hAnsi="Times New Roman" w:cs="Times New Roman"/>
        </w:rPr>
        <w:t>,</w:t>
      </w:r>
      <w:r w:rsidR="00B70797">
        <w:rPr>
          <w:rFonts w:ascii="Times New Roman" w:hAnsi="Times New Roman" w:cs="Times New Roman"/>
        </w:rPr>
        <w:t xml:space="preserve"> le renfoncement des capacités managériales et techniques</w:t>
      </w:r>
      <w:r w:rsidR="00231CED">
        <w:rPr>
          <w:rFonts w:ascii="Times New Roman" w:hAnsi="Times New Roman" w:cs="Times New Roman"/>
        </w:rPr>
        <w:t xml:space="preserve"> (g</w:t>
      </w:r>
      <w:r w:rsidR="00B526C7" w:rsidRPr="00B526C7">
        <w:rPr>
          <w:rFonts w:ascii="Times New Roman" w:hAnsi="Times New Roman" w:cs="Times New Roman"/>
        </w:rPr>
        <w:t>estion de projet, gestion axée sur les résultats, conduite du changement, réingénierie des processus, communication, ...)</w:t>
      </w:r>
      <w:r w:rsidR="00231CED" w:rsidRPr="002604B3">
        <w:rPr>
          <w:rFonts w:ascii="Times New Roman" w:hAnsi="Times New Roman" w:cs="Times New Roman"/>
        </w:rPr>
        <w:t xml:space="preserve"> </w:t>
      </w:r>
      <w:r w:rsidR="00231CED">
        <w:rPr>
          <w:rFonts w:ascii="Times New Roman" w:hAnsi="Times New Roman" w:cs="Times New Roman"/>
        </w:rPr>
        <w:t>ainsi que le développement des processus et leur digitalisation</w:t>
      </w:r>
      <w:r w:rsidR="00231CED" w:rsidRPr="002604B3">
        <w:rPr>
          <w:rFonts w:ascii="Times New Roman" w:hAnsi="Times New Roman" w:cs="Times New Roman"/>
        </w:rPr>
        <w:t>.</w:t>
      </w:r>
    </w:p>
    <w:p w:rsidR="0010272B" w:rsidRDefault="00231CED" w:rsidP="007C1C65">
      <w:pPr>
        <w:autoSpaceDE w:val="0"/>
        <w:autoSpaceDN w:val="0"/>
        <w:adjustRightInd w:val="0"/>
        <w:spacing w:before="240" w:after="0" w:line="240" w:lineRule="auto"/>
        <w:jc w:val="both"/>
        <w:rPr>
          <w:rFonts w:ascii="Times New Roman" w:hAnsi="Times New Roman" w:cs="Times New Roman"/>
        </w:rPr>
      </w:pPr>
      <w:r>
        <w:rPr>
          <w:rFonts w:ascii="Times New Roman" w:hAnsi="Times New Roman" w:cs="Times New Roman"/>
        </w:rPr>
        <w:t xml:space="preserve">Sur la base d’un diagnostic de la DGSV, de son fonctionnement et </w:t>
      </w:r>
      <w:r w:rsidR="00222A5D">
        <w:rPr>
          <w:rFonts w:ascii="Times New Roman" w:hAnsi="Times New Roman" w:cs="Times New Roman"/>
        </w:rPr>
        <w:t>d’</w:t>
      </w:r>
      <w:r>
        <w:rPr>
          <w:rFonts w:ascii="Times New Roman" w:hAnsi="Times New Roman" w:cs="Times New Roman"/>
        </w:rPr>
        <w:t>une évaluation des for</w:t>
      </w:r>
      <w:r w:rsidR="00941828">
        <w:rPr>
          <w:rFonts w:ascii="Times New Roman" w:hAnsi="Times New Roman" w:cs="Times New Roman"/>
        </w:rPr>
        <w:t>c</w:t>
      </w:r>
      <w:r>
        <w:rPr>
          <w:rFonts w:ascii="Times New Roman" w:hAnsi="Times New Roman" w:cs="Times New Roman"/>
        </w:rPr>
        <w:t>es et des faiblesses</w:t>
      </w:r>
      <w:r w:rsidR="008B1BF1">
        <w:rPr>
          <w:rFonts w:ascii="Times New Roman" w:hAnsi="Times New Roman" w:cs="Times New Roman"/>
        </w:rPr>
        <w:t xml:space="preserve"> </w:t>
      </w:r>
      <w:r>
        <w:rPr>
          <w:rFonts w:ascii="Times New Roman" w:hAnsi="Times New Roman" w:cs="Times New Roman"/>
        </w:rPr>
        <w:t xml:space="preserve">de son </w:t>
      </w:r>
      <w:r w:rsidRPr="00231CED">
        <w:rPr>
          <w:rFonts w:ascii="Times New Roman" w:hAnsi="Times New Roman" w:cs="Times New Roman"/>
        </w:rPr>
        <w:t>organisation</w:t>
      </w:r>
      <w:r w:rsidR="00222A5D">
        <w:rPr>
          <w:rFonts w:ascii="Times New Roman" w:hAnsi="Times New Roman" w:cs="Times New Roman"/>
        </w:rPr>
        <w:t xml:space="preserve"> dans le contexte actuel de réforme</w:t>
      </w:r>
      <w:r w:rsidR="005C76F6">
        <w:rPr>
          <w:rFonts w:ascii="Times New Roman" w:hAnsi="Times New Roman" w:cs="Times New Roman"/>
        </w:rPr>
        <w:t xml:space="preserve"> du système de contrôle des aliments et des aliments pour animaux</w:t>
      </w:r>
      <w:r w:rsidRPr="00231CED">
        <w:rPr>
          <w:rFonts w:ascii="Times New Roman" w:hAnsi="Times New Roman" w:cs="Times New Roman"/>
        </w:rPr>
        <w:t xml:space="preserve">, le projet proposera </w:t>
      </w:r>
      <w:r>
        <w:rPr>
          <w:rFonts w:ascii="Times New Roman" w:hAnsi="Times New Roman" w:cs="Times New Roman"/>
        </w:rPr>
        <w:t>et accompagnera la mise en place d’</w:t>
      </w:r>
      <w:r w:rsidRPr="00231CED">
        <w:rPr>
          <w:rFonts w:ascii="Times New Roman" w:hAnsi="Times New Roman" w:cs="Times New Roman"/>
        </w:rPr>
        <w:t>un pl</w:t>
      </w:r>
      <w:r>
        <w:rPr>
          <w:rFonts w:ascii="Times New Roman" w:hAnsi="Times New Roman" w:cs="Times New Roman"/>
        </w:rPr>
        <w:t>a</w:t>
      </w:r>
      <w:r w:rsidRPr="00231CED">
        <w:rPr>
          <w:rFonts w:ascii="Times New Roman" w:hAnsi="Times New Roman" w:cs="Times New Roman"/>
        </w:rPr>
        <w:t>n d’action de restructuration</w:t>
      </w:r>
      <w:r>
        <w:rPr>
          <w:rFonts w:ascii="Times New Roman" w:hAnsi="Times New Roman" w:cs="Times New Roman"/>
        </w:rPr>
        <w:t>, d’amélioration du management et de la qualité des services rendus aux différents usagers selon les référentiels normatifs appropriés</w:t>
      </w:r>
      <w:r w:rsidR="00AE076E">
        <w:rPr>
          <w:rFonts w:ascii="Times New Roman" w:hAnsi="Times New Roman" w:cs="Times New Roman"/>
        </w:rPr>
        <w:t xml:space="preserve"> notamment</w:t>
      </w:r>
      <w:r w:rsidR="00C75075">
        <w:rPr>
          <w:rFonts w:ascii="Times New Roman" w:hAnsi="Times New Roman" w:cs="Times New Roman"/>
        </w:rPr>
        <w:t xml:space="preserve"> </w:t>
      </w:r>
      <w:r w:rsidR="00AE076E">
        <w:rPr>
          <w:rFonts w:ascii="Times New Roman" w:hAnsi="Times New Roman" w:cs="Times New Roman"/>
        </w:rPr>
        <w:t xml:space="preserve">celui de l’activité </w:t>
      </w:r>
      <w:r w:rsidR="00222A5D">
        <w:rPr>
          <w:rFonts w:ascii="Times New Roman" w:hAnsi="Times New Roman" w:cs="Times New Roman"/>
        </w:rPr>
        <w:t>d’</w:t>
      </w:r>
      <w:r w:rsidR="00AE076E">
        <w:rPr>
          <w:rFonts w:ascii="Times New Roman" w:hAnsi="Times New Roman" w:cs="Times New Roman"/>
        </w:rPr>
        <w:t>inspection</w:t>
      </w:r>
      <w:r w:rsidR="0010272B">
        <w:rPr>
          <w:rFonts w:ascii="Times New Roman" w:hAnsi="Times New Roman" w:cs="Times New Roman"/>
        </w:rPr>
        <w:t xml:space="preserve"> </w:t>
      </w:r>
      <w:r w:rsidR="007C1C65">
        <w:rPr>
          <w:rFonts w:ascii="Times New Roman" w:hAnsi="Times New Roman" w:cs="Times New Roman"/>
        </w:rPr>
        <w:t>liée à la</w:t>
      </w:r>
      <w:r w:rsidR="0010272B">
        <w:rPr>
          <w:rFonts w:ascii="Times New Roman" w:hAnsi="Times New Roman" w:cs="Times New Roman"/>
        </w:rPr>
        <w:t xml:space="preserve"> santé animale.</w:t>
      </w:r>
    </w:p>
    <w:p w:rsidR="00307290" w:rsidRDefault="009F7D1E" w:rsidP="002204E3">
      <w:pPr>
        <w:autoSpaceDE w:val="0"/>
        <w:autoSpaceDN w:val="0"/>
        <w:adjustRightInd w:val="0"/>
        <w:spacing w:before="240" w:after="0" w:line="240" w:lineRule="auto"/>
        <w:jc w:val="both"/>
        <w:rPr>
          <w:rFonts w:ascii="Times New Roman" w:hAnsi="Times New Roman" w:cs="Times New Roman"/>
          <w:sz w:val="6"/>
          <w:szCs w:val="6"/>
        </w:rPr>
      </w:pPr>
      <w:r>
        <w:rPr>
          <w:rFonts w:ascii="Times New Roman" w:hAnsi="Times New Roman" w:cs="Times New Roman"/>
          <w:b/>
          <w:bCs/>
          <w:i/>
        </w:rPr>
        <w:t>V</w:t>
      </w:r>
      <w:r w:rsidRPr="002604B3">
        <w:rPr>
          <w:rFonts w:ascii="Times New Roman" w:hAnsi="Times New Roman" w:cs="Times New Roman"/>
          <w:b/>
          <w:bCs/>
          <w:i/>
        </w:rPr>
        <w:t xml:space="preserve">olet </w:t>
      </w:r>
      <w:r>
        <w:rPr>
          <w:rFonts w:ascii="Times New Roman" w:hAnsi="Times New Roman" w:cs="Times New Roman"/>
          <w:b/>
          <w:bCs/>
          <w:i/>
        </w:rPr>
        <w:t>3</w:t>
      </w:r>
      <w:r w:rsidRPr="002604B3">
        <w:rPr>
          <w:rFonts w:ascii="Times New Roman" w:hAnsi="Times New Roman" w:cs="Times New Roman"/>
          <w:b/>
          <w:bCs/>
          <w:i/>
        </w:rPr>
        <w:t>: Communication</w:t>
      </w:r>
    </w:p>
    <w:p w:rsidR="009F7D1E" w:rsidRDefault="009F7D1E">
      <w:pPr>
        <w:autoSpaceDE w:val="0"/>
        <w:autoSpaceDN w:val="0"/>
        <w:adjustRightInd w:val="0"/>
        <w:spacing w:before="240" w:after="0" w:line="240" w:lineRule="auto"/>
        <w:jc w:val="both"/>
        <w:rPr>
          <w:rFonts w:ascii="Times New Roman" w:hAnsi="Times New Roman" w:cs="Times New Roman"/>
          <w:sz w:val="6"/>
          <w:szCs w:val="6"/>
        </w:rPr>
      </w:pPr>
    </w:p>
    <w:p w:rsidR="00307290" w:rsidRDefault="004C217E" w:rsidP="002B03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2604B3">
        <w:rPr>
          <w:rFonts w:ascii="Times New Roman" w:hAnsi="Times New Roman" w:cs="Times New Roman"/>
          <w:b/>
        </w:rPr>
        <w:t xml:space="preserve">Résultat attendu </w:t>
      </w:r>
      <w:r w:rsidR="002B036D">
        <w:rPr>
          <w:rFonts w:ascii="Times New Roman" w:hAnsi="Times New Roman" w:cs="Times New Roman"/>
          <w:b/>
        </w:rPr>
        <w:t>3</w:t>
      </w:r>
      <w:r w:rsidR="00252978" w:rsidRPr="002604B3">
        <w:rPr>
          <w:rFonts w:ascii="Times New Roman" w:hAnsi="Times New Roman" w:cs="Times New Roman"/>
          <w:b/>
        </w:rPr>
        <w:t xml:space="preserve"> </w:t>
      </w:r>
      <w:r w:rsidR="00BD4D25" w:rsidRPr="002604B3">
        <w:rPr>
          <w:rFonts w:ascii="Times New Roman" w:hAnsi="Times New Roman" w:cs="Times New Roman"/>
        </w:rPr>
        <w:t xml:space="preserve">: </w:t>
      </w:r>
      <w:r w:rsidR="00F1067A" w:rsidRPr="002604B3">
        <w:rPr>
          <w:rFonts w:ascii="Times New Roman" w:hAnsi="Times New Roman" w:cs="Times New Roman"/>
        </w:rPr>
        <w:t xml:space="preserve">La </w:t>
      </w:r>
      <w:r w:rsidR="00F26A31" w:rsidRPr="00F26A31">
        <w:rPr>
          <w:rFonts w:ascii="Times New Roman" w:hAnsi="Times New Roman" w:cs="Times New Roman"/>
        </w:rPr>
        <w:t xml:space="preserve">communication </w:t>
      </w:r>
      <w:r w:rsidR="001E13B1">
        <w:rPr>
          <w:rFonts w:ascii="Times New Roman" w:hAnsi="Times New Roman" w:cs="Times New Roman"/>
        </w:rPr>
        <w:t xml:space="preserve">et la sensibilisation des acteurs de terrain </w:t>
      </w:r>
      <w:r w:rsidR="00F26A31" w:rsidRPr="00F26A31">
        <w:rPr>
          <w:rFonts w:ascii="Times New Roman" w:hAnsi="Times New Roman" w:cs="Times New Roman"/>
        </w:rPr>
        <w:t xml:space="preserve">sur les activités des services vétérinaires </w:t>
      </w:r>
      <w:r w:rsidR="002C4C94">
        <w:rPr>
          <w:rFonts w:ascii="Times New Roman" w:hAnsi="Times New Roman" w:cs="Times New Roman"/>
        </w:rPr>
        <w:t xml:space="preserve">est </w:t>
      </w:r>
      <w:r w:rsidR="00F26A31" w:rsidRPr="00F26A31">
        <w:rPr>
          <w:rFonts w:ascii="Times New Roman" w:hAnsi="Times New Roman" w:cs="Times New Roman"/>
        </w:rPr>
        <w:t>renforcée</w:t>
      </w:r>
      <w:r w:rsidR="002A6A5C">
        <w:rPr>
          <w:rFonts w:ascii="Times New Roman" w:hAnsi="Times New Roman" w:cs="Times New Roman"/>
        </w:rPr>
        <w:t>.</w:t>
      </w:r>
    </w:p>
    <w:p w:rsidR="00DC2B9E" w:rsidRDefault="004C217E" w:rsidP="009F7D1E">
      <w:pPr>
        <w:spacing w:before="240" w:line="240" w:lineRule="auto"/>
        <w:jc w:val="both"/>
        <w:rPr>
          <w:rFonts w:ascii="Times New Roman" w:hAnsi="Times New Roman" w:cs="Times New Roman"/>
        </w:rPr>
      </w:pPr>
      <w:r w:rsidRPr="002604B3">
        <w:rPr>
          <w:rFonts w:ascii="Times New Roman" w:hAnsi="Times New Roman" w:cs="Times New Roman"/>
        </w:rPr>
        <w:t xml:space="preserve">L’objectif visé à travers ce volet </w:t>
      </w:r>
      <w:r w:rsidR="009F7D1E">
        <w:rPr>
          <w:rFonts w:ascii="Times New Roman" w:hAnsi="Times New Roman" w:cs="Times New Roman"/>
        </w:rPr>
        <w:t>3</w:t>
      </w:r>
      <w:r w:rsidR="009F7D1E" w:rsidRPr="002604B3">
        <w:rPr>
          <w:rFonts w:ascii="Times New Roman" w:hAnsi="Times New Roman" w:cs="Times New Roman"/>
        </w:rPr>
        <w:t xml:space="preserve"> </w:t>
      </w:r>
      <w:r w:rsidRPr="002604B3">
        <w:rPr>
          <w:rFonts w:ascii="Times New Roman" w:hAnsi="Times New Roman" w:cs="Times New Roman"/>
        </w:rPr>
        <w:t>est</w:t>
      </w:r>
      <w:r w:rsidR="00252978" w:rsidRPr="002604B3">
        <w:rPr>
          <w:rFonts w:ascii="Times New Roman" w:hAnsi="Times New Roman" w:cs="Times New Roman"/>
        </w:rPr>
        <w:t xml:space="preserve"> de</w:t>
      </w:r>
      <w:r w:rsidR="00F26A31">
        <w:rPr>
          <w:rFonts w:ascii="Times New Roman" w:hAnsi="Times New Roman" w:cs="Times New Roman"/>
        </w:rPr>
        <w:t xml:space="preserve"> </w:t>
      </w:r>
      <w:r w:rsidR="00252978" w:rsidRPr="002604B3">
        <w:rPr>
          <w:rFonts w:ascii="Times New Roman" w:hAnsi="Times New Roman" w:cs="Times New Roman"/>
        </w:rPr>
        <w:t xml:space="preserve">contribuer </w:t>
      </w:r>
      <w:r w:rsidR="00231CED">
        <w:rPr>
          <w:rFonts w:ascii="Times New Roman" w:hAnsi="Times New Roman" w:cs="Times New Roman"/>
        </w:rPr>
        <w:t xml:space="preserve">à </w:t>
      </w:r>
      <w:r w:rsidR="00344443">
        <w:rPr>
          <w:rFonts w:ascii="Times New Roman" w:hAnsi="Times New Roman" w:cs="Times New Roman"/>
        </w:rPr>
        <w:t>l</w:t>
      </w:r>
      <w:r w:rsidR="001A7FBC">
        <w:rPr>
          <w:rFonts w:ascii="Times New Roman" w:hAnsi="Times New Roman" w:cs="Times New Roman"/>
        </w:rPr>
        <w:t xml:space="preserve">’information et </w:t>
      </w:r>
      <w:r w:rsidR="00941828">
        <w:rPr>
          <w:rFonts w:ascii="Times New Roman" w:hAnsi="Times New Roman" w:cs="Times New Roman"/>
        </w:rPr>
        <w:t xml:space="preserve">la </w:t>
      </w:r>
      <w:r w:rsidR="00344443">
        <w:rPr>
          <w:rFonts w:ascii="Times New Roman" w:hAnsi="Times New Roman" w:cs="Times New Roman"/>
        </w:rPr>
        <w:t>sensibilisation des différentes parties prenantes aux enjeux et défis liés à la santé animale</w:t>
      </w:r>
      <w:r w:rsidR="001A7FBC">
        <w:rPr>
          <w:rFonts w:ascii="Times New Roman" w:hAnsi="Times New Roman" w:cs="Times New Roman"/>
        </w:rPr>
        <w:t xml:space="preserve">, </w:t>
      </w:r>
      <w:r w:rsidR="000D146D">
        <w:rPr>
          <w:rFonts w:ascii="Times New Roman" w:hAnsi="Times New Roman" w:cs="Times New Roman"/>
        </w:rPr>
        <w:t>afin</w:t>
      </w:r>
      <w:r w:rsidR="001A7FBC">
        <w:rPr>
          <w:rFonts w:ascii="Times New Roman" w:hAnsi="Times New Roman" w:cs="Times New Roman"/>
        </w:rPr>
        <w:t xml:space="preserve"> de : </w:t>
      </w:r>
    </w:p>
    <w:p w:rsidR="00307290" w:rsidRDefault="001A7FBC">
      <w:pPr>
        <w:pStyle w:val="Paragraphedeliste"/>
        <w:numPr>
          <w:ilvl w:val="0"/>
          <w:numId w:val="19"/>
        </w:numPr>
        <w:spacing w:line="240" w:lineRule="auto"/>
        <w:jc w:val="both"/>
        <w:rPr>
          <w:rFonts w:asciiTheme="majorBidi" w:hAnsiTheme="majorBidi" w:cstheme="majorBidi"/>
        </w:rPr>
      </w:pPr>
      <w:r w:rsidRPr="001A7FBC">
        <w:rPr>
          <w:rFonts w:asciiTheme="majorBidi" w:hAnsiTheme="majorBidi" w:cstheme="majorBidi"/>
        </w:rPr>
        <w:t xml:space="preserve">Informer et sensibiliser les éleveurs </w:t>
      </w:r>
      <w:r w:rsidR="00253765">
        <w:rPr>
          <w:rFonts w:asciiTheme="majorBidi" w:hAnsiTheme="majorBidi" w:cstheme="majorBidi"/>
        </w:rPr>
        <w:t xml:space="preserve">et les organisations professionnelles </w:t>
      </w:r>
      <w:r w:rsidRPr="001A7FBC">
        <w:rPr>
          <w:rFonts w:asciiTheme="majorBidi" w:hAnsiTheme="majorBidi" w:cstheme="majorBidi"/>
        </w:rPr>
        <w:t>sur les maladies animales existantes en Tunisie, leurs modes de transmission et les mesures de lutte appropriées,</w:t>
      </w:r>
    </w:p>
    <w:p w:rsidR="00307290" w:rsidRDefault="001A7FBC">
      <w:pPr>
        <w:pStyle w:val="Paragraphedeliste"/>
        <w:numPr>
          <w:ilvl w:val="0"/>
          <w:numId w:val="19"/>
        </w:numPr>
        <w:spacing w:line="240" w:lineRule="auto"/>
        <w:jc w:val="both"/>
        <w:rPr>
          <w:rFonts w:asciiTheme="majorBidi" w:hAnsiTheme="majorBidi" w:cstheme="majorBidi"/>
        </w:rPr>
      </w:pPr>
      <w:r w:rsidRPr="001A7FBC">
        <w:rPr>
          <w:rFonts w:asciiTheme="majorBidi" w:hAnsiTheme="majorBidi" w:cstheme="majorBidi"/>
        </w:rPr>
        <w:t>Sensibiliser les éleveurs</w:t>
      </w:r>
      <w:r w:rsidR="00253765">
        <w:rPr>
          <w:rFonts w:asciiTheme="majorBidi" w:hAnsiTheme="majorBidi" w:cstheme="majorBidi"/>
        </w:rPr>
        <w:t>, les organisations professionnelles</w:t>
      </w:r>
      <w:r w:rsidRPr="001A7FBC">
        <w:rPr>
          <w:rFonts w:asciiTheme="majorBidi" w:hAnsiTheme="majorBidi" w:cstheme="majorBidi"/>
        </w:rPr>
        <w:t xml:space="preserve"> et les consommateurs à l’application de bonnes pratiques d’hygiène et des mesures de biosécurité (prévention au quotidien, connaissance des bonnes pratiques en situation de suspicion ou de crise), </w:t>
      </w:r>
    </w:p>
    <w:p w:rsidR="00307290" w:rsidRDefault="001A7FBC">
      <w:pPr>
        <w:pStyle w:val="Paragraphedeliste"/>
        <w:numPr>
          <w:ilvl w:val="0"/>
          <w:numId w:val="19"/>
        </w:numPr>
        <w:spacing w:line="240" w:lineRule="auto"/>
        <w:jc w:val="both"/>
        <w:rPr>
          <w:rFonts w:asciiTheme="majorBidi" w:hAnsiTheme="majorBidi" w:cstheme="majorBidi"/>
        </w:rPr>
      </w:pPr>
      <w:r w:rsidRPr="001A7FBC">
        <w:rPr>
          <w:rFonts w:asciiTheme="majorBidi" w:hAnsiTheme="majorBidi" w:cstheme="majorBidi"/>
        </w:rPr>
        <w:t>Expliquer aux éleveurs</w:t>
      </w:r>
      <w:r w:rsidR="00253765">
        <w:rPr>
          <w:rFonts w:asciiTheme="majorBidi" w:hAnsiTheme="majorBidi" w:cstheme="majorBidi"/>
        </w:rPr>
        <w:t>, aux organisations professionnelles</w:t>
      </w:r>
      <w:r w:rsidRPr="001A7FBC">
        <w:rPr>
          <w:rFonts w:asciiTheme="majorBidi" w:hAnsiTheme="majorBidi" w:cstheme="majorBidi"/>
        </w:rPr>
        <w:t xml:space="preserve"> et aux agents de terrain les avantages directs et à terme des programmes de prophylaxie et les sensibiliser aux méthodes de surveillance épidémiologique des maladies animales,</w:t>
      </w:r>
    </w:p>
    <w:p w:rsidR="00307290" w:rsidRDefault="001A7FBC">
      <w:pPr>
        <w:pStyle w:val="Paragraphedeliste"/>
        <w:numPr>
          <w:ilvl w:val="0"/>
          <w:numId w:val="19"/>
        </w:numPr>
        <w:spacing w:line="240" w:lineRule="auto"/>
        <w:jc w:val="both"/>
        <w:rPr>
          <w:rFonts w:asciiTheme="majorBidi" w:hAnsiTheme="majorBidi" w:cstheme="majorBidi"/>
        </w:rPr>
      </w:pPr>
      <w:r w:rsidRPr="001A7FBC">
        <w:rPr>
          <w:rFonts w:asciiTheme="majorBidi" w:hAnsiTheme="majorBidi" w:cstheme="majorBidi"/>
        </w:rPr>
        <w:t xml:space="preserve">Informer et sensibiliser les éleveurs, </w:t>
      </w:r>
      <w:r w:rsidR="00253765">
        <w:rPr>
          <w:rFonts w:asciiTheme="majorBidi" w:hAnsiTheme="majorBidi" w:cstheme="majorBidi"/>
        </w:rPr>
        <w:t xml:space="preserve">les organisations professionnelles, </w:t>
      </w:r>
      <w:r w:rsidRPr="001A7FBC">
        <w:rPr>
          <w:rFonts w:asciiTheme="majorBidi" w:hAnsiTheme="majorBidi" w:cstheme="majorBidi"/>
        </w:rPr>
        <w:t xml:space="preserve">les importateurs, les producteurs et les consommateurs sur les aspects réglementaires et législatifs liées à l’élevage, à la </w:t>
      </w:r>
      <w:r w:rsidRPr="001A7FBC">
        <w:rPr>
          <w:rFonts w:asciiTheme="majorBidi" w:hAnsiTheme="majorBidi" w:cstheme="majorBidi"/>
        </w:rPr>
        <w:lastRenderedPageBreak/>
        <w:t>production, l’importation, l’exportation et la transformation des produits alimentaires d’origine animale.</w:t>
      </w:r>
    </w:p>
    <w:p w:rsidR="00307290" w:rsidRDefault="001A7FBC">
      <w:pPr>
        <w:spacing w:line="240" w:lineRule="auto"/>
        <w:jc w:val="both"/>
        <w:rPr>
          <w:rFonts w:ascii="Times New Roman" w:hAnsi="Times New Roman" w:cs="Times New Roman"/>
        </w:rPr>
      </w:pPr>
      <w:r w:rsidRPr="001A7FBC">
        <w:rPr>
          <w:rFonts w:ascii="Times New Roman" w:hAnsi="Times New Roman" w:cs="Times New Roman"/>
        </w:rPr>
        <w:t xml:space="preserve">Ce volet permettra de contribuer </w:t>
      </w:r>
      <w:r w:rsidR="00344443">
        <w:rPr>
          <w:rFonts w:ascii="Times New Roman" w:hAnsi="Times New Roman" w:cs="Times New Roman"/>
        </w:rPr>
        <w:t xml:space="preserve">à la </w:t>
      </w:r>
      <w:r w:rsidR="00231CED">
        <w:rPr>
          <w:rFonts w:ascii="Times New Roman" w:hAnsi="Times New Roman" w:cs="Times New Roman"/>
        </w:rPr>
        <w:t>visibilité des activités des services vétérinaire</w:t>
      </w:r>
      <w:r>
        <w:rPr>
          <w:rFonts w:ascii="Times New Roman" w:hAnsi="Times New Roman" w:cs="Times New Roman"/>
        </w:rPr>
        <w:t>s ainsi que le renforcement des capacités en communication et particulièrement la communication de crise.</w:t>
      </w:r>
    </w:p>
    <w:p w:rsidR="00307290" w:rsidRDefault="004C217E" w:rsidP="005949EF">
      <w:pPr>
        <w:spacing w:line="240" w:lineRule="auto"/>
        <w:jc w:val="both"/>
        <w:rPr>
          <w:rFonts w:ascii="Times New Roman" w:hAnsi="Times New Roman" w:cs="Times New Roman"/>
        </w:rPr>
      </w:pPr>
      <w:r w:rsidRPr="002604B3">
        <w:rPr>
          <w:rFonts w:ascii="Times New Roman" w:hAnsi="Times New Roman" w:cs="Times New Roman"/>
        </w:rPr>
        <w:t xml:space="preserve">En outre, des visites d’études de cadres tunisiens </w:t>
      </w:r>
      <w:r w:rsidR="005E15DB" w:rsidRPr="002604B3">
        <w:rPr>
          <w:rFonts w:ascii="Times New Roman" w:hAnsi="Times New Roman" w:cs="Times New Roman"/>
        </w:rPr>
        <w:t>(</w:t>
      </w:r>
      <w:r w:rsidR="00941828" w:rsidRPr="002604B3">
        <w:rPr>
          <w:rFonts w:ascii="Times New Roman" w:hAnsi="Times New Roman" w:cs="Times New Roman"/>
        </w:rPr>
        <w:t xml:space="preserve">femmes et </w:t>
      </w:r>
      <w:r w:rsidR="005E15DB" w:rsidRPr="002604B3">
        <w:rPr>
          <w:rFonts w:ascii="Times New Roman" w:hAnsi="Times New Roman" w:cs="Times New Roman"/>
        </w:rPr>
        <w:t xml:space="preserve">hommes) </w:t>
      </w:r>
      <w:r w:rsidRPr="002604B3">
        <w:rPr>
          <w:rFonts w:ascii="Times New Roman" w:hAnsi="Times New Roman" w:cs="Times New Roman"/>
        </w:rPr>
        <w:t xml:space="preserve">auprès d’institutions similaires dans l’UE </w:t>
      </w:r>
      <w:r w:rsidR="000D146D">
        <w:rPr>
          <w:rFonts w:ascii="Times New Roman" w:hAnsi="Times New Roman" w:cs="Times New Roman"/>
        </w:rPr>
        <w:t>pourront</w:t>
      </w:r>
      <w:r w:rsidR="000D146D" w:rsidRPr="00744510">
        <w:rPr>
          <w:rFonts w:ascii="Times New Roman" w:hAnsi="Times New Roman" w:cs="Times New Roman"/>
        </w:rPr>
        <w:t xml:space="preserve"> </w:t>
      </w:r>
      <w:r w:rsidR="005949EF" w:rsidRPr="00744510">
        <w:rPr>
          <w:rFonts w:ascii="Times New Roman" w:hAnsi="Times New Roman" w:cs="Times New Roman"/>
        </w:rPr>
        <w:t xml:space="preserve">être proposées </w:t>
      </w:r>
      <w:r w:rsidRPr="002604B3">
        <w:rPr>
          <w:rFonts w:ascii="Times New Roman" w:hAnsi="Times New Roman" w:cs="Times New Roman"/>
        </w:rPr>
        <w:t xml:space="preserve">au titre des différents volets. </w:t>
      </w:r>
      <w:r w:rsidR="000D146D">
        <w:rPr>
          <w:rFonts w:ascii="Times New Roman" w:hAnsi="Times New Roman" w:cs="Times New Roman"/>
        </w:rPr>
        <w:t xml:space="preserve">Dans le cas où </w:t>
      </w:r>
      <w:r w:rsidR="005949EF">
        <w:rPr>
          <w:rFonts w:ascii="Times New Roman" w:hAnsi="Times New Roman" w:cs="Times New Roman"/>
        </w:rPr>
        <w:t>elle</w:t>
      </w:r>
      <w:r w:rsidR="005949EF" w:rsidRPr="000F1044">
        <w:rPr>
          <w:rFonts w:ascii="Times New Roman" w:hAnsi="Times New Roman" w:cs="Times New Roman"/>
        </w:rPr>
        <w:t>s sont organisé</w:t>
      </w:r>
      <w:r w:rsidR="005949EF">
        <w:rPr>
          <w:rFonts w:ascii="Times New Roman" w:hAnsi="Times New Roman" w:cs="Times New Roman"/>
        </w:rPr>
        <w:t>e</w:t>
      </w:r>
      <w:r w:rsidR="005949EF" w:rsidRPr="000F1044">
        <w:rPr>
          <w:rFonts w:ascii="Times New Roman" w:hAnsi="Times New Roman" w:cs="Times New Roman"/>
        </w:rPr>
        <w:t>s, c</w:t>
      </w:r>
      <w:r w:rsidR="005949EF" w:rsidRPr="00744510">
        <w:rPr>
          <w:rFonts w:ascii="Times New Roman" w:hAnsi="Times New Roman" w:cs="Times New Roman"/>
        </w:rPr>
        <w:t xml:space="preserve">es visites d’études </w:t>
      </w:r>
      <w:r w:rsidR="000D146D">
        <w:rPr>
          <w:rFonts w:ascii="Times New Roman" w:hAnsi="Times New Roman" w:cs="Times New Roman"/>
        </w:rPr>
        <w:t>devront</w:t>
      </w:r>
      <w:r w:rsidR="000D146D" w:rsidRPr="000F1044">
        <w:rPr>
          <w:rFonts w:ascii="Times New Roman" w:hAnsi="Times New Roman" w:cs="Times New Roman"/>
        </w:rPr>
        <w:t xml:space="preserve"> </w:t>
      </w:r>
      <w:r w:rsidR="005949EF">
        <w:rPr>
          <w:rFonts w:ascii="Times New Roman" w:hAnsi="Times New Roman" w:cs="Times New Roman"/>
        </w:rPr>
        <w:t xml:space="preserve">apporter un </w:t>
      </w:r>
      <w:r w:rsidRPr="002604B3">
        <w:rPr>
          <w:rFonts w:ascii="Times New Roman" w:hAnsi="Times New Roman" w:cs="Times New Roman"/>
        </w:rPr>
        <w:t xml:space="preserve">élément méthodologique complétant la mise à disposition des experts </w:t>
      </w:r>
      <w:r w:rsidR="005949EF">
        <w:rPr>
          <w:rFonts w:ascii="Times New Roman" w:hAnsi="Times New Roman" w:cs="Times New Roman"/>
        </w:rPr>
        <w:t xml:space="preserve">et </w:t>
      </w:r>
      <w:r w:rsidRPr="002604B3">
        <w:rPr>
          <w:rFonts w:ascii="Times New Roman" w:hAnsi="Times New Roman" w:cs="Times New Roman"/>
        </w:rPr>
        <w:t>intervenir sur des thèmes particuliers se rapportant aux pratiques européennes.</w:t>
      </w: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 xml:space="preserve">Les cadres participants à ces visites d’études seront tenus, après chaque visite, de diffuser la documentation fournie, de préparer des comptes rendus et d’effectuer des présentations afin d’assurer un meilleur partage </w:t>
      </w:r>
      <w:r w:rsidR="001A7FBC">
        <w:rPr>
          <w:rFonts w:ascii="Times New Roman" w:hAnsi="Times New Roman" w:cs="Times New Roman"/>
        </w:rPr>
        <w:t xml:space="preserve">et dissémination </w:t>
      </w:r>
      <w:r w:rsidRPr="002604B3">
        <w:rPr>
          <w:rFonts w:ascii="Times New Roman" w:hAnsi="Times New Roman" w:cs="Times New Roman"/>
        </w:rPr>
        <w:t>des connaissances</w:t>
      </w:r>
      <w:r w:rsidR="001A7FBC">
        <w:rPr>
          <w:rFonts w:ascii="Times New Roman" w:hAnsi="Times New Roman" w:cs="Times New Roman"/>
        </w:rPr>
        <w:t>.</w:t>
      </w: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 xml:space="preserve">Des groupes de travail seront constitués pour piloter les activités arrêtées. Ces groupes seront constitués des représentants </w:t>
      </w:r>
      <w:r w:rsidR="005E15DB" w:rsidRPr="002604B3">
        <w:rPr>
          <w:rFonts w:ascii="Times New Roman" w:hAnsi="Times New Roman" w:cs="Times New Roman"/>
        </w:rPr>
        <w:t xml:space="preserve">(en assurant une participation égale d’hommes et de femmes) </w:t>
      </w:r>
      <w:r w:rsidRPr="002604B3">
        <w:rPr>
          <w:rFonts w:ascii="Times New Roman" w:hAnsi="Times New Roman" w:cs="Times New Roman"/>
        </w:rPr>
        <w:t>des différentes parties prenantes concernées par le sujet.</w:t>
      </w: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Un séminaire de lancement du projet sera organisé dans les semaines qui suivront la prise de fonction du Conseiller Résident Jumelage (CRJ). Il réunira des représentants des administrations et institutions partenaires concernées, afin d’officialiser le début du jumelage, de manifester l’importance du projet et de mobiliser les énergies en vue de la réalisation des objectifs. Le séminaire sera animé par les deux chefs de projet et sera l’occasion de présenter les grandes lignes du projet.</w:t>
      </w: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 xml:space="preserve">Le jumelage sera clôturé quelques jours avant la fin de la période de sa mise en œuvre par un séminaire présidé par les deux chefs de projet qui permettra à </w:t>
      </w:r>
      <w:r w:rsidR="007F5829">
        <w:rPr>
          <w:rFonts w:ascii="Times New Roman" w:hAnsi="Times New Roman" w:cs="Times New Roman"/>
        </w:rPr>
        <w:t>la DGSV</w:t>
      </w:r>
      <w:r w:rsidR="00A27BF5">
        <w:rPr>
          <w:rFonts w:ascii="Times New Roman" w:hAnsi="Times New Roman" w:cs="Times New Roman"/>
        </w:rPr>
        <w:t xml:space="preserve"> </w:t>
      </w:r>
      <w:r w:rsidRPr="002604B3">
        <w:rPr>
          <w:rFonts w:ascii="Times New Roman" w:hAnsi="Times New Roman" w:cs="Times New Roman"/>
        </w:rPr>
        <w:t>de présenter à un large public les résultats obtenus avec le concours des experts qui y ont été associés.</w:t>
      </w:r>
    </w:p>
    <w:p w:rsidR="00307290" w:rsidRDefault="004C217E">
      <w:pPr>
        <w:pStyle w:val="Paragraphedeliste"/>
        <w:numPr>
          <w:ilvl w:val="1"/>
          <w:numId w:val="10"/>
        </w:numPr>
        <w:spacing w:after="0" w:line="240" w:lineRule="auto"/>
        <w:jc w:val="both"/>
        <w:rPr>
          <w:rStyle w:val="Titre2Car"/>
          <w:rFonts w:eastAsia="Calibri"/>
          <w:b/>
          <w:sz w:val="22"/>
          <w:szCs w:val="22"/>
        </w:rPr>
      </w:pPr>
      <w:bookmarkStart w:id="100" w:name="_Toc511233230"/>
      <w:bookmarkStart w:id="101" w:name="_Toc82081982"/>
      <w:bookmarkStart w:id="102" w:name="_Toc90278401"/>
      <w:r w:rsidRPr="002604B3">
        <w:rPr>
          <w:rStyle w:val="Titre2Car"/>
          <w:rFonts w:eastAsia="Calibri"/>
          <w:b/>
          <w:sz w:val="22"/>
          <w:szCs w:val="22"/>
        </w:rPr>
        <w:t>Moyens et apports de la ou des administrations de l’</w:t>
      </w:r>
      <w:r w:rsidR="005A0141" w:rsidRPr="002604B3">
        <w:rPr>
          <w:rStyle w:val="Titre2Car"/>
          <w:rFonts w:eastAsia="Calibri"/>
          <w:b/>
          <w:sz w:val="22"/>
          <w:szCs w:val="22"/>
        </w:rPr>
        <w:t>É</w:t>
      </w:r>
      <w:r w:rsidR="005A0141">
        <w:rPr>
          <w:rStyle w:val="Titre2Car"/>
          <w:rFonts w:eastAsia="Calibri"/>
          <w:b/>
          <w:sz w:val="22"/>
          <w:szCs w:val="22"/>
        </w:rPr>
        <w:t xml:space="preserve">tat </w:t>
      </w:r>
      <w:r w:rsidRPr="002604B3">
        <w:rPr>
          <w:rStyle w:val="Titre2Car"/>
          <w:rFonts w:eastAsia="Calibri"/>
          <w:b/>
          <w:sz w:val="22"/>
          <w:szCs w:val="22"/>
        </w:rPr>
        <w:t>M</w:t>
      </w:r>
      <w:r w:rsidR="005A0141">
        <w:rPr>
          <w:rStyle w:val="Titre2Car"/>
          <w:rFonts w:eastAsia="Calibri"/>
          <w:b/>
          <w:sz w:val="22"/>
          <w:szCs w:val="22"/>
        </w:rPr>
        <w:t>embre</w:t>
      </w:r>
      <w:r w:rsidRPr="002604B3">
        <w:rPr>
          <w:rStyle w:val="Titre2Car"/>
          <w:rFonts w:eastAsia="Calibri"/>
          <w:b/>
          <w:sz w:val="22"/>
          <w:szCs w:val="22"/>
        </w:rPr>
        <w:t xml:space="preserve"> de l'UE partenaire</w:t>
      </w:r>
      <w:bookmarkEnd w:id="100"/>
      <w:bookmarkEnd w:id="101"/>
      <w:bookmarkEnd w:id="102"/>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Les propositions soumises par l’État membre sont concises et ciblées sur la</w:t>
      </w:r>
      <w:r w:rsidR="002F38A9">
        <w:rPr>
          <w:rFonts w:ascii="Times New Roman" w:hAnsi="Times New Roman" w:cs="Times New Roman"/>
        </w:rPr>
        <w:t xml:space="preserve"> stratégie et la méthodologie, </w:t>
      </w:r>
      <w:r w:rsidRPr="002604B3">
        <w:rPr>
          <w:rFonts w:ascii="Times New Roman" w:hAnsi="Times New Roman" w:cs="Times New Roman"/>
        </w:rPr>
        <w:t>ainsi que sur un calendrier indicatif étayant celles-ci, la qualité de l’expertise mobilisée, la structure et les capacités administratives des institutions de l’État membre. Les propositions doivent être suffisamment détaillées pour répondre de manière adéquate à la fiche de jumelage, mais ne doivent pas contenir un projet finalisé. Elles doivent inclure suffisamment de détails au sujet de la stratégie et de la méthodologie pour indiquer l’échelonnement des activités et mentionner les principales activités qui auront lieu au cours de la mise en œuvre du projet pour garantir la réalisation d’objectifs généraux et spécifiques et des résultats obligatoires.</w:t>
      </w:r>
    </w:p>
    <w:p w:rsidR="00307290" w:rsidRDefault="00D03903">
      <w:pPr>
        <w:spacing w:line="240" w:lineRule="auto"/>
        <w:jc w:val="both"/>
        <w:rPr>
          <w:rFonts w:ascii="Times New Roman" w:hAnsi="Times New Roman" w:cs="Times New Roman"/>
        </w:rPr>
      </w:pPr>
      <w:r w:rsidRPr="002604B3">
        <w:rPr>
          <w:rFonts w:ascii="Times New Roman" w:hAnsi="Times New Roman" w:cs="Times New Roman"/>
        </w:rPr>
        <w:t xml:space="preserve">Le ou les </w:t>
      </w:r>
      <w:r w:rsidR="005A0141" w:rsidRPr="002604B3">
        <w:rPr>
          <w:rFonts w:ascii="Times New Roman" w:hAnsi="Times New Roman" w:cs="Times New Roman"/>
        </w:rPr>
        <w:t>État</w:t>
      </w:r>
      <w:r w:rsidRPr="002604B3">
        <w:rPr>
          <w:rFonts w:ascii="Times New Roman" w:hAnsi="Times New Roman" w:cs="Times New Roman"/>
        </w:rPr>
        <w:t>(s) Membre(s) de l'UE est/sont invités à développer, dans leur proposition, les activités qui sont nécessaires pour atteindre les résultats prévus par la présente fiche.</w:t>
      </w: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 xml:space="preserve">Les partenaires de jumelage veillent à ce que le projet de jumelage financé par l’UE </w:t>
      </w:r>
      <w:r w:rsidR="00253765">
        <w:rPr>
          <w:rFonts w:ascii="Times New Roman" w:hAnsi="Times New Roman" w:cs="Times New Roman"/>
        </w:rPr>
        <w:t xml:space="preserve">ait </w:t>
      </w:r>
      <w:r w:rsidRPr="002604B3">
        <w:rPr>
          <w:rFonts w:ascii="Times New Roman" w:hAnsi="Times New Roman" w:cs="Times New Roman"/>
        </w:rPr>
        <w:t>une visibilité élevée et cohérente. Le</w:t>
      </w:r>
      <w:r w:rsidR="004613AE">
        <w:rPr>
          <w:rFonts w:ascii="Times New Roman" w:hAnsi="Times New Roman" w:cs="Times New Roman"/>
        </w:rPr>
        <w:t>s</w:t>
      </w:r>
      <w:r w:rsidRPr="002604B3">
        <w:rPr>
          <w:rFonts w:ascii="Times New Roman" w:hAnsi="Times New Roman" w:cs="Times New Roman"/>
        </w:rPr>
        <w:t xml:space="preserve"> dispositions du document «</w:t>
      </w:r>
      <w:r w:rsidR="00797579">
        <w:rPr>
          <w:rFonts w:ascii="Times New Roman" w:hAnsi="Times New Roman" w:cs="Times New Roman"/>
        </w:rPr>
        <w:t xml:space="preserve"> </w:t>
      </w:r>
      <w:r w:rsidRPr="002604B3">
        <w:rPr>
          <w:rFonts w:ascii="Times New Roman" w:hAnsi="Times New Roman" w:cs="Times New Roman"/>
        </w:rPr>
        <w:t xml:space="preserve">Communication et visibilité des actions extérieures financées par </w:t>
      </w:r>
      <w:r w:rsidR="002F38A9" w:rsidRPr="002604B3">
        <w:rPr>
          <w:rFonts w:ascii="Times New Roman" w:hAnsi="Times New Roman" w:cs="Times New Roman"/>
        </w:rPr>
        <w:t>l’UE »</w:t>
      </w:r>
      <w:r w:rsidRPr="002604B3">
        <w:rPr>
          <w:rFonts w:ascii="Times New Roman" w:hAnsi="Times New Roman" w:cs="Times New Roman"/>
        </w:rPr>
        <w:t xml:space="preserve"> </w:t>
      </w:r>
      <w:r w:rsidR="004613AE">
        <w:rPr>
          <w:rFonts w:ascii="Times New Roman" w:hAnsi="Times New Roman" w:cs="Times New Roman"/>
        </w:rPr>
        <w:t>à respecter sont disponibles</w:t>
      </w:r>
      <w:r w:rsidRPr="002604B3">
        <w:rPr>
          <w:rFonts w:ascii="Times New Roman" w:hAnsi="Times New Roman" w:cs="Times New Roman"/>
        </w:rPr>
        <w:t xml:space="preserve"> à l’adresse suivante: </w:t>
      </w:r>
    </w:p>
    <w:p w:rsidR="002C4C94" w:rsidRDefault="00117222">
      <w:pPr>
        <w:spacing w:line="240" w:lineRule="auto"/>
        <w:jc w:val="both"/>
        <w:rPr>
          <w:rFonts w:ascii="Times New Roman" w:hAnsi="Times New Roman" w:cs="Times New Roman"/>
          <w:bCs/>
          <w:sz w:val="24"/>
          <w:szCs w:val="24"/>
        </w:rPr>
      </w:pPr>
      <w:hyperlink r:id="rId15" w:history="1">
        <w:r w:rsidR="002C4C94" w:rsidRPr="004A3138">
          <w:rPr>
            <w:rStyle w:val="Lienhypertexte"/>
            <w:rFonts w:ascii="Times New Roman" w:hAnsi="Times New Roman"/>
            <w:bCs/>
            <w:sz w:val="24"/>
            <w:szCs w:val="24"/>
          </w:rPr>
          <w:t>https://ec.europa.eu/neighbourhood-enlargement/system/files/2018-06/visibility_requirements-near_french.pdf</w:t>
        </w:r>
      </w:hyperlink>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Les États membres intéressés doivent fournir dans leur proposition les CV du chef</w:t>
      </w:r>
      <w:r w:rsidR="00051D5B" w:rsidRPr="002604B3">
        <w:rPr>
          <w:rFonts w:ascii="Times New Roman" w:hAnsi="Times New Roman" w:cs="Times New Roman"/>
        </w:rPr>
        <w:t>/</w:t>
      </w:r>
      <w:proofErr w:type="spellStart"/>
      <w:r w:rsidR="00051D5B" w:rsidRPr="002604B3">
        <w:rPr>
          <w:rFonts w:ascii="Times New Roman" w:hAnsi="Times New Roman" w:cs="Times New Roman"/>
        </w:rPr>
        <w:t>fe</w:t>
      </w:r>
      <w:proofErr w:type="spellEnd"/>
      <w:r w:rsidRPr="002604B3">
        <w:rPr>
          <w:rFonts w:ascii="Times New Roman" w:hAnsi="Times New Roman" w:cs="Times New Roman"/>
        </w:rPr>
        <w:t xml:space="preserve"> de projet désigné (</w:t>
      </w:r>
      <w:r w:rsidR="008F4D00">
        <w:rPr>
          <w:rFonts w:ascii="Times New Roman" w:hAnsi="Times New Roman" w:cs="Times New Roman"/>
        </w:rPr>
        <w:t>C</w:t>
      </w:r>
      <w:r w:rsidRPr="002604B3">
        <w:rPr>
          <w:rFonts w:ascii="Times New Roman" w:hAnsi="Times New Roman" w:cs="Times New Roman"/>
        </w:rPr>
        <w:t>P) et du conseiller résident de jumelage (CRJ), ainsi que les CV des expert</w:t>
      </w:r>
      <w:r w:rsidR="00051D5B" w:rsidRPr="002604B3">
        <w:rPr>
          <w:rFonts w:ascii="Times New Roman" w:hAnsi="Times New Roman" w:cs="Times New Roman"/>
        </w:rPr>
        <w:t>/e</w:t>
      </w:r>
      <w:r w:rsidRPr="002604B3">
        <w:rPr>
          <w:rFonts w:ascii="Times New Roman" w:hAnsi="Times New Roman" w:cs="Times New Roman"/>
        </w:rPr>
        <w:t>s responsables de volets potentiellement désignés.</w:t>
      </w: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 xml:space="preserve">Le projet de jumelage sera mis en œuvre par une coopération étroite entre les partenaires en vue d’atteindre les résultats obligatoires de manière durable. </w:t>
      </w: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 xml:space="preserve">Les activités proposées seront développées </w:t>
      </w:r>
      <w:r w:rsidR="008F4D00">
        <w:rPr>
          <w:rFonts w:ascii="Times New Roman" w:hAnsi="Times New Roman" w:cs="Times New Roman"/>
        </w:rPr>
        <w:t>entre</w:t>
      </w:r>
      <w:r w:rsidR="008F4D00" w:rsidRPr="002604B3">
        <w:rPr>
          <w:rFonts w:ascii="Times New Roman" w:hAnsi="Times New Roman" w:cs="Times New Roman"/>
        </w:rPr>
        <w:t xml:space="preserve"> </w:t>
      </w:r>
      <w:r w:rsidRPr="002604B3">
        <w:rPr>
          <w:rFonts w:ascii="Times New Roman" w:hAnsi="Times New Roman" w:cs="Times New Roman"/>
        </w:rPr>
        <w:t xml:space="preserve">les partenaires du jumelage lors de l’élaboration du plan de travail initial et </w:t>
      </w:r>
      <w:r w:rsidR="008F4D00" w:rsidRPr="002604B3">
        <w:rPr>
          <w:rFonts w:ascii="Times New Roman" w:hAnsi="Times New Roman" w:cs="Times New Roman"/>
        </w:rPr>
        <w:t>d</w:t>
      </w:r>
      <w:r w:rsidR="008F4D00">
        <w:rPr>
          <w:rFonts w:ascii="Times New Roman" w:hAnsi="Times New Roman" w:cs="Times New Roman"/>
        </w:rPr>
        <w:t>es</w:t>
      </w:r>
      <w:r w:rsidR="008F4D00" w:rsidRPr="002604B3">
        <w:rPr>
          <w:rFonts w:ascii="Times New Roman" w:hAnsi="Times New Roman" w:cs="Times New Roman"/>
        </w:rPr>
        <w:t xml:space="preserve"> </w:t>
      </w:r>
      <w:r w:rsidRPr="002604B3">
        <w:rPr>
          <w:rFonts w:ascii="Times New Roman" w:hAnsi="Times New Roman" w:cs="Times New Roman"/>
        </w:rPr>
        <w:t>plan</w:t>
      </w:r>
      <w:r w:rsidR="008F4D00">
        <w:rPr>
          <w:rFonts w:ascii="Times New Roman" w:hAnsi="Times New Roman" w:cs="Times New Roman"/>
        </w:rPr>
        <w:t>s</w:t>
      </w:r>
      <w:r w:rsidRPr="002604B3">
        <w:rPr>
          <w:rFonts w:ascii="Times New Roman" w:hAnsi="Times New Roman" w:cs="Times New Roman"/>
        </w:rPr>
        <w:t xml:space="preserve"> de travail évolutifs successifs tous les trois mois, en gardant à l’esprit que la liste finale des activités sera arrêtée en coopération avec le partenaire du jumelage. Les </w:t>
      </w:r>
      <w:r w:rsidR="008F4D00">
        <w:rPr>
          <w:rFonts w:ascii="Times New Roman" w:hAnsi="Times New Roman" w:cs="Times New Roman"/>
        </w:rPr>
        <w:t>volet</w:t>
      </w:r>
      <w:r w:rsidR="008F4D00" w:rsidRPr="002604B3">
        <w:rPr>
          <w:rFonts w:ascii="Times New Roman" w:hAnsi="Times New Roman" w:cs="Times New Roman"/>
        </w:rPr>
        <w:t xml:space="preserve">s </w:t>
      </w:r>
      <w:r w:rsidRPr="002604B3">
        <w:rPr>
          <w:rFonts w:ascii="Times New Roman" w:hAnsi="Times New Roman" w:cs="Times New Roman"/>
        </w:rPr>
        <w:t>sont étroitement liés et doivent être séquencés en conséquence</w:t>
      </w: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lastRenderedPageBreak/>
        <w:t xml:space="preserve">Seuls les </w:t>
      </w:r>
      <w:proofErr w:type="spellStart"/>
      <w:r w:rsidRPr="002604B3">
        <w:rPr>
          <w:rFonts w:ascii="Times New Roman" w:hAnsi="Times New Roman" w:cs="Times New Roman"/>
        </w:rPr>
        <w:t>CVs</w:t>
      </w:r>
      <w:proofErr w:type="spellEnd"/>
      <w:r w:rsidRPr="002604B3">
        <w:rPr>
          <w:rFonts w:ascii="Times New Roman" w:hAnsi="Times New Roman" w:cs="Times New Roman"/>
        </w:rPr>
        <w:t xml:space="preserve"> du</w:t>
      </w:r>
      <w:r w:rsidR="005A0141">
        <w:rPr>
          <w:rFonts w:ascii="Times New Roman" w:hAnsi="Times New Roman" w:cs="Times New Roman"/>
        </w:rPr>
        <w:t>/de la</w:t>
      </w:r>
      <w:r w:rsidRPr="002604B3">
        <w:rPr>
          <w:rFonts w:ascii="Times New Roman" w:hAnsi="Times New Roman" w:cs="Times New Roman"/>
        </w:rPr>
        <w:t xml:space="preserve"> </w:t>
      </w:r>
      <w:r w:rsidR="005A0141">
        <w:rPr>
          <w:rFonts w:ascii="Times New Roman" w:hAnsi="Times New Roman" w:cs="Times New Roman"/>
        </w:rPr>
        <w:t>CP</w:t>
      </w:r>
      <w:r w:rsidRPr="002604B3">
        <w:rPr>
          <w:rFonts w:ascii="Times New Roman" w:hAnsi="Times New Roman" w:cs="Times New Roman"/>
        </w:rPr>
        <w:t>, du</w:t>
      </w:r>
      <w:r w:rsidR="005A0141">
        <w:rPr>
          <w:rFonts w:ascii="Times New Roman" w:hAnsi="Times New Roman" w:cs="Times New Roman"/>
        </w:rPr>
        <w:t>/de la</w:t>
      </w:r>
      <w:r w:rsidRPr="002604B3">
        <w:rPr>
          <w:rFonts w:ascii="Times New Roman" w:hAnsi="Times New Roman" w:cs="Times New Roman"/>
        </w:rPr>
        <w:t xml:space="preserve"> </w:t>
      </w:r>
      <w:r w:rsidR="005A0141">
        <w:rPr>
          <w:rFonts w:ascii="Times New Roman" w:hAnsi="Times New Roman" w:cs="Times New Roman"/>
        </w:rPr>
        <w:t>CRJ</w:t>
      </w:r>
      <w:r w:rsidRPr="002604B3">
        <w:rPr>
          <w:rFonts w:ascii="Times New Roman" w:hAnsi="Times New Roman" w:cs="Times New Roman"/>
        </w:rPr>
        <w:t xml:space="preserve"> et des experts responsables de volets doivent être inclus dans la proposition. Il est à noter qu’un budget spécifique est prévu pour la traduction et l'interprétariat, au cas où le partenaire retenu ne disposerait pas d'experts francophones pour la mise en œuvre de certaines activités.</w:t>
      </w:r>
    </w:p>
    <w:p w:rsidR="00307290" w:rsidRDefault="004C217E">
      <w:pPr>
        <w:pStyle w:val="Paragraphedeliste"/>
        <w:numPr>
          <w:ilvl w:val="2"/>
          <w:numId w:val="10"/>
        </w:numPr>
        <w:spacing w:after="0" w:line="240" w:lineRule="auto"/>
        <w:jc w:val="both"/>
        <w:rPr>
          <w:rFonts w:ascii="Times New Roman" w:hAnsi="Times New Roman"/>
          <w:b/>
        </w:rPr>
      </w:pPr>
      <w:r w:rsidRPr="002604B3">
        <w:rPr>
          <w:rFonts w:ascii="Times New Roman" w:hAnsi="Times New Roman"/>
          <w:b/>
        </w:rPr>
        <w:t>Profil et tâches du Chef de Projet</w:t>
      </w:r>
    </w:p>
    <w:p w:rsidR="00307290" w:rsidRDefault="00307290">
      <w:pPr>
        <w:autoSpaceDE w:val="0"/>
        <w:autoSpaceDN w:val="0"/>
        <w:adjustRightInd w:val="0"/>
        <w:spacing w:after="0" w:line="240" w:lineRule="auto"/>
        <w:jc w:val="both"/>
        <w:rPr>
          <w:rFonts w:ascii="Times New Roman" w:hAnsi="Times New Roman" w:cs="Times New Roman"/>
          <w:b/>
          <w:bCs/>
          <w:i/>
        </w:rPr>
      </w:pPr>
    </w:p>
    <w:p w:rsidR="00307290" w:rsidRDefault="00507401">
      <w:pPr>
        <w:autoSpaceDE w:val="0"/>
        <w:autoSpaceDN w:val="0"/>
        <w:adjustRightInd w:val="0"/>
        <w:spacing w:line="240" w:lineRule="auto"/>
        <w:jc w:val="both"/>
        <w:rPr>
          <w:rFonts w:ascii="Times New Roman" w:hAnsi="Times New Roman" w:cs="Times New Roman"/>
        </w:rPr>
      </w:pPr>
      <w:r w:rsidRPr="002604B3">
        <w:rPr>
          <w:rFonts w:ascii="Times New Roman" w:hAnsi="Times New Roman" w:cs="Times New Roman"/>
        </w:rPr>
        <w:t>Un(e) CP sera désigné(e) par l’État membre partenaire pour assurer la gestion générale et coordonner la mise en œuvre du projet. Son niveau de responsabilité doit lui permettre de faire appel à des experts de court terme pour soutenir la mise en œuvre.</w:t>
      </w:r>
    </w:p>
    <w:p w:rsidR="00307290" w:rsidRDefault="004C217E">
      <w:pPr>
        <w:autoSpaceDE w:val="0"/>
        <w:autoSpaceDN w:val="0"/>
        <w:adjustRightInd w:val="0"/>
        <w:spacing w:after="0" w:line="240" w:lineRule="auto"/>
        <w:jc w:val="both"/>
        <w:rPr>
          <w:rFonts w:ascii="Times New Roman" w:hAnsi="Times New Roman" w:cs="Times New Roman"/>
          <w:b/>
          <w:bCs/>
          <w:i/>
        </w:rPr>
      </w:pPr>
      <w:r w:rsidRPr="002604B3">
        <w:rPr>
          <w:rFonts w:ascii="Times New Roman" w:hAnsi="Times New Roman" w:cs="Times New Roman"/>
          <w:b/>
          <w:bCs/>
          <w:i/>
        </w:rPr>
        <w:t xml:space="preserve">Profil: </w:t>
      </w:r>
    </w:p>
    <w:p w:rsidR="00307290" w:rsidRDefault="004F36D3">
      <w:pPr>
        <w:pStyle w:val="Paragraphedeliste"/>
        <w:numPr>
          <w:ilvl w:val="0"/>
          <w:numId w:val="12"/>
        </w:numPr>
        <w:spacing w:after="0" w:line="240" w:lineRule="auto"/>
        <w:ind w:hanging="281"/>
        <w:jc w:val="both"/>
        <w:rPr>
          <w:rFonts w:ascii="Times New Roman" w:hAnsi="Times New Roman"/>
        </w:rPr>
      </w:pPr>
      <w:r w:rsidRPr="002604B3">
        <w:rPr>
          <w:rFonts w:ascii="Times New Roman" w:hAnsi="Times New Roman"/>
        </w:rPr>
        <w:t>f</w:t>
      </w:r>
      <w:r w:rsidR="004C217E" w:rsidRPr="002604B3">
        <w:rPr>
          <w:rFonts w:ascii="Times New Roman" w:hAnsi="Times New Roman"/>
        </w:rPr>
        <w:t>onctionnaire responsable de haut rang au sein de l’administration jumelle ou agent assimilé d’un organisme pleinement mandaté avec un niveau suffisant pour mener un dialogue opérationnel au niveau politique</w:t>
      </w:r>
      <w:r w:rsidR="004C217E" w:rsidRPr="002604B3">
        <w:rPr>
          <w:rFonts w:ascii="Times New Roman" w:hAnsi="Times New Roman"/>
          <w:bCs/>
        </w:rPr>
        <w:t>;</w:t>
      </w:r>
    </w:p>
    <w:p w:rsidR="00307290" w:rsidRDefault="004C217E">
      <w:pPr>
        <w:pStyle w:val="Paragraphedeliste"/>
        <w:numPr>
          <w:ilvl w:val="0"/>
          <w:numId w:val="12"/>
        </w:numPr>
        <w:spacing w:after="0" w:line="240" w:lineRule="auto"/>
        <w:ind w:hanging="281"/>
        <w:jc w:val="both"/>
        <w:rPr>
          <w:rFonts w:ascii="Times New Roman" w:hAnsi="Times New Roman"/>
        </w:rPr>
      </w:pPr>
      <w:r w:rsidRPr="002604B3">
        <w:rPr>
          <w:rFonts w:ascii="Times New Roman" w:hAnsi="Times New Roman"/>
        </w:rPr>
        <w:t xml:space="preserve">être diplômé de l’enseignement supérieur ou avoir une expérience professionnelle équivalente d’au moins </w:t>
      </w:r>
      <w:r w:rsidR="005E1234" w:rsidRPr="002604B3">
        <w:rPr>
          <w:rFonts w:ascii="Times New Roman" w:hAnsi="Times New Roman"/>
        </w:rPr>
        <w:t>8</w:t>
      </w:r>
      <w:r w:rsidRPr="002604B3">
        <w:rPr>
          <w:rFonts w:ascii="Times New Roman" w:hAnsi="Times New Roman"/>
        </w:rPr>
        <w:t xml:space="preserve"> ans;</w:t>
      </w:r>
    </w:p>
    <w:p w:rsidR="00307290" w:rsidRDefault="004C217E">
      <w:pPr>
        <w:pStyle w:val="Paragraphedeliste"/>
        <w:numPr>
          <w:ilvl w:val="0"/>
          <w:numId w:val="12"/>
        </w:numPr>
        <w:spacing w:after="0" w:line="240" w:lineRule="auto"/>
        <w:ind w:hanging="281"/>
        <w:jc w:val="both"/>
        <w:rPr>
          <w:rFonts w:ascii="Times New Roman" w:hAnsi="Times New Roman"/>
          <w:bCs/>
        </w:rPr>
      </w:pPr>
      <w:r w:rsidRPr="002604B3">
        <w:rPr>
          <w:rFonts w:ascii="Times New Roman" w:hAnsi="Times New Roman"/>
        </w:rPr>
        <w:t>ayant au</w:t>
      </w:r>
      <w:r w:rsidRPr="002604B3">
        <w:rPr>
          <w:rFonts w:ascii="Times New Roman" w:hAnsi="Times New Roman"/>
          <w:bCs/>
        </w:rPr>
        <w:t xml:space="preserve"> moins </w:t>
      </w:r>
      <w:r w:rsidR="00EC6B6C">
        <w:rPr>
          <w:rFonts w:ascii="Times New Roman" w:hAnsi="Times New Roman"/>
          <w:bCs/>
        </w:rPr>
        <w:t>3</w:t>
      </w:r>
      <w:r w:rsidR="00EC6B6C" w:rsidRPr="002604B3">
        <w:rPr>
          <w:rFonts w:ascii="Times New Roman" w:hAnsi="Times New Roman"/>
          <w:bCs/>
        </w:rPr>
        <w:t xml:space="preserve"> </w:t>
      </w:r>
      <w:r w:rsidRPr="002604B3">
        <w:rPr>
          <w:rFonts w:ascii="Times New Roman" w:hAnsi="Times New Roman"/>
          <w:bCs/>
        </w:rPr>
        <w:t xml:space="preserve">ans d'expérience professionnelle dans des activités liées </w:t>
      </w:r>
      <w:r w:rsidRPr="00A27BF5">
        <w:rPr>
          <w:rFonts w:ascii="Times New Roman" w:hAnsi="Times New Roman"/>
          <w:bCs/>
        </w:rPr>
        <w:t xml:space="preserve">à la </w:t>
      </w:r>
      <w:r w:rsidR="007F5829">
        <w:rPr>
          <w:rFonts w:ascii="Times New Roman" w:hAnsi="Times New Roman"/>
          <w:bCs/>
        </w:rPr>
        <w:t>santé animale</w:t>
      </w:r>
      <w:r w:rsidRPr="002604B3">
        <w:rPr>
          <w:rFonts w:ascii="Times New Roman" w:hAnsi="Times New Roman"/>
          <w:bCs/>
        </w:rPr>
        <w:t>;</w:t>
      </w:r>
    </w:p>
    <w:p w:rsidR="00307290" w:rsidRDefault="004C217E">
      <w:pPr>
        <w:pStyle w:val="Paragraphedeliste"/>
        <w:numPr>
          <w:ilvl w:val="0"/>
          <w:numId w:val="12"/>
        </w:numPr>
        <w:spacing w:after="0" w:line="240" w:lineRule="auto"/>
        <w:ind w:hanging="281"/>
        <w:jc w:val="both"/>
        <w:rPr>
          <w:rFonts w:ascii="Times New Roman" w:hAnsi="Times New Roman"/>
          <w:bCs/>
        </w:rPr>
      </w:pPr>
      <w:r w:rsidRPr="002604B3">
        <w:rPr>
          <w:rFonts w:ascii="Times New Roman" w:hAnsi="Times New Roman"/>
          <w:bCs/>
        </w:rPr>
        <w:t>bonne connaissance d</w:t>
      </w:r>
      <w:r w:rsidR="00A13BBA" w:rsidRPr="002604B3">
        <w:rPr>
          <w:rFonts w:ascii="Times New Roman" w:hAnsi="Times New Roman"/>
          <w:bCs/>
        </w:rPr>
        <w:t>e l'acquis de l'UE</w:t>
      </w:r>
      <w:r w:rsidRPr="002604B3">
        <w:rPr>
          <w:rFonts w:ascii="Times New Roman" w:hAnsi="Times New Roman"/>
          <w:bCs/>
        </w:rPr>
        <w:t>;</w:t>
      </w:r>
    </w:p>
    <w:p w:rsidR="00307290" w:rsidRDefault="004C217E">
      <w:pPr>
        <w:pStyle w:val="Paragraphedeliste"/>
        <w:numPr>
          <w:ilvl w:val="0"/>
          <w:numId w:val="12"/>
        </w:numPr>
        <w:autoSpaceDE w:val="0"/>
        <w:autoSpaceDN w:val="0"/>
        <w:adjustRightInd w:val="0"/>
        <w:spacing w:after="0" w:line="240" w:lineRule="auto"/>
        <w:ind w:hanging="281"/>
        <w:jc w:val="both"/>
        <w:rPr>
          <w:rFonts w:ascii="Times New Roman" w:hAnsi="Times New Roman"/>
        </w:rPr>
      </w:pPr>
      <w:r w:rsidRPr="002604B3">
        <w:rPr>
          <w:rFonts w:ascii="Times New Roman" w:hAnsi="Times New Roman"/>
          <w:bCs/>
        </w:rPr>
        <w:t>une maîtrise suffisante des langues française et anglaise lues, parlées et écrites</w:t>
      </w:r>
      <w:r w:rsidR="00DB0102" w:rsidRPr="002604B3">
        <w:rPr>
          <w:rFonts w:ascii="Times New Roman" w:hAnsi="Times New Roman"/>
          <w:bCs/>
        </w:rPr>
        <w:t>.</w:t>
      </w:r>
    </w:p>
    <w:p w:rsidR="00307290" w:rsidRDefault="00307290">
      <w:pPr>
        <w:autoSpaceDE w:val="0"/>
        <w:autoSpaceDN w:val="0"/>
        <w:adjustRightInd w:val="0"/>
        <w:spacing w:line="240" w:lineRule="auto"/>
        <w:jc w:val="both"/>
        <w:rPr>
          <w:rFonts w:ascii="Times New Roman" w:hAnsi="Times New Roman" w:cs="Times New Roman"/>
          <w:b/>
          <w:bCs/>
          <w:i/>
          <w:sz w:val="8"/>
          <w:szCs w:val="8"/>
        </w:rPr>
      </w:pPr>
    </w:p>
    <w:p w:rsidR="00307290" w:rsidRDefault="004C217E">
      <w:pPr>
        <w:autoSpaceDE w:val="0"/>
        <w:autoSpaceDN w:val="0"/>
        <w:adjustRightInd w:val="0"/>
        <w:spacing w:after="0" w:line="240" w:lineRule="auto"/>
        <w:jc w:val="both"/>
        <w:rPr>
          <w:rFonts w:ascii="Times New Roman" w:hAnsi="Times New Roman" w:cs="Times New Roman"/>
          <w:b/>
          <w:bCs/>
          <w:i/>
        </w:rPr>
      </w:pPr>
      <w:r w:rsidRPr="002604B3">
        <w:rPr>
          <w:rFonts w:ascii="Times New Roman" w:hAnsi="Times New Roman" w:cs="Times New Roman"/>
          <w:b/>
          <w:bCs/>
          <w:i/>
        </w:rPr>
        <w:t>Tâches du Chef de projet:</w:t>
      </w:r>
    </w:p>
    <w:p w:rsidR="00307290" w:rsidRDefault="004C217E">
      <w:pPr>
        <w:autoSpaceDE w:val="0"/>
        <w:autoSpaceDN w:val="0"/>
        <w:adjustRightInd w:val="0"/>
        <w:spacing w:line="240" w:lineRule="auto"/>
        <w:jc w:val="both"/>
        <w:rPr>
          <w:rFonts w:ascii="Times New Roman" w:hAnsi="Times New Roman" w:cs="Times New Roman"/>
        </w:rPr>
      </w:pPr>
      <w:r w:rsidRPr="002604B3">
        <w:rPr>
          <w:rFonts w:ascii="Times New Roman" w:hAnsi="Times New Roman" w:cs="Times New Roman"/>
        </w:rPr>
        <w:t>Le</w:t>
      </w:r>
      <w:r w:rsidR="008517ED" w:rsidRPr="002604B3">
        <w:rPr>
          <w:rFonts w:ascii="Times New Roman" w:hAnsi="Times New Roman" w:cs="Times New Roman"/>
        </w:rPr>
        <w:t>/la</w:t>
      </w:r>
      <w:r w:rsidRPr="002604B3">
        <w:rPr>
          <w:rFonts w:ascii="Times New Roman" w:hAnsi="Times New Roman" w:cs="Times New Roman"/>
        </w:rPr>
        <w:t xml:space="preserve"> </w:t>
      </w:r>
      <w:r w:rsidR="005A0141">
        <w:rPr>
          <w:rFonts w:ascii="Times New Roman" w:hAnsi="Times New Roman" w:cs="Times New Roman"/>
        </w:rPr>
        <w:t>CP</w:t>
      </w:r>
      <w:r w:rsidRPr="002604B3">
        <w:rPr>
          <w:rFonts w:ascii="Times New Roman" w:hAnsi="Times New Roman" w:cs="Times New Roman"/>
        </w:rPr>
        <w:t xml:space="preserve"> est responsable des activités assignées à son administration dans les différents plans de travail et doit </w:t>
      </w:r>
      <w:r w:rsidR="007B0EA0" w:rsidRPr="002604B3">
        <w:rPr>
          <w:rFonts w:ascii="Times New Roman" w:hAnsi="Times New Roman" w:cs="Times New Roman"/>
        </w:rPr>
        <w:t>effectuer</w:t>
      </w:r>
      <w:r w:rsidR="00A13BBA" w:rsidRPr="002604B3">
        <w:rPr>
          <w:rFonts w:ascii="Times New Roman" w:hAnsi="Times New Roman" w:cs="Times New Roman"/>
        </w:rPr>
        <w:t xml:space="preserve"> </w:t>
      </w:r>
      <w:r w:rsidRPr="002604B3">
        <w:rPr>
          <w:rFonts w:ascii="Times New Roman" w:hAnsi="Times New Roman" w:cs="Times New Roman"/>
        </w:rPr>
        <w:t>une visite sur le terrain au moins tous les trois mois</w:t>
      </w:r>
      <w:r w:rsidR="007B0EA0" w:rsidRPr="002604B3">
        <w:rPr>
          <w:rFonts w:ascii="Times New Roman" w:hAnsi="Times New Roman" w:cs="Times New Roman"/>
        </w:rPr>
        <w:t xml:space="preserve"> pour participer aux comités de pilotage du projet</w:t>
      </w:r>
      <w:r w:rsidRPr="002604B3">
        <w:rPr>
          <w:rFonts w:ascii="Times New Roman" w:hAnsi="Times New Roman" w:cs="Times New Roman"/>
        </w:rPr>
        <w:t>.</w:t>
      </w:r>
    </w:p>
    <w:p w:rsidR="00307290" w:rsidRDefault="004C217E">
      <w:pPr>
        <w:spacing w:after="0" w:line="240" w:lineRule="auto"/>
        <w:jc w:val="both"/>
        <w:rPr>
          <w:rFonts w:ascii="Times New Roman" w:hAnsi="Times New Roman" w:cs="Times New Roman"/>
        </w:rPr>
      </w:pPr>
      <w:r w:rsidRPr="002604B3">
        <w:rPr>
          <w:rFonts w:ascii="Times New Roman" w:hAnsi="Times New Roman" w:cs="Times New Roman"/>
        </w:rPr>
        <w:t>Sa mission dans le projet consiste notamment à :</w:t>
      </w:r>
    </w:p>
    <w:p w:rsidR="00307290" w:rsidRDefault="00507401">
      <w:pPr>
        <w:numPr>
          <w:ilvl w:val="0"/>
          <w:numId w:val="13"/>
        </w:numPr>
        <w:spacing w:after="0" w:line="240" w:lineRule="auto"/>
        <w:ind w:left="567" w:right="-2" w:hanging="283"/>
        <w:jc w:val="both"/>
        <w:rPr>
          <w:rFonts w:ascii="Times New Roman" w:hAnsi="Times New Roman" w:cs="Times New Roman"/>
        </w:rPr>
      </w:pPr>
      <w:r w:rsidRPr="002604B3">
        <w:rPr>
          <w:rFonts w:ascii="Times New Roman" w:hAnsi="Times New Roman" w:cs="Times New Roman"/>
        </w:rPr>
        <w:t>assurer le dialogue institutionnel et politique avec la contrepartie tunisienne ;</w:t>
      </w:r>
    </w:p>
    <w:p w:rsidR="00307290" w:rsidRDefault="00507401">
      <w:pPr>
        <w:numPr>
          <w:ilvl w:val="0"/>
          <w:numId w:val="13"/>
        </w:numPr>
        <w:spacing w:after="0" w:line="240" w:lineRule="auto"/>
        <w:ind w:left="567" w:right="-2" w:hanging="283"/>
        <w:jc w:val="both"/>
        <w:rPr>
          <w:rFonts w:ascii="Times New Roman" w:hAnsi="Times New Roman" w:cs="Times New Roman"/>
        </w:rPr>
      </w:pPr>
      <w:r w:rsidRPr="002604B3">
        <w:rPr>
          <w:rFonts w:ascii="Times New Roman" w:hAnsi="Times New Roman" w:cs="Times New Roman"/>
        </w:rPr>
        <w:t xml:space="preserve">superviser et coordonner le projet, et diriger sa mise en œuvre ; </w:t>
      </w:r>
    </w:p>
    <w:p w:rsidR="00307290" w:rsidRDefault="00507401">
      <w:pPr>
        <w:numPr>
          <w:ilvl w:val="0"/>
          <w:numId w:val="13"/>
        </w:numPr>
        <w:spacing w:after="0" w:line="240" w:lineRule="auto"/>
        <w:ind w:left="567" w:right="-2" w:hanging="283"/>
        <w:jc w:val="both"/>
        <w:rPr>
          <w:rFonts w:ascii="Times New Roman" w:hAnsi="Times New Roman" w:cs="Times New Roman"/>
        </w:rPr>
      </w:pPr>
      <w:r w:rsidRPr="002604B3">
        <w:rPr>
          <w:rFonts w:ascii="Times New Roman" w:hAnsi="Times New Roman" w:cs="Times New Roman"/>
        </w:rPr>
        <w:t>coordonner les interventions des différentes institutions EM participant au projet de jumelage ;</w:t>
      </w:r>
    </w:p>
    <w:p w:rsidR="00307290" w:rsidRDefault="00507401">
      <w:pPr>
        <w:numPr>
          <w:ilvl w:val="0"/>
          <w:numId w:val="13"/>
        </w:numPr>
        <w:spacing w:after="0" w:line="240" w:lineRule="auto"/>
        <w:ind w:left="567" w:right="-2" w:hanging="283"/>
        <w:jc w:val="both"/>
        <w:rPr>
          <w:rFonts w:ascii="Times New Roman" w:hAnsi="Times New Roman" w:cs="Times New Roman"/>
        </w:rPr>
      </w:pPr>
      <w:r w:rsidRPr="002604B3">
        <w:rPr>
          <w:rFonts w:ascii="Times New Roman" w:hAnsi="Times New Roman" w:cs="Times New Roman"/>
        </w:rPr>
        <w:t>organiser, en étroite collaboration avec sa contrepartie tunisienne, les modalités d’intervention et valider la programmation du projet ;</w:t>
      </w:r>
    </w:p>
    <w:p w:rsidR="00307290" w:rsidRDefault="00507401">
      <w:pPr>
        <w:numPr>
          <w:ilvl w:val="0"/>
          <w:numId w:val="13"/>
        </w:numPr>
        <w:spacing w:after="0" w:line="240" w:lineRule="auto"/>
        <w:ind w:left="567" w:right="-2" w:hanging="283"/>
        <w:jc w:val="both"/>
        <w:rPr>
          <w:rFonts w:ascii="Times New Roman" w:hAnsi="Times New Roman" w:cs="Times New Roman"/>
        </w:rPr>
      </w:pPr>
      <w:r w:rsidRPr="002604B3">
        <w:rPr>
          <w:rFonts w:ascii="Times New Roman" w:hAnsi="Times New Roman" w:cs="Times New Roman"/>
        </w:rPr>
        <w:t>assurer et garantir la mobilisation d'experts aux profils adéquats répondant aux besoins du projet, assurer la qualité des livrables produits par les experts ;</w:t>
      </w:r>
    </w:p>
    <w:p w:rsidR="00307290" w:rsidRDefault="00507401">
      <w:pPr>
        <w:numPr>
          <w:ilvl w:val="0"/>
          <w:numId w:val="13"/>
        </w:numPr>
        <w:spacing w:after="0" w:line="240" w:lineRule="auto"/>
        <w:ind w:left="567" w:right="-2" w:hanging="283"/>
        <w:jc w:val="both"/>
        <w:rPr>
          <w:rFonts w:ascii="Times New Roman" w:hAnsi="Times New Roman" w:cs="Times New Roman"/>
        </w:rPr>
      </w:pPr>
      <w:r w:rsidRPr="002604B3">
        <w:rPr>
          <w:rFonts w:ascii="Times New Roman" w:hAnsi="Times New Roman" w:cs="Times New Roman"/>
        </w:rPr>
        <w:t>élaborer les rapports intérimaires trimestriels et le rapport final ;</w:t>
      </w:r>
    </w:p>
    <w:p w:rsidR="00307290" w:rsidRDefault="00507401">
      <w:pPr>
        <w:numPr>
          <w:ilvl w:val="0"/>
          <w:numId w:val="13"/>
        </w:numPr>
        <w:spacing w:after="0" w:line="240" w:lineRule="auto"/>
        <w:ind w:left="567" w:right="-2" w:hanging="283"/>
        <w:jc w:val="both"/>
        <w:rPr>
          <w:rFonts w:ascii="Times New Roman" w:hAnsi="Times New Roman" w:cs="Times New Roman"/>
        </w:rPr>
      </w:pPr>
      <w:r w:rsidRPr="002604B3">
        <w:rPr>
          <w:rFonts w:ascii="Times New Roman" w:hAnsi="Times New Roman" w:cs="Times New Roman"/>
        </w:rPr>
        <w:t xml:space="preserve">organiser, conjointement avec son homologue chef de projet tunisien, les réunions du CPP. </w:t>
      </w:r>
    </w:p>
    <w:p w:rsidR="00307290" w:rsidRDefault="00307290">
      <w:pPr>
        <w:spacing w:line="240" w:lineRule="auto"/>
        <w:jc w:val="both"/>
        <w:rPr>
          <w:rFonts w:ascii="Times New Roman" w:hAnsi="Times New Roman" w:cs="Times New Roman"/>
        </w:rPr>
      </w:pPr>
    </w:p>
    <w:p w:rsidR="005949EF" w:rsidRDefault="004C217E" w:rsidP="005949EF">
      <w:pPr>
        <w:spacing w:line="240" w:lineRule="auto"/>
        <w:jc w:val="both"/>
        <w:rPr>
          <w:rFonts w:ascii="Times New Roman" w:hAnsi="Times New Roman" w:cs="Times New Roman"/>
        </w:rPr>
      </w:pPr>
      <w:r w:rsidRPr="002604B3">
        <w:rPr>
          <w:rFonts w:ascii="Times New Roman" w:hAnsi="Times New Roman" w:cs="Times New Roman"/>
        </w:rPr>
        <w:t>Le</w:t>
      </w:r>
      <w:r w:rsidR="008517ED" w:rsidRPr="002604B3">
        <w:rPr>
          <w:rFonts w:ascii="Times New Roman" w:hAnsi="Times New Roman" w:cs="Times New Roman"/>
        </w:rPr>
        <w:t>/la</w:t>
      </w:r>
      <w:r w:rsidRPr="002604B3">
        <w:rPr>
          <w:rFonts w:ascii="Times New Roman" w:hAnsi="Times New Roman" w:cs="Times New Roman"/>
        </w:rPr>
        <w:t xml:space="preserve"> </w:t>
      </w:r>
      <w:r w:rsidR="005A0141">
        <w:rPr>
          <w:rFonts w:ascii="Times New Roman" w:hAnsi="Times New Roman" w:cs="Times New Roman"/>
        </w:rPr>
        <w:t xml:space="preserve">CP </w:t>
      </w:r>
      <w:r w:rsidRPr="002604B3">
        <w:rPr>
          <w:rFonts w:ascii="Times New Roman" w:hAnsi="Times New Roman" w:cs="Times New Roman"/>
        </w:rPr>
        <w:t xml:space="preserve">est par ailleurs impliqué particulièrement dans le processus d’instauration de liens durables entre les institutions bénéficiaires et les organismes homologues dans l’UE. </w:t>
      </w:r>
    </w:p>
    <w:p w:rsidR="00307290" w:rsidRDefault="00507401" w:rsidP="005949EF">
      <w:pPr>
        <w:spacing w:line="240" w:lineRule="auto"/>
        <w:jc w:val="both"/>
        <w:rPr>
          <w:rFonts w:ascii="Times New Roman" w:hAnsi="Times New Roman" w:cs="Times New Roman"/>
        </w:rPr>
      </w:pPr>
      <w:r w:rsidRPr="002604B3">
        <w:rPr>
          <w:rFonts w:ascii="Times New Roman" w:hAnsi="Times New Roman" w:cs="Times New Roman"/>
        </w:rPr>
        <w:t xml:space="preserve">Le/la </w:t>
      </w:r>
      <w:r w:rsidR="005A0141">
        <w:rPr>
          <w:rFonts w:ascii="Times New Roman" w:hAnsi="Times New Roman" w:cs="Times New Roman"/>
        </w:rPr>
        <w:t xml:space="preserve">CP </w:t>
      </w:r>
      <w:r w:rsidRPr="002604B3">
        <w:rPr>
          <w:rFonts w:ascii="Times New Roman" w:hAnsi="Times New Roman" w:cs="Times New Roman"/>
        </w:rPr>
        <w:t>pourra être l’un/e des expert (e)s désigné (e)s pour travailler dans le pays bénéficiaire, sous réserve que son profil réponde à un des profils requis.</w:t>
      </w:r>
    </w:p>
    <w:p w:rsidR="00307290" w:rsidRDefault="004C217E">
      <w:pPr>
        <w:pStyle w:val="Paragraphedeliste"/>
        <w:numPr>
          <w:ilvl w:val="2"/>
          <w:numId w:val="10"/>
        </w:numPr>
        <w:spacing w:after="0" w:line="240" w:lineRule="auto"/>
        <w:jc w:val="both"/>
        <w:rPr>
          <w:rFonts w:ascii="Times New Roman" w:hAnsi="Times New Roman"/>
          <w:b/>
        </w:rPr>
      </w:pPr>
      <w:bookmarkStart w:id="103" w:name="_Toc382403890"/>
      <w:bookmarkStart w:id="104" w:name="_Toc128476408"/>
      <w:bookmarkStart w:id="105" w:name="_Toc129083664"/>
      <w:r w:rsidRPr="002604B3">
        <w:rPr>
          <w:rFonts w:ascii="Times New Roman" w:hAnsi="Times New Roman"/>
          <w:b/>
        </w:rPr>
        <w:t>Profil et tâches du Conseiller Résident de Jumelage</w:t>
      </w:r>
      <w:bookmarkEnd w:id="103"/>
      <w:r w:rsidRPr="002604B3">
        <w:rPr>
          <w:rFonts w:ascii="Times New Roman" w:hAnsi="Times New Roman"/>
          <w:b/>
        </w:rPr>
        <w:t> </w:t>
      </w:r>
      <w:bookmarkEnd w:id="104"/>
      <w:bookmarkEnd w:id="105"/>
    </w:p>
    <w:p w:rsidR="00307290" w:rsidRDefault="00307290">
      <w:pPr>
        <w:autoSpaceDE w:val="0"/>
        <w:autoSpaceDN w:val="0"/>
        <w:adjustRightInd w:val="0"/>
        <w:spacing w:after="0" w:line="240" w:lineRule="auto"/>
        <w:jc w:val="both"/>
        <w:rPr>
          <w:rFonts w:ascii="Times New Roman" w:hAnsi="Times New Roman" w:cs="Times New Roman"/>
          <w:b/>
          <w:bCs/>
          <w:i/>
        </w:rPr>
      </w:pPr>
    </w:p>
    <w:p w:rsidR="00307290" w:rsidRDefault="00507401">
      <w:pPr>
        <w:spacing w:line="240" w:lineRule="auto"/>
        <w:jc w:val="both"/>
        <w:rPr>
          <w:rFonts w:ascii="Times New Roman" w:hAnsi="Times New Roman" w:cs="Times New Roman"/>
        </w:rPr>
      </w:pPr>
      <w:r w:rsidRPr="002604B3">
        <w:rPr>
          <w:rFonts w:ascii="Times New Roman" w:hAnsi="Times New Roman" w:cs="Times New Roman"/>
        </w:rPr>
        <w:t>Le/la CRJ est un(e) coordonnateur (</w:t>
      </w:r>
      <w:proofErr w:type="spellStart"/>
      <w:r w:rsidRPr="002604B3">
        <w:rPr>
          <w:rFonts w:ascii="Times New Roman" w:hAnsi="Times New Roman" w:cs="Times New Roman"/>
        </w:rPr>
        <w:t>trice</w:t>
      </w:r>
      <w:proofErr w:type="spellEnd"/>
      <w:r w:rsidRPr="002604B3">
        <w:rPr>
          <w:rFonts w:ascii="Times New Roman" w:hAnsi="Times New Roman" w:cs="Times New Roman"/>
        </w:rPr>
        <w:t>) avec un rôle technique. Elle/il exercera ses fonctions auprès de l</w:t>
      </w:r>
      <w:r w:rsidR="00A13BBA" w:rsidRPr="002604B3">
        <w:rPr>
          <w:rFonts w:ascii="Times New Roman" w:hAnsi="Times New Roman" w:cs="Times New Roman"/>
        </w:rPr>
        <w:t xml:space="preserve">a </w:t>
      </w:r>
      <w:r w:rsidR="00195057">
        <w:rPr>
          <w:rFonts w:ascii="Times New Roman" w:hAnsi="Times New Roman" w:cs="Times New Roman"/>
        </w:rPr>
        <w:t>DGSV</w:t>
      </w:r>
      <w:r w:rsidR="00A13BBA" w:rsidRPr="002604B3">
        <w:rPr>
          <w:rFonts w:ascii="Times New Roman" w:hAnsi="Times New Roman" w:cs="Times New Roman"/>
        </w:rPr>
        <w:t xml:space="preserve"> </w:t>
      </w:r>
      <w:r w:rsidRPr="002604B3">
        <w:rPr>
          <w:rFonts w:ascii="Times New Roman" w:hAnsi="Times New Roman" w:cs="Times New Roman"/>
        </w:rPr>
        <w:t>à plein temps et sera consacré(e) exclusivement à la mise en œuvre, l’organisation et la coordination des activités liées au jumelage. Il/elle sera basé (e) à Tunis pendant toute la durée du projet.</w:t>
      </w:r>
    </w:p>
    <w:p w:rsidR="00307290" w:rsidRDefault="004C217E">
      <w:pPr>
        <w:autoSpaceDE w:val="0"/>
        <w:autoSpaceDN w:val="0"/>
        <w:adjustRightInd w:val="0"/>
        <w:spacing w:after="0" w:line="240" w:lineRule="auto"/>
        <w:jc w:val="both"/>
        <w:rPr>
          <w:rFonts w:ascii="Times New Roman" w:hAnsi="Times New Roman" w:cs="Times New Roman"/>
          <w:b/>
          <w:bCs/>
          <w:i/>
        </w:rPr>
      </w:pPr>
      <w:r w:rsidRPr="002604B3">
        <w:rPr>
          <w:rFonts w:ascii="Times New Roman" w:hAnsi="Times New Roman" w:cs="Times New Roman"/>
          <w:b/>
          <w:bCs/>
          <w:i/>
        </w:rPr>
        <w:t xml:space="preserve">Profil: </w:t>
      </w:r>
    </w:p>
    <w:p w:rsidR="00307290" w:rsidRDefault="004C217E">
      <w:pPr>
        <w:pStyle w:val="Paragraphedeliste"/>
        <w:numPr>
          <w:ilvl w:val="0"/>
          <w:numId w:val="12"/>
        </w:numPr>
        <w:spacing w:after="0" w:line="240" w:lineRule="auto"/>
        <w:ind w:hanging="281"/>
        <w:jc w:val="both"/>
        <w:rPr>
          <w:rFonts w:ascii="Times New Roman" w:hAnsi="Times New Roman"/>
          <w:bCs/>
        </w:rPr>
      </w:pPr>
      <w:r w:rsidRPr="002604B3">
        <w:rPr>
          <w:rFonts w:ascii="Times New Roman" w:hAnsi="Times New Roman"/>
          <w:bCs/>
        </w:rPr>
        <w:t xml:space="preserve">fonctionnaire au sein de l’administration jumelle de l’UE ou agent assimilé </w:t>
      </w:r>
      <w:r w:rsidRPr="002604B3">
        <w:rPr>
          <w:rFonts w:ascii="Times New Roman" w:hAnsi="Times New Roman"/>
        </w:rPr>
        <w:t>d’institutions mandatées</w:t>
      </w:r>
      <w:r w:rsidRPr="002604B3">
        <w:rPr>
          <w:rFonts w:ascii="Times New Roman" w:hAnsi="Times New Roman"/>
          <w:bCs/>
        </w:rPr>
        <w:t xml:space="preserve"> travaillant dans un </w:t>
      </w:r>
      <w:r w:rsidR="005A0141" w:rsidRPr="002604B3">
        <w:rPr>
          <w:rFonts w:ascii="Times New Roman" w:hAnsi="Times New Roman"/>
          <w:bCs/>
        </w:rPr>
        <w:t>État</w:t>
      </w:r>
      <w:r w:rsidRPr="002604B3">
        <w:rPr>
          <w:rFonts w:ascii="Times New Roman" w:hAnsi="Times New Roman"/>
          <w:bCs/>
        </w:rPr>
        <w:t xml:space="preserve"> membre de l’Union européenne </w:t>
      </w:r>
      <w:r w:rsidR="00BD2AA0" w:rsidRPr="00BD2AA0">
        <w:rPr>
          <w:rFonts w:ascii="Times New Roman" w:hAnsi="Times New Roman"/>
          <w:bCs/>
        </w:rPr>
        <w:t xml:space="preserve"> </w:t>
      </w:r>
      <w:r w:rsidR="00400AF9">
        <w:rPr>
          <w:rFonts w:ascii="Times New Roman" w:hAnsi="Times New Roman"/>
          <w:bCs/>
        </w:rPr>
        <w:t>(</w:t>
      </w:r>
      <w:r w:rsidR="00BD2AA0">
        <w:rPr>
          <w:rFonts w:ascii="Times New Roman" w:hAnsi="Times New Roman"/>
          <w:bCs/>
        </w:rPr>
        <w:t xml:space="preserve">y compris </w:t>
      </w:r>
      <w:r w:rsidR="00BD2AA0" w:rsidRPr="000F1044">
        <w:rPr>
          <w:rFonts w:ascii="Times New Roman" w:hAnsi="Times New Roman"/>
          <w:bCs/>
        </w:rPr>
        <w:t>ancien employé (</w:t>
      </w:r>
      <w:r w:rsidR="00BD2AA0">
        <w:rPr>
          <w:rFonts w:ascii="Times New Roman" w:hAnsi="Times New Roman"/>
          <w:bCs/>
        </w:rPr>
        <w:t xml:space="preserve">d’une </w:t>
      </w:r>
      <w:r w:rsidR="00BD2AA0" w:rsidRPr="000F1044">
        <w:rPr>
          <w:rFonts w:ascii="Times New Roman" w:hAnsi="Times New Roman"/>
          <w:bCs/>
        </w:rPr>
        <w:t xml:space="preserve">institution publique ou d’un organisme mandaté) parti à la retraite </w:t>
      </w:r>
      <w:r w:rsidR="00400AF9">
        <w:rPr>
          <w:rFonts w:ascii="Times New Roman" w:hAnsi="Times New Roman"/>
          <w:bCs/>
        </w:rPr>
        <w:t xml:space="preserve">depuis </w:t>
      </w:r>
      <w:r w:rsidR="00BD2AA0" w:rsidRPr="000F1044">
        <w:rPr>
          <w:rFonts w:ascii="Times New Roman" w:hAnsi="Times New Roman"/>
          <w:bCs/>
        </w:rPr>
        <w:t>moins de trois ans avant la date de diffusion de la fiche de jumelage</w:t>
      </w:r>
      <w:r w:rsidR="00400AF9">
        <w:rPr>
          <w:rFonts w:ascii="Times New Roman" w:hAnsi="Times New Roman"/>
          <w:bCs/>
        </w:rPr>
        <w:t xml:space="preserve"> ou agent recruté temporairement au moins 6 mois avant la période de mise en œuvre de sa mission)</w:t>
      </w:r>
      <w:r w:rsidRPr="002604B3">
        <w:rPr>
          <w:rFonts w:ascii="Times New Roman" w:hAnsi="Times New Roman"/>
          <w:bCs/>
        </w:rPr>
        <w:t>;</w:t>
      </w:r>
    </w:p>
    <w:p w:rsidR="00307290" w:rsidRDefault="004C217E">
      <w:pPr>
        <w:pStyle w:val="Paragraphedeliste"/>
        <w:numPr>
          <w:ilvl w:val="0"/>
          <w:numId w:val="12"/>
        </w:numPr>
        <w:spacing w:after="0" w:line="240" w:lineRule="auto"/>
        <w:ind w:hanging="281"/>
        <w:jc w:val="both"/>
        <w:rPr>
          <w:rFonts w:ascii="Times New Roman" w:hAnsi="Times New Roman"/>
        </w:rPr>
      </w:pPr>
      <w:r w:rsidRPr="002604B3">
        <w:rPr>
          <w:rFonts w:ascii="Times New Roman" w:hAnsi="Times New Roman"/>
          <w:bCs/>
        </w:rPr>
        <w:t>disponible pour travailler sur toute la</w:t>
      </w:r>
      <w:r w:rsidRPr="002604B3">
        <w:rPr>
          <w:rFonts w:ascii="Times New Roman" w:hAnsi="Times New Roman"/>
        </w:rPr>
        <w:t xml:space="preserve"> durée du jumelage à temps plein en Tunisie</w:t>
      </w:r>
      <w:r w:rsidRPr="002604B3">
        <w:rPr>
          <w:rFonts w:ascii="Times New Roman" w:hAnsi="Times New Roman"/>
          <w:bCs/>
        </w:rPr>
        <w:t>;</w:t>
      </w:r>
    </w:p>
    <w:p w:rsidR="00307290" w:rsidRDefault="004C217E" w:rsidP="005949EF">
      <w:pPr>
        <w:pStyle w:val="Paragraphedeliste"/>
        <w:numPr>
          <w:ilvl w:val="0"/>
          <w:numId w:val="12"/>
        </w:numPr>
        <w:spacing w:after="0" w:line="240" w:lineRule="auto"/>
        <w:ind w:hanging="281"/>
        <w:jc w:val="both"/>
        <w:rPr>
          <w:rFonts w:ascii="Times New Roman" w:hAnsi="Times New Roman"/>
        </w:rPr>
      </w:pPr>
      <w:r w:rsidRPr="002604B3">
        <w:rPr>
          <w:rFonts w:ascii="Times New Roman" w:hAnsi="Times New Roman"/>
        </w:rPr>
        <w:t xml:space="preserve">être diplômé de l’enseignement supérieur ou expérience professionnelle équivalente de </w:t>
      </w:r>
      <w:r w:rsidR="00400AF9">
        <w:rPr>
          <w:rFonts w:ascii="Times New Roman" w:hAnsi="Times New Roman"/>
        </w:rPr>
        <w:t>5</w:t>
      </w:r>
      <w:r w:rsidR="005949EF" w:rsidRPr="002604B3">
        <w:rPr>
          <w:rFonts w:ascii="Times New Roman" w:hAnsi="Times New Roman"/>
        </w:rPr>
        <w:t xml:space="preserve"> </w:t>
      </w:r>
      <w:r w:rsidRPr="002604B3">
        <w:rPr>
          <w:rFonts w:ascii="Times New Roman" w:hAnsi="Times New Roman"/>
        </w:rPr>
        <w:t>ans dans un domaine lié au projet ;</w:t>
      </w:r>
    </w:p>
    <w:p w:rsidR="00307290" w:rsidRDefault="004C217E">
      <w:pPr>
        <w:pStyle w:val="Paragraphedeliste"/>
        <w:numPr>
          <w:ilvl w:val="0"/>
          <w:numId w:val="12"/>
        </w:numPr>
        <w:spacing w:after="0" w:line="240" w:lineRule="auto"/>
        <w:ind w:hanging="281"/>
        <w:jc w:val="both"/>
        <w:rPr>
          <w:rFonts w:ascii="Times New Roman" w:hAnsi="Times New Roman"/>
        </w:rPr>
      </w:pPr>
      <w:r w:rsidRPr="002604B3">
        <w:rPr>
          <w:rFonts w:ascii="Times New Roman" w:hAnsi="Times New Roman"/>
        </w:rPr>
        <w:lastRenderedPageBreak/>
        <w:t>ayant au</w:t>
      </w:r>
      <w:r w:rsidRPr="002604B3">
        <w:rPr>
          <w:rFonts w:ascii="Times New Roman" w:hAnsi="Times New Roman"/>
          <w:bCs/>
        </w:rPr>
        <w:t xml:space="preserve"> moins 3 ans d'expérience professionnelle dans des activités liées à </w:t>
      </w:r>
      <w:r w:rsidR="00A13BBA" w:rsidRPr="00F34900">
        <w:rPr>
          <w:rFonts w:ascii="Times New Roman" w:hAnsi="Times New Roman"/>
          <w:bCs/>
        </w:rPr>
        <w:t xml:space="preserve">la </w:t>
      </w:r>
      <w:r w:rsidR="007F5829">
        <w:rPr>
          <w:rFonts w:ascii="Times New Roman" w:hAnsi="Times New Roman"/>
          <w:bCs/>
        </w:rPr>
        <w:t>santé animale</w:t>
      </w:r>
      <w:r w:rsidRPr="002604B3">
        <w:rPr>
          <w:rFonts w:ascii="Times New Roman" w:hAnsi="Times New Roman"/>
        </w:rPr>
        <w:t>;</w:t>
      </w:r>
    </w:p>
    <w:p w:rsidR="00307290" w:rsidRDefault="004C217E">
      <w:pPr>
        <w:pStyle w:val="Paragraphedeliste"/>
        <w:numPr>
          <w:ilvl w:val="0"/>
          <w:numId w:val="12"/>
        </w:numPr>
        <w:spacing w:after="0" w:line="240" w:lineRule="auto"/>
        <w:ind w:hanging="281"/>
        <w:jc w:val="both"/>
        <w:rPr>
          <w:rFonts w:ascii="Times New Roman" w:hAnsi="Times New Roman"/>
          <w:bCs/>
        </w:rPr>
      </w:pPr>
      <w:r w:rsidRPr="002604B3">
        <w:rPr>
          <w:rFonts w:ascii="Times New Roman" w:hAnsi="Times New Roman"/>
          <w:bCs/>
        </w:rPr>
        <w:t>bonne connaissance de l'acquis de l'UE;</w:t>
      </w:r>
    </w:p>
    <w:p w:rsidR="00307290" w:rsidRDefault="004C217E">
      <w:pPr>
        <w:pStyle w:val="Paragraphedeliste"/>
        <w:numPr>
          <w:ilvl w:val="0"/>
          <w:numId w:val="12"/>
        </w:numPr>
        <w:autoSpaceDE w:val="0"/>
        <w:autoSpaceDN w:val="0"/>
        <w:adjustRightInd w:val="0"/>
        <w:spacing w:after="0" w:line="240" w:lineRule="auto"/>
        <w:ind w:hanging="281"/>
        <w:jc w:val="both"/>
        <w:rPr>
          <w:rFonts w:ascii="Times New Roman" w:hAnsi="Times New Roman"/>
        </w:rPr>
      </w:pPr>
      <w:r w:rsidRPr="002604B3">
        <w:rPr>
          <w:rFonts w:ascii="Times New Roman" w:hAnsi="Times New Roman"/>
        </w:rPr>
        <w:t>disposer d’une expérience satisfaisante en matière de gestion de projets;</w:t>
      </w:r>
    </w:p>
    <w:p w:rsidR="00307290" w:rsidRDefault="004C217E">
      <w:pPr>
        <w:pStyle w:val="Paragraphedeliste"/>
        <w:numPr>
          <w:ilvl w:val="0"/>
          <w:numId w:val="12"/>
        </w:numPr>
        <w:spacing w:after="0" w:line="240" w:lineRule="auto"/>
        <w:ind w:hanging="281"/>
        <w:jc w:val="both"/>
        <w:rPr>
          <w:rFonts w:ascii="Times New Roman" w:hAnsi="Times New Roman"/>
        </w:rPr>
      </w:pPr>
      <w:r w:rsidRPr="002604B3">
        <w:rPr>
          <w:rFonts w:ascii="Times New Roman" w:hAnsi="Times New Roman"/>
        </w:rPr>
        <w:t>avoir de bonnes capacités relationnelles et de communication;</w:t>
      </w:r>
    </w:p>
    <w:p w:rsidR="00307290" w:rsidRDefault="004C217E">
      <w:pPr>
        <w:pStyle w:val="Paragraphedeliste"/>
        <w:numPr>
          <w:ilvl w:val="0"/>
          <w:numId w:val="12"/>
        </w:numPr>
        <w:autoSpaceDE w:val="0"/>
        <w:autoSpaceDN w:val="0"/>
        <w:adjustRightInd w:val="0"/>
        <w:spacing w:after="0" w:line="240" w:lineRule="auto"/>
        <w:ind w:hanging="281"/>
        <w:jc w:val="both"/>
        <w:rPr>
          <w:rFonts w:ascii="Times New Roman" w:hAnsi="Times New Roman"/>
        </w:rPr>
      </w:pPr>
      <w:r w:rsidRPr="002604B3">
        <w:rPr>
          <w:rFonts w:ascii="Times New Roman" w:hAnsi="Times New Roman"/>
          <w:bCs/>
        </w:rPr>
        <w:t xml:space="preserve">une maîtrise suffisante des langues française et anglaise lues, parlées et écrites ainsi que des logiciels de bureautique courants (traitement de texte, présentation) </w:t>
      </w:r>
      <w:r w:rsidRPr="002604B3">
        <w:rPr>
          <w:rFonts w:ascii="Times New Roman" w:hAnsi="Times New Roman"/>
        </w:rPr>
        <w:t xml:space="preserve">est recommandée et sera considérée </w:t>
      </w:r>
      <w:r w:rsidR="00A13BBA" w:rsidRPr="002604B3">
        <w:rPr>
          <w:rFonts w:ascii="Times New Roman" w:hAnsi="Times New Roman"/>
        </w:rPr>
        <w:t xml:space="preserve">comme </w:t>
      </w:r>
      <w:r w:rsidRPr="002604B3">
        <w:rPr>
          <w:rFonts w:ascii="Times New Roman" w:hAnsi="Times New Roman"/>
        </w:rPr>
        <w:t>un atout.</w:t>
      </w:r>
    </w:p>
    <w:p w:rsidR="00307290" w:rsidRDefault="00307290">
      <w:pPr>
        <w:autoSpaceDE w:val="0"/>
        <w:autoSpaceDN w:val="0"/>
        <w:adjustRightInd w:val="0"/>
        <w:spacing w:after="0" w:line="240" w:lineRule="auto"/>
        <w:jc w:val="both"/>
        <w:rPr>
          <w:rFonts w:ascii="Times New Roman" w:hAnsi="Times New Roman" w:cs="Times New Roman"/>
          <w:b/>
          <w:bCs/>
          <w:i/>
        </w:rPr>
      </w:pPr>
    </w:p>
    <w:p w:rsidR="00307290" w:rsidRDefault="004C217E">
      <w:pPr>
        <w:autoSpaceDE w:val="0"/>
        <w:autoSpaceDN w:val="0"/>
        <w:adjustRightInd w:val="0"/>
        <w:spacing w:after="0" w:line="240" w:lineRule="auto"/>
        <w:jc w:val="both"/>
        <w:rPr>
          <w:rFonts w:ascii="Times New Roman" w:hAnsi="Times New Roman" w:cs="Times New Roman"/>
          <w:b/>
          <w:bCs/>
          <w:i/>
        </w:rPr>
      </w:pPr>
      <w:r w:rsidRPr="002604B3">
        <w:rPr>
          <w:rFonts w:ascii="Times New Roman" w:hAnsi="Times New Roman" w:cs="Times New Roman"/>
          <w:b/>
          <w:bCs/>
          <w:i/>
        </w:rPr>
        <w:t>Tâches du CRJ:</w:t>
      </w: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Le</w:t>
      </w:r>
      <w:r w:rsidR="001A37DF" w:rsidRPr="002604B3">
        <w:rPr>
          <w:rFonts w:ascii="Times New Roman" w:hAnsi="Times New Roman" w:cs="Times New Roman"/>
        </w:rPr>
        <w:t>/la</w:t>
      </w:r>
      <w:r w:rsidRPr="002604B3">
        <w:rPr>
          <w:rFonts w:ascii="Times New Roman" w:hAnsi="Times New Roman" w:cs="Times New Roman"/>
        </w:rPr>
        <w:t xml:space="preserve"> CRJ est recruté pour assister l'administration bénéficiaire dans la gestion et l’exécution du projet. </w:t>
      </w:r>
    </w:p>
    <w:p w:rsidR="00307290" w:rsidRDefault="004C217E">
      <w:pPr>
        <w:spacing w:after="0" w:line="240" w:lineRule="auto"/>
        <w:jc w:val="both"/>
        <w:rPr>
          <w:rFonts w:ascii="Times New Roman" w:hAnsi="Times New Roman" w:cs="Times New Roman"/>
        </w:rPr>
      </w:pPr>
      <w:r w:rsidRPr="002604B3">
        <w:rPr>
          <w:rFonts w:ascii="Times New Roman" w:hAnsi="Times New Roman" w:cs="Times New Roman"/>
        </w:rPr>
        <w:t>Sa mission consiste notamment à :</w:t>
      </w:r>
    </w:p>
    <w:p w:rsidR="00307290" w:rsidRDefault="004C217E">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2604B3">
        <w:rPr>
          <w:rFonts w:ascii="Times New Roman" w:hAnsi="Times New Roman"/>
          <w:bCs/>
        </w:rPr>
        <w:t>coordonner les activités conformément au plan de travail convenu pour permettre l'atteinte en temps utile des résultats du projet;</w:t>
      </w:r>
    </w:p>
    <w:p w:rsidR="00307290" w:rsidRDefault="004C217E">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2604B3">
        <w:rPr>
          <w:rFonts w:ascii="Times New Roman" w:hAnsi="Times New Roman"/>
          <w:bCs/>
        </w:rPr>
        <w:t>coordonner les différentes interventions des experts lors de leurs missions de terrain;</w:t>
      </w:r>
    </w:p>
    <w:p w:rsidR="00307290" w:rsidRDefault="004C217E">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2604B3">
        <w:rPr>
          <w:rFonts w:ascii="Times New Roman" w:hAnsi="Times New Roman"/>
          <w:bCs/>
        </w:rPr>
        <w:t>fournir des conseils techniques dans son domaine d'expertise chaque fois que nécessaire;</w:t>
      </w:r>
    </w:p>
    <w:p w:rsidR="00307290" w:rsidRDefault="004C217E">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2604B3">
        <w:rPr>
          <w:rFonts w:ascii="Times New Roman" w:hAnsi="Times New Roman"/>
          <w:bCs/>
        </w:rPr>
        <w:t>mettre en place les groupes de travail nécessaires au bon déroulement du projet ;</w:t>
      </w:r>
    </w:p>
    <w:p w:rsidR="00307290" w:rsidRDefault="004C217E" w:rsidP="005949EF">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2604B3">
        <w:rPr>
          <w:rFonts w:ascii="Times New Roman" w:hAnsi="Times New Roman"/>
          <w:bCs/>
        </w:rPr>
        <w:t>organiser les ateliers de travail</w:t>
      </w:r>
      <w:r w:rsidR="005949EF">
        <w:rPr>
          <w:rFonts w:ascii="Times New Roman" w:hAnsi="Times New Roman"/>
          <w:bCs/>
        </w:rPr>
        <w:t xml:space="preserve"> et toutes les autres activités du jumelage</w:t>
      </w:r>
      <w:r w:rsidRPr="002604B3">
        <w:rPr>
          <w:rFonts w:ascii="Times New Roman" w:hAnsi="Times New Roman"/>
          <w:bCs/>
        </w:rPr>
        <w:t>;</w:t>
      </w:r>
    </w:p>
    <w:p w:rsidR="00307290" w:rsidRDefault="004C217E">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2604B3">
        <w:rPr>
          <w:rFonts w:ascii="Times New Roman" w:hAnsi="Times New Roman"/>
          <w:bCs/>
        </w:rPr>
        <w:t>coordonner le pilotage du projet et l’élaboration des différents plans de travail et des rapports de suivi intermédiaires et final à soumettre au CPP en coopération avec le CP et les RV;</w:t>
      </w:r>
    </w:p>
    <w:p w:rsidR="00307290" w:rsidRDefault="004C217E">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2604B3">
        <w:rPr>
          <w:rFonts w:ascii="Times New Roman" w:hAnsi="Times New Roman"/>
          <w:bCs/>
        </w:rPr>
        <w:t xml:space="preserve">assurer le suivi des activités réalisées par </w:t>
      </w:r>
      <w:r w:rsidR="007627A9" w:rsidRPr="002604B3">
        <w:rPr>
          <w:rFonts w:ascii="Times New Roman" w:hAnsi="Times New Roman"/>
          <w:bCs/>
        </w:rPr>
        <w:t>les experts courts termes</w:t>
      </w:r>
      <w:r w:rsidRPr="002604B3">
        <w:rPr>
          <w:rFonts w:ascii="Times New Roman" w:hAnsi="Times New Roman"/>
          <w:bCs/>
        </w:rPr>
        <w:t xml:space="preserve"> et notamment l’élaboration des documents et rapports techniques requis ;</w:t>
      </w:r>
    </w:p>
    <w:p w:rsidR="00307290" w:rsidRDefault="004C217E">
      <w:pPr>
        <w:pStyle w:val="Paragraphedeliste"/>
        <w:numPr>
          <w:ilvl w:val="0"/>
          <w:numId w:val="12"/>
        </w:numPr>
        <w:autoSpaceDE w:val="0"/>
        <w:autoSpaceDN w:val="0"/>
        <w:adjustRightInd w:val="0"/>
        <w:spacing w:after="0" w:line="240" w:lineRule="auto"/>
        <w:ind w:hanging="281"/>
        <w:jc w:val="both"/>
        <w:rPr>
          <w:rFonts w:ascii="Times New Roman" w:hAnsi="Times New Roman"/>
          <w:bCs/>
        </w:rPr>
      </w:pPr>
      <w:r w:rsidRPr="002604B3">
        <w:rPr>
          <w:rFonts w:ascii="Times New Roman" w:hAnsi="Times New Roman"/>
          <w:bCs/>
        </w:rPr>
        <w:t xml:space="preserve">assurer la préparation et la mise en œuvre des actions d’information et de communication sur le projet et ses réalisations. </w:t>
      </w:r>
    </w:p>
    <w:p w:rsidR="00307290" w:rsidRDefault="00307290">
      <w:pPr>
        <w:pStyle w:val="Paragraphedeliste"/>
        <w:autoSpaceDE w:val="0"/>
        <w:autoSpaceDN w:val="0"/>
        <w:adjustRightInd w:val="0"/>
        <w:spacing w:after="0" w:line="240" w:lineRule="auto"/>
        <w:ind w:left="281"/>
        <w:jc w:val="both"/>
        <w:rPr>
          <w:rFonts w:ascii="Times New Roman" w:hAnsi="Times New Roman"/>
          <w:bCs/>
        </w:rPr>
      </w:pP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Il</w:t>
      </w:r>
      <w:r w:rsidR="001A37DF" w:rsidRPr="002604B3">
        <w:rPr>
          <w:rFonts w:ascii="Times New Roman" w:hAnsi="Times New Roman" w:cs="Times New Roman"/>
        </w:rPr>
        <w:t>/elle</w:t>
      </w:r>
      <w:r w:rsidRPr="002604B3">
        <w:rPr>
          <w:rFonts w:ascii="Times New Roman" w:hAnsi="Times New Roman" w:cs="Times New Roman"/>
        </w:rPr>
        <w:t xml:space="preserve"> doit de ce fait travailler au quotidien avec le personnel de l'administration bénéficiaire pour mettre en œuvre les activités du projet. Il</w:t>
      </w:r>
      <w:r w:rsidR="001A37DF" w:rsidRPr="002604B3">
        <w:rPr>
          <w:rFonts w:ascii="Times New Roman" w:hAnsi="Times New Roman" w:cs="Times New Roman"/>
        </w:rPr>
        <w:t>/elle</w:t>
      </w:r>
      <w:r w:rsidRPr="002604B3">
        <w:rPr>
          <w:rFonts w:ascii="Times New Roman" w:hAnsi="Times New Roman" w:cs="Times New Roman"/>
        </w:rPr>
        <w:t xml:space="preserve"> doit assurer la coordination avec les différentes structures impliquées du côté tunisien et du côté européen ainsi qu’avec l’UGP3A. Il</w:t>
      </w:r>
      <w:r w:rsidR="001A37DF" w:rsidRPr="002604B3">
        <w:rPr>
          <w:rFonts w:ascii="Times New Roman" w:hAnsi="Times New Roman" w:cs="Times New Roman"/>
        </w:rPr>
        <w:t>/elle</w:t>
      </w:r>
      <w:r w:rsidR="00196D73" w:rsidRPr="002604B3">
        <w:rPr>
          <w:rFonts w:ascii="Times New Roman" w:hAnsi="Times New Roman" w:cs="Times New Roman"/>
        </w:rPr>
        <w:t xml:space="preserve"> </w:t>
      </w:r>
      <w:r w:rsidRPr="002604B3">
        <w:rPr>
          <w:rFonts w:ascii="Times New Roman" w:hAnsi="Times New Roman" w:cs="Times New Roman"/>
        </w:rPr>
        <w:t>assure également la coordination et la complémentarité entre les activités du jumelage et celles des autres Programmes et actions financés par l’UE et ce en collaboration avec son homologue de l</w:t>
      </w:r>
      <w:r w:rsidR="00196D73" w:rsidRPr="002604B3">
        <w:rPr>
          <w:rFonts w:ascii="Times New Roman" w:hAnsi="Times New Roman" w:cs="Times New Roman"/>
        </w:rPr>
        <w:t xml:space="preserve">a </w:t>
      </w:r>
      <w:r w:rsidR="00195057">
        <w:rPr>
          <w:rFonts w:ascii="Times New Roman" w:hAnsi="Times New Roman" w:cs="Times New Roman"/>
        </w:rPr>
        <w:t>DGSV</w:t>
      </w:r>
      <w:r w:rsidRPr="002604B3">
        <w:rPr>
          <w:rFonts w:ascii="Times New Roman" w:hAnsi="Times New Roman" w:cs="Times New Roman"/>
        </w:rPr>
        <w:t>.</w:t>
      </w:r>
    </w:p>
    <w:p w:rsidR="00307290" w:rsidRDefault="004C217E">
      <w:pPr>
        <w:spacing w:before="120" w:line="240" w:lineRule="auto"/>
        <w:jc w:val="both"/>
        <w:rPr>
          <w:rFonts w:ascii="Times New Roman" w:hAnsi="Times New Roman" w:cs="Times New Roman"/>
        </w:rPr>
      </w:pPr>
      <w:r w:rsidRPr="002604B3">
        <w:rPr>
          <w:rFonts w:ascii="Times New Roman" w:hAnsi="Times New Roman" w:cs="Times New Roman"/>
        </w:rPr>
        <w:t xml:space="preserve">La mission du CRJ sera effectuée sur une période de </w:t>
      </w:r>
      <w:r w:rsidR="008F4D00" w:rsidRPr="002604B3">
        <w:rPr>
          <w:rFonts w:ascii="Times New Roman" w:hAnsi="Times New Roman" w:cs="Times New Roman"/>
        </w:rPr>
        <w:t>3</w:t>
      </w:r>
      <w:r w:rsidR="008F4D00">
        <w:rPr>
          <w:rFonts w:ascii="Times New Roman" w:hAnsi="Times New Roman" w:cs="Times New Roman"/>
        </w:rPr>
        <w:t>6</w:t>
      </w:r>
      <w:r w:rsidR="008F4D00" w:rsidRPr="002604B3">
        <w:rPr>
          <w:rFonts w:ascii="Times New Roman" w:hAnsi="Times New Roman" w:cs="Times New Roman"/>
        </w:rPr>
        <w:t xml:space="preserve"> </w:t>
      </w:r>
      <w:r w:rsidR="00196D73" w:rsidRPr="002604B3">
        <w:rPr>
          <w:rFonts w:ascii="Times New Roman" w:hAnsi="Times New Roman" w:cs="Times New Roman"/>
        </w:rPr>
        <w:t>mois à plein temps en Tunisie</w:t>
      </w:r>
      <w:r w:rsidRPr="002604B3">
        <w:rPr>
          <w:rFonts w:ascii="Times New Roman" w:hAnsi="Times New Roman" w:cs="Times New Roman"/>
        </w:rPr>
        <w:t>. Durant cette période le</w:t>
      </w:r>
      <w:r w:rsidR="001A37DF" w:rsidRPr="002604B3">
        <w:rPr>
          <w:rFonts w:ascii="Times New Roman" w:hAnsi="Times New Roman" w:cs="Times New Roman"/>
        </w:rPr>
        <w:t>/la</w:t>
      </w:r>
      <w:r w:rsidRPr="002604B3">
        <w:rPr>
          <w:rFonts w:ascii="Times New Roman" w:hAnsi="Times New Roman" w:cs="Times New Roman"/>
        </w:rPr>
        <w:t xml:space="preserve"> CRJ assurera la gestion du projet et accomplira les tâches qui lui seront confiées.</w:t>
      </w:r>
    </w:p>
    <w:p w:rsidR="00307290" w:rsidRDefault="004C217E">
      <w:pPr>
        <w:spacing w:before="120" w:line="240" w:lineRule="auto"/>
        <w:jc w:val="both"/>
        <w:rPr>
          <w:rFonts w:ascii="Times New Roman" w:hAnsi="Times New Roman" w:cs="Times New Roman"/>
        </w:rPr>
      </w:pPr>
      <w:r w:rsidRPr="002604B3">
        <w:rPr>
          <w:rFonts w:ascii="Times New Roman" w:hAnsi="Times New Roman" w:cs="Times New Roman"/>
        </w:rPr>
        <w:t>Le</w:t>
      </w:r>
      <w:r w:rsidR="001A37DF" w:rsidRPr="002604B3">
        <w:rPr>
          <w:rFonts w:ascii="Times New Roman" w:hAnsi="Times New Roman" w:cs="Times New Roman"/>
        </w:rPr>
        <w:t>/la</w:t>
      </w:r>
      <w:r w:rsidRPr="002604B3">
        <w:rPr>
          <w:rFonts w:ascii="Times New Roman" w:hAnsi="Times New Roman" w:cs="Times New Roman"/>
        </w:rPr>
        <w:t xml:space="preserve"> CRJ sera secondé par un(e) assistant(e) à plein temps qui sera recruté localement, après l’attribution du projet et sera rétribué sur le budget du contrat de jumelage. À ce stade, son CV ne doit pas faire partie de la proposition de l’État membre.</w:t>
      </w:r>
    </w:p>
    <w:p w:rsidR="00307290" w:rsidRDefault="004C217E">
      <w:pPr>
        <w:pStyle w:val="Paragraphedeliste"/>
        <w:numPr>
          <w:ilvl w:val="2"/>
          <w:numId w:val="10"/>
        </w:numPr>
        <w:spacing w:after="0" w:line="240" w:lineRule="auto"/>
        <w:jc w:val="both"/>
        <w:rPr>
          <w:rFonts w:ascii="Times New Roman" w:hAnsi="Times New Roman"/>
          <w:b/>
        </w:rPr>
      </w:pPr>
      <w:r w:rsidRPr="002604B3">
        <w:rPr>
          <w:rFonts w:ascii="Times New Roman" w:hAnsi="Times New Roman"/>
          <w:b/>
        </w:rPr>
        <w:t>Profil et tâches des responsables de volets (RV)</w:t>
      </w:r>
    </w:p>
    <w:p w:rsidR="00307290" w:rsidRDefault="004C217E">
      <w:pPr>
        <w:spacing w:after="0" w:line="240" w:lineRule="auto"/>
        <w:jc w:val="both"/>
        <w:rPr>
          <w:rFonts w:ascii="Times New Roman" w:hAnsi="Times New Roman" w:cs="Times New Roman"/>
        </w:rPr>
      </w:pPr>
      <w:r w:rsidRPr="002604B3">
        <w:rPr>
          <w:rFonts w:ascii="Times New Roman" w:hAnsi="Times New Roman" w:cs="Times New Roman"/>
        </w:rPr>
        <w:t xml:space="preserve">Les experts responsables des volets seront des fonctionnaires ou agents assimilés d’institutions mandatées travaillant dans un </w:t>
      </w:r>
      <w:r w:rsidR="005A0141" w:rsidRPr="002604B3">
        <w:rPr>
          <w:rFonts w:ascii="Times New Roman" w:hAnsi="Times New Roman" w:cs="Times New Roman"/>
        </w:rPr>
        <w:t>État</w:t>
      </w:r>
      <w:r w:rsidRPr="002604B3">
        <w:rPr>
          <w:rFonts w:ascii="Times New Roman" w:hAnsi="Times New Roman" w:cs="Times New Roman"/>
        </w:rPr>
        <w:t xml:space="preserve"> membre de l’Union européenne. Ils doivent être en mesure de fournir des conseils de spécialistes et avoir le profil répondant aux exigences spécifiques suivantes : </w:t>
      </w:r>
    </w:p>
    <w:p w:rsidR="00307290" w:rsidRDefault="004C217E" w:rsidP="009F7D1E">
      <w:pPr>
        <w:autoSpaceDE w:val="0"/>
        <w:autoSpaceDN w:val="0"/>
        <w:adjustRightInd w:val="0"/>
        <w:spacing w:before="240" w:after="0" w:line="240" w:lineRule="auto"/>
        <w:jc w:val="both"/>
        <w:rPr>
          <w:rFonts w:ascii="Times New Roman" w:hAnsi="Times New Roman" w:cs="Times New Roman"/>
          <w:b/>
          <w:bCs/>
          <w:i/>
        </w:rPr>
      </w:pPr>
      <w:r w:rsidRPr="002604B3">
        <w:rPr>
          <w:rFonts w:ascii="Times New Roman" w:hAnsi="Times New Roman" w:cs="Times New Roman"/>
          <w:b/>
          <w:bCs/>
          <w:i/>
        </w:rPr>
        <w:t xml:space="preserve">Responsable du volet 1: </w:t>
      </w:r>
      <w:r w:rsidR="00196D73" w:rsidRPr="002604B3">
        <w:rPr>
          <w:rFonts w:ascii="Times New Roman" w:hAnsi="Times New Roman" w:cs="Times New Roman"/>
          <w:b/>
          <w:bCs/>
          <w:i/>
        </w:rPr>
        <w:t>Politique</w:t>
      </w:r>
      <w:r w:rsidR="009F7D1E">
        <w:rPr>
          <w:rFonts w:ascii="Times New Roman" w:hAnsi="Times New Roman" w:cs="Times New Roman"/>
          <w:b/>
          <w:bCs/>
          <w:i/>
        </w:rPr>
        <w:t>,</w:t>
      </w:r>
      <w:r w:rsidR="00196D73" w:rsidRPr="002604B3">
        <w:rPr>
          <w:rFonts w:ascii="Times New Roman" w:hAnsi="Times New Roman" w:cs="Times New Roman"/>
          <w:b/>
          <w:bCs/>
          <w:i/>
        </w:rPr>
        <w:t xml:space="preserve"> cadre légal </w:t>
      </w:r>
      <w:r w:rsidR="004613AE">
        <w:rPr>
          <w:rFonts w:ascii="Times New Roman" w:hAnsi="Times New Roman" w:cs="Times New Roman"/>
          <w:b/>
          <w:bCs/>
          <w:i/>
        </w:rPr>
        <w:t xml:space="preserve">et organisation des autorités compétentes </w:t>
      </w:r>
    </w:p>
    <w:p w:rsidR="00307290" w:rsidRDefault="004C217E" w:rsidP="005252D5">
      <w:pPr>
        <w:pStyle w:val="Paragraphedeliste"/>
        <w:numPr>
          <w:ilvl w:val="0"/>
          <w:numId w:val="13"/>
        </w:numPr>
        <w:spacing w:after="0" w:line="240" w:lineRule="auto"/>
        <w:jc w:val="both"/>
        <w:rPr>
          <w:rFonts w:ascii="Times New Roman" w:hAnsi="Times New Roman"/>
          <w:bCs/>
        </w:rPr>
      </w:pPr>
      <w:r w:rsidRPr="002604B3">
        <w:rPr>
          <w:rFonts w:ascii="Times New Roman" w:hAnsi="Times New Roman"/>
          <w:bCs/>
        </w:rPr>
        <w:t xml:space="preserve">ayant au moins </w:t>
      </w:r>
      <w:r w:rsidR="005252D5">
        <w:rPr>
          <w:rFonts w:ascii="Times New Roman" w:hAnsi="Times New Roman"/>
          <w:bCs/>
        </w:rPr>
        <w:t>3</w:t>
      </w:r>
      <w:r w:rsidR="005252D5" w:rsidRPr="002604B3">
        <w:rPr>
          <w:rFonts w:ascii="Times New Roman" w:hAnsi="Times New Roman"/>
          <w:bCs/>
        </w:rPr>
        <w:t xml:space="preserve"> </w:t>
      </w:r>
      <w:r w:rsidRPr="002604B3">
        <w:rPr>
          <w:rFonts w:ascii="Times New Roman" w:hAnsi="Times New Roman"/>
          <w:bCs/>
        </w:rPr>
        <w:t xml:space="preserve">ans d'expérience professionnelle dans les activités </w:t>
      </w:r>
      <w:r w:rsidR="00196D73" w:rsidRPr="002604B3">
        <w:rPr>
          <w:rFonts w:ascii="Times New Roman" w:hAnsi="Times New Roman"/>
          <w:bCs/>
        </w:rPr>
        <w:t xml:space="preserve">liées à la planification stratégique et </w:t>
      </w:r>
      <w:r w:rsidRPr="002604B3">
        <w:rPr>
          <w:rFonts w:ascii="Times New Roman" w:hAnsi="Times New Roman"/>
          <w:bCs/>
        </w:rPr>
        <w:t>législative</w:t>
      </w:r>
      <w:r w:rsidR="004613AE">
        <w:rPr>
          <w:rFonts w:ascii="Times New Roman" w:hAnsi="Times New Roman"/>
          <w:bCs/>
        </w:rPr>
        <w:t xml:space="preserve"> dans les domaines liés à la santé animale/services vétérinaires</w:t>
      </w:r>
      <w:r w:rsidRPr="002604B3">
        <w:rPr>
          <w:rFonts w:ascii="Times New Roman" w:hAnsi="Times New Roman"/>
          <w:bCs/>
        </w:rPr>
        <w:t>;</w:t>
      </w:r>
    </w:p>
    <w:p w:rsidR="00307290" w:rsidRDefault="004C217E">
      <w:pPr>
        <w:pStyle w:val="Paragraphedeliste"/>
        <w:numPr>
          <w:ilvl w:val="0"/>
          <w:numId w:val="13"/>
        </w:numPr>
        <w:spacing w:after="0" w:line="240" w:lineRule="auto"/>
        <w:jc w:val="both"/>
        <w:rPr>
          <w:rFonts w:ascii="Times New Roman" w:hAnsi="Times New Roman"/>
          <w:bCs/>
        </w:rPr>
      </w:pPr>
      <w:r w:rsidRPr="002604B3">
        <w:rPr>
          <w:rFonts w:ascii="Times New Roman" w:hAnsi="Times New Roman"/>
          <w:bCs/>
        </w:rPr>
        <w:t xml:space="preserve">une expérience de transposition de l'acquis de l'UE lié à </w:t>
      </w:r>
      <w:r w:rsidR="00196D73" w:rsidRPr="002604B3">
        <w:rPr>
          <w:rFonts w:ascii="Times New Roman" w:hAnsi="Times New Roman"/>
          <w:bCs/>
        </w:rPr>
        <w:t xml:space="preserve">la </w:t>
      </w:r>
      <w:r w:rsidR="002B35B0">
        <w:rPr>
          <w:rFonts w:ascii="Times New Roman" w:hAnsi="Times New Roman"/>
          <w:bCs/>
        </w:rPr>
        <w:t>santé animale</w:t>
      </w:r>
      <w:r w:rsidR="00196D73" w:rsidRPr="002604B3">
        <w:rPr>
          <w:rFonts w:ascii="Times New Roman" w:hAnsi="Times New Roman"/>
          <w:bCs/>
        </w:rPr>
        <w:t xml:space="preserve"> </w:t>
      </w:r>
      <w:r w:rsidRPr="002604B3">
        <w:rPr>
          <w:rFonts w:ascii="Times New Roman" w:hAnsi="Times New Roman"/>
          <w:bCs/>
        </w:rPr>
        <w:t>serait un atout.</w:t>
      </w:r>
    </w:p>
    <w:p w:rsidR="00B0470B" w:rsidRPr="000F5454" w:rsidRDefault="00B0470B" w:rsidP="00C75075">
      <w:pPr>
        <w:spacing w:after="0" w:line="240" w:lineRule="auto"/>
        <w:ind w:left="284"/>
        <w:jc w:val="both"/>
        <w:rPr>
          <w:rFonts w:ascii="Times New Roman" w:hAnsi="Times New Roman"/>
          <w:bCs/>
          <w:sz w:val="2"/>
          <w:szCs w:val="2"/>
        </w:rPr>
      </w:pPr>
    </w:p>
    <w:p w:rsidR="00307290" w:rsidRDefault="00307290">
      <w:pPr>
        <w:pStyle w:val="Paragraphedeliste"/>
        <w:spacing w:after="0" w:line="240" w:lineRule="auto"/>
        <w:ind w:left="644"/>
        <w:jc w:val="both"/>
        <w:rPr>
          <w:rFonts w:ascii="Times New Roman" w:hAnsi="Times New Roman"/>
          <w:bCs/>
          <w:sz w:val="14"/>
          <w:szCs w:val="14"/>
        </w:rPr>
      </w:pPr>
    </w:p>
    <w:p w:rsidR="00307290" w:rsidRDefault="00307290">
      <w:pPr>
        <w:pStyle w:val="Paragraphedeliste"/>
        <w:spacing w:after="0" w:line="240" w:lineRule="auto"/>
        <w:ind w:left="644"/>
        <w:jc w:val="both"/>
        <w:rPr>
          <w:rFonts w:ascii="Times New Roman" w:hAnsi="Times New Roman"/>
          <w:bCs/>
          <w:sz w:val="2"/>
          <w:szCs w:val="2"/>
          <w:highlight w:val="yellow"/>
        </w:rPr>
      </w:pPr>
    </w:p>
    <w:p w:rsidR="00307290" w:rsidRDefault="004C217E" w:rsidP="00C40033">
      <w:pPr>
        <w:autoSpaceDE w:val="0"/>
        <w:autoSpaceDN w:val="0"/>
        <w:adjustRightInd w:val="0"/>
        <w:spacing w:after="0" w:line="240" w:lineRule="auto"/>
        <w:jc w:val="both"/>
        <w:rPr>
          <w:rFonts w:ascii="Times New Roman" w:hAnsi="Times New Roman" w:cs="Times New Roman"/>
          <w:b/>
          <w:bCs/>
          <w:i/>
        </w:rPr>
      </w:pPr>
      <w:r w:rsidRPr="002604B3">
        <w:rPr>
          <w:rFonts w:ascii="Times New Roman" w:hAnsi="Times New Roman" w:cs="Times New Roman"/>
          <w:b/>
          <w:bCs/>
          <w:i/>
        </w:rPr>
        <w:t xml:space="preserve">Responsable du volet </w:t>
      </w:r>
      <w:r w:rsidR="00C40033">
        <w:rPr>
          <w:rFonts w:ascii="Times New Roman" w:hAnsi="Times New Roman" w:cs="Times New Roman"/>
          <w:b/>
          <w:bCs/>
          <w:i/>
        </w:rPr>
        <w:t>2</w:t>
      </w:r>
      <w:r w:rsidRPr="002604B3">
        <w:rPr>
          <w:rFonts w:ascii="Times New Roman" w:hAnsi="Times New Roman" w:cs="Times New Roman"/>
          <w:b/>
          <w:bCs/>
          <w:i/>
        </w:rPr>
        <w:t xml:space="preserve">: </w:t>
      </w:r>
      <w:r w:rsidR="002B35B0" w:rsidRPr="002604B3">
        <w:rPr>
          <w:rFonts w:ascii="Times New Roman" w:hAnsi="Times New Roman" w:cs="Times New Roman"/>
          <w:b/>
          <w:bCs/>
          <w:i/>
        </w:rPr>
        <w:t xml:space="preserve">Management et renforcement des capacités </w:t>
      </w:r>
    </w:p>
    <w:p w:rsidR="00307290" w:rsidRDefault="00B526C7" w:rsidP="005252D5">
      <w:pPr>
        <w:pStyle w:val="Paragraphedeliste"/>
        <w:numPr>
          <w:ilvl w:val="0"/>
          <w:numId w:val="13"/>
        </w:numPr>
        <w:spacing w:after="0" w:line="240" w:lineRule="auto"/>
        <w:jc w:val="both"/>
        <w:rPr>
          <w:rFonts w:ascii="Times New Roman" w:hAnsi="Times New Roman"/>
          <w:bCs/>
        </w:rPr>
      </w:pPr>
      <w:r w:rsidRPr="00B526C7">
        <w:rPr>
          <w:rFonts w:ascii="Times New Roman" w:hAnsi="Times New Roman"/>
          <w:bCs/>
        </w:rPr>
        <w:t>ayant au moins</w:t>
      </w:r>
      <w:r w:rsidR="005252D5">
        <w:rPr>
          <w:rFonts w:ascii="Times New Roman" w:hAnsi="Times New Roman"/>
          <w:bCs/>
        </w:rPr>
        <w:t>3</w:t>
      </w:r>
      <w:r w:rsidRPr="00B526C7">
        <w:rPr>
          <w:rFonts w:ascii="Times New Roman" w:hAnsi="Times New Roman"/>
          <w:bCs/>
        </w:rPr>
        <w:t xml:space="preserve"> ans d'expérience professionnelle</w:t>
      </w:r>
      <w:r w:rsidR="004C217E" w:rsidRPr="002604B3">
        <w:rPr>
          <w:rFonts w:ascii="Times New Roman" w:hAnsi="Times New Roman"/>
          <w:bCs/>
        </w:rPr>
        <w:t xml:space="preserve"> </w:t>
      </w:r>
      <w:r w:rsidR="002B35B0">
        <w:rPr>
          <w:rFonts w:ascii="Times New Roman" w:hAnsi="Times New Roman"/>
          <w:bCs/>
        </w:rPr>
        <w:t>dont au moins 3 ans en tant que responsables d’un département</w:t>
      </w:r>
      <w:r w:rsidR="004C217E" w:rsidRPr="002604B3">
        <w:rPr>
          <w:rFonts w:ascii="Times New Roman" w:hAnsi="Times New Roman"/>
          <w:bCs/>
        </w:rPr>
        <w:t xml:space="preserve"> fournissant des services </w:t>
      </w:r>
      <w:r w:rsidRPr="00B526C7">
        <w:rPr>
          <w:rFonts w:ascii="Times New Roman" w:hAnsi="Times New Roman"/>
          <w:bCs/>
        </w:rPr>
        <w:t>vétérinaires</w:t>
      </w:r>
      <w:r w:rsidR="004C217E" w:rsidRPr="002604B3">
        <w:rPr>
          <w:rFonts w:ascii="Times New Roman" w:hAnsi="Times New Roman"/>
          <w:bCs/>
        </w:rPr>
        <w:t>;</w:t>
      </w:r>
    </w:p>
    <w:p w:rsidR="00307290" w:rsidRDefault="004C217E">
      <w:pPr>
        <w:pStyle w:val="Paragraphedeliste"/>
        <w:numPr>
          <w:ilvl w:val="0"/>
          <w:numId w:val="13"/>
        </w:numPr>
        <w:autoSpaceDE w:val="0"/>
        <w:autoSpaceDN w:val="0"/>
        <w:adjustRightInd w:val="0"/>
        <w:spacing w:after="0" w:line="240" w:lineRule="auto"/>
        <w:jc w:val="both"/>
        <w:rPr>
          <w:rFonts w:ascii="Times New Roman" w:hAnsi="Times New Roman"/>
          <w:b/>
          <w:bCs/>
          <w:i/>
        </w:rPr>
      </w:pPr>
      <w:r w:rsidRPr="002604B3">
        <w:rPr>
          <w:rFonts w:ascii="Times New Roman" w:hAnsi="Times New Roman"/>
          <w:bCs/>
        </w:rPr>
        <w:t xml:space="preserve">disposant d’expériences avérées en matière </w:t>
      </w:r>
      <w:r w:rsidR="00A04A85" w:rsidRPr="002604B3">
        <w:rPr>
          <w:rFonts w:ascii="Times New Roman" w:hAnsi="Times New Roman"/>
          <w:bCs/>
        </w:rPr>
        <w:t>d’organisation et méthode.</w:t>
      </w:r>
    </w:p>
    <w:p w:rsidR="00307290" w:rsidRDefault="002B35B0">
      <w:pPr>
        <w:pStyle w:val="Paragraphedeliste"/>
        <w:numPr>
          <w:ilvl w:val="0"/>
          <w:numId w:val="13"/>
        </w:numPr>
        <w:spacing w:after="0" w:line="240" w:lineRule="auto"/>
        <w:jc w:val="both"/>
        <w:rPr>
          <w:rFonts w:ascii="Times New Roman" w:hAnsi="Times New Roman"/>
          <w:bCs/>
        </w:rPr>
      </w:pPr>
      <w:r w:rsidRPr="002604B3">
        <w:rPr>
          <w:rFonts w:ascii="Times New Roman" w:hAnsi="Times New Roman"/>
          <w:bCs/>
        </w:rPr>
        <w:t>ayant une expérience avérée dans l’organisation et l’animation de séminaires/ateliers de formation.</w:t>
      </w:r>
    </w:p>
    <w:p w:rsidR="00307290" w:rsidRDefault="00307290">
      <w:pPr>
        <w:autoSpaceDE w:val="0"/>
        <w:autoSpaceDN w:val="0"/>
        <w:adjustRightInd w:val="0"/>
        <w:spacing w:after="0" w:line="240" w:lineRule="auto"/>
        <w:jc w:val="both"/>
        <w:rPr>
          <w:rFonts w:ascii="Times New Roman" w:hAnsi="Times New Roman"/>
          <w:b/>
          <w:bCs/>
          <w:i/>
        </w:rPr>
      </w:pPr>
    </w:p>
    <w:p w:rsidR="00307290" w:rsidRDefault="004C217E" w:rsidP="00C40033">
      <w:pPr>
        <w:autoSpaceDE w:val="0"/>
        <w:autoSpaceDN w:val="0"/>
        <w:adjustRightInd w:val="0"/>
        <w:spacing w:after="0" w:line="240" w:lineRule="auto"/>
        <w:jc w:val="both"/>
        <w:rPr>
          <w:rFonts w:ascii="Times New Roman" w:hAnsi="Times New Roman" w:cs="Times New Roman"/>
          <w:b/>
          <w:bCs/>
          <w:i/>
        </w:rPr>
      </w:pPr>
      <w:r w:rsidRPr="002604B3">
        <w:rPr>
          <w:rFonts w:ascii="Times New Roman" w:hAnsi="Times New Roman" w:cs="Times New Roman"/>
          <w:b/>
          <w:bCs/>
          <w:i/>
        </w:rPr>
        <w:t xml:space="preserve">Responsable du volet </w:t>
      </w:r>
      <w:r w:rsidR="00C40033">
        <w:rPr>
          <w:rFonts w:ascii="Times New Roman" w:hAnsi="Times New Roman" w:cs="Times New Roman"/>
          <w:b/>
          <w:bCs/>
          <w:i/>
        </w:rPr>
        <w:t>3</w:t>
      </w:r>
      <w:r w:rsidRPr="002604B3">
        <w:rPr>
          <w:rFonts w:ascii="Times New Roman" w:hAnsi="Times New Roman" w:cs="Times New Roman"/>
          <w:b/>
          <w:bCs/>
          <w:i/>
        </w:rPr>
        <w:t xml:space="preserve">: </w:t>
      </w:r>
      <w:r w:rsidR="00C422F1" w:rsidRPr="002604B3">
        <w:rPr>
          <w:rFonts w:ascii="Times New Roman" w:hAnsi="Times New Roman" w:cs="Times New Roman"/>
          <w:b/>
          <w:bCs/>
          <w:i/>
        </w:rPr>
        <w:t>Communication</w:t>
      </w:r>
    </w:p>
    <w:p w:rsidR="00307290" w:rsidRDefault="00F5182B">
      <w:pPr>
        <w:pStyle w:val="Paragraphedeliste"/>
        <w:numPr>
          <w:ilvl w:val="0"/>
          <w:numId w:val="13"/>
        </w:numPr>
        <w:spacing w:after="0" w:line="240" w:lineRule="auto"/>
        <w:jc w:val="both"/>
        <w:rPr>
          <w:rFonts w:ascii="Times New Roman" w:hAnsi="Times New Roman"/>
          <w:bCs/>
        </w:rPr>
      </w:pPr>
      <w:r w:rsidRPr="00E9558B">
        <w:rPr>
          <w:rFonts w:ascii="Times New Roman" w:hAnsi="Times New Roman"/>
          <w:bCs/>
        </w:rPr>
        <w:t>ayant une expérience avérée d’au moins 3 ans dans la communication</w:t>
      </w:r>
      <w:r w:rsidR="004C217E" w:rsidRPr="002604B3">
        <w:rPr>
          <w:rFonts w:ascii="Times New Roman" w:hAnsi="Times New Roman"/>
          <w:bCs/>
        </w:rPr>
        <w:t>, l’élaboration et la mise en œuvre de stratégies de communication;</w:t>
      </w:r>
    </w:p>
    <w:p w:rsidR="00307290" w:rsidRDefault="004C217E">
      <w:pPr>
        <w:pStyle w:val="Paragraphedeliste"/>
        <w:numPr>
          <w:ilvl w:val="0"/>
          <w:numId w:val="13"/>
        </w:numPr>
        <w:spacing w:after="0" w:line="240" w:lineRule="auto"/>
        <w:jc w:val="both"/>
        <w:rPr>
          <w:rFonts w:ascii="Times New Roman" w:hAnsi="Times New Roman"/>
          <w:bCs/>
        </w:rPr>
      </w:pPr>
      <w:r w:rsidRPr="002604B3">
        <w:rPr>
          <w:rFonts w:ascii="Times New Roman" w:hAnsi="Times New Roman"/>
          <w:bCs/>
        </w:rPr>
        <w:t>une expérience professionnelle dans l’animation et l’organisation de campagne de sensibilisation.</w:t>
      </w:r>
      <w:r w:rsidR="00C422F1" w:rsidRPr="002604B3">
        <w:rPr>
          <w:rFonts w:ascii="Times New Roman" w:hAnsi="Times New Roman"/>
          <w:bCs/>
        </w:rPr>
        <w:t xml:space="preserve"> </w:t>
      </w:r>
    </w:p>
    <w:p w:rsidR="00307290" w:rsidRDefault="004C217E">
      <w:pPr>
        <w:spacing w:before="120" w:line="240" w:lineRule="auto"/>
        <w:jc w:val="both"/>
        <w:rPr>
          <w:rFonts w:ascii="Times New Roman" w:hAnsi="Times New Roman" w:cs="Times New Roman"/>
        </w:rPr>
      </w:pPr>
      <w:r w:rsidRPr="002604B3">
        <w:rPr>
          <w:rFonts w:ascii="Times New Roman" w:hAnsi="Times New Roman" w:cs="Times New Roman"/>
        </w:rPr>
        <w:lastRenderedPageBreak/>
        <w:t>En plus des critères spécifiques présentés ci-dessus, les profils des RV devront répondre aux critères généraux suivants :</w:t>
      </w:r>
    </w:p>
    <w:p w:rsidR="00307290" w:rsidRDefault="004C217E">
      <w:pPr>
        <w:pStyle w:val="Paragraphedeliste"/>
        <w:numPr>
          <w:ilvl w:val="0"/>
          <w:numId w:val="15"/>
        </w:numPr>
        <w:spacing w:before="120" w:after="0" w:line="240" w:lineRule="auto"/>
        <w:jc w:val="both"/>
        <w:rPr>
          <w:rFonts w:ascii="Times New Roman" w:hAnsi="Times New Roman"/>
        </w:rPr>
      </w:pPr>
      <w:r w:rsidRPr="002604B3">
        <w:rPr>
          <w:rFonts w:ascii="Times New Roman" w:hAnsi="Times New Roman"/>
        </w:rPr>
        <w:t xml:space="preserve">être diplômés de l’enseignement supérieur dans les domaines de spécialisation requis ou dans des domaines équivalents ou avoir une expérience équivalente d’au moins </w:t>
      </w:r>
      <w:r w:rsidR="00621FE5" w:rsidRPr="002604B3">
        <w:rPr>
          <w:rFonts w:ascii="Times New Roman" w:hAnsi="Times New Roman"/>
        </w:rPr>
        <w:t>3</w:t>
      </w:r>
      <w:r w:rsidR="002B35B0">
        <w:rPr>
          <w:rFonts w:ascii="Times New Roman" w:hAnsi="Times New Roman"/>
        </w:rPr>
        <w:t xml:space="preserve"> </w:t>
      </w:r>
      <w:r w:rsidRPr="002604B3">
        <w:rPr>
          <w:rFonts w:ascii="Times New Roman" w:hAnsi="Times New Roman"/>
        </w:rPr>
        <w:t>ans dans un domaine lié au projet ;</w:t>
      </w:r>
    </w:p>
    <w:p w:rsidR="00307290" w:rsidRDefault="004C217E">
      <w:pPr>
        <w:pStyle w:val="Paragraphedeliste"/>
        <w:numPr>
          <w:ilvl w:val="0"/>
          <w:numId w:val="15"/>
        </w:numPr>
        <w:autoSpaceDE w:val="0"/>
        <w:autoSpaceDN w:val="0"/>
        <w:adjustRightInd w:val="0"/>
        <w:spacing w:before="120" w:after="0" w:line="240" w:lineRule="auto"/>
        <w:jc w:val="both"/>
        <w:rPr>
          <w:rFonts w:ascii="Times New Roman" w:hAnsi="Times New Roman"/>
        </w:rPr>
      </w:pPr>
      <w:r w:rsidRPr="002604B3">
        <w:rPr>
          <w:rFonts w:ascii="Times New Roman" w:hAnsi="Times New Roman"/>
          <w:bCs/>
        </w:rPr>
        <w:t>une maîtrise suffisante des langues française et anglaise lues, parlées et écrites ainsi que des logiciels de bureautique courants (traitement de texte, présentation) e</w:t>
      </w:r>
      <w:r w:rsidRPr="002604B3">
        <w:rPr>
          <w:rFonts w:ascii="Times New Roman" w:hAnsi="Times New Roman"/>
        </w:rPr>
        <w:t>st recommandée et sera considérée un atout.</w:t>
      </w:r>
    </w:p>
    <w:p w:rsidR="00307290" w:rsidRDefault="00307290">
      <w:pPr>
        <w:spacing w:after="0" w:line="240" w:lineRule="auto"/>
        <w:jc w:val="both"/>
        <w:rPr>
          <w:rFonts w:ascii="Times New Roman" w:hAnsi="Times New Roman" w:cs="Times New Roman"/>
          <w:b/>
          <w:bCs/>
          <w:i/>
        </w:rPr>
      </w:pPr>
    </w:p>
    <w:p w:rsidR="00307290" w:rsidRDefault="00307290">
      <w:pPr>
        <w:spacing w:after="0" w:line="240" w:lineRule="auto"/>
        <w:jc w:val="both"/>
        <w:rPr>
          <w:rFonts w:ascii="Times New Roman" w:hAnsi="Times New Roman" w:cs="Times New Roman"/>
          <w:b/>
          <w:bCs/>
          <w:i/>
          <w:sz w:val="6"/>
          <w:szCs w:val="6"/>
        </w:rPr>
      </w:pPr>
    </w:p>
    <w:p w:rsidR="00307290" w:rsidRDefault="004C217E">
      <w:pPr>
        <w:spacing w:after="0" w:line="240" w:lineRule="auto"/>
        <w:jc w:val="both"/>
        <w:rPr>
          <w:rFonts w:ascii="Times New Roman" w:hAnsi="Times New Roman" w:cs="Times New Roman"/>
          <w:b/>
          <w:bCs/>
          <w:i/>
        </w:rPr>
      </w:pPr>
      <w:r w:rsidRPr="002604B3">
        <w:rPr>
          <w:rFonts w:ascii="Times New Roman" w:hAnsi="Times New Roman" w:cs="Times New Roman"/>
          <w:b/>
          <w:bCs/>
          <w:i/>
        </w:rPr>
        <w:t xml:space="preserve">Tâches </w:t>
      </w:r>
    </w:p>
    <w:p w:rsidR="00307290" w:rsidRDefault="004C217E">
      <w:pPr>
        <w:numPr>
          <w:ilvl w:val="0"/>
          <w:numId w:val="13"/>
        </w:numPr>
        <w:spacing w:after="0" w:line="240" w:lineRule="auto"/>
        <w:ind w:right="644"/>
        <w:jc w:val="both"/>
        <w:rPr>
          <w:rFonts w:ascii="Times New Roman" w:hAnsi="Times New Roman" w:cs="Times New Roman"/>
        </w:rPr>
      </w:pPr>
      <w:r w:rsidRPr="002604B3">
        <w:rPr>
          <w:rFonts w:ascii="Times New Roman" w:hAnsi="Times New Roman" w:cs="Times New Roman"/>
        </w:rPr>
        <w:t>piloter,  coordonner et suivre les activités du volet;</w:t>
      </w:r>
    </w:p>
    <w:p w:rsidR="00307290" w:rsidRDefault="004C217E">
      <w:pPr>
        <w:numPr>
          <w:ilvl w:val="0"/>
          <w:numId w:val="13"/>
        </w:numPr>
        <w:spacing w:after="0" w:line="240" w:lineRule="auto"/>
        <w:ind w:right="-2"/>
        <w:jc w:val="both"/>
        <w:rPr>
          <w:rFonts w:ascii="Times New Roman" w:hAnsi="Times New Roman" w:cs="Times New Roman"/>
        </w:rPr>
      </w:pPr>
      <w:r w:rsidRPr="002604B3">
        <w:rPr>
          <w:rFonts w:ascii="Times New Roman" w:hAnsi="Times New Roman" w:cs="Times New Roman"/>
        </w:rPr>
        <w:t>contribuer à la durabilité du projet en veillant à ce que les aspects du projet liés à leur domaine d'expertise soient mis en œuvre dans les temps impartis;</w:t>
      </w:r>
    </w:p>
    <w:p w:rsidR="00307290" w:rsidRDefault="004C217E">
      <w:pPr>
        <w:numPr>
          <w:ilvl w:val="0"/>
          <w:numId w:val="13"/>
        </w:numPr>
        <w:spacing w:after="0" w:line="240" w:lineRule="auto"/>
        <w:ind w:right="-2"/>
        <w:jc w:val="both"/>
        <w:rPr>
          <w:rFonts w:ascii="Times New Roman" w:hAnsi="Times New Roman" w:cs="Times New Roman"/>
        </w:rPr>
      </w:pPr>
      <w:r w:rsidRPr="002604B3">
        <w:rPr>
          <w:rFonts w:ascii="Times New Roman" w:hAnsi="Times New Roman" w:cs="Times New Roman"/>
        </w:rPr>
        <w:t xml:space="preserve">fournir des conseils juridiques et techniques permettant d'assurer une cohérence d'ensemble des activités du volet; </w:t>
      </w:r>
    </w:p>
    <w:p w:rsidR="00307290" w:rsidRDefault="004C217E">
      <w:pPr>
        <w:numPr>
          <w:ilvl w:val="0"/>
          <w:numId w:val="13"/>
        </w:numPr>
        <w:spacing w:after="0" w:line="240" w:lineRule="auto"/>
        <w:ind w:right="-2"/>
        <w:jc w:val="both"/>
        <w:rPr>
          <w:rFonts w:ascii="Times New Roman" w:hAnsi="Times New Roman" w:cs="Times New Roman"/>
        </w:rPr>
      </w:pPr>
      <w:r w:rsidRPr="002604B3">
        <w:rPr>
          <w:rFonts w:ascii="Times New Roman" w:hAnsi="Times New Roman" w:cs="Times New Roman"/>
        </w:rPr>
        <w:t xml:space="preserve">proposer toutes mesures préventives et/ou correctives permettant de lever les éventuelles contraintes entravant la bonne marche de la mise en œuvre du projet; </w:t>
      </w:r>
    </w:p>
    <w:p w:rsidR="00307290" w:rsidRDefault="004C217E">
      <w:pPr>
        <w:numPr>
          <w:ilvl w:val="0"/>
          <w:numId w:val="13"/>
        </w:numPr>
        <w:spacing w:after="0" w:line="240" w:lineRule="auto"/>
        <w:ind w:right="-2"/>
        <w:jc w:val="both"/>
        <w:rPr>
          <w:rFonts w:ascii="Times New Roman" w:hAnsi="Times New Roman" w:cs="Times New Roman"/>
        </w:rPr>
      </w:pPr>
      <w:r w:rsidRPr="002604B3">
        <w:rPr>
          <w:rFonts w:ascii="Times New Roman" w:hAnsi="Times New Roman" w:cs="Times New Roman"/>
        </w:rPr>
        <w:t>Coopérer avec le</w:t>
      </w:r>
      <w:r w:rsidR="00FC598D" w:rsidRPr="002604B3">
        <w:rPr>
          <w:rFonts w:ascii="Times New Roman" w:hAnsi="Times New Roman" w:cs="Times New Roman"/>
        </w:rPr>
        <w:t>/la</w:t>
      </w:r>
      <w:r w:rsidRPr="002604B3">
        <w:rPr>
          <w:rFonts w:ascii="Times New Roman" w:hAnsi="Times New Roman" w:cs="Times New Roman"/>
        </w:rPr>
        <w:t xml:space="preserve"> </w:t>
      </w:r>
      <w:r w:rsidR="007627A9" w:rsidRPr="002604B3">
        <w:rPr>
          <w:rFonts w:ascii="Times New Roman" w:hAnsi="Times New Roman" w:cs="Times New Roman"/>
        </w:rPr>
        <w:t>Chef (</w:t>
      </w:r>
      <w:proofErr w:type="spellStart"/>
      <w:r w:rsidR="00FC598D" w:rsidRPr="002604B3">
        <w:rPr>
          <w:rFonts w:ascii="Times New Roman" w:hAnsi="Times New Roman" w:cs="Times New Roman"/>
        </w:rPr>
        <w:t>fe</w:t>
      </w:r>
      <w:proofErr w:type="spellEnd"/>
      <w:r w:rsidR="00FC598D" w:rsidRPr="002604B3">
        <w:rPr>
          <w:rFonts w:ascii="Times New Roman" w:hAnsi="Times New Roman" w:cs="Times New Roman"/>
        </w:rPr>
        <w:t>)</w:t>
      </w:r>
      <w:r w:rsidRPr="002604B3">
        <w:rPr>
          <w:rFonts w:ascii="Times New Roman" w:hAnsi="Times New Roman" w:cs="Times New Roman"/>
        </w:rPr>
        <w:t xml:space="preserve"> de Projet EM et PB et maintenir une collaboration permanente avec le</w:t>
      </w:r>
      <w:r w:rsidR="00FC598D" w:rsidRPr="002604B3">
        <w:rPr>
          <w:rFonts w:ascii="Times New Roman" w:hAnsi="Times New Roman" w:cs="Times New Roman"/>
        </w:rPr>
        <w:t>/la</w:t>
      </w:r>
      <w:r w:rsidRPr="002604B3">
        <w:rPr>
          <w:rFonts w:ascii="Times New Roman" w:hAnsi="Times New Roman" w:cs="Times New Roman"/>
        </w:rPr>
        <w:t xml:space="preserve"> CRJ et leurs homologues dans l’Administration bénéficiaire.</w:t>
      </w:r>
    </w:p>
    <w:p w:rsidR="00307290" w:rsidRDefault="00307290">
      <w:pPr>
        <w:tabs>
          <w:tab w:val="left" w:pos="9070"/>
        </w:tabs>
        <w:spacing w:line="240" w:lineRule="auto"/>
        <w:ind w:left="644" w:right="-2"/>
        <w:jc w:val="both"/>
        <w:rPr>
          <w:rFonts w:ascii="Times New Roman" w:hAnsi="Times New Roman" w:cs="Times New Roman"/>
          <w:sz w:val="10"/>
          <w:szCs w:val="10"/>
        </w:rPr>
      </w:pPr>
    </w:p>
    <w:p w:rsidR="00307290" w:rsidRDefault="004C217E">
      <w:pPr>
        <w:pStyle w:val="Paragraphedeliste"/>
        <w:numPr>
          <w:ilvl w:val="2"/>
          <w:numId w:val="10"/>
        </w:numPr>
        <w:spacing w:after="0" w:line="240" w:lineRule="auto"/>
        <w:jc w:val="both"/>
        <w:rPr>
          <w:rFonts w:ascii="Times New Roman" w:hAnsi="Times New Roman"/>
          <w:b/>
        </w:rPr>
      </w:pPr>
      <w:bookmarkStart w:id="106" w:name="_Toc247516730"/>
      <w:bookmarkStart w:id="107" w:name="_Toc247518010"/>
      <w:bookmarkStart w:id="108" w:name="_Toc382403892"/>
      <w:r w:rsidRPr="002604B3">
        <w:rPr>
          <w:rFonts w:ascii="Times New Roman" w:hAnsi="Times New Roman"/>
          <w:b/>
        </w:rPr>
        <w:t xml:space="preserve">Profils et tâches des autres experts </w:t>
      </w:r>
      <w:r w:rsidR="00DB0102" w:rsidRPr="002604B3">
        <w:rPr>
          <w:rFonts w:ascii="Times New Roman" w:hAnsi="Times New Roman"/>
          <w:b/>
        </w:rPr>
        <w:t>de</w:t>
      </w:r>
      <w:r w:rsidRPr="002604B3">
        <w:rPr>
          <w:rFonts w:ascii="Times New Roman" w:hAnsi="Times New Roman"/>
          <w:b/>
        </w:rPr>
        <w:t xml:space="preserve"> court terme</w:t>
      </w:r>
      <w:bookmarkEnd w:id="106"/>
      <w:bookmarkEnd w:id="107"/>
      <w:bookmarkEnd w:id="108"/>
      <w:r w:rsidRPr="002604B3">
        <w:rPr>
          <w:rFonts w:ascii="Times New Roman" w:hAnsi="Times New Roman"/>
          <w:b/>
        </w:rPr>
        <w:t> </w:t>
      </w:r>
    </w:p>
    <w:p w:rsidR="00307290" w:rsidRDefault="00DB0102">
      <w:pPr>
        <w:autoSpaceDE w:val="0"/>
        <w:autoSpaceDN w:val="0"/>
        <w:adjustRightInd w:val="0"/>
        <w:spacing w:line="240" w:lineRule="auto"/>
        <w:jc w:val="both"/>
        <w:rPr>
          <w:rFonts w:ascii="Times New Roman" w:hAnsi="Times New Roman" w:cs="Times New Roman"/>
        </w:rPr>
      </w:pPr>
      <w:r w:rsidRPr="002604B3">
        <w:rPr>
          <w:rFonts w:ascii="Times New Roman" w:hAnsi="Times New Roman" w:cs="Times New Roman"/>
        </w:rPr>
        <w:t>Les missions des experts court terme</w:t>
      </w:r>
      <w:r w:rsidR="004C217E" w:rsidRPr="002604B3">
        <w:rPr>
          <w:rFonts w:ascii="Times New Roman" w:hAnsi="Times New Roman" w:cs="Times New Roman"/>
        </w:rPr>
        <w:t xml:space="preserve"> sont assurées par des fonctionnaires ou agents assimilés d’institutions mandatées travaillant dans un </w:t>
      </w:r>
      <w:r w:rsidR="005A0141" w:rsidRPr="002604B3">
        <w:rPr>
          <w:rFonts w:ascii="Times New Roman" w:hAnsi="Times New Roman" w:cs="Times New Roman"/>
        </w:rPr>
        <w:t>État</w:t>
      </w:r>
      <w:r w:rsidR="004C217E" w:rsidRPr="002604B3">
        <w:rPr>
          <w:rFonts w:ascii="Times New Roman" w:hAnsi="Times New Roman" w:cs="Times New Roman"/>
        </w:rPr>
        <w:t xml:space="preserve"> membre de l’Union européenne.</w:t>
      </w:r>
    </w:p>
    <w:p w:rsidR="00307290" w:rsidRDefault="004C217E">
      <w:pPr>
        <w:autoSpaceDE w:val="0"/>
        <w:autoSpaceDN w:val="0"/>
        <w:adjustRightInd w:val="0"/>
        <w:spacing w:line="240" w:lineRule="auto"/>
        <w:jc w:val="both"/>
        <w:rPr>
          <w:rFonts w:ascii="Times New Roman" w:hAnsi="Times New Roman" w:cs="Times New Roman"/>
        </w:rPr>
      </w:pPr>
      <w:r w:rsidRPr="002604B3">
        <w:rPr>
          <w:rFonts w:ascii="Times New Roman" w:hAnsi="Times New Roman" w:cs="Times New Roman"/>
        </w:rPr>
        <w:t>L’État membre mobili</w:t>
      </w:r>
      <w:r w:rsidR="00DB0102" w:rsidRPr="002604B3">
        <w:rPr>
          <w:rFonts w:ascii="Times New Roman" w:hAnsi="Times New Roman" w:cs="Times New Roman"/>
        </w:rPr>
        <w:t xml:space="preserve">sera une équipe d’experts court </w:t>
      </w:r>
      <w:r w:rsidRPr="002604B3">
        <w:rPr>
          <w:rFonts w:ascii="Times New Roman" w:hAnsi="Times New Roman" w:cs="Times New Roman"/>
        </w:rPr>
        <w:t>terme, afin de mettre en œuvre en coordination avec le</w:t>
      </w:r>
      <w:r w:rsidR="004B7332" w:rsidRPr="002604B3">
        <w:rPr>
          <w:rFonts w:ascii="Times New Roman" w:hAnsi="Times New Roman" w:cs="Times New Roman"/>
        </w:rPr>
        <w:t>/la</w:t>
      </w:r>
      <w:r w:rsidRPr="002604B3">
        <w:rPr>
          <w:rFonts w:ascii="Times New Roman" w:hAnsi="Times New Roman" w:cs="Times New Roman"/>
        </w:rPr>
        <w:t xml:space="preserve"> CRJ et les RV, les différentes activités concourant à la réalisation des résultats visés et des objectifs poursuivis par le projet de jumelage.</w:t>
      </w:r>
    </w:p>
    <w:p w:rsidR="00307290" w:rsidRDefault="004C217E">
      <w:pPr>
        <w:autoSpaceDE w:val="0"/>
        <w:autoSpaceDN w:val="0"/>
        <w:adjustRightInd w:val="0"/>
        <w:spacing w:after="0" w:line="240" w:lineRule="auto"/>
        <w:jc w:val="both"/>
        <w:rPr>
          <w:rFonts w:ascii="Times New Roman" w:hAnsi="Times New Roman" w:cs="Times New Roman"/>
        </w:rPr>
      </w:pPr>
      <w:r w:rsidRPr="002604B3">
        <w:rPr>
          <w:rFonts w:ascii="Times New Roman" w:hAnsi="Times New Roman" w:cs="Times New Roman"/>
        </w:rPr>
        <w:t>La contribution détaillée des experts sera établie lors de l'élaboration du plan de travail du jumelage.</w:t>
      </w:r>
    </w:p>
    <w:p w:rsidR="00307290" w:rsidRDefault="004C217E">
      <w:pPr>
        <w:autoSpaceDE w:val="0"/>
        <w:autoSpaceDN w:val="0"/>
        <w:adjustRightInd w:val="0"/>
        <w:spacing w:after="0" w:line="240" w:lineRule="auto"/>
        <w:jc w:val="both"/>
        <w:rPr>
          <w:rFonts w:ascii="Times New Roman" w:hAnsi="Times New Roman" w:cs="Times New Roman"/>
        </w:rPr>
      </w:pPr>
      <w:r w:rsidRPr="002604B3">
        <w:rPr>
          <w:rFonts w:ascii="Times New Roman" w:hAnsi="Times New Roman" w:cs="Times New Roman"/>
        </w:rPr>
        <w:t xml:space="preserve">Les principaux domaines (indicatifs) d'expertises sont les suivants: </w:t>
      </w:r>
      <w:r w:rsidR="00E61D6B" w:rsidRPr="002604B3">
        <w:rPr>
          <w:rFonts w:ascii="Times New Roman" w:hAnsi="Times New Roman" w:cs="Times New Roman"/>
        </w:rPr>
        <w:t xml:space="preserve">Politique </w:t>
      </w:r>
      <w:r w:rsidR="002B35B0">
        <w:rPr>
          <w:rFonts w:ascii="Times New Roman" w:hAnsi="Times New Roman" w:cs="Times New Roman"/>
        </w:rPr>
        <w:t>et stratégie de santé animale et services vétérinaires</w:t>
      </w:r>
      <w:r w:rsidR="00E61D6B" w:rsidRPr="002604B3">
        <w:rPr>
          <w:rFonts w:ascii="Times New Roman" w:hAnsi="Times New Roman" w:cs="Times New Roman"/>
        </w:rPr>
        <w:t xml:space="preserve">, acquis de l’UE, </w:t>
      </w:r>
      <w:r w:rsidRPr="002604B3">
        <w:rPr>
          <w:rFonts w:ascii="Times New Roman" w:hAnsi="Times New Roman" w:cs="Times New Roman"/>
        </w:rPr>
        <w:t>management</w:t>
      </w:r>
      <w:r w:rsidR="005E1234" w:rsidRPr="002604B3">
        <w:rPr>
          <w:rFonts w:ascii="Times New Roman" w:hAnsi="Times New Roman" w:cs="Times New Roman"/>
        </w:rPr>
        <w:t xml:space="preserve"> et </w:t>
      </w:r>
      <w:r w:rsidR="007F0394" w:rsidRPr="002604B3">
        <w:rPr>
          <w:rFonts w:ascii="Times New Roman" w:hAnsi="Times New Roman" w:cs="Times New Roman"/>
        </w:rPr>
        <w:t>organisation</w:t>
      </w:r>
      <w:r w:rsidRPr="002604B3">
        <w:rPr>
          <w:rFonts w:ascii="Times New Roman" w:hAnsi="Times New Roman" w:cs="Times New Roman"/>
        </w:rPr>
        <w:t>,</w:t>
      </w:r>
      <w:r w:rsidR="003D6E6E" w:rsidRPr="002604B3">
        <w:rPr>
          <w:rFonts w:ascii="Times New Roman" w:hAnsi="Times New Roman" w:cs="Times New Roman"/>
        </w:rPr>
        <w:t xml:space="preserve"> planification stratégique, pilotage de la performance</w:t>
      </w:r>
      <w:r w:rsidR="002B35B0">
        <w:rPr>
          <w:rFonts w:ascii="Times New Roman" w:hAnsi="Times New Roman" w:cs="Times New Roman"/>
        </w:rPr>
        <w:t xml:space="preserve">, </w:t>
      </w:r>
      <w:r w:rsidR="003D6E6E" w:rsidRPr="002604B3">
        <w:rPr>
          <w:rFonts w:ascii="Times New Roman" w:hAnsi="Times New Roman" w:cs="Times New Roman"/>
        </w:rPr>
        <w:t xml:space="preserve">gestion des RH, transformation </w:t>
      </w:r>
      <w:r w:rsidR="00162B9E" w:rsidRPr="002604B3">
        <w:rPr>
          <w:rFonts w:ascii="Times New Roman" w:hAnsi="Times New Roman" w:cs="Times New Roman"/>
        </w:rPr>
        <w:t>digitale</w:t>
      </w:r>
      <w:r w:rsidR="003D6E6E" w:rsidRPr="002604B3">
        <w:rPr>
          <w:rFonts w:ascii="Times New Roman" w:hAnsi="Times New Roman" w:cs="Times New Roman"/>
        </w:rPr>
        <w:t>,</w:t>
      </w:r>
      <w:r w:rsidRPr="002604B3">
        <w:rPr>
          <w:rFonts w:ascii="Times New Roman" w:hAnsi="Times New Roman" w:cs="Times New Roman"/>
        </w:rPr>
        <w:t xml:space="preserve"> </w:t>
      </w:r>
      <w:r w:rsidR="003D6E6E" w:rsidRPr="002604B3">
        <w:rPr>
          <w:rFonts w:ascii="Times New Roman" w:hAnsi="Times New Roman" w:cs="Times New Roman"/>
        </w:rPr>
        <w:t xml:space="preserve">gestion des risques, </w:t>
      </w:r>
      <w:r w:rsidR="007E76E1">
        <w:rPr>
          <w:rFonts w:ascii="Times New Roman" w:hAnsi="Times New Roman" w:cs="Times New Roman"/>
        </w:rPr>
        <w:t>management de la qualité, certification et accréditation</w:t>
      </w:r>
      <w:r w:rsidRPr="002604B3">
        <w:rPr>
          <w:rFonts w:ascii="Times New Roman" w:hAnsi="Times New Roman" w:cs="Times New Roman"/>
        </w:rPr>
        <w:t>, communication.</w:t>
      </w:r>
    </w:p>
    <w:p w:rsidR="00307290" w:rsidRDefault="00307290">
      <w:pPr>
        <w:spacing w:after="0" w:line="240" w:lineRule="auto"/>
        <w:jc w:val="both"/>
        <w:rPr>
          <w:rFonts w:ascii="Times New Roman" w:hAnsi="Times New Roman" w:cs="Times New Roman"/>
          <w:sz w:val="32"/>
          <w:szCs w:val="32"/>
        </w:rPr>
      </w:pPr>
    </w:p>
    <w:p w:rsidR="00307290" w:rsidRDefault="004C217E">
      <w:pPr>
        <w:spacing w:after="0" w:line="240" w:lineRule="auto"/>
        <w:jc w:val="both"/>
        <w:rPr>
          <w:rFonts w:ascii="Times New Roman" w:hAnsi="Times New Roman" w:cs="Times New Roman"/>
          <w:b/>
          <w:bCs/>
          <w:i/>
        </w:rPr>
      </w:pPr>
      <w:r w:rsidRPr="002604B3">
        <w:rPr>
          <w:rFonts w:ascii="Times New Roman" w:hAnsi="Times New Roman" w:cs="Times New Roman"/>
          <w:b/>
          <w:bCs/>
          <w:i/>
        </w:rPr>
        <w:t>Profil (indicatif)</w:t>
      </w:r>
      <w:r w:rsidRPr="002604B3">
        <w:rPr>
          <w:rStyle w:val="Appelnotedebasdep"/>
          <w:rFonts w:ascii="Times New Roman" w:hAnsi="Times New Roman"/>
          <w:b/>
          <w:bCs/>
          <w:i/>
        </w:rPr>
        <w:footnoteReference w:customMarkFollows="1" w:id="12"/>
        <w:t>4</w:t>
      </w:r>
      <w:r w:rsidRPr="002604B3">
        <w:rPr>
          <w:rFonts w:ascii="Times New Roman" w:hAnsi="Times New Roman" w:cs="Times New Roman"/>
          <w:b/>
          <w:bCs/>
          <w:i/>
        </w:rPr>
        <w:t>:</w:t>
      </w:r>
    </w:p>
    <w:p w:rsidR="00BD2AA0" w:rsidRDefault="00BD2AA0" w:rsidP="00BD2AA0">
      <w:pPr>
        <w:pStyle w:val="Paragraphedeliste"/>
        <w:numPr>
          <w:ilvl w:val="0"/>
          <w:numId w:val="13"/>
        </w:numPr>
        <w:spacing w:after="0" w:line="240" w:lineRule="auto"/>
        <w:jc w:val="both"/>
        <w:rPr>
          <w:rFonts w:ascii="Times New Roman" w:hAnsi="Times New Roman"/>
        </w:rPr>
      </w:pPr>
      <w:r>
        <w:rPr>
          <w:rFonts w:ascii="Times New Roman" w:hAnsi="Times New Roman"/>
        </w:rPr>
        <w:t>D</w:t>
      </w:r>
      <w:r w:rsidRPr="000F1044">
        <w:rPr>
          <w:rFonts w:ascii="Times New Roman" w:hAnsi="Times New Roman"/>
        </w:rPr>
        <w:t>iplôme universitaire ou expérience professionnelle équivalente de huit ans</w:t>
      </w:r>
      <w:r>
        <w:rPr>
          <w:rFonts w:ascii="Times New Roman" w:hAnsi="Times New Roman"/>
        </w:rPr>
        <w:t> ;</w:t>
      </w:r>
    </w:p>
    <w:p w:rsidR="00BD2AA0" w:rsidRDefault="00BD2AA0" w:rsidP="00BD2AA0">
      <w:pPr>
        <w:pStyle w:val="Paragraphedeliste"/>
        <w:numPr>
          <w:ilvl w:val="0"/>
          <w:numId w:val="13"/>
        </w:numPr>
        <w:spacing w:after="0" w:line="240" w:lineRule="auto"/>
        <w:jc w:val="both"/>
        <w:rPr>
          <w:rFonts w:ascii="Times New Roman" w:hAnsi="Times New Roman"/>
        </w:rPr>
      </w:pPr>
      <w:r w:rsidRPr="002604B3">
        <w:rPr>
          <w:rFonts w:ascii="Times New Roman" w:hAnsi="Times New Roman"/>
        </w:rPr>
        <w:t xml:space="preserve">3 ans d'expérience </w:t>
      </w:r>
      <w:r w:rsidRPr="000F1044">
        <w:rPr>
          <w:rFonts w:ascii="Times New Roman" w:hAnsi="Times New Roman"/>
        </w:rPr>
        <w:t>spécifique</w:t>
      </w:r>
      <w:r w:rsidRPr="002604B3">
        <w:rPr>
          <w:rFonts w:ascii="Times New Roman" w:hAnsi="Times New Roman"/>
        </w:rPr>
        <w:t xml:space="preserve"> minimale ; </w:t>
      </w:r>
    </w:p>
    <w:p w:rsidR="00307290" w:rsidRDefault="004C217E">
      <w:pPr>
        <w:numPr>
          <w:ilvl w:val="0"/>
          <w:numId w:val="13"/>
        </w:numPr>
        <w:spacing w:after="0" w:line="240" w:lineRule="auto"/>
        <w:ind w:right="644"/>
        <w:jc w:val="both"/>
        <w:rPr>
          <w:rFonts w:ascii="Times New Roman" w:hAnsi="Times New Roman" w:cs="Times New Roman"/>
        </w:rPr>
      </w:pPr>
      <w:r w:rsidRPr="002604B3">
        <w:rPr>
          <w:rFonts w:ascii="Times New Roman" w:hAnsi="Times New Roman" w:cs="Times New Roman"/>
        </w:rPr>
        <w:t>Une compétence avérée dans le domaine demandé ;</w:t>
      </w:r>
    </w:p>
    <w:p w:rsidR="00307290" w:rsidRDefault="004C217E">
      <w:pPr>
        <w:numPr>
          <w:ilvl w:val="0"/>
          <w:numId w:val="13"/>
        </w:numPr>
        <w:spacing w:after="0" w:line="240" w:lineRule="auto"/>
        <w:ind w:right="644"/>
        <w:jc w:val="both"/>
        <w:rPr>
          <w:rFonts w:ascii="Times New Roman" w:hAnsi="Times New Roman" w:cs="Times New Roman"/>
        </w:rPr>
      </w:pPr>
      <w:r w:rsidRPr="002604B3">
        <w:rPr>
          <w:rFonts w:ascii="Times New Roman" w:hAnsi="Times New Roman" w:cs="Times New Roman"/>
        </w:rPr>
        <w:t>Bonnes capacités relationnelles et de communication;</w:t>
      </w:r>
    </w:p>
    <w:p w:rsidR="00307290" w:rsidRDefault="004C217E">
      <w:pPr>
        <w:numPr>
          <w:ilvl w:val="0"/>
          <w:numId w:val="13"/>
        </w:numPr>
        <w:spacing w:after="0" w:line="240" w:lineRule="auto"/>
        <w:ind w:right="644"/>
        <w:jc w:val="both"/>
        <w:rPr>
          <w:rFonts w:ascii="Times New Roman" w:hAnsi="Times New Roman" w:cs="Times New Roman"/>
        </w:rPr>
      </w:pPr>
      <w:r w:rsidRPr="002604B3">
        <w:rPr>
          <w:rFonts w:ascii="Times New Roman" w:hAnsi="Times New Roman" w:cs="Times New Roman"/>
        </w:rPr>
        <w:t>une maîtrise suffisante des langues française et anglaise lues, parlées et écrites.</w:t>
      </w:r>
    </w:p>
    <w:p w:rsidR="00307290" w:rsidRDefault="00307290">
      <w:pPr>
        <w:spacing w:after="0" w:line="240" w:lineRule="auto"/>
        <w:jc w:val="both"/>
        <w:rPr>
          <w:rFonts w:ascii="Times New Roman" w:hAnsi="Times New Roman" w:cs="Times New Roman"/>
          <w:b/>
          <w:bCs/>
          <w:i/>
        </w:rPr>
      </w:pPr>
    </w:p>
    <w:p w:rsidR="00307290" w:rsidRDefault="004C217E">
      <w:pPr>
        <w:spacing w:after="0" w:line="240" w:lineRule="auto"/>
        <w:jc w:val="both"/>
        <w:rPr>
          <w:rFonts w:ascii="Times New Roman" w:hAnsi="Times New Roman" w:cs="Times New Roman"/>
          <w:b/>
          <w:bCs/>
          <w:i/>
        </w:rPr>
      </w:pPr>
      <w:r w:rsidRPr="002604B3">
        <w:rPr>
          <w:rFonts w:ascii="Times New Roman" w:hAnsi="Times New Roman" w:cs="Times New Roman"/>
          <w:b/>
          <w:bCs/>
          <w:i/>
        </w:rPr>
        <w:t>Tâches (indicatives):</w:t>
      </w:r>
    </w:p>
    <w:p w:rsidR="00307290" w:rsidRDefault="004C217E">
      <w:pPr>
        <w:numPr>
          <w:ilvl w:val="0"/>
          <w:numId w:val="13"/>
        </w:numPr>
        <w:spacing w:after="0" w:line="240" w:lineRule="auto"/>
        <w:ind w:right="644"/>
        <w:jc w:val="both"/>
        <w:rPr>
          <w:rFonts w:ascii="Times New Roman" w:hAnsi="Times New Roman" w:cs="Times New Roman"/>
        </w:rPr>
      </w:pPr>
      <w:r w:rsidRPr="002604B3">
        <w:rPr>
          <w:rFonts w:ascii="Times New Roman" w:hAnsi="Times New Roman" w:cs="Times New Roman"/>
        </w:rPr>
        <w:t>mettre en œuvre en coordination avec les responsables des volets EM et PB, les différentes activités concourant à la réalisation des résultats relevant de leurs domaines de compétence dans les délais impartis;</w:t>
      </w:r>
    </w:p>
    <w:p w:rsidR="00307290" w:rsidRDefault="004C217E">
      <w:pPr>
        <w:numPr>
          <w:ilvl w:val="0"/>
          <w:numId w:val="13"/>
        </w:numPr>
        <w:spacing w:after="0" w:line="240" w:lineRule="auto"/>
        <w:ind w:right="644"/>
        <w:jc w:val="both"/>
        <w:rPr>
          <w:rFonts w:ascii="Times New Roman" w:hAnsi="Times New Roman" w:cs="Times New Roman"/>
        </w:rPr>
      </w:pPr>
      <w:r w:rsidRPr="002604B3">
        <w:rPr>
          <w:rFonts w:ascii="Times New Roman" w:hAnsi="Times New Roman" w:cs="Times New Roman"/>
        </w:rPr>
        <w:t>superviser en coordination avec le</w:t>
      </w:r>
      <w:r w:rsidR="004B7332" w:rsidRPr="002604B3">
        <w:rPr>
          <w:rFonts w:ascii="Times New Roman" w:hAnsi="Times New Roman" w:cs="Times New Roman"/>
        </w:rPr>
        <w:t>/la</w:t>
      </w:r>
      <w:r w:rsidRPr="002604B3">
        <w:rPr>
          <w:rFonts w:ascii="Times New Roman" w:hAnsi="Times New Roman" w:cs="Times New Roman"/>
        </w:rPr>
        <w:t xml:space="preserve"> CRJ sur place toutes les activités liées à leur domaine d'expertise et réalisées dans le cadre de ce projet;</w:t>
      </w:r>
    </w:p>
    <w:p w:rsidR="00307290" w:rsidRDefault="004C217E">
      <w:pPr>
        <w:numPr>
          <w:ilvl w:val="0"/>
          <w:numId w:val="13"/>
        </w:numPr>
        <w:spacing w:after="0" w:line="240" w:lineRule="auto"/>
        <w:ind w:right="644"/>
        <w:jc w:val="both"/>
        <w:rPr>
          <w:rFonts w:ascii="Times New Roman" w:hAnsi="Times New Roman" w:cs="Times New Roman"/>
        </w:rPr>
      </w:pPr>
      <w:r w:rsidRPr="002604B3">
        <w:rPr>
          <w:rFonts w:ascii="Times New Roman" w:hAnsi="Times New Roman" w:cs="Times New Roman"/>
        </w:rPr>
        <w:t>élaborer les rapports des missions de terrains.</w:t>
      </w:r>
    </w:p>
    <w:p w:rsidR="00307290" w:rsidRDefault="00307290">
      <w:pPr>
        <w:spacing w:after="0" w:line="240" w:lineRule="auto"/>
        <w:ind w:left="644" w:right="644"/>
        <w:jc w:val="both"/>
        <w:rPr>
          <w:rFonts w:ascii="Times New Roman" w:hAnsi="Times New Roman" w:cs="Times New Roman"/>
          <w:sz w:val="2"/>
          <w:szCs w:val="2"/>
        </w:rPr>
      </w:pPr>
    </w:p>
    <w:p w:rsidR="00307290" w:rsidRDefault="00307290">
      <w:pPr>
        <w:autoSpaceDE w:val="0"/>
        <w:autoSpaceDN w:val="0"/>
        <w:adjustRightInd w:val="0"/>
        <w:spacing w:after="0" w:line="240" w:lineRule="auto"/>
        <w:jc w:val="both"/>
        <w:rPr>
          <w:rFonts w:ascii="Times New Roman" w:hAnsi="Times New Roman" w:cs="Times New Roman"/>
        </w:rPr>
      </w:pPr>
      <w:bookmarkStart w:id="109" w:name="_Toc504561595"/>
      <w:bookmarkEnd w:id="109"/>
    </w:p>
    <w:p w:rsidR="00307290" w:rsidRDefault="004C217E">
      <w:pPr>
        <w:autoSpaceDE w:val="0"/>
        <w:autoSpaceDN w:val="0"/>
        <w:adjustRightInd w:val="0"/>
        <w:spacing w:after="0" w:line="240" w:lineRule="auto"/>
        <w:jc w:val="both"/>
        <w:rPr>
          <w:rFonts w:ascii="Times New Roman" w:hAnsi="Times New Roman" w:cs="Times New Roman"/>
        </w:rPr>
      </w:pPr>
      <w:r w:rsidRPr="002604B3">
        <w:rPr>
          <w:rFonts w:ascii="Times New Roman" w:hAnsi="Times New Roman" w:cs="Times New Roman"/>
        </w:rPr>
        <w:t>Il est à noter qu’un budget spécifique est prévu pour la traduction et l'interprétariat, au cas où le partenaire retenu ne disposerait pas d'experts francophones pour la mise en œuvre de certaines activités.</w:t>
      </w:r>
    </w:p>
    <w:p w:rsidR="00307290" w:rsidRDefault="00307290">
      <w:pPr>
        <w:autoSpaceDE w:val="0"/>
        <w:autoSpaceDN w:val="0"/>
        <w:adjustRightInd w:val="0"/>
        <w:spacing w:after="0" w:line="240" w:lineRule="auto"/>
        <w:jc w:val="both"/>
        <w:rPr>
          <w:rFonts w:ascii="Times New Roman" w:hAnsi="Times New Roman" w:cs="Times New Roman"/>
        </w:rPr>
      </w:pPr>
    </w:p>
    <w:p w:rsidR="00307290" w:rsidRDefault="00307290">
      <w:pPr>
        <w:autoSpaceDE w:val="0"/>
        <w:autoSpaceDN w:val="0"/>
        <w:adjustRightInd w:val="0"/>
        <w:spacing w:after="0" w:line="240" w:lineRule="auto"/>
        <w:jc w:val="both"/>
        <w:rPr>
          <w:rFonts w:ascii="Times New Roman" w:hAnsi="Times New Roman" w:cs="Times New Roman"/>
          <w:sz w:val="8"/>
          <w:szCs w:val="8"/>
        </w:rPr>
      </w:pPr>
    </w:p>
    <w:p w:rsidR="00307290" w:rsidRDefault="005E36D2">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110" w:name="_Toc504561596"/>
      <w:bookmarkStart w:id="111" w:name="_Toc504561597"/>
      <w:bookmarkStart w:id="112" w:name="_Toc504561599"/>
      <w:bookmarkStart w:id="113" w:name="_Toc504561605"/>
      <w:bookmarkStart w:id="114" w:name="_Toc504561606"/>
      <w:bookmarkStart w:id="115" w:name="_Toc511233231"/>
      <w:bookmarkStart w:id="116" w:name="_Toc82081983"/>
      <w:bookmarkStart w:id="117" w:name="_Toc90278402"/>
      <w:bookmarkEnd w:id="110"/>
      <w:bookmarkEnd w:id="111"/>
      <w:bookmarkEnd w:id="112"/>
      <w:bookmarkEnd w:id="113"/>
      <w:bookmarkEnd w:id="114"/>
      <w:r w:rsidRPr="002604B3">
        <w:rPr>
          <w:sz w:val="22"/>
          <w:szCs w:val="22"/>
        </w:rPr>
        <w:t>BUDGET</w:t>
      </w:r>
      <w:bookmarkEnd w:id="115"/>
      <w:bookmarkEnd w:id="116"/>
      <w:bookmarkEnd w:id="117"/>
      <w:r w:rsidRPr="002604B3">
        <w:rPr>
          <w:sz w:val="22"/>
          <w:szCs w:val="22"/>
        </w:rPr>
        <w:t> </w:t>
      </w:r>
    </w:p>
    <w:p w:rsidR="00DC2B9E" w:rsidRDefault="004C217E">
      <w:pPr>
        <w:autoSpaceDE w:val="0"/>
        <w:autoSpaceDN w:val="0"/>
        <w:adjustRightInd w:val="0"/>
        <w:spacing w:line="240" w:lineRule="auto"/>
        <w:jc w:val="both"/>
        <w:rPr>
          <w:rFonts w:ascii="Times New Roman" w:hAnsi="Times New Roman" w:cs="Times New Roman"/>
        </w:rPr>
      </w:pPr>
      <w:r w:rsidRPr="002604B3">
        <w:rPr>
          <w:rFonts w:ascii="Times New Roman" w:hAnsi="Times New Roman" w:cs="Times New Roman"/>
        </w:rPr>
        <w:t>Le budget du jumelage est limité à 1.</w:t>
      </w:r>
      <w:r w:rsidR="00A238C6">
        <w:rPr>
          <w:rFonts w:ascii="Times New Roman" w:hAnsi="Times New Roman" w:cs="Times New Roman"/>
        </w:rPr>
        <w:t>5</w:t>
      </w:r>
      <w:r w:rsidR="00A238C6" w:rsidRPr="002604B3">
        <w:rPr>
          <w:rFonts w:ascii="Times New Roman" w:hAnsi="Times New Roman" w:cs="Times New Roman"/>
        </w:rPr>
        <w:t>00</w:t>
      </w:r>
      <w:r w:rsidRPr="002604B3">
        <w:rPr>
          <w:rFonts w:ascii="Times New Roman" w:hAnsi="Times New Roman" w:cs="Times New Roman"/>
        </w:rPr>
        <w:t>.000 EUR (contribution éligible au titre d’un financement sous le PAITT).</w:t>
      </w:r>
    </w:p>
    <w:p w:rsidR="00307290" w:rsidRDefault="005E36D2">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118" w:name="_Toc128476413"/>
      <w:bookmarkStart w:id="119" w:name="_Toc129083671"/>
      <w:bookmarkStart w:id="120" w:name="_Toc382400828"/>
      <w:bookmarkStart w:id="121" w:name="_Toc382403895"/>
      <w:bookmarkStart w:id="122" w:name="_Toc511233232"/>
      <w:bookmarkStart w:id="123" w:name="_Toc82081984"/>
      <w:bookmarkStart w:id="124" w:name="_Toc90278403"/>
      <w:r w:rsidRPr="002604B3">
        <w:rPr>
          <w:sz w:val="22"/>
          <w:szCs w:val="22"/>
        </w:rPr>
        <w:t xml:space="preserve">MODALITES DE MISE EN </w:t>
      </w:r>
      <w:bookmarkEnd w:id="118"/>
      <w:bookmarkEnd w:id="119"/>
      <w:bookmarkEnd w:id="120"/>
      <w:bookmarkEnd w:id="121"/>
      <w:r w:rsidRPr="002604B3">
        <w:rPr>
          <w:sz w:val="22"/>
          <w:szCs w:val="22"/>
        </w:rPr>
        <w:t>ŒUVRE</w:t>
      </w:r>
      <w:bookmarkEnd w:id="122"/>
      <w:bookmarkEnd w:id="123"/>
      <w:bookmarkEnd w:id="124"/>
      <w:r w:rsidRPr="002604B3">
        <w:rPr>
          <w:sz w:val="22"/>
          <w:szCs w:val="22"/>
        </w:rPr>
        <w:t> </w:t>
      </w:r>
    </w:p>
    <w:p w:rsidR="00307290" w:rsidRDefault="00307290">
      <w:pPr>
        <w:pStyle w:val="Paragraphedeliste"/>
        <w:numPr>
          <w:ilvl w:val="0"/>
          <w:numId w:val="10"/>
        </w:numPr>
        <w:spacing w:before="240" w:line="240" w:lineRule="auto"/>
        <w:rPr>
          <w:rStyle w:val="Titre2Car"/>
          <w:rFonts w:eastAsia="Calibri"/>
          <w:b/>
          <w:vanish/>
          <w:sz w:val="22"/>
          <w:szCs w:val="22"/>
        </w:rPr>
      </w:pPr>
      <w:bookmarkStart w:id="125" w:name="_Toc511233233"/>
    </w:p>
    <w:p w:rsidR="00307290" w:rsidRDefault="00307290">
      <w:pPr>
        <w:pStyle w:val="Paragraphedeliste"/>
        <w:numPr>
          <w:ilvl w:val="0"/>
          <w:numId w:val="10"/>
        </w:numPr>
        <w:spacing w:before="240" w:line="240" w:lineRule="auto"/>
        <w:rPr>
          <w:rStyle w:val="Titre2Car"/>
          <w:rFonts w:eastAsia="Calibri"/>
          <w:b/>
          <w:vanish/>
          <w:sz w:val="22"/>
          <w:szCs w:val="22"/>
        </w:rPr>
      </w:pPr>
    </w:p>
    <w:p w:rsidR="00307290" w:rsidRDefault="004C217E">
      <w:pPr>
        <w:pStyle w:val="Paragraphedeliste"/>
        <w:numPr>
          <w:ilvl w:val="1"/>
          <w:numId w:val="10"/>
        </w:numPr>
        <w:spacing w:before="240" w:line="240" w:lineRule="auto"/>
        <w:rPr>
          <w:rStyle w:val="Titre2Car"/>
          <w:rFonts w:eastAsia="Calibri"/>
          <w:b/>
          <w:sz w:val="22"/>
          <w:szCs w:val="22"/>
          <w:lang w:eastAsia="en-US"/>
        </w:rPr>
      </w:pPr>
      <w:bookmarkStart w:id="126" w:name="_Toc82081985"/>
      <w:bookmarkStart w:id="127" w:name="_Toc90278404"/>
      <w:r w:rsidRPr="002604B3">
        <w:rPr>
          <w:rStyle w:val="Titre2Car"/>
          <w:rFonts w:eastAsia="Calibri"/>
          <w:b/>
          <w:sz w:val="22"/>
          <w:szCs w:val="22"/>
        </w:rPr>
        <w:t>Organisme de mise en œuvre responsable de la passation de marché et de la gestion</w:t>
      </w:r>
      <w:r w:rsidRPr="002604B3">
        <w:rPr>
          <w:rStyle w:val="Titre2Car"/>
          <w:rFonts w:eastAsia="Calibri"/>
          <w:b/>
          <w:sz w:val="22"/>
          <w:szCs w:val="22"/>
          <w:lang w:eastAsia="en-US"/>
        </w:rPr>
        <w:t xml:space="preserve"> financière</w:t>
      </w:r>
      <w:bookmarkEnd w:id="125"/>
      <w:bookmarkEnd w:id="126"/>
      <w:bookmarkEnd w:id="127"/>
      <w:r w:rsidRPr="002604B3">
        <w:rPr>
          <w:rStyle w:val="Titre2Car"/>
          <w:rFonts w:eastAsia="Calibri"/>
          <w:b/>
          <w:sz w:val="22"/>
          <w:szCs w:val="22"/>
          <w:lang w:eastAsia="en-US"/>
        </w:rPr>
        <w:t> </w:t>
      </w:r>
    </w:p>
    <w:p w:rsidR="00307290" w:rsidRDefault="004C217E" w:rsidP="001E5BFF">
      <w:pPr>
        <w:tabs>
          <w:tab w:val="left" w:pos="540"/>
        </w:tabs>
        <w:autoSpaceDE w:val="0"/>
        <w:autoSpaceDN w:val="0"/>
        <w:adjustRightInd w:val="0"/>
        <w:spacing w:after="0" w:line="240" w:lineRule="auto"/>
        <w:ind w:left="3465" w:hanging="3402"/>
        <w:rPr>
          <w:rFonts w:ascii="Times New Roman" w:hAnsi="Times New Roman" w:cs="Times New Roman"/>
          <w:b/>
        </w:rPr>
      </w:pPr>
      <w:r w:rsidRPr="002604B3">
        <w:rPr>
          <w:rFonts w:ascii="Times New Roman" w:hAnsi="Times New Roman" w:cs="Times New Roman"/>
          <w:b/>
          <w:bCs/>
        </w:rPr>
        <w:t>Administration contractante :</w:t>
      </w:r>
      <w:r w:rsidRPr="002604B3">
        <w:rPr>
          <w:rFonts w:ascii="Times New Roman" w:hAnsi="Times New Roman" w:cs="Times New Roman"/>
          <w:b/>
          <w:bCs/>
        </w:rPr>
        <w:tab/>
      </w:r>
      <w:r w:rsidR="00DB0102" w:rsidRPr="002604B3">
        <w:rPr>
          <w:rFonts w:ascii="Times New Roman" w:hAnsi="Times New Roman" w:cs="Times New Roman"/>
          <w:b/>
        </w:rPr>
        <w:t xml:space="preserve">Ministère </w:t>
      </w:r>
      <w:r w:rsidR="001E5BFF">
        <w:rPr>
          <w:rFonts w:ascii="Times New Roman" w:hAnsi="Times New Roman" w:cs="Times New Roman"/>
          <w:b/>
        </w:rPr>
        <w:t xml:space="preserve">de l’économie et de la planification </w:t>
      </w:r>
      <w:r w:rsidR="009C7EFF" w:rsidRPr="002604B3" w:rsidDel="005949EF">
        <w:rPr>
          <w:rFonts w:ascii="Times New Roman" w:hAnsi="Times New Roman" w:cs="Times New Roman"/>
          <w:b/>
        </w:rPr>
        <w:t xml:space="preserve"> </w:t>
      </w:r>
    </w:p>
    <w:p w:rsidR="00307290" w:rsidRDefault="00307290">
      <w:pPr>
        <w:tabs>
          <w:tab w:val="left" w:pos="540"/>
        </w:tabs>
        <w:autoSpaceDE w:val="0"/>
        <w:autoSpaceDN w:val="0"/>
        <w:adjustRightInd w:val="0"/>
        <w:spacing w:after="0" w:line="240" w:lineRule="auto"/>
        <w:ind w:left="3465" w:hanging="3402"/>
        <w:rPr>
          <w:rFonts w:ascii="Times New Roman" w:hAnsi="Times New Roman" w:cs="Times New Roman"/>
          <w:b/>
          <w:bCs/>
        </w:rPr>
      </w:pPr>
    </w:p>
    <w:p w:rsidR="00307290" w:rsidRDefault="004C217E">
      <w:pPr>
        <w:tabs>
          <w:tab w:val="left" w:pos="540"/>
        </w:tabs>
        <w:autoSpaceDE w:val="0"/>
        <w:autoSpaceDN w:val="0"/>
        <w:adjustRightInd w:val="0"/>
        <w:spacing w:after="0" w:line="240" w:lineRule="auto"/>
        <w:ind w:left="3465" w:hanging="3402"/>
        <w:rPr>
          <w:rFonts w:ascii="Times New Roman" w:hAnsi="Times New Roman" w:cs="Times New Roman"/>
        </w:rPr>
      </w:pPr>
      <w:r w:rsidRPr="002604B3">
        <w:rPr>
          <w:rFonts w:ascii="Times New Roman" w:hAnsi="Times New Roman" w:cs="Times New Roman"/>
          <w:b/>
          <w:bCs/>
        </w:rPr>
        <w:t xml:space="preserve">Régisseur du Programme :                </w:t>
      </w:r>
      <w:r w:rsidRPr="002604B3">
        <w:rPr>
          <w:rFonts w:ascii="Times New Roman" w:hAnsi="Times New Roman" w:cs="Times New Roman"/>
          <w:b/>
        </w:rPr>
        <w:t xml:space="preserve">M. </w:t>
      </w:r>
      <w:proofErr w:type="spellStart"/>
      <w:r w:rsidRPr="002604B3">
        <w:rPr>
          <w:rFonts w:ascii="Times New Roman" w:hAnsi="Times New Roman" w:cs="Times New Roman"/>
          <w:b/>
        </w:rPr>
        <w:t>Khélil</w:t>
      </w:r>
      <w:proofErr w:type="spellEnd"/>
      <w:r w:rsidRPr="002604B3">
        <w:rPr>
          <w:rFonts w:ascii="Times New Roman" w:hAnsi="Times New Roman" w:cs="Times New Roman"/>
          <w:b/>
        </w:rPr>
        <w:t xml:space="preserve"> KAMMOUN</w:t>
      </w:r>
    </w:p>
    <w:p w:rsidR="00307290" w:rsidRDefault="004C217E">
      <w:pPr>
        <w:tabs>
          <w:tab w:val="left" w:pos="540"/>
          <w:tab w:val="left" w:pos="3969"/>
          <w:tab w:val="right" w:pos="4560"/>
        </w:tabs>
        <w:autoSpaceDE w:val="0"/>
        <w:autoSpaceDN w:val="0"/>
        <w:adjustRightInd w:val="0"/>
        <w:spacing w:after="0" w:line="240" w:lineRule="auto"/>
        <w:ind w:left="3465"/>
        <w:jc w:val="both"/>
        <w:rPr>
          <w:rFonts w:ascii="Times New Roman" w:hAnsi="Times New Roman" w:cs="Times New Roman"/>
        </w:rPr>
      </w:pPr>
      <w:r w:rsidRPr="002604B3">
        <w:rPr>
          <w:rFonts w:ascii="Times New Roman" w:hAnsi="Times New Roman" w:cs="Times New Roman"/>
        </w:rPr>
        <w:t>Directeur Général de l’UGP3A.</w:t>
      </w:r>
    </w:p>
    <w:p w:rsidR="00307290" w:rsidRDefault="004C217E">
      <w:pPr>
        <w:tabs>
          <w:tab w:val="left" w:pos="540"/>
          <w:tab w:val="left" w:pos="3969"/>
          <w:tab w:val="right" w:pos="4560"/>
        </w:tabs>
        <w:autoSpaceDE w:val="0"/>
        <w:autoSpaceDN w:val="0"/>
        <w:adjustRightInd w:val="0"/>
        <w:spacing w:after="0" w:line="240" w:lineRule="auto"/>
        <w:ind w:left="3465"/>
        <w:jc w:val="both"/>
        <w:rPr>
          <w:rFonts w:ascii="Times New Roman" w:hAnsi="Times New Roman" w:cs="Times New Roman"/>
        </w:rPr>
      </w:pPr>
      <w:r w:rsidRPr="002604B3">
        <w:rPr>
          <w:rFonts w:ascii="Times New Roman" w:hAnsi="Times New Roman" w:cs="Times New Roman"/>
        </w:rPr>
        <w:t>Adresse: Boulevard de la terre, Immeuble SOTRAPIL. Centre Urbain Nord, 1003 Tunis- Tunisie.</w:t>
      </w:r>
    </w:p>
    <w:p w:rsidR="00307290" w:rsidRDefault="004C217E">
      <w:pPr>
        <w:tabs>
          <w:tab w:val="left" w:pos="540"/>
          <w:tab w:val="left" w:pos="3969"/>
          <w:tab w:val="right" w:pos="4560"/>
        </w:tabs>
        <w:autoSpaceDE w:val="0"/>
        <w:autoSpaceDN w:val="0"/>
        <w:adjustRightInd w:val="0"/>
        <w:spacing w:after="0" w:line="240" w:lineRule="auto"/>
        <w:ind w:left="3465"/>
        <w:jc w:val="both"/>
        <w:rPr>
          <w:rFonts w:ascii="Times New Roman" w:hAnsi="Times New Roman" w:cs="Times New Roman"/>
          <w:lang w:val="pt-PT"/>
        </w:rPr>
      </w:pPr>
      <w:r w:rsidRPr="002604B3">
        <w:rPr>
          <w:rFonts w:ascii="Times New Roman" w:hAnsi="Times New Roman" w:cs="Times New Roman"/>
          <w:lang w:val="pt-PT"/>
        </w:rPr>
        <w:t>Tel.: + 216 71 822 595/ 71.822.636/ 71 822.665</w:t>
      </w:r>
    </w:p>
    <w:p w:rsidR="00307290" w:rsidRDefault="004C217E">
      <w:pPr>
        <w:tabs>
          <w:tab w:val="left" w:pos="540"/>
          <w:tab w:val="left" w:pos="3969"/>
          <w:tab w:val="right" w:pos="4560"/>
        </w:tabs>
        <w:autoSpaceDE w:val="0"/>
        <w:autoSpaceDN w:val="0"/>
        <w:adjustRightInd w:val="0"/>
        <w:spacing w:after="0" w:line="240" w:lineRule="auto"/>
        <w:ind w:left="3465"/>
        <w:jc w:val="both"/>
        <w:rPr>
          <w:rFonts w:ascii="Times New Roman" w:hAnsi="Times New Roman" w:cs="Times New Roman"/>
          <w:lang w:val="pt-PT"/>
        </w:rPr>
      </w:pPr>
      <w:r w:rsidRPr="002604B3">
        <w:rPr>
          <w:rFonts w:ascii="Times New Roman" w:hAnsi="Times New Roman" w:cs="Times New Roman"/>
          <w:lang w:val="pt-PT"/>
        </w:rPr>
        <w:t>Fax: + 216 71 822 539</w:t>
      </w:r>
    </w:p>
    <w:p w:rsidR="00307290" w:rsidRPr="006D48EA" w:rsidRDefault="004C217E">
      <w:pPr>
        <w:tabs>
          <w:tab w:val="left" w:pos="540"/>
          <w:tab w:val="left" w:pos="3969"/>
          <w:tab w:val="right" w:pos="4560"/>
        </w:tabs>
        <w:autoSpaceDE w:val="0"/>
        <w:autoSpaceDN w:val="0"/>
        <w:adjustRightInd w:val="0"/>
        <w:spacing w:after="0" w:line="240" w:lineRule="auto"/>
        <w:ind w:left="3465"/>
        <w:jc w:val="both"/>
        <w:rPr>
          <w:rFonts w:ascii="Times New Roman" w:hAnsi="Times New Roman" w:cs="Times New Roman"/>
          <w:lang w:val="de-DE"/>
        </w:rPr>
      </w:pPr>
      <w:r w:rsidRPr="002604B3">
        <w:rPr>
          <w:rFonts w:ascii="Times New Roman" w:hAnsi="Times New Roman" w:cs="Times New Roman"/>
          <w:lang w:val="pt-PT"/>
        </w:rPr>
        <w:t xml:space="preserve">E-mail : </w:t>
      </w:r>
      <w:hyperlink r:id="rId16" w:history="1">
        <w:r w:rsidRPr="002604B3">
          <w:rPr>
            <w:rStyle w:val="Lienhypertexte"/>
            <w:rFonts w:ascii="Times New Roman" w:hAnsi="Times New Roman"/>
            <w:lang w:val="pt-PT"/>
          </w:rPr>
          <w:t>directeur@ugp3a.gov.tn</w:t>
        </w:r>
      </w:hyperlink>
    </w:p>
    <w:p w:rsidR="00307290" w:rsidRDefault="00307290">
      <w:pPr>
        <w:tabs>
          <w:tab w:val="left" w:pos="540"/>
          <w:tab w:val="left" w:pos="4320"/>
          <w:tab w:val="right" w:pos="4560"/>
        </w:tabs>
        <w:autoSpaceDE w:val="0"/>
        <w:autoSpaceDN w:val="0"/>
        <w:adjustRightInd w:val="0"/>
        <w:spacing w:after="0" w:line="240" w:lineRule="auto"/>
        <w:ind w:left="4253"/>
        <w:jc w:val="both"/>
        <w:rPr>
          <w:rFonts w:ascii="Times New Roman" w:hAnsi="Times New Roman" w:cs="Times New Roman"/>
          <w:sz w:val="8"/>
          <w:szCs w:val="8"/>
          <w:lang w:val="pt-PT"/>
        </w:rPr>
      </w:pPr>
    </w:p>
    <w:p w:rsidR="00307290" w:rsidRDefault="004C217E">
      <w:pPr>
        <w:pStyle w:val="Paragraphedeliste"/>
        <w:numPr>
          <w:ilvl w:val="1"/>
          <w:numId w:val="10"/>
        </w:numPr>
        <w:spacing w:after="0" w:line="240" w:lineRule="auto"/>
        <w:rPr>
          <w:rStyle w:val="Titre2Car"/>
          <w:rFonts w:eastAsia="Calibri"/>
          <w:b/>
          <w:sz w:val="22"/>
          <w:szCs w:val="22"/>
        </w:rPr>
      </w:pPr>
      <w:bookmarkStart w:id="128" w:name="_Toc128476411"/>
      <w:bookmarkStart w:id="129" w:name="_Toc129083669"/>
      <w:bookmarkStart w:id="130" w:name="_Toc382400826"/>
      <w:bookmarkStart w:id="131" w:name="_Toc382403893"/>
      <w:bookmarkStart w:id="132" w:name="_Toc511233234"/>
      <w:bookmarkStart w:id="133" w:name="_Toc82081986"/>
      <w:bookmarkStart w:id="134" w:name="_Toc90278405"/>
      <w:bookmarkStart w:id="135" w:name="_Toc382400830"/>
      <w:bookmarkStart w:id="136" w:name="_Toc382403897"/>
      <w:r w:rsidRPr="002604B3">
        <w:rPr>
          <w:rStyle w:val="Titre2Car"/>
          <w:rFonts w:eastAsia="Calibri"/>
          <w:b/>
          <w:sz w:val="22"/>
          <w:szCs w:val="22"/>
        </w:rPr>
        <w:t>Cadre institutionnel</w:t>
      </w:r>
      <w:bookmarkEnd w:id="128"/>
      <w:bookmarkEnd w:id="129"/>
      <w:bookmarkEnd w:id="130"/>
      <w:bookmarkEnd w:id="131"/>
      <w:bookmarkEnd w:id="132"/>
      <w:bookmarkEnd w:id="133"/>
      <w:bookmarkEnd w:id="134"/>
    </w:p>
    <w:p w:rsidR="00307290" w:rsidRDefault="004C217E">
      <w:pPr>
        <w:autoSpaceDE w:val="0"/>
        <w:autoSpaceDN w:val="0"/>
        <w:adjustRightInd w:val="0"/>
        <w:spacing w:line="240" w:lineRule="auto"/>
        <w:jc w:val="both"/>
        <w:rPr>
          <w:rFonts w:ascii="Times New Roman" w:hAnsi="Times New Roman" w:cs="Times New Roman"/>
        </w:rPr>
      </w:pPr>
      <w:r w:rsidRPr="002604B3">
        <w:rPr>
          <w:rFonts w:ascii="Times New Roman" w:hAnsi="Times New Roman" w:cs="Times New Roman"/>
        </w:rPr>
        <w:t>Le présent projet de jumelage est à réaliser dans le cadre du Programme d’Appui Institutionnel à la Transition Tunisienne (PAITT) convenu entre le Gouvernement Tunisien et l’Union Européenne</w:t>
      </w:r>
      <w:r w:rsidR="00A5030D">
        <w:rPr>
          <w:rFonts w:ascii="Times New Roman" w:hAnsi="Times New Roman" w:cs="Times New Roman"/>
        </w:rPr>
        <w:t xml:space="preserve"> pour </w:t>
      </w:r>
      <w:r w:rsidRPr="002604B3">
        <w:rPr>
          <w:rFonts w:ascii="Times New Roman" w:hAnsi="Times New Roman" w:cs="Times New Roman"/>
        </w:rPr>
        <w:t>renforcer le partenariat engagé entre la Tunisie</w:t>
      </w:r>
      <w:r w:rsidR="00A5030D">
        <w:rPr>
          <w:rFonts w:ascii="Times New Roman" w:hAnsi="Times New Roman" w:cs="Times New Roman"/>
        </w:rPr>
        <w:t xml:space="preserve"> et l’UE et </w:t>
      </w:r>
      <w:r w:rsidRPr="002604B3">
        <w:rPr>
          <w:rFonts w:ascii="Times New Roman" w:hAnsi="Times New Roman" w:cs="Times New Roman"/>
        </w:rPr>
        <w:t>contribu</w:t>
      </w:r>
      <w:r w:rsidR="00A5030D">
        <w:rPr>
          <w:rFonts w:ascii="Times New Roman" w:hAnsi="Times New Roman" w:cs="Times New Roman"/>
        </w:rPr>
        <w:t xml:space="preserve">er </w:t>
      </w:r>
      <w:r w:rsidRPr="002604B3">
        <w:rPr>
          <w:rFonts w:ascii="Times New Roman" w:hAnsi="Times New Roman" w:cs="Times New Roman"/>
        </w:rPr>
        <w:t xml:space="preserve">à la réussite de la transition démocratique et économique. </w:t>
      </w:r>
    </w:p>
    <w:p w:rsidR="00307290" w:rsidRDefault="00A5030D">
      <w:pPr>
        <w:spacing w:line="240" w:lineRule="auto"/>
        <w:jc w:val="both"/>
        <w:rPr>
          <w:rFonts w:ascii="Times New Roman" w:hAnsi="Times New Roman" w:cs="Times New Roman"/>
        </w:rPr>
      </w:pPr>
      <w:r>
        <w:rPr>
          <w:rFonts w:ascii="Times New Roman" w:hAnsi="Times New Roman" w:cs="Times New Roman"/>
        </w:rPr>
        <w:t xml:space="preserve">Le </w:t>
      </w:r>
      <w:r w:rsidRPr="002604B3">
        <w:rPr>
          <w:rFonts w:ascii="Times New Roman" w:hAnsi="Times New Roman" w:cs="Times New Roman"/>
        </w:rPr>
        <w:t xml:space="preserve">PAITT </w:t>
      </w:r>
      <w:r>
        <w:rPr>
          <w:rFonts w:ascii="Times New Roman" w:hAnsi="Times New Roman" w:cs="Times New Roman"/>
        </w:rPr>
        <w:t xml:space="preserve"> vise à r</w:t>
      </w:r>
      <w:r w:rsidR="004C217E" w:rsidRPr="002604B3">
        <w:rPr>
          <w:rFonts w:ascii="Times New Roman" w:hAnsi="Times New Roman" w:cs="Times New Roman"/>
        </w:rPr>
        <w:t>enforcer la capacité des administrations et institutions publiques pour la mise en œuvre des dispositions de l'Accord d'Association et des priorités stratégiques, dans la perspective d’une euro-compatibilité étendue du système institutionnel et juridique tunisien, d’une large participation aux programmes et politiques communautaires, d’un soutien au processus démocratique</w:t>
      </w:r>
      <w:r>
        <w:rPr>
          <w:rFonts w:ascii="Times New Roman" w:hAnsi="Times New Roman" w:cs="Times New Roman"/>
        </w:rPr>
        <w:t>.</w:t>
      </w:r>
    </w:p>
    <w:p w:rsidR="00307290" w:rsidRDefault="004C217E" w:rsidP="001E5BFF">
      <w:pPr>
        <w:spacing w:line="240" w:lineRule="auto"/>
        <w:jc w:val="both"/>
        <w:rPr>
          <w:rFonts w:ascii="Times New Roman" w:eastAsia="Times New Roman" w:hAnsi="Times New Roman" w:cs="Times New Roman"/>
        </w:rPr>
      </w:pPr>
      <w:r w:rsidRPr="002604B3">
        <w:rPr>
          <w:rFonts w:ascii="Times New Roman" w:hAnsi="Times New Roman" w:cs="Times New Roman"/>
        </w:rPr>
        <w:t>Les autorités de tutelle du programme sont la Commission européenne</w:t>
      </w:r>
      <w:r w:rsidR="00A5030D">
        <w:rPr>
          <w:rFonts w:ascii="Times New Roman" w:hAnsi="Times New Roman" w:cs="Times New Roman"/>
        </w:rPr>
        <w:t xml:space="preserve"> (CE)</w:t>
      </w:r>
      <w:r w:rsidRPr="002604B3">
        <w:rPr>
          <w:rFonts w:ascii="Times New Roman" w:hAnsi="Times New Roman" w:cs="Times New Roman"/>
        </w:rPr>
        <w:t xml:space="preserve"> et </w:t>
      </w:r>
      <w:r w:rsidR="00F15FB8" w:rsidRPr="002604B3">
        <w:rPr>
          <w:rFonts w:ascii="Times New Roman" w:hAnsi="Times New Roman" w:cs="Times New Roman"/>
        </w:rPr>
        <w:t xml:space="preserve">le </w:t>
      </w:r>
      <w:r w:rsidR="00DB0102" w:rsidRPr="002604B3">
        <w:rPr>
          <w:rFonts w:ascii="Times New Roman" w:hAnsi="Times New Roman" w:cs="Times New Roman"/>
        </w:rPr>
        <w:t xml:space="preserve">Ministère </w:t>
      </w:r>
      <w:r w:rsidR="001E5BFF">
        <w:rPr>
          <w:rFonts w:ascii="Times New Roman" w:hAnsi="Times New Roman" w:cs="Times New Roman"/>
          <w:b/>
        </w:rPr>
        <w:t>de l’économie et de la planification</w:t>
      </w:r>
      <w:r w:rsidR="00F24853" w:rsidRPr="002604B3">
        <w:rPr>
          <w:rFonts w:ascii="Times New Roman" w:hAnsi="Times New Roman" w:cs="Times New Roman"/>
        </w:rPr>
        <w:t>,</w:t>
      </w:r>
      <w:r w:rsidRPr="002604B3">
        <w:rPr>
          <w:rFonts w:ascii="Times New Roman" w:eastAsia="Times New Roman" w:hAnsi="Times New Roman" w:cs="Times New Roman"/>
        </w:rPr>
        <w:t xml:space="preserve"> coordinateur national des projets financés dans le cadre de la </w:t>
      </w:r>
      <w:r w:rsidRPr="002604B3">
        <w:rPr>
          <w:rFonts w:ascii="Times New Roman" w:hAnsi="Times New Roman" w:cs="Times New Roman"/>
        </w:rPr>
        <w:t>Politique Européenne de Voisinage</w:t>
      </w:r>
      <w:r w:rsidR="00A5030D">
        <w:rPr>
          <w:rFonts w:ascii="Times New Roman" w:hAnsi="Times New Roman" w:cs="Times New Roman"/>
        </w:rPr>
        <w:t xml:space="preserve"> (PEV)</w:t>
      </w:r>
      <w:r w:rsidRPr="002604B3">
        <w:rPr>
          <w:rFonts w:ascii="Times New Roman" w:eastAsia="Times New Roman" w:hAnsi="Times New Roman" w:cs="Times New Roman"/>
        </w:rPr>
        <w:t>.</w:t>
      </w: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La gestion du programme est assurée par une Unité de Gestion, l’UGP3A.</w:t>
      </w:r>
    </w:p>
    <w:p w:rsidR="00DC2B9E" w:rsidRDefault="00B526C7">
      <w:pPr>
        <w:spacing w:line="240" w:lineRule="auto"/>
        <w:jc w:val="both"/>
        <w:rPr>
          <w:rFonts w:ascii="Times New Roman" w:hAnsi="Times New Roman"/>
        </w:rPr>
      </w:pPr>
      <w:r w:rsidRPr="00B526C7">
        <w:rPr>
          <w:rFonts w:ascii="Times New Roman" w:hAnsi="Times New Roman" w:cs="Times New Roman"/>
        </w:rPr>
        <w:t>L’administration bénéficiaire chef de fil</w:t>
      </w:r>
      <w:r w:rsidR="00CB1990">
        <w:rPr>
          <w:rFonts w:ascii="Times New Roman" w:hAnsi="Times New Roman" w:cs="Times New Roman"/>
        </w:rPr>
        <w:t>e</w:t>
      </w:r>
      <w:r w:rsidRPr="00B526C7">
        <w:rPr>
          <w:rFonts w:ascii="Times New Roman" w:hAnsi="Times New Roman" w:cs="Times New Roman"/>
        </w:rPr>
        <w:t xml:space="preserve"> du présent projet de jumelage est la DGSV. D'autres institutions et services concernés </w:t>
      </w:r>
      <w:r w:rsidR="000803E7">
        <w:rPr>
          <w:rFonts w:ascii="Times New Roman" w:hAnsi="Times New Roman" w:cs="Times New Roman"/>
        </w:rPr>
        <w:t xml:space="preserve">(CRDA) </w:t>
      </w:r>
      <w:r w:rsidRPr="00B526C7">
        <w:rPr>
          <w:rFonts w:ascii="Times New Roman" w:hAnsi="Times New Roman" w:cs="Times New Roman"/>
        </w:rPr>
        <w:t xml:space="preserve">ou ayant un impact sur les objectifs de ce jumelage </w:t>
      </w:r>
      <w:r w:rsidR="000803E7">
        <w:rPr>
          <w:rFonts w:ascii="Times New Roman" w:hAnsi="Times New Roman" w:cs="Times New Roman"/>
        </w:rPr>
        <w:t xml:space="preserve">y sont associées tel que </w:t>
      </w:r>
      <w:r w:rsidR="005A0141">
        <w:rPr>
          <w:rFonts w:ascii="Times New Roman" w:hAnsi="Times New Roman" w:cs="Times New Roman"/>
        </w:rPr>
        <w:t>l’</w:t>
      </w:r>
      <w:r w:rsidR="000803E7" w:rsidRPr="00B526C7">
        <w:rPr>
          <w:rFonts w:ascii="Times New Roman" w:hAnsi="Times New Roman" w:cs="Times New Roman"/>
        </w:rPr>
        <w:t>INSSPA, l’agence nationale d'évaluation des risques (ANCSEP/ANER)</w:t>
      </w:r>
      <w:r w:rsidR="000803E7">
        <w:rPr>
          <w:rFonts w:ascii="Times New Roman" w:hAnsi="Times New Roman" w:cs="Times New Roman"/>
        </w:rPr>
        <w:t xml:space="preserve"> sous tutelle du Ministère de la Santé ou encore l</w:t>
      </w:r>
      <w:r w:rsidR="000803E7" w:rsidRPr="00B526C7">
        <w:rPr>
          <w:rFonts w:ascii="Times New Roman" w:hAnsi="Times New Roman" w:cs="Times New Roman"/>
        </w:rPr>
        <w:t>a direction générale de la qualité, du commerce intérieur et des métiers et services, la direction générale du commerce extérieur</w:t>
      </w:r>
      <w:r w:rsidR="000803E7">
        <w:rPr>
          <w:rFonts w:ascii="Times New Roman" w:hAnsi="Times New Roman" w:cs="Times New Roman"/>
        </w:rPr>
        <w:t xml:space="preserve"> du Ministère du Commerce</w:t>
      </w:r>
      <w:r w:rsidR="00776FB6">
        <w:rPr>
          <w:rFonts w:ascii="Times New Roman" w:hAnsi="Times New Roman" w:cs="Times New Roman"/>
        </w:rPr>
        <w:t xml:space="preserve">, la Direction du budget du Ministère des Finances, ainsi que la </w:t>
      </w:r>
      <w:r w:rsidR="00776FB6" w:rsidRPr="00B526C7">
        <w:rPr>
          <w:rFonts w:ascii="Times New Roman" w:hAnsi="Times New Roman" w:cs="Times New Roman"/>
        </w:rPr>
        <w:t xml:space="preserve"> Commission de la santé</w:t>
      </w:r>
      <w:r w:rsidR="00776FB6">
        <w:rPr>
          <w:rFonts w:ascii="Times New Roman" w:hAnsi="Times New Roman" w:cs="Times New Roman"/>
        </w:rPr>
        <w:t xml:space="preserve"> de l’ARP.</w:t>
      </w:r>
    </w:p>
    <w:p w:rsidR="00307290" w:rsidRDefault="004C217E">
      <w:pPr>
        <w:pStyle w:val="Paragraphedeliste"/>
        <w:numPr>
          <w:ilvl w:val="1"/>
          <w:numId w:val="10"/>
        </w:numPr>
        <w:spacing w:after="0" w:line="240" w:lineRule="auto"/>
        <w:rPr>
          <w:rStyle w:val="Titre2Car"/>
          <w:rFonts w:eastAsia="Calibri"/>
          <w:b/>
          <w:sz w:val="22"/>
          <w:szCs w:val="22"/>
        </w:rPr>
      </w:pPr>
      <w:bookmarkStart w:id="137" w:name="_Toc511233235"/>
      <w:bookmarkStart w:id="138" w:name="_Toc82081987"/>
      <w:bookmarkStart w:id="139" w:name="_Toc90278406"/>
      <w:bookmarkEnd w:id="135"/>
      <w:bookmarkEnd w:id="136"/>
      <w:r w:rsidRPr="002604B3">
        <w:rPr>
          <w:rStyle w:val="Titre2Car"/>
          <w:rFonts w:eastAsia="Calibri"/>
          <w:b/>
          <w:sz w:val="22"/>
          <w:szCs w:val="22"/>
        </w:rPr>
        <w:t>H</w:t>
      </w:r>
      <w:r w:rsidRPr="002604B3">
        <w:rPr>
          <w:rStyle w:val="Titre2Car"/>
          <w:rFonts w:eastAsia="Calibri"/>
          <w:b/>
          <w:sz w:val="22"/>
          <w:szCs w:val="22"/>
          <w:lang w:eastAsia="en-US"/>
        </w:rPr>
        <w:t>omologues dans l'administration bénéficiaire</w:t>
      </w:r>
      <w:bookmarkEnd w:id="137"/>
      <w:bookmarkEnd w:id="138"/>
      <w:bookmarkEnd w:id="139"/>
    </w:p>
    <w:p w:rsidR="00307290" w:rsidRDefault="004C217E">
      <w:pPr>
        <w:autoSpaceDE w:val="0"/>
        <w:autoSpaceDN w:val="0"/>
        <w:adjustRightInd w:val="0"/>
        <w:spacing w:line="240" w:lineRule="auto"/>
        <w:jc w:val="both"/>
        <w:rPr>
          <w:rFonts w:ascii="Times New Roman" w:hAnsi="Times New Roman" w:cs="Times New Roman"/>
        </w:rPr>
      </w:pPr>
      <w:r w:rsidRPr="002604B3">
        <w:rPr>
          <w:rFonts w:ascii="Times New Roman" w:hAnsi="Times New Roman" w:cs="Times New Roman"/>
        </w:rPr>
        <w:t>Les homologues du CP et du CRJ font partie du personnel de l'administration bénéficiaire et participent activement à la gestion et à la coordination du projet.</w:t>
      </w:r>
    </w:p>
    <w:p w:rsidR="00307290" w:rsidRDefault="004C217E">
      <w:pPr>
        <w:pStyle w:val="Paragraphedeliste"/>
        <w:numPr>
          <w:ilvl w:val="2"/>
          <w:numId w:val="14"/>
        </w:numPr>
        <w:spacing w:after="0" w:line="240" w:lineRule="auto"/>
        <w:rPr>
          <w:rFonts w:ascii="Times New Roman" w:hAnsi="Times New Roman"/>
          <w:b/>
        </w:rPr>
      </w:pPr>
      <w:r w:rsidRPr="002604B3">
        <w:rPr>
          <w:rFonts w:ascii="Times New Roman" w:hAnsi="Times New Roman"/>
          <w:b/>
        </w:rPr>
        <w:t>Personne de contact</w:t>
      </w:r>
    </w:p>
    <w:p w:rsidR="00307290" w:rsidRDefault="00307290">
      <w:pPr>
        <w:spacing w:after="0" w:line="240" w:lineRule="auto"/>
        <w:jc w:val="both"/>
        <w:rPr>
          <w:rFonts w:ascii="Times New Roman" w:hAnsi="Times New Roman" w:cs="Times New Roman"/>
          <w:b/>
          <w:sz w:val="10"/>
          <w:szCs w:val="10"/>
        </w:rPr>
      </w:pPr>
    </w:p>
    <w:p w:rsidR="00307290" w:rsidRDefault="009466B0">
      <w:pPr>
        <w:spacing w:after="0" w:line="240" w:lineRule="auto"/>
        <w:jc w:val="both"/>
        <w:rPr>
          <w:rFonts w:ascii="Times New Roman" w:hAnsi="Times New Roman" w:cs="Times New Roman"/>
          <w:b/>
        </w:rPr>
      </w:pPr>
      <w:r w:rsidRPr="009466B0">
        <w:rPr>
          <w:rFonts w:ascii="Times New Roman" w:hAnsi="Times New Roman" w:cs="Times New Roman"/>
          <w:b/>
        </w:rPr>
        <w:t xml:space="preserve">Pr Hichem </w:t>
      </w:r>
      <w:r w:rsidR="008F4D00" w:rsidRPr="009466B0">
        <w:rPr>
          <w:rFonts w:ascii="Times New Roman" w:hAnsi="Times New Roman" w:cs="Times New Roman"/>
          <w:b/>
        </w:rPr>
        <w:t>BOUZGHAIA</w:t>
      </w:r>
    </w:p>
    <w:p w:rsidR="00307290" w:rsidRDefault="009466B0">
      <w:pPr>
        <w:spacing w:after="0" w:line="240" w:lineRule="auto"/>
        <w:jc w:val="both"/>
        <w:rPr>
          <w:rFonts w:ascii="Times New Roman" w:hAnsi="Times New Roman" w:cs="Times New Roman"/>
        </w:rPr>
      </w:pPr>
      <w:r>
        <w:rPr>
          <w:rFonts w:ascii="Times New Roman" w:hAnsi="Times New Roman" w:cs="Times New Roman"/>
        </w:rPr>
        <w:t xml:space="preserve">Directeur </w:t>
      </w:r>
      <w:r w:rsidRPr="006037C0">
        <w:rPr>
          <w:rFonts w:ascii="Times New Roman" w:hAnsi="Times New Roman" w:cs="Times New Roman"/>
        </w:rPr>
        <w:t>Général des Services Vétérinaires</w:t>
      </w:r>
    </w:p>
    <w:p w:rsidR="00307290" w:rsidRDefault="009466B0">
      <w:pPr>
        <w:spacing w:after="0" w:line="240" w:lineRule="auto"/>
        <w:jc w:val="both"/>
        <w:rPr>
          <w:rFonts w:ascii="Times New Roman" w:hAnsi="Times New Roman" w:cs="Times New Roman"/>
        </w:rPr>
      </w:pPr>
      <w:r w:rsidRPr="009466B0">
        <w:rPr>
          <w:rFonts w:ascii="Times New Roman" w:hAnsi="Times New Roman" w:cs="Times New Roman"/>
        </w:rPr>
        <w:t>Ministère de l'Agriculture, des Ressources Hydrauliques et de la Pêche - Tunisie</w:t>
      </w:r>
    </w:p>
    <w:p w:rsidR="00307290" w:rsidRDefault="009466B0">
      <w:pPr>
        <w:spacing w:line="240" w:lineRule="auto"/>
        <w:jc w:val="both"/>
        <w:rPr>
          <w:rFonts w:ascii="Times New Roman" w:hAnsi="Times New Roman" w:cs="Times New Roman"/>
        </w:rPr>
      </w:pPr>
      <w:r w:rsidRPr="009466B0">
        <w:rPr>
          <w:rFonts w:ascii="Times New Roman" w:hAnsi="Times New Roman" w:cs="Times New Roman"/>
        </w:rPr>
        <w:t xml:space="preserve">Adresse : 30 Avenue Alain Savary 1002 TUNIS. </w:t>
      </w:r>
    </w:p>
    <w:p w:rsidR="00307290" w:rsidRDefault="004C217E">
      <w:pPr>
        <w:pStyle w:val="Paragraphedeliste"/>
        <w:numPr>
          <w:ilvl w:val="2"/>
          <w:numId w:val="14"/>
        </w:numPr>
        <w:spacing w:after="0" w:line="240" w:lineRule="auto"/>
        <w:rPr>
          <w:rFonts w:ascii="Times New Roman" w:hAnsi="Times New Roman"/>
          <w:b/>
        </w:rPr>
      </w:pPr>
      <w:r w:rsidRPr="002604B3">
        <w:rPr>
          <w:rFonts w:ascii="Times New Roman" w:hAnsi="Times New Roman"/>
          <w:b/>
        </w:rPr>
        <w:t>Homologue du Chef de Projet</w:t>
      </w:r>
    </w:p>
    <w:tbl>
      <w:tblPr>
        <w:tblW w:w="0" w:type="auto"/>
        <w:tblLook w:val="00A0"/>
      </w:tblPr>
      <w:tblGrid>
        <w:gridCol w:w="9180"/>
      </w:tblGrid>
      <w:tr w:rsidR="004F6C79" w:rsidRPr="002604B3" w:rsidTr="007C2F95">
        <w:tc>
          <w:tcPr>
            <w:tcW w:w="9180" w:type="dxa"/>
          </w:tcPr>
          <w:p w:rsidR="00307290" w:rsidRDefault="00307290">
            <w:pPr>
              <w:spacing w:after="0" w:line="240" w:lineRule="auto"/>
              <w:jc w:val="both"/>
              <w:rPr>
                <w:rFonts w:ascii="Times New Roman" w:hAnsi="Times New Roman" w:cs="Times New Roman"/>
                <w:b/>
                <w:sz w:val="8"/>
                <w:szCs w:val="8"/>
              </w:rPr>
            </w:pPr>
          </w:p>
          <w:p w:rsidR="00307290" w:rsidRDefault="009466B0">
            <w:pPr>
              <w:spacing w:after="0" w:line="240" w:lineRule="auto"/>
              <w:jc w:val="both"/>
              <w:rPr>
                <w:rFonts w:ascii="Times New Roman" w:hAnsi="Times New Roman" w:cs="Times New Roman"/>
                <w:b/>
              </w:rPr>
            </w:pPr>
            <w:r w:rsidRPr="009466B0">
              <w:rPr>
                <w:rFonts w:ascii="Times New Roman" w:hAnsi="Times New Roman" w:cs="Times New Roman"/>
                <w:b/>
              </w:rPr>
              <w:t xml:space="preserve">Pr Hichem </w:t>
            </w:r>
            <w:r w:rsidR="00B12950" w:rsidRPr="009466B0">
              <w:rPr>
                <w:rFonts w:ascii="Times New Roman" w:hAnsi="Times New Roman" w:cs="Times New Roman"/>
                <w:b/>
              </w:rPr>
              <w:t>BOUZGHAIA</w:t>
            </w:r>
          </w:p>
          <w:p w:rsidR="00307290" w:rsidRDefault="009466B0">
            <w:pPr>
              <w:spacing w:after="0" w:line="240" w:lineRule="auto"/>
              <w:jc w:val="both"/>
              <w:rPr>
                <w:rFonts w:ascii="Times New Roman" w:hAnsi="Times New Roman" w:cs="Times New Roman"/>
              </w:rPr>
            </w:pPr>
            <w:r>
              <w:rPr>
                <w:rFonts w:ascii="Times New Roman" w:hAnsi="Times New Roman" w:cs="Times New Roman"/>
              </w:rPr>
              <w:t xml:space="preserve">Directeur </w:t>
            </w:r>
            <w:r w:rsidRPr="006037C0">
              <w:rPr>
                <w:rFonts w:ascii="Times New Roman" w:hAnsi="Times New Roman" w:cs="Times New Roman"/>
              </w:rPr>
              <w:t>Général des Services Vétérinaires</w:t>
            </w:r>
          </w:p>
          <w:p w:rsidR="00307290" w:rsidRDefault="009466B0">
            <w:pPr>
              <w:spacing w:after="0" w:line="240" w:lineRule="auto"/>
              <w:jc w:val="both"/>
              <w:rPr>
                <w:rFonts w:ascii="Times New Roman" w:hAnsi="Times New Roman" w:cs="Times New Roman"/>
              </w:rPr>
            </w:pPr>
            <w:r w:rsidRPr="006037C0">
              <w:rPr>
                <w:rFonts w:ascii="Times New Roman" w:hAnsi="Times New Roman" w:cs="Times New Roman"/>
              </w:rPr>
              <w:t>Ministère de l'Agriculture, des Ressources Hydrauliques et de la Pêche - Tunisie</w:t>
            </w:r>
          </w:p>
          <w:p w:rsidR="00307290" w:rsidRDefault="009466B0">
            <w:pPr>
              <w:spacing w:after="0" w:line="240" w:lineRule="auto"/>
              <w:jc w:val="both"/>
              <w:rPr>
                <w:rFonts w:ascii="Times New Roman" w:hAnsi="Times New Roman" w:cs="Times New Roman"/>
              </w:rPr>
            </w:pPr>
            <w:r w:rsidRPr="002604B3">
              <w:rPr>
                <w:rFonts w:ascii="Times New Roman" w:hAnsi="Times New Roman" w:cs="Times New Roman"/>
              </w:rPr>
              <w:t xml:space="preserve">Adresse : </w:t>
            </w:r>
            <w:r w:rsidRPr="009466B0">
              <w:rPr>
                <w:rFonts w:ascii="Times New Roman" w:hAnsi="Times New Roman" w:cs="Times New Roman"/>
              </w:rPr>
              <w:t>30 Avenue Alain Savary 1002 TUNIS.</w:t>
            </w:r>
            <w:r w:rsidRPr="002604B3">
              <w:rPr>
                <w:rFonts w:ascii="Times New Roman" w:hAnsi="Times New Roman" w:cs="Times New Roman"/>
              </w:rPr>
              <w:t xml:space="preserve"> </w:t>
            </w:r>
          </w:p>
          <w:p w:rsidR="00307290" w:rsidRDefault="00307290">
            <w:pPr>
              <w:spacing w:after="0" w:line="240" w:lineRule="auto"/>
              <w:jc w:val="both"/>
              <w:rPr>
                <w:rFonts w:ascii="Times New Roman" w:hAnsi="Times New Roman" w:cs="Times New Roman"/>
                <w:snapToGrid w:val="0"/>
              </w:rPr>
            </w:pPr>
          </w:p>
        </w:tc>
      </w:tr>
    </w:tbl>
    <w:p w:rsidR="00307290" w:rsidRDefault="004C217E">
      <w:pPr>
        <w:pStyle w:val="Paragraphedeliste"/>
        <w:numPr>
          <w:ilvl w:val="2"/>
          <w:numId w:val="14"/>
        </w:numPr>
        <w:spacing w:after="0" w:line="240" w:lineRule="auto"/>
        <w:rPr>
          <w:rFonts w:ascii="Times New Roman" w:hAnsi="Times New Roman"/>
          <w:b/>
        </w:rPr>
      </w:pPr>
      <w:r w:rsidRPr="002604B3">
        <w:rPr>
          <w:rFonts w:ascii="Times New Roman" w:hAnsi="Times New Roman"/>
          <w:b/>
        </w:rPr>
        <w:lastRenderedPageBreak/>
        <w:t>Homologue du CRJ</w:t>
      </w:r>
    </w:p>
    <w:tbl>
      <w:tblPr>
        <w:tblW w:w="9322" w:type="dxa"/>
        <w:tblLook w:val="00A0"/>
      </w:tblPr>
      <w:tblGrid>
        <w:gridCol w:w="9322"/>
      </w:tblGrid>
      <w:tr w:rsidR="004F6C79" w:rsidRPr="002604B3" w:rsidTr="007C2F95">
        <w:tc>
          <w:tcPr>
            <w:tcW w:w="9322" w:type="dxa"/>
          </w:tcPr>
          <w:p w:rsidR="00307290" w:rsidRDefault="00307290">
            <w:pPr>
              <w:spacing w:after="0" w:line="240" w:lineRule="auto"/>
              <w:jc w:val="both"/>
              <w:rPr>
                <w:rFonts w:ascii="Times New Roman" w:hAnsi="Times New Roman" w:cs="Times New Roman"/>
                <w:sz w:val="10"/>
                <w:szCs w:val="10"/>
              </w:rPr>
            </w:pPr>
          </w:p>
          <w:p w:rsidR="00307290" w:rsidRDefault="006037C0">
            <w:pPr>
              <w:spacing w:after="0" w:line="240" w:lineRule="auto"/>
              <w:jc w:val="both"/>
              <w:rPr>
                <w:rFonts w:ascii="Times New Roman" w:hAnsi="Times New Roman" w:cs="Times New Roman"/>
                <w:b/>
              </w:rPr>
            </w:pPr>
            <w:r w:rsidRPr="006037C0">
              <w:rPr>
                <w:rFonts w:ascii="Times New Roman" w:hAnsi="Times New Roman" w:cs="Times New Roman"/>
                <w:b/>
              </w:rPr>
              <w:t xml:space="preserve">Dr </w:t>
            </w:r>
            <w:proofErr w:type="spellStart"/>
            <w:r w:rsidRPr="006037C0">
              <w:rPr>
                <w:rFonts w:ascii="Times New Roman" w:hAnsi="Times New Roman" w:cs="Times New Roman"/>
                <w:b/>
              </w:rPr>
              <w:t>Hajer</w:t>
            </w:r>
            <w:proofErr w:type="spellEnd"/>
            <w:r w:rsidRPr="006037C0">
              <w:rPr>
                <w:rFonts w:ascii="Times New Roman" w:hAnsi="Times New Roman" w:cs="Times New Roman"/>
                <w:b/>
              </w:rPr>
              <w:t xml:space="preserve"> KILANI DEGUICHE</w:t>
            </w:r>
          </w:p>
          <w:p w:rsidR="00307290" w:rsidRDefault="006037C0">
            <w:pPr>
              <w:spacing w:after="0" w:line="240" w:lineRule="auto"/>
              <w:jc w:val="both"/>
              <w:rPr>
                <w:rFonts w:ascii="Times New Roman" w:hAnsi="Times New Roman" w:cs="Times New Roman"/>
              </w:rPr>
            </w:pPr>
            <w:r w:rsidRPr="006037C0">
              <w:rPr>
                <w:rFonts w:ascii="Times New Roman" w:hAnsi="Times New Roman" w:cs="Times New Roman"/>
              </w:rPr>
              <w:t>S/D chargée de la formation,</w:t>
            </w:r>
            <w:r>
              <w:rPr>
                <w:rFonts w:ascii="Times New Roman" w:hAnsi="Times New Roman" w:cs="Times New Roman"/>
              </w:rPr>
              <w:t xml:space="preserve"> </w:t>
            </w:r>
            <w:r w:rsidRPr="006037C0">
              <w:rPr>
                <w:rFonts w:ascii="Times New Roman" w:hAnsi="Times New Roman" w:cs="Times New Roman"/>
              </w:rPr>
              <w:t xml:space="preserve">la communication et </w:t>
            </w:r>
            <w:r w:rsidR="008F4D00">
              <w:rPr>
                <w:rFonts w:ascii="Times New Roman" w:hAnsi="Times New Roman" w:cs="Times New Roman"/>
              </w:rPr>
              <w:t xml:space="preserve">de </w:t>
            </w:r>
            <w:r w:rsidRPr="006037C0">
              <w:rPr>
                <w:rFonts w:ascii="Times New Roman" w:hAnsi="Times New Roman" w:cs="Times New Roman"/>
              </w:rPr>
              <w:t>la coopération internationale</w:t>
            </w:r>
          </w:p>
          <w:p w:rsidR="00307290" w:rsidRDefault="006037C0">
            <w:pPr>
              <w:spacing w:after="0" w:line="240" w:lineRule="auto"/>
              <w:jc w:val="both"/>
              <w:rPr>
                <w:rFonts w:ascii="Times New Roman" w:hAnsi="Times New Roman" w:cs="Times New Roman"/>
              </w:rPr>
            </w:pPr>
            <w:r w:rsidRPr="006037C0">
              <w:rPr>
                <w:rFonts w:ascii="Times New Roman" w:hAnsi="Times New Roman" w:cs="Times New Roman"/>
              </w:rPr>
              <w:t>Direction Générale des Services Vétérinaires</w:t>
            </w:r>
          </w:p>
          <w:p w:rsidR="00307290" w:rsidRDefault="006037C0">
            <w:pPr>
              <w:spacing w:after="0" w:line="240" w:lineRule="auto"/>
              <w:jc w:val="both"/>
              <w:rPr>
                <w:rFonts w:ascii="Times New Roman" w:hAnsi="Times New Roman" w:cs="Times New Roman"/>
              </w:rPr>
            </w:pPr>
            <w:r w:rsidRPr="006037C0">
              <w:rPr>
                <w:rFonts w:ascii="Times New Roman" w:hAnsi="Times New Roman" w:cs="Times New Roman"/>
              </w:rPr>
              <w:t>Ministère de l'Agriculture, des Ressources Hydrauliques et de la Pêche - Tunisie</w:t>
            </w:r>
          </w:p>
          <w:p w:rsidR="00307290" w:rsidRDefault="00070D91">
            <w:pPr>
              <w:spacing w:after="0" w:line="240" w:lineRule="auto"/>
              <w:jc w:val="both"/>
              <w:rPr>
                <w:rFonts w:ascii="Times New Roman" w:hAnsi="Times New Roman" w:cs="Times New Roman"/>
              </w:rPr>
            </w:pPr>
            <w:r w:rsidRPr="002604B3">
              <w:rPr>
                <w:rFonts w:ascii="Times New Roman" w:hAnsi="Times New Roman" w:cs="Times New Roman"/>
              </w:rPr>
              <w:t xml:space="preserve">Adresse : </w:t>
            </w:r>
            <w:r w:rsidR="009466B0" w:rsidRPr="009466B0">
              <w:rPr>
                <w:rFonts w:ascii="Times New Roman" w:hAnsi="Times New Roman" w:cs="Times New Roman"/>
              </w:rPr>
              <w:t>30 Avenue Alain Savary 1002 TUNIS.</w:t>
            </w:r>
            <w:r w:rsidRPr="002604B3">
              <w:rPr>
                <w:rFonts w:ascii="Times New Roman" w:hAnsi="Times New Roman" w:cs="Times New Roman"/>
              </w:rPr>
              <w:t xml:space="preserve"> </w:t>
            </w:r>
          </w:p>
          <w:p w:rsidR="00307290" w:rsidRDefault="00307290">
            <w:pPr>
              <w:spacing w:after="0" w:line="240" w:lineRule="auto"/>
              <w:jc w:val="both"/>
              <w:rPr>
                <w:rFonts w:ascii="Times New Roman" w:hAnsi="Times New Roman" w:cs="Times New Roman"/>
                <w:b/>
              </w:rPr>
            </w:pPr>
          </w:p>
        </w:tc>
      </w:tr>
    </w:tbl>
    <w:p w:rsidR="00307290" w:rsidRDefault="005E36D2">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140" w:name="_Toc504560133"/>
      <w:bookmarkStart w:id="141" w:name="_Toc504560161"/>
      <w:bookmarkStart w:id="142" w:name="_Toc504560189"/>
      <w:bookmarkStart w:id="143" w:name="_Toc504560217"/>
      <w:bookmarkStart w:id="144" w:name="_Toc504561612"/>
      <w:bookmarkStart w:id="145" w:name="_Toc511233236"/>
      <w:bookmarkStart w:id="146" w:name="_Toc82081988"/>
      <w:bookmarkStart w:id="147" w:name="_Toc90278407"/>
      <w:bookmarkStart w:id="148" w:name="_Toc382400832"/>
      <w:bookmarkStart w:id="149" w:name="_Toc382403899"/>
      <w:bookmarkStart w:id="150" w:name="_Toc203445301"/>
      <w:bookmarkStart w:id="151" w:name="_Toc247516737"/>
      <w:bookmarkStart w:id="152" w:name="_Toc247518017"/>
      <w:bookmarkStart w:id="153" w:name="_Toc129083676"/>
      <w:bookmarkEnd w:id="140"/>
      <w:bookmarkEnd w:id="141"/>
      <w:bookmarkEnd w:id="142"/>
      <w:bookmarkEnd w:id="143"/>
      <w:bookmarkEnd w:id="144"/>
      <w:r w:rsidRPr="002604B3">
        <w:rPr>
          <w:sz w:val="22"/>
          <w:szCs w:val="22"/>
        </w:rPr>
        <w:t>DUREE DU PROJET</w:t>
      </w:r>
      <w:bookmarkEnd w:id="145"/>
      <w:bookmarkEnd w:id="146"/>
      <w:bookmarkEnd w:id="147"/>
    </w:p>
    <w:p w:rsidR="00307290" w:rsidRDefault="004C217E">
      <w:pPr>
        <w:spacing w:before="240" w:line="240" w:lineRule="auto"/>
        <w:jc w:val="both"/>
        <w:rPr>
          <w:rFonts w:ascii="Times New Roman" w:hAnsi="Times New Roman" w:cs="Times New Roman"/>
          <w:lang w:eastAsia="en-GB"/>
        </w:rPr>
      </w:pPr>
      <w:r w:rsidRPr="002604B3">
        <w:rPr>
          <w:rFonts w:ascii="Times New Roman" w:hAnsi="Times New Roman" w:cs="Times New Roman"/>
        </w:rPr>
        <w:t>La</w:t>
      </w:r>
      <w:r w:rsidRPr="002604B3">
        <w:rPr>
          <w:rFonts w:ascii="Times New Roman" w:hAnsi="Times New Roman" w:cs="Times New Roman"/>
          <w:lang w:eastAsia="en-GB"/>
        </w:rPr>
        <w:t xml:space="preserve"> période d’exécution (durée légale) du projet est de </w:t>
      </w:r>
      <w:r w:rsidR="00A238C6" w:rsidRPr="002604B3">
        <w:rPr>
          <w:rFonts w:ascii="Times New Roman" w:hAnsi="Times New Roman" w:cs="Times New Roman"/>
          <w:lang w:eastAsia="en-GB"/>
        </w:rPr>
        <w:t>3</w:t>
      </w:r>
      <w:r w:rsidR="00A238C6">
        <w:rPr>
          <w:rFonts w:ascii="Times New Roman" w:hAnsi="Times New Roman" w:cs="Times New Roman"/>
          <w:lang w:eastAsia="en-GB"/>
        </w:rPr>
        <w:t>9</w:t>
      </w:r>
      <w:r w:rsidR="00A238C6" w:rsidRPr="002604B3">
        <w:rPr>
          <w:rFonts w:ascii="Times New Roman" w:hAnsi="Times New Roman" w:cs="Times New Roman"/>
          <w:lang w:eastAsia="en-GB"/>
        </w:rPr>
        <w:t xml:space="preserve"> </w:t>
      </w:r>
      <w:r w:rsidRPr="002604B3">
        <w:rPr>
          <w:rFonts w:ascii="Times New Roman" w:hAnsi="Times New Roman" w:cs="Times New Roman"/>
          <w:lang w:eastAsia="en-GB"/>
        </w:rPr>
        <w:t xml:space="preserve">mois. Celle-ci se termine trois mois après la période de mise en œuvre de l'action qui est de </w:t>
      </w:r>
      <w:r w:rsidR="00A238C6" w:rsidRPr="002604B3">
        <w:rPr>
          <w:rFonts w:ascii="Times New Roman" w:hAnsi="Times New Roman" w:cs="Times New Roman"/>
          <w:lang w:eastAsia="en-GB"/>
        </w:rPr>
        <w:t>3</w:t>
      </w:r>
      <w:r w:rsidR="00A238C6">
        <w:rPr>
          <w:rFonts w:ascii="Times New Roman" w:hAnsi="Times New Roman" w:cs="Times New Roman"/>
          <w:lang w:eastAsia="en-GB"/>
        </w:rPr>
        <w:t>6</w:t>
      </w:r>
      <w:r w:rsidR="00A238C6" w:rsidRPr="002604B3">
        <w:rPr>
          <w:rFonts w:ascii="Times New Roman" w:hAnsi="Times New Roman" w:cs="Times New Roman"/>
          <w:lang w:eastAsia="en-GB"/>
        </w:rPr>
        <w:t xml:space="preserve"> </w:t>
      </w:r>
      <w:r w:rsidRPr="002604B3">
        <w:rPr>
          <w:rFonts w:ascii="Times New Roman" w:hAnsi="Times New Roman" w:cs="Times New Roman"/>
          <w:lang w:eastAsia="en-GB"/>
        </w:rPr>
        <w:t>mois. </w:t>
      </w:r>
    </w:p>
    <w:p w:rsidR="00307290" w:rsidRDefault="005E36D2">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154" w:name="_Toc59111593"/>
      <w:bookmarkStart w:id="155" w:name="_Toc59113155"/>
      <w:bookmarkStart w:id="156" w:name="_Toc382400834"/>
      <w:bookmarkStart w:id="157" w:name="_Toc382403901"/>
      <w:bookmarkStart w:id="158" w:name="_Toc247516745"/>
      <w:bookmarkStart w:id="159" w:name="_Toc247518019"/>
      <w:bookmarkStart w:id="160" w:name="_Toc511233237"/>
      <w:bookmarkStart w:id="161" w:name="_Toc82081989"/>
      <w:bookmarkStart w:id="162" w:name="_Toc90278408"/>
      <w:bookmarkEnd w:id="154"/>
      <w:bookmarkEnd w:id="155"/>
      <w:r w:rsidRPr="002604B3">
        <w:rPr>
          <w:sz w:val="22"/>
          <w:szCs w:val="22"/>
        </w:rPr>
        <w:t>GESTION ET RAPPORTS</w:t>
      </w:r>
      <w:bookmarkEnd w:id="156"/>
      <w:bookmarkEnd w:id="157"/>
      <w:bookmarkEnd w:id="158"/>
      <w:bookmarkEnd w:id="159"/>
      <w:bookmarkEnd w:id="160"/>
      <w:bookmarkEnd w:id="161"/>
      <w:bookmarkEnd w:id="162"/>
    </w:p>
    <w:p w:rsidR="00307290" w:rsidRDefault="00307290">
      <w:pPr>
        <w:pStyle w:val="Paragraphedeliste"/>
        <w:spacing w:after="0" w:line="240" w:lineRule="auto"/>
        <w:ind w:left="360"/>
        <w:rPr>
          <w:rStyle w:val="Titre2Car"/>
          <w:rFonts w:eastAsia="Calibri"/>
          <w:b/>
          <w:sz w:val="22"/>
          <w:szCs w:val="22"/>
        </w:rPr>
      </w:pPr>
    </w:p>
    <w:p w:rsidR="00307290" w:rsidRDefault="00307290">
      <w:pPr>
        <w:pStyle w:val="Paragraphedeliste"/>
        <w:numPr>
          <w:ilvl w:val="0"/>
          <w:numId w:val="10"/>
        </w:numPr>
        <w:spacing w:after="0" w:line="240" w:lineRule="auto"/>
        <w:rPr>
          <w:rStyle w:val="Titre2Car"/>
          <w:rFonts w:eastAsia="Calibri"/>
          <w:b/>
          <w:vanish/>
          <w:sz w:val="22"/>
          <w:szCs w:val="22"/>
        </w:rPr>
      </w:pPr>
    </w:p>
    <w:p w:rsidR="00307290" w:rsidRDefault="00307290">
      <w:pPr>
        <w:pStyle w:val="Paragraphedeliste"/>
        <w:numPr>
          <w:ilvl w:val="0"/>
          <w:numId w:val="10"/>
        </w:numPr>
        <w:spacing w:after="0" w:line="240" w:lineRule="auto"/>
        <w:rPr>
          <w:rStyle w:val="Titre2Car"/>
          <w:rFonts w:eastAsia="Calibri"/>
          <w:b/>
          <w:vanish/>
          <w:sz w:val="22"/>
          <w:szCs w:val="22"/>
        </w:rPr>
      </w:pPr>
    </w:p>
    <w:p w:rsidR="00307290" w:rsidRDefault="004C217E">
      <w:pPr>
        <w:pStyle w:val="Paragraphedeliste"/>
        <w:numPr>
          <w:ilvl w:val="1"/>
          <w:numId w:val="10"/>
        </w:numPr>
        <w:spacing w:after="0" w:line="240" w:lineRule="auto"/>
        <w:rPr>
          <w:rStyle w:val="Titre2Car"/>
          <w:rFonts w:eastAsia="Calibri"/>
          <w:b/>
          <w:sz w:val="22"/>
          <w:szCs w:val="22"/>
        </w:rPr>
      </w:pPr>
      <w:bookmarkStart w:id="163" w:name="_Toc82081990"/>
      <w:bookmarkStart w:id="164" w:name="_Toc90278409"/>
      <w:r w:rsidRPr="002604B3">
        <w:rPr>
          <w:rStyle w:val="Titre2Car"/>
          <w:rFonts w:eastAsia="Calibri"/>
          <w:b/>
          <w:sz w:val="22"/>
          <w:szCs w:val="22"/>
        </w:rPr>
        <w:t>Langue</w:t>
      </w:r>
      <w:bookmarkEnd w:id="163"/>
      <w:bookmarkEnd w:id="164"/>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 xml:space="preserve">La langue officielle du projet est celle utilisée comme langue contractuelle dans le cadre de l’instrument (français). Toutes les communications officielles concernant le projet, notamment les rapports intermédiaires et le rapport final, sont rédigées </w:t>
      </w:r>
      <w:r w:rsidR="00D5133F">
        <w:rPr>
          <w:rFonts w:ascii="Times New Roman" w:hAnsi="Times New Roman" w:cs="Times New Roman"/>
        </w:rPr>
        <w:t xml:space="preserve">en </w:t>
      </w:r>
      <w:r w:rsidR="007627A9">
        <w:rPr>
          <w:rFonts w:ascii="Times New Roman" w:hAnsi="Times New Roman" w:cs="Times New Roman"/>
        </w:rPr>
        <w:t>français</w:t>
      </w:r>
      <w:r w:rsidRPr="002604B3">
        <w:rPr>
          <w:rFonts w:ascii="Times New Roman" w:hAnsi="Times New Roman" w:cs="Times New Roman"/>
        </w:rPr>
        <w:t>.</w:t>
      </w:r>
    </w:p>
    <w:p w:rsidR="00307290" w:rsidRDefault="004C217E">
      <w:pPr>
        <w:pStyle w:val="Paragraphedeliste"/>
        <w:numPr>
          <w:ilvl w:val="1"/>
          <w:numId w:val="10"/>
        </w:numPr>
        <w:spacing w:after="0" w:line="240" w:lineRule="auto"/>
        <w:rPr>
          <w:rStyle w:val="Titre2Car"/>
          <w:rFonts w:eastAsia="Calibri"/>
          <w:b/>
          <w:sz w:val="22"/>
          <w:szCs w:val="22"/>
        </w:rPr>
      </w:pPr>
      <w:bookmarkStart w:id="165" w:name="_Toc82081991"/>
      <w:bookmarkStart w:id="166" w:name="_Toc90278410"/>
      <w:r w:rsidRPr="002604B3">
        <w:rPr>
          <w:rStyle w:val="Titre2Car"/>
          <w:rFonts w:eastAsia="Calibri"/>
          <w:b/>
          <w:sz w:val="22"/>
          <w:szCs w:val="22"/>
        </w:rPr>
        <w:t>Comité de pilotage du projet</w:t>
      </w:r>
      <w:bookmarkEnd w:id="165"/>
      <w:bookmarkEnd w:id="166"/>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 xml:space="preserve">Un </w:t>
      </w:r>
      <w:r w:rsidRPr="002C546C">
        <w:rPr>
          <w:rFonts w:ascii="Times New Roman" w:hAnsi="Times New Roman" w:cs="Times New Roman"/>
        </w:rPr>
        <w:t>comité de pilotage du projet (CPP) supervise la mise en œuvre du projet. Ses principales tâches consistent à vérifier l’avancement du projet et les réalisations par rapport à la chaîne de résultats/produits obligatoires, garantir une coordination efficace</w:t>
      </w:r>
      <w:r w:rsidRPr="002604B3">
        <w:rPr>
          <w:rFonts w:ascii="Times New Roman" w:hAnsi="Times New Roman" w:cs="Times New Roman"/>
        </w:rPr>
        <w:t xml:space="preserve"> entre les acteurs, finaliser les rapports intermédiaires et discuter du plan de travail actualisé. </w:t>
      </w:r>
    </w:p>
    <w:p w:rsidR="00307290" w:rsidRDefault="004C217E">
      <w:pPr>
        <w:spacing w:line="240" w:lineRule="auto"/>
        <w:jc w:val="both"/>
        <w:rPr>
          <w:rFonts w:ascii="Times New Roman" w:hAnsi="Times New Roman" w:cs="Times New Roman"/>
          <w:bCs/>
        </w:rPr>
      </w:pPr>
      <w:r w:rsidRPr="002604B3">
        <w:rPr>
          <w:rFonts w:ascii="Times New Roman" w:hAnsi="Times New Roman" w:cs="Times New Roman"/>
        </w:rPr>
        <w:t>Le manuel de jumelage contient d’autres informations sur la création et le fonctionnement du CPP.</w:t>
      </w:r>
    </w:p>
    <w:p w:rsidR="00307290" w:rsidRDefault="004C217E">
      <w:pPr>
        <w:pStyle w:val="Paragraphedeliste"/>
        <w:numPr>
          <w:ilvl w:val="1"/>
          <w:numId w:val="10"/>
        </w:numPr>
        <w:spacing w:after="0" w:line="240" w:lineRule="auto"/>
        <w:rPr>
          <w:rStyle w:val="Titre2Car"/>
          <w:rFonts w:eastAsia="Calibri"/>
          <w:b/>
          <w:sz w:val="22"/>
          <w:szCs w:val="22"/>
        </w:rPr>
      </w:pPr>
      <w:bookmarkStart w:id="167" w:name="_Toc82081992"/>
      <w:bookmarkStart w:id="168" w:name="_Toc90278411"/>
      <w:r w:rsidRPr="002604B3">
        <w:rPr>
          <w:rStyle w:val="Titre2Car"/>
          <w:rFonts w:eastAsia="Calibri"/>
          <w:b/>
          <w:sz w:val="22"/>
          <w:szCs w:val="22"/>
        </w:rPr>
        <w:t>Rapports</w:t>
      </w:r>
      <w:bookmarkEnd w:id="167"/>
      <w:bookmarkEnd w:id="168"/>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Tous les rapports sont constitués d’une partie descriptive et d’une partie financière. Ils comprennent au minimum les informations détaillées aux points 5</w:t>
      </w:r>
      <w:r w:rsidRPr="002C546C">
        <w:rPr>
          <w:rFonts w:ascii="Times New Roman" w:hAnsi="Times New Roman" w:cs="Times New Roman"/>
        </w:rPr>
        <w:t>.5.2 (rapports intermédiaires) et 5.5.3</w:t>
      </w:r>
      <w:r w:rsidRPr="002604B3">
        <w:rPr>
          <w:rFonts w:ascii="Times New Roman" w:hAnsi="Times New Roman" w:cs="Times New Roman"/>
        </w:rPr>
        <w:t xml:space="preserve"> (rapport final) du manuel de jumelage. Les rapports doivent aller au-delà des activités et des contributions. Deux types de rapports sont prévus dans le cadre du jumelage: les rapports intermédiaires trimestriels et le rapport final. </w:t>
      </w:r>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Un rapport intermédiaire trimestriel est présenté pour discussion à chaque réunion du CPP. La partie descriptive dresse principalement le bilan des progrès accomplis et des réalisations par rapport aux résultats obligatoires, formule des recommandations précises et propose des mesures correctives à envisager pour assurer la progression de la mise en œuvre du projet</w:t>
      </w:r>
      <w:r w:rsidRPr="002C546C">
        <w:rPr>
          <w:rFonts w:ascii="Times New Roman" w:hAnsi="Times New Roman" w:cs="Times New Roman"/>
        </w:rPr>
        <w:t xml:space="preserve">. </w:t>
      </w:r>
    </w:p>
    <w:p w:rsidR="00307290" w:rsidRDefault="00307290">
      <w:pPr>
        <w:spacing w:after="0" w:line="240" w:lineRule="auto"/>
        <w:jc w:val="both"/>
        <w:rPr>
          <w:rFonts w:ascii="Times New Roman" w:hAnsi="Times New Roman" w:cs="Times New Roman"/>
          <w:sz w:val="10"/>
          <w:szCs w:val="10"/>
        </w:rPr>
      </w:pPr>
    </w:p>
    <w:p w:rsidR="00307290" w:rsidRDefault="005E36D2">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169" w:name="_Toc82081993"/>
      <w:bookmarkStart w:id="170" w:name="_Toc90278412"/>
      <w:r w:rsidRPr="002604B3">
        <w:rPr>
          <w:sz w:val="22"/>
          <w:szCs w:val="22"/>
        </w:rPr>
        <w:t>DURABILITE</w:t>
      </w:r>
      <w:bookmarkEnd w:id="169"/>
      <w:bookmarkEnd w:id="170"/>
    </w:p>
    <w:p w:rsidR="00307290" w:rsidRDefault="00764A1E" w:rsidP="00EA0E5D">
      <w:pPr>
        <w:spacing w:after="0" w:line="240" w:lineRule="auto"/>
        <w:jc w:val="both"/>
        <w:rPr>
          <w:rFonts w:ascii="Times New Roman" w:hAnsi="Times New Roman" w:cs="Times New Roman"/>
        </w:rPr>
      </w:pPr>
      <w:r w:rsidRPr="00764A1E">
        <w:rPr>
          <w:rFonts w:ascii="Times New Roman" w:hAnsi="Times New Roman" w:cs="Times New Roman"/>
        </w:rPr>
        <w:t>La durabilité du projet ser</w:t>
      </w:r>
      <w:r>
        <w:rPr>
          <w:rFonts w:ascii="Times New Roman" w:hAnsi="Times New Roman" w:cs="Times New Roman"/>
        </w:rPr>
        <w:t xml:space="preserve">a </w:t>
      </w:r>
      <w:r w:rsidRPr="00764A1E">
        <w:rPr>
          <w:rFonts w:ascii="Times New Roman" w:hAnsi="Times New Roman" w:cs="Times New Roman"/>
        </w:rPr>
        <w:t xml:space="preserve">assurée par un processus de double implication des deux équipes, d’une part </w:t>
      </w:r>
      <w:r>
        <w:rPr>
          <w:rFonts w:ascii="Times New Roman" w:hAnsi="Times New Roman" w:cs="Times New Roman"/>
        </w:rPr>
        <w:t xml:space="preserve">de l’état </w:t>
      </w:r>
      <w:r w:rsidRPr="00764A1E">
        <w:rPr>
          <w:rFonts w:ascii="Times New Roman" w:hAnsi="Times New Roman" w:cs="Times New Roman"/>
        </w:rPr>
        <w:t>membre, d’autre part du pays bénéficiaire.</w:t>
      </w:r>
      <w:r w:rsidR="00EA0E5D">
        <w:rPr>
          <w:rFonts w:ascii="Times New Roman" w:hAnsi="Times New Roman" w:cs="Times New Roman"/>
        </w:rPr>
        <w:t xml:space="preserve"> Elle est </w:t>
      </w:r>
      <w:r w:rsidRPr="00764A1E">
        <w:rPr>
          <w:rFonts w:ascii="Times New Roman" w:hAnsi="Times New Roman" w:cs="Times New Roman"/>
        </w:rPr>
        <w:t xml:space="preserve">garantie par la nature même des activités, qui </w:t>
      </w:r>
      <w:r>
        <w:rPr>
          <w:rFonts w:ascii="Times New Roman" w:hAnsi="Times New Roman" w:cs="Times New Roman"/>
        </w:rPr>
        <w:t xml:space="preserve">à travers un transfert de compétence </w:t>
      </w:r>
      <w:r w:rsidRPr="00764A1E">
        <w:rPr>
          <w:rFonts w:ascii="Times New Roman" w:hAnsi="Times New Roman" w:cs="Times New Roman"/>
        </w:rPr>
        <w:t>visent à doter l</w:t>
      </w:r>
      <w:r>
        <w:rPr>
          <w:rFonts w:ascii="Times New Roman" w:hAnsi="Times New Roman" w:cs="Times New Roman"/>
        </w:rPr>
        <w:t xml:space="preserve">a DGSV et </w:t>
      </w:r>
      <w:r w:rsidR="00776FB6">
        <w:rPr>
          <w:rFonts w:ascii="Times New Roman" w:hAnsi="Times New Roman" w:cs="Times New Roman"/>
        </w:rPr>
        <w:t xml:space="preserve">les autorités compétentes </w:t>
      </w:r>
      <w:r w:rsidRPr="00764A1E">
        <w:rPr>
          <w:rFonts w:ascii="Times New Roman" w:hAnsi="Times New Roman" w:cs="Times New Roman"/>
        </w:rPr>
        <w:t>d’outi</w:t>
      </w:r>
      <w:r>
        <w:rPr>
          <w:rFonts w:ascii="Times New Roman" w:hAnsi="Times New Roman" w:cs="Times New Roman"/>
        </w:rPr>
        <w:t>ls et méthodes leur permettant d’</w:t>
      </w:r>
      <w:r w:rsidRPr="00764A1E">
        <w:rPr>
          <w:rFonts w:ascii="Times New Roman" w:hAnsi="Times New Roman" w:cs="Times New Roman"/>
        </w:rPr>
        <w:t xml:space="preserve">assurer pleinement </w:t>
      </w:r>
      <w:r>
        <w:rPr>
          <w:rFonts w:ascii="Times New Roman" w:hAnsi="Times New Roman" w:cs="Times New Roman"/>
        </w:rPr>
        <w:t>leurs</w:t>
      </w:r>
      <w:r w:rsidRPr="00764A1E">
        <w:rPr>
          <w:rFonts w:ascii="Times New Roman" w:hAnsi="Times New Roman" w:cs="Times New Roman"/>
        </w:rPr>
        <w:t xml:space="preserve"> missions</w:t>
      </w:r>
      <w:r>
        <w:rPr>
          <w:rFonts w:ascii="Times New Roman" w:hAnsi="Times New Roman" w:cs="Times New Roman"/>
        </w:rPr>
        <w:t>.</w:t>
      </w:r>
      <w:r w:rsidR="00EA0E5D">
        <w:rPr>
          <w:rFonts w:ascii="Times New Roman" w:hAnsi="Times New Roman" w:cs="Times New Roman"/>
        </w:rPr>
        <w:t xml:space="preserve"> </w:t>
      </w:r>
      <w:r w:rsidRPr="00764A1E">
        <w:rPr>
          <w:rFonts w:ascii="Times New Roman" w:hAnsi="Times New Roman" w:cs="Times New Roman"/>
        </w:rPr>
        <w:t xml:space="preserve">Les </w:t>
      </w:r>
      <w:r>
        <w:rPr>
          <w:rFonts w:ascii="Times New Roman" w:hAnsi="Times New Roman" w:cs="Times New Roman"/>
        </w:rPr>
        <w:t xml:space="preserve">méthodologies et les </w:t>
      </w:r>
      <w:r w:rsidRPr="00764A1E">
        <w:rPr>
          <w:rFonts w:ascii="Times New Roman" w:hAnsi="Times New Roman" w:cs="Times New Roman"/>
        </w:rPr>
        <w:t xml:space="preserve">procédures à mettre en place </w:t>
      </w:r>
      <w:r>
        <w:rPr>
          <w:rFonts w:ascii="Times New Roman" w:hAnsi="Times New Roman" w:cs="Times New Roman"/>
        </w:rPr>
        <w:t xml:space="preserve">ainsi que les </w:t>
      </w:r>
      <w:r w:rsidRPr="00764A1E">
        <w:rPr>
          <w:rFonts w:ascii="Times New Roman" w:hAnsi="Times New Roman" w:cs="Times New Roman"/>
        </w:rPr>
        <w:t>formation</w:t>
      </w:r>
      <w:r>
        <w:rPr>
          <w:rFonts w:ascii="Times New Roman" w:hAnsi="Times New Roman" w:cs="Times New Roman"/>
        </w:rPr>
        <w:t>s</w:t>
      </w:r>
      <w:r w:rsidRPr="00764A1E">
        <w:rPr>
          <w:rFonts w:ascii="Times New Roman" w:hAnsi="Times New Roman" w:cs="Times New Roman"/>
        </w:rPr>
        <w:t xml:space="preserve"> à </w:t>
      </w:r>
      <w:r>
        <w:rPr>
          <w:rFonts w:ascii="Times New Roman" w:hAnsi="Times New Roman" w:cs="Times New Roman"/>
        </w:rPr>
        <w:t>dispenser</w:t>
      </w:r>
      <w:r w:rsidRPr="00764A1E">
        <w:rPr>
          <w:rFonts w:ascii="Times New Roman" w:hAnsi="Times New Roman" w:cs="Times New Roman"/>
        </w:rPr>
        <w:t xml:space="preserve"> tout le long du projet permettront de capitaliser le savoir-faire au niveau du personnel de </w:t>
      </w:r>
      <w:r>
        <w:rPr>
          <w:rFonts w:ascii="Times New Roman" w:hAnsi="Times New Roman" w:cs="Times New Roman"/>
        </w:rPr>
        <w:t xml:space="preserve">la DGSV </w:t>
      </w:r>
      <w:r w:rsidRPr="00764A1E">
        <w:rPr>
          <w:rFonts w:ascii="Times New Roman" w:hAnsi="Times New Roman" w:cs="Times New Roman"/>
        </w:rPr>
        <w:t>et des autres institutions concernées.</w:t>
      </w:r>
    </w:p>
    <w:p w:rsidR="00307290" w:rsidRDefault="004C217E">
      <w:pPr>
        <w:spacing w:before="240" w:after="0" w:line="240" w:lineRule="auto"/>
        <w:jc w:val="both"/>
        <w:rPr>
          <w:rFonts w:ascii="Times New Roman" w:hAnsi="Times New Roman" w:cs="Times New Roman"/>
        </w:rPr>
      </w:pPr>
      <w:r w:rsidRPr="002604B3">
        <w:rPr>
          <w:rFonts w:ascii="Times New Roman" w:hAnsi="Times New Roman" w:cs="Times New Roman"/>
        </w:rPr>
        <w:t xml:space="preserve">Dans ce cadre, </w:t>
      </w:r>
      <w:r w:rsidR="001704F8" w:rsidRPr="002604B3">
        <w:rPr>
          <w:rFonts w:ascii="Times New Roman" w:hAnsi="Times New Roman" w:cs="Times New Roman"/>
        </w:rPr>
        <w:t xml:space="preserve">la </w:t>
      </w:r>
      <w:r w:rsidR="00195057">
        <w:rPr>
          <w:rFonts w:ascii="Times New Roman" w:hAnsi="Times New Roman" w:cs="Times New Roman"/>
        </w:rPr>
        <w:t>DGSV</w:t>
      </w:r>
      <w:r w:rsidR="001704F8" w:rsidRPr="002604B3">
        <w:rPr>
          <w:rFonts w:ascii="Times New Roman" w:hAnsi="Times New Roman" w:cs="Times New Roman"/>
        </w:rPr>
        <w:t xml:space="preserve"> </w:t>
      </w:r>
      <w:r w:rsidRPr="002604B3">
        <w:rPr>
          <w:rFonts w:ascii="Times New Roman" w:hAnsi="Times New Roman" w:cs="Times New Roman"/>
        </w:rPr>
        <w:t>veillera à réunir les conditions humaines et matérielles nécessaires à capitaliser le savoir-faire et à utiliser d’une manière durable, les résultats des différents volets du projet.</w:t>
      </w:r>
    </w:p>
    <w:p w:rsidR="00307290" w:rsidRDefault="00307290" w:rsidP="000F5454">
      <w:pPr>
        <w:spacing w:after="0" w:line="240" w:lineRule="auto"/>
        <w:rPr>
          <w:rFonts w:ascii="Times New Roman" w:hAnsi="Times New Roman" w:cs="Times New Roman"/>
          <w:sz w:val="14"/>
          <w:szCs w:val="14"/>
        </w:rPr>
      </w:pPr>
    </w:p>
    <w:p w:rsidR="00307290" w:rsidRDefault="005E36D2">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171" w:name="_Toc511233238"/>
      <w:bookmarkStart w:id="172" w:name="_Toc82081994"/>
      <w:bookmarkStart w:id="173" w:name="_Toc90278413"/>
      <w:r w:rsidRPr="002604B3">
        <w:rPr>
          <w:sz w:val="22"/>
          <w:szCs w:val="22"/>
        </w:rPr>
        <w:t>QUESTIONS TRANSVERSALES</w:t>
      </w:r>
      <w:bookmarkEnd w:id="171"/>
      <w:bookmarkEnd w:id="172"/>
      <w:bookmarkEnd w:id="173"/>
    </w:p>
    <w:p w:rsidR="00307290" w:rsidRDefault="005A0141">
      <w:pPr>
        <w:spacing w:before="240" w:after="0" w:line="240" w:lineRule="auto"/>
        <w:jc w:val="both"/>
        <w:rPr>
          <w:rFonts w:ascii="Times New Roman" w:hAnsi="Times New Roman" w:cs="Times New Roman"/>
          <w:b/>
          <w:i/>
          <w:u w:val="single"/>
        </w:rPr>
      </w:pPr>
      <w:r w:rsidRPr="002604B3">
        <w:rPr>
          <w:rFonts w:ascii="Times New Roman" w:hAnsi="Times New Roman" w:cs="Times New Roman"/>
          <w:b/>
          <w:i/>
          <w:u w:val="single"/>
        </w:rPr>
        <w:t>Égalité</w:t>
      </w:r>
      <w:r w:rsidR="004C217E" w:rsidRPr="002604B3">
        <w:rPr>
          <w:rFonts w:ascii="Times New Roman" w:hAnsi="Times New Roman" w:cs="Times New Roman"/>
          <w:b/>
          <w:i/>
          <w:u w:val="single"/>
        </w:rPr>
        <w:t xml:space="preserve"> des chances:</w:t>
      </w:r>
    </w:p>
    <w:p w:rsidR="00307290" w:rsidRDefault="008A2AFC">
      <w:pPr>
        <w:spacing w:after="0" w:line="240" w:lineRule="auto"/>
        <w:jc w:val="both"/>
        <w:rPr>
          <w:rFonts w:ascii="Times New Roman" w:hAnsi="Times New Roman" w:cs="Times New Roman"/>
          <w:b/>
          <w:i/>
          <w:u w:val="single"/>
        </w:rPr>
      </w:pPr>
      <w:r w:rsidRPr="002604B3">
        <w:rPr>
          <w:rFonts w:ascii="Times New Roman" w:hAnsi="Times New Roman" w:cs="Times New Roman"/>
          <w:lang w:eastAsia="en-GB"/>
        </w:rPr>
        <w:t xml:space="preserve">Dans sa phase d’élaboration, de mise en œuvre et d’exécution, le projet et les membres de son personnel s’engagent à respecter le principe de l'égalité des femmes et des hommes, à combattre toute forme de discrimination et d'inégalité (qu'elles soient basées sur le sexe, l'état matrimonial ou familial, l’origine ethnique, la religion ou encore l’orientation politique) et à élaborer des instruments et stratégies fondées </w:t>
      </w:r>
      <w:r w:rsidRPr="002604B3">
        <w:rPr>
          <w:rFonts w:ascii="Times New Roman" w:hAnsi="Times New Roman" w:cs="Times New Roman"/>
          <w:lang w:eastAsia="en-GB"/>
        </w:rPr>
        <w:lastRenderedPageBreak/>
        <w:t>sur une approche intégrée de la dimension genre. La mise en œuvre du</w:t>
      </w:r>
      <w:r w:rsidRPr="002604B3">
        <w:rPr>
          <w:rFonts w:ascii="Times New Roman" w:hAnsi="Times New Roman" w:cs="Times New Roman"/>
        </w:rPr>
        <w:t xml:space="preserve"> </w:t>
      </w:r>
      <w:r w:rsidRPr="002604B3">
        <w:rPr>
          <w:rFonts w:ascii="Times New Roman" w:hAnsi="Times New Roman" w:cs="Times New Roman"/>
          <w:lang w:eastAsia="en-GB"/>
        </w:rPr>
        <w:t xml:space="preserve">présent projet n’aura aucun effet connu de discrimination ni positive ni négative à l’égard d’aucun sexe. </w:t>
      </w:r>
    </w:p>
    <w:p w:rsidR="00307290" w:rsidRDefault="00307290">
      <w:pPr>
        <w:spacing w:after="0" w:line="240" w:lineRule="auto"/>
        <w:jc w:val="both"/>
        <w:rPr>
          <w:rFonts w:ascii="Times New Roman" w:hAnsi="Times New Roman" w:cs="Times New Roman"/>
          <w:b/>
          <w:i/>
          <w:u w:val="single"/>
        </w:rPr>
      </w:pPr>
    </w:p>
    <w:p w:rsidR="00307290" w:rsidRDefault="004C217E">
      <w:pPr>
        <w:spacing w:after="0" w:line="240" w:lineRule="auto"/>
        <w:jc w:val="both"/>
        <w:rPr>
          <w:rFonts w:ascii="Times New Roman" w:hAnsi="Times New Roman" w:cs="Times New Roman"/>
          <w:b/>
          <w:i/>
          <w:u w:val="single"/>
        </w:rPr>
      </w:pPr>
      <w:r w:rsidRPr="002604B3">
        <w:rPr>
          <w:rFonts w:ascii="Times New Roman" w:hAnsi="Times New Roman" w:cs="Times New Roman"/>
          <w:b/>
          <w:i/>
          <w:u w:val="single"/>
        </w:rPr>
        <w:t>Environnement</w:t>
      </w:r>
    </w:p>
    <w:p w:rsidR="00307290" w:rsidRDefault="004C217E">
      <w:pPr>
        <w:spacing w:after="0" w:line="240" w:lineRule="auto"/>
        <w:jc w:val="both"/>
        <w:rPr>
          <w:rFonts w:ascii="Times New Roman" w:hAnsi="Times New Roman" w:cs="Times New Roman"/>
        </w:rPr>
      </w:pPr>
      <w:r w:rsidRPr="002604B3">
        <w:rPr>
          <w:rFonts w:ascii="Times New Roman" w:hAnsi="Times New Roman" w:cs="Times New Roman"/>
        </w:rPr>
        <w:t>Le présent projet s’inscrira dans le cadre des principes et des règles de droit tunisien et européen en matière d’environnement. Les activités du projet seront sans incidence sur l’environnement.</w:t>
      </w:r>
    </w:p>
    <w:p w:rsidR="00307290" w:rsidRDefault="00307290">
      <w:pPr>
        <w:spacing w:after="0" w:line="240" w:lineRule="auto"/>
        <w:jc w:val="both"/>
        <w:rPr>
          <w:rFonts w:ascii="Times New Roman" w:hAnsi="Times New Roman" w:cs="Times New Roman"/>
        </w:rPr>
      </w:pPr>
    </w:p>
    <w:p w:rsidR="00307290" w:rsidRDefault="005E36D2">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174" w:name="_Toc511233239"/>
      <w:bookmarkStart w:id="175" w:name="_Toc82081995"/>
      <w:bookmarkStart w:id="176" w:name="_Toc90278414"/>
      <w:r w:rsidRPr="002604B3">
        <w:rPr>
          <w:sz w:val="22"/>
          <w:szCs w:val="22"/>
        </w:rPr>
        <w:t>CONDITIONNALITES ET ECHELONNEMENT</w:t>
      </w:r>
      <w:bookmarkEnd w:id="174"/>
      <w:bookmarkEnd w:id="175"/>
      <w:bookmarkEnd w:id="176"/>
    </w:p>
    <w:p w:rsidR="00307290" w:rsidRDefault="004C217E">
      <w:pPr>
        <w:spacing w:after="0" w:line="240" w:lineRule="auto"/>
        <w:jc w:val="both"/>
        <w:rPr>
          <w:rFonts w:ascii="Times New Roman" w:hAnsi="Times New Roman" w:cs="Times New Roman"/>
        </w:rPr>
      </w:pPr>
      <w:r w:rsidRPr="002604B3">
        <w:rPr>
          <w:rFonts w:ascii="Times New Roman" w:hAnsi="Times New Roman" w:cs="Times New Roman"/>
        </w:rPr>
        <w:t xml:space="preserve">Ce projet de jumelage n’est pas soumis à des conditions particulières pour démarrer. Néanmoins il est important de noter que certaines activités du projet sont interdépendantes. </w:t>
      </w:r>
    </w:p>
    <w:p w:rsidR="00307290" w:rsidRDefault="004C217E">
      <w:pPr>
        <w:spacing w:before="240" w:after="0" w:line="240" w:lineRule="auto"/>
        <w:jc w:val="both"/>
        <w:rPr>
          <w:rFonts w:ascii="Times New Roman" w:hAnsi="Times New Roman" w:cs="Times New Roman"/>
        </w:rPr>
      </w:pPr>
      <w:r w:rsidRPr="002604B3">
        <w:rPr>
          <w:rFonts w:ascii="Times New Roman" w:hAnsi="Times New Roman" w:cs="Times New Roman"/>
        </w:rPr>
        <w:t>En effet, les acti</w:t>
      </w:r>
      <w:r w:rsidR="001704F8" w:rsidRPr="002604B3">
        <w:rPr>
          <w:rFonts w:ascii="Times New Roman" w:hAnsi="Times New Roman" w:cs="Times New Roman"/>
        </w:rPr>
        <w:t xml:space="preserve">vités portant sur l’élaboration de stratégies et </w:t>
      </w:r>
      <w:r w:rsidR="00D56D55" w:rsidRPr="002604B3">
        <w:rPr>
          <w:rFonts w:ascii="Times New Roman" w:hAnsi="Times New Roman" w:cs="Times New Roman"/>
        </w:rPr>
        <w:t xml:space="preserve">les </w:t>
      </w:r>
      <w:r w:rsidR="001704F8" w:rsidRPr="002604B3">
        <w:rPr>
          <w:rFonts w:ascii="Times New Roman" w:hAnsi="Times New Roman" w:cs="Times New Roman"/>
        </w:rPr>
        <w:t xml:space="preserve">plans d’action y afférents </w:t>
      </w:r>
      <w:r w:rsidRPr="002604B3">
        <w:rPr>
          <w:rFonts w:ascii="Times New Roman" w:hAnsi="Times New Roman" w:cs="Times New Roman"/>
        </w:rPr>
        <w:t xml:space="preserve">doivent être programmées suffisamment à l’avance par rapport aux activités de mise en œuvre qui en découlent. </w:t>
      </w:r>
    </w:p>
    <w:p w:rsidR="00307290" w:rsidRDefault="008A2AFC">
      <w:pPr>
        <w:spacing w:before="240" w:after="0" w:line="240" w:lineRule="auto"/>
        <w:jc w:val="both"/>
        <w:rPr>
          <w:rFonts w:ascii="Times New Roman" w:hAnsi="Times New Roman" w:cs="Times New Roman"/>
        </w:rPr>
      </w:pPr>
      <w:r w:rsidRPr="002604B3">
        <w:rPr>
          <w:rFonts w:ascii="Times New Roman" w:hAnsi="Times New Roman" w:cs="Times New Roman"/>
        </w:rPr>
        <w:t>Aussi, un engagement et un soutien forts sont attendus de la part de l'administration bénéficiaire</w:t>
      </w:r>
      <w:r w:rsidR="00551DAD">
        <w:rPr>
          <w:rFonts w:ascii="Times New Roman" w:hAnsi="Times New Roman" w:cs="Times New Roman"/>
        </w:rPr>
        <w:t xml:space="preserve"> et des différentes parties prenantes  qui devront </w:t>
      </w:r>
      <w:r w:rsidRPr="002604B3">
        <w:rPr>
          <w:rFonts w:ascii="Times New Roman" w:hAnsi="Times New Roman" w:cs="Times New Roman"/>
        </w:rPr>
        <w:t xml:space="preserve">notamment partager les informations nécessaires en temps voulu et allouer les ressources humaines adéquates pour le succès des activités et pour l'atteinte des résultats obligatoires. </w:t>
      </w:r>
    </w:p>
    <w:p w:rsidR="00307290" w:rsidRDefault="00307290">
      <w:pPr>
        <w:spacing w:after="0" w:line="240" w:lineRule="auto"/>
        <w:jc w:val="both"/>
        <w:rPr>
          <w:rFonts w:ascii="Times New Roman" w:hAnsi="Times New Roman" w:cs="Times New Roman"/>
        </w:rPr>
      </w:pPr>
    </w:p>
    <w:p w:rsidR="00307290" w:rsidRDefault="005E36D2">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177" w:name="_Toc511233240"/>
      <w:bookmarkStart w:id="178" w:name="_Toc82081996"/>
      <w:bookmarkStart w:id="179" w:name="_Toc90278415"/>
      <w:bookmarkEnd w:id="148"/>
      <w:bookmarkEnd w:id="149"/>
      <w:bookmarkEnd w:id="150"/>
      <w:bookmarkEnd w:id="151"/>
      <w:bookmarkEnd w:id="152"/>
      <w:bookmarkEnd w:id="153"/>
      <w:r w:rsidRPr="002604B3">
        <w:rPr>
          <w:sz w:val="22"/>
          <w:szCs w:val="22"/>
        </w:rPr>
        <w:t>INDICATEURS DE PERFORMANCE</w:t>
      </w:r>
      <w:bookmarkEnd w:id="177"/>
      <w:bookmarkEnd w:id="178"/>
      <w:bookmarkEnd w:id="179"/>
    </w:p>
    <w:p w:rsidR="00307290" w:rsidRDefault="00307290">
      <w:pPr>
        <w:pStyle w:val="Paragraphedeliste"/>
        <w:spacing w:after="0" w:line="240" w:lineRule="auto"/>
        <w:ind w:left="360"/>
        <w:jc w:val="both"/>
        <w:rPr>
          <w:rFonts w:ascii="Times New Roman" w:hAnsi="Times New Roman"/>
        </w:rPr>
      </w:pPr>
    </w:p>
    <w:p w:rsidR="00B0470B" w:rsidRDefault="00B526C7" w:rsidP="00C75075">
      <w:pPr>
        <w:pStyle w:val="Paragraphedeliste"/>
        <w:numPr>
          <w:ilvl w:val="0"/>
          <w:numId w:val="30"/>
        </w:numPr>
        <w:spacing w:after="0" w:line="240" w:lineRule="auto"/>
        <w:jc w:val="both"/>
        <w:rPr>
          <w:rFonts w:ascii="Times New Roman" w:hAnsi="Times New Roman"/>
        </w:rPr>
      </w:pPr>
      <w:r w:rsidRPr="00B526C7">
        <w:rPr>
          <w:rFonts w:ascii="Times New Roman" w:hAnsi="Times New Roman"/>
        </w:rPr>
        <w:t>Groupes de travail constitués,</w:t>
      </w:r>
    </w:p>
    <w:p w:rsidR="00B0470B" w:rsidRDefault="00E317D5" w:rsidP="00C75075">
      <w:pPr>
        <w:pStyle w:val="Paragraphedeliste"/>
        <w:numPr>
          <w:ilvl w:val="0"/>
          <w:numId w:val="30"/>
        </w:numPr>
        <w:spacing w:after="0" w:line="240" w:lineRule="auto"/>
        <w:jc w:val="both"/>
        <w:rPr>
          <w:rFonts w:ascii="Times New Roman" w:hAnsi="Times New Roman"/>
        </w:rPr>
      </w:pPr>
      <w:r w:rsidRPr="00B526C7">
        <w:rPr>
          <w:rFonts w:ascii="Times New Roman" w:hAnsi="Times New Roman"/>
        </w:rPr>
        <w:t>Stratégie nationale de santé animale élaborée et validée,</w:t>
      </w:r>
    </w:p>
    <w:p w:rsidR="00B0470B" w:rsidRDefault="00E317D5" w:rsidP="00C75075">
      <w:pPr>
        <w:pStyle w:val="Paragraphedeliste"/>
        <w:numPr>
          <w:ilvl w:val="0"/>
          <w:numId w:val="30"/>
        </w:numPr>
        <w:spacing w:after="0" w:line="240" w:lineRule="auto"/>
        <w:jc w:val="both"/>
        <w:rPr>
          <w:rFonts w:ascii="Times New Roman" w:hAnsi="Times New Roman"/>
          <w:sz w:val="24"/>
          <w:szCs w:val="24"/>
        </w:rPr>
      </w:pPr>
      <w:r w:rsidRPr="00B526C7">
        <w:rPr>
          <w:rFonts w:ascii="Times New Roman" w:hAnsi="Times New Roman"/>
        </w:rPr>
        <w:t xml:space="preserve">Au moins deux textes </w:t>
      </w:r>
      <w:r>
        <w:rPr>
          <w:rFonts w:ascii="Times New Roman" w:hAnsi="Times New Roman"/>
        </w:rPr>
        <w:t xml:space="preserve">législatifs et réglementaires sont </w:t>
      </w:r>
      <w:r w:rsidRPr="00B526C7">
        <w:rPr>
          <w:rFonts w:ascii="Times New Roman" w:hAnsi="Times New Roman"/>
        </w:rPr>
        <w:t>élaborés,</w:t>
      </w:r>
    </w:p>
    <w:p w:rsidR="00B0470B" w:rsidRDefault="00FB548A" w:rsidP="00C75075">
      <w:pPr>
        <w:pStyle w:val="Paragraphedeliste"/>
        <w:numPr>
          <w:ilvl w:val="0"/>
          <w:numId w:val="30"/>
        </w:numPr>
        <w:spacing w:after="0" w:line="240" w:lineRule="auto"/>
        <w:jc w:val="both"/>
        <w:rPr>
          <w:rFonts w:ascii="Times New Roman" w:hAnsi="Times New Roman"/>
        </w:rPr>
      </w:pPr>
      <w:r>
        <w:rPr>
          <w:rFonts w:ascii="Times New Roman" w:hAnsi="Times New Roman"/>
        </w:rPr>
        <w:t>Un</w:t>
      </w:r>
      <w:r w:rsidR="00596557">
        <w:rPr>
          <w:rFonts w:ascii="Times New Roman" w:hAnsi="Times New Roman"/>
        </w:rPr>
        <w:t xml:space="preserve"> rapport d’</w:t>
      </w:r>
      <w:r>
        <w:rPr>
          <w:rFonts w:ascii="Times New Roman" w:hAnsi="Times New Roman"/>
        </w:rPr>
        <w:t>analyse de l’adéquation entre les missions, les budgets, les formations et les ressources humaines</w:t>
      </w:r>
      <w:r w:rsidR="001153A9">
        <w:rPr>
          <w:rFonts w:ascii="Times New Roman" w:hAnsi="Times New Roman"/>
        </w:rPr>
        <w:t xml:space="preserve"> qui participent au système national de santé animale est disponible</w:t>
      </w:r>
      <w:r w:rsidR="00AF672D">
        <w:rPr>
          <w:rFonts w:ascii="Times New Roman" w:hAnsi="Times New Roman"/>
        </w:rPr>
        <w:t>,</w:t>
      </w:r>
    </w:p>
    <w:p w:rsidR="00B0470B" w:rsidRDefault="00E84CEB" w:rsidP="00C75075">
      <w:pPr>
        <w:pStyle w:val="Paragraphedeliste"/>
        <w:numPr>
          <w:ilvl w:val="0"/>
          <w:numId w:val="30"/>
        </w:numPr>
        <w:spacing w:after="0" w:line="240" w:lineRule="auto"/>
        <w:jc w:val="both"/>
        <w:rPr>
          <w:rFonts w:ascii="Times New Roman" w:hAnsi="Times New Roman"/>
        </w:rPr>
      </w:pPr>
      <w:r>
        <w:rPr>
          <w:rFonts w:ascii="Times New Roman" w:hAnsi="Times New Roman"/>
        </w:rPr>
        <w:t>Un</w:t>
      </w:r>
      <w:r w:rsidR="00596557">
        <w:rPr>
          <w:rFonts w:ascii="Times New Roman" w:hAnsi="Times New Roman"/>
        </w:rPr>
        <w:t xml:space="preserve"> rapport d’</w:t>
      </w:r>
      <w:r>
        <w:rPr>
          <w:rFonts w:ascii="Times New Roman" w:hAnsi="Times New Roman"/>
        </w:rPr>
        <w:t xml:space="preserve">analyse des redevances ou des taxes </w:t>
      </w:r>
      <w:r w:rsidR="00F33E03">
        <w:rPr>
          <w:rFonts w:ascii="Times New Roman" w:hAnsi="Times New Roman"/>
        </w:rPr>
        <w:t>destinées à couvrir les frais de contrôle officiels est disponible</w:t>
      </w:r>
      <w:r w:rsidR="00AF672D">
        <w:rPr>
          <w:rFonts w:ascii="Times New Roman" w:hAnsi="Times New Roman"/>
        </w:rPr>
        <w:t>,</w:t>
      </w:r>
    </w:p>
    <w:p w:rsidR="00B0470B" w:rsidRDefault="00F33E03" w:rsidP="00C75075">
      <w:pPr>
        <w:pStyle w:val="Paragraphedeliste"/>
        <w:numPr>
          <w:ilvl w:val="0"/>
          <w:numId w:val="30"/>
        </w:numPr>
        <w:spacing w:after="0" w:line="240" w:lineRule="auto"/>
        <w:jc w:val="both"/>
        <w:rPr>
          <w:rFonts w:ascii="Times New Roman" w:hAnsi="Times New Roman"/>
        </w:rPr>
      </w:pPr>
      <w:r>
        <w:rPr>
          <w:rFonts w:ascii="Times New Roman" w:hAnsi="Times New Roman"/>
        </w:rPr>
        <w:t>Un</w:t>
      </w:r>
      <w:r w:rsidR="00596557">
        <w:rPr>
          <w:rFonts w:ascii="Times New Roman" w:hAnsi="Times New Roman"/>
        </w:rPr>
        <w:t xml:space="preserve"> rapport d’</w:t>
      </w:r>
      <w:r>
        <w:rPr>
          <w:rFonts w:ascii="Times New Roman" w:hAnsi="Times New Roman"/>
        </w:rPr>
        <w:t>analyse de la fréquence des contrôles et des activités officielles statistiquement pertinente est disponible</w:t>
      </w:r>
      <w:r w:rsidR="00AF672D">
        <w:rPr>
          <w:rFonts w:ascii="Times New Roman" w:hAnsi="Times New Roman"/>
        </w:rPr>
        <w:t>,</w:t>
      </w:r>
    </w:p>
    <w:p w:rsidR="00B0470B" w:rsidRDefault="00596557" w:rsidP="00C75075">
      <w:pPr>
        <w:pStyle w:val="Paragraphedeliste"/>
        <w:numPr>
          <w:ilvl w:val="0"/>
          <w:numId w:val="30"/>
        </w:numPr>
        <w:spacing w:after="0" w:line="240" w:lineRule="auto"/>
        <w:jc w:val="both"/>
        <w:rPr>
          <w:rFonts w:ascii="Times New Roman" w:hAnsi="Times New Roman"/>
        </w:rPr>
      </w:pPr>
      <w:r>
        <w:rPr>
          <w:rFonts w:ascii="Times New Roman" w:hAnsi="Times New Roman"/>
        </w:rPr>
        <w:t>Un rapport de r</w:t>
      </w:r>
      <w:r w:rsidR="00E317D5" w:rsidRPr="00BD2AA0">
        <w:rPr>
          <w:rFonts w:ascii="Times New Roman" w:hAnsi="Times New Roman"/>
        </w:rPr>
        <w:t>ecommandations pour la revu</w:t>
      </w:r>
      <w:r w:rsidR="00E317D5">
        <w:rPr>
          <w:rFonts w:ascii="Times New Roman" w:hAnsi="Times New Roman"/>
        </w:rPr>
        <w:t xml:space="preserve">e des missions, attributions et </w:t>
      </w:r>
      <w:r w:rsidR="00E317D5" w:rsidRPr="00A752CC">
        <w:rPr>
          <w:rFonts w:ascii="Times New Roman" w:hAnsi="Times New Roman"/>
        </w:rPr>
        <w:t>tâches</w:t>
      </w:r>
      <w:r w:rsidR="00AF672D">
        <w:rPr>
          <w:rFonts w:ascii="Times New Roman" w:hAnsi="Times New Roman"/>
        </w:rPr>
        <w:t xml:space="preserve"> proposées,</w:t>
      </w:r>
    </w:p>
    <w:p w:rsidR="00B0470B" w:rsidRDefault="00B526C7" w:rsidP="00C75075">
      <w:pPr>
        <w:pStyle w:val="Paragraphedeliste"/>
        <w:numPr>
          <w:ilvl w:val="0"/>
          <w:numId w:val="30"/>
        </w:numPr>
        <w:spacing w:after="0" w:line="240" w:lineRule="auto"/>
        <w:jc w:val="both"/>
        <w:rPr>
          <w:rFonts w:ascii="Times New Roman" w:hAnsi="Times New Roman"/>
        </w:rPr>
      </w:pPr>
      <w:r w:rsidRPr="00AF672D">
        <w:rPr>
          <w:rFonts w:ascii="Times New Roman" w:hAnsi="Times New Roman"/>
        </w:rPr>
        <w:t xml:space="preserve">Au moins deux textes liées à l’organisation </w:t>
      </w:r>
      <w:r w:rsidR="001153A9" w:rsidRPr="00AF672D">
        <w:rPr>
          <w:rFonts w:ascii="Times New Roman" w:hAnsi="Times New Roman"/>
        </w:rPr>
        <w:t xml:space="preserve">des autorités compétentes </w:t>
      </w:r>
      <w:r w:rsidRPr="00AF672D">
        <w:rPr>
          <w:rFonts w:ascii="Times New Roman" w:hAnsi="Times New Roman"/>
        </w:rPr>
        <w:t>et aux missions révisés,</w:t>
      </w:r>
    </w:p>
    <w:p w:rsidR="00B0470B" w:rsidRDefault="00B526C7" w:rsidP="00C75075">
      <w:pPr>
        <w:pStyle w:val="Paragraphedeliste"/>
        <w:numPr>
          <w:ilvl w:val="0"/>
          <w:numId w:val="30"/>
        </w:numPr>
        <w:spacing w:after="0" w:line="240" w:lineRule="auto"/>
        <w:jc w:val="both"/>
        <w:rPr>
          <w:rFonts w:ascii="Times New Roman" w:hAnsi="Times New Roman"/>
        </w:rPr>
      </w:pPr>
      <w:r w:rsidRPr="00AF672D">
        <w:rPr>
          <w:rFonts w:ascii="Times New Roman" w:hAnsi="Times New Roman"/>
        </w:rPr>
        <w:t>Stratégie de développement de la DGSV élaborée et validée,</w:t>
      </w:r>
    </w:p>
    <w:p w:rsidR="00B0470B" w:rsidRDefault="00B526C7" w:rsidP="00C75075">
      <w:pPr>
        <w:pStyle w:val="Paragraphedeliste"/>
        <w:numPr>
          <w:ilvl w:val="0"/>
          <w:numId w:val="30"/>
        </w:numPr>
        <w:spacing w:after="0" w:line="240" w:lineRule="auto"/>
        <w:jc w:val="both"/>
        <w:rPr>
          <w:rFonts w:ascii="Times New Roman" w:hAnsi="Times New Roman"/>
        </w:rPr>
      </w:pPr>
      <w:r w:rsidRPr="00AF672D">
        <w:rPr>
          <w:rFonts w:ascii="Times New Roman" w:hAnsi="Times New Roman"/>
        </w:rPr>
        <w:t xml:space="preserve">Contrat </w:t>
      </w:r>
      <w:r w:rsidR="00596557">
        <w:rPr>
          <w:rFonts w:ascii="Times New Roman" w:hAnsi="Times New Roman"/>
        </w:rPr>
        <w:t>d’</w:t>
      </w:r>
      <w:r w:rsidRPr="00AF672D">
        <w:rPr>
          <w:rFonts w:ascii="Times New Roman" w:hAnsi="Times New Roman"/>
        </w:rPr>
        <w:t>objectif et de performance</w:t>
      </w:r>
      <w:r w:rsidR="00AF672D">
        <w:rPr>
          <w:rFonts w:ascii="Times New Roman" w:hAnsi="Times New Roman"/>
        </w:rPr>
        <w:t>s</w:t>
      </w:r>
      <w:r w:rsidRPr="00AF672D">
        <w:rPr>
          <w:rFonts w:ascii="Times New Roman" w:hAnsi="Times New Roman"/>
        </w:rPr>
        <w:t xml:space="preserve"> élaboré,</w:t>
      </w:r>
    </w:p>
    <w:p w:rsidR="00B0470B" w:rsidRDefault="00B526C7" w:rsidP="00C75075">
      <w:pPr>
        <w:pStyle w:val="Paragraphedeliste"/>
        <w:numPr>
          <w:ilvl w:val="0"/>
          <w:numId w:val="30"/>
        </w:numPr>
        <w:spacing w:after="0" w:line="240" w:lineRule="auto"/>
        <w:jc w:val="both"/>
        <w:rPr>
          <w:rFonts w:ascii="Times New Roman" w:hAnsi="Times New Roman"/>
        </w:rPr>
      </w:pPr>
      <w:r w:rsidRPr="00B526C7">
        <w:rPr>
          <w:rFonts w:ascii="Times New Roman" w:hAnsi="Times New Roman"/>
        </w:rPr>
        <w:t>Organi</w:t>
      </w:r>
      <w:r w:rsidR="00AF672D">
        <w:rPr>
          <w:rFonts w:ascii="Times New Roman" w:hAnsi="Times New Roman"/>
        </w:rPr>
        <w:t xml:space="preserve">sation </w:t>
      </w:r>
      <w:r w:rsidRPr="00B526C7">
        <w:rPr>
          <w:rFonts w:ascii="Times New Roman" w:hAnsi="Times New Roman"/>
        </w:rPr>
        <w:t>fonctionnel</w:t>
      </w:r>
      <w:r w:rsidR="00AF672D">
        <w:rPr>
          <w:rFonts w:ascii="Times New Roman" w:hAnsi="Times New Roman"/>
        </w:rPr>
        <w:t>le</w:t>
      </w:r>
      <w:r w:rsidRPr="00B526C7">
        <w:rPr>
          <w:rFonts w:ascii="Times New Roman" w:hAnsi="Times New Roman"/>
        </w:rPr>
        <w:t xml:space="preserve"> cible de la DGSV proposé</w:t>
      </w:r>
      <w:r w:rsidR="00AF672D">
        <w:rPr>
          <w:rFonts w:ascii="Times New Roman" w:hAnsi="Times New Roman"/>
        </w:rPr>
        <w:t>e,</w:t>
      </w:r>
      <w:r w:rsidR="004A5232">
        <w:rPr>
          <w:rFonts w:ascii="Times New Roman" w:hAnsi="Times New Roman"/>
        </w:rPr>
        <w:t xml:space="preserve">  </w:t>
      </w:r>
    </w:p>
    <w:p w:rsidR="00B0470B" w:rsidRDefault="00B526C7" w:rsidP="00C75075">
      <w:pPr>
        <w:pStyle w:val="Paragraphedeliste"/>
        <w:numPr>
          <w:ilvl w:val="0"/>
          <w:numId w:val="30"/>
        </w:numPr>
        <w:spacing w:after="0" w:line="240" w:lineRule="auto"/>
        <w:jc w:val="both"/>
        <w:rPr>
          <w:rFonts w:ascii="Times New Roman" w:hAnsi="Times New Roman"/>
        </w:rPr>
      </w:pPr>
      <w:r w:rsidRPr="00B526C7">
        <w:rPr>
          <w:rFonts w:ascii="Times New Roman" w:hAnsi="Times New Roman"/>
        </w:rPr>
        <w:t>Système de management de la qualité mis en place,</w:t>
      </w:r>
    </w:p>
    <w:p w:rsidR="00B0470B" w:rsidRDefault="00B526C7" w:rsidP="00C75075">
      <w:pPr>
        <w:pStyle w:val="Paragraphedeliste"/>
        <w:numPr>
          <w:ilvl w:val="0"/>
          <w:numId w:val="30"/>
        </w:numPr>
        <w:spacing w:after="0" w:line="240" w:lineRule="auto"/>
        <w:jc w:val="both"/>
        <w:rPr>
          <w:rFonts w:ascii="Times New Roman" w:hAnsi="Times New Roman"/>
        </w:rPr>
      </w:pPr>
      <w:r w:rsidRPr="00B526C7">
        <w:rPr>
          <w:rFonts w:ascii="Times New Roman" w:hAnsi="Times New Roman"/>
        </w:rPr>
        <w:t xml:space="preserve">Système d’accréditation de l’activité </w:t>
      </w:r>
      <w:r w:rsidR="00596557">
        <w:rPr>
          <w:rFonts w:ascii="Times New Roman" w:hAnsi="Times New Roman"/>
        </w:rPr>
        <w:t>d’</w:t>
      </w:r>
      <w:r w:rsidRPr="00B526C7">
        <w:rPr>
          <w:rFonts w:ascii="Times New Roman" w:hAnsi="Times New Roman"/>
        </w:rPr>
        <w:t>inspection mis en place,</w:t>
      </w:r>
    </w:p>
    <w:p w:rsidR="00B0470B" w:rsidRDefault="00B526C7" w:rsidP="00C75075">
      <w:pPr>
        <w:pStyle w:val="Paragraphedeliste"/>
        <w:numPr>
          <w:ilvl w:val="0"/>
          <w:numId w:val="30"/>
        </w:numPr>
        <w:spacing w:after="0" w:line="240" w:lineRule="auto"/>
        <w:jc w:val="both"/>
        <w:rPr>
          <w:rFonts w:ascii="Times New Roman" w:hAnsi="Times New Roman"/>
        </w:rPr>
      </w:pPr>
      <w:r w:rsidRPr="00B526C7">
        <w:rPr>
          <w:rFonts w:ascii="Times New Roman" w:hAnsi="Times New Roman"/>
        </w:rPr>
        <w:t xml:space="preserve">Processus de délégation dans le cadre du </w:t>
      </w:r>
      <w:r w:rsidR="00AF672D">
        <w:rPr>
          <w:rFonts w:asciiTheme="majorBidi" w:hAnsiTheme="majorBidi" w:cstheme="majorBidi"/>
        </w:rPr>
        <w:t>mandat sanitaire</w:t>
      </w:r>
      <w:r w:rsidRPr="00B526C7">
        <w:rPr>
          <w:rFonts w:ascii="Times New Roman" w:hAnsi="Times New Roman"/>
        </w:rPr>
        <w:t xml:space="preserve"> élaboré,</w:t>
      </w:r>
    </w:p>
    <w:p w:rsidR="00B0470B" w:rsidRDefault="00B526C7" w:rsidP="00C75075">
      <w:pPr>
        <w:pStyle w:val="Paragraphedeliste"/>
        <w:numPr>
          <w:ilvl w:val="0"/>
          <w:numId w:val="30"/>
        </w:numPr>
        <w:spacing w:after="0" w:line="240" w:lineRule="auto"/>
        <w:jc w:val="both"/>
        <w:rPr>
          <w:rFonts w:ascii="Times New Roman" w:hAnsi="Times New Roman"/>
        </w:rPr>
      </w:pPr>
      <w:r w:rsidRPr="00B526C7">
        <w:rPr>
          <w:rFonts w:ascii="Times New Roman" w:hAnsi="Times New Roman"/>
        </w:rPr>
        <w:t xml:space="preserve">Le système de gestion des alertes sanitaires </w:t>
      </w:r>
      <w:r w:rsidR="00596557">
        <w:rPr>
          <w:rFonts w:ascii="Times New Roman" w:hAnsi="Times New Roman"/>
        </w:rPr>
        <w:t xml:space="preserve">est </w:t>
      </w:r>
      <w:r w:rsidRPr="00B526C7">
        <w:rPr>
          <w:rFonts w:ascii="Times New Roman" w:hAnsi="Times New Roman"/>
        </w:rPr>
        <w:t>renforcé,</w:t>
      </w:r>
    </w:p>
    <w:p w:rsidR="00B0470B" w:rsidRDefault="00B526C7" w:rsidP="00C75075">
      <w:pPr>
        <w:pStyle w:val="Paragraphedeliste"/>
        <w:numPr>
          <w:ilvl w:val="0"/>
          <w:numId w:val="30"/>
        </w:numPr>
        <w:spacing w:after="0" w:line="240" w:lineRule="auto"/>
        <w:jc w:val="both"/>
        <w:rPr>
          <w:rFonts w:ascii="Times New Roman" w:hAnsi="Times New Roman"/>
        </w:rPr>
      </w:pPr>
      <w:r w:rsidRPr="00B526C7">
        <w:rPr>
          <w:rFonts w:ascii="Times New Roman" w:hAnsi="Times New Roman"/>
        </w:rPr>
        <w:t>Au moins une saisine élaborée pour une évaluation des risques,</w:t>
      </w:r>
    </w:p>
    <w:p w:rsidR="00B0470B" w:rsidRDefault="00B526C7" w:rsidP="00C75075">
      <w:pPr>
        <w:pStyle w:val="Paragraphedeliste"/>
        <w:numPr>
          <w:ilvl w:val="0"/>
          <w:numId w:val="30"/>
        </w:numPr>
        <w:spacing w:after="0" w:line="240" w:lineRule="auto"/>
        <w:jc w:val="both"/>
        <w:rPr>
          <w:rFonts w:ascii="Times New Roman" w:hAnsi="Times New Roman"/>
          <w:sz w:val="24"/>
          <w:szCs w:val="24"/>
        </w:rPr>
      </w:pPr>
      <w:r w:rsidRPr="00B526C7">
        <w:rPr>
          <w:rFonts w:ascii="Times New Roman" w:hAnsi="Times New Roman"/>
        </w:rPr>
        <w:t xml:space="preserve">Axes prioritaires </w:t>
      </w:r>
      <w:r w:rsidR="00845DBE">
        <w:rPr>
          <w:rFonts w:ascii="Times New Roman" w:hAnsi="Times New Roman"/>
        </w:rPr>
        <w:t xml:space="preserve">en matière </w:t>
      </w:r>
      <w:r w:rsidRPr="00B526C7">
        <w:rPr>
          <w:rFonts w:ascii="Times New Roman" w:hAnsi="Times New Roman"/>
        </w:rPr>
        <w:t>d</w:t>
      </w:r>
      <w:r w:rsidR="00845DBE">
        <w:rPr>
          <w:rFonts w:ascii="Times New Roman" w:hAnsi="Times New Roman"/>
        </w:rPr>
        <w:t>e</w:t>
      </w:r>
      <w:r w:rsidRPr="00B526C7">
        <w:rPr>
          <w:rFonts w:ascii="Times New Roman" w:hAnsi="Times New Roman"/>
        </w:rPr>
        <w:t xml:space="preserve"> recherche et </w:t>
      </w:r>
      <w:r w:rsidR="00845DBE">
        <w:rPr>
          <w:rFonts w:ascii="Times New Roman" w:hAnsi="Times New Roman"/>
        </w:rPr>
        <w:t>d</w:t>
      </w:r>
      <w:r w:rsidRPr="00B526C7">
        <w:rPr>
          <w:rFonts w:ascii="Times New Roman" w:hAnsi="Times New Roman"/>
        </w:rPr>
        <w:t>’innovation liée à la santé animale identifiés,</w:t>
      </w:r>
    </w:p>
    <w:p w:rsidR="00B0470B" w:rsidRDefault="00B526C7" w:rsidP="00C75075">
      <w:pPr>
        <w:pStyle w:val="Paragraphedeliste"/>
        <w:numPr>
          <w:ilvl w:val="0"/>
          <w:numId w:val="30"/>
        </w:numPr>
        <w:spacing w:after="0" w:line="240" w:lineRule="auto"/>
        <w:jc w:val="both"/>
        <w:rPr>
          <w:rFonts w:ascii="Times New Roman" w:hAnsi="Times New Roman"/>
        </w:rPr>
      </w:pPr>
      <w:r w:rsidRPr="00B526C7">
        <w:rPr>
          <w:rFonts w:ascii="Times New Roman" w:hAnsi="Times New Roman"/>
        </w:rPr>
        <w:t xml:space="preserve">La stratégie de communication en santé et bien-être animal </w:t>
      </w:r>
      <w:r w:rsidR="00596557">
        <w:rPr>
          <w:rFonts w:ascii="Times New Roman" w:hAnsi="Times New Roman"/>
        </w:rPr>
        <w:t xml:space="preserve">est </w:t>
      </w:r>
      <w:r w:rsidRPr="00B526C7">
        <w:rPr>
          <w:rFonts w:ascii="Times New Roman" w:hAnsi="Times New Roman"/>
        </w:rPr>
        <w:t>révisée</w:t>
      </w:r>
      <w:r w:rsidR="003A7447">
        <w:rPr>
          <w:rFonts w:ascii="Times New Roman" w:hAnsi="Times New Roman"/>
        </w:rPr>
        <w:t xml:space="preserve"> </w:t>
      </w:r>
      <w:r w:rsidR="003A7447">
        <w:rPr>
          <w:rFonts w:asciiTheme="majorBidi" w:hAnsiTheme="majorBidi" w:cstheme="majorBidi"/>
        </w:rPr>
        <w:t>et mise en œuvre</w:t>
      </w:r>
      <w:r w:rsidRPr="00B526C7">
        <w:rPr>
          <w:rFonts w:ascii="Times New Roman" w:hAnsi="Times New Roman"/>
        </w:rPr>
        <w:t>,</w:t>
      </w:r>
    </w:p>
    <w:p w:rsidR="00B0470B" w:rsidRDefault="00B526C7" w:rsidP="00C75075">
      <w:pPr>
        <w:pStyle w:val="Paragraphedeliste"/>
        <w:numPr>
          <w:ilvl w:val="0"/>
          <w:numId w:val="30"/>
        </w:numPr>
        <w:spacing w:after="0" w:line="240" w:lineRule="auto"/>
        <w:jc w:val="both"/>
        <w:rPr>
          <w:rFonts w:ascii="Times New Roman" w:hAnsi="Times New Roman"/>
        </w:rPr>
      </w:pPr>
      <w:r w:rsidRPr="00B526C7">
        <w:rPr>
          <w:rFonts w:ascii="Times New Roman" w:hAnsi="Times New Roman"/>
        </w:rPr>
        <w:t>Au moins 3 campagnes de sensibilisation des opérateurs, des partenaires et des parties prenantes réalisées,</w:t>
      </w:r>
    </w:p>
    <w:p w:rsidR="00B0470B" w:rsidRDefault="00B526C7" w:rsidP="00C75075">
      <w:pPr>
        <w:pStyle w:val="Paragraphedeliste"/>
        <w:numPr>
          <w:ilvl w:val="0"/>
          <w:numId w:val="30"/>
        </w:numPr>
        <w:spacing w:after="0" w:line="240" w:lineRule="auto"/>
        <w:jc w:val="both"/>
        <w:rPr>
          <w:rFonts w:ascii="Times New Roman" w:hAnsi="Times New Roman"/>
          <w:sz w:val="24"/>
          <w:szCs w:val="24"/>
        </w:rPr>
      </w:pPr>
      <w:r w:rsidRPr="00B526C7">
        <w:rPr>
          <w:rFonts w:ascii="Times New Roman" w:hAnsi="Times New Roman"/>
        </w:rPr>
        <w:t>Communication de crise renforcée</w:t>
      </w:r>
      <w:r w:rsidR="003A7447">
        <w:rPr>
          <w:rFonts w:ascii="Times New Roman" w:hAnsi="Times New Roman"/>
        </w:rPr>
        <w:t xml:space="preserve"> </w:t>
      </w:r>
      <w:r w:rsidR="003A7447">
        <w:rPr>
          <w:rFonts w:asciiTheme="majorBidi" w:hAnsiTheme="majorBidi" w:cstheme="majorBidi"/>
        </w:rPr>
        <w:t>et mise en œuvre</w:t>
      </w:r>
      <w:r w:rsidRPr="00B526C7">
        <w:rPr>
          <w:rFonts w:ascii="Times New Roman" w:hAnsi="Times New Roman"/>
        </w:rPr>
        <w:t>.</w:t>
      </w:r>
    </w:p>
    <w:p w:rsidR="00307290" w:rsidRDefault="00307290">
      <w:pPr>
        <w:spacing w:after="0" w:line="240" w:lineRule="auto"/>
        <w:ind w:left="644" w:right="-2"/>
        <w:jc w:val="both"/>
        <w:rPr>
          <w:rFonts w:ascii="Times New Roman" w:hAnsi="Times New Roman" w:cs="Times New Roman"/>
          <w:sz w:val="2"/>
          <w:szCs w:val="2"/>
        </w:rPr>
      </w:pPr>
    </w:p>
    <w:p w:rsidR="00307290" w:rsidRDefault="00307290">
      <w:pPr>
        <w:spacing w:after="0" w:line="240" w:lineRule="auto"/>
        <w:ind w:left="644" w:right="-2"/>
        <w:jc w:val="both"/>
        <w:rPr>
          <w:rFonts w:ascii="Times New Roman" w:hAnsi="Times New Roman" w:cs="Times New Roman"/>
          <w:sz w:val="2"/>
          <w:szCs w:val="2"/>
        </w:rPr>
      </w:pPr>
    </w:p>
    <w:p w:rsidR="00307290" w:rsidRDefault="00307290">
      <w:pPr>
        <w:spacing w:after="0" w:line="240" w:lineRule="auto"/>
        <w:ind w:left="644" w:right="-2"/>
        <w:jc w:val="both"/>
        <w:rPr>
          <w:rFonts w:ascii="Times New Roman" w:hAnsi="Times New Roman" w:cs="Times New Roman"/>
          <w:sz w:val="16"/>
          <w:szCs w:val="16"/>
        </w:rPr>
      </w:pPr>
    </w:p>
    <w:p w:rsidR="00307290" w:rsidRDefault="005E36D2">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bookmarkStart w:id="180" w:name="_Toc511233241"/>
      <w:bookmarkStart w:id="181" w:name="_Toc82081997"/>
      <w:bookmarkStart w:id="182" w:name="_Toc90278416"/>
      <w:r w:rsidRPr="002604B3">
        <w:rPr>
          <w:sz w:val="22"/>
          <w:szCs w:val="22"/>
        </w:rPr>
        <w:t>INFRASTRUCTURES DISPONIBLES</w:t>
      </w:r>
      <w:bookmarkEnd w:id="180"/>
      <w:bookmarkEnd w:id="181"/>
      <w:bookmarkEnd w:id="182"/>
    </w:p>
    <w:p w:rsidR="00307290" w:rsidRDefault="004C217E">
      <w:pPr>
        <w:spacing w:line="240" w:lineRule="auto"/>
        <w:jc w:val="both"/>
        <w:rPr>
          <w:rFonts w:ascii="Times New Roman" w:hAnsi="Times New Roman" w:cs="Times New Roman"/>
        </w:rPr>
      </w:pPr>
      <w:r w:rsidRPr="002604B3">
        <w:rPr>
          <w:rFonts w:ascii="Times New Roman" w:hAnsi="Times New Roman" w:cs="Times New Roman"/>
        </w:rPr>
        <w:t>L</w:t>
      </w:r>
      <w:r w:rsidR="00AF2D56" w:rsidRPr="002604B3">
        <w:rPr>
          <w:rFonts w:ascii="Times New Roman" w:hAnsi="Times New Roman" w:cs="Times New Roman"/>
        </w:rPr>
        <w:t xml:space="preserve">a </w:t>
      </w:r>
      <w:r w:rsidR="00157FF8">
        <w:rPr>
          <w:rFonts w:ascii="Times New Roman" w:hAnsi="Times New Roman" w:cs="Times New Roman"/>
        </w:rPr>
        <w:t>DGSV</w:t>
      </w:r>
      <w:r w:rsidR="00AF2D56" w:rsidRPr="002604B3">
        <w:rPr>
          <w:rFonts w:ascii="Times New Roman" w:hAnsi="Times New Roman" w:cs="Times New Roman"/>
        </w:rPr>
        <w:t xml:space="preserve"> </w:t>
      </w:r>
      <w:r w:rsidRPr="002604B3">
        <w:rPr>
          <w:rFonts w:ascii="Times New Roman" w:hAnsi="Times New Roman" w:cs="Times New Roman"/>
        </w:rPr>
        <w:t>mettra toute l’infrastructure professionnelle nécessaire à la disposition des experts détachés par l’État membre et en particulier installera le</w:t>
      </w:r>
      <w:r w:rsidR="00A779BC" w:rsidRPr="002604B3">
        <w:rPr>
          <w:rFonts w:ascii="Times New Roman" w:hAnsi="Times New Roman" w:cs="Times New Roman"/>
        </w:rPr>
        <w:t>/la</w:t>
      </w:r>
      <w:r w:rsidRPr="002604B3">
        <w:rPr>
          <w:rFonts w:ascii="Times New Roman" w:hAnsi="Times New Roman" w:cs="Times New Roman"/>
        </w:rPr>
        <w:t xml:space="preserve"> CRJ et son assistant(e</w:t>
      </w:r>
      <w:r w:rsidR="00AF2D56" w:rsidRPr="002604B3">
        <w:rPr>
          <w:rFonts w:ascii="Times New Roman" w:hAnsi="Times New Roman" w:cs="Times New Roman"/>
        </w:rPr>
        <w:t>s</w:t>
      </w:r>
      <w:r w:rsidRPr="002604B3">
        <w:rPr>
          <w:rFonts w:ascii="Times New Roman" w:hAnsi="Times New Roman" w:cs="Times New Roman"/>
        </w:rPr>
        <w:t xml:space="preserve">) dans des bureaux équipés pour toute la durée du Jumelage. Ces bureaux seront disponibles dès l’arrivée du CRJ. Pour les besoins des activités d'information et de formation, </w:t>
      </w:r>
      <w:r w:rsidR="00AF2D56" w:rsidRPr="002604B3">
        <w:rPr>
          <w:rFonts w:ascii="Times New Roman" w:hAnsi="Times New Roman" w:cs="Times New Roman"/>
        </w:rPr>
        <w:t xml:space="preserve">la </w:t>
      </w:r>
      <w:r w:rsidR="00157FF8">
        <w:rPr>
          <w:rFonts w:ascii="Times New Roman" w:hAnsi="Times New Roman" w:cs="Times New Roman"/>
        </w:rPr>
        <w:t>DGSV</w:t>
      </w:r>
      <w:r w:rsidR="00AF2D56" w:rsidRPr="002604B3">
        <w:rPr>
          <w:rFonts w:ascii="Times New Roman" w:hAnsi="Times New Roman" w:cs="Times New Roman"/>
        </w:rPr>
        <w:t xml:space="preserve"> </w:t>
      </w:r>
      <w:r w:rsidRPr="002604B3">
        <w:rPr>
          <w:rFonts w:ascii="Times New Roman" w:hAnsi="Times New Roman" w:cs="Times New Roman"/>
        </w:rPr>
        <w:t>mettra à disposition des équipes du projet les salles de réunions ainsi que les locaux pour la formation, les séminaires et les conférences.</w:t>
      </w:r>
    </w:p>
    <w:p w:rsidR="00307290" w:rsidRDefault="004C217E">
      <w:pPr>
        <w:pStyle w:val="Titre1"/>
        <w:numPr>
          <w:ilvl w:val="0"/>
          <w:numId w:val="14"/>
        </w:numPr>
        <w:pBdr>
          <w:top w:val="none" w:sz="0" w:space="0" w:color="auto"/>
          <w:left w:val="none" w:sz="0" w:space="0" w:color="auto"/>
          <w:bottom w:val="single" w:sz="4" w:space="1" w:color="auto"/>
          <w:right w:val="none" w:sz="0" w:space="0" w:color="auto"/>
        </w:pBdr>
        <w:shd w:val="clear" w:color="auto" w:fill="auto"/>
        <w:spacing w:before="0" w:after="0"/>
        <w:jc w:val="left"/>
        <w:textAlignment w:val="baseline"/>
        <w:rPr>
          <w:sz w:val="22"/>
          <w:szCs w:val="22"/>
        </w:rPr>
      </w:pPr>
      <w:r w:rsidRPr="002604B3">
        <w:rPr>
          <w:sz w:val="22"/>
          <w:szCs w:val="22"/>
        </w:rPr>
        <w:br w:type="page"/>
      </w:r>
      <w:bookmarkStart w:id="183" w:name="_Toc511233242"/>
      <w:bookmarkStart w:id="184" w:name="_Toc82081998"/>
      <w:bookmarkStart w:id="185" w:name="_Toc90278417"/>
      <w:r w:rsidRPr="002604B3">
        <w:rPr>
          <w:sz w:val="22"/>
          <w:szCs w:val="22"/>
        </w:rPr>
        <w:lastRenderedPageBreak/>
        <w:t>ANNEXES</w:t>
      </w:r>
      <w:bookmarkEnd w:id="183"/>
      <w:bookmarkEnd w:id="184"/>
      <w:bookmarkEnd w:id="185"/>
    </w:p>
    <w:p w:rsidR="00307290" w:rsidRDefault="00307290">
      <w:pPr>
        <w:spacing w:line="240" w:lineRule="auto"/>
        <w:rPr>
          <w:rFonts w:ascii="Times New Roman" w:hAnsi="Times New Roman" w:cs="Times New Roman"/>
          <w:b/>
        </w:rPr>
      </w:pPr>
    </w:p>
    <w:p w:rsidR="00307290" w:rsidRDefault="004C217E" w:rsidP="00EC4FDF">
      <w:pPr>
        <w:spacing w:line="240" w:lineRule="auto"/>
        <w:rPr>
          <w:rFonts w:ascii="Times New Roman" w:hAnsi="Times New Roman" w:cs="Times New Roman"/>
          <w:b/>
        </w:rPr>
      </w:pPr>
      <w:r w:rsidRPr="002604B3">
        <w:rPr>
          <w:rFonts w:ascii="Times New Roman" w:hAnsi="Times New Roman" w:cs="Times New Roman"/>
          <w:b/>
        </w:rPr>
        <w:t>ANNE</w:t>
      </w:r>
      <w:r w:rsidR="006037C0">
        <w:rPr>
          <w:rFonts w:ascii="Times New Roman" w:hAnsi="Times New Roman" w:cs="Times New Roman"/>
          <w:b/>
        </w:rPr>
        <w:t xml:space="preserve">XE I : </w:t>
      </w:r>
      <w:r w:rsidR="00EC4FDF">
        <w:rPr>
          <w:rFonts w:ascii="Times New Roman" w:hAnsi="Times New Roman" w:cs="Times New Roman"/>
          <w:b/>
        </w:rPr>
        <w:t xml:space="preserve">La </w:t>
      </w:r>
      <w:r w:rsidR="00CB52CE">
        <w:rPr>
          <w:rFonts w:ascii="Times New Roman" w:hAnsi="Times New Roman" w:cs="Times New Roman"/>
          <w:b/>
        </w:rPr>
        <w:t>m</w:t>
      </w:r>
      <w:r w:rsidR="006037C0">
        <w:rPr>
          <w:rFonts w:ascii="Times New Roman" w:hAnsi="Times New Roman" w:cs="Times New Roman"/>
          <w:b/>
        </w:rPr>
        <w:t xml:space="preserve">atrice du </w:t>
      </w:r>
      <w:r w:rsidR="00CB52CE">
        <w:rPr>
          <w:rFonts w:ascii="Times New Roman" w:hAnsi="Times New Roman" w:cs="Times New Roman"/>
          <w:b/>
        </w:rPr>
        <w:t>cadre logique</w:t>
      </w:r>
    </w:p>
    <w:p w:rsidR="00B0470B" w:rsidRPr="005A0141" w:rsidRDefault="007B008B" w:rsidP="00C75075">
      <w:pPr>
        <w:spacing w:line="240" w:lineRule="auto"/>
        <w:rPr>
          <w:rFonts w:ascii="Times New Roman" w:hAnsi="Times New Roman" w:cs="Times New Roman"/>
          <w:b/>
        </w:rPr>
      </w:pPr>
      <w:r w:rsidRPr="007B008B">
        <w:rPr>
          <w:rFonts w:ascii="Times New Roman" w:hAnsi="Times New Roman" w:cs="Times New Roman"/>
          <w:b/>
        </w:rPr>
        <w:t>ANNEXE II : Organigramme de la DGSV</w:t>
      </w:r>
    </w:p>
    <w:p w:rsidR="00307290" w:rsidRDefault="004C217E">
      <w:pPr>
        <w:spacing w:line="240" w:lineRule="auto"/>
        <w:rPr>
          <w:rFonts w:ascii="Times New Roman" w:hAnsi="Times New Roman" w:cs="Times New Roman"/>
          <w:b/>
        </w:rPr>
      </w:pPr>
      <w:r w:rsidRPr="002604B3">
        <w:rPr>
          <w:rFonts w:ascii="Times New Roman" w:hAnsi="Times New Roman" w:cs="Times New Roman"/>
          <w:b/>
        </w:rPr>
        <w:t>ANNEXE I</w:t>
      </w:r>
      <w:r w:rsidR="00EC4FDF">
        <w:rPr>
          <w:rFonts w:ascii="Times New Roman" w:hAnsi="Times New Roman" w:cs="Times New Roman"/>
          <w:b/>
        </w:rPr>
        <w:t>I</w:t>
      </w:r>
      <w:r w:rsidRPr="002604B3">
        <w:rPr>
          <w:rFonts w:ascii="Times New Roman" w:hAnsi="Times New Roman" w:cs="Times New Roman"/>
          <w:b/>
        </w:rPr>
        <w:t xml:space="preserve">I : </w:t>
      </w:r>
      <w:r w:rsidR="00992C8B" w:rsidRPr="002604B3">
        <w:rPr>
          <w:rFonts w:ascii="Times New Roman" w:hAnsi="Times New Roman" w:cs="Times New Roman"/>
          <w:b/>
        </w:rPr>
        <w:t>Les textes légaux nationaux</w:t>
      </w:r>
    </w:p>
    <w:p w:rsidR="00307290" w:rsidRDefault="00307290">
      <w:pPr>
        <w:spacing w:line="240" w:lineRule="auto"/>
        <w:rPr>
          <w:rFonts w:ascii="Times New Roman" w:hAnsi="Times New Roman" w:cs="Times New Roman"/>
          <w:b/>
        </w:rPr>
      </w:pPr>
    </w:p>
    <w:p w:rsidR="004F6C79" w:rsidRPr="002604B3" w:rsidRDefault="004F6C79" w:rsidP="00184CB3">
      <w:pPr>
        <w:spacing w:line="240" w:lineRule="auto"/>
        <w:rPr>
          <w:rFonts w:ascii="Times New Roman" w:hAnsi="Times New Roman" w:cs="Times New Roman"/>
          <w:b/>
        </w:rPr>
        <w:sectPr w:rsidR="004F6C79" w:rsidRPr="002604B3" w:rsidSect="002910FB">
          <w:footerReference w:type="default" r:id="rId17"/>
          <w:pgSz w:w="11906" w:h="16838"/>
          <w:pgMar w:top="1134" w:right="1418" w:bottom="1134" w:left="1134" w:header="709" w:footer="0" w:gutter="0"/>
          <w:pgNumType w:fmt="numberInDash"/>
          <w:cols w:space="708"/>
          <w:titlePg/>
          <w:docGrid w:linePitch="360"/>
        </w:sectPr>
      </w:pPr>
    </w:p>
    <w:p w:rsidR="00184CB3" w:rsidRPr="00184CB3" w:rsidRDefault="00184CB3" w:rsidP="00184CB3">
      <w:pPr>
        <w:pStyle w:val="Paragraphedeliste"/>
        <w:numPr>
          <w:ilvl w:val="0"/>
          <w:numId w:val="10"/>
        </w:numPr>
        <w:spacing w:after="0" w:line="240" w:lineRule="auto"/>
        <w:rPr>
          <w:rStyle w:val="Titre2Car"/>
          <w:rFonts w:eastAsia="Calibri"/>
          <w:vanish/>
          <w:sz w:val="22"/>
          <w:szCs w:val="22"/>
        </w:rPr>
      </w:pPr>
      <w:bookmarkStart w:id="186" w:name="_Toc382400840"/>
      <w:bookmarkStart w:id="187" w:name="_Toc382403907"/>
    </w:p>
    <w:p w:rsidR="00184CB3" w:rsidRPr="00184CB3" w:rsidRDefault="00184CB3" w:rsidP="00184CB3">
      <w:pPr>
        <w:pStyle w:val="Paragraphedeliste"/>
        <w:numPr>
          <w:ilvl w:val="0"/>
          <w:numId w:val="10"/>
        </w:numPr>
        <w:spacing w:after="0" w:line="240" w:lineRule="auto"/>
        <w:rPr>
          <w:rStyle w:val="Titre2Car"/>
          <w:rFonts w:eastAsia="Calibri"/>
          <w:vanish/>
          <w:sz w:val="22"/>
          <w:szCs w:val="22"/>
        </w:rPr>
      </w:pPr>
    </w:p>
    <w:p w:rsidR="00184CB3" w:rsidRPr="00184CB3" w:rsidRDefault="00184CB3" w:rsidP="00184CB3">
      <w:pPr>
        <w:pStyle w:val="Paragraphedeliste"/>
        <w:numPr>
          <w:ilvl w:val="0"/>
          <w:numId w:val="10"/>
        </w:numPr>
        <w:spacing w:after="0" w:line="240" w:lineRule="auto"/>
        <w:rPr>
          <w:rStyle w:val="Titre2Car"/>
          <w:rFonts w:eastAsia="Calibri"/>
          <w:vanish/>
          <w:sz w:val="22"/>
          <w:szCs w:val="22"/>
        </w:rPr>
      </w:pPr>
    </w:p>
    <w:p w:rsidR="00184CB3" w:rsidRPr="00184CB3" w:rsidRDefault="00184CB3" w:rsidP="00184CB3">
      <w:pPr>
        <w:pStyle w:val="Paragraphedeliste"/>
        <w:numPr>
          <w:ilvl w:val="0"/>
          <w:numId w:val="10"/>
        </w:numPr>
        <w:spacing w:after="0" w:line="240" w:lineRule="auto"/>
        <w:rPr>
          <w:rStyle w:val="Titre2Car"/>
          <w:rFonts w:eastAsia="Calibri"/>
          <w:vanish/>
          <w:sz w:val="22"/>
          <w:szCs w:val="22"/>
        </w:rPr>
      </w:pPr>
    </w:p>
    <w:p w:rsidR="00184CB3" w:rsidRPr="00184CB3" w:rsidRDefault="00184CB3" w:rsidP="00184CB3">
      <w:pPr>
        <w:pStyle w:val="Paragraphedeliste"/>
        <w:numPr>
          <w:ilvl w:val="0"/>
          <w:numId w:val="10"/>
        </w:numPr>
        <w:spacing w:after="0" w:line="240" w:lineRule="auto"/>
        <w:rPr>
          <w:rStyle w:val="Titre2Car"/>
          <w:rFonts w:eastAsia="Calibri"/>
          <w:vanish/>
          <w:sz w:val="22"/>
          <w:szCs w:val="22"/>
        </w:rPr>
      </w:pPr>
    </w:p>
    <w:p w:rsidR="00184CB3" w:rsidRPr="00184CB3" w:rsidRDefault="00184CB3" w:rsidP="00184CB3">
      <w:pPr>
        <w:pStyle w:val="Paragraphedeliste"/>
        <w:numPr>
          <w:ilvl w:val="0"/>
          <w:numId w:val="10"/>
        </w:numPr>
        <w:spacing w:after="0" w:line="240" w:lineRule="auto"/>
        <w:rPr>
          <w:rStyle w:val="Titre2Car"/>
          <w:rFonts w:eastAsia="Calibri"/>
          <w:vanish/>
          <w:sz w:val="22"/>
          <w:szCs w:val="22"/>
        </w:rPr>
      </w:pPr>
    </w:p>
    <w:p w:rsidR="00184CB3" w:rsidRPr="00184CB3" w:rsidRDefault="00184CB3" w:rsidP="00184CB3">
      <w:pPr>
        <w:pStyle w:val="Paragraphedeliste"/>
        <w:numPr>
          <w:ilvl w:val="1"/>
          <w:numId w:val="10"/>
        </w:numPr>
        <w:spacing w:after="0" w:line="240" w:lineRule="auto"/>
        <w:rPr>
          <w:rStyle w:val="Titre2Car"/>
          <w:rFonts w:eastAsia="Calibri"/>
          <w:vanish/>
          <w:sz w:val="22"/>
          <w:szCs w:val="22"/>
        </w:rPr>
      </w:pPr>
    </w:p>
    <w:p w:rsidR="00184CB3" w:rsidRPr="00184CB3" w:rsidRDefault="00184CB3" w:rsidP="00184CB3">
      <w:pPr>
        <w:pStyle w:val="Paragraphedeliste"/>
        <w:numPr>
          <w:ilvl w:val="1"/>
          <w:numId w:val="10"/>
        </w:numPr>
        <w:spacing w:after="0" w:line="240" w:lineRule="auto"/>
        <w:rPr>
          <w:rStyle w:val="Titre2Car"/>
          <w:rFonts w:eastAsia="Calibri"/>
          <w:vanish/>
          <w:sz w:val="22"/>
          <w:szCs w:val="22"/>
        </w:rPr>
      </w:pPr>
    </w:p>
    <w:p w:rsidR="00184CB3" w:rsidRPr="00184CB3" w:rsidRDefault="00184CB3" w:rsidP="00184CB3">
      <w:pPr>
        <w:pStyle w:val="Paragraphedeliste"/>
        <w:numPr>
          <w:ilvl w:val="1"/>
          <w:numId w:val="10"/>
        </w:numPr>
        <w:spacing w:after="0" w:line="240" w:lineRule="auto"/>
        <w:rPr>
          <w:rStyle w:val="Titre2Car"/>
          <w:rFonts w:eastAsia="Calibri"/>
          <w:vanish/>
          <w:sz w:val="22"/>
          <w:szCs w:val="22"/>
        </w:rPr>
      </w:pPr>
    </w:p>
    <w:p w:rsidR="00DC2B9E" w:rsidRDefault="00B526C7">
      <w:pPr>
        <w:pStyle w:val="Paragraphedeliste"/>
        <w:numPr>
          <w:ilvl w:val="1"/>
          <w:numId w:val="10"/>
        </w:numPr>
        <w:spacing w:after="0" w:line="240" w:lineRule="auto"/>
        <w:rPr>
          <w:rStyle w:val="Titre2Car"/>
          <w:rFonts w:eastAsia="Calibri"/>
          <w:bCs/>
          <w:sz w:val="22"/>
          <w:szCs w:val="22"/>
        </w:rPr>
      </w:pPr>
      <w:bookmarkStart w:id="188" w:name="_Toc90278418"/>
      <w:r w:rsidRPr="00B526C7">
        <w:rPr>
          <w:rStyle w:val="Titre2Car"/>
          <w:rFonts w:eastAsia="Calibri"/>
          <w:bCs/>
          <w:sz w:val="22"/>
          <w:szCs w:val="22"/>
        </w:rPr>
        <w:t xml:space="preserve">ANNEXE I : </w:t>
      </w:r>
      <w:bookmarkEnd w:id="186"/>
      <w:bookmarkEnd w:id="187"/>
      <w:r w:rsidR="00746F40" w:rsidRPr="00C75075">
        <w:rPr>
          <w:rStyle w:val="Titre2Car"/>
          <w:rFonts w:eastAsia="Calibri"/>
          <w:bCs/>
          <w:sz w:val="22"/>
          <w:szCs w:val="22"/>
        </w:rPr>
        <w:t>La m</w:t>
      </w:r>
      <w:r w:rsidRPr="00B526C7">
        <w:rPr>
          <w:rStyle w:val="Titre2Car"/>
          <w:rFonts w:eastAsia="Calibri"/>
          <w:bCs/>
          <w:sz w:val="22"/>
          <w:szCs w:val="22"/>
        </w:rPr>
        <w:t>atrice du cadre logique</w:t>
      </w:r>
      <w:bookmarkEnd w:id="188"/>
      <w:r w:rsidR="006E2794">
        <w:rPr>
          <w:rStyle w:val="Titre2Car"/>
          <w:rFonts w:eastAsia="Calibri"/>
          <w:bCs/>
          <w:sz w:val="22"/>
          <w:szCs w:val="22"/>
        </w:rPr>
        <w:t xml:space="preserve"> </w:t>
      </w:r>
    </w:p>
    <w:p w:rsidR="00307290" w:rsidRDefault="00307290">
      <w:pPr>
        <w:pStyle w:val="Paragraphedeliste"/>
        <w:spacing w:after="0" w:line="240" w:lineRule="auto"/>
        <w:jc w:val="center"/>
        <w:rPr>
          <w:rFonts w:ascii="Times New Roman" w:hAnsi="Times New Roman"/>
          <w:b/>
          <w:sz w:val="4"/>
          <w:szCs w:val="4"/>
        </w:rPr>
      </w:pPr>
    </w:p>
    <w:p w:rsidR="00307290" w:rsidRDefault="00307290">
      <w:pPr>
        <w:pStyle w:val="Paragraphedeliste"/>
        <w:spacing w:after="0" w:line="240" w:lineRule="auto"/>
        <w:jc w:val="center"/>
        <w:rPr>
          <w:rFonts w:ascii="Times New Roman" w:hAnsi="Times New Roman"/>
          <w:b/>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2835"/>
        <w:gridCol w:w="4111"/>
        <w:gridCol w:w="2552"/>
        <w:gridCol w:w="1275"/>
        <w:gridCol w:w="993"/>
        <w:gridCol w:w="2395"/>
      </w:tblGrid>
      <w:tr w:rsidR="006037C0" w:rsidRPr="00486C7B" w:rsidTr="000F5454">
        <w:trPr>
          <w:trHeight w:val="267"/>
          <w:jc w:val="center"/>
        </w:trPr>
        <w:tc>
          <w:tcPr>
            <w:tcW w:w="8237" w:type="dxa"/>
            <w:gridSpan w:val="3"/>
            <w:shd w:val="pct10" w:color="auto" w:fill="auto"/>
            <w:vAlign w:val="center"/>
          </w:tcPr>
          <w:p w:rsidR="00DC2B9E" w:rsidRDefault="00DC2B9E">
            <w:pPr>
              <w:spacing w:line="240" w:lineRule="auto"/>
              <w:rPr>
                <w:rFonts w:asciiTheme="majorBidi" w:hAnsiTheme="majorBidi" w:cstheme="majorBidi"/>
              </w:rPr>
            </w:pPr>
          </w:p>
        </w:tc>
        <w:tc>
          <w:tcPr>
            <w:tcW w:w="3827" w:type="dxa"/>
            <w:gridSpan w:val="2"/>
            <w:shd w:val="pct10" w:color="auto" w:fill="auto"/>
            <w:vAlign w:val="center"/>
          </w:tcPr>
          <w:p w:rsidR="00DC2B9E" w:rsidRDefault="00DC2B9E">
            <w:pPr>
              <w:spacing w:line="240" w:lineRule="auto"/>
              <w:jc w:val="right"/>
              <w:rPr>
                <w:rFonts w:asciiTheme="majorBidi" w:hAnsiTheme="majorBidi" w:cstheme="majorBidi"/>
                <w:b/>
              </w:rPr>
            </w:pPr>
          </w:p>
          <w:p w:rsidR="00DC2B9E" w:rsidRDefault="00B526C7">
            <w:pPr>
              <w:spacing w:line="240" w:lineRule="auto"/>
              <w:jc w:val="right"/>
              <w:rPr>
                <w:rFonts w:asciiTheme="majorBidi" w:hAnsiTheme="majorBidi" w:cstheme="majorBidi"/>
              </w:rPr>
            </w:pPr>
            <w:r w:rsidRPr="00B526C7">
              <w:rPr>
                <w:rFonts w:asciiTheme="majorBidi" w:hAnsiTheme="majorBidi" w:cstheme="majorBidi"/>
                <w:b/>
              </w:rPr>
              <w:t xml:space="preserve">Durée du projet : </w:t>
            </w:r>
            <w:r w:rsidRPr="00B526C7">
              <w:rPr>
                <w:rFonts w:asciiTheme="majorBidi" w:hAnsiTheme="majorBidi" w:cstheme="majorBidi"/>
              </w:rPr>
              <w:t>36 mois</w:t>
            </w:r>
          </w:p>
        </w:tc>
        <w:tc>
          <w:tcPr>
            <w:tcW w:w="3388" w:type="dxa"/>
            <w:gridSpan w:val="2"/>
            <w:shd w:val="pct10" w:color="auto" w:fill="auto"/>
            <w:vAlign w:val="center"/>
          </w:tcPr>
          <w:p w:rsidR="00DC2B9E" w:rsidRDefault="00DC2B9E">
            <w:pPr>
              <w:spacing w:line="240" w:lineRule="auto"/>
              <w:jc w:val="right"/>
              <w:rPr>
                <w:rFonts w:asciiTheme="majorBidi" w:hAnsiTheme="majorBidi" w:cstheme="majorBidi"/>
                <w:b/>
              </w:rPr>
            </w:pPr>
          </w:p>
          <w:p w:rsidR="00DC2B9E" w:rsidRDefault="00B526C7">
            <w:pPr>
              <w:spacing w:line="240" w:lineRule="auto"/>
              <w:jc w:val="right"/>
              <w:rPr>
                <w:rFonts w:asciiTheme="majorBidi" w:hAnsiTheme="majorBidi" w:cstheme="majorBidi"/>
                <w:b/>
              </w:rPr>
            </w:pPr>
            <w:r w:rsidRPr="00B526C7">
              <w:rPr>
                <w:rFonts w:asciiTheme="majorBidi" w:hAnsiTheme="majorBidi" w:cstheme="majorBidi"/>
                <w:b/>
              </w:rPr>
              <w:t xml:space="preserve">Budget : </w:t>
            </w:r>
            <w:r w:rsidRPr="00B526C7">
              <w:rPr>
                <w:rFonts w:asciiTheme="majorBidi" w:hAnsiTheme="majorBidi" w:cstheme="majorBidi"/>
              </w:rPr>
              <w:t>1 500 000 EUR</w:t>
            </w:r>
          </w:p>
        </w:tc>
      </w:tr>
      <w:tr w:rsidR="000F5454" w:rsidRPr="00486C7B" w:rsidTr="008436BD">
        <w:trPr>
          <w:trHeight w:val="409"/>
          <w:jc w:val="center"/>
        </w:trPr>
        <w:tc>
          <w:tcPr>
            <w:tcW w:w="4126" w:type="dxa"/>
            <w:gridSpan w:val="2"/>
            <w:shd w:val="pct10" w:color="auto" w:fill="auto"/>
            <w:vAlign w:val="center"/>
          </w:tcPr>
          <w:p w:rsidR="000F5454" w:rsidRDefault="000F5454">
            <w:pPr>
              <w:spacing w:after="0" w:line="240" w:lineRule="auto"/>
              <w:jc w:val="center"/>
              <w:rPr>
                <w:rFonts w:asciiTheme="majorBidi" w:hAnsiTheme="majorBidi" w:cstheme="majorBidi"/>
                <w:b/>
                <w:bCs/>
              </w:rPr>
            </w:pPr>
          </w:p>
          <w:p w:rsidR="000F5454" w:rsidRDefault="000F5454">
            <w:pPr>
              <w:spacing w:after="0" w:line="240" w:lineRule="auto"/>
              <w:jc w:val="center"/>
              <w:rPr>
                <w:rFonts w:asciiTheme="majorBidi" w:hAnsiTheme="majorBidi" w:cstheme="majorBidi"/>
                <w:b/>
                <w:bCs/>
              </w:rPr>
            </w:pPr>
            <w:r w:rsidRPr="00B526C7">
              <w:rPr>
                <w:rFonts w:asciiTheme="majorBidi" w:hAnsiTheme="majorBidi" w:cstheme="majorBidi"/>
                <w:b/>
                <w:bCs/>
              </w:rPr>
              <w:t>Description</w:t>
            </w:r>
          </w:p>
          <w:p w:rsidR="000F5454" w:rsidRDefault="000F5454">
            <w:pPr>
              <w:spacing w:after="0" w:line="240" w:lineRule="auto"/>
              <w:jc w:val="center"/>
              <w:rPr>
                <w:rFonts w:asciiTheme="majorBidi" w:hAnsiTheme="majorBidi" w:cstheme="majorBidi"/>
                <w:b/>
                <w:bCs/>
              </w:rPr>
            </w:pPr>
          </w:p>
        </w:tc>
        <w:tc>
          <w:tcPr>
            <w:tcW w:w="4111" w:type="dxa"/>
            <w:shd w:val="pct10" w:color="auto" w:fill="auto"/>
          </w:tcPr>
          <w:p w:rsidR="000F5454" w:rsidRDefault="000F5454">
            <w:pPr>
              <w:spacing w:after="0" w:line="240" w:lineRule="auto"/>
              <w:jc w:val="center"/>
              <w:rPr>
                <w:rFonts w:asciiTheme="majorBidi" w:hAnsiTheme="majorBidi" w:cstheme="majorBidi"/>
                <w:b/>
                <w:bCs/>
              </w:rPr>
            </w:pPr>
          </w:p>
          <w:p w:rsidR="000F5454" w:rsidRDefault="000F5454">
            <w:pPr>
              <w:spacing w:after="0" w:line="240" w:lineRule="auto"/>
              <w:jc w:val="center"/>
              <w:rPr>
                <w:rFonts w:asciiTheme="majorBidi" w:hAnsiTheme="majorBidi" w:cstheme="majorBidi"/>
                <w:b/>
                <w:bCs/>
              </w:rPr>
            </w:pPr>
            <w:r w:rsidRPr="00B526C7">
              <w:rPr>
                <w:rFonts w:asciiTheme="majorBidi" w:hAnsiTheme="majorBidi" w:cstheme="majorBidi"/>
                <w:b/>
                <w:bCs/>
              </w:rPr>
              <w:t>Indicateurs objectivement vérifiables</w:t>
            </w:r>
          </w:p>
        </w:tc>
        <w:tc>
          <w:tcPr>
            <w:tcW w:w="2552" w:type="dxa"/>
            <w:shd w:val="pct10" w:color="auto" w:fill="auto"/>
          </w:tcPr>
          <w:p w:rsidR="000F5454" w:rsidRDefault="000F5454">
            <w:pPr>
              <w:spacing w:after="0" w:line="240" w:lineRule="auto"/>
              <w:ind w:left="-108"/>
              <w:jc w:val="center"/>
              <w:rPr>
                <w:rFonts w:asciiTheme="majorBidi" w:hAnsiTheme="majorBidi" w:cstheme="majorBidi"/>
                <w:b/>
                <w:bCs/>
              </w:rPr>
            </w:pPr>
          </w:p>
          <w:p w:rsidR="000F5454" w:rsidRDefault="000F5454">
            <w:pPr>
              <w:spacing w:after="0" w:line="240" w:lineRule="auto"/>
              <w:ind w:left="-108"/>
              <w:jc w:val="center"/>
              <w:rPr>
                <w:rFonts w:asciiTheme="majorBidi" w:hAnsiTheme="majorBidi" w:cstheme="majorBidi"/>
                <w:b/>
                <w:bCs/>
              </w:rPr>
            </w:pPr>
            <w:r w:rsidRPr="00B526C7">
              <w:rPr>
                <w:rFonts w:asciiTheme="majorBidi" w:hAnsiTheme="majorBidi" w:cstheme="majorBidi"/>
                <w:b/>
                <w:bCs/>
              </w:rPr>
              <w:t>Sources de vérification</w:t>
            </w:r>
          </w:p>
        </w:tc>
        <w:tc>
          <w:tcPr>
            <w:tcW w:w="2268" w:type="dxa"/>
            <w:gridSpan w:val="2"/>
            <w:tcBorders>
              <w:bottom w:val="single" w:sz="4" w:space="0" w:color="auto"/>
            </w:tcBorders>
            <w:shd w:val="pct10" w:color="auto" w:fill="auto"/>
          </w:tcPr>
          <w:p w:rsidR="000F5454" w:rsidRDefault="000F5454">
            <w:pPr>
              <w:spacing w:after="0" w:line="240" w:lineRule="auto"/>
              <w:ind w:left="-108"/>
              <w:jc w:val="center"/>
              <w:rPr>
                <w:rFonts w:asciiTheme="majorBidi" w:hAnsiTheme="majorBidi" w:cstheme="majorBidi"/>
                <w:b/>
                <w:bCs/>
              </w:rPr>
            </w:pPr>
          </w:p>
          <w:p w:rsidR="000F5454" w:rsidRDefault="000F5454">
            <w:pPr>
              <w:spacing w:after="0" w:line="240" w:lineRule="auto"/>
              <w:ind w:left="-108"/>
              <w:jc w:val="center"/>
              <w:rPr>
                <w:rFonts w:asciiTheme="majorBidi" w:hAnsiTheme="majorBidi" w:cstheme="majorBidi"/>
                <w:b/>
                <w:bCs/>
              </w:rPr>
            </w:pPr>
            <w:r w:rsidRPr="00B526C7">
              <w:rPr>
                <w:rFonts w:asciiTheme="majorBidi" w:hAnsiTheme="majorBidi" w:cstheme="majorBidi"/>
                <w:b/>
                <w:bCs/>
              </w:rPr>
              <w:t>Risques</w:t>
            </w:r>
          </w:p>
        </w:tc>
        <w:tc>
          <w:tcPr>
            <w:tcW w:w="2395" w:type="dxa"/>
            <w:tcBorders>
              <w:bottom w:val="single" w:sz="4" w:space="0" w:color="auto"/>
            </w:tcBorders>
            <w:shd w:val="pct10" w:color="auto" w:fill="auto"/>
          </w:tcPr>
          <w:p w:rsidR="000F5454" w:rsidRDefault="000F5454">
            <w:pPr>
              <w:spacing w:after="0" w:line="240" w:lineRule="auto"/>
              <w:ind w:left="-108"/>
              <w:jc w:val="center"/>
              <w:rPr>
                <w:rFonts w:asciiTheme="majorBidi" w:hAnsiTheme="majorBidi" w:cstheme="majorBidi"/>
                <w:b/>
                <w:bCs/>
              </w:rPr>
            </w:pPr>
          </w:p>
          <w:p w:rsidR="000F5454" w:rsidRDefault="000F5454">
            <w:pPr>
              <w:spacing w:after="0" w:line="240" w:lineRule="auto"/>
              <w:ind w:left="-108"/>
              <w:jc w:val="center"/>
              <w:rPr>
                <w:rFonts w:asciiTheme="majorBidi" w:hAnsiTheme="majorBidi" w:cstheme="majorBidi"/>
                <w:b/>
                <w:bCs/>
              </w:rPr>
            </w:pPr>
            <w:r w:rsidRPr="00B526C7">
              <w:rPr>
                <w:rFonts w:asciiTheme="majorBidi" w:hAnsiTheme="majorBidi" w:cstheme="majorBidi"/>
                <w:b/>
                <w:bCs/>
              </w:rPr>
              <w:t>Hypothèses</w:t>
            </w:r>
          </w:p>
        </w:tc>
      </w:tr>
      <w:tr w:rsidR="006037C0" w:rsidRPr="00486C7B" w:rsidTr="000F5454">
        <w:trPr>
          <w:trHeight w:val="1796"/>
          <w:jc w:val="center"/>
        </w:trPr>
        <w:tc>
          <w:tcPr>
            <w:tcW w:w="1291" w:type="dxa"/>
            <w:vAlign w:val="center"/>
          </w:tcPr>
          <w:p w:rsidR="00307290" w:rsidRDefault="00B526C7">
            <w:pPr>
              <w:spacing w:line="240" w:lineRule="auto"/>
              <w:jc w:val="both"/>
              <w:rPr>
                <w:rFonts w:asciiTheme="majorBidi" w:hAnsiTheme="majorBidi" w:cstheme="majorBidi"/>
              </w:rPr>
            </w:pPr>
            <w:r w:rsidRPr="00B526C7">
              <w:rPr>
                <w:rFonts w:asciiTheme="majorBidi" w:hAnsiTheme="majorBidi" w:cstheme="majorBidi"/>
                <w:b/>
                <w:bCs/>
              </w:rPr>
              <w:t>Objectif général</w:t>
            </w:r>
          </w:p>
        </w:tc>
        <w:tc>
          <w:tcPr>
            <w:tcW w:w="2835" w:type="dxa"/>
            <w:vAlign w:val="center"/>
          </w:tcPr>
          <w:p w:rsidR="00307290" w:rsidRDefault="00E172EE" w:rsidP="008C4A1C">
            <w:pPr>
              <w:spacing w:line="240" w:lineRule="auto"/>
              <w:jc w:val="both"/>
              <w:rPr>
                <w:rFonts w:asciiTheme="majorBidi" w:hAnsiTheme="majorBidi" w:cstheme="majorBidi"/>
              </w:rPr>
            </w:pPr>
            <w:r w:rsidRPr="00317C88">
              <w:rPr>
                <w:rFonts w:ascii="Times New Roman" w:hAnsi="Times New Roman" w:cs="Times New Roman"/>
                <w:lang w:bidi="ar-TN"/>
              </w:rPr>
              <w:t xml:space="preserve">Contribuer à la préservation de la santé </w:t>
            </w:r>
            <w:r w:rsidR="008C4A1C" w:rsidRPr="00317C88">
              <w:rPr>
                <w:rFonts w:ascii="Times New Roman" w:hAnsi="Times New Roman" w:cs="Times New Roman"/>
                <w:lang w:bidi="ar-TN"/>
              </w:rPr>
              <w:t>humaine conformément à l’approche «</w:t>
            </w:r>
            <w:r w:rsidR="008C4A1C">
              <w:rPr>
                <w:rFonts w:ascii="Times New Roman" w:hAnsi="Times New Roman" w:cs="Times New Roman"/>
                <w:lang w:bidi="ar-TN"/>
              </w:rPr>
              <w:t>O</w:t>
            </w:r>
            <w:r w:rsidR="008C4A1C" w:rsidRPr="00317C88">
              <w:rPr>
                <w:rFonts w:ascii="Times New Roman" w:hAnsi="Times New Roman" w:cs="Times New Roman"/>
                <w:lang w:bidi="ar-TN"/>
              </w:rPr>
              <w:t xml:space="preserve">ne </w:t>
            </w:r>
            <w:proofErr w:type="spellStart"/>
            <w:r w:rsidR="008C4A1C" w:rsidRPr="00317C88">
              <w:rPr>
                <w:rFonts w:ascii="Times New Roman" w:hAnsi="Times New Roman" w:cs="Times New Roman"/>
                <w:lang w:bidi="ar-TN"/>
              </w:rPr>
              <w:t>health</w:t>
            </w:r>
            <w:proofErr w:type="spellEnd"/>
            <w:r w:rsidR="008C4A1C" w:rsidRPr="00317C88">
              <w:rPr>
                <w:rFonts w:ascii="Times New Roman" w:hAnsi="Times New Roman" w:cs="Times New Roman"/>
                <w:lang w:bidi="ar-TN"/>
              </w:rPr>
              <w:t>»</w:t>
            </w:r>
            <w:r w:rsidR="008C4A1C">
              <w:rPr>
                <w:rFonts w:ascii="Times New Roman" w:hAnsi="Times New Roman" w:cs="Times New Roman"/>
                <w:lang w:bidi="ar-TN"/>
              </w:rPr>
              <w:t xml:space="preserve">, à la santé </w:t>
            </w:r>
            <w:r w:rsidRPr="00317C88">
              <w:rPr>
                <w:rFonts w:ascii="Times New Roman" w:hAnsi="Times New Roman" w:cs="Times New Roman"/>
                <w:lang w:bidi="ar-TN"/>
              </w:rPr>
              <w:t xml:space="preserve">et </w:t>
            </w:r>
            <w:r w:rsidR="008C4A1C">
              <w:rPr>
                <w:rFonts w:ascii="Times New Roman" w:hAnsi="Times New Roman" w:cs="Times New Roman"/>
                <w:lang w:bidi="ar-TN"/>
              </w:rPr>
              <w:t>au b</w:t>
            </w:r>
            <w:r w:rsidRPr="00317C88">
              <w:rPr>
                <w:rFonts w:ascii="Times New Roman" w:hAnsi="Times New Roman" w:cs="Times New Roman"/>
                <w:lang w:bidi="ar-TN"/>
              </w:rPr>
              <w:t>ien-être animal ainsi qu</w:t>
            </w:r>
            <w:r w:rsidR="008C4A1C">
              <w:rPr>
                <w:rFonts w:ascii="Times New Roman" w:hAnsi="Times New Roman" w:cs="Times New Roman"/>
                <w:lang w:bidi="ar-TN"/>
              </w:rPr>
              <w:t xml:space="preserve">’à </w:t>
            </w:r>
            <w:r w:rsidRPr="00317C88">
              <w:rPr>
                <w:rFonts w:ascii="Times New Roman" w:hAnsi="Times New Roman" w:cs="Times New Roman"/>
                <w:lang w:bidi="ar-TN"/>
              </w:rPr>
              <w:t xml:space="preserve">la promotion des productions animales primaires et </w:t>
            </w:r>
            <w:r>
              <w:rPr>
                <w:rFonts w:ascii="Times New Roman" w:hAnsi="Times New Roman" w:cs="Times New Roman"/>
                <w:lang w:bidi="ar-TN"/>
              </w:rPr>
              <w:t xml:space="preserve">au développement  </w:t>
            </w:r>
            <w:r w:rsidRPr="00317C88">
              <w:rPr>
                <w:rFonts w:ascii="Times New Roman" w:hAnsi="Times New Roman" w:cs="Times New Roman"/>
                <w:lang w:bidi="ar-TN"/>
              </w:rPr>
              <w:t>des échanges commerciaux avec l’Union Européenne et à l’international</w:t>
            </w:r>
            <w:r w:rsidR="00B526C7" w:rsidRPr="00B526C7">
              <w:rPr>
                <w:rFonts w:asciiTheme="majorBidi" w:hAnsiTheme="majorBidi" w:cstheme="majorBidi"/>
              </w:rPr>
              <w:t>.</w:t>
            </w:r>
          </w:p>
        </w:tc>
        <w:tc>
          <w:tcPr>
            <w:tcW w:w="4111" w:type="dxa"/>
          </w:tcPr>
          <w:p w:rsidR="00DC2B9E" w:rsidRDefault="001E13B1">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Évolution</w:t>
            </w:r>
            <w:r w:rsidR="00B526C7" w:rsidRPr="00B526C7">
              <w:rPr>
                <w:rFonts w:asciiTheme="majorBidi" w:hAnsiTheme="majorBidi" w:cstheme="majorBidi"/>
              </w:rPr>
              <w:t xml:space="preserve"> des productions d’origine animale. </w:t>
            </w:r>
          </w:p>
          <w:p w:rsidR="00DC2B9E" w:rsidRDefault="00B526C7">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 xml:space="preserve">Taux d’incidence des zoonoses. </w:t>
            </w:r>
          </w:p>
          <w:p w:rsidR="00DC2B9E" w:rsidRDefault="00B526C7">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Volumes des exportations des animaux et de leurs produits.</w:t>
            </w:r>
          </w:p>
          <w:p w:rsidR="00B0470B" w:rsidRPr="00C75075" w:rsidRDefault="001E13B1" w:rsidP="00C75075">
            <w:pPr>
              <w:pStyle w:val="Paragraphedeliste"/>
              <w:numPr>
                <w:ilvl w:val="0"/>
                <w:numId w:val="21"/>
              </w:numPr>
              <w:spacing w:after="0" w:line="240" w:lineRule="auto"/>
              <w:ind w:left="128" w:hanging="128"/>
              <w:rPr>
                <w:rFonts w:asciiTheme="majorBidi" w:hAnsiTheme="majorBidi" w:cstheme="majorBidi"/>
              </w:rPr>
            </w:pPr>
            <w:r w:rsidRPr="00C75075">
              <w:rPr>
                <w:rFonts w:asciiTheme="majorBidi" w:hAnsiTheme="majorBidi" w:cstheme="majorBidi"/>
              </w:rPr>
              <w:t>Évolution</w:t>
            </w:r>
            <w:r w:rsidR="00746F40" w:rsidRPr="00C75075">
              <w:rPr>
                <w:rFonts w:asciiTheme="majorBidi" w:hAnsiTheme="majorBidi" w:cstheme="majorBidi"/>
              </w:rPr>
              <w:t xml:space="preserve"> du nombre de missions déléguées dans le cadre du mandat sanitaire.</w:t>
            </w:r>
          </w:p>
          <w:p w:rsidR="00B0470B" w:rsidRDefault="00B0470B" w:rsidP="00C75075">
            <w:pPr>
              <w:pStyle w:val="Paragraphedeliste"/>
              <w:spacing w:after="0" w:line="240" w:lineRule="auto"/>
              <w:ind w:left="128"/>
              <w:rPr>
                <w:rFonts w:asciiTheme="majorBidi" w:hAnsiTheme="majorBidi" w:cstheme="majorBidi"/>
              </w:rPr>
            </w:pPr>
          </w:p>
        </w:tc>
        <w:tc>
          <w:tcPr>
            <w:tcW w:w="2552" w:type="dxa"/>
          </w:tcPr>
          <w:p w:rsidR="00DC2B9E" w:rsidRDefault="00B526C7">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Rapport MARHP.</w:t>
            </w:r>
          </w:p>
          <w:p w:rsidR="00DC2B9E" w:rsidRDefault="00B526C7">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Rapport d’activités DGSV.</w:t>
            </w:r>
          </w:p>
          <w:p w:rsidR="00DC2B9E" w:rsidRDefault="00630DD7" w:rsidP="00630DD7">
            <w:pPr>
              <w:pStyle w:val="Paragraphedeliste"/>
              <w:numPr>
                <w:ilvl w:val="0"/>
                <w:numId w:val="21"/>
              </w:numPr>
              <w:spacing w:after="0" w:line="240" w:lineRule="auto"/>
              <w:ind w:left="128" w:hanging="128"/>
              <w:rPr>
                <w:rFonts w:asciiTheme="majorBidi" w:hAnsiTheme="majorBidi" w:cstheme="majorBidi"/>
              </w:rPr>
            </w:pPr>
            <w:r>
              <w:rPr>
                <w:rFonts w:asciiTheme="majorBidi" w:hAnsiTheme="majorBidi" w:cstheme="majorBidi"/>
              </w:rPr>
              <w:t>R</w:t>
            </w:r>
            <w:r w:rsidR="007B008B" w:rsidRPr="007B008B">
              <w:rPr>
                <w:rFonts w:asciiTheme="majorBidi" w:hAnsiTheme="majorBidi" w:cstheme="majorBidi"/>
              </w:rPr>
              <w:t xml:space="preserve">apport WAHIS </w:t>
            </w:r>
            <w:r w:rsidR="00B526C7" w:rsidRPr="00B526C7">
              <w:rPr>
                <w:rFonts w:asciiTheme="majorBidi" w:hAnsiTheme="majorBidi" w:cstheme="majorBidi"/>
              </w:rPr>
              <w:t xml:space="preserve"> de l’OIE.</w:t>
            </w:r>
          </w:p>
          <w:p w:rsidR="00DC2B9E" w:rsidRDefault="007B008B">
            <w:pPr>
              <w:pStyle w:val="Paragraphedeliste"/>
              <w:numPr>
                <w:ilvl w:val="0"/>
                <w:numId w:val="21"/>
              </w:numPr>
              <w:spacing w:after="0" w:line="240" w:lineRule="auto"/>
              <w:ind w:left="128" w:hanging="128"/>
              <w:rPr>
                <w:rFonts w:asciiTheme="majorBidi" w:hAnsiTheme="majorBidi" w:cstheme="majorBidi"/>
              </w:rPr>
            </w:pPr>
            <w:r w:rsidRPr="007B008B">
              <w:rPr>
                <w:rFonts w:asciiTheme="majorBidi" w:hAnsiTheme="majorBidi" w:cstheme="majorBidi"/>
              </w:rPr>
              <w:t>Statistiques du commerce extérieur</w:t>
            </w:r>
            <w:r w:rsidR="008C4A1C" w:rsidRPr="00B526C7">
              <w:rPr>
                <w:rFonts w:asciiTheme="majorBidi" w:hAnsiTheme="majorBidi" w:cstheme="majorBidi"/>
              </w:rPr>
              <w:t xml:space="preserve"> </w:t>
            </w:r>
            <w:r w:rsidR="008C4A1C">
              <w:rPr>
                <w:rFonts w:asciiTheme="majorBidi" w:hAnsiTheme="majorBidi" w:cstheme="majorBidi"/>
              </w:rPr>
              <w:t>de l’</w:t>
            </w:r>
            <w:r w:rsidR="00B526C7" w:rsidRPr="00B526C7">
              <w:rPr>
                <w:rFonts w:asciiTheme="majorBidi" w:hAnsiTheme="majorBidi" w:cstheme="majorBidi"/>
              </w:rPr>
              <w:t>INS.</w:t>
            </w:r>
          </w:p>
          <w:p w:rsidR="00DC2B9E" w:rsidRDefault="00DC2B9E">
            <w:pPr>
              <w:pStyle w:val="Paragraphedeliste"/>
              <w:spacing w:after="0" w:line="240" w:lineRule="auto"/>
              <w:ind w:left="114"/>
              <w:rPr>
                <w:rFonts w:asciiTheme="majorBidi" w:hAnsiTheme="majorBidi" w:cstheme="majorBidi"/>
              </w:rPr>
            </w:pPr>
          </w:p>
        </w:tc>
        <w:tc>
          <w:tcPr>
            <w:tcW w:w="2268" w:type="dxa"/>
            <w:gridSpan w:val="2"/>
            <w:shd w:val="pct15" w:color="auto" w:fill="auto"/>
          </w:tcPr>
          <w:p w:rsidR="00DC2B9E" w:rsidRDefault="00DC2B9E">
            <w:pPr>
              <w:pStyle w:val="Paragraphedeliste"/>
              <w:spacing w:after="0" w:line="240" w:lineRule="auto"/>
              <w:ind w:left="81"/>
              <w:rPr>
                <w:rFonts w:asciiTheme="majorBidi" w:hAnsiTheme="majorBidi" w:cstheme="majorBidi"/>
              </w:rPr>
            </w:pPr>
          </w:p>
        </w:tc>
        <w:tc>
          <w:tcPr>
            <w:tcW w:w="2395" w:type="dxa"/>
            <w:shd w:val="pct15" w:color="auto" w:fill="auto"/>
            <w:vAlign w:val="center"/>
          </w:tcPr>
          <w:p w:rsidR="00307290" w:rsidRDefault="00307290">
            <w:pPr>
              <w:pStyle w:val="Paragraphedeliste"/>
              <w:spacing w:after="0" w:line="240" w:lineRule="auto"/>
              <w:ind w:left="81"/>
              <w:jc w:val="both"/>
              <w:rPr>
                <w:rFonts w:asciiTheme="majorBidi" w:hAnsiTheme="majorBidi" w:cstheme="majorBidi"/>
              </w:rPr>
            </w:pPr>
          </w:p>
        </w:tc>
      </w:tr>
      <w:tr w:rsidR="006037C0" w:rsidRPr="00486C7B" w:rsidTr="000F5454">
        <w:trPr>
          <w:trHeight w:val="171"/>
          <w:jc w:val="center"/>
        </w:trPr>
        <w:tc>
          <w:tcPr>
            <w:tcW w:w="1291" w:type="dxa"/>
            <w:vAlign w:val="center"/>
          </w:tcPr>
          <w:p w:rsidR="00307290" w:rsidRDefault="00B526C7">
            <w:pPr>
              <w:spacing w:line="240" w:lineRule="auto"/>
              <w:jc w:val="both"/>
              <w:rPr>
                <w:rFonts w:asciiTheme="majorBidi" w:hAnsiTheme="majorBidi" w:cstheme="majorBidi"/>
                <w:b/>
                <w:bCs/>
              </w:rPr>
            </w:pPr>
            <w:r w:rsidRPr="00B526C7">
              <w:rPr>
                <w:rFonts w:asciiTheme="majorBidi" w:hAnsiTheme="majorBidi" w:cstheme="majorBidi"/>
                <w:b/>
                <w:bCs/>
              </w:rPr>
              <w:t>Objectif spécifique</w:t>
            </w:r>
          </w:p>
          <w:p w:rsidR="00307290" w:rsidRDefault="00307290">
            <w:pPr>
              <w:spacing w:line="240" w:lineRule="auto"/>
              <w:jc w:val="both"/>
              <w:rPr>
                <w:rFonts w:asciiTheme="majorBidi" w:hAnsiTheme="majorBidi" w:cstheme="majorBidi"/>
                <w:b/>
                <w:bCs/>
              </w:rPr>
            </w:pPr>
          </w:p>
          <w:p w:rsidR="00307290" w:rsidRDefault="00307290">
            <w:pPr>
              <w:spacing w:line="240" w:lineRule="auto"/>
              <w:jc w:val="both"/>
              <w:rPr>
                <w:rFonts w:asciiTheme="majorBidi" w:hAnsiTheme="majorBidi" w:cstheme="majorBidi"/>
                <w:b/>
                <w:bCs/>
              </w:rPr>
            </w:pPr>
          </w:p>
          <w:p w:rsidR="00307290" w:rsidRDefault="00307290">
            <w:pPr>
              <w:spacing w:line="240" w:lineRule="auto"/>
              <w:jc w:val="both"/>
              <w:rPr>
                <w:rFonts w:asciiTheme="majorBidi" w:hAnsiTheme="majorBidi" w:cstheme="majorBidi"/>
              </w:rPr>
            </w:pPr>
          </w:p>
        </w:tc>
        <w:tc>
          <w:tcPr>
            <w:tcW w:w="2835" w:type="dxa"/>
          </w:tcPr>
          <w:p w:rsidR="00307290" w:rsidRDefault="00B526C7" w:rsidP="008C4A1C">
            <w:pPr>
              <w:spacing w:after="0" w:line="240" w:lineRule="auto"/>
              <w:jc w:val="both"/>
              <w:rPr>
                <w:rFonts w:asciiTheme="majorBidi" w:hAnsiTheme="majorBidi" w:cstheme="majorBidi"/>
              </w:rPr>
            </w:pPr>
            <w:r w:rsidRPr="00B526C7">
              <w:rPr>
                <w:rFonts w:asciiTheme="majorBidi" w:hAnsiTheme="majorBidi" w:cstheme="majorBidi"/>
              </w:rPr>
              <w:t>Renforcer le dispositif national d’encadrement  sanitaire en vue d’une meilleure maîtrise des risques sanitaires vétérinaires</w:t>
            </w:r>
            <w:r w:rsidR="008C4A1C">
              <w:rPr>
                <w:rFonts w:asciiTheme="majorBidi" w:hAnsiTheme="majorBidi" w:cstheme="majorBidi"/>
              </w:rPr>
              <w:t xml:space="preserve"> </w:t>
            </w:r>
            <w:r w:rsidR="008C4A1C">
              <w:rPr>
                <w:rFonts w:ascii="Times New Roman" w:hAnsi="Times New Roman" w:cs="Times New Roman"/>
                <w:lang w:bidi="ar-TN"/>
              </w:rPr>
              <w:t>et d’une amélioration des échanges commerciaux en garantissant une meilleure sécurité sanitaire</w:t>
            </w:r>
          </w:p>
          <w:p w:rsidR="00307290" w:rsidRDefault="00307290">
            <w:pPr>
              <w:spacing w:line="240" w:lineRule="auto"/>
              <w:jc w:val="both"/>
              <w:rPr>
                <w:rFonts w:asciiTheme="majorBidi" w:hAnsiTheme="majorBidi" w:cstheme="majorBidi"/>
              </w:rPr>
            </w:pPr>
          </w:p>
        </w:tc>
        <w:tc>
          <w:tcPr>
            <w:tcW w:w="4111" w:type="dxa"/>
            <w:vAlign w:val="center"/>
          </w:tcPr>
          <w:p w:rsidR="00A92CBD" w:rsidRDefault="007142F8">
            <w:pPr>
              <w:pStyle w:val="Paragraphedeliste"/>
              <w:numPr>
                <w:ilvl w:val="0"/>
                <w:numId w:val="21"/>
              </w:numPr>
              <w:spacing w:after="0" w:line="240" w:lineRule="auto"/>
              <w:ind w:left="128" w:hanging="128"/>
              <w:jc w:val="both"/>
              <w:rPr>
                <w:rFonts w:asciiTheme="majorBidi" w:hAnsiTheme="majorBidi" w:cstheme="majorBidi"/>
              </w:rPr>
            </w:pPr>
            <w:r>
              <w:rPr>
                <w:rFonts w:asciiTheme="majorBidi" w:hAnsiTheme="majorBidi" w:cstheme="majorBidi"/>
              </w:rPr>
              <w:t>Nombre de vaccinations et t</w:t>
            </w:r>
            <w:r w:rsidR="00B526C7" w:rsidRPr="00B526C7">
              <w:rPr>
                <w:rFonts w:asciiTheme="majorBidi" w:hAnsiTheme="majorBidi" w:cstheme="majorBidi"/>
              </w:rPr>
              <w:t xml:space="preserve">aux </w:t>
            </w:r>
            <w:r>
              <w:rPr>
                <w:rFonts w:asciiTheme="majorBidi" w:hAnsiTheme="majorBidi" w:cstheme="majorBidi"/>
              </w:rPr>
              <w:t xml:space="preserve">estimé </w:t>
            </w:r>
            <w:r w:rsidR="00B526C7" w:rsidRPr="00B526C7">
              <w:rPr>
                <w:rFonts w:asciiTheme="majorBidi" w:hAnsiTheme="majorBidi" w:cstheme="majorBidi"/>
              </w:rPr>
              <w:t xml:space="preserve">de </w:t>
            </w:r>
            <w:r w:rsidR="00A92CBD" w:rsidRPr="00B526C7">
              <w:rPr>
                <w:rFonts w:asciiTheme="majorBidi" w:hAnsiTheme="majorBidi" w:cstheme="majorBidi"/>
              </w:rPr>
              <w:t xml:space="preserve">couverture </w:t>
            </w:r>
            <w:r w:rsidR="00A92CBD">
              <w:rPr>
                <w:rFonts w:asciiTheme="majorBidi" w:hAnsiTheme="majorBidi" w:cstheme="majorBidi"/>
              </w:rPr>
              <w:t>vaccinale</w:t>
            </w:r>
            <w:r>
              <w:rPr>
                <w:rFonts w:asciiTheme="majorBidi" w:hAnsiTheme="majorBidi" w:cstheme="majorBidi"/>
              </w:rPr>
              <w:t xml:space="preserve"> par filière</w:t>
            </w:r>
            <w:r w:rsidR="00C90877">
              <w:rPr>
                <w:rFonts w:asciiTheme="majorBidi" w:hAnsiTheme="majorBidi" w:cstheme="majorBidi"/>
              </w:rPr>
              <w:t>.</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Nombre de réseaux de surveillance des maladies animales fonctionnels.</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Au moins un programme de contrôle reconnu par l’OIE.</w:t>
            </w:r>
          </w:p>
          <w:p w:rsidR="00B0470B" w:rsidRDefault="00B526C7" w:rsidP="00C75075">
            <w:pPr>
              <w:pStyle w:val="Paragraphedeliste"/>
              <w:numPr>
                <w:ilvl w:val="0"/>
                <w:numId w:val="21"/>
              </w:numPr>
              <w:spacing w:after="0" w:line="240" w:lineRule="auto"/>
              <w:ind w:left="81" w:hanging="128"/>
              <w:jc w:val="both"/>
              <w:rPr>
                <w:rFonts w:asciiTheme="majorBidi" w:hAnsiTheme="majorBidi" w:cstheme="majorBidi"/>
              </w:rPr>
            </w:pPr>
            <w:r w:rsidRPr="00C90877">
              <w:rPr>
                <w:rFonts w:asciiTheme="majorBidi" w:hAnsiTheme="majorBidi" w:cstheme="majorBidi"/>
              </w:rPr>
              <w:t xml:space="preserve">Au moins un label de qualification sanitaire </w:t>
            </w:r>
            <w:r w:rsidR="007142F8">
              <w:rPr>
                <w:rFonts w:asciiTheme="majorBidi" w:hAnsiTheme="majorBidi" w:cstheme="majorBidi"/>
              </w:rPr>
              <w:t xml:space="preserve">des élevages </w:t>
            </w:r>
            <w:r w:rsidRPr="00C90877">
              <w:rPr>
                <w:rFonts w:asciiTheme="majorBidi" w:hAnsiTheme="majorBidi" w:cstheme="majorBidi"/>
              </w:rPr>
              <w:t>développé.</w:t>
            </w:r>
            <w:r w:rsidR="00C90877" w:rsidRPr="00C90877">
              <w:rPr>
                <w:rFonts w:asciiTheme="majorBidi" w:hAnsiTheme="majorBidi" w:cstheme="majorBidi"/>
              </w:rPr>
              <w:t xml:space="preserve"> </w:t>
            </w:r>
          </w:p>
          <w:p w:rsidR="00B0470B" w:rsidRPr="00C75075" w:rsidRDefault="00B526C7" w:rsidP="00C75075">
            <w:pPr>
              <w:pStyle w:val="Paragraphedeliste"/>
              <w:numPr>
                <w:ilvl w:val="0"/>
                <w:numId w:val="21"/>
              </w:numPr>
              <w:spacing w:after="0" w:line="240" w:lineRule="auto"/>
              <w:ind w:left="81" w:hanging="128"/>
              <w:jc w:val="both"/>
              <w:rPr>
                <w:rFonts w:asciiTheme="majorBidi" w:hAnsiTheme="majorBidi" w:cstheme="majorBidi"/>
              </w:rPr>
            </w:pPr>
            <w:r w:rsidRPr="00C90877">
              <w:rPr>
                <w:rFonts w:asciiTheme="majorBidi" w:hAnsiTheme="majorBidi" w:cstheme="majorBidi"/>
              </w:rPr>
              <w:t>Au moins un plan d’intervention d’urgence opérationnel.</w:t>
            </w:r>
          </w:p>
          <w:p w:rsidR="00307290" w:rsidRPr="00C90877" w:rsidRDefault="00307290">
            <w:pPr>
              <w:pStyle w:val="Paragraphedeliste"/>
              <w:spacing w:after="0" w:line="240" w:lineRule="auto"/>
              <w:ind w:left="81"/>
              <w:jc w:val="both"/>
              <w:rPr>
                <w:rFonts w:asciiTheme="majorBidi" w:hAnsiTheme="majorBidi" w:cstheme="majorBidi"/>
                <w:highlight w:val="yellow"/>
              </w:rPr>
            </w:pPr>
          </w:p>
          <w:p w:rsidR="00307290" w:rsidRPr="00C90877" w:rsidRDefault="00307290">
            <w:pPr>
              <w:pStyle w:val="Paragraphedeliste"/>
              <w:spacing w:after="0" w:line="240" w:lineRule="auto"/>
              <w:ind w:left="81"/>
              <w:jc w:val="both"/>
              <w:rPr>
                <w:rFonts w:asciiTheme="majorBidi" w:hAnsiTheme="majorBidi" w:cstheme="majorBidi"/>
                <w:highlight w:val="yellow"/>
              </w:rPr>
            </w:pPr>
          </w:p>
          <w:p w:rsidR="00307290" w:rsidRPr="00C90877" w:rsidRDefault="00307290">
            <w:pPr>
              <w:pStyle w:val="Paragraphedeliste"/>
              <w:spacing w:after="0" w:line="240" w:lineRule="auto"/>
              <w:ind w:left="81"/>
              <w:jc w:val="both"/>
              <w:rPr>
                <w:rFonts w:asciiTheme="majorBidi" w:hAnsiTheme="majorBidi" w:cstheme="majorBidi"/>
                <w:highlight w:val="yellow"/>
              </w:rPr>
            </w:pPr>
          </w:p>
        </w:tc>
        <w:tc>
          <w:tcPr>
            <w:tcW w:w="2552" w:type="dxa"/>
            <w:tcMar>
              <w:left w:w="28" w:type="dxa"/>
              <w:right w:w="28" w:type="dxa"/>
            </w:tcMar>
          </w:tcPr>
          <w:p w:rsidR="00B0470B" w:rsidRDefault="00B526C7" w:rsidP="00C75075">
            <w:pPr>
              <w:pStyle w:val="Paragraphedeliste"/>
              <w:numPr>
                <w:ilvl w:val="0"/>
                <w:numId w:val="21"/>
              </w:numPr>
              <w:spacing w:after="0" w:line="240" w:lineRule="auto"/>
              <w:ind w:left="128" w:hanging="128"/>
              <w:rPr>
                <w:rFonts w:asciiTheme="majorBidi" w:hAnsiTheme="majorBidi" w:cstheme="majorBidi"/>
              </w:rPr>
            </w:pPr>
            <w:r w:rsidRPr="00C90877">
              <w:rPr>
                <w:rFonts w:asciiTheme="majorBidi" w:hAnsiTheme="majorBidi" w:cstheme="majorBidi"/>
              </w:rPr>
              <w:t>Rap (Programme n°1 : Production Agricole, qualité ; s</w:t>
            </w:r>
            <w:r w:rsidRPr="00B526C7">
              <w:rPr>
                <w:rFonts w:asciiTheme="majorBidi" w:hAnsiTheme="majorBidi" w:cstheme="majorBidi"/>
              </w:rPr>
              <w:t>écurité sanitaires des produits agricoles).</w:t>
            </w:r>
          </w:p>
          <w:p w:rsidR="00B0470B" w:rsidRDefault="00B526C7" w:rsidP="00C75075">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Rapport d’activités DGSV.</w:t>
            </w:r>
          </w:p>
          <w:p w:rsidR="00EA0E5D" w:rsidRDefault="00B526C7" w:rsidP="00C75075">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Rapport d’évaluation PVS (OIE)</w:t>
            </w:r>
            <w:r w:rsidR="00EA0E5D">
              <w:rPr>
                <w:rFonts w:asciiTheme="majorBidi" w:hAnsiTheme="majorBidi" w:cstheme="majorBidi"/>
              </w:rPr>
              <w:t>.</w:t>
            </w:r>
          </w:p>
          <w:p w:rsidR="00B0470B" w:rsidRPr="00EA0E5D" w:rsidRDefault="00630DD7" w:rsidP="00C75075">
            <w:pPr>
              <w:pStyle w:val="Paragraphedeliste"/>
              <w:numPr>
                <w:ilvl w:val="0"/>
                <w:numId w:val="21"/>
              </w:numPr>
              <w:spacing w:after="0" w:line="240" w:lineRule="auto"/>
              <w:ind w:left="128" w:hanging="128"/>
              <w:rPr>
                <w:rFonts w:asciiTheme="majorBidi" w:hAnsiTheme="majorBidi" w:cstheme="majorBidi"/>
              </w:rPr>
            </w:pPr>
            <w:r w:rsidRPr="00EA0E5D">
              <w:rPr>
                <w:rFonts w:asciiTheme="majorBidi" w:hAnsiTheme="majorBidi" w:cstheme="majorBidi"/>
              </w:rPr>
              <w:t>Rapport WAHIS</w:t>
            </w:r>
            <w:r w:rsidRPr="00EA0E5D" w:rsidDel="00630DD7">
              <w:rPr>
                <w:rFonts w:asciiTheme="majorBidi" w:hAnsiTheme="majorBidi" w:cstheme="majorBidi"/>
              </w:rPr>
              <w:t xml:space="preserve"> </w:t>
            </w:r>
            <w:r w:rsidRPr="00EA0E5D">
              <w:rPr>
                <w:rFonts w:asciiTheme="majorBidi" w:hAnsiTheme="majorBidi" w:cstheme="majorBidi"/>
              </w:rPr>
              <w:t>de l’</w:t>
            </w:r>
            <w:r w:rsidR="007B008B" w:rsidRPr="00EA0E5D">
              <w:rPr>
                <w:rFonts w:asciiTheme="majorBidi" w:hAnsiTheme="majorBidi" w:cstheme="majorBidi"/>
              </w:rPr>
              <w:t>OIE.</w:t>
            </w:r>
          </w:p>
          <w:p w:rsidR="00B0470B" w:rsidRPr="00EA0E5D" w:rsidRDefault="00B0470B" w:rsidP="00C75075">
            <w:pPr>
              <w:pStyle w:val="Paragraphedeliste"/>
              <w:spacing w:after="0" w:line="240" w:lineRule="auto"/>
              <w:ind w:left="128"/>
              <w:rPr>
                <w:rFonts w:asciiTheme="majorBidi" w:hAnsiTheme="majorBidi" w:cstheme="majorBidi"/>
              </w:rPr>
            </w:pPr>
          </w:p>
        </w:tc>
        <w:tc>
          <w:tcPr>
            <w:tcW w:w="2268" w:type="dxa"/>
            <w:gridSpan w:val="2"/>
          </w:tcPr>
          <w:p w:rsidR="00B0470B" w:rsidRDefault="00B526C7" w:rsidP="00C75075">
            <w:pPr>
              <w:pStyle w:val="Paragraphedeliste"/>
              <w:numPr>
                <w:ilvl w:val="0"/>
                <w:numId w:val="21"/>
              </w:numPr>
              <w:spacing w:after="0" w:line="240" w:lineRule="auto"/>
              <w:ind w:left="128" w:hanging="128"/>
              <w:rPr>
                <w:rFonts w:asciiTheme="majorBidi" w:hAnsiTheme="majorBidi" w:cstheme="majorBidi"/>
              </w:rPr>
            </w:pPr>
            <w:r w:rsidRPr="00EA0E5D">
              <w:rPr>
                <w:rFonts w:asciiTheme="majorBidi" w:hAnsiTheme="majorBidi" w:cstheme="majorBidi"/>
              </w:rPr>
              <w:t>Manque d’implication et d’a</w:t>
            </w:r>
            <w:r w:rsidRPr="00B526C7">
              <w:rPr>
                <w:rFonts w:asciiTheme="majorBidi" w:hAnsiTheme="majorBidi" w:cstheme="majorBidi"/>
              </w:rPr>
              <w:t>p</w:t>
            </w:r>
            <w:r w:rsidRPr="00EA0E5D">
              <w:rPr>
                <w:rFonts w:asciiTheme="majorBidi" w:hAnsiTheme="majorBidi" w:cstheme="majorBidi"/>
              </w:rPr>
              <w:t>pr</w:t>
            </w:r>
            <w:r w:rsidRPr="00B526C7">
              <w:rPr>
                <w:rFonts w:asciiTheme="majorBidi" w:hAnsiTheme="majorBidi" w:cstheme="majorBidi"/>
              </w:rPr>
              <w:t>opriation des parties prenantes.</w:t>
            </w:r>
          </w:p>
          <w:p w:rsidR="00B0470B" w:rsidRDefault="00B526C7" w:rsidP="00C75075">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Indisponibilités des ressources humaines en cas de crise sanitaire.</w:t>
            </w:r>
          </w:p>
        </w:tc>
        <w:tc>
          <w:tcPr>
            <w:tcW w:w="2395" w:type="dxa"/>
          </w:tcPr>
          <w:p w:rsidR="00B0470B" w:rsidRDefault="00B526C7" w:rsidP="00C75075">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Engagement et implication des administrations et des différentes parties prenantes.</w:t>
            </w:r>
          </w:p>
          <w:p w:rsidR="00B0470B" w:rsidRDefault="00B526C7" w:rsidP="00C75075">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Ressources humaines et financières disponibles.</w:t>
            </w:r>
          </w:p>
        </w:tc>
      </w:tr>
      <w:tr w:rsidR="006037C0" w:rsidRPr="00486C7B" w:rsidTr="000F5454">
        <w:trPr>
          <w:trHeight w:val="354"/>
          <w:tblHeader/>
          <w:jc w:val="center"/>
        </w:trPr>
        <w:tc>
          <w:tcPr>
            <w:tcW w:w="1291" w:type="dxa"/>
            <w:shd w:val="pct10" w:color="auto" w:fill="auto"/>
            <w:vAlign w:val="center"/>
          </w:tcPr>
          <w:p w:rsidR="00DC2B9E" w:rsidRDefault="00B526C7">
            <w:pPr>
              <w:spacing w:after="0" w:line="240" w:lineRule="auto"/>
              <w:jc w:val="center"/>
              <w:rPr>
                <w:rFonts w:asciiTheme="majorBidi" w:hAnsiTheme="majorBidi" w:cstheme="majorBidi"/>
                <w:b/>
                <w:bCs/>
              </w:rPr>
            </w:pPr>
            <w:r w:rsidRPr="00B526C7">
              <w:rPr>
                <w:rFonts w:asciiTheme="majorBidi" w:hAnsiTheme="majorBidi" w:cstheme="majorBidi"/>
              </w:rPr>
              <w:lastRenderedPageBreak/>
              <w:br w:type="page"/>
            </w:r>
            <w:r w:rsidRPr="00B526C7">
              <w:rPr>
                <w:rFonts w:asciiTheme="majorBidi" w:hAnsiTheme="majorBidi" w:cstheme="majorBidi"/>
                <w:b/>
                <w:bCs/>
              </w:rPr>
              <w:t>Résultats</w:t>
            </w:r>
          </w:p>
          <w:p w:rsidR="00307290" w:rsidRDefault="00B526C7">
            <w:pPr>
              <w:spacing w:after="0" w:line="240" w:lineRule="auto"/>
              <w:jc w:val="center"/>
              <w:rPr>
                <w:rFonts w:asciiTheme="majorBidi" w:hAnsiTheme="majorBidi" w:cstheme="majorBidi"/>
                <w:b/>
              </w:rPr>
            </w:pPr>
            <w:r w:rsidRPr="00B526C7">
              <w:rPr>
                <w:rFonts w:asciiTheme="majorBidi" w:hAnsiTheme="majorBidi" w:cstheme="majorBidi"/>
                <w:b/>
              </w:rPr>
              <w:t>Attendus</w:t>
            </w:r>
          </w:p>
          <w:p w:rsidR="00307290" w:rsidRDefault="00307290">
            <w:pPr>
              <w:spacing w:after="0" w:line="240" w:lineRule="auto"/>
              <w:jc w:val="center"/>
              <w:rPr>
                <w:rFonts w:asciiTheme="majorBidi" w:hAnsiTheme="majorBidi" w:cstheme="majorBidi"/>
              </w:rPr>
            </w:pPr>
          </w:p>
        </w:tc>
        <w:tc>
          <w:tcPr>
            <w:tcW w:w="2835" w:type="dxa"/>
            <w:shd w:val="pct10" w:color="auto" w:fill="auto"/>
            <w:vAlign w:val="center"/>
          </w:tcPr>
          <w:p w:rsidR="00307290" w:rsidRDefault="00B526C7">
            <w:pPr>
              <w:spacing w:line="240" w:lineRule="auto"/>
              <w:jc w:val="center"/>
              <w:rPr>
                <w:rFonts w:asciiTheme="majorBidi" w:hAnsiTheme="majorBidi" w:cstheme="majorBidi"/>
                <w:b/>
                <w:bCs/>
              </w:rPr>
            </w:pPr>
            <w:r w:rsidRPr="00B526C7">
              <w:rPr>
                <w:rFonts w:asciiTheme="majorBidi" w:hAnsiTheme="majorBidi" w:cstheme="majorBidi"/>
                <w:b/>
                <w:bCs/>
              </w:rPr>
              <w:t>Description</w:t>
            </w:r>
          </w:p>
        </w:tc>
        <w:tc>
          <w:tcPr>
            <w:tcW w:w="4111" w:type="dxa"/>
            <w:shd w:val="pct10" w:color="auto" w:fill="auto"/>
            <w:vAlign w:val="center"/>
          </w:tcPr>
          <w:p w:rsidR="00307290" w:rsidRDefault="00B526C7">
            <w:pPr>
              <w:spacing w:line="240" w:lineRule="auto"/>
              <w:jc w:val="center"/>
              <w:rPr>
                <w:rFonts w:asciiTheme="majorBidi" w:hAnsiTheme="majorBidi" w:cstheme="majorBidi"/>
              </w:rPr>
            </w:pPr>
            <w:r w:rsidRPr="00B526C7">
              <w:rPr>
                <w:rFonts w:asciiTheme="majorBidi" w:hAnsiTheme="majorBidi" w:cstheme="majorBidi"/>
                <w:b/>
                <w:bCs/>
              </w:rPr>
              <w:t>Indicateurs Objectivement Vérifiables</w:t>
            </w:r>
          </w:p>
        </w:tc>
        <w:tc>
          <w:tcPr>
            <w:tcW w:w="2552" w:type="dxa"/>
            <w:shd w:val="pct10" w:color="auto" w:fill="auto"/>
            <w:tcMar>
              <w:left w:w="28" w:type="dxa"/>
              <w:right w:w="28" w:type="dxa"/>
            </w:tcMar>
            <w:vAlign w:val="center"/>
          </w:tcPr>
          <w:p w:rsidR="00307290" w:rsidRDefault="00B526C7">
            <w:pPr>
              <w:spacing w:line="240" w:lineRule="auto"/>
              <w:ind w:left="-108"/>
              <w:jc w:val="center"/>
              <w:rPr>
                <w:rFonts w:asciiTheme="majorBidi" w:hAnsiTheme="majorBidi" w:cstheme="majorBidi"/>
              </w:rPr>
            </w:pPr>
            <w:r w:rsidRPr="00B526C7">
              <w:rPr>
                <w:rFonts w:asciiTheme="majorBidi" w:hAnsiTheme="majorBidi" w:cstheme="majorBidi"/>
                <w:b/>
                <w:bCs/>
              </w:rPr>
              <w:t>Sources de vérification</w:t>
            </w:r>
          </w:p>
        </w:tc>
        <w:tc>
          <w:tcPr>
            <w:tcW w:w="2268" w:type="dxa"/>
            <w:gridSpan w:val="2"/>
            <w:shd w:val="pct10" w:color="auto" w:fill="auto"/>
            <w:vAlign w:val="center"/>
          </w:tcPr>
          <w:p w:rsidR="00307290" w:rsidRDefault="00B526C7">
            <w:pPr>
              <w:spacing w:line="240" w:lineRule="auto"/>
              <w:ind w:left="-108"/>
              <w:jc w:val="center"/>
              <w:rPr>
                <w:rFonts w:asciiTheme="majorBidi" w:hAnsiTheme="majorBidi" w:cstheme="majorBidi"/>
                <w:b/>
                <w:bCs/>
              </w:rPr>
            </w:pPr>
            <w:r w:rsidRPr="00B526C7">
              <w:rPr>
                <w:rFonts w:asciiTheme="majorBidi" w:hAnsiTheme="majorBidi" w:cstheme="majorBidi"/>
                <w:b/>
                <w:bCs/>
              </w:rPr>
              <w:t xml:space="preserve">Risques </w:t>
            </w:r>
          </w:p>
        </w:tc>
        <w:tc>
          <w:tcPr>
            <w:tcW w:w="2395" w:type="dxa"/>
            <w:shd w:val="pct10" w:color="auto" w:fill="auto"/>
            <w:vAlign w:val="center"/>
          </w:tcPr>
          <w:p w:rsidR="00307290" w:rsidRDefault="00B526C7">
            <w:pPr>
              <w:spacing w:line="240" w:lineRule="auto"/>
              <w:ind w:left="-108"/>
              <w:jc w:val="center"/>
              <w:rPr>
                <w:rFonts w:asciiTheme="majorBidi" w:hAnsiTheme="majorBidi" w:cstheme="majorBidi"/>
                <w:b/>
                <w:bCs/>
              </w:rPr>
            </w:pPr>
            <w:r w:rsidRPr="00B526C7">
              <w:rPr>
                <w:rFonts w:asciiTheme="majorBidi" w:hAnsiTheme="majorBidi" w:cstheme="majorBidi"/>
                <w:b/>
                <w:bCs/>
              </w:rPr>
              <w:t>Hypothèses</w:t>
            </w:r>
          </w:p>
        </w:tc>
      </w:tr>
      <w:tr w:rsidR="006037C0" w:rsidRPr="00486C7B" w:rsidTr="000F5454">
        <w:trPr>
          <w:trHeight w:val="557"/>
          <w:jc w:val="center"/>
        </w:trPr>
        <w:tc>
          <w:tcPr>
            <w:tcW w:w="1291" w:type="dxa"/>
            <w:vAlign w:val="center"/>
          </w:tcPr>
          <w:p w:rsidR="00DC2B9E" w:rsidRDefault="00B526C7">
            <w:pPr>
              <w:spacing w:line="240" w:lineRule="auto"/>
              <w:jc w:val="center"/>
              <w:rPr>
                <w:rFonts w:asciiTheme="majorBidi" w:hAnsiTheme="majorBidi" w:cstheme="majorBidi"/>
              </w:rPr>
            </w:pPr>
            <w:r w:rsidRPr="00B526C7">
              <w:rPr>
                <w:rFonts w:asciiTheme="majorBidi" w:hAnsiTheme="majorBidi" w:cstheme="majorBidi"/>
                <w:b/>
                <w:bCs/>
              </w:rPr>
              <w:t>R1</w:t>
            </w:r>
          </w:p>
        </w:tc>
        <w:tc>
          <w:tcPr>
            <w:tcW w:w="2835" w:type="dxa"/>
          </w:tcPr>
          <w:p w:rsidR="00B0470B" w:rsidRDefault="001804B1" w:rsidP="00C75075">
            <w:pPr>
              <w:autoSpaceDE w:val="0"/>
              <w:autoSpaceDN w:val="0"/>
              <w:adjustRightInd w:val="0"/>
              <w:spacing w:after="0" w:line="240" w:lineRule="auto"/>
              <w:jc w:val="both"/>
              <w:rPr>
                <w:rFonts w:ascii="Times New Roman" w:hAnsi="Times New Roman" w:cs="Times New Roman"/>
                <w:sz w:val="24"/>
                <w:szCs w:val="24"/>
              </w:rPr>
            </w:pPr>
            <w:r w:rsidRPr="002C1C12">
              <w:rPr>
                <w:rFonts w:ascii="Times New Roman" w:hAnsi="Times New Roman" w:cs="Times New Roman"/>
              </w:rPr>
              <w:t>La politique</w:t>
            </w:r>
            <w:r>
              <w:rPr>
                <w:rFonts w:ascii="Times New Roman" w:hAnsi="Times New Roman" w:cs="Times New Roman"/>
              </w:rPr>
              <w:t xml:space="preserve">, </w:t>
            </w:r>
            <w:r w:rsidRPr="002C1C12">
              <w:rPr>
                <w:rFonts w:ascii="Times New Roman" w:hAnsi="Times New Roman" w:cs="Times New Roman"/>
              </w:rPr>
              <w:t xml:space="preserve"> </w:t>
            </w:r>
            <w:r>
              <w:rPr>
                <w:rFonts w:ascii="Times New Roman" w:hAnsi="Times New Roman" w:cs="Times New Roman"/>
              </w:rPr>
              <w:t xml:space="preserve">le </w:t>
            </w:r>
            <w:r w:rsidRPr="002C1C12">
              <w:rPr>
                <w:rFonts w:ascii="Times New Roman" w:hAnsi="Times New Roman" w:cs="Times New Roman"/>
              </w:rPr>
              <w:t>cadre</w:t>
            </w:r>
            <w:r w:rsidRPr="002C1C12">
              <w:rPr>
                <w:rFonts w:ascii="Times New Roman" w:hAnsi="Times New Roman" w:cs="Times New Roman" w:hint="cs"/>
                <w:rtl/>
                <w:lang w:bidi="ar-TN"/>
              </w:rPr>
              <w:t xml:space="preserve"> </w:t>
            </w:r>
            <w:r w:rsidRPr="002C1C12">
              <w:rPr>
                <w:rFonts w:ascii="Times New Roman" w:hAnsi="Times New Roman" w:cs="Times New Roman"/>
              </w:rPr>
              <w:t xml:space="preserve">légal </w:t>
            </w:r>
            <w:r>
              <w:rPr>
                <w:rFonts w:ascii="Times New Roman" w:hAnsi="Times New Roman" w:cs="Times New Roman"/>
              </w:rPr>
              <w:t>et réglementaire</w:t>
            </w:r>
            <w:r w:rsidR="008C4A1C">
              <w:rPr>
                <w:rFonts w:ascii="Times New Roman" w:hAnsi="Times New Roman" w:cs="Times New Roman"/>
              </w:rPr>
              <w:t>,</w:t>
            </w:r>
            <w:r>
              <w:rPr>
                <w:rFonts w:ascii="Times New Roman" w:hAnsi="Times New Roman" w:cs="Times New Roman"/>
              </w:rPr>
              <w:t xml:space="preserve"> et l’organisation des autorités compétentes </w:t>
            </w:r>
            <w:r w:rsidRPr="002C1C12">
              <w:rPr>
                <w:rFonts w:ascii="Times New Roman" w:hAnsi="Times New Roman" w:cs="Times New Roman"/>
              </w:rPr>
              <w:t>liés à la santé animale</w:t>
            </w:r>
            <w:r>
              <w:rPr>
                <w:rFonts w:ascii="Times New Roman" w:hAnsi="Times New Roman" w:cs="Times New Roman"/>
              </w:rPr>
              <w:t xml:space="preserve"> </w:t>
            </w:r>
            <w:r w:rsidR="00542E93">
              <w:rPr>
                <w:rFonts w:ascii="Times New Roman" w:hAnsi="Times New Roman" w:cs="Times New Roman"/>
              </w:rPr>
              <w:t>et au bien</w:t>
            </w:r>
            <w:r w:rsidR="005A0141">
              <w:rPr>
                <w:rFonts w:ascii="Times New Roman" w:hAnsi="Times New Roman" w:cs="Times New Roman"/>
              </w:rPr>
              <w:t>-</w:t>
            </w:r>
            <w:r w:rsidR="00542E93">
              <w:rPr>
                <w:rFonts w:ascii="Times New Roman" w:hAnsi="Times New Roman" w:cs="Times New Roman"/>
              </w:rPr>
              <w:t xml:space="preserve">être animal </w:t>
            </w:r>
            <w:r>
              <w:rPr>
                <w:rFonts w:ascii="Times New Roman" w:hAnsi="Times New Roman" w:cs="Times New Roman"/>
              </w:rPr>
              <w:t>sont</w:t>
            </w:r>
            <w:r w:rsidRPr="002C1C12">
              <w:rPr>
                <w:rFonts w:ascii="Times New Roman" w:hAnsi="Times New Roman" w:cs="Times New Roman"/>
              </w:rPr>
              <w:t xml:space="preserve"> développés et harmonisés avec l’acquis de l’UE</w:t>
            </w:r>
            <w:r>
              <w:rPr>
                <w:rFonts w:ascii="Times New Roman" w:hAnsi="Times New Roman" w:cs="Times New Roman"/>
              </w:rPr>
              <w:t xml:space="preserve"> et l’approche internationale</w:t>
            </w:r>
          </w:p>
          <w:p w:rsidR="00307290" w:rsidRPr="00CF6A24" w:rsidRDefault="00307290">
            <w:pPr>
              <w:spacing w:after="0" w:line="240" w:lineRule="auto"/>
              <w:jc w:val="both"/>
              <w:rPr>
                <w:rFonts w:asciiTheme="majorBidi" w:eastAsia="Times New Roman" w:hAnsiTheme="majorBidi" w:cstheme="majorBidi"/>
                <w:lang w:val="fr-BE" w:eastAsia="es-ES"/>
              </w:rPr>
            </w:pPr>
          </w:p>
        </w:tc>
        <w:tc>
          <w:tcPr>
            <w:tcW w:w="4111" w:type="dxa"/>
          </w:tcPr>
          <w:p w:rsidR="00307290" w:rsidRDefault="00B526C7" w:rsidP="00C9087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Groupes de travail constitués.</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Stratégie nationale de santé animale élaborée et validée.</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Au moins deux textes</w:t>
            </w:r>
            <w:r w:rsidR="00DD41F1">
              <w:rPr>
                <w:rFonts w:ascii="Times New Roman" w:hAnsi="Times New Roman"/>
              </w:rPr>
              <w:t xml:space="preserve"> législatifs et réglementaires</w:t>
            </w:r>
            <w:r w:rsidRPr="00B526C7">
              <w:rPr>
                <w:rFonts w:asciiTheme="majorBidi" w:hAnsiTheme="majorBidi" w:cstheme="majorBidi"/>
              </w:rPr>
              <w:t xml:space="preserve"> élaborés.</w:t>
            </w:r>
          </w:p>
          <w:p w:rsidR="005A6452" w:rsidRDefault="005A6452" w:rsidP="005A6452">
            <w:pPr>
              <w:pStyle w:val="Paragraphedeliste"/>
              <w:numPr>
                <w:ilvl w:val="0"/>
                <w:numId w:val="21"/>
              </w:numPr>
              <w:spacing w:after="0" w:line="240" w:lineRule="auto"/>
              <w:ind w:left="128" w:hanging="128"/>
              <w:jc w:val="both"/>
              <w:rPr>
                <w:rFonts w:ascii="Times New Roman" w:hAnsi="Times New Roman"/>
              </w:rPr>
            </w:pPr>
            <w:r>
              <w:rPr>
                <w:rFonts w:ascii="Times New Roman" w:hAnsi="Times New Roman"/>
              </w:rPr>
              <w:t>Un</w:t>
            </w:r>
            <w:r w:rsidR="00542E93">
              <w:rPr>
                <w:rFonts w:ascii="Times New Roman" w:hAnsi="Times New Roman"/>
              </w:rPr>
              <w:t xml:space="preserve"> rapport d’</w:t>
            </w:r>
            <w:r>
              <w:rPr>
                <w:rFonts w:ascii="Times New Roman" w:hAnsi="Times New Roman"/>
              </w:rPr>
              <w:t>analyse de l’adéquation entre les missions, les budgets, les formations et les ressources humaines qui participent au système national de santé animale est disponible</w:t>
            </w:r>
            <w:r w:rsidR="00C90877">
              <w:rPr>
                <w:rFonts w:ascii="Times New Roman" w:hAnsi="Times New Roman"/>
              </w:rPr>
              <w:t>.</w:t>
            </w:r>
          </w:p>
          <w:p w:rsidR="005A6452" w:rsidRDefault="005A6452" w:rsidP="005A6452">
            <w:pPr>
              <w:pStyle w:val="Paragraphedeliste"/>
              <w:numPr>
                <w:ilvl w:val="0"/>
                <w:numId w:val="21"/>
              </w:numPr>
              <w:spacing w:after="0" w:line="240" w:lineRule="auto"/>
              <w:ind w:left="128" w:hanging="128"/>
              <w:jc w:val="both"/>
              <w:rPr>
                <w:rFonts w:ascii="Times New Roman" w:hAnsi="Times New Roman"/>
              </w:rPr>
            </w:pPr>
            <w:r>
              <w:rPr>
                <w:rFonts w:ascii="Times New Roman" w:hAnsi="Times New Roman"/>
              </w:rPr>
              <w:t>Un</w:t>
            </w:r>
            <w:r w:rsidR="00542E93">
              <w:rPr>
                <w:rFonts w:ascii="Times New Roman" w:hAnsi="Times New Roman"/>
              </w:rPr>
              <w:t xml:space="preserve"> rapport d’</w:t>
            </w:r>
            <w:r>
              <w:rPr>
                <w:rFonts w:ascii="Times New Roman" w:hAnsi="Times New Roman"/>
              </w:rPr>
              <w:t>analyse des redevances ou des taxes destinées à couvrir les frais de contrôle officiels est disponible</w:t>
            </w:r>
            <w:r w:rsidR="00C90877">
              <w:rPr>
                <w:rFonts w:ascii="Times New Roman" w:hAnsi="Times New Roman"/>
              </w:rPr>
              <w:t>.</w:t>
            </w:r>
          </w:p>
          <w:p w:rsidR="005A6452" w:rsidRDefault="005A6452" w:rsidP="005A6452">
            <w:pPr>
              <w:pStyle w:val="Paragraphedeliste"/>
              <w:numPr>
                <w:ilvl w:val="0"/>
                <w:numId w:val="21"/>
              </w:numPr>
              <w:spacing w:after="0" w:line="240" w:lineRule="auto"/>
              <w:ind w:left="128" w:hanging="128"/>
              <w:jc w:val="both"/>
              <w:rPr>
                <w:rFonts w:ascii="Times New Roman" w:hAnsi="Times New Roman"/>
              </w:rPr>
            </w:pPr>
            <w:r>
              <w:rPr>
                <w:rFonts w:ascii="Times New Roman" w:hAnsi="Times New Roman"/>
              </w:rPr>
              <w:t>Un</w:t>
            </w:r>
            <w:r w:rsidR="00542E93">
              <w:rPr>
                <w:rFonts w:ascii="Times New Roman" w:hAnsi="Times New Roman"/>
              </w:rPr>
              <w:t xml:space="preserve"> rapport d’</w:t>
            </w:r>
            <w:r>
              <w:rPr>
                <w:rFonts w:ascii="Times New Roman" w:hAnsi="Times New Roman"/>
              </w:rPr>
              <w:t>analyse de la fréquence des contrôles et des activités officielles statistiquement pertinente est disponible</w:t>
            </w:r>
            <w:r w:rsidR="00C90877">
              <w:rPr>
                <w:rFonts w:ascii="Times New Roman" w:hAnsi="Times New Roman"/>
              </w:rPr>
              <w:t>.</w:t>
            </w:r>
          </w:p>
          <w:p w:rsidR="00B0470B" w:rsidRPr="00C75075" w:rsidRDefault="004A5232" w:rsidP="00C75075">
            <w:pPr>
              <w:pStyle w:val="Paragraphedeliste"/>
              <w:numPr>
                <w:ilvl w:val="0"/>
                <w:numId w:val="21"/>
              </w:numPr>
              <w:spacing w:after="0" w:line="240" w:lineRule="auto"/>
              <w:ind w:left="128" w:hanging="128"/>
              <w:jc w:val="both"/>
              <w:rPr>
                <w:rFonts w:ascii="Times New Roman" w:hAnsi="Times New Roman"/>
              </w:rPr>
            </w:pPr>
            <w:r w:rsidRPr="00B526C7">
              <w:rPr>
                <w:rFonts w:ascii="Times New Roman" w:hAnsi="Times New Roman"/>
              </w:rPr>
              <w:t xml:space="preserve">Au moins deux textes liés à l’organisation </w:t>
            </w:r>
            <w:r>
              <w:rPr>
                <w:rFonts w:ascii="Times New Roman" w:hAnsi="Times New Roman"/>
              </w:rPr>
              <w:t xml:space="preserve">des autorités compétentes </w:t>
            </w:r>
            <w:r w:rsidRPr="00B526C7">
              <w:rPr>
                <w:rFonts w:ascii="Times New Roman" w:hAnsi="Times New Roman"/>
              </w:rPr>
              <w:t>et aux missions révisés</w:t>
            </w:r>
            <w:r w:rsidR="00C90877">
              <w:rPr>
                <w:rFonts w:ascii="Times New Roman" w:hAnsi="Times New Roman"/>
              </w:rPr>
              <w:t>.</w:t>
            </w:r>
            <w:r w:rsidR="00BD2AA0">
              <w:rPr>
                <w:rFonts w:ascii="Times New Roman" w:hAnsi="Times New Roman"/>
              </w:rPr>
              <w:t xml:space="preserve"> </w:t>
            </w:r>
          </w:p>
          <w:p w:rsidR="00DC2BC1" w:rsidRPr="00BD2AA0" w:rsidRDefault="00DC2BC1" w:rsidP="00BD2AA0">
            <w:pPr>
              <w:pStyle w:val="Paragraphedeliste"/>
              <w:numPr>
                <w:ilvl w:val="0"/>
                <w:numId w:val="21"/>
              </w:numPr>
              <w:spacing w:after="0" w:line="240" w:lineRule="auto"/>
              <w:ind w:left="128" w:hanging="128"/>
              <w:jc w:val="both"/>
              <w:rPr>
                <w:rFonts w:ascii="Times New Roman" w:hAnsi="Times New Roman"/>
              </w:rPr>
            </w:pPr>
            <w:r w:rsidRPr="00BD2AA0">
              <w:rPr>
                <w:rFonts w:ascii="Times New Roman" w:hAnsi="Times New Roman"/>
              </w:rPr>
              <w:t>Recommandations pour la revu</w:t>
            </w:r>
            <w:r>
              <w:rPr>
                <w:rFonts w:ascii="Times New Roman" w:hAnsi="Times New Roman"/>
              </w:rPr>
              <w:t xml:space="preserve">e des missions, attributions et </w:t>
            </w:r>
            <w:r w:rsidRPr="00A752CC">
              <w:rPr>
                <w:rFonts w:ascii="Times New Roman" w:hAnsi="Times New Roman"/>
              </w:rPr>
              <w:t>tâches</w:t>
            </w:r>
            <w:r>
              <w:rPr>
                <w:rFonts w:ascii="Times New Roman" w:hAnsi="Times New Roman"/>
              </w:rPr>
              <w:t xml:space="preserve"> proposées.</w:t>
            </w:r>
          </w:p>
          <w:p w:rsidR="00B0470B" w:rsidRDefault="00B0470B" w:rsidP="00C75075">
            <w:pPr>
              <w:pStyle w:val="Paragraphedeliste"/>
              <w:spacing w:after="0" w:line="240" w:lineRule="auto"/>
              <w:ind w:left="128"/>
              <w:jc w:val="both"/>
              <w:rPr>
                <w:rFonts w:asciiTheme="majorBidi" w:hAnsiTheme="majorBidi" w:cstheme="majorBidi"/>
              </w:rPr>
            </w:pPr>
          </w:p>
        </w:tc>
        <w:tc>
          <w:tcPr>
            <w:tcW w:w="2552" w:type="dxa"/>
            <w:tcMar>
              <w:left w:w="28" w:type="dxa"/>
              <w:right w:w="28" w:type="dxa"/>
            </w:tcMar>
          </w:tcPr>
          <w:p w:rsidR="00307290" w:rsidRDefault="007B008B">
            <w:pPr>
              <w:pStyle w:val="Paragraphedeliste"/>
              <w:numPr>
                <w:ilvl w:val="0"/>
                <w:numId w:val="21"/>
              </w:numPr>
              <w:spacing w:after="0" w:line="240" w:lineRule="auto"/>
              <w:ind w:left="128" w:hanging="128"/>
              <w:jc w:val="both"/>
              <w:rPr>
                <w:rFonts w:asciiTheme="majorBidi" w:hAnsiTheme="majorBidi" w:cstheme="majorBidi"/>
              </w:rPr>
            </w:pPr>
            <w:r w:rsidRPr="000F5454">
              <w:rPr>
                <w:rFonts w:asciiTheme="majorBidi" w:hAnsiTheme="majorBidi" w:cstheme="majorBidi"/>
              </w:rPr>
              <w:t>RAP</w:t>
            </w:r>
            <w:r w:rsidR="00B526C7" w:rsidRPr="00B526C7">
              <w:rPr>
                <w:rFonts w:asciiTheme="majorBidi" w:hAnsiTheme="majorBidi" w:cstheme="majorBidi"/>
              </w:rPr>
              <w:t xml:space="preserve"> programme 1 (production agricole, qualité, sécurité sanitaire des produits agro-alimentaires.</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Rapport d’activités DGSV.</w:t>
            </w:r>
          </w:p>
          <w:p w:rsidR="00307290" w:rsidRPr="00A548CF" w:rsidRDefault="00B526C7" w:rsidP="000F5454">
            <w:pPr>
              <w:pStyle w:val="Paragraphedeliste"/>
              <w:numPr>
                <w:ilvl w:val="0"/>
                <w:numId w:val="21"/>
              </w:numPr>
              <w:spacing w:after="0" w:line="240" w:lineRule="auto"/>
              <w:ind w:left="128" w:hanging="128"/>
              <w:jc w:val="both"/>
              <w:rPr>
                <w:rFonts w:asciiTheme="majorBidi" w:hAnsiTheme="majorBidi" w:cstheme="majorBidi"/>
              </w:rPr>
            </w:pPr>
            <w:r w:rsidRPr="00A548CF">
              <w:rPr>
                <w:rFonts w:asciiTheme="majorBidi" w:hAnsiTheme="majorBidi" w:cstheme="majorBidi"/>
              </w:rPr>
              <w:t>RIT</w:t>
            </w:r>
            <w:r w:rsidR="00A548CF" w:rsidRPr="00A548CF">
              <w:rPr>
                <w:rFonts w:asciiTheme="majorBidi" w:hAnsiTheme="majorBidi" w:cstheme="majorBidi"/>
              </w:rPr>
              <w:t xml:space="preserve"> (Rapport</w:t>
            </w:r>
            <w:r w:rsidR="00A548CF">
              <w:rPr>
                <w:rFonts w:asciiTheme="majorBidi" w:hAnsiTheme="majorBidi" w:cstheme="majorBidi"/>
              </w:rPr>
              <w:t xml:space="preserve"> </w:t>
            </w:r>
            <w:r w:rsidR="00A548CF" w:rsidRPr="00A548CF">
              <w:rPr>
                <w:rFonts w:asciiTheme="majorBidi" w:hAnsiTheme="majorBidi" w:cstheme="majorBidi"/>
              </w:rPr>
              <w:t>Intermédiaire Trimestriel du projet)</w:t>
            </w:r>
            <w:r w:rsidRPr="00A548CF">
              <w:rPr>
                <w:rFonts w:asciiTheme="majorBidi" w:hAnsiTheme="majorBidi" w:cstheme="majorBidi"/>
              </w:rPr>
              <w:t>.</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0F5454">
              <w:rPr>
                <w:rFonts w:asciiTheme="majorBidi" w:hAnsiTheme="majorBidi" w:cstheme="majorBidi"/>
              </w:rPr>
              <w:t>Site MARHP</w:t>
            </w:r>
            <w:r w:rsidRPr="00B526C7">
              <w:rPr>
                <w:rFonts w:asciiTheme="majorBidi" w:hAnsiTheme="majorBidi" w:cstheme="majorBidi"/>
              </w:rPr>
              <w:t>.</w:t>
            </w:r>
          </w:p>
          <w:p w:rsidR="00307290" w:rsidRDefault="00307290">
            <w:pPr>
              <w:spacing w:after="0" w:line="240" w:lineRule="auto"/>
              <w:jc w:val="both"/>
              <w:rPr>
                <w:rFonts w:asciiTheme="majorBidi" w:hAnsiTheme="majorBidi" w:cstheme="majorBidi"/>
              </w:rPr>
            </w:pPr>
          </w:p>
          <w:p w:rsidR="00307290" w:rsidRDefault="00307290">
            <w:pPr>
              <w:spacing w:after="0" w:line="240" w:lineRule="auto"/>
              <w:jc w:val="both"/>
              <w:rPr>
                <w:rFonts w:asciiTheme="majorBidi" w:hAnsiTheme="majorBidi" w:cstheme="majorBidi"/>
                <w:lang w:eastAsia="en-US"/>
              </w:rPr>
            </w:pPr>
          </w:p>
        </w:tc>
        <w:tc>
          <w:tcPr>
            <w:tcW w:w="2268" w:type="dxa"/>
            <w:gridSpan w:val="2"/>
            <w:shd w:val="clear" w:color="auto" w:fill="auto"/>
          </w:tcPr>
          <w:p w:rsidR="00DC2B9E" w:rsidRDefault="00B526C7" w:rsidP="000F5454">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Climat socio</w:t>
            </w:r>
            <w:r w:rsidR="005A0141">
              <w:rPr>
                <w:rFonts w:asciiTheme="majorBidi" w:hAnsiTheme="majorBidi" w:cstheme="majorBidi"/>
              </w:rPr>
              <w:t>-</w:t>
            </w:r>
            <w:r w:rsidRPr="00B526C7">
              <w:rPr>
                <w:rFonts w:asciiTheme="majorBidi" w:hAnsiTheme="majorBidi" w:cstheme="majorBidi"/>
              </w:rPr>
              <w:t xml:space="preserve"> économique </w:t>
            </w:r>
            <w:r w:rsidRPr="00B526C7">
              <w:rPr>
                <w:rFonts w:asciiTheme="majorBidi" w:hAnsiTheme="majorBidi" w:cstheme="majorBidi"/>
                <w:lang w:eastAsia="en-US"/>
              </w:rPr>
              <w:t>d</w:t>
            </w:r>
            <w:r w:rsidRPr="00B526C7">
              <w:rPr>
                <w:rFonts w:asciiTheme="majorBidi" w:hAnsiTheme="majorBidi" w:cstheme="majorBidi"/>
              </w:rPr>
              <w:t>éfavorable.</w:t>
            </w:r>
          </w:p>
          <w:p w:rsidR="001804B1" w:rsidRDefault="001804B1" w:rsidP="000F5454">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Manque d’adhésion des responsables des administrations partenaires.</w:t>
            </w:r>
          </w:p>
        </w:tc>
        <w:tc>
          <w:tcPr>
            <w:tcW w:w="2395" w:type="dxa"/>
          </w:tcPr>
          <w:p w:rsidR="00DC2B9E" w:rsidRDefault="00B526C7" w:rsidP="000F5454">
            <w:pPr>
              <w:pStyle w:val="Paragraphedeliste"/>
              <w:numPr>
                <w:ilvl w:val="0"/>
                <w:numId w:val="21"/>
              </w:numPr>
              <w:spacing w:after="0" w:line="240" w:lineRule="auto"/>
              <w:ind w:left="128" w:hanging="128"/>
              <w:jc w:val="both"/>
              <w:rPr>
                <w:rFonts w:asciiTheme="majorBidi" w:hAnsiTheme="majorBidi" w:cstheme="majorBidi"/>
                <w:lang w:eastAsia="en-US"/>
              </w:rPr>
            </w:pPr>
            <w:r w:rsidRPr="00B526C7">
              <w:rPr>
                <w:rFonts w:asciiTheme="majorBidi" w:hAnsiTheme="majorBidi" w:cstheme="majorBidi"/>
              </w:rPr>
              <w:t>Responsabilisation des membres du groupe de travail désignés.</w:t>
            </w:r>
            <w:r w:rsidRPr="00B526C7">
              <w:rPr>
                <w:rFonts w:asciiTheme="majorBidi" w:hAnsiTheme="majorBidi" w:cstheme="majorBidi"/>
                <w:lang w:eastAsia="en-US"/>
              </w:rPr>
              <w:t xml:space="preserve"> </w:t>
            </w:r>
          </w:p>
          <w:p w:rsidR="001804B1" w:rsidRDefault="001804B1" w:rsidP="000F5454">
            <w:pPr>
              <w:pStyle w:val="Paragraphedeliste"/>
              <w:numPr>
                <w:ilvl w:val="0"/>
                <w:numId w:val="21"/>
              </w:numPr>
              <w:spacing w:after="0" w:line="240" w:lineRule="auto"/>
              <w:ind w:left="128" w:hanging="128"/>
              <w:jc w:val="both"/>
              <w:rPr>
                <w:rFonts w:asciiTheme="majorBidi" w:hAnsiTheme="majorBidi" w:cstheme="majorBidi"/>
                <w:lang w:eastAsia="en-US"/>
              </w:rPr>
            </w:pPr>
            <w:r w:rsidRPr="00B526C7">
              <w:rPr>
                <w:rFonts w:asciiTheme="majorBidi" w:hAnsiTheme="majorBidi" w:cstheme="majorBidi"/>
              </w:rPr>
              <w:t>Adhésion et engagement des parties prenantes.</w:t>
            </w:r>
          </w:p>
        </w:tc>
      </w:tr>
      <w:tr w:rsidR="006037C0" w:rsidRPr="00486C7B" w:rsidTr="000F5454">
        <w:trPr>
          <w:trHeight w:val="557"/>
          <w:jc w:val="center"/>
        </w:trPr>
        <w:tc>
          <w:tcPr>
            <w:tcW w:w="1291" w:type="dxa"/>
            <w:vAlign w:val="center"/>
          </w:tcPr>
          <w:p w:rsidR="00DC2B9E" w:rsidRDefault="00BD2AA0" w:rsidP="00BD2AA0">
            <w:pPr>
              <w:spacing w:line="240" w:lineRule="auto"/>
              <w:jc w:val="center"/>
              <w:rPr>
                <w:rFonts w:asciiTheme="majorBidi" w:hAnsiTheme="majorBidi" w:cstheme="majorBidi"/>
                <w:b/>
                <w:bCs/>
              </w:rPr>
            </w:pPr>
            <w:r w:rsidRPr="00B526C7">
              <w:rPr>
                <w:rFonts w:asciiTheme="majorBidi" w:hAnsiTheme="majorBidi" w:cstheme="majorBidi"/>
                <w:b/>
                <w:bCs/>
              </w:rPr>
              <w:t>R</w:t>
            </w:r>
            <w:r>
              <w:rPr>
                <w:rFonts w:asciiTheme="majorBidi" w:hAnsiTheme="majorBidi" w:cstheme="majorBidi"/>
                <w:b/>
                <w:bCs/>
              </w:rPr>
              <w:t>2</w:t>
            </w:r>
          </w:p>
        </w:tc>
        <w:tc>
          <w:tcPr>
            <w:tcW w:w="2835" w:type="dxa"/>
          </w:tcPr>
          <w:p w:rsidR="00307290" w:rsidRDefault="00B526C7">
            <w:pPr>
              <w:spacing w:after="0" w:line="240" w:lineRule="auto"/>
              <w:jc w:val="both"/>
              <w:rPr>
                <w:rFonts w:asciiTheme="majorBidi" w:hAnsiTheme="majorBidi" w:cstheme="majorBidi"/>
              </w:rPr>
            </w:pPr>
            <w:r w:rsidRPr="00B526C7">
              <w:rPr>
                <w:rFonts w:asciiTheme="majorBidi" w:hAnsiTheme="majorBidi" w:cstheme="majorBidi"/>
              </w:rPr>
              <w:t xml:space="preserve">La gouvernance, l’organisation, les capacités managériales et techniques des services vétérinaires </w:t>
            </w:r>
            <w:r w:rsidR="00542E93">
              <w:rPr>
                <w:rFonts w:asciiTheme="majorBidi" w:hAnsiTheme="majorBidi" w:cstheme="majorBidi"/>
              </w:rPr>
              <w:t xml:space="preserve">sont </w:t>
            </w:r>
            <w:r w:rsidRPr="00B526C7">
              <w:rPr>
                <w:rFonts w:asciiTheme="majorBidi" w:hAnsiTheme="majorBidi" w:cstheme="majorBidi"/>
              </w:rPr>
              <w:t>renforcées.</w:t>
            </w:r>
          </w:p>
        </w:tc>
        <w:tc>
          <w:tcPr>
            <w:tcW w:w="4111" w:type="dxa"/>
          </w:tcPr>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Stratégie de développement de la DGSV élaborée et validée.</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 xml:space="preserve">Contrat </w:t>
            </w:r>
            <w:r w:rsidR="00542E93">
              <w:rPr>
                <w:rFonts w:asciiTheme="majorBidi" w:hAnsiTheme="majorBidi" w:cstheme="majorBidi"/>
              </w:rPr>
              <w:t>d’</w:t>
            </w:r>
            <w:r w:rsidRPr="00B526C7">
              <w:rPr>
                <w:rFonts w:asciiTheme="majorBidi" w:hAnsiTheme="majorBidi" w:cstheme="majorBidi"/>
              </w:rPr>
              <w:t>objectif et de performance</w:t>
            </w:r>
            <w:r w:rsidR="00542E93">
              <w:rPr>
                <w:rFonts w:asciiTheme="majorBidi" w:hAnsiTheme="majorBidi" w:cstheme="majorBidi"/>
              </w:rPr>
              <w:t>s</w:t>
            </w:r>
            <w:r w:rsidRPr="00B526C7">
              <w:rPr>
                <w:rFonts w:asciiTheme="majorBidi" w:hAnsiTheme="majorBidi" w:cstheme="majorBidi"/>
              </w:rPr>
              <w:t xml:space="preserve"> élaboré.</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Organi</w:t>
            </w:r>
            <w:r w:rsidR="00A92CBD">
              <w:rPr>
                <w:rFonts w:asciiTheme="majorBidi" w:hAnsiTheme="majorBidi" w:cstheme="majorBidi"/>
              </w:rPr>
              <w:t>sation</w:t>
            </w:r>
            <w:r w:rsidRPr="00B526C7">
              <w:rPr>
                <w:rFonts w:asciiTheme="majorBidi" w:hAnsiTheme="majorBidi" w:cstheme="majorBidi"/>
              </w:rPr>
              <w:t xml:space="preserve"> fonctionnel</w:t>
            </w:r>
            <w:r w:rsidR="00AF672D">
              <w:rPr>
                <w:rFonts w:asciiTheme="majorBidi" w:hAnsiTheme="majorBidi" w:cstheme="majorBidi"/>
              </w:rPr>
              <w:t>le</w:t>
            </w:r>
            <w:r w:rsidRPr="00B526C7">
              <w:rPr>
                <w:rFonts w:asciiTheme="majorBidi" w:hAnsiTheme="majorBidi" w:cstheme="majorBidi"/>
              </w:rPr>
              <w:t xml:space="preserve"> cible de la DGSV proposé</w:t>
            </w:r>
            <w:r w:rsidR="00C90877">
              <w:rPr>
                <w:rFonts w:asciiTheme="majorBidi" w:hAnsiTheme="majorBidi" w:cstheme="majorBidi"/>
              </w:rPr>
              <w:t>e</w:t>
            </w:r>
            <w:r w:rsidRPr="00B526C7">
              <w:rPr>
                <w:rFonts w:asciiTheme="majorBidi" w:hAnsiTheme="majorBidi" w:cstheme="majorBidi"/>
              </w:rPr>
              <w:t xml:space="preserve">. </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Système de management de la qualité mis en place.</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 xml:space="preserve">Système d’accréditation de l’activité </w:t>
            </w:r>
            <w:r w:rsidR="00542E93">
              <w:rPr>
                <w:rFonts w:asciiTheme="majorBidi" w:hAnsiTheme="majorBidi" w:cstheme="majorBidi"/>
              </w:rPr>
              <w:t>d’</w:t>
            </w:r>
            <w:r w:rsidRPr="00B526C7">
              <w:rPr>
                <w:rFonts w:asciiTheme="majorBidi" w:hAnsiTheme="majorBidi" w:cstheme="majorBidi"/>
              </w:rPr>
              <w:t>inspection mis en place.</w:t>
            </w:r>
          </w:p>
          <w:p w:rsidR="00307290" w:rsidRDefault="00B526C7" w:rsidP="00A92CBD">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lastRenderedPageBreak/>
              <w:t xml:space="preserve">Processus de délégation dans le cadre du </w:t>
            </w:r>
            <w:r w:rsidR="00A92CBD">
              <w:rPr>
                <w:rFonts w:asciiTheme="majorBidi" w:hAnsiTheme="majorBidi" w:cstheme="majorBidi"/>
              </w:rPr>
              <w:t xml:space="preserve">mandat sanitaire </w:t>
            </w:r>
            <w:r w:rsidRPr="00B526C7">
              <w:rPr>
                <w:rFonts w:asciiTheme="majorBidi" w:hAnsiTheme="majorBidi" w:cstheme="majorBidi"/>
              </w:rPr>
              <w:t>élaboré</w:t>
            </w:r>
            <w:r w:rsidR="00C90877">
              <w:rPr>
                <w:rFonts w:asciiTheme="majorBidi" w:hAnsiTheme="majorBidi" w:cstheme="majorBidi"/>
              </w:rPr>
              <w:t>.</w:t>
            </w:r>
            <w:r w:rsidRPr="00B526C7">
              <w:rPr>
                <w:rFonts w:asciiTheme="majorBidi" w:hAnsiTheme="majorBidi" w:cstheme="majorBidi"/>
              </w:rPr>
              <w:t xml:space="preserve"> </w:t>
            </w:r>
            <w:r w:rsidR="00E61A60">
              <w:rPr>
                <w:rFonts w:asciiTheme="majorBidi" w:hAnsiTheme="majorBidi" w:cstheme="majorBidi"/>
              </w:rPr>
              <w:t xml:space="preserve">  </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Le système de gestion des alertes sanitaires renforcé.</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Au moins une saisine élaborée pour une évaluation des risques.</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 xml:space="preserve">Axes prioritaires </w:t>
            </w:r>
            <w:r w:rsidR="00845DBE">
              <w:rPr>
                <w:rFonts w:asciiTheme="majorBidi" w:hAnsiTheme="majorBidi" w:cstheme="majorBidi"/>
              </w:rPr>
              <w:t xml:space="preserve">en matière de </w:t>
            </w:r>
            <w:r w:rsidRPr="00B526C7">
              <w:rPr>
                <w:rFonts w:asciiTheme="majorBidi" w:hAnsiTheme="majorBidi" w:cstheme="majorBidi"/>
              </w:rPr>
              <w:t>recherche et</w:t>
            </w:r>
            <w:r w:rsidR="00845DBE">
              <w:rPr>
                <w:rFonts w:asciiTheme="majorBidi" w:hAnsiTheme="majorBidi" w:cstheme="majorBidi"/>
              </w:rPr>
              <w:t xml:space="preserve"> d’</w:t>
            </w:r>
            <w:r w:rsidRPr="00B526C7">
              <w:rPr>
                <w:rFonts w:asciiTheme="majorBidi" w:hAnsiTheme="majorBidi" w:cstheme="majorBidi"/>
              </w:rPr>
              <w:t>innovation liée à la santé animale identifiés.</w:t>
            </w:r>
          </w:p>
          <w:p w:rsidR="00DC2B9E" w:rsidRDefault="00DC2B9E">
            <w:pPr>
              <w:pStyle w:val="Paragraphedeliste"/>
              <w:spacing w:after="0" w:line="240" w:lineRule="auto"/>
              <w:ind w:left="128"/>
              <w:jc w:val="both"/>
              <w:rPr>
                <w:rFonts w:asciiTheme="majorBidi" w:hAnsiTheme="majorBidi" w:cstheme="majorBidi"/>
              </w:rPr>
            </w:pPr>
          </w:p>
        </w:tc>
        <w:tc>
          <w:tcPr>
            <w:tcW w:w="2552" w:type="dxa"/>
            <w:tcMar>
              <w:left w:w="28" w:type="dxa"/>
              <w:right w:w="28" w:type="dxa"/>
            </w:tcMar>
          </w:tcPr>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lastRenderedPageBreak/>
              <w:t>RAP programme 1 production agricole, qualité, sécurité sanitaire des produits agro-alimentaires.</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Rapport d’activités DGSV.</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RIT.</w:t>
            </w:r>
          </w:p>
          <w:p w:rsidR="00307290" w:rsidRPr="000F5454" w:rsidRDefault="00B526C7">
            <w:pPr>
              <w:pStyle w:val="Paragraphedeliste"/>
              <w:numPr>
                <w:ilvl w:val="0"/>
                <w:numId w:val="21"/>
              </w:numPr>
              <w:spacing w:after="0" w:line="240" w:lineRule="auto"/>
              <w:ind w:left="128" w:hanging="128"/>
              <w:jc w:val="both"/>
              <w:rPr>
                <w:rFonts w:asciiTheme="majorBidi" w:hAnsiTheme="majorBidi" w:cstheme="majorBidi"/>
              </w:rPr>
            </w:pPr>
            <w:r w:rsidRPr="000F5454">
              <w:rPr>
                <w:rFonts w:asciiTheme="majorBidi" w:hAnsiTheme="majorBidi" w:cstheme="majorBidi"/>
              </w:rPr>
              <w:t>Site MARHP.</w:t>
            </w:r>
          </w:p>
          <w:p w:rsidR="00B0470B" w:rsidRPr="00C75075" w:rsidRDefault="00B0470B" w:rsidP="00C75075">
            <w:pPr>
              <w:spacing w:after="0" w:line="240" w:lineRule="auto"/>
              <w:jc w:val="both"/>
              <w:rPr>
                <w:rFonts w:asciiTheme="majorBidi" w:hAnsiTheme="majorBidi" w:cstheme="majorBidi"/>
              </w:rPr>
            </w:pPr>
          </w:p>
          <w:p w:rsidR="00307290" w:rsidRDefault="00307290">
            <w:pPr>
              <w:spacing w:after="0" w:line="240" w:lineRule="auto"/>
              <w:jc w:val="both"/>
              <w:rPr>
                <w:rFonts w:asciiTheme="majorBidi" w:hAnsiTheme="majorBidi" w:cstheme="majorBidi"/>
                <w:lang w:eastAsia="en-US"/>
              </w:rPr>
            </w:pPr>
          </w:p>
          <w:p w:rsidR="00307290" w:rsidRDefault="00307290">
            <w:pPr>
              <w:spacing w:after="0" w:line="240" w:lineRule="auto"/>
              <w:jc w:val="both"/>
              <w:rPr>
                <w:rFonts w:asciiTheme="majorBidi" w:hAnsiTheme="majorBidi" w:cstheme="majorBidi"/>
                <w:lang w:eastAsia="en-US"/>
              </w:rPr>
            </w:pPr>
          </w:p>
        </w:tc>
        <w:tc>
          <w:tcPr>
            <w:tcW w:w="2268" w:type="dxa"/>
            <w:gridSpan w:val="2"/>
          </w:tcPr>
          <w:p w:rsidR="00307290" w:rsidRDefault="00B526C7">
            <w:pPr>
              <w:pStyle w:val="Paragraphedeliste"/>
              <w:numPr>
                <w:ilvl w:val="0"/>
                <w:numId w:val="11"/>
              </w:numPr>
              <w:spacing w:after="0" w:line="240" w:lineRule="auto"/>
              <w:ind w:left="81" w:hanging="109"/>
              <w:rPr>
                <w:rFonts w:asciiTheme="majorBidi" w:hAnsiTheme="majorBidi" w:cstheme="majorBidi"/>
                <w:lang w:eastAsia="en-US"/>
              </w:rPr>
            </w:pPr>
            <w:r w:rsidRPr="00B526C7">
              <w:rPr>
                <w:rFonts w:asciiTheme="majorBidi" w:hAnsiTheme="majorBidi" w:cstheme="majorBidi"/>
                <w:lang w:eastAsia="en-US"/>
              </w:rPr>
              <w:lastRenderedPageBreak/>
              <w:t>Résistance aux changements et manque d’adhésion aux projets de réforme.</w:t>
            </w:r>
          </w:p>
        </w:tc>
        <w:tc>
          <w:tcPr>
            <w:tcW w:w="2395" w:type="dxa"/>
          </w:tcPr>
          <w:p w:rsidR="00DC2B9E" w:rsidRDefault="00B526C7">
            <w:pPr>
              <w:pStyle w:val="Paragraphedeliste"/>
              <w:numPr>
                <w:ilvl w:val="0"/>
                <w:numId w:val="21"/>
              </w:numPr>
              <w:spacing w:after="0" w:line="240" w:lineRule="auto"/>
              <w:ind w:left="128" w:hanging="128"/>
              <w:rPr>
                <w:rFonts w:asciiTheme="majorBidi" w:hAnsiTheme="majorBidi" w:cstheme="majorBidi"/>
                <w:lang w:eastAsia="en-US"/>
              </w:rPr>
            </w:pPr>
            <w:r w:rsidRPr="00B526C7">
              <w:rPr>
                <w:rFonts w:asciiTheme="majorBidi" w:hAnsiTheme="majorBidi" w:cstheme="majorBidi"/>
              </w:rPr>
              <w:t>Allocation des ressources nécessaires.</w:t>
            </w:r>
          </w:p>
        </w:tc>
      </w:tr>
      <w:tr w:rsidR="006037C0" w:rsidRPr="00486C7B" w:rsidTr="000F5454">
        <w:trPr>
          <w:trHeight w:val="171"/>
          <w:jc w:val="center"/>
        </w:trPr>
        <w:tc>
          <w:tcPr>
            <w:tcW w:w="1291" w:type="dxa"/>
          </w:tcPr>
          <w:p w:rsidR="00DC2B9E" w:rsidRDefault="00CF33E0" w:rsidP="00CF33E0">
            <w:pPr>
              <w:spacing w:line="240" w:lineRule="auto"/>
              <w:jc w:val="center"/>
              <w:rPr>
                <w:rFonts w:asciiTheme="majorBidi" w:hAnsiTheme="majorBidi" w:cstheme="majorBidi"/>
                <w:b/>
                <w:bCs/>
              </w:rPr>
            </w:pPr>
            <w:r w:rsidRPr="00B526C7">
              <w:rPr>
                <w:rFonts w:asciiTheme="majorBidi" w:hAnsiTheme="majorBidi" w:cstheme="majorBidi"/>
                <w:b/>
                <w:bCs/>
              </w:rPr>
              <w:lastRenderedPageBreak/>
              <w:t>R</w:t>
            </w:r>
            <w:r>
              <w:rPr>
                <w:rFonts w:asciiTheme="majorBidi" w:hAnsiTheme="majorBidi" w:cstheme="majorBidi"/>
                <w:b/>
                <w:bCs/>
              </w:rPr>
              <w:t>3</w:t>
            </w:r>
          </w:p>
          <w:p w:rsidR="00DC2B9E" w:rsidRDefault="00DC2B9E">
            <w:pPr>
              <w:spacing w:line="240" w:lineRule="auto"/>
              <w:rPr>
                <w:rFonts w:asciiTheme="majorBidi" w:hAnsiTheme="majorBidi" w:cstheme="majorBidi"/>
              </w:rPr>
            </w:pPr>
          </w:p>
        </w:tc>
        <w:tc>
          <w:tcPr>
            <w:tcW w:w="2835" w:type="dxa"/>
          </w:tcPr>
          <w:p w:rsidR="00307290" w:rsidRDefault="00B526C7">
            <w:pPr>
              <w:spacing w:after="0" w:line="240" w:lineRule="auto"/>
              <w:jc w:val="both"/>
              <w:rPr>
                <w:rFonts w:asciiTheme="majorBidi" w:hAnsiTheme="majorBidi" w:cstheme="majorBidi"/>
                <w:highlight w:val="yellow"/>
              </w:rPr>
            </w:pPr>
            <w:r w:rsidRPr="00B526C7">
              <w:rPr>
                <w:rFonts w:asciiTheme="majorBidi" w:hAnsiTheme="majorBidi" w:cstheme="majorBidi"/>
              </w:rPr>
              <w:t>La communication</w:t>
            </w:r>
            <w:r w:rsidR="008C4A1C">
              <w:rPr>
                <w:rFonts w:asciiTheme="majorBidi" w:hAnsiTheme="majorBidi" w:cstheme="majorBidi"/>
              </w:rPr>
              <w:t xml:space="preserve"> </w:t>
            </w:r>
            <w:r w:rsidR="008C4A1C">
              <w:rPr>
                <w:rFonts w:ascii="Times New Roman" w:hAnsi="Times New Roman" w:cs="Times New Roman"/>
              </w:rPr>
              <w:t>et la sensibilisation des acteurs de terrain</w:t>
            </w:r>
            <w:r w:rsidRPr="00B526C7">
              <w:rPr>
                <w:rFonts w:asciiTheme="majorBidi" w:hAnsiTheme="majorBidi" w:cstheme="majorBidi"/>
              </w:rPr>
              <w:t xml:space="preserve"> sur les activités des services vétérinaires renforcée.</w:t>
            </w:r>
          </w:p>
        </w:tc>
        <w:tc>
          <w:tcPr>
            <w:tcW w:w="4111" w:type="dxa"/>
          </w:tcPr>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La stratégie de communication en santé et bien-être animal révisée</w:t>
            </w:r>
            <w:r w:rsidR="001E13B1">
              <w:rPr>
                <w:rFonts w:asciiTheme="majorBidi" w:hAnsiTheme="majorBidi" w:cstheme="majorBidi"/>
              </w:rPr>
              <w:t xml:space="preserve"> et mise en œuvre</w:t>
            </w:r>
            <w:r w:rsidRPr="00B526C7">
              <w:rPr>
                <w:rFonts w:asciiTheme="majorBidi" w:hAnsiTheme="majorBidi" w:cstheme="majorBidi"/>
              </w:rPr>
              <w:t>.</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Au moins 3 campagnes de sensibilisation des opérateurs, des partenaires et des parties prenantes réalisées.</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Communication de crise renforcée</w:t>
            </w:r>
            <w:r w:rsidR="001E13B1">
              <w:rPr>
                <w:rFonts w:asciiTheme="majorBidi" w:hAnsiTheme="majorBidi" w:cstheme="majorBidi"/>
              </w:rPr>
              <w:t xml:space="preserve"> et mise en œuvre</w:t>
            </w:r>
            <w:r w:rsidRPr="00B526C7">
              <w:rPr>
                <w:rFonts w:asciiTheme="majorBidi" w:hAnsiTheme="majorBidi" w:cstheme="majorBidi"/>
              </w:rPr>
              <w:t>.</w:t>
            </w:r>
          </w:p>
          <w:p w:rsidR="00DC2B9E" w:rsidRDefault="00DC2B9E">
            <w:pPr>
              <w:spacing w:after="0" w:line="240" w:lineRule="auto"/>
              <w:jc w:val="both"/>
              <w:rPr>
                <w:rFonts w:asciiTheme="majorBidi" w:hAnsiTheme="majorBidi" w:cstheme="majorBidi"/>
              </w:rPr>
            </w:pPr>
          </w:p>
        </w:tc>
        <w:tc>
          <w:tcPr>
            <w:tcW w:w="2552" w:type="dxa"/>
            <w:tcMar>
              <w:left w:w="28" w:type="dxa"/>
              <w:right w:w="28" w:type="dxa"/>
            </w:tcMar>
          </w:tcPr>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RAP programme.</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Rapport d’activités DGSV.</w:t>
            </w:r>
          </w:p>
          <w:p w:rsidR="00307290" w:rsidRDefault="00B526C7">
            <w:pPr>
              <w:pStyle w:val="Paragraphedeliste"/>
              <w:numPr>
                <w:ilvl w:val="0"/>
                <w:numId w:val="21"/>
              </w:numPr>
              <w:spacing w:after="0" w:line="240" w:lineRule="auto"/>
              <w:ind w:left="128" w:hanging="128"/>
              <w:jc w:val="both"/>
              <w:rPr>
                <w:rFonts w:asciiTheme="majorBidi" w:hAnsiTheme="majorBidi" w:cstheme="majorBidi"/>
              </w:rPr>
            </w:pPr>
            <w:r w:rsidRPr="00B526C7">
              <w:rPr>
                <w:rFonts w:asciiTheme="majorBidi" w:hAnsiTheme="majorBidi" w:cstheme="majorBidi"/>
              </w:rPr>
              <w:t>RIT.</w:t>
            </w:r>
          </w:p>
          <w:p w:rsidR="00307290" w:rsidRPr="000F5454" w:rsidRDefault="007B008B">
            <w:pPr>
              <w:pStyle w:val="Paragraphedeliste"/>
              <w:numPr>
                <w:ilvl w:val="0"/>
                <w:numId w:val="21"/>
              </w:numPr>
              <w:spacing w:after="0" w:line="240" w:lineRule="auto"/>
              <w:ind w:left="128" w:hanging="128"/>
              <w:jc w:val="both"/>
              <w:rPr>
                <w:rFonts w:asciiTheme="majorBidi" w:hAnsiTheme="majorBidi" w:cstheme="majorBidi"/>
              </w:rPr>
            </w:pPr>
            <w:r w:rsidRPr="000F5454">
              <w:rPr>
                <w:rFonts w:asciiTheme="majorBidi" w:hAnsiTheme="majorBidi" w:cstheme="majorBidi"/>
              </w:rPr>
              <w:t>Site MARHP.</w:t>
            </w:r>
          </w:p>
          <w:p w:rsidR="00B0470B" w:rsidRPr="00C75075" w:rsidRDefault="00B0470B" w:rsidP="00C75075">
            <w:pPr>
              <w:spacing w:after="0" w:line="240" w:lineRule="auto"/>
              <w:jc w:val="both"/>
              <w:rPr>
                <w:rFonts w:asciiTheme="majorBidi" w:hAnsiTheme="majorBidi" w:cstheme="majorBidi"/>
              </w:rPr>
            </w:pPr>
          </w:p>
        </w:tc>
        <w:tc>
          <w:tcPr>
            <w:tcW w:w="2268" w:type="dxa"/>
            <w:gridSpan w:val="2"/>
          </w:tcPr>
          <w:p w:rsidR="00DC2B9E" w:rsidRDefault="00B526C7">
            <w:pPr>
              <w:pStyle w:val="Paragraphedeliste"/>
              <w:numPr>
                <w:ilvl w:val="0"/>
                <w:numId w:val="11"/>
              </w:numPr>
              <w:spacing w:after="0" w:line="240" w:lineRule="auto"/>
              <w:ind w:left="81" w:hanging="109"/>
              <w:rPr>
                <w:rFonts w:asciiTheme="majorBidi" w:hAnsiTheme="majorBidi" w:cstheme="majorBidi"/>
              </w:rPr>
            </w:pPr>
            <w:r w:rsidRPr="00B526C7">
              <w:rPr>
                <w:rFonts w:asciiTheme="majorBidi" w:hAnsiTheme="majorBidi" w:cstheme="majorBidi"/>
              </w:rPr>
              <w:t>Non disponibilités des ressources financières.</w:t>
            </w:r>
          </w:p>
        </w:tc>
        <w:tc>
          <w:tcPr>
            <w:tcW w:w="2395" w:type="dxa"/>
          </w:tcPr>
          <w:p w:rsidR="00DC2B9E" w:rsidRDefault="00B526C7">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Responsabilisation des membres de groupe de travail désignés.</w:t>
            </w:r>
          </w:p>
          <w:p w:rsidR="00DC2B9E" w:rsidRDefault="00B526C7">
            <w:pPr>
              <w:pStyle w:val="Paragraphedeliste"/>
              <w:numPr>
                <w:ilvl w:val="0"/>
                <w:numId w:val="21"/>
              </w:numPr>
              <w:spacing w:after="0" w:line="240" w:lineRule="auto"/>
              <w:ind w:left="128" w:hanging="128"/>
              <w:rPr>
                <w:rFonts w:asciiTheme="majorBidi" w:hAnsiTheme="majorBidi" w:cstheme="majorBidi"/>
              </w:rPr>
            </w:pPr>
            <w:r w:rsidRPr="00B526C7">
              <w:rPr>
                <w:rFonts w:asciiTheme="majorBidi" w:hAnsiTheme="majorBidi" w:cstheme="majorBidi"/>
              </w:rPr>
              <w:t>Allocation des ressources nécessaires.</w:t>
            </w:r>
          </w:p>
        </w:tc>
      </w:tr>
    </w:tbl>
    <w:p w:rsidR="00B0470B" w:rsidRPr="00C75075" w:rsidRDefault="00746F40" w:rsidP="000F5454">
      <w:pPr>
        <w:spacing w:line="240" w:lineRule="auto"/>
        <w:ind w:left="-709"/>
        <w:jc w:val="both"/>
        <w:rPr>
          <w:rFonts w:ascii="Times New Roman" w:hAnsi="Times New Roman" w:cs="Times New Roman"/>
        </w:rPr>
      </w:pPr>
      <w:r w:rsidRPr="00C75075">
        <w:rPr>
          <w:rFonts w:ascii="Times New Roman" w:hAnsi="Times New Roman" w:cs="Times New Roman"/>
        </w:rPr>
        <w:t>Les Valeur</w:t>
      </w:r>
      <w:r w:rsidR="00C90877">
        <w:rPr>
          <w:rFonts w:ascii="Times New Roman" w:hAnsi="Times New Roman" w:cs="Times New Roman"/>
        </w:rPr>
        <w:t>s</w:t>
      </w:r>
      <w:r w:rsidRPr="00C75075">
        <w:rPr>
          <w:rFonts w:ascii="Times New Roman" w:hAnsi="Times New Roman" w:cs="Times New Roman"/>
        </w:rPr>
        <w:t xml:space="preserve"> de référence des indicateurs et les valeurs cibles seront complétées et définies au démarrage du projet.</w:t>
      </w:r>
      <w:r w:rsidRPr="00C75075">
        <w:rPr>
          <w:rFonts w:ascii="Times New Roman" w:hAnsi="Times New Roman" w:cs="Times New Roman"/>
        </w:rPr>
        <w:br w:type="page"/>
      </w:r>
    </w:p>
    <w:p w:rsidR="00CC35CF" w:rsidRPr="00C75075" w:rsidRDefault="00CC35CF" w:rsidP="009F7D1E">
      <w:pPr>
        <w:spacing w:line="240" w:lineRule="auto"/>
        <w:jc w:val="both"/>
        <w:rPr>
          <w:rFonts w:ascii="Times New Roman" w:hAnsi="Times New Roman" w:cs="Times New Roman"/>
        </w:rPr>
        <w:sectPr w:rsidR="00CC35CF" w:rsidRPr="00C75075" w:rsidSect="00507ECB">
          <w:headerReference w:type="even" r:id="rId18"/>
          <w:headerReference w:type="default" r:id="rId19"/>
          <w:headerReference w:type="first" r:id="rId20"/>
          <w:footnotePr>
            <w:numRestart w:val="eachSect"/>
          </w:footnotePr>
          <w:pgSz w:w="16840" w:h="11907" w:orient="landscape" w:code="9"/>
          <w:pgMar w:top="1418" w:right="1418" w:bottom="1418" w:left="1418" w:header="567" w:footer="227" w:gutter="0"/>
          <w:cols w:space="720"/>
          <w:docGrid w:linePitch="299"/>
        </w:sectPr>
      </w:pPr>
    </w:p>
    <w:p w:rsidR="00DE58E6" w:rsidRDefault="00B526C7" w:rsidP="00DE58E6">
      <w:pPr>
        <w:pStyle w:val="Paragraphedeliste"/>
        <w:numPr>
          <w:ilvl w:val="1"/>
          <w:numId w:val="10"/>
        </w:numPr>
        <w:spacing w:after="0" w:line="240" w:lineRule="auto"/>
        <w:rPr>
          <w:rStyle w:val="Titre2Car"/>
          <w:rFonts w:eastAsia="Calibri"/>
          <w:sz w:val="22"/>
          <w:szCs w:val="22"/>
        </w:rPr>
      </w:pPr>
      <w:r w:rsidRPr="00DE58E6">
        <w:rPr>
          <w:rStyle w:val="Titre2Car"/>
          <w:rFonts w:eastAsia="Calibri"/>
          <w:sz w:val="22"/>
          <w:szCs w:val="22"/>
        </w:rPr>
        <w:lastRenderedPageBreak/>
        <w:t xml:space="preserve">        </w:t>
      </w:r>
      <w:bookmarkStart w:id="189" w:name="_Toc90278419"/>
      <w:r w:rsidR="00DE58E6" w:rsidRPr="00DE58E6">
        <w:rPr>
          <w:rStyle w:val="Titre2Car"/>
          <w:rFonts w:eastAsia="Calibri"/>
          <w:sz w:val="22"/>
          <w:szCs w:val="22"/>
        </w:rPr>
        <w:t xml:space="preserve">ANNEXE II : </w:t>
      </w:r>
      <w:r w:rsidR="00DE58E6">
        <w:rPr>
          <w:rStyle w:val="Titre2Car"/>
          <w:rFonts w:eastAsia="Calibri"/>
          <w:sz w:val="22"/>
          <w:szCs w:val="22"/>
        </w:rPr>
        <w:t>Organigramme de la DGSV</w:t>
      </w:r>
      <w:bookmarkEnd w:id="189"/>
    </w:p>
    <w:p w:rsidR="009F7D1E" w:rsidRDefault="00570EB9" w:rsidP="009F7D1E">
      <w:pPr>
        <w:spacing w:after="0" w:line="240" w:lineRule="auto"/>
        <w:rPr>
          <w:rStyle w:val="Titre2Car"/>
          <w:rFonts w:eastAsia="Calibri"/>
          <w:sz w:val="22"/>
          <w:szCs w:val="22"/>
        </w:rPr>
        <w:sectPr w:rsidR="009F7D1E" w:rsidSect="00C75075">
          <w:footnotePr>
            <w:numRestart w:val="eachSect"/>
          </w:footnotePr>
          <w:pgSz w:w="16840" w:h="11907" w:orient="landscape" w:code="9"/>
          <w:pgMar w:top="1418" w:right="1418" w:bottom="1418" w:left="1418" w:header="567" w:footer="227" w:gutter="0"/>
          <w:cols w:space="720"/>
          <w:docGrid w:linePitch="299"/>
        </w:sectPr>
      </w:pPr>
      <w:r w:rsidRPr="00C75075">
        <w:rPr>
          <w:noProof/>
          <w:lang w:bidi="ar-SA"/>
        </w:rPr>
        <w:drawing>
          <wp:inline distT="0" distB="0" distL="0" distR="0">
            <wp:extent cx="8836950" cy="5091379"/>
            <wp:effectExtent l="19050" t="0" r="225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8840175" cy="5093237"/>
                    </a:xfrm>
                    <a:prstGeom prst="rect">
                      <a:avLst/>
                    </a:prstGeom>
                    <a:noFill/>
                    <a:ln w="9525">
                      <a:noFill/>
                      <a:miter lim="800000"/>
                      <a:headEnd/>
                      <a:tailEnd/>
                    </a:ln>
                  </pic:spPr>
                </pic:pic>
              </a:graphicData>
            </a:graphic>
          </wp:inline>
        </w:drawing>
      </w:r>
    </w:p>
    <w:p w:rsidR="00DC2B9E" w:rsidRDefault="00B526C7">
      <w:pPr>
        <w:pStyle w:val="Paragraphedeliste"/>
        <w:numPr>
          <w:ilvl w:val="1"/>
          <w:numId w:val="10"/>
        </w:numPr>
        <w:spacing w:after="0" w:line="240" w:lineRule="auto"/>
        <w:rPr>
          <w:rStyle w:val="Titre2Car"/>
          <w:rFonts w:eastAsia="Calibri"/>
          <w:sz w:val="22"/>
          <w:szCs w:val="22"/>
        </w:rPr>
      </w:pPr>
      <w:bookmarkStart w:id="190" w:name="_Toc90278420"/>
      <w:r w:rsidRPr="00B526C7">
        <w:rPr>
          <w:rStyle w:val="Titre2Car"/>
          <w:rFonts w:eastAsia="Calibri"/>
          <w:sz w:val="22"/>
          <w:szCs w:val="22"/>
        </w:rPr>
        <w:lastRenderedPageBreak/>
        <w:t>ANNEXE II</w:t>
      </w:r>
      <w:r w:rsidR="00DE58E6">
        <w:rPr>
          <w:rStyle w:val="Titre2Car"/>
          <w:rFonts w:eastAsia="Calibri"/>
          <w:sz w:val="22"/>
          <w:szCs w:val="22"/>
        </w:rPr>
        <w:t>I</w:t>
      </w:r>
      <w:r w:rsidRPr="00B526C7">
        <w:rPr>
          <w:rStyle w:val="Titre2Car"/>
          <w:rFonts w:eastAsia="Calibri"/>
          <w:sz w:val="22"/>
          <w:szCs w:val="22"/>
        </w:rPr>
        <w:t> : Les textes légaux nationaux</w:t>
      </w:r>
      <w:bookmarkEnd w:id="190"/>
    </w:p>
    <w:p w:rsidR="00DC2B9E" w:rsidRDefault="00DC2B9E">
      <w:pPr>
        <w:pStyle w:val="Paragraphedeliste"/>
        <w:spacing w:after="0" w:line="240" w:lineRule="auto"/>
        <w:ind w:left="360"/>
        <w:rPr>
          <w:rStyle w:val="Titre2Car"/>
          <w:rFonts w:eastAsia="Calibri"/>
          <w:b/>
          <w:bCs/>
          <w:sz w:val="22"/>
          <w:szCs w:val="22"/>
        </w:rPr>
      </w:pPr>
    </w:p>
    <w:p w:rsidR="00DC2B9E" w:rsidRDefault="00DC2B9E">
      <w:pPr>
        <w:pStyle w:val="Sansinterligne"/>
        <w:rPr>
          <w:rFonts w:ascii="Times New Roman" w:hAnsi="Times New Roman"/>
          <w:b/>
        </w:rPr>
      </w:pPr>
    </w:p>
    <w:p w:rsidR="00307290" w:rsidRDefault="00307290">
      <w:pPr>
        <w:pStyle w:val="Sansinterligne"/>
        <w:rPr>
          <w:rFonts w:ascii="Arial" w:hAnsi="Arial" w:cs="Arial"/>
          <w:b/>
          <w:bCs/>
          <w:i/>
          <w:iCs/>
          <w:color w:val="000000"/>
          <w:sz w:val="21"/>
          <w:szCs w:val="21"/>
          <w:u w:val="single"/>
          <w:shd w:val="clear" w:color="auto" w:fill="FFFFFF"/>
        </w:rPr>
      </w:pPr>
    </w:p>
    <w:p w:rsidR="00307290" w:rsidRDefault="00B526C7">
      <w:pPr>
        <w:pStyle w:val="Sansinterligne"/>
        <w:ind w:left="0"/>
        <w:rPr>
          <w:rFonts w:asciiTheme="majorBidi" w:hAnsiTheme="majorBidi" w:cstheme="majorBidi"/>
          <w:color w:val="000000"/>
          <w:szCs w:val="22"/>
          <w:shd w:val="clear" w:color="auto" w:fill="FFFFFF"/>
        </w:rPr>
      </w:pPr>
      <w:r w:rsidRPr="00B526C7">
        <w:rPr>
          <w:rFonts w:asciiTheme="majorBidi" w:hAnsiTheme="majorBidi" w:cstheme="majorBidi"/>
          <w:b/>
          <w:bCs/>
          <w:i/>
          <w:iCs/>
          <w:color w:val="000000"/>
          <w:szCs w:val="22"/>
          <w:u w:val="single"/>
          <w:shd w:val="clear" w:color="auto" w:fill="FFFFFF"/>
        </w:rPr>
        <w:t>Loi n°89-44 du 8 mars 1989 et complétée par la loi n°94-116 du 31 octobre 1994</w:t>
      </w:r>
      <w:r w:rsidRPr="00B526C7">
        <w:rPr>
          <w:rFonts w:asciiTheme="majorBidi" w:hAnsiTheme="majorBidi" w:cstheme="majorBidi"/>
          <w:color w:val="000000"/>
          <w:szCs w:val="22"/>
          <w:shd w:val="clear" w:color="auto" w:fill="FFFFFF"/>
        </w:rPr>
        <w:t xml:space="preserve"> </w:t>
      </w:r>
    </w:p>
    <w:p w:rsidR="00307290" w:rsidRDefault="00B526C7">
      <w:pPr>
        <w:pStyle w:val="Sansinterligne"/>
        <w:ind w:left="0"/>
        <w:rPr>
          <w:rFonts w:asciiTheme="majorBidi" w:hAnsiTheme="majorBidi" w:cstheme="majorBidi"/>
          <w:color w:val="000000"/>
          <w:szCs w:val="22"/>
          <w:shd w:val="clear" w:color="auto" w:fill="FFFFFF"/>
        </w:rPr>
      </w:pPr>
      <w:r w:rsidRPr="00B526C7">
        <w:rPr>
          <w:rFonts w:asciiTheme="majorBidi" w:hAnsiTheme="majorBidi" w:cstheme="majorBidi"/>
          <w:color w:val="000000"/>
          <w:szCs w:val="22"/>
          <w:shd w:val="clear" w:color="auto" w:fill="FFFFFF"/>
        </w:rPr>
        <w:t>Loi fixant l’organisation administrative et financière et les modalités de fonctionnement des commissariats régionaux au développement agricole.</w:t>
      </w:r>
    </w:p>
    <w:p w:rsidR="00307290" w:rsidRDefault="00307290">
      <w:pPr>
        <w:pStyle w:val="Sansinterligne"/>
        <w:ind w:left="0"/>
        <w:rPr>
          <w:rFonts w:asciiTheme="majorBidi" w:hAnsiTheme="majorBidi" w:cstheme="majorBidi"/>
          <w:color w:val="000000"/>
          <w:szCs w:val="22"/>
          <w:shd w:val="clear" w:color="auto" w:fill="FFFFFF"/>
        </w:rPr>
      </w:pPr>
    </w:p>
    <w:p w:rsidR="00307290" w:rsidRDefault="00B526C7">
      <w:pPr>
        <w:pStyle w:val="Sansinterligne"/>
        <w:ind w:left="0"/>
        <w:rPr>
          <w:rFonts w:asciiTheme="majorBidi" w:hAnsiTheme="majorBidi" w:cstheme="majorBidi"/>
          <w:b/>
          <w:bCs/>
          <w:i/>
          <w:iCs/>
          <w:color w:val="000000"/>
          <w:szCs w:val="22"/>
          <w:u w:val="single"/>
          <w:shd w:val="clear" w:color="auto" w:fill="FFFFFF"/>
        </w:rPr>
      </w:pPr>
      <w:r w:rsidRPr="00B526C7">
        <w:rPr>
          <w:rFonts w:asciiTheme="majorBidi" w:hAnsiTheme="majorBidi" w:cstheme="majorBidi"/>
          <w:b/>
          <w:bCs/>
          <w:i/>
          <w:iCs/>
          <w:color w:val="000000"/>
          <w:szCs w:val="22"/>
          <w:u w:val="single"/>
          <w:shd w:val="clear" w:color="auto" w:fill="FFFFFF"/>
        </w:rPr>
        <w:t>Loi n° 99-24 du 9 Mars 1999</w:t>
      </w:r>
    </w:p>
    <w:p w:rsidR="00307290" w:rsidRDefault="00B526C7">
      <w:pPr>
        <w:pStyle w:val="Sansinterligne"/>
        <w:ind w:left="0"/>
        <w:rPr>
          <w:rFonts w:asciiTheme="majorBidi" w:hAnsiTheme="majorBidi" w:cstheme="majorBidi"/>
          <w:color w:val="000000"/>
          <w:szCs w:val="22"/>
          <w:shd w:val="clear" w:color="auto" w:fill="FFFFFF"/>
        </w:rPr>
      </w:pPr>
      <w:r w:rsidRPr="00B526C7">
        <w:rPr>
          <w:rFonts w:asciiTheme="majorBidi" w:hAnsiTheme="majorBidi" w:cstheme="majorBidi"/>
          <w:color w:val="000000"/>
          <w:szCs w:val="22"/>
          <w:shd w:val="clear" w:color="auto" w:fill="FFFFFF"/>
        </w:rPr>
        <w:t xml:space="preserve">Loi relative au Contrôle Sanitaire Vétérinaire A L'Importation Et à L'Exportation </w:t>
      </w:r>
    </w:p>
    <w:p w:rsidR="00307290" w:rsidRDefault="00307290">
      <w:pPr>
        <w:pStyle w:val="Sansinterligne"/>
        <w:ind w:left="0"/>
        <w:rPr>
          <w:rFonts w:asciiTheme="majorBidi" w:hAnsiTheme="majorBidi" w:cstheme="majorBidi"/>
          <w:color w:val="000000"/>
          <w:szCs w:val="22"/>
          <w:shd w:val="clear" w:color="auto" w:fill="FFFFFF"/>
        </w:rPr>
      </w:pPr>
    </w:p>
    <w:p w:rsidR="00307290" w:rsidRDefault="00B526C7">
      <w:pPr>
        <w:pStyle w:val="Sansinterligne"/>
        <w:ind w:left="0"/>
        <w:rPr>
          <w:rFonts w:asciiTheme="majorBidi" w:hAnsiTheme="majorBidi" w:cstheme="majorBidi"/>
          <w:b/>
          <w:bCs/>
          <w:i/>
          <w:iCs/>
          <w:color w:val="000000"/>
          <w:szCs w:val="22"/>
          <w:u w:val="single"/>
          <w:shd w:val="clear" w:color="auto" w:fill="FFFFFF"/>
        </w:rPr>
      </w:pPr>
      <w:r w:rsidRPr="00B526C7">
        <w:rPr>
          <w:rFonts w:asciiTheme="majorBidi" w:hAnsiTheme="majorBidi" w:cstheme="majorBidi"/>
          <w:b/>
          <w:bCs/>
          <w:i/>
          <w:iCs/>
          <w:color w:val="000000"/>
          <w:szCs w:val="22"/>
          <w:u w:val="single"/>
          <w:shd w:val="clear" w:color="auto" w:fill="FFFFFF"/>
        </w:rPr>
        <w:t xml:space="preserve">Décret n° 2001-419 du 13 février 2001 </w:t>
      </w:r>
    </w:p>
    <w:p w:rsidR="00307290" w:rsidRDefault="00B526C7">
      <w:pPr>
        <w:pStyle w:val="Sansinterligne"/>
        <w:ind w:left="0"/>
        <w:rPr>
          <w:rFonts w:asciiTheme="majorBidi" w:hAnsiTheme="majorBidi" w:cstheme="majorBidi"/>
          <w:color w:val="000000"/>
          <w:szCs w:val="22"/>
          <w:shd w:val="clear" w:color="auto" w:fill="FFFFFF"/>
        </w:rPr>
      </w:pPr>
      <w:r w:rsidRPr="00B526C7">
        <w:rPr>
          <w:rFonts w:asciiTheme="majorBidi" w:hAnsiTheme="majorBidi" w:cstheme="majorBidi"/>
          <w:color w:val="000000"/>
          <w:szCs w:val="22"/>
          <w:shd w:val="clear" w:color="auto" w:fill="FFFFFF"/>
        </w:rPr>
        <w:t>Décret fixant les attributions du ministère de l’agriculture</w:t>
      </w:r>
    </w:p>
    <w:p w:rsidR="00307290" w:rsidRDefault="00307290">
      <w:pPr>
        <w:pStyle w:val="Sansinterligne"/>
        <w:ind w:left="0"/>
        <w:rPr>
          <w:rFonts w:asciiTheme="majorBidi" w:hAnsiTheme="majorBidi" w:cstheme="majorBidi"/>
          <w:szCs w:val="22"/>
        </w:rPr>
      </w:pPr>
    </w:p>
    <w:p w:rsidR="00307290" w:rsidRDefault="00B526C7">
      <w:pPr>
        <w:pStyle w:val="Sansinterligne"/>
        <w:ind w:left="0"/>
        <w:rPr>
          <w:rFonts w:asciiTheme="majorBidi" w:hAnsiTheme="majorBidi" w:cstheme="majorBidi"/>
          <w:b/>
          <w:bCs/>
          <w:i/>
          <w:iCs/>
          <w:color w:val="000000"/>
          <w:szCs w:val="22"/>
          <w:u w:val="single"/>
          <w:shd w:val="clear" w:color="auto" w:fill="FFFFFF"/>
        </w:rPr>
      </w:pPr>
      <w:r w:rsidRPr="00B526C7">
        <w:rPr>
          <w:rFonts w:asciiTheme="majorBidi" w:hAnsiTheme="majorBidi" w:cstheme="majorBidi"/>
          <w:b/>
          <w:bCs/>
          <w:i/>
          <w:iCs/>
          <w:color w:val="000000"/>
          <w:szCs w:val="22"/>
          <w:u w:val="single"/>
          <w:shd w:val="clear" w:color="auto" w:fill="FFFFFF"/>
        </w:rPr>
        <w:t xml:space="preserve">Décret n° 2001-420 du 13 février 2001 </w:t>
      </w:r>
    </w:p>
    <w:p w:rsidR="00307290" w:rsidRDefault="00B526C7">
      <w:pPr>
        <w:pStyle w:val="Sansinterligne"/>
        <w:ind w:left="0"/>
        <w:rPr>
          <w:rFonts w:asciiTheme="majorBidi" w:hAnsiTheme="majorBidi" w:cstheme="majorBidi"/>
          <w:color w:val="000000"/>
          <w:szCs w:val="22"/>
          <w:shd w:val="clear" w:color="auto" w:fill="FFFFFF"/>
        </w:rPr>
      </w:pPr>
      <w:r w:rsidRPr="00B526C7">
        <w:rPr>
          <w:rFonts w:asciiTheme="majorBidi" w:hAnsiTheme="majorBidi" w:cstheme="majorBidi"/>
          <w:color w:val="000000"/>
          <w:szCs w:val="22"/>
          <w:shd w:val="clear" w:color="auto" w:fill="FFFFFF"/>
        </w:rPr>
        <w:t>Décret portant organisation du ministère de l’agriculture (DGSV article 30 et CRDA article 37)</w:t>
      </w:r>
    </w:p>
    <w:p w:rsidR="00307290" w:rsidRDefault="00307290">
      <w:pPr>
        <w:pStyle w:val="Sansinterligne"/>
        <w:ind w:left="0"/>
        <w:jc w:val="center"/>
        <w:rPr>
          <w:rFonts w:asciiTheme="majorBidi" w:hAnsiTheme="majorBidi" w:cstheme="majorBidi"/>
          <w:b/>
          <w:szCs w:val="22"/>
        </w:rPr>
      </w:pPr>
    </w:p>
    <w:p w:rsidR="00307290" w:rsidRDefault="00B526C7">
      <w:pPr>
        <w:pStyle w:val="Sansinterligne"/>
        <w:ind w:left="0"/>
        <w:rPr>
          <w:rFonts w:asciiTheme="majorBidi" w:hAnsiTheme="majorBidi" w:cstheme="majorBidi"/>
          <w:b/>
          <w:bCs/>
          <w:i/>
          <w:iCs/>
          <w:color w:val="000000"/>
          <w:szCs w:val="22"/>
          <w:u w:val="single"/>
          <w:shd w:val="clear" w:color="auto" w:fill="FFFFFF"/>
        </w:rPr>
      </w:pPr>
      <w:r w:rsidRPr="00B526C7">
        <w:rPr>
          <w:rFonts w:asciiTheme="majorBidi" w:hAnsiTheme="majorBidi" w:cstheme="majorBidi"/>
          <w:b/>
          <w:bCs/>
          <w:i/>
          <w:iCs/>
          <w:color w:val="000000"/>
          <w:szCs w:val="22"/>
          <w:u w:val="single"/>
          <w:shd w:val="clear" w:color="auto" w:fill="FFFFFF"/>
        </w:rPr>
        <w:t>Loi 2005-95 du 17 octobre 2005</w:t>
      </w:r>
    </w:p>
    <w:p w:rsidR="00307290" w:rsidRDefault="00B526C7">
      <w:pPr>
        <w:pStyle w:val="Sansinterligne"/>
        <w:ind w:left="0"/>
        <w:rPr>
          <w:rFonts w:asciiTheme="majorBidi" w:hAnsiTheme="majorBidi" w:cstheme="majorBidi"/>
          <w:color w:val="000000"/>
          <w:szCs w:val="22"/>
          <w:shd w:val="clear" w:color="auto" w:fill="FFFFFF"/>
        </w:rPr>
      </w:pPr>
      <w:r w:rsidRPr="00B526C7">
        <w:rPr>
          <w:rFonts w:asciiTheme="majorBidi" w:hAnsiTheme="majorBidi" w:cstheme="majorBidi"/>
          <w:color w:val="000000"/>
          <w:szCs w:val="22"/>
          <w:shd w:val="clear" w:color="auto" w:fill="FFFFFF"/>
        </w:rPr>
        <w:t>Loi relative à l'élevage et aux produits animaux</w:t>
      </w:r>
    </w:p>
    <w:p w:rsidR="00307290" w:rsidRDefault="00307290">
      <w:pPr>
        <w:pStyle w:val="Sansinterligne"/>
        <w:ind w:left="0"/>
        <w:rPr>
          <w:rFonts w:asciiTheme="majorBidi" w:hAnsiTheme="majorBidi" w:cstheme="majorBidi"/>
          <w:szCs w:val="22"/>
        </w:rPr>
      </w:pPr>
    </w:p>
    <w:p w:rsidR="00307290" w:rsidRDefault="00B526C7">
      <w:pPr>
        <w:pStyle w:val="Sansinterligne"/>
        <w:ind w:left="0"/>
        <w:rPr>
          <w:rFonts w:asciiTheme="majorBidi" w:hAnsiTheme="majorBidi" w:cstheme="majorBidi"/>
          <w:b/>
          <w:bCs/>
          <w:i/>
          <w:iCs/>
          <w:color w:val="000000"/>
          <w:szCs w:val="22"/>
          <w:u w:val="single"/>
          <w:shd w:val="clear" w:color="auto" w:fill="FFFFFF"/>
        </w:rPr>
      </w:pPr>
      <w:r w:rsidRPr="00B526C7">
        <w:rPr>
          <w:rFonts w:asciiTheme="majorBidi" w:hAnsiTheme="majorBidi" w:cstheme="majorBidi"/>
          <w:b/>
          <w:bCs/>
          <w:i/>
          <w:iCs/>
          <w:color w:val="000000"/>
          <w:szCs w:val="22"/>
          <w:u w:val="single"/>
          <w:shd w:val="clear" w:color="auto" w:fill="FFFFFF"/>
        </w:rPr>
        <w:t>Décret n° 2009-2200 du 14 juillet 2009</w:t>
      </w:r>
    </w:p>
    <w:p w:rsidR="00307290" w:rsidRDefault="00B526C7">
      <w:pPr>
        <w:pStyle w:val="Sansinterligne"/>
        <w:ind w:left="0"/>
        <w:rPr>
          <w:rFonts w:asciiTheme="majorBidi" w:hAnsiTheme="majorBidi" w:cstheme="majorBidi"/>
          <w:color w:val="000000"/>
          <w:szCs w:val="22"/>
          <w:shd w:val="clear" w:color="auto" w:fill="FFFFFF"/>
        </w:rPr>
      </w:pPr>
      <w:r w:rsidRPr="00B526C7">
        <w:rPr>
          <w:rFonts w:asciiTheme="majorBidi" w:hAnsiTheme="majorBidi" w:cstheme="majorBidi"/>
          <w:color w:val="000000"/>
          <w:szCs w:val="22"/>
          <w:shd w:val="clear" w:color="auto" w:fill="FFFFFF"/>
        </w:rPr>
        <w:t>Décret fixant la nomenclature des maladies animales réglementées et édictant les mesures applicables à ces maladies</w:t>
      </w:r>
    </w:p>
    <w:p w:rsidR="00307290" w:rsidRDefault="00307290">
      <w:pPr>
        <w:pStyle w:val="Sansinterligne"/>
        <w:ind w:left="0"/>
        <w:rPr>
          <w:rFonts w:asciiTheme="majorBidi" w:hAnsiTheme="majorBidi" w:cstheme="majorBidi"/>
          <w:color w:val="000000"/>
          <w:szCs w:val="22"/>
          <w:shd w:val="clear" w:color="auto" w:fill="FFFFFF"/>
        </w:rPr>
      </w:pPr>
    </w:p>
    <w:p w:rsidR="00307290" w:rsidRDefault="00B526C7">
      <w:pPr>
        <w:pStyle w:val="Sansinterligne"/>
        <w:ind w:left="0"/>
        <w:rPr>
          <w:rFonts w:asciiTheme="majorBidi" w:hAnsiTheme="majorBidi" w:cstheme="majorBidi"/>
          <w:b/>
          <w:bCs/>
          <w:i/>
          <w:iCs/>
          <w:color w:val="000000"/>
          <w:szCs w:val="22"/>
          <w:u w:val="single"/>
          <w:shd w:val="clear" w:color="auto" w:fill="FFFFFF"/>
        </w:rPr>
      </w:pPr>
      <w:r w:rsidRPr="00B526C7">
        <w:rPr>
          <w:rFonts w:asciiTheme="majorBidi" w:hAnsiTheme="majorBidi" w:cstheme="majorBidi"/>
          <w:b/>
          <w:bCs/>
          <w:i/>
          <w:iCs/>
          <w:color w:val="000000"/>
          <w:szCs w:val="22"/>
          <w:u w:val="single"/>
          <w:shd w:val="clear" w:color="auto" w:fill="FFFFFF"/>
        </w:rPr>
        <w:t>Loi 2019-25 du 26 Février 2019</w:t>
      </w:r>
    </w:p>
    <w:p w:rsidR="00307290" w:rsidRDefault="00B526C7">
      <w:pPr>
        <w:pStyle w:val="Sansinterligne"/>
        <w:ind w:left="0"/>
        <w:rPr>
          <w:rFonts w:asciiTheme="majorBidi" w:hAnsiTheme="majorBidi" w:cstheme="majorBidi"/>
          <w:color w:val="000000"/>
          <w:szCs w:val="22"/>
          <w:shd w:val="clear" w:color="auto" w:fill="FFFFFF"/>
        </w:rPr>
      </w:pPr>
      <w:r w:rsidRPr="00B526C7">
        <w:rPr>
          <w:rFonts w:asciiTheme="majorBidi" w:hAnsiTheme="majorBidi" w:cstheme="majorBidi"/>
          <w:color w:val="000000"/>
          <w:szCs w:val="22"/>
          <w:shd w:val="clear" w:color="auto" w:fill="FFFFFF"/>
        </w:rPr>
        <w:t>Loi relative à la sécurité sanitaire des aliments et des aliments pour animaux</w:t>
      </w:r>
    </w:p>
    <w:p w:rsidR="00307290" w:rsidRDefault="00307290">
      <w:pPr>
        <w:pStyle w:val="Sansinterligne"/>
        <w:ind w:left="0"/>
        <w:rPr>
          <w:rFonts w:asciiTheme="majorBidi" w:hAnsiTheme="majorBidi" w:cstheme="majorBidi"/>
          <w:color w:val="000000"/>
          <w:szCs w:val="22"/>
          <w:shd w:val="clear" w:color="auto" w:fill="FFFFFF"/>
        </w:rPr>
      </w:pPr>
    </w:p>
    <w:p w:rsidR="00DC2B9E" w:rsidRDefault="00DC2B9E">
      <w:pPr>
        <w:tabs>
          <w:tab w:val="left" w:pos="2484"/>
        </w:tabs>
        <w:spacing w:line="240" w:lineRule="auto"/>
        <w:rPr>
          <w:rFonts w:asciiTheme="majorBidi" w:hAnsiTheme="majorBidi" w:cstheme="majorBidi"/>
          <w:b/>
          <w:bCs/>
          <w:highlight w:val="yellow"/>
        </w:rPr>
      </w:pPr>
    </w:p>
    <w:sectPr w:rsidR="00DC2B9E" w:rsidSect="00B12950">
      <w:footnotePr>
        <w:numRestart w:val="eachSect"/>
      </w:footnotePr>
      <w:pgSz w:w="11907" w:h="16840" w:code="9"/>
      <w:pgMar w:top="1418" w:right="1418" w:bottom="1418" w:left="1418" w:header="567" w:footer="22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F9C" w:rsidRDefault="00017F9C" w:rsidP="001F7F17">
      <w:pPr>
        <w:spacing w:after="0" w:line="240" w:lineRule="auto"/>
      </w:pPr>
      <w:r>
        <w:separator/>
      </w:r>
    </w:p>
  </w:endnote>
  <w:endnote w:type="continuationSeparator" w:id="0">
    <w:p w:rsidR="00017F9C" w:rsidRDefault="00017F9C" w:rsidP="001F7F17">
      <w:pPr>
        <w:spacing w:after="0" w:line="240" w:lineRule="auto"/>
      </w:pPr>
      <w:r>
        <w:continuationSeparator/>
      </w:r>
    </w:p>
  </w:endnote>
  <w:endnote w:type="continuationNotice" w:id="1">
    <w:p w:rsidR="00017F9C" w:rsidRDefault="00017F9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ejaVu Sans">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BD" w:rsidRDefault="008436BD" w:rsidP="006037C0">
    <w:pPr>
      <w:pBdr>
        <w:top w:val="single" w:sz="4" w:space="1" w:color="auto"/>
      </w:pBdr>
      <w:spacing w:after="0" w:line="240" w:lineRule="auto"/>
      <w:jc w:val="center"/>
      <w:rPr>
        <w:rFonts w:ascii="Times New Roman" w:hAnsi="Times New Roman" w:cs="Times New Roman"/>
        <w:b/>
        <w:bCs/>
        <w:sz w:val="18"/>
        <w:szCs w:val="18"/>
      </w:rPr>
    </w:pPr>
    <w:r w:rsidRPr="00B93273">
      <w:rPr>
        <w:rFonts w:ascii="Times New Roman" w:hAnsi="Times New Roman" w:cs="Times New Roman"/>
        <w:b/>
        <w:bCs/>
        <w:sz w:val="18"/>
        <w:szCs w:val="18"/>
      </w:rPr>
      <w:t>Fiche de jumelage</w:t>
    </w:r>
    <w:r>
      <w:rPr>
        <w:rFonts w:ascii="Times New Roman" w:hAnsi="Times New Roman" w:cs="Times New Roman"/>
        <w:b/>
        <w:bCs/>
        <w:sz w:val="18"/>
        <w:szCs w:val="18"/>
      </w:rPr>
      <w:t xml:space="preserve"> : </w:t>
    </w:r>
    <w:r w:rsidRPr="00A52E63">
      <w:rPr>
        <w:rFonts w:ascii="Times New Roman" w:hAnsi="Times New Roman" w:cs="Times New Roman"/>
        <w:b/>
        <w:bCs/>
        <w:sz w:val="18"/>
        <w:szCs w:val="18"/>
      </w:rPr>
      <w:t xml:space="preserve">Renforcement du </w:t>
    </w:r>
    <w:r>
      <w:rPr>
        <w:rFonts w:ascii="Times New Roman" w:hAnsi="Times New Roman" w:cs="Times New Roman"/>
        <w:b/>
        <w:bCs/>
        <w:sz w:val="18"/>
        <w:szCs w:val="18"/>
      </w:rPr>
      <w:t>dispositif national de santé animale</w:t>
    </w:r>
  </w:p>
  <w:p w:rsidR="008436BD" w:rsidRPr="00D10DA1" w:rsidRDefault="008436BD" w:rsidP="00627E42">
    <w:pPr>
      <w:pBdr>
        <w:top w:val="single" w:sz="4" w:space="1" w:color="auto"/>
      </w:pBdr>
      <w:spacing w:after="0" w:line="240" w:lineRule="auto"/>
      <w:jc w:val="center"/>
      <w:rPr>
        <w:rFonts w:ascii="Times New Roman" w:hAnsi="Times New Roman" w:cs="Times New Roman"/>
        <w:b/>
        <w:bCs/>
        <w:sz w:val="2"/>
        <w:szCs w:val="2"/>
      </w:rPr>
    </w:pPr>
  </w:p>
  <w:p w:rsidR="008436BD" w:rsidRDefault="00117222" w:rsidP="00627E42">
    <w:pPr>
      <w:pBdr>
        <w:top w:val="single" w:sz="4" w:space="1" w:color="auto"/>
      </w:pBdr>
      <w:spacing w:after="0" w:line="240" w:lineRule="auto"/>
      <w:jc w:val="center"/>
      <w:rPr>
        <w:rFonts w:ascii="Times New Roman" w:hAnsi="Times New Roman" w:cs="Times New Roman"/>
        <w:b/>
        <w:bCs/>
        <w:sz w:val="18"/>
        <w:szCs w:val="18"/>
      </w:rPr>
    </w:pPr>
    <w:r w:rsidRPr="004659BC">
      <w:rPr>
        <w:rFonts w:ascii="Times New Roman" w:hAnsi="Times New Roman" w:cs="Times New Roman"/>
        <w:noProof/>
        <w:sz w:val="18"/>
        <w:szCs w:val="18"/>
      </w:rPr>
      <w:fldChar w:fldCharType="begin"/>
    </w:r>
    <w:r w:rsidR="008436BD" w:rsidRPr="004659BC">
      <w:rPr>
        <w:rFonts w:ascii="Times New Roman" w:hAnsi="Times New Roman" w:cs="Times New Roman"/>
        <w:noProof/>
        <w:sz w:val="18"/>
        <w:szCs w:val="18"/>
      </w:rPr>
      <w:instrText xml:space="preserve"> PAGE   \* MERGEFORMAT </w:instrText>
    </w:r>
    <w:r w:rsidRPr="004659BC">
      <w:rPr>
        <w:rFonts w:ascii="Times New Roman" w:hAnsi="Times New Roman" w:cs="Times New Roman"/>
        <w:noProof/>
        <w:sz w:val="18"/>
        <w:szCs w:val="18"/>
      </w:rPr>
      <w:fldChar w:fldCharType="separate"/>
    </w:r>
    <w:r w:rsidR="00CC000E">
      <w:rPr>
        <w:rFonts w:ascii="Times New Roman" w:hAnsi="Times New Roman" w:cs="Times New Roman"/>
        <w:noProof/>
        <w:sz w:val="18"/>
        <w:szCs w:val="18"/>
      </w:rPr>
      <w:t>26</w:t>
    </w:r>
    <w:r w:rsidRPr="004659BC">
      <w:rPr>
        <w:rFonts w:ascii="Times New Roman" w:hAnsi="Times New Roman" w:cs="Times New Roman"/>
        <w:noProof/>
        <w:sz w:val="18"/>
        <w:szCs w:val="18"/>
      </w:rPr>
      <w:fldChar w:fldCharType="end"/>
    </w:r>
  </w:p>
  <w:p w:rsidR="008436BD" w:rsidRPr="00627E42" w:rsidRDefault="008436BD" w:rsidP="00627E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F9C" w:rsidRDefault="00017F9C" w:rsidP="001F7F17">
      <w:pPr>
        <w:spacing w:after="0" w:line="240" w:lineRule="auto"/>
      </w:pPr>
      <w:r>
        <w:separator/>
      </w:r>
    </w:p>
  </w:footnote>
  <w:footnote w:type="continuationSeparator" w:id="0">
    <w:p w:rsidR="00017F9C" w:rsidRDefault="00017F9C" w:rsidP="001F7F17">
      <w:pPr>
        <w:spacing w:after="0" w:line="240" w:lineRule="auto"/>
      </w:pPr>
      <w:r>
        <w:continuationSeparator/>
      </w:r>
    </w:p>
  </w:footnote>
  <w:footnote w:type="continuationNotice" w:id="1">
    <w:p w:rsidR="00017F9C" w:rsidRDefault="00017F9C">
      <w:pPr>
        <w:spacing w:after="0" w:line="240" w:lineRule="auto"/>
      </w:pPr>
    </w:p>
  </w:footnote>
  <w:footnote w:id="2">
    <w:p w:rsidR="008436BD" w:rsidRPr="00214AD0" w:rsidRDefault="008436BD" w:rsidP="00317C88">
      <w:pPr>
        <w:pStyle w:val="Notedebasdepage"/>
        <w:rPr>
          <w:sz w:val="18"/>
          <w:szCs w:val="18"/>
          <w:lang w:val="fr-BE"/>
        </w:rPr>
      </w:pPr>
      <w:r>
        <w:rPr>
          <w:rStyle w:val="Appelnotedebasdep"/>
          <w:rFonts w:eastAsia="SimSun"/>
        </w:rPr>
        <w:footnoteRef/>
      </w:r>
      <w:r w:rsidRPr="00507401">
        <w:rPr>
          <w:i/>
          <w:iCs/>
          <w:sz w:val="18"/>
          <w:szCs w:val="18"/>
          <w:lang w:val="fr-BE"/>
        </w:rPr>
        <w:t>Accord sur le retrait du Royaume-Uni de Grande-Bretagne et d’Irlande du Nord de l’Union européenne et de la Communauté européenne de l’énergie atomique</w:t>
      </w:r>
    </w:p>
  </w:footnote>
  <w:footnote w:id="3">
    <w:p w:rsidR="008436BD" w:rsidRPr="00214AD0" w:rsidRDefault="008436BD" w:rsidP="00317C88">
      <w:pPr>
        <w:pStyle w:val="Notedebasdepage"/>
        <w:rPr>
          <w:sz w:val="18"/>
          <w:szCs w:val="18"/>
        </w:rPr>
      </w:pPr>
      <w:r w:rsidRPr="00507401">
        <w:rPr>
          <w:rStyle w:val="Appelnotedebasdep"/>
          <w:sz w:val="18"/>
          <w:szCs w:val="18"/>
        </w:rPr>
        <w:footnoteRef/>
      </w:r>
      <w:r w:rsidRPr="00507401">
        <w:rPr>
          <w:sz w:val="18"/>
          <w:szCs w:val="18"/>
        </w:rPr>
        <w:t xml:space="preserve"> Règlement (UE) n ° 236/2014 du Parlement européen et du Conseil du 11 mars 2014 établissant des règles et procédures communes pour la mise en œuvre des instruments de l'Union pour le financement de l'action extérieure.</w:t>
      </w:r>
    </w:p>
  </w:footnote>
  <w:footnote w:id="4">
    <w:p w:rsidR="008436BD" w:rsidRPr="00214AD0" w:rsidRDefault="008436BD" w:rsidP="00317C88">
      <w:pPr>
        <w:pStyle w:val="Notedebasdepage"/>
        <w:rPr>
          <w:sz w:val="18"/>
          <w:szCs w:val="18"/>
        </w:rPr>
      </w:pPr>
      <w:r w:rsidRPr="00507401">
        <w:rPr>
          <w:rStyle w:val="Appelnotedebasdep"/>
          <w:sz w:val="18"/>
          <w:szCs w:val="18"/>
        </w:rPr>
        <w:footnoteRef/>
      </w:r>
      <w:r w:rsidRPr="00507401">
        <w:rPr>
          <w:sz w:val="18"/>
          <w:szCs w:val="18"/>
        </w:rPr>
        <w:t xml:space="preserve"> Annexe IV de l'accord de partenariat ACP-UE, telle que révisée par la décision 1/2014 du Conseil des ministres ACP-UE (JO L196 / 40 du 3.7.2014)</w:t>
      </w:r>
    </w:p>
  </w:footnote>
  <w:footnote w:id="5">
    <w:p w:rsidR="008436BD" w:rsidRPr="00CD6957" w:rsidRDefault="008436BD" w:rsidP="00317C88">
      <w:pPr>
        <w:pStyle w:val="Notedebasdepage"/>
      </w:pPr>
      <w:r w:rsidRPr="00507401">
        <w:rPr>
          <w:rStyle w:val="Appelnotedebasdep"/>
          <w:sz w:val="18"/>
          <w:szCs w:val="18"/>
        </w:rPr>
        <w:footnoteRef/>
      </w:r>
      <w:r w:rsidRPr="00507401">
        <w:rPr>
          <w:sz w:val="18"/>
          <w:szCs w:val="18"/>
        </w:rPr>
        <w:t xml:space="preserve"> Y compris les pays et territoires d'outre-mer entretenant des relations spéciales avec le Royaume-Uni, conformément à la quatrième partie et à l'annexe II du TFUE.</w:t>
      </w:r>
    </w:p>
  </w:footnote>
  <w:footnote w:id="6">
    <w:p w:rsidR="008436BD" w:rsidRPr="008B1F16" w:rsidRDefault="008436BD" w:rsidP="0094366F">
      <w:pPr>
        <w:pStyle w:val="Notedebasdepage"/>
        <w:rPr>
          <w:sz w:val="18"/>
          <w:lang w:val="en-US"/>
        </w:rPr>
      </w:pPr>
      <w:r w:rsidRPr="007B008B">
        <w:rPr>
          <w:rStyle w:val="Appelnotedebasdep"/>
          <w:sz w:val="18"/>
        </w:rPr>
        <w:footnoteRef/>
      </w:r>
      <w:hyperlink r:id="rId1" w:history="1">
        <w:r w:rsidRPr="007B008B">
          <w:rPr>
            <w:rStyle w:val="Lienhypertexte"/>
            <w:sz w:val="18"/>
            <w:lang w:val="en-US"/>
          </w:rPr>
          <w:t>A Farm to Fork Strategy for a fair, healthy and environmentally-friendly food system</w:t>
        </w:r>
      </w:hyperlink>
      <w:r w:rsidRPr="007B008B">
        <w:rPr>
          <w:sz w:val="18"/>
          <w:lang w:val="en-US"/>
        </w:rPr>
        <w:t xml:space="preserve"> - COM(2020) 381 final</w:t>
      </w:r>
    </w:p>
  </w:footnote>
  <w:footnote w:id="7">
    <w:p w:rsidR="008436BD" w:rsidRPr="00380649" w:rsidRDefault="008436BD">
      <w:pPr>
        <w:pStyle w:val="Notedebasdepage"/>
        <w:rPr>
          <w:rStyle w:val="Lienhypertexte"/>
          <w:sz w:val="18"/>
        </w:rPr>
      </w:pPr>
      <w:r>
        <w:rPr>
          <w:rStyle w:val="Appelnotedebasdep"/>
        </w:rPr>
        <w:footnoteRef/>
      </w:r>
      <w:r w:rsidRPr="0015348F">
        <w:t xml:space="preserve"> </w:t>
      </w:r>
      <w:r w:rsidRPr="00380649">
        <w:rPr>
          <w:rStyle w:val="Lienhypertexte"/>
          <w:sz w:val="18"/>
        </w:rPr>
        <w:t xml:space="preserve">L’initiative One </w:t>
      </w:r>
      <w:proofErr w:type="spellStart"/>
      <w:r w:rsidRPr="00380649">
        <w:rPr>
          <w:rStyle w:val="Lienhypertexte"/>
          <w:sz w:val="18"/>
        </w:rPr>
        <w:t>Health</w:t>
      </w:r>
      <w:proofErr w:type="spellEnd"/>
      <w:r w:rsidRPr="00380649">
        <w:rPr>
          <w:rStyle w:val="Lienhypertexte"/>
          <w:sz w:val="18"/>
        </w:rPr>
        <w:t xml:space="preserve"> est un mouvement créé au début des années 2000 qui promeut une approche intégrée, systémique et unifiée de la santé publique, animale et environnementale aux échelles locales, nationales et planétaire. Elle vise notamment à mieux affronter les maladies émergentes à risque pandémique.</w:t>
      </w:r>
    </w:p>
  </w:footnote>
  <w:footnote w:id="8">
    <w:p w:rsidR="008436BD" w:rsidRPr="0094366F" w:rsidRDefault="008436BD">
      <w:pPr>
        <w:pStyle w:val="Notedebasdepage"/>
        <w:rPr>
          <w:lang w:val="en-US"/>
        </w:rPr>
      </w:pPr>
      <w:r w:rsidRPr="007B008B">
        <w:rPr>
          <w:rStyle w:val="Appelnotedebasdep"/>
          <w:sz w:val="18"/>
        </w:rPr>
        <w:footnoteRef/>
      </w:r>
      <w:r w:rsidRPr="007B008B">
        <w:rPr>
          <w:sz w:val="18"/>
          <w:lang w:val="en-US"/>
        </w:rPr>
        <w:t xml:space="preserve"> </w:t>
      </w:r>
      <w:hyperlink r:id="rId2" w:history="1">
        <w:r w:rsidRPr="007B008B">
          <w:rPr>
            <w:rStyle w:val="Lienhypertexte"/>
            <w:sz w:val="18"/>
            <w:lang w:val="en-US"/>
          </w:rPr>
          <w:t>The European Green Deal</w:t>
        </w:r>
      </w:hyperlink>
      <w:r w:rsidRPr="007B008B">
        <w:rPr>
          <w:sz w:val="18"/>
          <w:lang w:val="en-US"/>
        </w:rPr>
        <w:t xml:space="preserve"> - COM(2019) 640 final</w:t>
      </w:r>
    </w:p>
  </w:footnote>
  <w:footnote w:id="9">
    <w:p w:rsidR="008436BD" w:rsidRPr="0094366F" w:rsidRDefault="008436BD" w:rsidP="00C0365D">
      <w:pPr>
        <w:pStyle w:val="Notedebasdepage"/>
        <w:rPr>
          <w:lang w:val="en-US"/>
        </w:rPr>
      </w:pPr>
      <w:r>
        <w:rPr>
          <w:rStyle w:val="Appelnotedebasdep"/>
        </w:rPr>
        <w:footnoteRef/>
      </w:r>
      <w:hyperlink r:id="rId3" w:history="1">
        <w:r w:rsidRPr="007B008B">
          <w:rPr>
            <w:rStyle w:val="Lienhypertexte"/>
            <w:sz w:val="18"/>
            <w:lang w:val="en-US"/>
          </w:rPr>
          <w:t>http://www.pssa.gov.tn/l%C3%A9gislation-nationale-et-internationale-s%C3%A9curit%C3%A9-sanitaire-des-aliments/loi-n%C2%B025-du-26-f%C3%A9vrier-2019</w:t>
        </w:r>
      </w:hyperlink>
    </w:p>
    <w:p w:rsidR="008436BD" w:rsidRPr="0094366F" w:rsidRDefault="008436BD" w:rsidP="00C0365D">
      <w:pPr>
        <w:pStyle w:val="Notedebasdepage"/>
        <w:rPr>
          <w:lang w:val="en-US"/>
        </w:rPr>
      </w:pPr>
    </w:p>
  </w:footnote>
  <w:footnote w:id="10">
    <w:p w:rsidR="008436BD" w:rsidRPr="005E0B56" w:rsidRDefault="008436BD" w:rsidP="005B3089">
      <w:pPr>
        <w:spacing w:after="0" w:line="240" w:lineRule="auto"/>
        <w:rPr>
          <w:rFonts w:ascii="Times New Roman" w:hAnsi="Times New Roman" w:cs="Times New Roman"/>
          <w:sz w:val="18"/>
          <w:szCs w:val="18"/>
          <w:lang w:val="en-US"/>
        </w:rPr>
      </w:pPr>
      <w:r w:rsidRPr="007B008B">
        <w:rPr>
          <w:rStyle w:val="Appelnotedebasdep"/>
          <w:rFonts w:ascii="Times New Roman" w:hAnsi="Times New Roman"/>
          <w:sz w:val="18"/>
          <w:szCs w:val="18"/>
        </w:rPr>
        <w:footnoteRef/>
      </w:r>
      <w:r w:rsidRPr="007B008B">
        <w:rPr>
          <w:rFonts w:ascii="Times New Roman" w:hAnsi="Times New Roman" w:cs="Times New Roman"/>
          <w:sz w:val="18"/>
          <w:szCs w:val="18"/>
          <w:lang w:val="en-US"/>
        </w:rPr>
        <w:t xml:space="preserve"> </w:t>
      </w:r>
      <w:hyperlink r:id="rId4" w:history="1">
        <w:r w:rsidRPr="005E0B56">
          <w:rPr>
            <w:rStyle w:val="Lienhypertexte"/>
            <w:rFonts w:ascii="Times New Roman" w:hAnsi="Times New Roman"/>
            <w:sz w:val="18"/>
            <w:szCs w:val="18"/>
            <w:lang w:val="en-US"/>
          </w:rPr>
          <w:t>https://ec.europa.eu/neighbourhood-enlargement/system/files/2018-12/annual_action_programme_aap_2017_-_part_ii.pdf</w:t>
        </w:r>
      </w:hyperlink>
    </w:p>
  </w:footnote>
  <w:footnote w:id="11">
    <w:p w:rsidR="008436BD" w:rsidRPr="005E0B56" w:rsidRDefault="008436BD" w:rsidP="00D10C0F">
      <w:pPr>
        <w:shd w:val="clear" w:color="auto" w:fill="FFFFFF"/>
        <w:spacing w:after="0" w:line="240" w:lineRule="auto"/>
        <w:jc w:val="both"/>
        <w:rPr>
          <w:rFonts w:ascii="Times New Roman" w:hAnsi="Times New Roman" w:cs="Times New Roman"/>
          <w:sz w:val="18"/>
          <w:szCs w:val="18"/>
          <w:lang w:val="en-US"/>
        </w:rPr>
      </w:pPr>
      <w:r w:rsidRPr="005E0B56">
        <w:rPr>
          <w:rStyle w:val="Appelnotedebasdep"/>
          <w:rFonts w:ascii="Times New Roman" w:hAnsi="Times New Roman"/>
          <w:sz w:val="18"/>
          <w:szCs w:val="18"/>
        </w:rPr>
        <w:footnoteRef/>
      </w:r>
      <w:hyperlink r:id="rId5" w:history="1">
        <w:r w:rsidRPr="005E0B56">
          <w:rPr>
            <w:rStyle w:val="Lienhypertexte"/>
            <w:rFonts w:ascii="Times New Roman" w:hAnsi="Times New Roman"/>
            <w:sz w:val="18"/>
            <w:szCs w:val="18"/>
            <w:lang w:val="en-US"/>
          </w:rPr>
          <w:t>https://ec.europa.eu/neighbourhood-enlargement/system/files/2019-12/c_2019_8749_tunisie_aap_2019_part_1_commission_implementing_decision_merged.pdf</w:t>
        </w:r>
      </w:hyperlink>
      <w:r w:rsidRPr="007B008B">
        <w:rPr>
          <w:rFonts w:ascii="Times New Roman" w:hAnsi="Times New Roman" w:cs="Times New Roman"/>
          <w:sz w:val="18"/>
          <w:szCs w:val="18"/>
          <w:lang w:val="en-US"/>
        </w:rPr>
        <w:t xml:space="preserve"> </w:t>
      </w:r>
    </w:p>
    <w:p w:rsidR="008436BD" w:rsidRPr="005E0B56" w:rsidRDefault="008436BD">
      <w:pPr>
        <w:pStyle w:val="Notedebasdepage"/>
        <w:rPr>
          <w:lang w:val="en-US"/>
        </w:rPr>
      </w:pPr>
    </w:p>
  </w:footnote>
  <w:footnote w:id="12">
    <w:p w:rsidR="008436BD" w:rsidRPr="00162B9E" w:rsidRDefault="008436BD" w:rsidP="004F6C79">
      <w:pPr>
        <w:autoSpaceDE w:val="0"/>
        <w:autoSpaceDN w:val="0"/>
        <w:adjustRightInd w:val="0"/>
        <w:jc w:val="both"/>
        <w:rPr>
          <w:rFonts w:ascii="Times New Roman" w:hAnsi="Times New Roman" w:cs="Times New Roman"/>
          <w:sz w:val="16"/>
        </w:rPr>
      </w:pPr>
      <w:r w:rsidRPr="00162B9E">
        <w:rPr>
          <w:rStyle w:val="Appelnotedebasdep"/>
          <w:rFonts w:ascii="Times New Roman" w:eastAsia="Times New Roman" w:hAnsi="Times New Roman"/>
          <w:sz w:val="14"/>
          <w:szCs w:val="20"/>
        </w:rPr>
        <w:t>4</w:t>
      </w:r>
      <w:r w:rsidRPr="00162B9E">
        <w:rPr>
          <w:rFonts w:ascii="Times New Roman" w:hAnsi="Times New Roman" w:cs="Times New Roman"/>
          <w:sz w:val="18"/>
          <w:szCs w:val="24"/>
        </w:rPr>
        <w:t>Les CV des ECT ne sont pas à inclure dans la proposition de l'EM.</w:t>
      </w:r>
    </w:p>
    <w:p w:rsidR="008436BD" w:rsidRDefault="008436BD" w:rsidP="004F6C79">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BD" w:rsidRDefault="008436B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BD" w:rsidRPr="001343D5" w:rsidRDefault="008436BD" w:rsidP="006B355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BD" w:rsidRDefault="008436B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460132"/>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pStyle w:val="Niveauducommentaire31"/>
      <w:lvlText w:val="o"/>
      <w:lvlJc w:val="left"/>
      <w:pPr>
        <w:tabs>
          <w:tab w:val="num" w:pos="1440"/>
        </w:tabs>
        <w:ind w:left="1800" w:hanging="360"/>
      </w:pPr>
      <w:rPr>
        <w:rFonts w:ascii="Courier New" w:hAnsi="Courier New" w:cs="Courier New" w:hint="default"/>
      </w:rPr>
    </w:lvl>
    <w:lvl w:ilvl="3">
      <w:start w:val="1"/>
      <w:numFmt w:val="bullet"/>
      <w:pStyle w:val="Niveauducommentaire11"/>
      <w:lvlText w:val=""/>
      <w:lvlJc w:val="left"/>
      <w:pPr>
        <w:tabs>
          <w:tab w:val="num" w:pos="2160"/>
        </w:tabs>
        <w:ind w:left="2520" w:hanging="360"/>
      </w:pPr>
      <w:rPr>
        <w:rFonts w:ascii="Wingdings" w:hAnsi="Wingdings" w:hint="default"/>
      </w:rPr>
    </w:lvl>
    <w:lvl w:ilvl="4">
      <w:start w:val="1"/>
      <w:numFmt w:val="bullet"/>
      <w:pStyle w:val="Niveauducommentaire21"/>
      <w:lvlText w:val=""/>
      <w:lvlJc w:val="left"/>
      <w:pPr>
        <w:tabs>
          <w:tab w:val="num" w:pos="2880"/>
        </w:tabs>
        <w:ind w:left="3240" w:hanging="360"/>
      </w:pPr>
      <w:rPr>
        <w:rFonts w:ascii="Wingdings" w:hAnsi="Wingdings" w:hint="default"/>
      </w:rPr>
    </w:lvl>
    <w:lvl w:ilvl="5">
      <w:start w:val="1"/>
      <w:numFmt w:val="bullet"/>
      <w:pStyle w:val="Niveauducommentaire31"/>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E889A44"/>
    <w:lvl w:ilvl="0">
      <w:start w:val="1"/>
      <w:numFmt w:val="bullet"/>
      <w:pStyle w:val="NumPar2"/>
      <w:lvlText w:val=""/>
      <w:lvlJc w:val="left"/>
      <w:pPr>
        <w:tabs>
          <w:tab w:val="num" w:pos="360"/>
        </w:tabs>
        <w:ind w:left="360" w:hanging="360"/>
      </w:pPr>
      <w:rPr>
        <w:rFonts w:ascii="Symbol" w:hAnsi="Symbol" w:hint="default"/>
      </w:rPr>
    </w:lvl>
  </w:abstractNum>
  <w:abstractNum w:abstractNumId="2">
    <w:nsid w:val="013328F4"/>
    <w:multiLevelType w:val="multilevel"/>
    <w:tmpl w:val="A36C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21D24"/>
    <w:multiLevelType w:val="multilevel"/>
    <w:tmpl w:val="05284EF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0F7A7BDB"/>
    <w:multiLevelType w:val="hybridMultilevel"/>
    <w:tmpl w:val="CBEA5BC8"/>
    <w:lvl w:ilvl="0" w:tplc="A94417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2859E2"/>
    <w:multiLevelType w:val="hybridMultilevel"/>
    <w:tmpl w:val="E54C155E"/>
    <w:lvl w:ilvl="0" w:tplc="17A6C3F0">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41093A"/>
    <w:multiLevelType w:val="hybridMultilevel"/>
    <w:tmpl w:val="73C8576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4173F72"/>
    <w:multiLevelType w:val="hybridMultilevel"/>
    <w:tmpl w:val="E09071C2"/>
    <w:lvl w:ilvl="0" w:tplc="A9441718">
      <w:start w:val="2"/>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B75631B"/>
    <w:multiLevelType w:val="singleLevel"/>
    <w:tmpl w:val="A4DC141A"/>
    <w:lvl w:ilvl="0">
      <w:start w:val="1"/>
      <w:numFmt w:val="bullet"/>
      <w:pStyle w:val="ListDash2"/>
      <w:lvlText w:val=""/>
      <w:lvlJc w:val="left"/>
      <w:pPr>
        <w:tabs>
          <w:tab w:val="num" w:pos="765"/>
        </w:tabs>
        <w:ind w:left="765" w:hanging="283"/>
      </w:pPr>
      <w:rPr>
        <w:rFonts w:ascii="Symbol" w:hAnsi="Symbol"/>
      </w:rPr>
    </w:lvl>
  </w:abstractNum>
  <w:abstractNum w:abstractNumId="9">
    <w:nsid w:val="2D073011"/>
    <w:multiLevelType w:val="hybridMultilevel"/>
    <w:tmpl w:val="8F46E3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175B6C"/>
    <w:multiLevelType w:val="singleLevel"/>
    <w:tmpl w:val="22FA4D1C"/>
    <w:lvl w:ilvl="0">
      <w:start w:val="1"/>
      <w:numFmt w:val="bullet"/>
      <w:pStyle w:val="StyleBoldItalicBlackUnderlineJustified"/>
      <w:lvlText w:val=""/>
      <w:lvlJc w:val="left"/>
      <w:pPr>
        <w:tabs>
          <w:tab w:val="num" w:pos="540"/>
        </w:tabs>
        <w:ind w:left="540" w:hanging="360"/>
      </w:pPr>
      <w:rPr>
        <w:rFonts w:ascii="Wingdings" w:hAnsi="Wingdings" w:hint="default"/>
        <w:sz w:val="16"/>
      </w:rPr>
    </w:lvl>
  </w:abstractNum>
  <w:abstractNum w:abstractNumId="11">
    <w:nsid w:val="31E134AA"/>
    <w:multiLevelType w:val="multilevel"/>
    <w:tmpl w:val="3C84F6DA"/>
    <w:lvl w:ilvl="0">
      <w:start w:val="2"/>
      <w:numFmt w:val="bullet"/>
      <w:lvlText w:val="-"/>
      <w:lvlJc w:val="left"/>
      <w:pPr>
        <w:ind w:left="360" w:hanging="360"/>
      </w:pPr>
      <w:rPr>
        <w:rFonts w:ascii="Times New Roman" w:eastAsia="Times New Roman" w:hAnsi="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33CC55C0"/>
    <w:multiLevelType w:val="hybridMultilevel"/>
    <w:tmpl w:val="CF14B1B8"/>
    <w:lvl w:ilvl="0" w:tplc="A0AA0DD6">
      <w:start w:val="1"/>
      <w:numFmt w:val="bullet"/>
      <w:lvlText w:val="-"/>
      <w:lvlJc w:val="left"/>
      <w:pPr>
        <w:ind w:left="360" w:hanging="360"/>
      </w:pPr>
      <w:rPr>
        <w:rFonts w:ascii="Times New Roman" w:eastAsia="Times New Roman" w:hAnsi="Times New Roman"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41D0035"/>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4">
    <w:nsid w:val="3A9D49C8"/>
    <w:multiLevelType w:val="hybridMultilevel"/>
    <w:tmpl w:val="8F427C38"/>
    <w:lvl w:ilvl="0" w:tplc="17A6C3F0">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706ED9"/>
    <w:multiLevelType w:val="hybridMultilevel"/>
    <w:tmpl w:val="7A4E6ECE"/>
    <w:lvl w:ilvl="0" w:tplc="BB287C14">
      <w:start w:val="2"/>
      <w:numFmt w:val="bullet"/>
      <w:lvlText w:val="-"/>
      <w:lvlJc w:val="left"/>
      <w:pPr>
        <w:ind w:left="644" w:hanging="360"/>
      </w:pPr>
      <w:rPr>
        <w:rFonts w:ascii="Times New Roman" w:eastAsia="Times New Roman" w:hAnsi="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3C217AB9"/>
    <w:multiLevelType w:val="hybridMultilevel"/>
    <w:tmpl w:val="13645C96"/>
    <w:lvl w:ilvl="0" w:tplc="790C462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28415E7"/>
    <w:multiLevelType w:val="multilevel"/>
    <w:tmpl w:val="6F2A206C"/>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865378"/>
    <w:multiLevelType w:val="hybridMultilevel"/>
    <w:tmpl w:val="B67AE752"/>
    <w:lvl w:ilvl="0" w:tplc="80549B56">
      <w:start w:val="1"/>
      <w:numFmt w:val="bullet"/>
      <w:lvlText w:val="-"/>
      <w:lvlJc w:val="left"/>
      <w:pPr>
        <w:ind w:left="281" w:hanging="360"/>
      </w:pPr>
      <w:rPr>
        <w:rFonts w:ascii="Times New Roman" w:eastAsia="Times New Roman" w:hAnsi="Times New Roman" w:hint="default"/>
      </w:rPr>
    </w:lvl>
    <w:lvl w:ilvl="1" w:tplc="040C0003">
      <w:start w:val="1"/>
      <w:numFmt w:val="bullet"/>
      <w:lvlText w:val="o"/>
      <w:lvlJc w:val="left"/>
      <w:pPr>
        <w:ind w:left="1001" w:hanging="360"/>
      </w:pPr>
      <w:rPr>
        <w:rFonts w:ascii="Courier New" w:hAnsi="Courier New" w:hint="default"/>
      </w:rPr>
    </w:lvl>
    <w:lvl w:ilvl="2" w:tplc="040C0005" w:tentative="1">
      <w:start w:val="1"/>
      <w:numFmt w:val="bullet"/>
      <w:lvlText w:val=""/>
      <w:lvlJc w:val="left"/>
      <w:pPr>
        <w:ind w:left="1721" w:hanging="360"/>
      </w:pPr>
      <w:rPr>
        <w:rFonts w:ascii="Wingdings" w:hAnsi="Wingdings" w:hint="default"/>
      </w:rPr>
    </w:lvl>
    <w:lvl w:ilvl="3" w:tplc="040C0001" w:tentative="1">
      <w:start w:val="1"/>
      <w:numFmt w:val="bullet"/>
      <w:lvlText w:val=""/>
      <w:lvlJc w:val="left"/>
      <w:pPr>
        <w:ind w:left="2441" w:hanging="360"/>
      </w:pPr>
      <w:rPr>
        <w:rFonts w:ascii="Symbol" w:hAnsi="Symbol" w:hint="default"/>
      </w:rPr>
    </w:lvl>
    <w:lvl w:ilvl="4" w:tplc="040C0003" w:tentative="1">
      <w:start w:val="1"/>
      <w:numFmt w:val="bullet"/>
      <w:lvlText w:val="o"/>
      <w:lvlJc w:val="left"/>
      <w:pPr>
        <w:ind w:left="3161" w:hanging="360"/>
      </w:pPr>
      <w:rPr>
        <w:rFonts w:ascii="Courier New" w:hAnsi="Courier New" w:hint="default"/>
      </w:rPr>
    </w:lvl>
    <w:lvl w:ilvl="5" w:tplc="040C0005" w:tentative="1">
      <w:start w:val="1"/>
      <w:numFmt w:val="bullet"/>
      <w:lvlText w:val=""/>
      <w:lvlJc w:val="left"/>
      <w:pPr>
        <w:ind w:left="3881" w:hanging="360"/>
      </w:pPr>
      <w:rPr>
        <w:rFonts w:ascii="Wingdings" w:hAnsi="Wingdings" w:hint="default"/>
      </w:rPr>
    </w:lvl>
    <w:lvl w:ilvl="6" w:tplc="040C0001" w:tentative="1">
      <w:start w:val="1"/>
      <w:numFmt w:val="bullet"/>
      <w:lvlText w:val=""/>
      <w:lvlJc w:val="left"/>
      <w:pPr>
        <w:ind w:left="4601" w:hanging="360"/>
      </w:pPr>
      <w:rPr>
        <w:rFonts w:ascii="Symbol" w:hAnsi="Symbol" w:hint="default"/>
      </w:rPr>
    </w:lvl>
    <w:lvl w:ilvl="7" w:tplc="040C0003" w:tentative="1">
      <w:start w:val="1"/>
      <w:numFmt w:val="bullet"/>
      <w:lvlText w:val="o"/>
      <w:lvlJc w:val="left"/>
      <w:pPr>
        <w:ind w:left="5321" w:hanging="360"/>
      </w:pPr>
      <w:rPr>
        <w:rFonts w:ascii="Courier New" w:hAnsi="Courier New" w:hint="default"/>
      </w:rPr>
    </w:lvl>
    <w:lvl w:ilvl="8" w:tplc="040C0005" w:tentative="1">
      <w:start w:val="1"/>
      <w:numFmt w:val="bullet"/>
      <w:lvlText w:val=""/>
      <w:lvlJc w:val="left"/>
      <w:pPr>
        <w:ind w:left="6041" w:hanging="360"/>
      </w:pPr>
      <w:rPr>
        <w:rFonts w:ascii="Wingdings" w:hAnsi="Wingdings" w:hint="default"/>
      </w:rPr>
    </w:lvl>
  </w:abstractNum>
  <w:abstractNum w:abstractNumId="19">
    <w:nsid w:val="5C4810C5"/>
    <w:multiLevelType w:val="hybridMultilevel"/>
    <w:tmpl w:val="1806E644"/>
    <w:lvl w:ilvl="0" w:tplc="59A4791A">
      <w:numFmt w:val="bullet"/>
      <w:lvlText w:val="-"/>
      <w:lvlJc w:val="left"/>
      <w:pPr>
        <w:ind w:left="717" w:hanging="360"/>
      </w:pPr>
      <w:rPr>
        <w:rFonts w:ascii="Calibri" w:eastAsia="Times New Roman" w:hAnsi="Calibri"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0">
    <w:nsid w:val="5E0D6286"/>
    <w:multiLevelType w:val="singleLevel"/>
    <w:tmpl w:val="B0567122"/>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FE355C5"/>
    <w:multiLevelType w:val="hybridMultilevel"/>
    <w:tmpl w:val="63C8519C"/>
    <w:lvl w:ilvl="0" w:tplc="372867B4">
      <w:start w:val="1"/>
      <w:numFmt w:val="decimal"/>
      <w:pStyle w:val="Considrant"/>
      <w:lvlText w:val="(%1)"/>
      <w:lvlJc w:val="left"/>
      <w:pPr>
        <w:ind w:left="360" w:hanging="360"/>
      </w:pPr>
      <w:rPr>
        <w:rFonts w:hint="default"/>
      </w:rPr>
    </w:lvl>
    <w:lvl w:ilvl="1" w:tplc="05D039F4">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62CA1891"/>
    <w:multiLevelType w:val="multilevel"/>
    <w:tmpl w:val="F2403008"/>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66202503"/>
    <w:multiLevelType w:val="hybridMultilevel"/>
    <w:tmpl w:val="1ADEF69E"/>
    <w:name w:val="Considérant2"/>
    <w:lvl w:ilvl="0" w:tplc="5B88E3E4">
      <w:start w:val="1"/>
      <w:numFmt w:val="lowerLetter"/>
      <w:lvlText w:val="%1)"/>
      <w:lvlJc w:val="left"/>
      <w:pPr>
        <w:ind w:left="1322" w:hanging="356"/>
      </w:pPr>
      <w:rPr>
        <w:rFonts w:ascii="Times New Roman" w:eastAsia="Times New Roman" w:hAnsi="Times New Roman" w:hint="default"/>
        <w:sz w:val="22"/>
        <w:szCs w:val="22"/>
      </w:rPr>
    </w:lvl>
    <w:lvl w:ilvl="1" w:tplc="08090019">
      <w:start w:val="1"/>
      <w:numFmt w:val="bullet"/>
      <w:lvlText w:val="•"/>
      <w:lvlJc w:val="left"/>
      <w:pPr>
        <w:ind w:left="2084" w:hanging="356"/>
      </w:pPr>
      <w:rPr>
        <w:rFonts w:hint="default"/>
      </w:rPr>
    </w:lvl>
    <w:lvl w:ilvl="2" w:tplc="0809001B">
      <w:start w:val="1"/>
      <w:numFmt w:val="bullet"/>
      <w:lvlText w:val="•"/>
      <w:lvlJc w:val="left"/>
      <w:pPr>
        <w:ind w:left="2846" w:hanging="356"/>
      </w:pPr>
      <w:rPr>
        <w:rFonts w:hint="default"/>
      </w:rPr>
    </w:lvl>
    <w:lvl w:ilvl="3" w:tplc="0809000F">
      <w:start w:val="1"/>
      <w:numFmt w:val="bullet"/>
      <w:lvlText w:val="•"/>
      <w:lvlJc w:val="left"/>
      <w:pPr>
        <w:ind w:left="3609" w:hanging="356"/>
      </w:pPr>
      <w:rPr>
        <w:rFonts w:hint="default"/>
      </w:rPr>
    </w:lvl>
    <w:lvl w:ilvl="4" w:tplc="08090019">
      <w:start w:val="1"/>
      <w:numFmt w:val="bullet"/>
      <w:lvlText w:val="•"/>
      <w:lvlJc w:val="left"/>
      <w:pPr>
        <w:ind w:left="4371" w:hanging="356"/>
      </w:pPr>
      <w:rPr>
        <w:rFonts w:hint="default"/>
      </w:rPr>
    </w:lvl>
    <w:lvl w:ilvl="5" w:tplc="0809001B">
      <w:start w:val="1"/>
      <w:numFmt w:val="bullet"/>
      <w:lvlText w:val="•"/>
      <w:lvlJc w:val="left"/>
      <w:pPr>
        <w:ind w:left="5134" w:hanging="356"/>
      </w:pPr>
      <w:rPr>
        <w:rFonts w:hint="default"/>
      </w:rPr>
    </w:lvl>
    <w:lvl w:ilvl="6" w:tplc="0809000F">
      <w:start w:val="1"/>
      <w:numFmt w:val="bullet"/>
      <w:lvlText w:val="•"/>
      <w:lvlJc w:val="left"/>
      <w:pPr>
        <w:ind w:left="5896" w:hanging="356"/>
      </w:pPr>
      <w:rPr>
        <w:rFonts w:hint="default"/>
      </w:rPr>
    </w:lvl>
    <w:lvl w:ilvl="7" w:tplc="08090019">
      <w:start w:val="1"/>
      <w:numFmt w:val="bullet"/>
      <w:lvlText w:val="•"/>
      <w:lvlJc w:val="left"/>
      <w:pPr>
        <w:ind w:left="6659" w:hanging="356"/>
      </w:pPr>
      <w:rPr>
        <w:rFonts w:hint="default"/>
      </w:rPr>
    </w:lvl>
    <w:lvl w:ilvl="8" w:tplc="0809001B">
      <w:start w:val="1"/>
      <w:numFmt w:val="bullet"/>
      <w:lvlText w:val="•"/>
      <w:lvlJc w:val="left"/>
      <w:pPr>
        <w:ind w:left="7421" w:hanging="356"/>
      </w:pPr>
      <w:rPr>
        <w:rFonts w:hint="default"/>
      </w:rPr>
    </w:lvl>
  </w:abstractNum>
  <w:abstractNum w:abstractNumId="24">
    <w:nsid w:val="662B5C67"/>
    <w:multiLevelType w:val="multilevel"/>
    <w:tmpl w:val="50D08ADA"/>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B63E71"/>
    <w:multiLevelType w:val="hybridMultilevel"/>
    <w:tmpl w:val="81D2B9AC"/>
    <w:lvl w:ilvl="0" w:tplc="040C0001">
      <w:start w:val="1"/>
      <w:numFmt w:val="bullet"/>
      <w:lvlText w:val=""/>
      <w:lvlJc w:val="left"/>
      <w:pPr>
        <w:ind w:left="357" w:hanging="360"/>
      </w:pPr>
      <w:rPr>
        <w:rFonts w:ascii="Symbol" w:hAnsi="Symbol" w:hint="default"/>
      </w:rPr>
    </w:lvl>
    <w:lvl w:ilvl="1" w:tplc="040C0003" w:tentative="1">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26">
    <w:nsid w:val="6BB54565"/>
    <w:multiLevelType w:val="hybridMultilevel"/>
    <w:tmpl w:val="D17E730C"/>
    <w:lvl w:ilvl="0" w:tplc="A944171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13454D"/>
    <w:multiLevelType w:val="hybridMultilevel"/>
    <w:tmpl w:val="D4A66B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3E3BB1"/>
    <w:multiLevelType w:val="singleLevel"/>
    <w:tmpl w:val="824AF1A4"/>
    <w:lvl w:ilvl="0">
      <w:start w:val="1"/>
      <w:numFmt w:val="bullet"/>
      <w:pStyle w:val="StyleText1ItalicBlack"/>
      <w:lvlText w:val=""/>
      <w:lvlJc w:val="left"/>
      <w:pPr>
        <w:tabs>
          <w:tab w:val="num" w:pos="360"/>
        </w:tabs>
        <w:ind w:left="360" w:hanging="360"/>
      </w:pPr>
      <w:rPr>
        <w:rFonts w:ascii="Wingdings" w:hAnsi="Wingdings" w:hint="default"/>
        <w:sz w:val="16"/>
      </w:rPr>
    </w:lvl>
  </w:abstractNum>
  <w:abstractNum w:abstractNumId="29">
    <w:nsid w:val="78E008B9"/>
    <w:multiLevelType w:val="hybridMultilevel"/>
    <w:tmpl w:val="AA086A18"/>
    <w:lvl w:ilvl="0" w:tplc="FFFFFFFF">
      <w:start w:val="2"/>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92432E9"/>
    <w:multiLevelType w:val="hybridMultilevel"/>
    <w:tmpl w:val="1DBE5F8A"/>
    <w:lvl w:ilvl="0" w:tplc="A9441718">
      <w:start w:val="2"/>
      <w:numFmt w:val="bullet"/>
      <w:lvlText w:val="-"/>
      <w:lvlJc w:val="left"/>
      <w:pPr>
        <w:ind w:left="6314" w:hanging="360"/>
      </w:pPr>
      <w:rPr>
        <w:rFonts w:ascii="Times New Roman" w:eastAsia="Times New Roman" w:hAnsi="Times New Roman" w:hint="default"/>
      </w:rPr>
    </w:lvl>
    <w:lvl w:ilvl="1" w:tplc="3306E58E">
      <w:start w:val="1"/>
      <w:numFmt w:val="bullet"/>
      <w:lvlText w:val="o"/>
      <w:lvlJc w:val="left"/>
      <w:pPr>
        <w:ind w:left="1203" w:hanging="360"/>
      </w:pPr>
      <w:rPr>
        <w:rFonts w:ascii="Courier New" w:hAnsi="Courier New" w:hint="default"/>
      </w:rPr>
    </w:lvl>
    <w:lvl w:ilvl="2" w:tplc="F3B02EEC" w:tentative="1">
      <w:start w:val="1"/>
      <w:numFmt w:val="bullet"/>
      <w:lvlText w:val=""/>
      <w:lvlJc w:val="left"/>
      <w:pPr>
        <w:ind w:left="1923" w:hanging="360"/>
      </w:pPr>
      <w:rPr>
        <w:rFonts w:ascii="Wingdings" w:hAnsi="Wingdings" w:hint="default"/>
      </w:rPr>
    </w:lvl>
    <w:lvl w:ilvl="3" w:tplc="72883E2C" w:tentative="1">
      <w:start w:val="1"/>
      <w:numFmt w:val="bullet"/>
      <w:lvlText w:val=""/>
      <w:lvlJc w:val="left"/>
      <w:pPr>
        <w:ind w:left="2643" w:hanging="360"/>
      </w:pPr>
      <w:rPr>
        <w:rFonts w:ascii="Symbol" w:hAnsi="Symbol" w:hint="default"/>
      </w:rPr>
    </w:lvl>
    <w:lvl w:ilvl="4" w:tplc="6A38739C" w:tentative="1">
      <w:start w:val="1"/>
      <w:numFmt w:val="bullet"/>
      <w:lvlText w:val="o"/>
      <w:lvlJc w:val="left"/>
      <w:pPr>
        <w:ind w:left="3363" w:hanging="360"/>
      </w:pPr>
      <w:rPr>
        <w:rFonts w:ascii="Courier New" w:hAnsi="Courier New" w:hint="default"/>
      </w:rPr>
    </w:lvl>
    <w:lvl w:ilvl="5" w:tplc="C9BA8482" w:tentative="1">
      <w:start w:val="1"/>
      <w:numFmt w:val="bullet"/>
      <w:lvlText w:val=""/>
      <w:lvlJc w:val="left"/>
      <w:pPr>
        <w:ind w:left="4083" w:hanging="360"/>
      </w:pPr>
      <w:rPr>
        <w:rFonts w:ascii="Wingdings" w:hAnsi="Wingdings" w:hint="default"/>
      </w:rPr>
    </w:lvl>
    <w:lvl w:ilvl="6" w:tplc="D96467F2" w:tentative="1">
      <w:start w:val="1"/>
      <w:numFmt w:val="bullet"/>
      <w:lvlText w:val=""/>
      <w:lvlJc w:val="left"/>
      <w:pPr>
        <w:ind w:left="4803" w:hanging="360"/>
      </w:pPr>
      <w:rPr>
        <w:rFonts w:ascii="Symbol" w:hAnsi="Symbol" w:hint="default"/>
      </w:rPr>
    </w:lvl>
    <w:lvl w:ilvl="7" w:tplc="046286B4" w:tentative="1">
      <w:start w:val="1"/>
      <w:numFmt w:val="bullet"/>
      <w:lvlText w:val="o"/>
      <w:lvlJc w:val="left"/>
      <w:pPr>
        <w:ind w:left="5523" w:hanging="360"/>
      </w:pPr>
      <w:rPr>
        <w:rFonts w:ascii="Courier New" w:hAnsi="Courier New" w:hint="default"/>
      </w:rPr>
    </w:lvl>
    <w:lvl w:ilvl="8" w:tplc="3BCC7AFA" w:tentative="1">
      <w:start w:val="1"/>
      <w:numFmt w:val="bullet"/>
      <w:lvlText w:val=""/>
      <w:lvlJc w:val="left"/>
      <w:pPr>
        <w:ind w:left="6243" w:hanging="360"/>
      </w:pPr>
      <w:rPr>
        <w:rFonts w:ascii="Wingdings" w:hAnsi="Wingdings" w:hint="default"/>
      </w:rPr>
    </w:lvl>
  </w:abstractNum>
  <w:abstractNum w:abstractNumId="31">
    <w:nsid w:val="7F4A7B79"/>
    <w:multiLevelType w:val="hybridMultilevel"/>
    <w:tmpl w:val="72F0E3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13"/>
  </w:num>
  <w:num w:numId="3">
    <w:abstractNumId w:val="28"/>
  </w:num>
  <w:num w:numId="4">
    <w:abstractNumId w:val="10"/>
  </w:num>
  <w:num w:numId="5">
    <w:abstractNumId w:val="8"/>
  </w:num>
  <w:num w:numId="6">
    <w:abstractNumId w:val="20"/>
  </w:num>
  <w:num w:numId="7">
    <w:abstractNumId w:val="24"/>
  </w:num>
  <w:num w:numId="8">
    <w:abstractNumId w:val="17"/>
  </w:num>
  <w:num w:numId="9">
    <w:abstractNumId w:val="21"/>
  </w:num>
  <w:num w:numId="10">
    <w:abstractNumId w:val="3"/>
  </w:num>
  <w:num w:numId="11">
    <w:abstractNumId w:val="30"/>
  </w:num>
  <w:num w:numId="12">
    <w:abstractNumId w:val="18"/>
  </w:num>
  <w:num w:numId="13">
    <w:abstractNumId w:val="15"/>
  </w:num>
  <w:num w:numId="14">
    <w:abstractNumId w:val="22"/>
  </w:num>
  <w:num w:numId="15">
    <w:abstractNumId w:val="29"/>
  </w:num>
  <w:num w:numId="16">
    <w:abstractNumId w:val="0"/>
  </w:num>
  <w:num w:numId="17">
    <w:abstractNumId w:val="11"/>
  </w:num>
  <w:num w:numId="18">
    <w:abstractNumId w:val="9"/>
  </w:num>
  <w:num w:numId="19">
    <w:abstractNumId w:val="16"/>
  </w:num>
  <w:num w:numId="20">
    <w:abstractNumId w:val="4"/>
  </w:num>
  <w:num w:numId="21">
    <w:abstractNumId w:val="7"/>
  </w:num>
  <w:num w:numId="22">
    <w:abstractNumId w:val="25"/>
  </w:num>
  <w:num w:numId="23">
    <w:abstractNumId w:val="31"/>
  </w:num>
  <w:num w:numId="24">
    <w:abstractNumId w:val="27"/>
  </w:num>
  <w:num w:numId="25">
    <w:abstractNumId w:val="6"/>
  </w:num>
  <w:num w:numId="26">
    <w:abstractNumId w:val="12"/>
  </w:num>
  <w:num w:numId="27">
    <w:abstractNumId w:val="26"/>
  </w:num>
  <w:num w:numId="28">
    <w:abstractNumId w:val="2"/>
  </w:num>
  <w:num w:numId="29">
    <w:abstractNumId w:val="19"/>
  </w:num>
  <w:num w:numId="30">
    <w:abstractNumId w:val="14"/>
  </w:num>
  <w:num w:numId="3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54274"/>
  </w:hdrShapeDefaults>
  <w:footnotePr>
    <w:footnote w:id="-1"/>
    <w:footnote w:id="0"/>
    <w:footnote w:id="1"/>
  </w:footnotePr>
  <w:endnotePr>
    <w:endnote w:id="-1"/>
    <w:endnote w:id="0"/>
    <w:endnote w:id="1"/>
  </w:endnotePr>
  <w:compat/>
  <w:docVars>
    <w:docVar w:name="LW_DocType" w:val="NORMAL"/>
  </w:docVars>
  <w:rsids>
    <w:rsidRoot w:val="001F7F17"/>
    <w:rsid w:val="000034BE"/>
    <w:rsid w:val="00006D67"/>
    <w:rsid w:val="000079EC"/>
    <w:rsid w:val="000105F8"/>
    <w:rsid w:val="00014A2F"/>
    <w:rsid w:val="0001559E"/>
    <w:rsid w:val="00015BCC"/>
    <w:rsid w:val="00016AF1"/>
    <w:rsid w:val="00016C65"/>
    <w:rsid w:val="00017F9C"/>
    <w:rsid w:val="00020265"/>
    <w:rsid w:val="00020994"/>
    <w:rsid w:val="000212BF"/>
    <w:rsid w:val="0002480A"/>
    <w:rsid w:val="0002582B"/>
    <w:rsid w:val="00026074"/>
    <w:rsid w:val="00027597"/>
    <w:rsid w:val="00027D2D"/>
    <w:rsid w:val="00032B02"/>
    <w:rsid w:val="0003346A"/>
    <w:rsid w:val="00034311"/>
    <w:rsid w:val="00036FE2"/>
    <w:rsid w:val="00037C0F"/>
    <w:rsid w:val="0004022D"/>
    <w:rsid w:val="00040B13"/>
    <w:rsid w:val="00041DE7"/>
    <w:rsid w:val="000433E9"/>
    <w:rsid w:val="000439FC"/>
    <w:rsid w:val="00044872"/>
    <w:rsid w:val="00044C0C"/>
    <w:rsid w:val="000473B7"/>
    <w:rsid w:val="00047C3D"/>
    <w:rsid w:val="00047C55"/>
    <w:rsid w:val="000504DB"/>
    <w:rsid w:val="00051D5B"/>
    <w:rsid w:val="00053F0F"/>
    <w:rsid w:val="0005419B"/>
    <w:rsid w:val="0005493A"/>
    <w:rsid w:val="00056B3C"/>
    <w:rsid w:val="00061F34"/>
    <w:rsid w:val="0006210F"/>
    <w:rsid w:val="000628FE"/>
    <w:rsid w:val="00063D64"/>
    <w:rsid w:val="00065668"/>
    <w:rsid w:val="00065FA9"/>
    <w:rsid w:val="0006663E"/>
    <w:rsid w:val="000678EF"/>
    <w:rsid w:val="00070D91"/>
    <w:rsid w:val="00072FE9"/>
    <w:rsid w:val="000731D1"/>
    <w:rsid w:val="000743B1"/>
    <w:rsid w:val="00074B2E"/>
    <w:rsid w:val="00074E80"/>
    <w:rsid w:val="0007580C"/>
    <w:rsid w:val="00075C6E"/>
    <w:rsid w:val="0007723A"/>
    <w:rsid w:val="00077D10"/>
    <w:rsid w:val="00077D99"/>
    <w:rsid w:val="000803E7"/>
    <w:rsid w:val="00080E59"/>
    <w:rsid w:val="00081500"/>
    <w:rsid w:val="00081C87"/>
    <w:rsid w:val="00081D09"/>
    <w:rsid w:val="00081DB1"/>
    <w:rsid w:val="00083A73"/>
    <w:rsid w:val="00083DF7"/>
    <w:rsid w:val="00084222"/>
    <w:rsid w:val="00086A16"/>
    <w:rsid w:val="00090D85"/>
    <w:rsid w:val="00090E43"/>
    <w:rsid w:val="000919D6"/>
    <w:rsid w:val="00091C83"/>
    <w:rsid w:val="000942A4"/>
    <w:rsid w:val="00094800"/>
    <w:rsid w:val="00094BCD"/>
    <w:rsid w:val="0009589C"/>
    <w:rsid w:val="00095B33"/>
    <w:rsid w:val="00095DAC"/>
    <w:rsid w:val="000960B0"/>
    <w:rsid w:val="00096496"/>
    <w:rsid w:val="00096F7E"/>
    <w:rsid w:val="00097306"/>
    <w:rsid w:val="00097FEB"/>
    <w:rsid w:val="000A0C3D"/>
    <w:rsid w:val="000A1043"/>
    <w:rsid w:val="000A1BF8"/>
    <w:rsid w:val="000A280F"/>
    <w:rsid w:val="000A46F2"/>
    <w:rsid w:val="000A48EC"/>
    <w:rsid w:val="000A49AE"/>
    <w:rsid w:val="000A4BF3"/>
    <w:rsid w:val="000A5813"/>
    <w:rsid w:val="000A73F0"/>
    <w:rsid w:val="000B09A5"/>
    <w:rsid w:val="000B171B"/>
    <w:rsid w:val="000B1B60"/>
    <w:rsid w:val="000B27EA"/>
    <w:rsid w:val="000B3151"/>
    <w:rsid w:val="000B685F"/>
    <w:rsid w:val="000B7BE6"/>
    <w:rsid w:val="000B7EEE"/>
    <w:rsid w:val="000C0047"/>
    <w:rsid w:val="000C0955"/>
    <w:rsid w:val="000C0FA8"/>
    <w:rsid w:val="000C1D67"/>
    <w:rsid w:val="000C37AA"/>
    <w:rsid w:val="000C44B8"/>
    <w:rsid w:val="000D0699"/>
    <w:rsid w:val="000D135F"/>
    <w:rsid w:val="000D146D"/>
    <w:rsid w:val="000D3FB9"/>
    <w:rsid w:val="000D4AB4"/>
    <w:rsid w:val="000D74E0"/>
    <w:rsid w:val="000E1738"/>
    <w:rsid w:val="000E18D5"/>
    <w:rsid w:val="000E32F3"/>
    <w:rsid w:val="000E3767"/>
    <w:rsid w:val="000E6E8D"/>
    <w:rsid w:val="000E6ECC"/>
    <w:rsid w:val="000E7C60"/>
    <w:rsid w:val="000F0400"/>
    <w:rsid w:val="000F223E"/>
    <w:rsid w:val="000F24C9"/>
    <w:rsid w:val="000F2624"/>
    <w:rsid w:val="000F2B01"/>
    <w:rsid w:val="000F2B13"/>
    <w:rsid w:val="000F2D82"/>
    <w:rsid w:val="000F3959"/>
    <w:rsid w:val="000F5454"/>
    <w:rsid w:val="000F5F1B"/>
    <w:rsid w:val="000F6B4C"/>
    <w:rsid w:val="000F6CA0"/>
    <w:rsid w:val="0010012A"/>
    <w:rsid w:val="00101116"/>
    <w:rsid w:val="00101C2B"/>
    <w:rsid w:val="0010272B"/>
    <w:rsid w:val="00103B5F"/>
    <w:rsid w:val="00105B29"/>
    <w:rsid w:val="00105CFE"/>
    <w:rsid w:val="00110DC6"/>
    <w:rsid w:val="001111A3"/>
    <w:rsid w:val="001137FA"/>
    <w:rsid w:val="00113907"/>
    <w:rsid w:val="00114D2F"/>
    <w:rsid w:val="001153A9"/>
    <w:rsid w:val="00115467"/>
    <w:rsid w:val="00116A9F"/>
    <w:rsid w:val="00117222"/>
    <w:rsid w:val="001175E2"/>
    <w:rsid w:val="00120EC3"/>
    <w:rsid w:val="00122B12"/>
    <w:rsid w:val="001255AB"/>
    <w:rsid w:val="00127082"/>
    <w:rsid w:val="00127A4F"/>
    <w:rsid w:val="0013042C"/>
    <w:rsid w:val="001307D2"/>
    <w:rsid w:val="001319E3"/>
    <w:rsid w:val="00131C8C"/>
    <w:rsid w:val="001326F9"/>
    <w:rsid w:val="001329AD"/>
    <w:rsid w:val="00134153"/>
    <w:rsid w:val="00134455"/>
    <w:rsid w:val="001345AE"/>
    <w:rsid w:val="00134D51"/>
    <w:rsid w:val="00135E99"/>
    <w:rsid w:val="00137AE9"/>
    <w:rsid w:val="0014067C"/>
    <w:rsid w:val="00142DE8"/>
    <w:rsid w:val="00143026"/>
    <w:rsid w:val="00144762"/>
    <w:rsid w:val="00144EE0"/>
    <w:rsid w:val="001451CE"/>
    <w:rsid w:val="001473B0"/>
    <w:rsid w:val="0015200A"/>
    <w:rsid w:val="0015348F"/>
    <w:rsid w:val="001535DD"/>
    <w:rsid w:val="00157FF8"/>
    <w:rsid w:val="001606C1"/>
    <w:rsid w:val="001628B5"/>
    <w:rsid w:val="00162B9E"/>
    <w:rsid w:val="00162FB4"/>
    <w:rsid w:val="001635A2"/>
    <w:rsid w:val="00164B6E"/>
    <w:rsid w:val="0016610D"/>
    <w:rsid w:val="001679D6"/>
    <w:rsid w:val="001704F8"/>
    <w:rsid w:val="00171406"/>
    <w:rsid w:val="00173ED1"/>
    <w:rsid w:val="001743BE"/>
    <w:rsid w:val="00174B34"/>
    <w:rsid w:val="00174B62"/>
    <w:rsid w:val="00174F14"/>
    <w:rsid w:val="00175618"/>
    <w:rsid w:val="00177145"/>
    <w:rsid w:val="001801EC"/>
    <w:rsid w:val="001803D7"/>
    <w:rsid w:val="001804B1"/>
    <w:rsid w:val="0018159A"/>
    <w:rsid w:val="00181AE3"/>
    <w:rsid w:val="00182010"/>
    <w:rsid w:val="001822C5"/>
    <w:rsid w:val="001824E3"/>
    <w:rsid w:val="00183FA1"/>
    <w:rsid w:val="001845CC"/>
    <w:rsid w:val="00184CB3"/>
    <w:rsid w:val="001860BF"/>
    <w:rsid w:val="00187977"/>
    <w:rsid w:val="0019049A"/>
    <w:rsid w:val="00190833"/>
    <w:rsid w:val="0019282B"/>
    <w:rsid w:val="00192B4E"/>
    <w:rsid w:val="0019381A"/>
    <w:rsid w:val="00194034"/>
    <w:rsid w:val="0019470C"/>
    <w:rsid w:val="0019484B"/>
    <w:rsid w:val="00195057"/>
    <w:rsid w:val="00195681"/>
    <w:rsid w:val="00196D73"/>
    <w:rsid w:val="001979CE"/>
    <w:rsid w:val="00197B07"/>
    <w:rsid w:val="00197C87"/>
    <w:rsid w:val="001A0BE4"/>
    <w:rsid w:val="001A2F37"/>
    <w:rsid w:val="001A37DF"/>
    <w:rsid w:val="001A4366"/>
    <w:rsid w:val="001A4994"/>
    <w:rsid w:val="001A6A7B"/>
    <w:rsid w:val="001A6ADB"/>
    <w:rsid w:val="001A75A9"/>
    <w:rsid w:val="001A78F7"/>
    <w:rsid w:val="001A7FBC"/>
    <w:rsid w:val="001B0535"/>
    <w:rsid w:val="001B087D"/>
    <w:rsid w:val="001B21F8"/>
    <w:rsid w:val="001B4114"/>
    <w:rsid w:val="001B4349"/>
    <w:rsid w:val="001B490E"/>
    <w:rsid w:val="001B4EA0"/>
    <w:rsid w:val="001B5D61"/>
    <w:rsid w:val="001B6167"/>
    <w:rsid w:val="001C0D52"/>
    <w:rsid w:val="001C1400"/>
    <w:rsid w:val="001C184C"/>
    <w:rsid w:val="001C5294"/>
    <w:rsid w:val="001C624B"/>
    <w:rsid w:val="001C7059"/>
    <w:rsid w:val="001D03BE"/>
    <w:rsid w:val="001D11EE"/>
    <w:rsid w:val="001D3BF6"/>
    <w:rsid w:val="001D43B7"/>
    <w:rsid w:val="001D5F41"/>
    <w:rsid w:val="001D79D8"/>
    <w:rsid w:val="001E09F3"/>
    <w:rsid w:val="001E1191"/>
    <w:rsid w:val="001E13B1"/>
    <w:rsid w:val="001E20CA"/>
    <w:rsid w:val="001E2B95"/>
    <w:rsid w:val="001E40BC"/>
    <w:rsid w:val="001E49F7"/>
    <w:rsid w:val="001E5923"/>
    <w:rsid w:val="001E5BFF"/>
    <w:rsid w:val="001E6041"/>
    <w:rsid w:val="001E6759"/>
    <w:rsid w:val="001E7108"/>
    <w:rsid w:val="001E7E90"/>
    <w:rsid w:val="001F19C6"/>
    <w:rsid w:val="001F2635"/>
    <w:rsid w:val="001F3389"/>
    <w:rsid w:val="001F47E7"/>
    <w:rsid w:val="001F4C55"/>
    <w:rsid w:val="001F51C3"/>
    <w:rsid w:val="001F5228"/>
    <w:rsid w:val="001F5CAC"/>
    <w:rsid w:val="001F6039"/>
    <w:rsid w:val="001F6C3B"/>
    <w:rsid w:val="001F7600"/>
    <w:rsid w:val="001F7ACE"/>
    <w:rsid w:val="001F7F17"/>
    <w:rsid w:val="002007F6"/>
    <w:rsid w:val="00200E75"/>
    <w:rsid w:val="00202745"/>
    <w:rsid w:val="0020321E"/>
    <w:rsid w:val="00204E7C"/>
    <w:rsid w:val="00205E79"/>
    <w:rsid w:val="00206D84"/>
    <w:rsid w:val="00210427"/>
    <w:rsid w:val="00210A5E"/>
    <w:rsid w:val="0021101E"/>
    <w:rsid w:val="00213920"/>
    <w:rsid w:val="00214AD0"/>
    <w:rsid w:val="002152C5"/>
    <w:rsid w:val="002204E3"/>
    <w:rsid w:val="0022078A"/>
    <w:rsid w:val="00222A5D"/>
    <w:rsid w:val="0022682F"/>
    <w:rsid w:val="00230E88"/>
    <w:rsid w:val="00231CED"/>
    <w:rsid w:val="00233353"/>
    <w:rsid w:val="00233EFD"/>
    <w:rsid w:val="00236DBF"/>
    <w:rsid w:val="00237016"/>
    <w:rsid w:val="00237C1B"/>
    <w:rsid w:val="002400EF"/>
    <w:rsid w:val="00241B1B"/>
    <w:rsid w:val="00242055"/>
    <w:rsid w:val="00242B94"/>
    <w:rsid w:val="0024340B"/>
    <w:rsid w:val="0024390E"/>
    <w:rsid w:val="002452F8"/>
    <w:rsid w:val="0024576C"/>
    <w:rsid w:val="00245E7D"/>
    <w:rsid w:val="002467F2"/>
    <w:rsid w:val="00246B35"/>
    <w:rsid w:val="00246C9D"/>
    <w:rsid w:val="0025025F"/>
    <w:rsid w:val="00252978"/>
    <w:rsid w:val="00253765"/>
    <w:rsid w:val="00256DDE"/>
    <w:rsid w:val="0025775C"/>
    <w:rsid w:val="002579C6"/>
    <w:rsid w:val="002604B3"/>
    <w:rsid w:val="00261BB8"/>
    <w:rsid w:val="0026235A"/>
    <w:rsid w:val="0026287E"/>
    <w:rsid w:val="00262907"/>
    <w:rsid w:val="00263934"/>
    <w:rsid w:val="00266733"/>
    <w:rsid w:val="00266CC3"/>
    <w:rsid w:val="00266F7E"/>
    <w:rsid w:val="0027046B"/>
    <w:rsid w:val="00272036"/>
    <w:rsid w:val="00274C18"/>
    <w:rsid w:val="0027576F"/>
    <w:rsid w:val="00275A53"/>
    <w:rsid w:val="00275B40"/>
    <w:rsid w:val="00275FE4"/>
    <w:rsid w:val="002774B4"/>
    <w:rsid w:val="00281108"/>
    <w:rsid w:val="0028208E"/>
    <w:rsid w:val="00282520"/>
    <w:rsid w:val="0028291B"/>
    <w:rsid w:val="00282977"/>
    <w:rsid w:val="002834CC"/>
    <w:rsid w:val="002835A4"/>
    <w:rsid w:val="0028452E"/>
    <w:rsid w:val="0028454E"/>
    <w:rsid w:val="00285980"/>
    <w:rsid w:val="002863DA"/>
    <w:rsid w:val="0028663E"/>
    <w:rsid w:val="0028747D"/>
    <w:rsid w:val="00287A88"/>
    <w:rsid w:val="00287F2D"/>
    <w:rsid w:val="002905E1"/>
    <w:rsid w:val="00290C27"/>
    <w:rsid w:val="002910FB"/>
    <w:rsid w:val="00291570"/>
    <w:rsid w:val="002918BE"/>
    <w:rsid w:val="00292AAE"/>
    <w:rsid w:val="002948B2"/>
    <w:rsid w:val="002961B6"/>
    <w:rsid w:val="00296431"/>
    <w:rsid w:val="0029650D"/>
    <w:rsid w:val="002A09C0"/>
    <w:rsid w:val="002A2C6A"/>
    <w:rsid w:val="002A4E24"/>
    <w:rsid w:val="002A58C8"/>
    <w:rsid w:val="002A6764"/>
    <w:rsid w:val="002A6A5C"/>
    <w:rsid w:val="002A6DFA"/>
    <w:rsid w:val="002B0127"/>
    <w:rsid w:val="002B036D"/>
    <w:rsid w:val="002B17ED"/>
    <w:rsid w:val="002B2761"/>
    <w:rsid w:val="002B35B0"/>
    <w:rsid w:val="002B512C"/>
    <w:rsid w:val="002B6E86"/>
    <w:rsid w:val="002B6FCF"/>
    <w:rsid w:val="002B73C9"/>
    <w:rsid w:val="002B7EC1"/>
    <w:rsid w:val="002C082C"/>
    <w:rsid w:val="002C1C12"/>
    <w:rsid w:val="002C1D4D"/>
    <w:rsid w:val="002C3C38"/>
    <w:rsid w:val="002C3E95"/>
    <w:rsid w:val="002C4C94"/>
    <w:rsid w:val="002C52A3"/>
    <w:rsid w:val="002C542A"/>
    <w:rsid w:val="002C546C"/>
    <w:rsid w:val="002C57C0"/>
    <w:rsid w:val="002C6C59"/>
    <w:rsid w:val="002C77A4"/>
    <w:rsid w:val="002C7834"/>
    <w:rsid w:val="002C7CC1"/>
    <w:rsid w:val="002D0CC7"/>
    <w:rsid w:val="002D1356"/>
    <w:rsid w:val="002D164C"/>
    <w:rsid w:val="002D1AE8"/>
    <w:rsid w:val="002D1B58"/>
    <w:rsid w:val="002D20DB"/>
    <w:rsid w:val="002D4070"/>
    <w:rsid w:val="002D432C"/>
    <w:rsid w:val="002D434E"/>
    <w:rsid w:val="002D71AC"/>
    <w:rsid w:val="002E2814"/>
    <w:rsid w:val="002E2E4C"/>
    <w:rsid w:val="002E5193"/>
    <w:rsid w:val="002E525F"/>
    <w:rsid w:val="002E5CBB"/>
    <w:rsid w:val="002E62B0"/>
    <w:rsid w:val="002E7F76"/>
    <w:rsid w:val="002F160E"/>
    <w:rsid w:val="002F255B"/>
    <w:rsid w:val="002F2605"/>
    <w:rsid w:val="002F377D"/>
    <w:rsid w:val="002F38A9"/>
    <w:rsid w:val="002F499E"/>
    <w:rsid w:val="002F6A45"/>
    <w:rsid w:val="002F701E"/>
    <w:rsid w:val="002F70A8"/>
    <w:rsid w:val="002F7BBF"/>
    <w:rsid w:val="00300005"/>
    <w:rsid w:val="00300686"/>
    <w:rsid w:val="00302458"/>
    <w:rsid w:val="00305206"/>
    <w:rsid w:val="00305FBE"/>
    <w:rsid w:val="003068DD"/>
    <w:rsid w:val="00306B5C"/>
    <w:rsid w:val="00306D8C"/>
    <w:rsid w:val="00306EE5"/>
    <w:rsid w:val="003070A0"/>
    <w:rsid w:val="00307290"/>
    <w:rsid w:val="0030730B"/>
    <w:rsid w:val="00307662"/>
    <w:rsid w:val="00310532"/>
    <w:rsid w:val="00310D21"/>
    <w:rsid w:val="003117AE"/>
    <w:rsid w:val="00312472"/>
    <w:rsid w:val="00313221"/>
    <w:rsid w:val="003146EB"/>
    <w:rsid w:val="00315B5F"/>
    <w:rsid w:val="00316FB0"/>
    <w:rsid w:val="00317C88"/>
    <w:rsid w:val="003202F5"/>
    <w:rsid w:val="003209C1"/>
    <w:rsid w:val="00321580"/>
    <w:rsid w:val="00322B35"/>
    <w:rsid w:val="00323ECD"/>
    <w:rsid w:val="00323F7D"/>
    <w:rsid w:val="003247BF"/>
    <w:rsid w:val="00325664"/>
    <w:rsid w:val="00325B26"/>
    <w:rsid w:val="003266EB"/>
    <w:rsid w:val="00326FDC"/>
    <w:rsid w:val="00327160"/>
    <w:rsid w:val="0033029F"/>
    <w:rsid w:val="00330707"/>
    <w:rsid w:val="00331A40"/>
    <w:rsid w:val="0033202F"/>
    <w:rsid w:val="0033289B"/>
    <w:rsid w:val="00333F68"/>
    <w:rsid w:val="003356F2"/>
    <w:rsid w:val="00336516"/>
    <w:rsid w:val="00336EF4"/>
    <w:rsid w:val="00337D6C"/>
    <w:rsid w:val="00340A4D"/>
    <w:rsid w:val="00340AFB"/>
    <w:rsid w:val="003416EE"/>
    <w:rsid w:val="003419E4"/>
    <w:rsid w:val="00341C14"/>
    <w:rsid w:val="00342A14"/>
    <w:rsid w:val="003443E1"/>
    <w:rsid w:val="00344443"/>
    <w:rsid w:val="00345827"/>
    <w:rsid w:val="00346D83"/>
    <w:rsid w:val="003471CF"/>
    <w:rsid w:val="0035233E"/>
    <w:rsid w:val="00353B55"/>
    <w:rsid w:val="00356968"/>
    <w:rsid w:val="00357BD1"/>
    <w:rsid w:val="00361428"/>
    <w:rsid w:val="003626FF"/>
    <w:rsid w:val="0036410B"/>
    <w:rsid w:val="0036446C"/>
    <w:rsid w:val="0036467C"/>
    <w:rsid w:val="00364BB4"/>
    <w:rsid w:val="00371DF6"/>
    <w:rsid w:val="00372BD8"/>
    <w:rsid w:val="0037368E"/>
    <w:rsid w:val="00373A18"/>
    <w:rsid w:val="00374BF6"/>
    <w:rsid w:val="003760E3"/>
    <w:rsid w:val="00376B82"/>
    <w:rsid w:val="00376B8F"/>
    <w:rsid w:val="00377546"/>
    <w:rsid w:val="00380649"/>
    <w:rsid w:val="003834A4"/>
    <w:rsid w:val="00384DAA"/>
    <w:rsid w:val="00385149"/>
    <w:rsid w:val="00385B9E"/>
    <w:rsid w:val="00386E0F"/>
    <w:rsid w:val="003872EB"/>
    <w:rsid w:val="00387F76"/>
    <w:rsid w:val="003904FF"/>
    <w:rsid w:val="003912AF"/>
    <w:rsid w:val="00391B8F"/>
    <w:rsid w:val="00392A64"/>
    <w:rsid w:val="0039379A"/>
    <w:rsid w:val="003947FF"/>
    <w:rsid w:val="0039532D"/>
    <w:rsid w:val="00395899"/>
    <w:rsid w:val="003A00B9"/>
    <w:rsid w:val="003A0A51"/>
    <w:rsid w:val="003A167C"/>
    <w:rsid w:val="003A1E05"/>
    <w:rsid w:val="003A2733"/>
    <w:rsid w:val="003A3F5D"/>
    <w:rsid w:val="003A44DA"/>
    <w:rsid w:val="003A6710"/>
    <w:rsid w:val="003A68D9"/>
    <w:rsid w:val="003A7447"/>
    <w:rsid w:val="003A7720"/>
    <w:rsid w:val="003A796E"/>
    <w:rsid w:val="003B0089"/>
    <w:rsid w:val="003B139B"/>
    <w:rsid w:val="003B1B99"/>
    <w:rsid w:val="003B2A6A"/>
    <w:rsid w:val="003B43ED"/>
    <w:rsid w:val="003B673E"/>
    <w:rsid w:val="003B7880"/>
    <w:rsid w:val="003C1929"/>
    <w:rsid w:val="003C2905"/>
    <w:rsid w:val="003C2977"/>
    <w:rsid w:val="003C2DDE"/>
    <w:rsid w:val="003C3161"/>
    <w:rsid w:val="003C4245"/>
    <w:rsid w:val="003C4338"/>
    <w:rsid w:val="003C4DCD"/>
    <w:rsid w:val="003C5938"/>
    <w:rsid w:val="003C644B"/>
    <w:rsid w:val="003C6620"/>
    <w:rsid w:val="003D00AD"/>
    <w:rsid w:val="003D17CC"/>
    <w:rsid w:val="003D299A"/>
    <w:rsid w:val="003D54EE"/>
    <w:rsid w:val="003D581C"/>
    <w:rsid w:val="003D5C3F"/>
    <w:rsid w:val="003D6E6E"/>
    <w:rsid w:val="003E00BA"/>
    <w:rsid w:val="003E030F"/>
    <w:rsid w:val="003E0EF0"/>
    <w:rsid w:val="003E1398"/>
    <w:rsid w:val="003E290B"/>
    <w:rsid w:val="003E42A8"/>
    <w:rsid w:val="003E4ED6"/>
    <w:rsid w:val="003E5A4B"/>
    <w:rsid w:val="003E7F7A"/>
    <w:rsid w:val="003F08E9"/>
    <w:rsid w:val="003F1011"/>
    <w:rsid w:val="003F1275"/>
    <w:rsid w:val="003F1AFA"/>
    <w:rsid w:val="003F369E"/>
    <w:rsid w:val="003F39BD"/>
    <w:rsid w:val="003F49C5"/>
    <w:rsid w:val="003F5629"/>
    <w:rsid w:val="003F5F2A"/>
    <w:rsid w:val="003F7083"/>
    <w:rsid w:val="003F7819"/>
    <w:rsid w:val="003F7B03"/>
    <w:rsid w:val="0040092A"/>
    <w:rsid w:val="00400AF9"/>
    <w:rsid w:val="00401856"/>
    <w:rsid w:val="004027A1"/>
    <w:rsid w:val="004030C3"/>
    <w:rsid w:val="00403305"/>
    <w:rsid w:val="00403A7A"/>
    <w:rsid w:val="00410644"/>
    <w:rsid w:val="00412190"/>
    <w:rsid w:val="00413771"/>
    <w:rsid w:val="00413F62"/>
    <w:rsid w:val="0041775C"/>
    <w:rsid w:val="0042051B"/>
    <w:rsid w:val="00420703"/>
    <w:rsid w:val="0042293F"/>
    <w:rsid w:val="004229DA"/>
    <w:rsid w:val="00422AF9"/>
    <w:rsid w:val="00423180"/>
    <w:rsid w:val="00423FC9"/>
    <w:rsid w:val="0042462B"/>
    <w:rsid w:val="00425A99"/>
    <w:rsid w:val="00425C6B"/>
    <w:rsid w:val="004277A7"/>
    <w:rsid w:val="00430CE0"/>
    <w:rsid w:val="004315C5"/>
    <w:rsid w:val="00432BB8"/>
    <w:rsid w:val="00433148"/>
    <w:rsid w:val="00433496"/>
    <w:rsid w:val="00434D85"/>
    <w:rsid w:val="00435EA4"/>
    <w:rsid w:val="00437A2A"/>
    <w:rsid w:val="00440040"/>
    <w:rsid w:val="004404AE"/>
    <w:rsid w:val="0044153B"/>
    <w:rsid w:val="004441AA"/>
    <w:rsid w:val="004455DE"/>
    <w:rsid w:val="004459B4"/>
    <w:rsid w:val="00445A58"/>
    <w:rsid w:val="00446C9B"/>
    <w:rsid w:val="00447A91"/>
    <w:rsid w:val="00450E84"/>
    <w:rsid w:val="004519F5"/>
    <w:rsid w:val="0045232C"/>
    <w:rsid w:val="0045274C"/>
    <w:rsid w:val="00453D76"/>
    <w:rsid w:val="0045421A"/>
    <w:rsid w:val="004548CF"/>
    <w:rsid w:val="00454A60"/>
    <w:rsid w:val="00454CE0"/>
    <w:rsid w:val="00455164"/>
    <w:rsid w:val="00455248"/>
    <w:rsid w:val="00456104"/>
    <w:rsid w:val="0046089D"/>
    <w:rsid w:val="004610AF"/>
    <w:rsid w:val="004613AE"/>
    <w:rsid w:val="004643E4"/>
    <w:rsid w:val="004659BC"/>
    <w:rsid w:val="0046646C"/>
    <w:rsid w:val="00467388"/>
    <w:rsid w:val="00470FF9"/>
    <w:rsid w:val="00471707"/>
    <w:rsid w:val="004723D4"/>
    <w:rsid w:val="00472451"/>
    <w:rsid w:val="004726CD"/>
    <w:rsid w:val="0047290C"/>
    <w:rsid w:val="00472CC8"/>
    <w:rsid w:val="004732D6"/>
    <w:rsid w:val="00473EC5"/>
    <w:rsid w:val="0047411C"/>
    <w:rsid w:val="00474B4A"/>
    <w:rsid w:val="00475E77"/>
    <w:rsid w:val="00480654"/>
    <w:rsid w:val="004807E2"/>
    <w:rsid w:val="00480898"/>
    <w:rsid w:val="00480CC8"/>
    <w:rsid w:val="00481223"/>
    <w:rsid w:val="004821AA"/>
    <w:rsid w:val="004827D9"/>
    <w:rsid w:val="00484E2D"/>
    <w:rsid w:val="00485093"/>
    <w:rsid w:val="00485655"/>
    <w:rsid w:val="00485AEC"/>
    <w:rsid w:val="00486081"/>
    <w:rsid w:val="00486C7B"/>
    <w:rsid w:val="00490005"/>
    <w:rsid w:val="004906E6"/>
    <w:rsid w:val="004911B1"/>
    <w:rsid w:val="004919C8"/>
    <w:rsid w:val="00493AF5"/>
    <w:rsid w:val="00493D6A"/>
    <w:rsid w:val="00493F92"/>
    <w:rsid w:val="00495D33"/>
    <w:rsid w:val="004979A7"/>
    <w:rsid w:val="004A0EA6"/>
    <w:rsid w:val="004A1150"/>
    <w:rsid w:val="004A20C3"/>
    <w:rsid w:val="004A2C96"/>
    <w:rsid w:val="004A2E47"/>
    <w:rsid w:val="004A5232"/>
    <w:rsid w:val="004A6D94"/>
    <w:rsid w:val="004A796C"/>
    <w:rsid w:val="004A7B12"/>
    <w:rsid w:val="004A7E78"/>
    <w:rsid w:val="004A7F44"/>
    <w:rsid w:val="004B3A45"/>
    <w:rsid w:val="004B3A68"/>
    <w:rsid w:val="004B4147"/>
    <w:rsid w:val="004B472C"/>
    <w:rsid w:val="004B4A80"/>
    <w:rsid w:val="004B616E"/>
    <w:rsid w:val="004B6DE6"/>
    <w:rsid w:val="004B7332"/>
    <w:rsid w:val="004C1AE0"/>
    <w:rsid w:val="004C217E"/>
    <w:rsid w:val="004C2E03"/>
    <w:rsid w:val="004C4D95"/>
    <w:rsid w:val="004C5097"/>
    <w:rsid w:val="004C514A"/>
    <w:rsid w:val="004C5706"/>
    <w:rsid w:val="004C6F35"/>
    <w:rsid w:val="004C7117"/>
    <w:rsid w:val="004C7B03"/>
    <w:rsid w:val="004D0800"/>
    <w:rsid w:val="004D0F24"/>
    <w:rsid w:val="004D1020"/>
    <w:rsid w:val="004D17F8"/>
    <w:rsid w:val="004D1D35"/>
    <w:rsid w:val="004D321E"/>
    <w:rsid w:val="004D32D1"/>
    <w:rsid w:val="004D3D01"/>
    <w:rsid w:val="004D55ED"/>
    <w:rsid w:val="004D66C2"/>
    <w:rsid w:val="004D7523"/>
    <w:rsid w:val="004E17BB"/>
    <w:rsid w:val="004E1F53"/>
    <w:rsid w:val="004E657E"/>
    <w:rsid w:val="004E67F1"/>
    <w:rsid w:val="004E78AE"/>
    <w:rsid w:val="004F045B"/>
    <w:rsid w:val="004F16E4"/>
    <w:rsid w:val="004F17BF"/>
    <w:rsid w:val="004F1CD8"/>
    <w:rsid w:val="004F2C4C"/>
    <w:rsid w:val="004F2F99"/>
    <w:rsid w:val="004F36D3"/>
    <w:rsid w:val="004F49D9"/>
    <w:rsid w:val="004F5391"/>
    <w:rsid w:val="004F5562"/>
    <w:rsid w:val="004F6C79"/>
    <w:rsid w:val="00500524"/>
    <w:rsid w:val="00502DA6"/>
    <w:rsid w:val="00502DAF"/>
    <w:rsid w:val="00502FD7"/>
    <w:rsid w:val="00504912"/>
    <w:rsid w:val="00505CC7"/>
    <w:rsid w:val="00507401"/>
    <w:rsid w:val="00507458"/>
    <w:rsid w:val="00507ECB"/>
    <w:rsid w:val="00510830"/>
    <w:rsid w:val="005118FA"/>
    <w:rsid w:val="00511CC2"/>
    <w:rsid w:val="005136D3"/>
    <w:rsid w:val="0051496A"/>
    <w:rsid w:val="00514DA7"/>
    <w:rsid w:val="005150E8"/>
    <w:rsid w:val="00520649"/>
    <w:rsid w:val="00520D35"/>
    <w:rsid w:val="005252D5"/>
    <w:rsid w:val="00525840"/>
    <w:rsid w:val="00527181"/>
    <w:rsid w:val="005300AD"/>
    <w:rsid w:val="00530B3A"/>
    <w:rsid w:val="00530E5B"/>
    <w:rsid w:val="00532CCC"/>
    <w:rsid w:val="005331A5"/>
    <w:rsid w:val="00534B57"/>
    <w:rsid w:val="00535FB5"/>
    <w:rsid w:val="005364C1"/>
    <w:rsid w:val="005374BC"/>
    <w:rsid w:val="00537A98"/>
    <w:rsid w:val="00540373"/>
    <w:rsid w:val="005420E1"/>
    <w:rsid w:val="00542E93"/>
    <w:rsid w:val="00543D20"/>
    <w:rsid w:val="005450E6"/>
    <w:rsid w:val="0054532B"/>
    <w:rsid w:val="005453F2"/>
    <w:rsid w:val="00546F4D"/>
    <w:rsid w:val="00547039"/>
    <w:rsid w:val="00547A32"/>
    <w:rsid w:val="00551DAD"/>
    <w:rsid w:val="005536ED"/>
    <w:rsid w:val="005556E3"/>
    <w:rsid w:val="00555FD0"/>
    <w:rsid w:val="0055715B"/>
    <w:rsid w:val="0056059D"/>
    <w:rsid w:val="00560AC0"/>
    <w:rsid w:val="00560C75"/>
    <w:rsid w:val="0056224D"/>
    <w:rsid w:val="0056225F"/>
    <w:rsid w:val="00562269"/>
    <w:rsid w:val="00563B06"/>
    <w:rsid w:val="00564E59"/>
    <w:rsid w:val="0056555D"/>
    <w:rsid w:val="00570EB9"/>
    <w:rsid w:val="00577069"/>
    <w:rsid w:val="005809C7"/>
    <w:rsid w:val="00580CEE"/>
    <w:rsid w:val="00581319"/>
    <w:rsid w:val="00582CDF"/>
    <w:rsid w:val="00582D4B"/>
    <w:rsid w:val="005839C7"/>
    <w:rsid w:val="0058492F"/>
    <w:rsid w:val="0058499D"/>
    <w:rsid w:val="00590EF3"/>
    <w:rsid w:val="00590F34"/>
    <w:rsid w:val="00591CAF"/>
    <w:rsid w:val="00592617"/>
    <w:rsid w:val="0059473F"/>
    <w:rsid w:val="005949EF"/>
    <w:rsid w:val="00594FD4"/>
    <w:rsid w:val="0059533C"/>
    <w:rsid w:val="00595447"/>
    <w:rsid w:val="00596344"/>
    <w:rsid w:val="0059635C"/>
    <w:rsid w:val="00596557"/>
    <w:rsid w:val="0059656D"/>
    <w:rsid w:val="005975F2"/>
    <w:rsid w:val="00597B9E"/>
    <w:rsid w:val="005A0141"/>
    <w:rsid w:val="005A0CF4"/>
    <w:rsid w:val="005A1431"/>
    <w:rsid w:val="005A1616"/>
    <w:rsid w:val="005A292C"/>
    <w:rsid w:val="005A2E46"/>
    <w:rsid w:val="005A37B5"/>
    <w:rsid w:val="005A3A91"/>
    <w:rsid w:val="005A44BE"/>
    <w:rsid w:val="005A4557"/>
    <w:rsid w:val="005A55E9"/>
    <w:rsid w:val="005A6452"/>
    <w:rsid w:val="005A7289"/>
    <w:rsid w:val="005B3089"/>
    <w:rsid w:val="005B67B0"/>
    <w:rsid w:val="005B7B10"/>
    <w:rsid w:val="005C0121"/>
    <w:rsid w:val="005C07A5"/>
    <w:rsid w:val="005C0F63"/>
    <w:rsid w:val="005C1D47"/>
    <w:rsid w:val="005C20C4"/>
    <w:rsid w:val="005C2A3E"/>
    <w:rsid w:val="005C3431"/>
    <w:rsid w:val="005C49FC"/>
    <w:rsid w:val="005C55B4"/>
    <w:rsid w:val="005C575F"/>
    <w:rsid w:val="005C58F5"/>
    <w:rsid w:val="005C5C46"/>
    <w:rsid w:val="005C6DED"/>
    <w:rsid w:val="005C76F6"/>
    <w:rsid w:val="005D1544"/>
    <w:rsid w:val="005D15AA"/>
    <w:rsid w:val="005D1D39"/>
    <w:rsid w:val="005D4044"/>
    <w:rsid w:val="005D4F92"/>
    <w:rsid w:val="005D52B0"/>
    <w:rsid w:val="005D6BD3"/>
    <w:rsid w:val="005D74A9"/>
    <w:rsid w:val="005E0154"/>
    <w:rsid w:val="005E0AD1"/>
    <w:rsid w:val="005E0B56"/>
    <w:rsid w:val="005E1234"/>
    <w:rsid w:val="005E15D2"/>
    <w:rsid w:val="005E15DB"/>
    <w:rsid w:val="005E3180"/>
    <w:rsid w:val="005E36D2"/>
    <w:rsid w:val="005E430F"/>
    <w:rsid w:val="005E4D13"/>
    <w:rsid w:val="005E6B29"/>
    <w:rsid w:val="005E6C4C"/>
    <w:rsid w:val="005E7757"/>
    <w:rsid w:val="005E78F3"/>
    <w:rsid w:val="005F0D5C"/>
    <w:rsid w:val="005F2874"/>
    <w:rsid w:val="005F2A67"/>
    <w:rsid w:val="005F49D9"/>
    <w:rsid w:val="005F550D"/>
    <w:rsid w:val="005F5EB6"/>
    <w:rsid w:val="005F675C"/>
    <w:rsid w:val="0060101E"/>
    <w:rsid w:val="00601DFE"/>
    <w:rsid w:val="006037C0"/>
    <w:rsid w:val="006039AA"/>
    <w:rsid w:val="00603B42"/>
    <w:rsid w:val="00604931"/>
    <w:rsid w:val="00606097"/>
    <w:rsid w:val="006118DB"/>
    <w:rsid w:val="00611CB7"/>
    <w:rsid w:val="006136A2"/>
    <w:rsid w:val="0061498F"/>
    <w:rsid w:val="00615385"/>
    <w:rsid w:val="006158F3"/>
    <w:rsid w:val="00615D02"/>
    <w:rsid w:val="00615F1F"/>
    <w:rsid w:val="0061631F"/>
    <w:rsid w:val="0062044C"/>
    <w:rsid w:val="00621FE5"/>
    <w:rsid w:val="00622272"/>
    <w:rsid w:val="00622425"/>
    <w:rsid w:val="00622AF6"/>
    <w:rsid w:val="00625A5B"/>
    <w:rsid w:val="00625ED4"/>
    <w:rsid w:val="00626436"/>
    <w:rsid w:val="00626B91"/>
    <w:rsid w:val="0062706F"/>
    <w:rsid w:val="006273E2"/>
    <w:rsid w:val="006276A6"/>
    <w:rsid w:val="00627E42"/>
    <w:rsid w:val="00630DD7"/>
    <w:rsid w:val="00631599"/>
    <w:rsid w:val="006317C7"/>
    <w:rsid w:val="00631993"/>
    <w:rsid w:val="00632843"/>
    <w:rsid w:val="006337CD"/>
    <w:rsid w:val="00633BF9"/>
    <w:rsid w:val="0063434A"/>
    <w:rsid w:val="00634724"/>
    <w:rsid w:val="00634DCB"/>
    <w:rsid w:val="00634EBF"/>
    <w:rsid w:val="00635656"/>
    <w:rsid w:val="006356FE"/>
    <w:rsid w:val="00635D1D"/>
    <w:rsid w:val="00636208"/>
    <w:rsid w:val="0063749B"/>
    <w:rsid w:val="00640F01"/>
    <w:rsid w:val="00641CCA"/>
    <w:rsid w:val="006423BA"/>
    <w:rsid w:val="006447AC"/>
    <w:rsid w:val="00644C77"/>
    <w:rsid w:val="006460D1"/>
    <w:rsid w:val="006469DE"/>
    <w:rsid w:val="00650214"/>
    <w:rsid w:val="00650D6E"/>
    <w:rsid w:val="0065155D"/>
    <w:rsid w:val="00652B04"/>
    <w:rsid w:val="006536B7"/>
    <w:rsid w:val="006543FB"/>
    <w:rsid w:val="00654656"/>
    <w:rsid w:val="00656E6A"/>
    <w:rsid w:val="006603FE"/>
    <w:rsid w:val="00661016"/>
    <w:rsid w:val="00661A13"/>
    <w:rsid w:val="00661EF6"/>
    <w:rsid w:val="0066209C"/>
    <w:rsid w:val="006629EB"/>
    <w:rsid w:val="00662D51"/>
    <w:rsid w:val="00663CB8"/>
    <w:rsid w:val="00666711"/>
    <w:rsid w:val="00666C0E"/>
    <w:rsid w:val="00671A00"/>
    <w:rsid w:val="0067271C"/>
    <w:rsid w:val="0067301D"/>
    <w:rsid w:val="00673486"/>
    <w:rsid w:val="006738CF"/>
    <w:rsid w:val="00674AB6"/>
    <w:rsid w:val="0067590D"/>
    <w:rsid w:val="00676410"/>
    <w:rsid w:val="00676BA9"/>
    <w:rsid w:val="00676E11"/>
    <w:rsid w:val="00680478"/>
    <w:rsid w:val="006806E6"/>
    <w:rsid w:val="00680764"/>
    <w:rsid w:val="00680E8D"/>
    <w:rsid w:val="00681098"/>
    <w:rsid w:val="00683E21"/>
    <w:rsid w:val="00684B97"/>
    <w:rsid w:val="00686A5C"/>
    <w:rsid w:val="006906E3"/>
    <w:rsid w:val="00691182"/>
    <w:rsid w:val="0069142C"/>
    <w:rsid w:val="00691665"/>
    <w:rsid w:val="00695B38"/>
    <w:rsid w:val="00695CDF"/>
    <w:rsid w:val="00696EAD"/>
    <w:rsid w:val="006973EA"/>
    <w:rsid w:val="00697B8A"/>
    <w:rsid w:val="006A28C6"/>
    <w:rsid w:val="006A2AE0"/>
    <w:rsid w:val="006A336D"/>
    <w:rsid w:val="006A48CA"/>
    <w:rsid w:val="006A4D27"/>
    <w:rsid w:val="006A55DB"/>
    <w:rsid w:val="006A63AB"/>
    <w:rsid w:val="006A72FA"/>
    <w:rsid w:val="006A7819"/>
    <w:rsid w:val="006A7BB7"/>
    <w:rsid w:val="006B035E"/>
    <w:rsid w:val="006B0769"/>
    <w:rsid w:val="006B08C1"/>
    <w:rsid w:val="006B1013"/>
    <w:rsid w:val="006B28DA"/>
    <w:rsid w:val="006B29C7"/>
    <w:rsid w:val="006B2AF0"/>
    <w:rsid w:val="006B3064"/>
    <w:rsid w:val="006B3558"/>
    <w:rsid w:val="006B4FB9"/>
    <w:rsid w:val="006B5DB4"/>
    <w:rsid w:val="006B67E0"/>
    <w:rsid w:val="006B7066"/>
    <w:rsid w:val="006B7358"/>
    <w:rsid w:val="006B7D60"/>
    <w:rsid w:val="006B7E2F"/>
    <w:rsid w:val="006C2A62"/>
    <w:rsid w:val="006C48E6"/>
    <w:rsid w:val="006C51F0"/>
    <w:rsid w:val="006C5B28"/>
    <w:rsid w:val="006C748B"/>
    <w:rsid w:val="006C76A6"/>
    <w:rsid w:val="006C7DCF"/>
    <w:rsid w:val="006D0535"/>
    <w:rsid w:val="006D05D6"/>
    <w:rsid w:val="006D07EE"/>
    <w:rsid w:val="006D1387"/>
    <w:rsid w:val="006D1A1D"/>
    <w:rsid w:val="006D34A7"/>
    <w:rsid w:val="006D355D"/>
    <w:rsid w:val="006D35FD"/>
    <w:rsid w:val="006D3A61"/>
    <w:rsid w:val="006D4763"/>
    <w:rsid w:val="006D48EA"/>
    <w:rsid w:val="006D5DAB"/>
    <w:rsid w:val="006D67AB"/>
    <w:rsid w:val="006D7090"/>
    <w:rsid w:val="006D7613"/>
    <w:rsid w:val="006E012E"/>
    <w:rsid w:val="006E0C45"/>
    <w:rsid w:val="006E1149"/>
    <w:rsid w:val="006E1A7F"/>
    <w:rsid w:val="006E2794"/>
    <w:rsid w:val="006E2D73"/>
    <w:rsid w:val="006E3FC0"/>
    <w:rsid w:val="006E4F7D"/>
    <w:rsid w:val="006E5157"/>
    <w:rsid w:val="006E7605"/>
    <w:rsid w:val="006F1058"/>
    <w:rsid w:val="006F159D"/>
    <w:rsid w:val="006F3FDB"/>
    <w:rsid w:val="006F488C"/>
    <w:rsid w:val="006F4D05"/>
    <w:rsid w:val="006F5008"/>
    <w:rsid w:val="006F56B1"/>
    <w:rsid w:val="006F58A8"/>
    <w:rsid w:val="006F5BE6"/>
    <w:rsid w:val="006F5CE4"/>
    <w:rsid w:val="006F5EB5"/>
    <w:rsid w:val="006F6652"/>
    <w:rsid w:val="007008E3"/>
    <w:rsid w:val="0070111A"/>
    <w:rsid w:val="007012A9"/>
    <w:rsid w:val="00701BC4"/>
    <w:rsid w:val="007024E1"/>
    <w:rsid w:val="007025BA"/>
    <w:rsid w:val="0070289B"/>
    <w:rsid w:val="00702B37"/>
    <w:rsid w:val="00705B7E"/>
    <w:rsid w:val="00706D11"/>
    <w:rsid w:val="007073D6"/>
    <w:rsid w:val="00713398"/>
    <w:rsid w:val="007142F8"/>
    <w:rsid w:val="00714DB7"/>
    <w:rsid w:val="007156D2"/>
    <w:rsid w:val="00716259"/>
    <w:rsid w:val="00716358"/>
    <w:rsid w:val="00716A6E"/>
    <w:rsid w:val="00716F40"/>
    <w:rsid w:val="00716FEF"/>
    <w:rsid w:val="007171BF"/>
    <w:rsid w:val="007205B6"/>
    <w:rsid w:val="00720DB9"/>
    <w:rsid w:val="00722279"/>
    <w:rsid w:val="00722929"/>
    <w:rsid w:val="00722C08"/>
    <w:rsid w:val="0072360C"/>
    <w:rsid w:val="00723CAA"/>
    <w:rsid w:val="00724637"/>
    <w:rsid w:val="00724656"/>
    <w:rsid w:val="00724A18"/>
    <w:rsid w:val="00724E5A"/>
    <w:rsid w:val="00725B12"/>
    <w:rsid w:val="00725D4F"/>
    <w:rsid w:val="007261A1"/>
    <w:rsid w:val="00726CF1"/>
    <w:rsid w:val="00731626"/>
    <w:rsid w:val="007323B5"/>
    <w:rsid w:val="0073245D"/>
    <w:rsid w:val="00733461"/>
    <w:rsid w:val="0073347A"/>
    <w:rsid w:val="00733894"/>
    <w:rsid w:val="007338F0"/>
    <w:rsid w:val="00733C78"/>
    <w:rsid w:val="00733E87"/>
    <w:rsid w:val="00735A8C"/>
    <w:rsid w:val="0074224E"/>
    <w:rsid w:val="00743B48"/>
    <w:rsid w:val="007440F1"/>
    <w:rsid w:val="00744C4D"/>
    <w:rsid w:val="00746933"/>
    <w:rsid w:val="00746F40"/>
    <w:rsid w:val="0074794E"/>
    <w:rsid w:val="00750592"/>
    <w:rsid w:val="00752329"/>
    <w:rsid w:val="00753E24"/>
    <w:rsid w:val="00755861"/>
    <w:rsid w:val="00756D02"/>
    <w:rsid w:val="00757CBB"/>
    <w:rsid w:val="00757EC2"/>
    <w:rsid w:val="00757F69"/>
    <w:rsid w:val="00761F4D"/>
    <w:rsid w:val="007627A9"/>
    <w:rsid w:val="007635FA"/>
    <w:rsid w:val="00764585"/>
    <w:rsid w:val="00764A1E"/>
    <w:rsid w:val="00765703"/>
    <w:rsid w:val="00767404"/>
    <w:rsid w:val="0077093D"/>
    <w:rsid w:val="00770F33"/>
    <w:rsid w:val="00776A59"/>
    <w:rsid w:val="00776FB6"/>
    <w:rsid w:val="007772A3"/>
    <w:rsid w:val="007806EA"/>
    <w:rsid w:val="007809E0"/>
    <w:rsid w:val="00781394"/>
    <w:rsid w:val="007826A7"/>
    <w:rsid w:val="00782A20"/>
    <w:rsid w:val="00782A8B"/>
    <w:rsid w:val="007841A2"/>
    <w:rsid w:val="00785057"/>
    <w:rsid w:val="00785514"/>
    <w:rsid w:val="007875F0"/>
    <w:rsid w:val="00790AA7"/>
    <w:rsid w:val="00790B36"/>
    <w:rsid w:val="00791EE8"/>
    <w:rsid w:val="00792CAE"/>
    <w:rsid w:val="00793116"/>
    <w:rsid w:val="00793237"/>
    <w:rsid w:val="00793AC8"/>
    <w:rsid w:val="00795518"/>
    <w:rsid w:val="00796E2C"/>
    <w:rsid w:val="00797579"/>
    <w:rsid w:val="007A18FA"/>
    <w:rsid w:val="007A2020"/>
    <w:rsid w:val="007A246C"/>
    <w:rsid w:val="007A2818"/>
    <w:rsid w:val="007A4280"/>
    <w:rsid w:val="007A42ED"/>
    <w:rsid w:val="007A47A9"/>
    <w:rsid w:val="007A4C02"/>
    <w:rsid w:val="007A5790"/>
    <w:rsid w:val="007A7740"/>
    <w:rsid w:val="007B008B"/>
    <w:rsid w:val="007B0549"/>
    <w:rsid w:val="007B0998"/>
    <w:rsid w:val="007B0EA0"/>
    <w:rsid w:val="007B2581"/>
    <w:rsid w:val="007B3EC1"/>
    <w:rsid w:val="007B3FC0"/>
    <w:rsid w:val="007B40D2"/>
    <w:rsid w:val="007B4612"/>
    <w:rsid w:val="007B4863"/>
    <w:rsid w:val="007B73E6"/>
    <w:rsid w:val="007B7519"/>
    <w:rsid w:val="007C113E"/>
    <w:rsid w:val="007C1C65"/>
    <w:rsid w:val="007C21C1"/>
    <w:rsid w:val="007C2F95"/>
    <w:rsid w:val="007C79D2"/>
    <w:rsid w:val="007D0FDD"/>
    <w:rsid w:val="007D20C3"/>
    <w:rsid w:val="007D2986"/>
    <w:rsid w:val="007D5626"/>
    <w:rsid w:val="007D6CF3"/>
    <w:rsid w:val="007D78FD"/>
    <w:rsid w:val="007E21CC"/>
    <w:rsid w:val="007E2542"/>
    <w:rsid w:val="007E2D28"/>
    <w:rsid w:val="007E4802"/>
    <w:rsid w:val="007E4A68"/>
    <w:rsid w:val="007E523E"/>
    <w:rsid w:val="007E53B9"/>
    <w:rsid w:val="007E554F"/>
    <w:rsid w:val="007E6F4C"/>
    <w:rsid w:val="007E76E1"/>
    <w:rsid w:val="007F0394"/>
    <w:rsid w:val="007F130C"/>
    <w:rsid w:val="007F214A"/>
    <w:rsid w:val="007F30F8"/>
    <w:rsid w:val="007F36E4"/>
    <w:rsid w:val="007F3EA6"/>
    <w:rsid w:val="007F48EC"/>
    <w:rsid w:val="007F4DEB"/>
    <w:rsid w:val="007F5829"/>
    <w:rsid w:val="007F69B0"/>
    <w:rsid w:val="007F7459"/>
    <w:rsid w:val="007F7F4F"/>
    <w:rsid w:val="00800897"/>
    <w:rsid w:val="00800990"/>
    <w:rsid w:val="00801217"/>
    <w:rsid w:val="00802185"/>
    <w:rsid w:val="0080237D"/>
    <w:rsid w:val="00802AA9"/>
    <w:rsid w:val="00802DE4"/>
    <w:rsid w:val="00803863"/>
    <w:rsid w:val="00803C7B"/>
    <w:rsid w:val="00804BA0"/>
    <w:rsid w:val="00806FFD"/>
    <w:rsid w:val="00807AE3"/>
    <w:rsid w:val="008122C9"/>
    <w:rsid w:val="00812DEE"/>
    <w:rsid w:val="00813417"/>
    <w:rsid w:val="0081364F"/>
    <w:rsid w:val="00815AD2"/>
    <w:rsid w:val="00815D89"/>
    <w:rsid w:val="00816BD6"/>
    <w:rsid w:val="00817D07"/>
    <w:rsid w:val="008213A2"/>
    <w:rsid w:val="00821CA0"/>
    <w:rsid w:val="00822514"/>
    <w:rsid w:val="008225A4"/>
    <w:rsid w:val="008246F5"/>
    <w:rsid w:val="0082474D"/>
    <w:rsid w:val="00825318"/>
    <w:rsid w:val="00826A8A"/>
    <w:rsid w:val="00827421"/>
    <w:rsid w:val="00827DB2"/>
    <w:rsid w:val="0083366C"/>
    <w:rsid w:val="008336F6"/>
    <w:rsid w:val="00834493"/>
    <w:rsid w:val="00834B1C"/>
    <w:rsid w:val="008356BD"/>
    <w:rsid w:val="00835F3B"/>
    <w:rsid w:val="0083636E"/>
    <w:rsid w:val="00836464"/>
    <w:rsid w:val="008422F3"/>
    <w:rsid w:val="00842D47"/>
    <w:rsid w:val="008436BD"/>
    <w:rsid w:val="008457A1"/>
    <w:rsid w:val="00845ADC"/>
    <w:rsid w:val="00845DBE"/>
    <w:rsid w:val="00845E96"/>
    <w:rsid w:val="00846C25"/>
    <w:rsid w:val="0085073E"/>
    <w:rsid w:val="00850C43"/>
    <w:rsid w:val="008517ED"/>
    <w:rsid w:val="00853949"/>
    <w:rsid w:val="00853AD8"/>
    <w:rsid w:val="00855072"/>
    <w:rsid w:val="00856DAE"/>
    <w:rsid w:val="00860524"/>
    <w:rsid w:val="008609DE"/>
    <w:rsid w:val="00860CD1"/>
    <w:rsid w:val="008628B3"/>
    <w:rsid w:val="008632E3"/>
    <w:rsid w:val="0086363A"/>
    <w:rsid w:val="00864055"/>
    <w:rsid w:val="00864124"/>
    <w:rsid w:val="00864EC5"/>
    <w:rsid w:val="00865686"/>
    <w:rsid w:val="0086619E"/>
    <w:rsid w:val="00866A0B"/>
    <w:rsid w:val="00866F80"/>
    <w:rsid w:val="00867788"/>
    <w:rsid w:val="00867C01"/>
    <w:rsid w:val="00871FB7"/>
    <w:rsid w:val="00874683"/>
    <w:rsid w:val="00876B04"/>
    <w:rsid w:val="00877D1D"/>
    <w:rsid w:val="00880166"/>
    <w:rsid w:val="00880C92"/>
    <w:rsid w:val="0088151B"/>
    <w:rsid w:val="008826E6"/>
    <w:rsid w:val="008829FF"/>
    <w:rsid w:val="00883BAD"/>
    <w:rsid w:val="008861F7"/>
    <w:rsid w:val="0088728D"/>
    <w:rsid w:val="0089063E"/>
    <w:rsid w:val="00890D68"/>
    <w:rsid w:val="00891EF2"/>
    <w:rsid w:val="0089207B"/>
    <w:rsid w:val="008931B5"/>
    <w:rsid w:val="00895AFA"/>
    <w:rsid w:val="00897C5C"/>
    <w:rsid w:val="008A189B"/>
    <w:rsid w:val="008A1F74"/>
    <w:rsid w:val="008A2316"/>
    <w:rsid w:val="008A299A"/>
    <w:rsid w:val="008A2AFC"/>
    <w:rsid w:val="008A31BB"/>
    <w:rsid w:val="008A3304"/>
    <w:rsid w:val="008A3D66"/>
    <w:rsid w:val="008A3EBD"/>
    <w:rsid w:val="008A4423"/>
    <w:rsid w:val="008A57B9"/>
    <w:rsid w:val="008A6B8F"/>
    <w:rsid w:val="008A78A7"/>
    <w:rsid w:val="008B11F2"/>
    <w:rsid w:val="008B1BF1"/>
    <w:rsid w:val="008B1F16"/>
    <w:rsid w:val="008B2F58"/>
    <w:rsid w:val="008B32F6"/>
    <w:rsid w:val="008B6908"/>
    <w:rsid w:val="008B694F"/>
    <w:rsid w:val="008B7A5B"/>
    <w:rsid w:val="008C08CD"/>
    <w:rsid w:val="008C0984"/>
    <w:rsid w:val="008C0E02"/>
    <w:rsid w:val="008C1B23"/>
    <w:rsid w:val="008C1BFD"/>
    <w:rsid w:val="008C1E3C"/>
    <w:rsid w:val="008C2050"/>
    <w:rsid w:val="008C2F2B"/>
    <w:rsid w:val="008C4A1C"/>
    <w:rsid w:val="008C4B35"/>
    <w:rsid w:val="008C4C12"/>
    <w:rsid w:val="008C4E6F"/>
    <w:rsid w:val="008C4F40"/>
    <w:rsid w:val="008C507F"/>
    <w:rsid w:val="008D0A90"/>
    <w:rsid w:val="008D1801"/>
    <w:rsid w:val="008D1EB8"/>
    <w:rsid w:val="008D24AF"/>
    <w:rsid w:val="008D2E68"/>
    <w:rsid w:val="008D5462"/>
    <w:rsid w:val="008D7B1E"/>
    <w:rsid w:val="008E0CC9"/>
    <w:rsid w:val="008E266C"/>
    <w:rsid w:val="008E2DE4"/>
    <w:rsid w:val="008E37DA"/>
    <w:rsid w:val="008E5F26"/>
    <w:rsid w:val="008F0D21"/>
    <w:rsid w:val="008F0E2B"/>
    <w:rsid w:val="008F18FA"/>
    <w:rsid w:val="008F28AA"/>
    <w:rsid w:val="008F3A5F"/>
    <w:rsid w:val="008F3B50"/>
    <w:rsid w:val="008F4D00"/>
    <w:rsid w:val="008F59BE"/>
    <w:rsid w:val="008F5E4B"/>
    <w:rsid w:val="008F641C"/>
    <w:rsid w:val="008F655D"/>
    <w:rsid w:val="008F6BF1"/>
    <w:rsid w:val="008F7AB9"/>
    <w:rsid w:val="00901B61"/>
    <w:rsid w:val="00903143"/>
    <w:rsid w:val="00903C7E"/>
    <w:rsid w:val="00904971"/>
    <w:rsid w:val="00904A41"/>
    <w:rsid w:val="0090543C"/>
    <w:rsid w:val="00905988"/>
    <w:rsid w:val="00905F46"/>
    <w:rsid w:val="00906F39"/>
    <w:rsid w:val="00913D3A"/>
    <w:rsid w:val="00913F81"/>
    <w:rsid w:val="0091458A"/>
    <w:rsid w:val="009149F9"/>
    <w:rsid w:val="00914FE7"/>
    <w:rsid w:val="0091590F"/>
    <w:rsid w:val="0091636B"/>
    <w:rsid w:val="00916660"/>
    <w:rsid w:val="00916EAF"/>
    <w:rsid w:val="009173F5"/>
    <w:rsid w:val="00917924"/>
    <w:rsid w:val="009210C6"/>
    <w:rsid w:val="00922219"/>
    <w:rsid w:val="009240E0"/>
    <w:rsid w:val="00924963"/>
    <w:rsid w:val="00924ABF"/>
    <w:rsid w:val="00924B53"/>
    <w:rsid w:val="0092544A"/>
    <w:rsid w:val="009267D5"/>
    <w:rsid w:val="009301E0"/>
    <w:rsid w:val="009305ED"/>
    <w:rsid w:val="00932517"/>
    <w:rsid w:val="0093330E"/>
    <w:rsid w:val="00934ABB"/>
    <w:rsid w:val="009356CF"/>
    <w:rsid w:val="0093624C"/>
    <w:rsid w:val="00937414"/>
    <w:rsid w:val="00937C77"/>
    <w:rsid w:val="009405EC"/>
    <w:rsid w:val="00941828"/>
    <w:rsid w:val="009421BF"/>
    <w:rsid w:val="009424E0"/>
    <w:rsid w:val="00942BD2"/>
    <w:rsid w:val="0094366F"/>
    <w:rsid w:val="00944E24"/>
    <w:rsid w:val="00944EAE"/>
    <w:rsid w:val="009459E5"/>
    <w:rsid w:val="009466B0"/>
    <w:rsid w:val="009467C6"/>
    <w:rsid w:val="00947BD4"/>
    <w:rsid w:val="00947C8F"/>
    <w:rsid w:val="00947F26"/>
    <w:rsid w:val="0095039E"/>
    <w:rsid w:val="00950DE8"/>
    <w:rsid w:val="009511E5"/>
    <w:rsid w:val="00951FFD"/>
    <w:rsid w:val="009529E4"/>
    <w:rsid w:val="00952CC3"/>
    <w:rsid w:val="009536E1"/>
    <w:rsid w:val="0095412A"/>
    <w:rsid w:val="00954794"/>
    <w:rsid w:val="00955027"/>
    <w:rsid w:val="00955076"/>
    <w:rsid w:val="00955DC1"/>
    <w:rsid w:val="00957CF0"/>
    <w:rsid w:val="0096212E"/>
    <w:rsid w:val="00962667"/>
    <w:rsid w:val="00962D12"/>
    <w:rsid w:val="00966136"/>
    <w:rsid w:val="00966219"/>
    <w:rsid w:val="0096635A"/>
    <w:rsid w:val="0096681F"/>
    <w:rsid w:val="00966DDA"/>
    <w:rsid w:val="00970186"/>
    <w:rsid w:val="00971F7A"/>
    <w:rsid w:val="009726AA"/>
    <w:rsid w:val="009732D7"/>
    <w:rsid w:val="00973766"/>
    <w:rsid w:val="00980184"/>
    <w:rsid w:val="00980554"/>
    <w:rsid w:val="0098140B"/>
    <w:rsid w:val="009817B2"/>
    <w:rsid w:val="009821EA"/>
    <w:rsid w:val="00984685"/>
    <w:rsid w:val="00984991"/>
    <w:rsid w:val="00984E40"/>
    <w:rsid w:val="00985C4D"/>
    <w:rsid w:val="009865A1"/>
    <w:rsid w:val="00986B1C"/>
    <w:rsid w:val="009870AB"/>
    <w:rsid w:val="00992B55"/>
    <w:rsid w:val="00992C8B"/>
    <w:rsid w:val="00993C17"/>
    <w:rsid w:val="00994F7D"/>
    <w:rsid w:val="009970EA"/>
    <w:rsid w:val="00997581"/>
    <w:rsid w:val="009A0738"/>
    <w:rsid w:val="009A0EA5"/>
    <w:rsid w:val="009A10C5"/>
    <w:rsid w:val="009A1BED"/>
    <w:rsid w:val="009A2B6C"/>
    <w:rsid w:val="009A2B8E"/>
    <w:rsid w:val="009A3818"/>
    <w:rsid w:val="009A4B8A"/>
    <w:rsid w:val="009A530F"/>
    <w:rsid w:val="009A55DE"/>
    <w:rsid w:val="009A61C6"/>
    <w:rsid w:val="009A767D"/>
    <w:rsid w:val="009B1D6B"/>
    <w:rsid w:val="009B2015"/>
    <w:rsid w:val="009B273B"/>
    <w:rsid w:val="009B5F78"/>
    <w:rsid w:val="009B71D4"/>
    <w:rsid w:val="009B7C69"/>
    <w:rsid w:val="009C0E90"/>
    <w:rsid w:val="009C1B66"/>
    <w:rsid w:val="009C1BCE"/>
    <w:rsid w:val="009C2111"/>
    <w:rsid w:val="009C4AB3"/>
    <w:rsid w:val="009C725A"/>
    <w:rsid w:val="009C7B7E"/>
    <w:rsid w:val="009C7EFF"/>
    <w:rsid w:val="009D1FBA"/>
    <w:rsid w:val="009D209B"/>
    <w:rsid w:val="009D2E76"/>
    <w:rsid w:val="009D489D"/>
    <w:rsid w:val="009D55A1"/>
    <w:rsid w:val="009D7BEB"/>
    <w:rsid w:val="009D7F63"/>
    <w:rsid w:val="009E042B"/>
    <w:rsid w:val="009E07EC"/>
    <w:rsid w:val="009E1A56"/>
    <w:rsid w:val="009E434C"/>
    <w:rsid w:val="009E4464"/>
    <w:rsid w:val="009E5917"/>
    <w:rsid w:val="009E5DDC"/>
    <w:rsid w:val="009E66E2"/>
    <w:rsid w:val="009E6C1E"/>
    <w:rsid w:val="009E74ED"/>
    <w:rsid w:val="009F0045"/>
    <w:rsid w:val="009F1AD9"/>
    <w:rsid w:val="009F201B"/>
    <w:rsid w:val="009F3FE6"/>
    <w:rsid w:val="009F42BD"/>
    <w:rsid w:val="009F7D1E"/>
    <w:rsid w:val="00A0120A"/>
    <w:rsid w:val="00A015BE"/>
    <w:rsid w:val="00A01DDE"/>
    <w:rsid w:val="00A02454"/>
    <w:rsid w:val="00A028BE"/>
    <w:rsid w:val="00A047FB"/>
    <w:rsid w:val="00A04A85"/>
    <w:rsid w:val="00A059D0"/>
    <w:rsid w:val="00A068A2"/>
    <w:rsid w:val="00A135C6"/>
    <w:rsid w:val="00A13BBA"/>
    <w:rsid w:val="00A13CC7"/>
    <w:rsid w:val="00A143DF"/>
    <w:rsid w:val="00A14DE8"/>
    <w:rsid w:val="00A14E77"/>
    <w:rsid w:val="00A166BD"/>
    <w:rsid w:val="00A16869"/>
    <w:rsid w:val="00A232BB"/>
    <w:rsid w:val="00A23419"/>
    <w:rsid w:val="00A238C6"/>
    <w:rsid w:val="00A23DB8"/>
    <w:rsid w:val="00A241CF"/>
    <w:rsid w:val="00A26A2E"/>
    <w:rsid w:val="00A26B4E"/>
    <w:rsid w:val="00A27658"/>
    <w:rsid w:val="00A278DD"/>
    <w:rsid w:val="00A27BF5"/>
    <w:rsid w:val="00A27D87"/>
    <w:rsid w:val="00A3186B"/>
    <w:rsid w:val="00A33631"/>
    <w:rsid w:val="00A3384C"/>
    <w:rsid w:val="00A33F9B"/>
    <w:rsid w:val="00A34457"/>
    <w:rsid w:val="00A34849"/>
    <w:rsid w:val="00A349C3"/>
    <w:rsid w:val="00A34AC9"/>
    <w:rsid w:val="00A34AE7"/>
    <w:rsid w:val="00A35D55"/>
    <w:rsid w:val="00A36CF9"/>
    <w:rsid w:val="00A37559"/>
    <w:rsid w:val="00A4090B"/>
    <w:rsid w:val="00A428B5"/>
    <w:rsid w:val="00A42956"/>
    <w:rsid w:val="00A43699"/>
    <w:rsid w:val="00A43A85"/>
    <w:rsid w:val="00A44CCA"/>
    <w:rsid w:val="00A44F13"/>
    <w:rsid w:val="00A4582D"/>
    <w:rsid w:val="00A47EFB"/>
    <w:rsid w:val="00A5030D"/>
    <w:rsid w:val="00A528C6"/>
    <w:rsid w:val="00A52E63"/>
    <w:rsid w:val="00A53498"/>
    <w:rsid w:val="00A548CF"/>
    <w:rsid w:val="00A54F3F"/>
    <w:rsid w:val="00A55E1A"/>
    <w:rsid w:val="00A6114C"/>
    <w:rsid w:val="00A614CB"/>
    <w:rsid w:val="00A623FC"/>
    <w:rsid w:val="00A625C1"/>
    <w:rsid w:val="00A63037"/>
    <w:rsid w:val="00A6314C"/>
    <w:rsid w:val="00A636E7"/>
    <w:rsid w:val="00A646E3"/>
    <w:rsid w:val="00A67061"/>
    <w:rsid w:val="00A67391"/>
    <w:rsid w:val="00A709F4"/>
    <w:rsid w:val="00A718E4"/>
    <w:rsid w:val="00A72EB0"/>
    <w:rsid w:val="00A72F13"/>
    <w:rsid w:val="00A7415E"/>
    <w:rsid w:val="00A7433E"/>
    <w:rsid w:val="00A74942"/>
    <w:rsid w:val="00A752CC"/>
    <w:rsid w:val="00A7688C"/>
    <w:rsid w:val="00A779BC"/>
    <w:rsid w:val="00A80379"/>
    <w:rsid w:val="00A80B2B"/>
    <w:rsid w:val="00A81582"/>
    <w:rsid w:val="00A817AA"/>
    <w:rsid w:val="00A84084"/>
    <w:rsid w:val="00A85E77"/>
    <w:rsid w:val="00A8625D"/>
    <w:rsid w:val="00A900AA"/>
    <w:rsid w:val="00A908C6"/>
    <w:rsid w:val="00A90D5E"/>
    <w:rsid w:val="00A90EBF"/>
    <w:rsid w:val="00A91059"/>
    <w:rsid w:val="00A921CF"/>
    <w:rsid w:val="00A92A3E"/>
    <w:rsid w:val="00A92CBD"/>
    <w:rsid w:val="00A92DE1"/>
    <w:rsid w:val="00A935CB"/>
    <w:rsid w:val="00A94835"/>
    <w:rsid w:val="00A94FA7"/>
    <w:rsid w:val="00A954FB"/>
    <w:rsid w:val="00A957E8"/>
    <w:rsid w:val="00A9747A"/>
    <w:rsid w:val="00AA237F"/>
    <w:rsid w:val="00AA32D9"/>
    <w:rsid w:val="00AA47BE"/>
    <w:rsid w:val="00AA6291"/>
    <w:rsid w:val="00AA67B3"/>
    <w:rsid w:val="00AA7BCC"/>
    <w:rsid w:val="00AB0D86"/>
    <w:rsid w:val="00AB0F23"/>
    <w:rsid w:val="00AB12AE"/>
    <w:rsid w:val="00AB1EB4"/>
    <w:rsid w:val="00AB1F4E"/>
    <w:rsid w:val="00AB2914"/>
    <w:rsid w:val="00AB3501"/>
    <w:rsid w:val="00AB7264"/>
    <w:rsid w:val="00AB74E5"/>
    <w:rsid w:val="00AB7A87"/>
    <w:rsid w:val="00AB7DA2"/>
    <w:rsid w:val="00AC095C"/>
    <w:rsid w:val="00AC1717"/>
    <w:rsid w:val="00AC4A9A"/>
    <w:rsid w:val="00AC7719"/>
    <w:rsid w:val="00AD0245"/>
    <w:rsid w:val="00AD3A3C"/>
    <w:rsid w:val="00AD5E01"/>
    <w:rsid w:val="00AD791F"/>
    <w:rsid w:val="00AD7B21"/>
    <w:rsid w:val="00AD7B95"/>
    <w:rsid w:val="00AD7C01"/>
    <w:rsid w:val="00AE076E"/>
    <w:rsid w:val="00AE1DEF"/>
    <w:rsid w:val="00AE1F59"/>
    <w:rsid w:val="00AE1F77"/>
    <w:rsid w:val="00AE3151"/>
    <w:rsid w:val="00AE3254"/>
    <w:rsid w:val="00AE45FA"/>
    <w:rsid w:val="00AE5047"/>
    <w:rsid w:val="00AE6E44"/>
    <w:rsid w:val="00AF16B6"/>
    <w:rsid w:val="00AF17F5"/>
    <w:rsid w:val="00AF2AC1"/>
    <w:rsid w:val="00AF2D56"/>
    <w:rsid w:val="00AF4AEC"/>
    <w:rsid w:val="00AF672D"/>
    <w:rsid w:val="00AF7448"/>
    <w:rsid w:val="00AF74D6"/>
    <w:rsid w:val="00AF757E"/>
    <w:rsid w:val="00AF7C12"/>
    <w:rsid w:val="00B00746"/>
    <w:rsid w:val="00B01E68"/>
    <w:rsid w:val="00B029FA"/>
    <w:rsid w:val="00B02AAB"/>
    <w:rsid w:val="00B0470B"/>
    <w:rsid w:val="00B060F1"/>
    <w:rsid w:val="00B07FCF"/>
    <w:rsid w:val="00B12950"/>
    <w:rsid w:val="00B14329"/>
    <w:rsid w:val="00B16706"/>
    <w:rsid w:val="00B1682D"/>
    <w:rsid w:val="00B17E47"/>
    <w:rsid w:val="00B23200"/>
    <w:rsid w:val="00B23AD0"/>
    <w:rsid w:val="00B25997"/>
    <w:rsid w:val="00B25F1B"/>
    <w:rsid w:val="00B265EE"/>
    <w:rsid w:val="00B27DEB"/>
    <w:rsid w:val="00B3085B"/>
    <w:rsid w:val="00B31175"/>
    <w:rsid w:val="00B36183"/>
    <w:rsid w:val="00B363FF"/>
    <w:rsid w:val="00B36553"/>
    <w:rsid w:val="00B43EFE"/>
    <w:rsid w:val="00B444A4"/>
    <w:rsid w:val="00B448D8"/>
    <w:rsid w:val="00B464B5"/>
    <w:rsid w:val="00B472A2"/>
    <w:rsid w:val="00B51339"/>
    <w:rsid w:val="00B518D9"/>
    <w:rsid w:val="00B51A25"/>
    <w:rsid w:val="00B526C7"/>
    <w:rsid w:val="00B53271"/>
    <w:rsid w:val="00B53D5B"/>
    <w:rsid w:val="00B5417C"/>
    <w:rsid w:val="00B55FBA"/>
    <w:rsid w:val="00B56823"/>
    <w:rsid w:val="00B57452"/>
    <w:rsid w:val="00B64058"/>
    <w:rsid w:val="00B6477F"/>
    <w:rsid w:val="00B65534"/>
    <w:rsid w:val="00B65886"/>
    <w:rsid w:val="00B6589D"/>
    <w:rsid w:val="00B65BDC"/>
    <w:rsid w:val="00B66DFF"/>
    <w:rsid w:val="00B66E01"/>
    <w:rsid w:val="00B70797"/>
    <w:rsid w:val="00B70A66"/>
    <w:rsid w:val="00B714F1"/>
    <w:rsid w:val="00B72006"/>
    <w:rsid w:val="00B74349"/>
    <w:rsid w:val="00B755F6"/>
    <w:rsid w:val="00B76031"/>
    <w:rsid w:val="00B77CEB"/>
    <w:rsid w:val="00B80CFB"/>
    <w:rsid w:val="00B81453"/>
    <w:rsid w:val="00B84E50"/>
    <w:rsid w:val="00B85656"/>
    <w:rsid w:val="00B86383"/>
    <w:rsid w:val="00B8729D"/>
    <w:rsid w:val="00B91113"/>
    <w:rsid w:val="00B92886"/>
    <w:rsid w:val="00B93273"/>
    <w:rsid w:val="00B93385"/>
    <w:rsid w:val="00B93A18"/>
    <w:rsid w:val="00B93D5A"/>
    <w:rsid w:val="00B949FA"/>
    <w:rsid w:val="00B95C72"/>
    <w:rsid w:val="00B962AD"/>
    <w:rsid w:val="00B97B5C"/>
    <w:rsid w:val="00BA001A"/>
    <w:rsid w:val="00BA09D6"/>
    <w:rsid w:val="00BA5544"/>
    <w:rsid w:val="00BA5FA6"/>
    <w:rsid w:val="00BA620F"/>
    <w:rsid w:val="00BB0CFF"/>
    <w:rsid w:val="00BB162E"/>
    <w:rsid w:val="00BB417E"/>
    <w:rsid w:val="00BB41A1"/>
    <w:rsid w:val="00BB41DC"/>
    <w:rsid w:val="00BB467C"/>
    <w:rsid w:val="00BB4A91"/>
    <w:rsid w:val="00BB5061"/>
    <w:rsid w:val="00BB65E1"/>
    <w:rsid w:val="00BB72A9"/>
    <w:rsid w:val="00BB7E03"/>
    <w:rsid w:val="00BC13BE"/>
    <w:rsid w:val="00BC17F4"/>
    <w:rsid w:val="00BC2451"/>
    <w:rsid w:val="00BC53BF"/>
    <w:rsid w:val="00BC59CD"/>
    <w:rsid w:val="00BC5BA1"/>
    <w:rsid w:val="00BC6BE3"/>
    <w:rsid w:val="00BD0731"/>
    <w:rsid w:val="00BD0C46"/>
    <w:rsid w:val="00BD0C70"/>
    <w:rsid w:val="00BD13FC"/>
    <w:rsid w:val="00BD1E3B"/>
    <w:rsid w:val="00BD2AA0"/>
    <w:rsid w:val="00BD4D25"/>
    <w:rsid w:val="00BD5D57"/>
    <w:rsid w:val="00BD5D7C"/>
    <w:rsid w:val="00BD61B5"/>
    <w:rsid w:val="00BD6583"/>
    <w:rsid w:val="00BD698D"/>
    <w:rsid w:val="00BD6E65"/>
    <w:rsid w:val="00BD761C"/>
    <w:rsid w:val="00BE0184"/>
    <w:rsid w:val="00BE0387"/>
    <w:rsid w:val="00BE0A76"/>
    <w:rsid w:val="00BE1161"/>
    <w:rsid w:val="00BE25B1"/>
    <w:rsid w:val="00BE2752"/>
    <w:rsid w:val="00BE27E7"/>
    <w:rsid w:val="00BE376C"/>
    <w:rsid w:val="00BE3C06"/>
    <w:rsid w:val="00BE42CA"/>
    <w:rsid w:val="00BE4460"/>
    <w:rsid w:val="00BE510B"/>
    <w:rsid w:val="00BE520A"/>
    <w:rsid w:val="00BE6574"/>
    <w:rsid w:val="00BE7F7E"/>
    <w:rsid w:val="00BF0E7A"/>
    <w:rsid w:val="00BF1F37"/>
    <w:rsid w:val="00BF254D"/>
    <w:rsid w:val="00BF4E9E"/>
    <w:rsid w:val="00BF64DE"/>
    <w:rsid w:val="00BF677D"/>
    <w:rsid w:val="00BF6CF6"/>
    <w:rsid w:val="00BF7017"/>
    <w:rsid w:val="00BF7E81"/>
    <w:rsid w:val="00C003FE"/>
    <w:rsid w:val="00C0253A"/>
    <w:rsid w:val="00C027B7"/>
    <w:rsid w:val="00C0365D"/>
    <w:rsid w:val="00C0534C"/>
    <w:rsid w:val="00C054C8"/>
    <w:rsid w:val="00C06277"/>
    <w:rsid w:val="00C06BE1"/>
    <w:rsid w:val="00C079EB"/>
    <w:rsid w:val="00C07A8B"/>
    <w:rsid w:val="00C103F7"/>
    <w:rsid w:val="00C11186"/>
    <w:rsid w:val="00C123FF"/>
    <w:rsid w:val="00C12B53"/>
    <w:rsid w:val="00C143C7"/>
    <w:rsid w:val="00C150C0"/>
    <w:rsid w:val="00C155C9"/>
    <w:rsid w:val="00C15F67"/>
    <w:rsid w:val="00C16E2C"/>
    <w:rsid w:val="00C1777F"/>
    <w:rsid w:val="00C178F6"/>
    <w:rsid w:val="00C23D75"/>
    <w:rsid w:val="00C268FF"/>
    <w:rsid w:val="00C279F9"/>
    <w:rsid w:val="00C27BED"/>
    <w:rsid w:val="00C30340"/>
    <w:rsid w:val="00C30374"/>
    <w:rsid w:val="00C33E9F"/>
    <w:rsid w:val="00C34568"/>
    <w:rsid w:val="00C34799"/>
    <w:rsid w:val="00C35159"/>
    <w:rsid w:val="00C36119"/>
    <w:rsid w:val="00C366C3"/>
    <w:rsid w:val="00C36D52"/>
    <w:rsid w:val="00C40033"/>
    <w:rsid w:val="00C422F1"/>
    <w:rsid w:val="00C429FE"/>
    <w:rsid w:val="00C45FEC"/>
    <w:rsid w:val="00C46FD1"/>
    <w:rsid w:val="00C471B1"/>
    <w:rsid w:val="00C479D2"/>
    <w:rsid w:val="00C50848"/>
    <w:rsid w:val="00C52E6F"/>
    <w:rsid w:val="00C53516"/>
    <w:rsid w:val="00C535E7"/>
    <w:rsid w:val="00C535EF"/>
    <w:rsid w:val="00C541B0"/>
    <w:rsid w:val="00C54B74"/>
    <w:rsid w:val="00C54CB3"/>
    <w:rsid w:val="00C54ECD"/>
    <w:rsid w:val="00C55559"/>
    <w:rsid w:val="00C56DBD"/>
    <w:rsid w:val="00C63993"/>
    <w:rsid w:val="00C64669"/>
    <w:rsid w:val="00C64975"/>
    <w:rsid w:val="00C64C59"/>
    <w:rsid w:val="00C65083"/>
    <w:rsid w:val="00C65F33"/>
    <w:rsid w:val="00C66221"/>
    <w:rsid w:val="00C668D8"/>
    <w:rsid w:val="00C66B64"/>
    <w:rsid w:val="00C67E88"/>
    <w:rsid w:val="00C70B9C"/>
    <w:rsid w:val="00C70DB1"/>
    <w:rsid w:val="00C72FCC"/>
    <w:rsid w:val="00C74966"/>
    <w:rsid w:val="00C75075"/>
    <w:rsid w:val="00C754F9"/>
    <w:rsid w:val="00C7573E"/>
    <w:rsid w:val="00C7630A"/>
    <w:rsid w:val="00C76B43"/>
    <w:rsid w:val="00C771E5"/>
    <w:rsid w:val="00C774DA"/>
    <w:rsid w:val="00C77D67"/>
    <w:rsid w:val="00C808FB"/>
    <w:rsid w:val="00C80BFA"/>
    <w:rsid w:val="00C810E5"/>
    <w:rsid w:val="00C81348"/>
    <w:rsid w:val="00C83811"/>
    <w:rsid w:val="00C853BB"/>
    <w:rsid w:val="00C86335"/>
    <w:rsid w:val="00C87A6C"/>
    <w:rsid w:val="00C90877"/>
    <w:rsid w:val="00C919BD"/>
    <w:rsid w:val="00C9229D"/>
    <w:rsid w:val="00C9354F"/>
    <w:rsid w:val="00C93BF4"/>
    <w:rsid w:val="00C94597"/>
    <w:rsid w:val="00C9545B"/>
    <w:rsid w:val="00C97BAE"/>
    <w:rsid w:val="00CA0852"/>
    <w:rsid w:val="00CA2EA1"/>
    <w:rsid w:val="00CA3108"/>
    <w:rsid w:val="00CA326E"/>
    <w:rsid w:val="00CA5D12"/>
    <w:rsid w:val="00CA6B30"/>
    <w:rsid w:val="00CA6D80"/>
    <w:rsid w:val="00CB0BF0"/>
    <w:rsid w:val="00CB14A9"/>
    <w:rsid w:val="00CB1990"/>
    <w:rsid w:val="00CB2D84"/>
    <w:rsid w:val="00CB31A9"/>
    <w:rsid w:val="00CB3F41"/>
    <w:rsid w:val="00CB52CE"/>
    <w:rsid w:val="00CB586F"/>
    <w:rsid w:val="00CB73A8"/>
    <w:rsid w:val="00CB763E"/>
    <w:rsid w:val="00CB77D9"/>
    <w:rsid w:val="00CC000E"/>
    <w:rsid w:val="00CC0269"/>
    <w:rsid w:val="00CC1CC2"/>
    <w:rsid w:val="00CC3471"/>
    <w:rsid w:val="00CC35CF"/>
    <w:rsid w:val="00CC4A0E"/>
    <w:rsid w:val="00CC4FC2"/>
    <w:rsid w:val="00CC6598"/>
    <w:rsid w:val="00CC73AF"/>
    <w:rsid w:val="00CC7AE3"/>
    <w:rsid w:val="00CD0261"/>
    <w:rsid w:val="00CD04D6"/>
    <w:rsid w:val="00CD262C"/>
    <w:rsid w:val="00CD2C10"/>
    <w:rsid w:val="00CD388A"/>
    <w:rsid w:val="00CD43DE"/>
    <w:rsid w:val="00CD648A"/>
    <w:rsid w:val="00CD6957"/>
    <w:rsid w:val="00CD7158"/>
    <w:rsid w:val="00CE0E8F"/>
    <w:rsid w:val="00CE1585"/>
    <w:rsid w:val="00CE29E7"/>
    <w:rsid w:val="00CE2F8A"/>
    <w:rsid w:val="00CE34F9"/>
    <w:rsid w:val="00CE37FF"/>
    <w:rsid w:val="00CE398A"/>
    <w:rsid w:val="00CE39FF"/>
    <w:rsid w:val="00CE40FC"/>
    <w:rsid w:val="00CE459E"/>
    <w:rsid w:val="00CE4CB3"/>
    <w:rsid w:val="00CE4E8F"/>
    <w:rsid w:val="00CE532E"/>
    <w:rsid w:val="00CE5399"/>
    <w:rsid w:val="00CE54B6"/>
    <w:rsid w:val="00CE61DF"/>
    <w:rsid w:val="00CF1AB3"/>
    <w:rsid w:val="00CF1CF1"/>
    <w:rsid w:val="00CF2E92"/>
    <w:rsid w:val="00CF33E0"/>
    <w:rsid w:val="00CF4934"/>
    <w:rsid w:val="00CF4FD8"/>
    <w:rsid w:val="00CF506E"/>
    <w:rsid w:val="00CF517B"/>
    <w:rsid w:val="00CF695D"/>
    <w:rsid w:val="00CF6A24"/>
    <w:rsid w:val="00CF6AFB"/>
    <w:rsid w:val="00CF730A"/>
    <w:rsid w:val="00CF7373"/>
    <w:rsid w:val="00CF7770"/>
    <w:rsid w:val="00CF77B7"/>
    <w:rsid w:val="00D0198E"/>
    <w:rsid w:val="00D02867"/>
    <w:rsid w:val="00D03903"/>
    <w:rsid w:val="00D041A9"/>
    <w:rsid w:val="00D051FA"/>
    <w:rsid w:val="00D06EF6"/>
    <w:rsid w:val="00D076AD"/>
    <w:rsid w:val="00D07735"/>
    <w:rsid w:val="00D0798E"/>
    <w:rsid w:val="00D10C0F"/>
    <w:rsid w:val="00D10DA1"/>
    <w:rsid w:val="00D1117A"/>
    <w:rsid w:val="00D127C8"/>
    <w:rsid w:val="00D13504"/>
    <w:rsid w:val="00D14172"/>
    <w:rsid w:val="00D141F5"/>
    <w:rsid w:val="00D1571B"/>
    <w:rsid w:val="00D159B1"/>
    <w:rsid w:val="00D22229"/>
    <w:rsid w:val="00D22301"/>
    <w:rsid w:val="00D22C72"/>
    <w:rsid w:val="00D237C3"/>
    <w:rsid w:val="00D23B49"/>
    <w:rsid w:val="00D2468A"/>
    <w:rsid w:val="00D24AE1"/>
    <w:rsid w:val="00D25282"/>
    <w:rsid w:val="00D30A14"/>
    <w:rsid w:val="00D30F51"/>
    <w:rsid w:val="00D32FB9"/>
    <w:rsid w:val="00D35C19"/>
    <w:rsid w:val="00D36C76"/>
    <w:rsid w:val="00D402D1"/>
    <w:rsid w:val="00D40552"/>
    <w:rsid w:val="00D4101B"/>
    <w:rsid w:val="00D44265"/>
    <w:rsid w:val="00D44277"/>
    <w:rsid w:val="00D4639B"/>
    <w:rsid w:val="00D469F1"/>
    <w:rsid w:val="00D47DBA"/>
    <w:rsid w:val="00D5133F"/>
    <w:rsid w:val="00D52233"/>
    <w:rsid w:val="00D54190"/>
    <w:rsid w:val="00D5452D"/>
    <w:rsid w:val="00D563A2"/>
    <w:rsid w:val="00D56D55"/>
    <w:rsid w:val="00D600C3"/>
    <w:rsid w:val="00D6025F"/>
    <w:rsid w:val="00D60B5F"/>
    <w:rsid w:val="00D61C6C"/>
    <w:rsid w:val="00D64415"/>
    <w:rsid w:val="00D65676"/>
    <w:rsid w:val="00D66788"/>
    <w:rsid w:val="00D66C90"/>
    <w:rsid w:val="00D67344"/>
    <w:rsid w:val="00D707AC"/>
    <w:rsid w:val="00D70E3B"/>
    <w:rsid w:val="00D73016"/>
    <w:rsid w:val="00D7359D"/>
    <w:rsid w:val="00D75D46"/>
    <w:rsid w:val="00D76479"/>
    <w:rsid w:val="00D76781"/>
    <w:rsid w:val="00D80D10"/>
    <w:rsid w:val="00D82F9F"/>
    <w:rsid w:val="00D83A89"/>
    <w:rsid w:val="00D85873"/>
    <w:rsid w:val="00D8704E"/>
    <w:rsid w:val="00D87CD0"/>
    <w:rsid w:val="00D9005A"/>
    <w:rsid w:val="00D90687"/>
    <w:rsid w:val="00D94511"/>
    <w:rsid w:val="00D95B70"/>
    <w:rsid w:val="00D97327"/>
    <w:rsid w:val="00DA022A"/>
    <w:rsid w:val="00DA06B5"/>
    <w:rsid w:val="00DA1F89"/>
    <w:rsid w:val="00DA2976"/>
    <w:rsid w:val="00DA4168"/>
    <w:rsid w:val="00DA4534"/>
    <w:rsid w:val="00DA46A3"/>
    <w:rsid w:val="00DA56C7"/>
    <w:rsid w:val="00DA5DB4"/>
    <w:rsid w:val="00DA75E9"/>
    <w:rsid w:val="00DA791A"/>
    <w:rsid w:val="00DB0102"/>
    <w:rsid w:val="00DB02CC"/>
    <w:rsid w:val="00DB2232"/>
    <w:rsid w:val="00DB255A"/>
    <w:rsid w:val="00DB263D"/>
    <w:rsid w:val="00DB360C"/>
    <w:rsid w:val="00DB3D84"/>
    <w:rsid w:val="00DB6704"/>
    <w:rsid w:val="00DB7B84"/>
    <w:rsid w:val="00DC057D"/>
    <w:rsid w:val="00DC1669"/>
    <w:rsid w:val="00DC1FA4"/>
    <w:rsid w:val="00DC2B9E"/>
    <w:rsid w:val="00DC2BC1"/>
    <w:rsid w:val="00DC697A"/>
    <w:rsid w:val="00DD0AC0"/>
    <w:rsid w:val="00DD0B17"/>
    <w:rsid w:val="00DD12BB"/>
    <w:rsid w:val="00DD14B7"/>
    <w:rsid w:val="00DD2717"/>
    <w:rsid w:val="00DD37B8"/>
    <w:rsid w:val="00DD41F1"/>
    <w:rsid w:val="00DD4385"/>
    <w:rsid w:val="00DD4D32"/>
    <w:rsid w:val="00DD594E"/>
    <w:rsid w:val="00DD5B22"/>
    <w:rsid w:val="00DD79D7"/>
    <w:rsid w:val="00DE029F"/>
    <w:rsid w:val="00DE044C"/>
    <w:rsid w:val="00DE1D3C"/>
    <w:rsid w:val="00DE4043"/>
    <w:rsid w:val="00DE40A7"/>
    <w:rsid w:val="00DE58E6"/>
    <w:rsid w:val="00DE6898"/>
    <w:rsid w:val="00DE7159"/>
    <w:rsid w:val="00DF0531"/>
    <w:rsid w:val="00DF0857"/>
    <w:rsid w:val="00DF200A"/>
    <w:rsid w:val="00DF2DC8"/>
    <w:rsid w:val="00DF46DC"/>
    <w:rsid w:val="00DF48EB"/>
    <w:rsid w:val="00DF5E6C"/>
    <w:rsid w:val="00DF631E"/>
    <w:rsid w:val="00E04DC9"/>
    <w:rsid w:val="00E10037"/>
    <w:rsid w:val="00E121BE"/>
    <w:rsid w:val="00E1399A"/>
    <w:rsid w:val="00E13D98"/>
    <w:rsid w:val="00E156FD"/>
    <w:rsid w:val="00E16072"/>
    <w:rsid w:val="00E166FA"/>
    <w:rsid w:val="00E17246"/>
    <w:rsid w:val="00E172EE"/>
    <w:rsid w:val="00E177C2"/>
    <w:rsid w:val="00E2053D"/>
    <w:rsid w:val="00E208D4"/>
    <w:rsid w:val="00E20A8B"/>
    <w:rsid w:val="00E22A25"/>
    <w:rsid w:val="00E24061"/>
    <w:rsid w:val="00E2537D"/>
    <w:rsid w:val="00E271C9"/>
    <w:rsid w:val="00E278F1"/>
    <w:rsid w:val="00E30BB0"/>
    <w:rsid w:val="00E317D5"/>
    <w:rsid w:val="00E31F12"/>
    <w:rsid w:val="00E31FBF"/>
    <w:rsid w:val="00E33644"/>
    <w:rsid w:val="00E33D90"/>
    <w:rsid w:val="00E34078"/>
    <w:rsid w:val="00E34AB2"/>
    <w:rsid w:val="00E36847"/>
    <w:rsid w:val="00E36F35"/>
    <w:rsid w:val="00E37337"/>
    <w:rsid w:val="00E41120"/>
    <w:rsid w:val="00E43F14"/>
    <w:rsid w:val="00E444B4"/>
    <w:rsid w:val="00E4452A"/>
    <w:rsid w:val="00E44B47"/>
    <w:rsid w:val="00E44E8A"/>
    <w:rsid w:val="00E467ED"/>
    <w:rsid w:val="00E46D5C"/>
    <w:rsid w:val="00E47DEE"/>
    <w:rsid w:val="00E50030"/>
    <w:rsid w:val="00E5035C"/>
    <w:rsid w:val="00E50A60"/>
    <w:rsid w:val="00E52175"/>
    <w:rsid w:val="00E52A10"/>
    <w:rsid w:val="00E52BD6"/>
    <w:rsid w:val="00E53910"/>
    <w:rsid w:val="00E548A1"/>
    <w:rsid w:val="00E557E1"/>
    <w:rsid w:val="00E5580F"/>
    <w:rsid w:val="00E5658C"/>
    <w:rsid w:val="00E570CA"/>
    <w:rsid w:val="00E5741B"/>
    <w:rsid w:val="00E57C39"/>
    <w:rsid w:val="00E61A60"/>
    <w:rsid w:val="00E61D6B"/>
    <w:rsid w:val="00E61DE6"/>
    <w:rsid w:val="00E626DF"/>
    <w:rsid w:val="00E64ADC"/>
    <w:rsid w:val="00E64B64"/>
    <w:rsid w:val="00E64C73"/>
    <w:rsid w:val="00E66204"/>
    <w:rsid w:val="00E66D66"/>
    <w:rsid w:val="00E7127C"/>
    <w:rsid w:val="00E71FA6"/>
    <w:rsid w:val="00E725F8"/>
    <w:rsid w:val="00E7274D"/>
    <w:rsid w:val="00E732E7"/>
    <w:rsid w:val="00E74412"/>
    <w:rsid w:val="00E7654A"/>
    <w:rsid w:val="00E769B1"/>
    <w:rsid w:val="00E80BC0"/>
    <w:rsid w:val="00E819E7"/>
    <w:rsid w:val="00E82F05"/>
    <w:rsid w:val="00E83475"/>
    <w:rsid w:val="00E835E8"/>
    <w:rsid w:val="00E84C10"/>
    <w:rsid w:val="00E84CEB"/>
    <w:rsid w:val="00E84FF2"/>
    <w:rsid w:val="00E851A1"/>
    <w:rsid w:val="00E8732F"/>
    <w:rsid w:val="00E9054D"/>
    <w:rsid w:val="00E92140"/>
    <w:rsid w:val="00E92413"/>
    <w:rsid w:val="00E93C51"/>
    <w:rsid w:val="00E94593"/>
    <w:rsid w:val="00E94759"/>
    <w:rsid w:val="00E94EB9"/>
    <w:rsid w:val="00E9558B"/>
    <w:rsid w:val="00EA0E5D"/>
    <w:rsid w:val="00EA102D"/>
    <w:rsid w:val="00EA1E36"/>
    <w:rsid w:val="00EA23C7"/>
    <w:rsid w:val="00EA3721"/>
    <w:rsid w:val="00EA3D60"/>
    <w:rsid w:val="00EA4DB5"/>
    <w:rsid w:val="00EA511B"/>
    <w:rsid w:val="00EA5463"/>
    <w:rsid w:val="00EA598C"/>
    <w:rsid w:val="00EB0417"/>
    <w:rsid w:val="00EB06AB"/>
    <w:rsid w:val="00EB21D8"/>
    <w:rsid w:val="00EB29B3"/>
    <w:rsid w:val="00EB2BBE"/>
    <w:rsid w:val="00EB445E"/>
    <w:rsid w:val="00EB53F6"/>
    <w:rsid w:val="00EC113B"/>
    <w:rsid w:val="00EC1F5F"/>
    <w:rsid w:val="00EC3F2F"/>
    <w:rsid w:val="00EC3FC8"/>
    <w:rsid w:val="00EC42BD"/>
    <w:rsid w:val="00EC4FDF"/>
    <w:rsid w:val="00EC5658"/>
    <w:rsid w:val="00EC5B9F"/>
    <w:rsid w:val="00EC6230"/>
    <w:rsid w:val="00EC673B"/>
    <w:rsid w:val="00EC68D7"/>
    <w:rsid w:val="00EC6B6C"/>
    <w:rsid w:val="00EC7047"/>
    <w:rsid w:val="00EC71F3"/>
    <w:rsid w:val="00EC7FEE"/>
    <w:rsid w:val="00ED014B"/>
    <w:rsid w:val="00ED04EF"/>
    <w:rsid w:val="00ED1825"/>
    <w:rsid w:val="00ED18D2"/>
    <w:rsid w:val="00ED1F27"/>
    <w:rsid w:val="00ED2052"/>
    <w:rsid w:val="00ED2E18"/>
    <w:rsid w:val="00ED6E65"/>
    <w:rsid w:val="00ED7CEF"/>
    <w:rsid w:val="00EE02A3"/>
    <w:rsid w:val="00EE1FD6"/>
    <w:rsid w:val="00EE2E39"/>
    <w:rsid w:val="00EE338D"/>
    <w:rsid w:val="00EE3C36"/>
    <w:rsid w:val="00EE67E5"/>
    <w:rsid w:val="00EE710C"/>
    <w:rsid w:val="00EF0DFB"/>
    <w:rsid w:val="00EF1E31"/>
    <w:rsid w:val="00EF24BD"/>
    <w:rsid w:val="00EF44D5"/>
    <w:rsid w:val="00EF5DA5"/>
    <w:rsid w:val="00EF7E7C"/>
    <w:rsid w:val="00F00589"/>
    <w:rsid w:val="00F019C3"/>
    <w:rsid w:val="00F01DAD"/>
    <w:rsid w:val="00F02C2E"/>
    <w:rsid w:val="00F0356F"/>
    <w:rsid w:val="00F0362A"/>
    <w:rsid w:val="00F03B87"/>
    <w:rsid w:val="00F03FFC"/>
    <w:rsid w:val="00F0561B"/>
    <w:rsid w:val="00F06364"/>
    <w:rsid w:val="00F1067A"/>
    <w:rsid w:val="00F11AE7"/>
    <w:rsid w:val="00F11FFA"/>
    <w:rsid w:val="00F13D81"/>
    <w:rsid w:val="00F14E56"/>
    <w:rsid w:val="00F15FB8"/>
    <w:rsid w:val="00F16819"/>
    <w:rsid w:val="00F17B57"/>
    <w:rsid w:val="00F204A1"/>
    <w:rsid w:val="00F20BA7"/>
    <w:rsid w:val="00F224A1"/>
    <w:rsid w:val="00F24853"/>
    <w:rsid w:val="00F2529E"/>
    <w:rsid w:val="00F26A31"/>
    <w:rsid w:val="00F27838"/>
    <w:rsid w:val="00F27B13"/>
    <w:rsid w:val="00F27B79"/>
    <w:rsid w:val="00F329FF"/>
    <w:rsid w:val="00F33E03"/>
    <w:rsid w:val="00F34900"/>
    <w:rsid w:val="00F411EE"/>
    <w:rsid w:val="00F41ACC"/>
    <w:rsid w:val="00F41C3D"/>
    <w:rsid w:val="00F42C33"/>
    <w:rsid w:val="00F43476"/>
    <w:rsid w:val="00F43756"/>
    <w:rsid w:val="00F43C9C"/>
    <w:rsid w:val="00F4480A"/>
    <w:rsid w:val="00F44861"/>
    <w:rsid w:val="00F44D16"/>
    <w:rsid w:val="00F46198"/>
    <w:rsid w:val="00F46424"/>
    <w:rsid w:val="00F4650B"/>
    <w:rsid w:val="00F50AA8"/>
    <w:rsid w:val="00F5182B"/>
    <w:rsid w:val="00F51850"/>
    <w:rsid w:val="00F51A2E"/>
    <w:rsid w:val="00F51C2C"/>
    <w:rsid w:val="00F526CA"/>
    <w:rsid w:val="00F52CB3"/>
    <w:rsid w:val="00F52E66"/>
    <w:rsid w:val="00F5304A"/>
    <w:rsid w:val="00F53576"/>
    <w:rsid w:val="00F55DF3"/>
    <w:rsid w:val="00F56580"/>
    <w:rsid w:val="00F567D1"/>
    <w:rsid w:val="00F60903"/>
    <w:rsid w:val="00F616A1"/>
    <w:rsid w:val="00F61D24"/>
    <w:rsid w:val="00F6207D"/>
    <w:rsid w:val="00F626C8"/>
    <w:rsid w:val="00F640DF"/>
    <w:rsid w:val="00F64235"/>
    <w:rsid w:val="00F64843"/>
    <w:rsid w:val="00F6535E"/>
    <w:rsid w:val="00F65CC1"/>
    <w:rsid w:val="00F662CD"/>
    <w:rsid w:val="00F67B8F"/>
    <w:rsid w:val="00F721A2"/>
    <w:rsid w:val="00F72C7D"/>
    <w:rsid w:val="00F737DB"/>
    <w:rsid w:val="00F738C1"/>
    <w:rsid w:val="00F750CA"/>
    <w:rsid w:val="00F75A27"/>
    <w:rsid w:val="00F75A6E"/>
    <w:rsid w:val="00F764DA"/>
    <w:rsid w:val="00F76C7A"/>
    <w:rsid w:val="00F77837"/>
    <w:rsid w:val="00F77897"/>
    <w:rsid w:val="00F820F0"/>
    <w:rsid w:val="00F824DD"/>
    <w:rsid w:val="00F840F8"/>
    <w:rsid w:val="00F84516"/>
    <w:rsid w:val="00F865A3"/>
    <w:rsid w:val="00F87ED3"/>
    <w:rsid w:val="00F90859"/>
    <w:rsid w:val="00F91AA3"/>
    <w:rsid w:val="00F93269"/>
    <w:rsid w:val="00F953C7"/>
    <w:rsid w:val="00F9553A"/>
    <w:rsid w:val="00F970B7"/>
    <w:rsid w:val="00F970CC"/>
    <w:rsid w:val="00F97FF6"/>
    <w:rsid w:val="00FA0C28"/>
    <w:rsid w:val="00FA10B0"/>
    <w:rsid w:val="00FA29B8"/>
    <w:rsid w:val="00FA2E2C"/>
    <w:rsid w:val="00FA44A7"/>
    <w:rsid w:val="00FB09E4"/>
    <w:rsid w:val="00FB2762"/>
    <w:rsid w:val="00FB2858"/>
    <w:rsid w:val="00FB31A4"/>
    <w:rsid w:val="00FB4956"/>
    <w:rsid w:val="00FB548A"/>
    <w:rsid w:val="00FB5B82"/>
    <w:rsid w:val="00FB63C3"/>
    <w:rsid w:val="00FB66AB"/>
    <w:rsid w:val="00FB66B9"/>
    <w:rsid w:val="00FB6874"/>
    <w:rsid w:val="00FB7749"/>
    <w:rsid w:val="00FB7FCB"/>
    <w:rsid w:val="00FC598D"/>
    <w:rsid w:val="00FC5A4C"/>
    <w:rsid w:val="00FC6AF1"/>
    <w:rsid w:val="00FC7DEE"/>
    <w:rsid w:val="00FC7F00"/>
    <w:rsid w:val="00FD08DE"/>
    <w:rsid w:val="00FD21F1"/>
    <w:rsid w:val="00FD454E"/>
    <w:rsid w:val="00FD47D3"/>
    <w:rsid w:val="00FD4BBF"/>
    <w:rsid w:val="00FD55D5"/>
    <w:rsid w:val="00FD57E8"/>
    <w:rsid w:val="00FE045B"/>
    <w:rsid w:val="00FE0FDF"/>
    <w:rsid w:val="00FE20D1"/>
    <w:rsid w:val="00FE3594"/>
    <w:rsid w:val="00FE410C"/>
    <w:rsid w:val="00FE47B5"/>
    <w:rsid w:val="00FE4E34"/>
    <w:rsid w:val="00FE50A1"/>
    <w:rsid w:val="00FE6272"/>
    <w:rsid w:val="00FE70B6"/>
    <w:rsid w:val="00FE71C8"/>
    <w:rsid w:val="00FF0214"/>
    <w:rsid w:val="00FF1220"/>
    <w:rsid w:val="00FF21BF"/>
    <w:rsid w:val="00FF240B"/>
    <w:rsid w:val="00FF3A97"/>
    <w:rsid w:val="00FF3B80"/>
    <w:rsid w:val="00FF47EE"/>
    <w:rsid w:val="00FF5031"/>
    <w:rsid w:val="00FF60B3"/>
    <w:rsid w:val="00FF7092"/>
    <w:rsid w:val="00FF734A"/>
    <w:rsid w:val="00FF77E7"/>
    <w:rsid w:val="00FF78C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List Bullet"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83"/>
    <w:pPr>
      <w:spacing w:after="200" w:line="276" w:lineRule="auto"/>
    </w:pPr>
    <w:rPr>
      <w:sz w:val="22"/>
      <w:szCs w:val="22"/>
      <w:lang w:bidi="fr-FR"/>
    </w:rPr>
  </w:style>
  <w:style w:type="paragraph" w:styleId="Titre1">
    <w:name w:val="heading 1"/>
    <w:aliases w:val="Heading 1 Char1 Char1,Heading 1 Char Char Char1,Heading 1 Char1 Char1 Char Char,Heading 1 Char Char Char1 Char Char,Heading 1 Char Char1,Heading 1 Char1 Char1 Char1,Heading 1 Char Char Char1 Char1"/>
    <w:basedOn w:val="Normal"/>
    <w:next w:val="Normal"/>
    <w:link w:val="Titre1Car"/>
    <w:uiPriority w:val="9"/>
    <w:qFormat/>
    <w:rsid w:val="008F655D"/>
    <w:pPr>
      <w:keepNext/>
      <w:pBdr>
        <w:top w:val="single" w:sz="4" w:space="1" w:color="auto"/>
        <w:left w:val="single" w:sz="4" w:space="4" w:color="auto"/>
        <w:right w:val="single" w:sz="4" w:space="4" w:color="auto"/>
      </w:pBdr>
      <w:shd w:val="pct5" w:color="auto" w:fill="FFFFFF"/>
      <w:tabs>
        <w:tab w:val="num" w:pos="360"/>
      </w:tabs>
      <w:spacing w:before="240" w:after="60" w:line="240" w:lineRule="auto"/>
      <w:ind w:left="360" w:hanging="360"/>
      <w:jc w:val="center"/>
      <w:outlineLvl w:val="0"/>
    </w:pPr>
    <w:rPr>
      <w:rFonts w:ascii="Times New Roman" w:eastAsia="Times New Roman" w:hAnsi="Times New Roman" w:cs="Times New Roman"/>
      <w:b/>
      <w:kern w:val="28"/>
      <w:sz w:val="32"/>
      <w:szCs w:val="32"/>
      <w:lang w:bidi="ar-SA"/>
    </w:rPr>
  </w:style>
  <w:style w:type="paragraph" w:styleId="Titre2">
    <w:name w:val="heading 2"/>
    <w:basedOn w:val="Normal"/>
    <w:next w:val="Normal"/>
    <w:link w:val="Titre2Car"/>
    <w:uiPriority w:val="9"/>
    <w:qFormat/>
    <w:rsid w:val="001F7F17"/>
    <w:pPr>
      <w:keepNext/>
      <w:spacing w:before="480" w:after="480" w:line="240" w:lineRule="auto"/>
      <w:ind w:left="1080" w:hanging="1080"/>
      <w:jc w:val="both"/>
      <w:outlineLvl w:val="1"/>
    </w:pPr>
    <w:rPr>
      <w:rFonts w:ascii="Times New Roman" w:eastAsia="SimSun" w:hAnsi="Times New Roman" w:cs="Times New Roman"/>
      <w:color w:val="000000"/>
      <w:sz w:val="36"/>
      <w:szCs w:val="20"/>
      <w:lang w:bidi="ar-SA"/>
    </w:rPr>
  </w:style>
  <w:style w:type="paragraph" w:styleId="Titre3">
    <w:name w:val="heading 3"/>
    <w:basedOn w:val="Normal"/>
    <w:next w:val="Num-DocParagraph"/>
    <w:link w:val="Titre3Car"/>
    <w:uiPriority w:val="99"/>
    <w:qFormat/>
    <w:rsid w:val="001F7F17"/>
    <w:pPr>
      <w:keepNext/>
      <w:tabs>
        <w:tab w:val="left" w:pos="851"/>
        <w:tab w:val="left" w:pos="1191"/>
        <w:tab w:val="left" w:pos="1531"/>
      </w:tabs>
      <w:spacing w:after="240" w:line="240" w:lineRule="auto"/>
      <w:jc w:val="both"/>
      <w:outlineLvl w:val="2"/>
    </w:pPr>
    <w:rPr>
      <w:rFonts w:ascii="Times New Roman" w:eastAsia="SimSun" w:hAnsi="Times New Roman" w:cs="Times New Roman"/>
      <w:b/>
      <w:sz w:val="24"/>
      <w:szCs w:val="20"/>
      <w:lang w:bidi="ar-SA"/>
    </w:rPr>
  </w:style>
  <w:style w:type="paragraph" w:styleId="Titre4">
    <w:name w:val="heading 4"/>
    <w:basedOn w:val="Normal"/>
    <w:next w:val="Normal"/>
    <w:link w:val="Titre4Car"/>
    <w:qFormat/>
    <w:rsid w:val="001F7F17"/>
    <w:pPr>
      <w:keepNext/>
      <w:spacing w:before="240" w:after="240" w:line="240" w:lineRule="auto"/>
      <w:ind w:left="1980" w:hanging="900"/>
      <w:jc w:val="both"/>
      <w:outlineLvl w:val="3"/>
    </w:pPr>
    <w:rPr>
      <w:rFonts w:ascii="Times New Roman" w:eastAsia="SimSun" w:hAnsi="Times New Roman" w:cs="Times New Roman"/>
      <w:b/>
      <w:bCs/>
      <w:i/>
      <w:iCs/>
      <w:color w:val="000000"/>
      <w:sz w:val="24"/>
      <w:szCs w:val="20"/>
      <w:lang w:bidi="ar-SA"/>
    </w:rPr>
  </w:style>
  <w:style w:type="paragraph" w:styleId="Titre5">
    <w:name w:val="heading 5"/>
    <w:basedOn w:val="Normal"/>
    <w:next w:val="Normal"/>
    <w:link w:val="Titre5Car"/>
    <w:qFormat/>
    <w:rsid w:val="001F7F17"/>
    <w:pPr>
      <w:spacing w:before="240" w:after="60" w:line="240" w:lineRule="auto"/>
      <w:jc w:val="both"/>
      <w:outlineLvl w:val="4"/>
    </w:pPr>
    <w:rPr>
      <w:rFonts w:ascii="Times New Roman" w:eastAsia="Times New Roman" w:hAnsi="Times New Roman" w:cs="Times New Roman"/>
      <w:sz w:val="20"/>
      <w:szCs w:val="20"/>
      <w:lang w:bidi="ar-SA"/>
    </w:rPr>
  </w:style>
  <w:style w:type="paragraph" w:styleId="Titre6">
    <w:name w:val="heading 6"/>
    <w:basedOn w:val="Normal"/>
    <w:next w:val="Normal"/>
    <w:link w:val="Titre6Car"/>
    <w:qFormat/>
    <w:rsid w:val="001F7F17"/>
    <w:pPr>
      <w:spacing w:before="240" w:after="60" w:line="240" w:lineRule="auto"/>
      <w:jc w:val="both"/>
      <w:outlineLvl w:val="5"/>
    </w:pPr>
    <w:rPr>
      <w:rFonts w:ascii="Times New Roman" w:eastAsia="Times New Roman" w:hAnsi="Times New Roman" w:cs="Times New Roman"/>
      <w:i/>
      <w:sz w:val="20"/>
      <w:szCs w:val="20"/>
      <w:lang w:bidi="ar-SA"/>
    </w:rPr>
  </w:style>
  <w:style w:type="paragraph" w:styleId="Titre7">
    <w:name w:val="heading 7"/>
    <w:basedOn w:val="Normal"/>
    <w:next w:val="Normal"/>
    <w:link w:val="Titre7Car"/>
    <w:qFormat/>
    <w:rsid w:val="001F7F17"/>
    <w:pPr>
      <w:spacing w:before="240" w:after="60" w:line="240" w:lineRule="auto"/>
      <w:jc w:val="both"/>
      <w:outlineLvl w:val="6"/>
    </w:pPr>
    <w:rPr>
      <w:rFonts w:ascii="Arial" w:eastAsia="Times New Roman" w:hAnsi="Arial" w:cs="Times New Roman"/>
      <w:sz w:val="20"/>
      <w:szCs w:val="20"/>
      <w:lang w:bidi="ar-SA"/>
    </w:rPr>
  </w:style>
  <w:style w:type="paragraph" w:styleId="Titre8">
    <w:name w:val="heading 8"/>
    <w:basedOn w:val="Normal"/>
    <w:next w:val="Normal"/>
    <w:link w:val="Titre8Car"/>
    <w:qFormat/>
    <w:rsid w:val="001F7F17"/>
    <w:pPr>
      <w:spacing w:before="240" w:after="60" w:line="240" w:lineRule="auto"/>
      <w:jc w:val="both"/>
      <w:outlineLvl w:val="7"/>
    </w:pPr>
    <w:rPr>
      <w:rFonts w:ascii="Arial" w:eastAsia="Times New Roman" w:hAnsi="Arial" w:cs="Times New Roman"/>
      <w:i/>
      <w:sz w:val="20"/>
      <w:szCs w:val="20"/>
      <w:lang w:bidi="ar-SA"/>
    </w:rPr>
  </w:style>
  <w:style w:type="paragraph" w:styleId="Titre9">
    <w:name w:val="heading 9"/>
    <w:basedOn w:val="Normal"/>
    <w:next w:val="Normal"/>
    <w:link w:val="Titre9Car"/>
    <w:qFormat/>
    <w:rsid w:val="001F7F17"/>
    <w:pPr>
      <w:spacing w:before="240" w:after="60" w:line="240" w:lineRule="auto"/>
      <w:jc w:val="both"/>
      <w:outlineLvl w:val="8"/>
    </w:pPr>
    <w:rPr>
      <w:rFonts w:ascii="Arial" w:eastAsia="Times New Roman" w:hAnsi="Arial" w:cs="Times New Roman"/>
      <w:b/>
      <w:i/>
      <w:sz w:val="18"/>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1 Char1 Car,Heading 1 Char Char Char1 Car,Heading 1 Char1 Char1 Char Char Car,Heading 1 Char Char Char1 Char Char Car,Heading 1 Char Char1 Car,Heading 1 Char1 Char1 Char1 Car,Heading 1 Char Char Char1 Char1 Car"/>
    <w:link w:val="Titre1"/>
    <w:uiPriority w:val="9"/>
    <w:rsid w:val="008F655D"/>
    <w:rPr>
      <w:rFonts w:ascii="Times New Roman" w:eastAsia="Times New Roman" w:hAnsi="Times New Roman" w:cs="Times New Roman"/>
      <w:b/>
      <w:kern w:val="28"/>
      <w:sz w:val="32"/>
      <w:szCs w:val="32"/>
      <w:shd w:val="pct5" w:color="auto" w:fill="FFFFFF"/>
      <w:lang w:eastAsia="fr-FR"/>
    </w:rPr>
  </w:style>
  <w:style w:type="character" w:customStyle="1" w:styleId="Titre2Car">
    <w:name w:val="Titre 2 Car"/>
    <w:link w:val="Titre2"/>
    <w:uiPriority w:val="9"/>
    <w:rsid w:val="001F7F17"/>
    <w:rPr>
      <w:rFonts w:ascii="Times New Roman" w:eastAsia="SimSun" w:hAnsi="Times New Roman" w:cs="Times New Roman"/>
      <w:color w:val="000000"/>
      <w:sz w:val="36"/>
      <w:szCs w:val="20"/>
      <w:lang w:eastAsia="fr-FR"/>
    </w:rPr>
  </w:style>
  <w:style w:type="character" w:customStyle="1" w:styleId="Titre3Car">
    <w:name w:val="Titre 3 Car"/>
    <w:link w:val="Titre3"/>
    <w:uiPriority w:val="99"/>
    <w:rsid w:val="001F7F17"/>
    <w:rPr>
      <w:rFonts w:ascii="Times New Roman" w:eastAsia="SimSun" w:hAnsi="Times New Roman" w:cs="Times New Roman"/>
      <w:b/>
      <w:sz w:val="24"/>
      <w:szCs w:val="20"/>
      <w:lang w:eastAsia="fr-FR"/>
    </w:rPr>
  </w:style>
  <w:style w:type="character" w:customStyle="1" w:styleId="Titre4Car">
    <w:name w:val="Titre 4 Car"/>
    <w:link w:val="Titre4"/>
    <w:rsid w:val="001F7F17"/>
    <w:rPr>
      <w:rFonts w:ascii="Times New Roman" w:eastAsia="SimSun" w:hAnsi="Times New Roman" w:cs="Times New Roman"/>
      <w:b/>
      <w:bCs/>
      <w:i/>
      <w:iCs/>
      <w:color w:val="000000"/>
      <w:sz w:val="24"/>
      <w:szCs w:val="20"/>
      <w:lang w:eastAsia="fr-FR"/>
    </w:rPr>
  </w:style>
  <w:style w:type="character" w:customStyle="1" w:styleId="Titre5Car">
    <w:name w:val="Titre 5 Car"/>
    <w:link w:val="Titre5"/>
    <w:rsid w:val="001F7F17"/>
    <w:rPr>
      <w:rFonts w:ascii="Times New Roman" w:eastAsia="Times New Roman" w:hAnsi="Times New Roman" w:cs="Times New Roman"/>
      <w:szCs w:val="20"/>
      <w:lang w:val="fr-FR" w:eastAsia="fr-FR"/>
    </w:rPr>
  </w:style>
  <w:style w:type="character" w:customStyle="1" w:styleId="Titre6Car">
    <w:name w:val="Titre 6 Car"/>
    <w:link w:val="Titre6"/>
    <w:rsid w:val="001F7F17"/>
    <w:rPr>
      <w:rFonts w:ascii="Times New Roman" w:eastAsia="Times New Roman" w:hAnsi="Times New Roman" w:cs="Times New Roman"/>
      <w:i/>
      <w:szCs w:val="20"/>
      <w:lang w:val="fr-FR" w:eastAsia="fr-FR"/>
    </w:rPr>
  </w:style>
  <w:style w:type="character" w:customStyle="1" w:styleId="Titre7Car">
    <w:name w:val="Titre 7 Car"/>
    <w:link w:val="Titre7"/>
    <w:rsid w:val="001F7F17"/>
    <w:rPr>
      <w:rFonts w:ascii="Arial" w:eastAsia="Times New Roman" w:hAnsi="Arial" w:cs="Times New Roman"/>
      <w:sz w:val="20"/>
      <w:szCs w:val="20"/>
      <w:lang w:val="fr-FR" w:eastAsia="fr-FR"/>
    </w:rPr>
  </w:style>
  <w:style w:type="character" w:customStyle="1" w:styleId="Titre8Car">
    <w:name w:val="Titre 8 Car"/>
    <w:link w:val="Titre8"/>
    <w:rsid w:val="001F7F17"/>
    <w:rPr>
      <w:rFonts w:ascii="Arial" w:eastAsia="Times New Roman" w:hAnsi="Arial" w:cs="Times New Roman"/>
      <w:i/>
      <w:sz w:val="20"/>
      <w:szCs w:val="20"/>
      <w:lang w:val="fr-FR" w:eastAsia="fr-FR"/>
    </w:rPr>
  </w:style>
  <w:style w:type="character" w:customStyle="1" w:styleId="Titre9Car">
    <w:name w:val="Titre 9 Car"/>
    <w:link w:val="Titre9"/>
    <w:rsid w:val="001F7F17"/>
    <w:rPr>
      <w:rFonts w:ascii="Arial" w:eastAsia="Times New Roman" w:hAnsi="Arial" w:cs="Times New Roman"/>
      <w:b/>
      <w:i/>
      <w:sz w:val="18"/>
      <w:szCs w:val="20"/>
      <w:lang w:val="fr-FR" w:eastAsia="fr-FR"/>
    </w:rPr>
  </w:style>
  <w:style w:type="numbering" w:customStyle="1" w:styleId="NoList1">
    <w:name w:val="No List1"/>
    <w:next w:val="Aucuneliste"/>
    <w:uiPriority w:val="99"/>
    <w:semiHidden/>
    <w:rsid w:val="001F7F17"/>
  </w:style>
  <w:style w:type="paragraph" w:customStyle="1" w:styleId="Num-DocParagraph">
    <w:name w:val="Num-Doc Paragraph"/>
    <w:basedOn w:val="Corpsdetexte1"/>
    <w:rsid w:val="001F7F17"/>
    <w:pPr>
      <w:tabs>
        <w:tab w:val="left" w:pos="851"/>
        <w:tab w:val="left" w:pos="1191"/>
        <w:tab w:val="left" w:pos="1531"/>
      </w:tabs>
      <w:spacing w:before="0" w:after="240"/>
    </w:pPr>
    <w:rPr>
      <w:rFonts w:ascii="Times" w:eastAsia="Times New Roman" w:hAnsi="Times"/>
      <w:sz w:val="22"/>
    </w:rPr>
  </w:style>
  <w:style w:type="paragraph" w:customStyle="1" w:styleId="Corpsdetexte1">
    <w:name w:val="Corps de texte1"/>
    <w:basedOn w:val="Normal"/>
    <w:rsid w:val="001F7F17"/>
    <w:pPr>
      <w:spacing w:before="100" w:after="100" w:line="240" w:lineRule="auto"/>
      <w:jc w:val="both"/>
    </w:pPr>
    <w:rPr>
      <w:rFonts w:ascii="Times New Roman" w:eastAsia="SimSun" w:hAnsi="Times New Roman" w:cs="Times New Roman"/>
      <w:sz w:val="24"/>
      <w:szCs w:val="20"/>
    </w:rPr>
  </w:style>
  <w:style w:type="paragraph" w:customStyle="1" w:styleId="CharZchnZchn">
    <w:name w:val="Char Zchn Zchn"/>
    <w:basedOn w:val="Normal"/>
    <w:rsid w:val="001F7F17"/>
    <w:pPr>
      <w:spacing w:after="160" w:line="240" w:lineRule="exact"/>
    </w:pPr>
    <w:rPr>
      <w:rFonts w:ascii="Tahoma" w:eastAsia="Times New Roman" w:hAnsi="Tahoma" w:cs="Times New Roman"/>
      <w:sz w:val="20"/>
      <w:szCs w:val="20"/>
    </w:rPr>
  </w:style>
  <w:style w:type="paragraph" w:customStyle="1" w:styleId="Text1Char">
    <w:name w:val="Text 1 Char"/>
    <w:basedOn w:val="Normal"/>
    <w:rsid w:val="001F7F17"/>
    <w:pPr>
      <w:spacing w:after="240" w:line="240" w:lineRule="auto"/>
      <w:jc w:val="both"/>
    </w:pPr>
    <w:rPr>
      <w:rFonts w:ascii="Times New Roman" w:eastAsia="Times New Roman" w:hAnsi="Times New Roman" w:cs="Times New Roman"/>
      <w:sz w:val="24"/>
      <w:szCs w:val="24"/>
    </w:rPr>
  </w:style>
  <w:style w:type="character" w:customStyle="1" w:styleId="Text1CharChar1">
    <w:name w:val="Text 1 Char Char1"/>
    <w:rsid w:val="001F7F17"/>
    <w:rPr>
      <w:sz w:val="24"/>
      <w:lang w:val="fr-FR" w:eastAsia="fr-FR"/>
    </w:rPr>
  </w:style>
  <w:style w:type="paragraph" w:customStyle="1" w:styleId="NumPar1">
    <w:name w:val="NumPar 1"/>
    <w:basedOn w:val="Normal"/>
    <w:next w:val="Normal"/>
    <w:rsid w:val="001F7F17"/>
    <w:pPr>
      <w:spacing w:after="240" w:line="240" w:lineRule="auto"/>
      <w:ind w:left="483" w:hanging="483"/>
      <w:jc w:val="both"/>
    </w:pPr>
    <w:rPr>
      <w:rFonts w:ascii="Times New Roman" w:eastAsia="Times New Roman" w:hAnsi="Times New Roman" w:cs="Times New Roman"/>
      <w:sz w:val="24"/>
      <w:szCs w:val="20"/>
    </w:rPr>
  </w:style>
  <w:style w:type="paragraph" w:styleId="En-tte">
    <w:name w:val="header"/>
    <w:aliases w:val="Kopfzeile Angebot"/>
    <w:basedOn w:val="Normal"/>
    <w:link w:val="En-tteCar"/>
    <w:uiPriority w:val="99"/>
    <w:rsid w:val="001F7F17"/>
    <w:pPr>
      <w:tabs>
        <w:tab w:val="center" w:pos="4153"/>
        <w:tab w:val="right" w:pos="8306"/>
      </w:tabs>
      <w:spacing w:after="0" w:line="240" w:lineRule="auto"/>
      <w:jc w:val="both"/>
    </w:pPr>
    <w:rPr>
      <w:rFonts w:ascii="Times New Roman" w:eastAsia="Times New Roman" w:hAnsi="Times New Roman" w:cs="Times New Roman"/>
      <w:sz w:val="24"/>
      <w:szCs w:val="20"/>
      <w:lang w:bidi="ar-SA"/>
    </w:rPr>
  </w:style>
  <w:style w:type="character" w:customStyle="1" w:styleId="En-tteCar">
    <w:name w:val="En-tête Car"/>
    <w:aliases w:val="Kopfzeile Angebot Car"/>
    <w:link w:val="En-tte"/>
    <w:uiPriority w:val="99"/>
    <w:rsid w:val="001F7F17"/>
    <w:rPr>
      <w:rFonts w:ascii="Times New Roman" w:eastAsia="Times New Roman" w:hAnsi="Times New Roman" w:cs="Times New Roman"/>
      <w:sz w:val="24"/>
      <w:szCs w:val="20"/>
      <w:lang w:val="fr-FR" w:eastAsia="fr-FR"/>
    </w:rPr>
  </w:style>
  <w:style w:type="paragraph" w:styleId="Corpsdetexte">
    <w:name w:val="Body Text"/>
    <w:basedOn w:val="Normal"/>
    <w:link w:val="CorpsdetexteCar"/>
    <w:qFormat/>
    <w:rsid w:val="001F7F17"/>
    <w:pPr>
      <w:tabs>
        <w:tab w:val="left" w:pos="851"/>
        <w:tab w:val="left" w:pos="1191"/>
        <w:tab w:val="left" w:pos="1531"/>
      </w:tabs>
      <w:spacing w:after="240" w:line="240" w:lineRule="auto"/>
      <w:jc w:val="both"/>
    </w:pPr>
    <w:rPr>
      <w:rFonts w:ascii="Times" w:eastAsia="Times New Roman" w:hAnsi="Times" w:cs="Times New Roman"/>
      <w:sz w:val="20"/>
      <w:szCs w:val="20"/>
      <w:lang w:bidi="ar-SA"/>
    </w:rPr>
  </w:style>
  <w:style w:type="character" w:customStyle="1" w:styleId="CorpsdetexteCar">
    <w:name w:val="Corps de texte Car"/>
    <w:link w:val="Corpsdetexte"/>
    <w:rsid w:val="001F7F17"/>
    <w:rPr>
      <w:rFonts w:ascii="Times" w:eastAsia="Times New Roman" w:hAnsi="Times" w:cs="Times New Roman"/>
      <w:szCs w:val="20"/>
      <w:lang w:eastAsia="fr-FR"/>
    </w:rPr>
  </w:style>
  <w:style w:type="paragraph" w:customStyle="1" w:styleId="BULLETcadre">
    <w:name w:val="BULLET_cadre"/>
    <w:basedOn w:val="Normal"/>
    <w:rsid w:val="001F7F17"/>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jc w:val="both"/>
      <w:textAlignment w:val="baseline"/>
    </w:pPr>
    <w:rPr>
      <w:rFonts w:ascii="Optima" w:eastAsia="Times New Roman" w:hAnsi="Optima" w:cs="Times New Roman"/>
      <w:szCs w:val="20"/>
    </w:rPr>
  </w:style>
  <w:style w:type="paragraph" w:customStyle="1" w:styleId="Address">
    <w:name w:val="Address"/>
    <w:basedOn w:val="Normal"/>
    <w:rsid w:val="001F7F17"/>
    <w:pPr>
      <w:spacing w:after="0" w:line="240" w:lineRule="auto"/>
      <w:jc w:val="both"/>
    </w:pPr>
    <w:rPr>
      <w:rFonts w:ascii="Times New Roman" w:eastAsia="Times New Roman" w:hAnsi="Times New Roman" w:cs="Times New Roman"/>
      <w:sz w:val="24"/>
      <w:szCs w:val="20"/>
    </w:rPr>
  </w:style>
  <w:style w:type="character" w:styleId="Appelnotedebasdep">
    <w:name w:val="footnote reference"/>
    <w:aliases w:val="BVI fnr,16 Point,Superscript 6 Point,Footnote Reference Number,Footnote Reference_LVL6,Footnote Reference_LVL61,Footnote Reference_LVL62,Footnote Reference_LVL63,Footnote Reference_LVL64,Texto nota al pie,fr,ftref,Appel NBP,0000"/>
    <w:rsid w:val="001F7F17"/>
    <w:rPr>
      <w:rFonts w:cs="Times New Roman"/>
      <w:vertAlign w:val="superscript"/>
    </w:rPr>
  </w:style>
  <w:style w:type="character" w:styleId="Lienhypertexte">
    <w:name w:val="Hyperlink"/>
    <w:uiPriority w:val="99"/>
    <w:rsid w:val="001F7F17"/>
    <w:rPr>
      <w:rFonts w:cs="Times New Roman"/>
      <w:color w:val="0000FF"/>
      <w:u w:val="single"/>
    </w:rPr>
  </w:style>
  <w:style w:type="paragraph" w:styleId="Notedebasdepage">
    <w:name w:val="footnote text"/>
    <w:aliases w:val="Footnote Text Char1,Footnote Text Char Char"/>
    <w:basedOn w:val="Normal"/>
    <w:link w:val="NotedebasdepageCar"/>
    <w:rsid w:val="001F7F17"/>
    <w:pPr>
      <w:spacing w:after="0" w:line="240" w:lineRule="auto"/>
      <w:jc w:val="both"/>
    </w:pPr>
    <w:rPr>
      <w:rFonts w:ascii="Times New Roman" w:eastAsia="Times New Roman" w:hAnsi="Times New Roman" w:cs="Times New Roman"/>
      <w:sz w:val="20"/>
      <w:szCs w:val="20"/>
      <w:lang w:bidi="ar-SA"/>
    </w:rPr>
  </w:style>
  <w:style w:type="character" w:customStyle="1" w:styleId="NotedebasdepageCar">
    <w:name w:val="Note de bas de page Car"/>
    <w:aliases w:val="Footnote Text Char1 Car,Footnote Text Char Char Car"/>
    <w:link w:val="Notedebasdepage"/>
    <w:rsid w:val="001F7F17"/>
    <w:rPr>
      <w:rFonts w:ascii="Times New Roman" w:eastAsia="Times New Roman" w:hAnsi="Times New Roman" w:cs="Times New Roman"/>
      <w:sz w:val="20"/>
      <w:szCs w:val="20"/>
      <w:lang w:eastAsia="fr-FR"/>
    </w:rPr>
  </w:style>
  <w:style w:type="character" w:styleId="Numrodepage">
    <w:name w:val="page number"/>
    <w:rsid w:val="001F7F17"/>
    <w:rPr>
      <w:rFonts w:cs="Times New Roman"/>
    </w:rPr>
  </w:style>
  <w:style w:type="paragraph" w:styleId="Pieddepage">
    <w:name w:val="footer"/>
    <w:basedOn w:val="Normal"/>
    <w:link w:val="PieddepageCar"/>
    <w:uiPriority w:val="99"/>
    <w:rsid w:val="001F7F17"/>
    <w:pPr>
      <w:tabs>
        <w:tab w:val="center" w:pos="4320"/>
        <w:tab w:val="right" w:pos="8640"/>
      </w:tabs>
      <w:spacing w:after="0" w:line="240" w:lineRule="auto"/>
      <w:jc w:val="both"/>
    </w:pPr>
    <w:rPr>
      <w:rFonts w:ascii="Times New Roman" w:eastAsia="Times New Roman" w:hAnsi="Times New Roman" w:cs="Times New Roman"/>
      <w:sz w:val="24"/>
      <w:szCs w:val="20"/>
      <w:lang w:bidi="ar-SA"/>
    </w:rPr>
  </w:style>
  <w:style w:type="character" w:customStyle="1" w:styleId="PieddepageCar">
    <w:name w:val="Pied de page Car"/>
    <w:link w:val="Pieddepage"/>
    <w:uiPriority w:val="99"/>
    <w:rsid w:val="001F7F17"/>
    <w:rPr>
      <w:rFonts w:ascii="Times New Roman" w:eastAsia="Times New Roman" w:hAnsi="Times New Roman" w:cs="Times New Roman"/>
      <w:sz w:val="24"/>
      <w:szCs w:val="20"/>
      <w:lang w:eastAsia="fr-FR"/>
    </w:rPr>
  </w:style>
  <w:style w:type="paragraph" w:styleId="TM1">
    <w:name w:val="toc 1"/>
    <w:basedOn w:val="Normal"/>
    <w:next w:val="Normal"/>
    <w:autoRedefine/>
    <w:uiPriority w:val="39"/>
    <w:qFormat/>
    <w:rsid w:val="00702B37"/>
    <w:pPr>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qFormat/>
    <w:rsid w:val="0073245D"/>
    <w:pPr>
      <w:spacing w:after="0"/>
      <w:ind w:left="220"/>
    </w:pPr>
    <w:rPr>
      <w:rFonts w:asciiTheme="minorHAnsi" w:hAnsiTheme="minorHAnsi" w:cstheme="minorHAnsi"/>
      <w:smallCaps/>
      <w:sz w:val="20"/>
      <w:szCs w:val="20"/>
    </w:rPr>
  </w:style>
  <w:style w:type="paragraph" w:styleId="TM3">
    <w:name w:val="toc 3"/>
    <w:basedOn w:val="Normal"/>
    <w:next w:val="Normal"/>
    <w:autoRedefine/>
    <w:uiPriority w:val="39"/>
    <w:qFormat/>
    <w:rsid w:val="001F7F17"/>
    <w:pPr>
      <w:spacing w:after="0"/>
      <w:ind w:left="440"/>
    </w:pPr>
    <w:rPr>
      <w:rFonts w:asciiTheme="minorHAnsi" w:hAnsiTheme="minorHAnsi" w:cstheme="minorHAnsi"/>
      <w:i/>
      <w:iCs/>
      <w:sz w:val="20"/>
      <w:szCs w:val="20"/>
    </w:rPr>
  </w:style>
  <w:style w:type="paragraph" w:styleId="Corpsdetexte3">
    <w:name w:val="Body Text 3"/>
    <w:basedOn w:val="Normal"/>
    <w:link w:val="Corpsdetexte3Car"/>
    <w:rsid w:val="001F7F17"/>
    <w:pPr>
      <w:spacing w:after="0" w:line="240" w:lineRule="auto"/>
    </w:pPr>
    <w:rPr>
      <w:rFonts w:ascii="Arial" w:eastAsia="Times New Roman" w:hAnsi="Arial" w:cs="Times New Roman"/>
      <w:sz w:val="20"/>
      <w:szCs w:val="20"/>
      <w:lang w:bidi="ar-SA"/>
    </w:rPr>
  </w:style>
  <w:style w:type="character" w:customStyle="1" w:styleId="Corpsdetexte3Car">
    <w:name w:val="Corps de texte 3 Car"/>
    <w:link w:val="Corpsdetexte3"/>
    <w:rsid w:val="001F7F17"/>
    <w:rPr>
      <w:rFonts w:ascii="Arial" w:eastAsia="Times New Roman" w:hAnsi="Arial" w:cs="Times New Roman"/>
      <w:szCs w:val="20"/>
    </w:rPr>
  </w:style>
  <w:style w:type="paragraph" w:customStyle="1" w:styleId="NormalIndent1">
    <w:name w:val="Normal Indent 1"/>
    <w:basedOn w:val="Retraitnormal"/>
    <w:link w:val="NormalIndent1Char"/>
    <w:autoRedefine/>
    <w:rsid w:val="001F7F17"/>
    <w:pPr>
      <w:tabs>
        <w:tab w:val="num" w:pos="540"/>
        <w:tab w:val="num" w:pos="1494"/>
      </w:tabs>
      <w:ind w:left="1494" w:hanging="360"/>
    </w:pPr>
    <w:rPr>
      <w:i/>
      <w:sz w:val="24"/>
    </w:rPr>
  </w:style>
  <w:style w:type="paragraph" w:styleId="Retraitnormal">
    <w:name w:val="Normal Indent"/>
    <w:basedOn w:val="Normal"/>
    <w:link w:val="RetraitnormalCar"/>
    <w:rsid w:val="001F7F17"/>
    <w:pPr>
      <w:spacing w:after="0" w:line="240" w:lineRule="auto"/>
      <w:ind w:left="720"/>
    </w:pPr>
    <w:rPr>
      <w:rFonts w:ascii="Times New Roman" w:eastAsia="Times New Roman" w:hAnsi="Times New Roman" w:cs="Times New Roman"/>
      <w:sz w:val="20"/>
      <w:szCs w:val="20"/>
      <w:lang w:bidi="ar-SA"/>
    </w:rPr>
  </w:style>
  <w:style w:type="paragraph" w:customStyle="1" w:styleId="NormalIndent2">
    <w:name w:val="Normal Indent 2"/>
    <w:basedOn w:val="NormalIndent1"/>
    <w:autoRedefine/>
    <w:rsid w:val="001F7F17"/>
    <w:pPr>
      <w:tabs>
        <w:tab w:val="clear" w:pos="540"/>
        <w:tab w:val="num" w:pos="927"/>
      </w:tabs>
      <w:ind w:left="927"/>
      <w:jc w:val="both"/>
    </w:pPr>
  </w:style>
  <w:style w:type="paragraph" w:customStyle="1" w:styleId="Brdtekst1">
    <w:name w:val="Brødtekst1"/>
    <w:basedOn w:val="Normal"/>
    <w:rsid w:val="001F7F17"/>
    <w:pPr>
      <w:spacing w:after="0" w:line="240" w:lineRule="auto"/>
      <w:jc w:val="both"/>
    </w:pPr>
    <w:rPr>
      <w:rFonts w:ascii="Times New Roman" w:eastAsia="Times New Roman" w:hAnsi="Times New Roman" w:cs="Times New Roman"/>
      <w:sz w:val="20"/>
      <w:szCs w:val="20"/>
    </w:rPr>
  </w:style>
  <w:style w:type="paragraph" w:styleId="Corpsdetexte2">
    <w:name w:val="Body Text 2"/>
    <w:basedOn w:val="Normal"/>
    <w:link w:val="Corpsdetexte2Car"/>
    <w:rsid w:val="001F7F17"/>
    <w:pPr>
      <w:spacing w:after="0" w:line="240" w:lineRule="auto"/>
      <w:jc w:val="both"/>
    </w:pPr>
    <w:rPr>
      <w:rFonts w:ascii="Arial" w:eastAsia="Times New Roman" w:hAnsi="Arial" w:cs="Times New Roman"/>
      <w:sz w:val="18"/>
      <w:szCs w:val="20"/>
      <w:lang w:bidi="ar-SA"/>
    </w:rPr>
  </w:style>
  <w:style w:type="character" w:customStyle="1" w:styleId="Corpsdetexte2Car">
    <w:name w:val="Corps de texte 2 Car"/>
    <w:link w:val="Corpsdetexte2"/>
    <w:rsid w:val="001F7F17"/>
    <w:rPr>
      <w:rFonts w:ascii="Arial" w:eastAsia="Times New Roman" w:hAnsi="Arial" w:cs="Times New Roman"/>
      <w:sz w:val="18"/>
      <w:szCs w:val="20"/>
    </w:rPr>
  </w:style>
  <w:style w:type="paragraph" w:customStyle="1" w:styleId="Text1">
    <w:name w:val="Text 1"/>
    <w:basedOn w:val="Normal"/>
    <w:rsid w:val="001F7F17"/>
    <w:pPr>
      <w:spacing w:after="240" w:line="240" w:lineRule="auto"/>
      <w:jc w:val="both"/>
    </w:pPr>
    <w:rPr>
      <w:rFonts w:ascii="Times New Roman" w:eastAsia="Times New Roman" w:hAnsi="Times New Roman" w:cs="Times New Roman"/>
      <w:sz w:val="24"/>
      <w:szCs w:val="24"/>
    </w:rPr>
  </w:style>
  <w:style w:type="character" w:customStyle="1" w:styleId="Text1Char1">
    <w:name w:val="Text 1 Char1"/>
    <w:rsid w:val="001F7F17"/>
    <w:rPr>
      <w:sz w:val="24"/>
      <w:lang w:val="fr-FR" w:eastAsia="fr-FR"/>
    </w:rPr>
  </w:style>
  <w:style w:type="paragraph" w:customStyle="1" w:styleId="StyleNum-DocParagraph12ptItalicBlackAfter6ptTop">
    <w:name w:val="Style Num-Doc Paragraph + 12 pt Italic Black After:  6 pt Top: ..."/>
    <w:basedOn w:val="Brdtekst1"/>
    <w:rsid w:val="001F7F17"/>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
    <w:rsid w:val="001F7F17"/>
    <w:pPr>
      <w:tabs>
        <w:tab w:val="num" w:pos="720"/>
      </w:tabs>
      <w:spacing w:after="0" w:line="240" w:lineRule="auto"/>
      <w:ind w:left="720" w:hanging="360"/>
    </w:pPr>
    <w:rPr>
      <w:rFonts w:ascii="Times New Roman" w:eastAsia="Times New Roman" w:hAnsi="Times New Roman" w:cs="Times New Roman"/>
      <w:b/>
      <w:bCs/>
      <w:color w:val="000000"/>
      <w:sz w:val="24"/>
      <w:szCs w:val="24"/>
    </w:rPr>
  </w:style>
  <w:style w:type="paragraph" w:customStyle="1" w:styleId="TexteGras">
    <w:name w:val="Texte Gras"/>
    <w:basedOn w:val="Normal"/>
    <w:rsid w:val="001F7F17"/>
    <w:pPr>
      <w:spacing w:after="0" w:line="240" w:lineRule="auto"/>
      <w:outlineLvl w:val="0"/>
    </w:pPr>
    <w:rPr>
      <w:rFonts w:ascii="Times New Roman" w:eastAsia="Times New Roman" w:hAnsi="Times New Roman" w:cs="Times New Roman"/>
      <w:b/>
      <w:color w:val="000000"/>
      <w:sz w:val="24"/>
      <w:szCs w:val="24"/>
    </w:rPr>
  </w:style>
  <w:style w:type="paragraph" w:styleId="TM4">
    <w:name w:val="toc 4"/>
    <w:basedOn w:val="Normal"/>
    <w:next w:val="Normal"/>
    <w:autoRedefine/>
    <w:uiPriority w:val="39"/>
    <w:rsid w:val="001F7F17"/>
    <w:pPr>
      <w:spacing w:after="0"/>
      <w:ind w:left="660"/>
    </w:pPr>
    <w:rPr>
      <w:rFonts w:asciiTheme="minorHAnsi" w:hAnsiTheme="minorHAnsi" w:cstheme="minorHAnsi"/>
      <w:sz w:val="18"/>
      <w:szCs w:val="18"/>
    </w:rPr>
  </w:style>
  <w:style w:type="paragraph" w:customStyle="1" w:styleId="StyleBoldItalicBlackUnderline">
    <w:name w:val="Style Bold Italic Black Underline"/>
    <w:basedOn w:val="Normal"/>
    <w:rsid w:val="001F7F17"/>
    <w:pPr>
      <w:spacing w:after="0" w:line="240" w:lineRule="auto"/>
      <w:outlineLvl w:val="0"/>
    </w:pPr>
    <w:rPr>
      <w:rFonts w:ascii="Times New Roman" w:eastAsia="Times New Roman" w:hAnsi="Times New Roman" w:cs="Times New Roman"/>
      <w:b/>
      <w:i/>
      <w:color w:val="000000"/>
      <w:sz w:val="24"/>
      <w:szCs w:val="24"/>
      <w:u w:val="single"/>
    </w:rPr>
  </w:style>
  <w:style w:type="paragraph" w:customStyle="1" w:styleId="StyleBoldItalicBlackUnderlineJustified">
    <w:name w:val="Style Bold Italic Black Underline Justified"/>
    <w:basedOn w:val="Normal"/>
    <w:rsid w:val="001F7F17"/>
    <w:pPr>
      <w:numPr>
        <w:numId w:val="4"/>
      </w:numPr>
      <w:spacing w:after="0" w:line="240" w:lineRule="auto"/>
      <w:jc w:val="both"/>
    </w:pPr>
    <w:rPr>
      <w:rFonts w:ascii="Times New Roman" w:eastAsia="Times New Roman" w:hAnsi="Times New Roman" w:cs="Times New Roman"/>
      <w:b/>
      <w:bCs/>
      <w:i/>
      <w:iCs/>
      <w:color w:val="000000"/>
      <w:sz w:val="24"/>
      <w:szCs w:val="20"/>
      <w:u w:val="single"/>
    </w:rPr>
  </w:style>
  <w:style w:type="paragraph" w:customStyle="1" w:styleId="StyleText1CharBoldBlack">
    <w:name w:val="Style Text 1 Char + Bold Black"/>
    <w:basedOn w:val="Text1Char"/>
    <w:rsid w:val="001F7F17"/>
    <w:pPr>
      <w:tabs>
        <w:tab w:val="num" w:pos="540"/>
      </w:tabs>
    </w:pPr>
    <w:rPr>
      <w:b/>
      <w:bCs/>
      <w:color w:val="000000"/>
    </w:rPr>
  </w:style>
  <w:style w:type="paragraph" w:customStyle="1" w:styleId="StyleText1ItalicBlack">
    <w:name w:val="Style Text 1 + Italic Black"/>
    <w:basedOn w:val="Text1"/>
    <w:rsid w:val="001F7F17"/>
    <w:pPr>
      <w:numPr>
        <w:numId w:val="3"/>
      </w:numPr>
      <w:tabs>
        <w:tab w:val="clear" w:pos="360"/>
      </w:tabs>
    </w:pPr>
    <w:rPr>
      <w:iCs/>
      <w:color w:val="000000"/>
    </w:rPr>
  </w:style>
  <w:style w:type="character" w:customStyle="1" w:styleId="StyleText1ItalicBlackChar">
    <w:name w:val="Style Text 1 + Italic Black Char"/>
    <w:rsid w:val="001F7F17"/>
    <w:rPr>
      <w:color w:val="000000"/>
      <w:sz w:val="24"/>
      <w:lang w:val="fr-FR" w:eastAsia="fr-FR"/>
    </w:rPr>
  </w:style>
  <w:style w:type="paragraph" w:customStyle="1" w:styleId="StyleText1CharItalicBlackAfter0pt">
    <w:name w:val="Style Text 1 Char + Italic Black After:  0 pt"/>
    <w:basedOn w:val="Text1Char"/>
    <w:rsid w:val="001F7F17"/>
    <w:pPr>
      <w:spacing w:after="0"/>
    </w:pPr>
    <w:rPr>
      <w:iCs/>
      <w:color w:val="000000"/>
      <w:szCs w:val="20"/>
    </w:rPr>
  </w:style>
  <w:style w:type="paragraph" w:customStyle="1" w:styleId="StyleText1CharItalicBlack">
    <w:name w:val="Style Text 1 Char + Italic Black"/>
    <w:basedOn w:val="Text1Char"/>
    <w:rsid w:val="001F7F17"/>
    <w:rPr>
      <w:iCs/>
      <w:color w:val="000000"/>
    </w:rPr>
  </w:style>
  <w:style w:type="character" w:customStyle="1" w:styleId="StyleText1CharItalicBlackChar">
    <w:name w:val="Style Text 1 Char + Italic Black Char"/>
    <w:rsid w:val="001F7F17"/>
    <w:rPr>
      <w:color w:val="000000"/>
      <w:sz w:val="24"/>
      <w:lang w:val="fr-FR" w:eastAsia="fr-FR"/>
    </w:rPr>
  </w:style>
  <w:style w:type="paragraph" w:customStyle="1" w:styleId="StyleStyleNum-DocParagraph12ptItalicBlackAfter6ptTop">
    <w:name w:val="Style Style Num-Doc Paragraph + 12 pt Italic Black After:  6 pt Top..."/>
    <w:basedOn w:val="StyleNum-DocParagraph12ptItalicBlackAfter6ptTop"/>
    <w:rsid w:val="001F7F17"/>
    <w:pPr>
      <w:tabs>
        <w:tab w:val="num" w:pos="720"/>
      </w:tabs>
      <w:spacing w:before="120"/>
      <w:ind w:left="720" w:hanging="360"/>
    </w:pPr>
    <w:rPr>
      <w:i w:val="0"/>
      <w:iCs w:val="0"/>
    </w:rPr>
  </w:style>
  <w:style w:type="table" w:styleId="Grilledutableau">
    <w:name w:val="Table Grid"/>
    <w:basedOn w:val="TableauNormal"/>
    <w:uiPriority w:val="39"/>
    <w:rsid w:val="001F7F1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1F7F17"/>
    <w:pPr>
      <w:spacing w:after="0" w:line="240" w:lineRule="auto"/>
    </w:pPr>
    <w:rPr>
      <w:rFonts w:ascii="Tahoma" w:eastAsia="Times New Roman" w:hAnsi="Tahoma" w:cs="Times New Roman"/>
      <w:sz w:val="16"/>
      <w:szCs w:val="16"/>
      <w:lang w:bidi="ar-SA"/>
    </w:rPr>
  </w:style>
  <w:style w:type="character" w:customStyle="1" w:styleId="TextedebullesCar">
    <w:name w:val="Texte de bulles Car"/>
    <w:link w:val="Textedebulles"/>
    <w:uiPriority w:val="99"/>
    <w:semiHidden/>
    <w:rsid w:val="001F7F17"/>
    <w:rPr>
      <w:rFonts w:ascii="Tahoma" w:eastAsia="Times New Roman" w:hAnsi="Tahoma" w:cs="Tahoma"/>
      <w:sz w:val="16"/>
      <w:szCs w:val="16"/>
      <w:lang w:eastAsia="fr-FR"/>
    </w:rPr>
  </w:style>
  <w:style w:type="paragraph" w:styleId="NormalWeb">
    <w:name w:val="Normal (Web)"/>
    <w:basedOn w:val="Normal"/>
    <w:link w:val="NormalWebCar"/>
    <w:uiPriority w:val="99"/>
    <w:rsid w:val="001F7F17"/>
    <w:pPr>
      <w:spacing w:before="100" w:beforeAutospacing="1" w:after="100" w:afterAutospacing="1" w:line="240" w:lineRule="auto"/>
    </w:pPr>
    <w:rPr>
      <w:rFonts w:ascii="Times New Roman" w:eastAsia="Times New Roman" w:hAnsi="Times New Roman" w:cs="Times New Roman"/>
      <w:sz w:val="24"/>
      <w:szCs w:val="24"/>
    </w:rPr>
  </w:style>
  <w:style w:type="paragraph" w:styleId="TM5">
    <w:name w:val="toc 5"/>
    <w:basedOn w:val="Normal"/>
    <w:next w:val="Normal"/>
    <w:autoRedefine/>
    <w:uiPriority w:val="39"/>
    <w:rsid w:val="001F7F17"/>
    <w:pPr>
      <w:spacing w:after="0"/>
      <w:ind w:left="880"/>
    </w:pPr>
    <w:rPr>
      <w:rFonts w:asciiTheme="minorHAnsi" w:hAnsiTheme="minorHAnsi" w:cstheme="minorHAnsi"/>
      <w:sz w:val="18"/>
      <w:szCs w:val="18"/>
    </w:rPr>
  </w:style>
  <w:style w:type="paragraph" w:styleId="TM6">
    <w:name w:val="toc 6"/>
    <w:basedOn w:val="Normal"/>
    <w:next w:val="Normal"/>
    <w:autoRedefine/>
    <w:uiPriority w:val="39"/>
    <w:rsid w:val="001F7F17"/>
    <w:pPr>
      <w:spacing w:after="0"/>
      <w:ind w:left="1100"/>
    </w:pPr>
    <w:rPr>
      <w:rFonts w:asciiTheme="minorHAnsi" w:hAnsiTheme="minorHAnsi" w:cstheme="minorHAnsi"/>
      <w:sz w:val="18"/>
      <w:szCs w:val="18"/>
    </w:rPr>
  </w:style>
  <w:style w:type="paragraph" w:styleId="TM7">
    <w:name w:val="toc 7"/>
    <w:basedOn w:val="Normal"/>
    <w:next w:val="Normal"/>
    <w:autoRedefine/>
    <w:uiPriority w:val="39"/>
    <w:rsid w:val="001F7F17"/>
    <w:pPr>
      <w:spacing w:after="0"/>
      <w:ind w:left="1320"/>
    </w:pPr>
    <w:rPr>
      <w:rFonts w:asciiTheme="minorHAnsi" w:hAnsiTheme="minorHAnsi" w:cstheme="minorHAnsi"/>
      <w:sz w:val="18"/>
      <w:szCs w:val="18"/>
    </w:rPr>
  </w:style>
  <w:style w:type="paragraph" w:styleId="TM8">
    <w:name w:val="toc 8"/>
    <w:basedOn w:val="Normal"/>
    <w:next w:val="Normal"/>
    <w:autoRedefine/>
    <w:uiPriority w:val="39"/>
    <w:rsid w:val="001F7F17"/>
    <w:pPr>
      <w:spacing w:after="0"/>
      <w:ind w:left="1540"/>
    </w:pPr>
    <w:rPr>
      <w:rFonts w:asciiTheme="minorHAnsi" w:hAnsiTheme="minorHAnsi" w:cstheme="minorHAnsi"/>
      <w:sz w:val="18"/>
      <w:szCs w:val="18"/>
    </w:rPr>
  </w:style>
  <w:style w:type="paragraph" w:styleId="TM9">
    <w:name w:val="toc 9"/>
    <w:basedOn w:val="Normal"/>
    <w:next w:val="Normal"/>
    <w:autoRedefine/>
    <w:uiPriority w:val="39"/>
    <w:rsid w:val="001F7F17"/>
    <w:pPr>
      <w:spacing w:after="0"/>
      <w:ind w:left="1760"/>
    </w:pPr>
    <w:rPr>
      <w:rFonts w:asciiTheme="minorHAnsi" w:hAnsiTheme="minorHAnsi" w:cstheme="minorHAnsi"/>
      <w:sz w:val="18"/>
      <w:szCs w:val="18"/>
    </w:rPr>
  </w:style>
  <w:style w:type="character" w:styleId="Marquedecommentaire">
    <w:name w:val="annotation reference"/>
    <w:uiPriority w:val="99"/>
    <w:rsid w:val="001F7F17"/>
    <w:rPr>
      <w:rFonts w:cs="Times New Roman"/>
      <w:sz w:val="16"/>
    </w:rPr>
  </w:style>
  <w:style w:type="paragraph" w:styleId="Commentaire">
    <w:name w:val="annotation text"/>
    <w:basedOn w:val="Normal"/>
    <w:link w:val="CommentaireCar"/>
    <w:uiPriority w:val="99"/>
    <w:qFormat/>
    <w:rsid w:val="001F7F17"/>
    <w:pPr>
      <w:spacing w:after="0" w:line="240" w:lineRule="auto"/>
    </w:pPr>
    <w:rPr>
      <w:rFonts w:ascii="Times New Roman" w:eastAsia="Times New Roman" w:hAnsi="Times New Roman" w:cs="Times New Roman"/>
      <w:sz w:val="20"/>
      <w:szCs w:val="20"/>
      <w:lang w:bidi="ar-SA"/>
    </w:rPr>
  </w:style>
  <w:style w:type="character" w:customStyle="1" w:styleId="CommentaireCar">
    <w:name w:val="Commentaire Car"/>
    <w:link w:val="Commentaire"/>
    <w:uiPriority w:val="99"/>
    <w:qFormat/>
    <w:rsid w:val="001F7F1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1F7F17"/>
    <w:rPr>
      <w:b/>
      <w:bCs/>
    </w:rPr>
  </w:style>
  <w:style w:type="character" w:customStyle="1" w:styleId="ObjetducommentaireCar">
    <w:name w:val="Objet du commentaire Car"/>
    <w:link w:val="Objetducommentaire"/>
    <w:uiPriority w:val="99"/>
    <w:semiHidden/>
    <w:rsid w:val="001F7F17"/>
    <w:rPr>
      <w:rFonts w:ascii="Times New Roman" w:eastAsia="Times New Roman" w:hAnsi="Times New Roman" w:cs="Times New Roman"/>
      <w:b/>
      <w:bCs/>
      <w:sz w:val="20"/>
      <w:szCs w:val="20"/>
      <w:lang w:eastAsia="fr-FR"/>
    </w:rPr>
  </w:style>
  <w:style w:type="paragraph" w:customStyle="1" w:styleId="Default">
    <w:name w:val="Default"/>
    <w:rsid w:val="001F7F17"/>
    <w:pPr>
      <w:autoSpaceDE w:val="0"/>
      <w:autoSpaceDN w:val="0"/>
      <w:adjustRightInd w:val="0"/>
    </w:pPr>
    <w:rPr>
      <w:rFonts w:ascii="Times New Roman" w:eastAsia="Times New Roman" w:hAnsi="Times New Roman" w:cs="Times New Roman"/>
      <w:color w:val="000000"/>
      <w:sz w:val="24"/>
      <w:szCs w:val="24"/>
      <w:lang w:bidi="fr-FR"/>
    </w:rPr>
  </w:style>
  <w:style w:type="character" w:styleId="Lienhypertextesuivivisit">
    <w:name w:val="FollowedHyperlink"/>
    <w:uiPriority w:val="99"/>
    <w:rsid w:val="001F7F17"/>
    <w:rPr>
      <w:rFonts w:cs="Times New Roman"/>
      <w:color w:val="606420"/>
      <w:u w:val="single"/>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1F7F17"/>
    <w:pPr>
      <w:ind w:left="720"/>
      <w:contextualSpacing/>
    </w:pPr>
    <w:rPr>
      <w:rFonts w:eastAsia="Times New Roman" w:cs="Times New Roman"/>
    </w:rPr>
  </w:style>
  <w:style w:type="paragraph" w:customStyle="1" w:styleId="Tekstas">
    <w:name w:val="Tekstas"/>
    <w:basedOn w:val="Normal"/>
    <w:rsid w:val="001F7F17"/>
    <w:pPr>
      <w:spacing w:after="120" w:line="240" w:lineRule="auto"/>
      <w:jc w:val="both"/>
    </w:pPr>
    <w:rPr>
      <w:rFonts w:ascii="Times New Roman" w:eastAsia="Times New Roman" w:hAnsi="Times New Roman" w:cs="Times New Roman"/>
      <w:sz w:val="24"/>
      <w:szCs w:val="24"/>
    </w:rPr>
  </w:style>
  <w:style w:type="paragraph" w:styleId="Lgende">
    <w:name w:val="caption"/>
    <w:basedOn w:val="Normal"/>
    <w:next w:val="Normal"/>
    <w:autoRedefine/>
    <w:qFormat/>
    <w:rsid w:val="00B93385"/>
    <w:pPr>
      <w:spacing w:after="80" w:line="240" w:lineRule="auto"/>
      <w:jc w:val="center"/>
    </w:pPr>
    <w:rPr>
      <w:rFonts w:ascii="Times New Roman" w:hAnsi="Times New Roman" w:cs="Times New Roman"/>
      <w:b/>
      <w:bCs/>
      <w:szCs w:val="20"/>
    </w:rPr>
  </w:style>
  <w:style w:type="paragraph" w:customStyle="1" w:styleId="Corpsdetexte20">
    <w:name w:val="Corps de texte2"/>
    <w:basedOn w:val="Normal"/>
    <w:rsid w:val="001F7F17"/>
    <w:pPr>
      <w:spacing w:before="100" w:after="100" w:line="240" w:lineRule="auto"/>
      <w:jc w:val="both"/>
    </w:pPr>
    <w:rPr>
      <w:rFonts w:ascii="Times New Roman" w:eastAsia="SimSun" w:hAnsi="Times New Roman" w:cs="Times New Roman"/>
      <w:sz w:val="24"/>
      <w:szCs w:val="20"/>
    </w:rPr>
  </w:style>
  <w:style w:type="paragraph" w:customStyle="1" w:styleId="CharZchnZchn1">
    <w:name w:val="Char Zchn Zchn1"/>
    <w:basedOn w:val="Normal"/>
    <w:rsid w:val="001F7F17"/>
    <w:pPr>
      <w:spacing w:after="160" w:line="240" w:lineRule="exact"/>
    </w:pPr>
    <w:rPr>
      <w:rFonts w:ascii="Tahoma" w:eastAsia="Times New Roman" w:hAnsi="Tahoma" w:cs="Times New Roman"/>
      <w:sz w:val="20"/>
      <w:szCs w:val="20"/>
    </w:rPr>
  </w:style>
  <w:style w:type="paragraph" w:styleId="Rvision">
    <w:name w:val="Revision"/>
    <w:hidden/>
    <w:uiPriority w:val="99"/>
    <w:semiHidden/>
    <w:rsid w:val="001F7F17"/>
    <w:rPr>
      <w:rFonts w:ascii="Times New Roman" w:eastAsia="Times New Roman" w:hAnsi="Times New Roman" w:cs="Times New Roman"/>
      <w:sz w:val="24"/>
      <w:szCs w:val="24"/>
      <w:lang w:bidi="fr-FR"/>
    </w:rPr>
  </w:style>
  <w:style w:type="paragraph" w:customStyle="1" w:styleId="Text2">
    <w:name w:val="Text 2"/>
    <w:basedOn w:val="Normal"/>
    <w:link w:val="Text2Char"/>
    <w:rsid w:val="001F7F17"/>
    <w:pPr>
      <w:tabs>
        <w:tab w:val="left" w:pos="2161"/>
      </w:tabs>
      <w:spacing w:after="240" w:line="240" w:lineRule="auto"/>
      <w:ind w:left="1202"/>
      <w:jc w:val="both"/>
    </w:pPr>
    <w:rPr>
      <w:rFonts w:ascii="Times New Roman" w:eastAsia="Times New Roman" w:hAnsi="Times New Roman" w:cs="Times New Roman"/>
      <w:sz w:val="24"/>
      <w:szCs w:val="20"/>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1F7F17"/>
    <w:rPr>
      <w:rFonts w:eastAsia="SimSun"/>
      <w:b/>
      <w:kern w:val="28"/>
      <w:sz w:val="32"/>
      <w:lang w:val="fr-FR" w:eastAsia="fr-FR" w:bidi="fr-FR"/>
    </w:rPr>
  </w:style>
  <w:style w:type="paragraph" w:styleId="Listepuces">
    <w:name w:val="List Bullet"/>
    <w:basedOn w:val="Normal"/>
    <w:autoRedefine/>
    <w:rsid w:val="001F7F17"/>
    <w:pPr>
      <w:tabs>
        <w:tab w:val="num" w:pos="360"/>
      </w:tabs>
      <w:spacing w:after="0" w:line="240" w:lineRule="auto"/>
      <w:ind w:left="360" w:hanging="360"/>
      <w:jc w:val="both"/>
    </w:pPr>
    <w:rPr>
      <w:rFonts w:ascii="Times New Roman" w:eastAsia="Times New Roman" w:hAnsi="Times New Roman" w:cs="Times New Roman"/>
      <w:sz w:val="24"/>
      <w:szCs w:val="20"/>
    </w:rPr>
  </w:style>
  <w:style w:type="paragraph" w:customStyle="1" w:styleId="SubTitle1">
    <w:name w:val="SubTitle 1"/>
    <w:basedOn w:val="Normal"/>
    <w:next w:val="Normal"/>
    <w:rsid w:val="001F7F17"/>
    <w:pPr>
      <w:spacing w:after="240" w:line="240" w:lineRule="auto"/>
      <w:jc w:val="center"/>
    </w:pPr>
    <w:rPr>
      <w:rFonts w:ascii="Times New Roman" w:eastAsia="Times New Roman" w:hAnsi="Times New Roman" w:cs="Times New Roman"/>
      <w:b/>
      <w:snapToGrid w:val="0"/>
      <w:sz w:val="40"/>
      <w:szCs w:val="20"/>
    </w:rPr>
  </w:style>
  <w:style w:type="paragraph" w:customStyle="1" w:styleId="Application1">
    <w:name w:val="Application1"/>
    <w:basedOn w:val="Titre1"/>
    <w:next w:val="Application2"/>
    <w:rsid w:val="001F7F17"/>
    <w:pPr>
      <w:pageBreakBefore/>
      <w:widowControl w:val="0"/>
      <w:pBdr>
        <w:top w:val="none" w:sz="0" w:space="0" w:color="auto"/>
        <w:left w:val="none" w:sz="0" w:space="0" w:color="auto"/>
        <w:right w:val="none" w:sz="0" w:space="0" w:color="auto"/>
      </w:pBdr>
      <w:shd w:val="clear" w:color="auto" w:fill="auto"/>
      <w:tabs>
        <w:tab w:val="num" w:pos="720"/>
      </w:tabs>
      <w:spacing w:before="0" w:after="480"/>
      <w:jc w:val="left"/>
    </w:pPr>
    <w:rPr>
      <w:rFonts w:ascii="Arial" w:hAnsi="Arial"/>
      <w:caps/>
      <w:snapToGrid w:val="0"/>
      <w:sz w:val="28"/>
    </w:rPr>
  </w:style>
  <w:style w:type="paragraph" w:customStyle="1" w:styleId="Application2">
    <w:name w:val="Application2"/>
    <w:basedOn w:val="Normal"/>
    <w:autoRedefine/>
    <w:rsid w:val="001F7F17"/>
    <w:pPr>
      <w:widowControl w:val="0"/>
      <w:suppressAutoHyphens/>
      <w:spacing w:before="120" w:after="120" w:line="240" w:lineRule="auto"/>
    </w:pPr>
    <w:rPr>
      <w:rFonts w:ascii="Times New Roman" w:eastAsia="Times New Roman" w:hAnsi="Times New Roman" w:cs="Times New Roman"/>
      <w:b/>
      <w:snapToGrid w:val="0"/>
      <w:spacing w:val="-2"/>
      <w:sz w:val="28"/>
      <w:szCs w:val="28"/>
      <w:u w:val="single"/>
    </w:rPr>
  </w:style>
  <w:style w:type="paragraph" w:customStyle="1" w:styleId="text20">
    <w:name w:val="text2"/>
    <w:basedOn w:val="Normal"/>
    <w:rsid w:val="001F7F17"/>
    <w:pPr>
      <w:spacing w:after="240" w:line="240" w:lineRule="auto"/>
      <w:ind w:left="1077"/>
    </w:pPr>
    <w:rPr>
      <w:rFonts w:ascii="Times New Roman" w:eastAsia="Times New Roman" w:hAnsi="Times New Roman" w:cs="Times New Roman"/>
      <w:sz w:val="24"/>
      <w:szCs w:val="20"/>
    </w:rPr>
  </w:style>
  <w:style w:type="paragraph" w:customStyle="1" w:styleId="text10">
    <w:name w:val="text1"/>
    <w:basedOn w:val="Normal"/>
    <w:rsid w:val="001F7F17"/>
    <w:pPr>
      <w:spacing w:after="240" w:line="240" w:lineRule="auto"/>
      <w:ind w:left="483"/>
    </w:pPr>
    <w:rPr>
      <w:rFonts w:ascii="Times New Roman" w:eastAsia="Times New Roman" w:hAnsi="Times New Roman" w:cs="Times New Roman"/>
      <w:sz w:val="24"/>
      <w:szCs w:val="20"/>
    </w:rPr>
  </w:style>
  <w:style w:type="paragraph" w:customStyle="1" w:styleId="text4">
    <w:name w:val="text4"/>
    <w:basedOn w:val="Normal"/>
    <w:rsid w:val="001F7F17"/>
    <w:pPr>
      <w:spacing w:after="240" w:line="240" w:lineRule="auto"/>
      <w:ind w:left="2880"/>
    </w:pPr>
    <w:rPr>
      <w:rFonts w:ascii="Times New Roman" w:eastAsia="Times New Roman" w:hAnsi="Times New Roman" w:cs="Times New Roman"/>
      <w:sz w:val="24"/>
      <w:szCs w:val="20"/>
    </w:rPr>
  </w:style>
  <w:style w:type="paragraph" w:styleId="Titre">
    <w:name w:val="Title"/>
    <w:basedOn w:val="Normal"/>
    <w:link w:val="TitreCar"/>
    <w:qFormat/>
    <w:rsid w:val="001F7F1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bidi="ar-SA"/>
    </w:rPr>
  </w:style>
  <w:style w:type="character" w:customStyle="1" w:styleId="TitreCar">
    <w:name w:val="Titre Car"/>
    <w:link w:val="Titre"/>
    <w:rsid w:val="001F7F17"/>
    <w:rPr>
      <w:rFonts w:ascii="Times New Roman" w:eastAsia="Times New Roman" w:hAnsi="Times New Roman" w:cs="Times New Roman"/>
      <w:b/>
      <w:snapToGrid w:val="0"/>
      <w:sz w:val="48"/>
      <w:szCs w:val="20"/>
      <w:lang w:val="fr-FR" w:eastAsia="fr-FR"/>
    </w:rPr>
  </w:style>
  <w:style w:type="paragraph" w:customStyle="1" w:styleId="internormal">
    <w:name w:val="internormal"/>
    <w:basedOn w:val="Normal"/>
    <w:rsid w:val="001F7F17"/>
    <w:pPr>
      <w:spacing w:after="0" w:line="240" w:lineRule="auto"/>
      <w:ind w:left="1701"/>
      <w:jc w:val="both"/>
    </w:pPr>
    <w:rPr>
      <w:rFonts w:ascii="Optima" w:eastAsia="Times New Roman" w:hAnsi="Optima" w:cs="Times New Roman"/>
      <w:szCs w:val="20"/>
    </w:rPr>
  </w:style>
  <w:style w:type="paragraph" w:styleId="Retraitcorpsdetexte">
    <w:name w:val="Body Text Indent"/>
    <w:basedOn w:val="Normal"/>
    <w:link w:val="RetraitcorpsdetexteCar"/>
    <w:uiPriority w:val="99"/>
    <w:rsid w:val="001F7F17"/>
    <w:pPr>
      <w:spacing w:after="0" w:line="240" w:lineRule="auto"/>
    </w:pPr>
    <w:rPr>
      <w:rFonts w:ascii="Times New Roman" w:eastAsia="Times New Roman" w:hAnsi="Times New Roman" w:cs="Times New Roman"/>
      <w:b/>
      <w:sz w:val="20"/>
      <w:szCs w:val="20"/>
      <w:lang w:bidi="ar-SA"/>
    </w:rPr>
  </w:style>
  <w:style w:type="character" w:customStyle="1" w:styleId="RetraitcorpsdetexteCar">
    <w:name w:val="Retrait corps de texte Car"/>
    <w:link w:val="Retraitcorpsdetexte"/>
    <w:uiPriority w:val="99"/>
    <w:rsid w:val="001F7F17"/>
    <w:rPr>
      <w:rFonts w:ascii="Times New Roman" w:eastAsia="Times New Roman" w:hAnsi="Times New Roman" w:cs="Times New Roman"/>
      <w:b/>
      <w:sz w:val="20"/>
      <w:szCs w:val="20"/>
      <w:lang w:val="fr-FR"/>
    </w:rPr>
  </w:style>
  <w:style w:type="paragraph" w:customStyle="1" w:styleId="NoteHead">
    <w:name w:val="NoteHead"/>
    <w:basedOn w:val="Normal"/>
    <w:next w:val="Normal"/>
    <w:rsid w:val="001F7F17"/>
    <w:pPr>
      <w:spacing w:before="720" w:after="720" w:line="240" w:lineRule="auto"/>
      <w:jc w:val="center"/>
    </w:pPr>
    <w:rPr>
      <w:rFonts w:ascii="Times New Roman" w:eastAsia="Times New Roman" w:hAnsi="Times New Roman" w:cs="Times New Roman"/>
      <w:b/>
      <w:smallCaps/>
      <w:sz w:val="24"/>
      <w:szCs w:val="20"/>
    </w:rPr>
  </w:style>
  <w:style w:type="character" w:customStyle="1" w:styleId="RetraitnormalCar">
    <w:name w:val="Retrait normal Car"/>
    <w:link w:val="Retraitnormal"/>
    <w:rsid w:val="001F7F17"/>
    <w:rPr>
      <w:rFonts w:ascii="Times New Roman" w:eastAsia="Times New Roman" w:hAnsi="Times New Roman" w:cs="Times New Roman"/>
      <w:sz w:val="20"/>
      <w:szCs w:val="20"/>
      <w:lang w:val="fr-FR"/>
    </w:rPr>
  </w:style>
  <w:style w:type="character" w:customStyle="1" w:styleId="NormalIndent1Char">
    <w:name w:val="Normal Indent 1 Char"/>
    <w:link w:val="NormalIndent1"/>
    <w:rsid w:val="001F7F17"/>
    <w:rPr>
      <w:rFonts w:ascii="Times New Roman" w:eastAsia="Times New Roman" w:hAnsi="Times New Roman" w:cs="Times New Roman"/>
      <w:i/>
      <w:sz w:val="24"/>
      <w:szCs w:val="20"/>
      <w:lang w:val="fr-FR"/>
    </w:rPr>
  </w:style>
  <w:style w:type="paragraph" w:customStyle="1" w:styleId="normaltableau">
    <w:name w:val="normal_tableau"/>
    <w:basedOn w:val="Normal"/>
    <w:rsid w:val="001F7F17"/>
    <w:pPr>
      <w:spacing w:before="120" w:after="120" w:line="240" w:lineRule="auto"/>
      <w:jc w:val="both"/>
    </w:pPr>
    <w:rPr>
      <w:rFonts w:ascii="Optima" w:eastAsia="Times New Roman" w:hAnsi="Optima" w:cs="Times New Roman"/>
      <w:szCs w:val="20"/>
    </w:rPr>
  </w:style>
  <w:style w:type="paragraph" w:customStyle="1" w:styleId="article1">
    <w:name w:val="article1"/>
    <w:basedOn w:val="Normal"/>
    <w:rsid w:val="001F7F17"/>
    <w:pPr>
      <w:spacing w:before="240" w:after="0" w:line="240" w:lineRule="auto"/>
      <w:ind w:left="1701"/>
      <w:jc w:val="center"/>
    </w:pPr>
    <w:rPr>
      <w:rFonts w:ascii="Optima" w:eastAsia="Times New Roman" w:hAnsi="Optima" w:cs="Times New Roman"/>
      <w:b/>
      <w:szCs w:val="20"/>
      <w:u w:val="single"/>
    </w:rPr>
  </w:style>
  <w:style w:type="paragraph" w:customStyle="1" w:styleId="TableTitle">
    <w:name w:val="Table Title"/>
    <w:basedOn w:val="Normal"/>
    <w:next w:val="Normal"/>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b/>
      <w:szCs w:val="20"/>
    </w:rPr>
  </w:style>
  <w:style w:type="paragraph" w:customStyle="1" w:styleId="TableSub-title">
    <w:name w:val="Table Sub-title"/>
    <w:basedOn w:val="Normal"/>
    <w:next w:val="Corpsdetexte"/>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szCs w:val="20"/>
    </w:rPr>
  </w:style>
  <w:style w:type="paragraph" w:customStyle="1" w:styleId="SourceDescription">
    <w:name w:val="Source Description"/>
    <w:basedOn w:val="Normal"/>
    <w:next w:val="Corpsdetexte"/>
    <w:rsid w:val="001F7F17"/>
    <w:pPr>
      <w:widowControl w:val="0"/>
      <w:tabs>
        <w:tab w:val="left" w:pos="851"/>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Blockquote">
    <w:name w:val="Blockquote"/>
    <w:basedOn w:val="Normal"/>
    <w:rsid w:val="001F7F17"/>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lev">
    <w:name w:val="Strong"/>
    <w:uiPriority w:val="22"/>
    <w:qFormat/>
    <w:rsid w:val="001F7F17"/>
    <w:rPr>
      <w:b/>
    </w:rPr>
  </w:style>
  <w:style w:type="paragraph" w:customStyle="1" w:styleId="Text11">
    <w:name w:val="Text 11"/>
    <w:basedOn w:val="Normal"/>
    <w:rsid w:val="001F7F17"/>
    <w:pPr>
      <w:spacing w:after="240" w:line="240" w:lineRule="auto"/>
      <w:jc w:val="both"/>
    </w:pPr>
    <w:rPr>
      <w:rFonts w:ascii="Times New Roman" w:eastAsia="Times New Roman" w:hAnsi="Times New Roman" w:cs="Times New Roman"/>
      <w:sz w:val="24"/>
      <w:szCs w:val="20"/>
    </w:rPr>
  </w:style>
  <w:style w:type="paragraph" w:customStyle="1" w:styleId="Num-DocParagraph1">
    <w:name w:val="Num-Doc Paragraph1"/>
    <w:basedOn w:val="Normal"/>
    <w:rsid w:val="001F7F17"/>
    <w:pPr>
      <w:tabs>
        <w:tab w:val="left" w:pos="851"/>
        <w:tab w:val="left" w:pos="1191"/>
        <w:tab w:val="left" w:pos="1531"/>
      </w:tabs>
      <w:spacing w:after="240" w:line="240" w:lineRule="auto"/>
      <w:jc w:val="both"/>
    </w:pPr>
    <w:rPr>
      <w:rFonts w:ascii="Times" w:eastAsia="Times New Roman" w:hAnsi="Times" w:cs="Times New Roman"/>
      <w:szCs w:val="20"/>
    </w:rPr>
  </w:style>
  <w:style w:type="paragraph" w:customStyle="1" w:styleId="Text12">
    <w:name w:val="Text 12"/>
    <w:basedOn w:val="Normal"/>
    <w:rsid w:val="001F7F17"/>
    <w:pPr>
      <w:spacing w:after="240" w:line="240" w:lineRule="auto"/>
      <w:jc w:val="both"/>
    </w:pPr>
    <w:rPr>
      <w:rFonts w:ascii="Times New Roman" w:eastAsia="Times New Roman" w:hAnsi="Times New Roman" w:cs="Times New Roman"/>
      <w:sz w:val="24"/>
      <w:szCs w:val="20"/>
    </w:rPr>
  </w:style>
  <w:style w:type="paragraph" w:customStyle="1" w:styleId="Text1Char2">
    <w:name w:val="Text 1 Char2"/>
    <w:basedOn w:val="Normal"/>
    <w:rsid w:val="001F7F17"/>
    <w:pPr>
      <w:spacing w:after="240" w:line="240" w:lineRule="auto"/>
      <w:jc w:val="both"/>
    </w:pPr>
    <w:rPr>
      <w:rFonts w:ascii="Times New Roman" w:eastAsia="Times New Roman" w:hAnsi="Times New Roman" w:cs="Times New Roman"/>
      <w:sz w:val="24"/>
      <w:szCs w:val="24"/>
    </w:rPr>
  </w:style>
  <w:style w:type="paragraph" w:customStyle="1" w:styleId="Num-DocParagraph2">
    <w:name w:val="Num-Doc Paragraph2"/>
    <w:basedOn w:val="Normal"/>
    <w:rsid w:val="001F7F17"/>
    <w:pPr>
      <w:tabs>
        <w:tab w:val="left" w:pos="851"/>
        <w:tab w:val="left" w:pos="1191"/>
        <w:tab w:val="left" w:pos="1531"/>
      </w:tabs>
      <w:spacing w:after="240" w:line="240" w:lineRule="auto"/>
      <w:jc w:val="both"/>
    </w:pPr>
    <w:rPr>
      <w:rFonts w:ascii="Times" w:eastAsia="Times New Roman" w:hAnsi="Times" w:cs="Times New Roman"/>
      <w:szCs w:val="20"/>
    </w:rPr>
  </w:style>
  <w:style w:type="paragraph" w:customStyle="1" w:styleId="NumPar2">
    <w:name w:val="NumPar 2"/>
    <w:basedOn w:val="Titre2"/>
    <w:next w:val="Text2"/>
    <w:rsid w:val="001F7F17"/>
    <w:pPr>
      <w:keepNext w:val="0"/>
      <w:numPr>
        <w:numId w:val="1"/>
      </w:numPr>
      <w:tabs>
        <w:tab w:val="clear" w:pos="360"/>
        <w:tab w:val="num" w:pos="1200"/>
      </w:tabs>
      <w:spacing w:before="0" w:after="240"/>
      <w:ind w:left="1200" w:hanging="720"/>
      <w:outlineLvl w:val="9"/>
    </w:pPr>
    <w:rPr>
      <w:rFonts w:eastAsia="Times New Roman"/>
      <w:sz w:val="24"/>
    </w:rPr>
  </w:style>
  <w:style w:type="paragraph" w:customStyle="1" w:styleId="SectionTitle">
    <w:name w:val="SectionTitle"/>
    <w:basedOn w:val="Normal"/>
    <w:next w:val="Titre1"/>
    <w:rsid w:val="001F7F17"/>
    <w:pPr>
      <w:keepNext/>
      <w:spacing w:after="480" w:line="240" w:lineRule="auto"/>
      <w:jc w:val="center"/>
    </w:pPr>
    <w:rPr>
      <w:rFonts w:ascii="Times New Roman" w:eastAsia="Times New Roman" w:hAnsi="Times New Roman" w:cs="Times New Roman"/>
      <w:b/>
      <w:smallCaps/>
      <w:sz w:val="28"/>
      <w:szCs w:val="20"/>
    </w:rPr>
  </w:style>
  <w:style w:type="paragraph" w:customStyle="1" w:styleId="Text3">
    <w:name w:val="Text 3"/>
    <w:basedOn w:val="Normal"/>
    <w:rsid w:val="001F7F17"/>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ListBullet1">
    <w:name w:val="List Bullet 1"/>
    <w:basedOn w:val="Text1"/>
    <w:rsid w:val="001F7F17"/>
    <w:pPr>
      <w:numPr>
        <w:numId w:val="2"/>
      </w:numPr>
    </w:pPr>
    <w:rPr>
      <w:szCs w:val="20"/>
    </w:rPr>
  </w:style>
  <w:style w:type="paragraph" w:customStyle="1" w:styleId="ListDash2">
    <w:name w:val="List Dash 2"/>
    <w:basedOn w:val="Text2"/>
    <w:rsid w:val="001F7F17"/>
    <w:pPr>
      <w:numPr>
        <w:numId w:val="5"/>
      </w:numPr>
      <w:tabs>
        <w:tab w:val="clear" w:pos="2161"/>
      </w:tabs>
    </w:pPr>
  </w:style>
  <w:style w:type="paragraph" w:customStyle="1" w:styleId="ListDash4">
    <w:name w:val="List Dash 4"/>
    <w:basedOn w:val="Normal"/>
    <w:rsid w:val="001F7F17"/>
    <w:pPr>
      <w:numPr>
        <w:numId w:val="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1F7F1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F7F17"/>
    <w:pPr>
      <w:numPr>
        <w:numId w:val="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F7F17"/>
    <w:pPr>
      <w:numPr>
        <w:ilvl w:val="1"/>
        <w:numId w:val="8"/>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F7F17"/>
    <w:pPr>
      <w:numPr>
        <w:ilvl w:val="2"/>
        <w:numId w:val="8"/>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F7F17"/>
    <w:pPr>
      <w:numPr>
        <w:ilvl w:val="3"/>
        <w:numId w:val="8"/>
      </w:numPr>
      <w:spacing w:after="240" w:line="240" w:lineRule="auto"/>
      <w:jc w:val="both"/>
    </w:pPr>
    <w:rPr>
      <w:rFonts w:ascii="Times New Roman" w:eastAsia="Times New Roman" w:hAnsi="Times New Roman" w:cs="Times New Roman"/>
      <w:sz w:val="24"/>
      <w:szCs w:val="20"/>
    </w:rPr>
  </w:style>
  <w:style w:type="paragraph" w:customStyle="1" w:styleId="BodySingle">
    <w:name w:val="Body Single"/>
    <w:basedOn w:val="Corpsdetexte"/>
    <w:rsid w:val="001F7F17"/>
    <w:pPr>
      <w:tabs>
        <w:tab w:val="clear" w:pos="851"/>
        <w:tab w:val="clear" w:pos="1191"/>
        <w:tab w:val="clear" w:pos="1531"/>
      </w:tabs>
      <w:spacing w:after="0" w:line="290" w:lineRule="atLeast"/>
      <w:jc w:val="left"/>
    </w:pPr>
    <w:rPr>
      <w:rFonts w:ascii="Times New Roman" w:hAnsi="Times New Roman"/>
      <w:sz w:val="24"/>
    </w:rPr>
  </w:style>
  <w:style w:type="paragraph" w:customStyle="1" w:styleId="BodyText21">
    <w:name w:val="Body Text 21"/>
    <w:basedOn w:val="Normal"/>
    <w:rsid w:val="001F7F17"/>
    <w:pPr>
      <w:tabs>
        <w:tab w:val="left" w:pos="420"/>
      </w:tabs>
      <w:spacing w:after="0" w:line="240" w:lineRule="auto"/>
      <w:jc w:val="both"/>
    </w:pPr>
    <w:rPr>
      <w:rFonts w:ascii="Times New Roman" w:eastAsia="Times New Roman" w:hAnsi="Times New Roman" w:cs="Times New Roman"/>
      <w:sz w:val="24"/>
      <w:szCs w:val="20"/>
    </w:rPr>
  </w:style>
  <w:style w:type="paragraph" w:customStyle="1" w:styleId="Table">
    <w:name w:val="Table"/>
    <w:basedOn w:val="Normal"/>
    <w:rsid w:val="001F7F17"/>
    <w:pPr>
      <w:keepNext/>
      <w:tabs>
        <w:tab w:val="left" w:pos="851"/>
      </w:tabs>
      <w:spacing w:after="0" w:line="240" w:lineRule="auto"/>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1F7F17"/>
    <w:pPr>
      <w:spacing w:after="160" w:line="240" w:lineRule="exact"/>
    </w:pPr>
    <w:rPr>
      <w:rFonts w:ascii="Tahoma" w:eastAsia="Times New Roman" w:hAnsi="Tahoma" w:cs="Times New Roman"/>
      <w:sz w:val="24"/>
      <w:szCs w:val="20"/>
    </w:rPr>
  </w:style>
  <w:style w:type="character" w:customStyle="1" w:styleId="Heading1Char1Char">
    <w:name w:val="Heading 1 Char1 Char"/>
    <w:aliases w:val="Heading 1 Char Char Char"/>
    <w:rsid w:val="001F7F17"/>
    <w:rPr>
      <w:b/>
    </w:rPr>
  </w:style>
  <w:style w:type="paragraph" w:styleId="Notedefin">
    <w:name w:val="endnote text"/>
    <w:basedOn w:val="Normal"/>
    <w:link w:val="NotedefinCar"/>
    <w:uiPriority w:val="99"/>
    <w:rsid w:val="001F7F17"/>
    <w:pPr>
      <w:spacing w:after="0" w:line="240" w:lineRule="auto"/>
    </w:pPr>
    <w:rPr>
      <w:rFonts w:ascii="Times New Roman" w:eastAsia="Times New Roman" w:hAnsi="Times New Roman" w:cs="Times New Roman"/>
      <w:sz w:val="20"/>
      <w:szCs w:val="20"/>
      <w:lang w:bidi="ar-SA"/>
    </w:rPr>
  </w:style>
  <w:style w:type="character" w:customStyle="1" w:styleId="NotedefinCar">
    <w:name w:val="Note de fin Car"/>
    <w:link w:val="Notedefin"/>
    <w:uiPriority w:val="99"/>
    <w:rsid w:val="001F7F17"/>
    <w:rPr>
      <w:rFonts w:ascii="Times New Roman" w:eastAsia="Times New Roman" w:hAnsi="Times New Roman" w:cs="Times New Roman"/>
      <w:sz w:val="20"/>
      <w:szCs w:val="20"/>
      <w:lang w:eastAsia="fr-FR"/>
    </w:rPr>
  </w:style>
  <w:style w:type="character" w:styleId="Appeldenotedefin">
    <w:name w:val="endnote reference"/>
    <w:uiPriority w:val="99"/>
    <w:rsid w:val="001F7F17"/>
    <w:rPr>
      <w:vertAlign w:val="superscript"/>
    </w:rPr>
  </w:style>
  <w:style w:type="character" w:customStyle="1" w:styleId="En-tte1">
    <w:name w:val="En-tête #1_"/>
    <w:link w:val="En-tte10"/>
    <w:uiPriority w:val="99"/>
    <w:rsid w:val="001F7F17"/>
    <w:rPr>
      <w:b/>
      <w:bCs/>
      <w:sz w:val="26"/>
      <w:szCs w:val="26"/>
      <w:shd w:val="clear" w:color="auto" w:fill="FFFFFF"/>
    </w:rPr>
  </w:style>
  <w:style w:type="paragraph" w:customStyle="1" w:styleId="En-tte10">
    <w:name w:val="En-tête #1"/>
    <w:basedOn w:val="Normal"/>
    <w:link w:val="En-tte1"/>
    <w:uiPriority w:val="99"/>
    <w:rsid w:val="001F7F17"/>
    <w:pPr>
      <w:widowControl w:val="0"/>
      <w:shd w:val="clear" w:color="auto" w:fill="FFFFFF"/>
      <w:spacing w:after="0" w:line="350" w:lineRule="exact"/>
      <w:jc w:val="center"/>
      <w:outlineLvl w:val="0"/>
    </w:pPr>
    <w:rPr>
      <w:rFonts w:cs="Times New Roman"/>
      <w:b/>
      <w:bCs/>
      <w:sz w:val="26"/>
      <w:szCs w:val="26"/>
      <w:lang w:bidi="ar-SA"/>
    </w:rPr>
  </w:style>
  <w:style w:type="character" w:customStyle="1" w:styleId="Style11pt1">
    <w:name w:val="Style 11 pt1"/>
    <w:rsid w:val="001F7F17"/>
    <w:rPr>
      <w:sz w:val="22"/>
      <w:szCs w:val="22"/>
    </w:rPr>
  </w:style>
  <w:style w:type="paragraph" w:styleId="En-ttedetabledesmatires">
    <w:name w:val="TOC Heading"/>
    <w:basedOn w:val="Titre1"/>
    <w:next w:val="Normal"/>
    <w:uiPriority w:val="39"/>
    <w:unhideWhenUsed/>
    <w:qFormat/>
    <w:rsid w:val="001F7F17"/>
    <w:pPr>
      <w:keepLines/>
      <w:pBdr>
        <w:top w:val="none" w:sz="0" w:space="0" w:color="auto"/>
        <w:left w:val="none" w:sz="0" w:space="0" w:color="auto"/>
        <w:right w:val="none" w:sz="0" w:space="0" w:color="auto"/>
      </w:pBdr>
      <w:shd w:val="clear" w:color="auto" w:fill="auto"/>
      <w:tabs>
        <w:tab w:val="clear" w:pos="360"/>
      </w:tabs>
      <w:spacing w:before="480" w:after="0" w:line="276" w:lineRule="auto"/>
      <w:ind w:left="0" w:firstLine="0"/>
      <w:jc w:val="left"/>
      <w:outlineLvl w:val="9"/>
    </w:pPr>
    <w:rPr>
      <w:rFonts w:ascii="Cambria" w:eastAsia="MS Gothic" w:hAnsi="Cambria"/>
      <w:bCs/>
      <w:color w:val="365F91"/>
      <w:kern w:val="0"/>
      <w:sz w:val="28"/>
      <w:szCs w:val="28"/>
    </w:rPr>
  </w:style>
  <w:style w:type="numbering" w:customStyle="1" w:styleId="NoList11">
    <w:name w:val="No List11"/>
    <w:next w:val="Aucuneliste"/>
    <w:uiPriority w:val="99"/>
    <w:semiHidden/>
    <w:rsid w:val="001F7F17"/>
  </w:style>
  <w:style w:type="paragraph" w:customStyle="1" w:styleId="BodyText1">
    <w:name w:val="Body Text1"/>
    <w:basedOn w:val="Normal"/>
    <w:rsid w:val="001F7F17"/>
    <w:pPr>
      <w:spacing w:after="0" w:line="240" w:lineRule="auto"/>
      <w:jc w:val="both"/>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1F7F17"/>
    <w:pPr>
      <w:spacing w:after="160" w:line="240" w:lineRule="exact"/>
    </w:pPr>
    <w:rPr>
      <w:rFonts w:ascii="Tahoma" w:eastAsia="Times New Roman" w:hAnsi="Tahoma" w:cs="Times New Roman"/>
      <w:sz w:val="24"/>
      <w:szCs w:val="20"/>
    </w:rPr>
  </w:style>
  <w:style w:type="paragraph" w:customStyle="1" w:styleId="Subject">
    <w:name w:val="Subject"/>
    <w:basedOn w:val="Normal"/>
    <w:next w:val="Normal"/>
    <w:rsid w:val="001F7F17"/>
    <w:pPr>
      <w:spacing w:after="480" w:line="240" w:lineRule="auto"/>
      <w:ind w:left="1531" w:hanging="1531"/>
    </w:pPr>
    <w:rPr>
      <w:rFonts w:ascii="Times New Roman" w:eastAsia="Times New Roman" w:hAnsi="Times New Roman" w:cs="Times New Roman"/>
      <w:b/>
      <w:sz w:val="24"/>
      <w:szCs w:val="20"/>
    </w:rPr>
  </w:style>
  <w:style w:type="table" w:customStyle="1" w:styleId="TableGrid1">
    <w:name w:val="Table Grid1"/>
    <w:basedOn w:val="TableauNormal"/>
    <w:next w:val="Grilledutableau"/>
    <w:rsid w:val="001F7F1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rsid w:val="001F7F1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rsid w:val="001F7F1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Titre1"/>
    <w:next w:val="Normal"/>
    <w:autoRedefine/>
    <w:rsid w:val="001F7F17"/>
    <w:pPr>
      <w:keepNext w:val="0"/>
      <w:pageBreakBefore/>
      <w:pBdr>
        <w:top w:val="none" w:sz="0" w:space="0" w:color="auto"/>
        <w:left w:val="none" w:sz="0" w:space="0" w:color="auto"/>
        <w:right w:val="none" w:sz="0" w:space="0" w:color="auto"/>
      </w:pBdr>
      <w:shd w:val="clear" w:color="auto" w:fill="auto"/>
      <w:tabs>
        <w:tab w:val="clear" w:pos="360"/>
      </w:tabs>
      <w:spacing w:before="0" w:after="240"/>
      <w:ind w:left="0" w:firstLine="0"/>
      <w:outlineLvl w:val="9"/>
    </w:pPr>
    <w:rPr>
      <w:caps/>
      <w:kern w:val="0"/>
    </w:rPr>
  </w:style>
  <w:style w:type="paragraph" w:styleId="Textebrut">
    <w:name w:val="Plain Text"/>
    <w:basedOn w:val="Normal"/>
    <w:link w:val="TextebrutCar"/>
    <w:uiPriority w:val="99"/>
    <w:rsid w:val="001F7F17"/>
    <w:pPr>
      <w:spacing w:after="0" w:line="240" w:lineRule="auto"/>
    </w:pPr>
    <w:rPr>
      <w:rFonts w:ascii="Courier New" w:eastAsia="Times New Roman" w:hAnsi="Courier New" w:cs="Times New Roman"/>
      <w:sz w:val="20"/>
      <w:szCs w:val="20"/>
      <w:lang w:bidi="ar-SA"/>
    </w:rPr>
  </w:style>
  <w:style w:type="character" w:customStyle="1" w:styleId="TextebrutCar">
    <w:name w:val="Texte brut Car"/>
    <w:link w:val="Textebrut"/>
    <w:uiPriority w:val="99"/>
    <w:rsid w:val="001F7F17"/>
    <w:rPr>
      <w:rFonts w:ascii="Courier New" w:eastAsia="Times New Roman" w:hAnsi="Courier New" w:cs="Courier New"/>
      <w:sz w:val="20"/>
      <w:szCs w:val="20"/>
      <w:lang w:eastAsia="fr-FR"/>
    </w:rPr>
  </w:style>
  <w:style w:type="paragraph" w:styleId="Sansinterligne">
    <w:name w:val="No Spacing"/>
    <w:uiPriority w:val="99"/>
    <w:qFormat/>
    <w:rsid w:val="001F7F17"/>
    <w:pPr>
      <w:ind w:left="1701"/>
      <w:jc w:val="both"/>
    </w:pPr>
    <w:rPr>
      <w:rFonts w:ascii="Optima" w:eastAsia="Times New Roman" w:hAnsi="Optima" w:cs="Times New Roman"/>
      <w:sz w:val="22"/>
      <w:lang w:bidi="fr-FR"/>
    </w:rPr>
  </w:style>
  <w:style w:type="table" w:customStyle="1" w:styleId="TableGrid4">
    <w:name w:val="Table Grid4"/>
    <w:basedOn w:val="TableauNormal"/>
    <w:next w:val="Grilledutableau"/>
    <w:uiPriority w:val="59"/>
    <w:rsid w:val="001F7F1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idrant">
    <w:name w:val="Considérant"/>
    <w:basedOn w:val="Normal"/>
    <w:rsid w:val="001F7F17"/>
    <w:pPr>
      <w:numPr>
        <w:numId w:val="9"/>
      </w:numPr>
      <w:tabs>
        <w:tab w:val="num" w:pos="360"/>
      </w:tabs>
      <w:spacing w:before="120" w:after="120" w:line="240" w:lineRule="auto"/>
      <w:jc w:val="both"/>
    </w:pPr>
    <w:rPr>
      <w:rFonts w:ascii="Times New Roman" w:hAnsi="Times New Roman" w:cs="Times New Roman"/>
      <w:sz w:val="24"/>
    </w:rPr>
  </w:style>
  <w:style w:type="paragraph" w:customStyle="1" w:styleId="xl65">
    <w:name w:val="xl65"/>
    <w:basedOn w:val="Normal"/>
    <w:rsid w:val="001F7F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F7F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F7F1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F7F17"/>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F7F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1F7F1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1F7F1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1F7F17"/>
    <w:pP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F7F17"/>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1F7F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1F7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D0198E"/>
    <w:pPr>
      <w:widowControl w:val="0"/>
      <w:spacing w:after="0" w:line="240" w:lineRule="auto"/>
    </w:pPr>
  </w:style>
  <w:style w:type="paragraph" w:styleId="Listenumros5">
    <w:name w:val="List Number 5"/>
    <w:basedOn w:val="Normal"/>
    <w:rsid w:val="00D0198E"/>
    <w:pPr>
      <w:tabs>
        <w:tab w:val="num" w:pos="480"/>
        <w:tab w:val="num" w:pos="1492"/>
      </w:tabs>
      <w:spacing w:after="240" w:line="240" w:lineRule="auto"/>
      <w:ind w:left="1492" w:hanging="360"/>
      <w:jc w:val="both"/>
    </w:pPr>
    <w:rPr>
      <w:rFonts w:ascii="Times New Roman" w:eastAsia="Times New Roman" w:hAnsi="Times New Roman" w:cs="Times New Roman"/>
      <w:snapToGrid w:val="0"/>
      <w:sz w:val="24"/>
      <w:szCs w:val="20"/>
    </w:rPr>
  </w:style>
  <w:style w:type="paragraph" w:customStyle="1" w:styleId="Liste21">
    <w:name w:val="Liste 21"/>
    <w:basedOn w:val="Normal"/>
    <w:rsid w:val="00C54ECD"/>
    <w:pPr>
      <w:tabs>
        <w:tab w:val="num" w:pos="360"/>
      </w:tabs>
      <w:autoSpaceDE w:val="0"/>
      <w:spacing w:after="0" w:line="240" w:lineRule="auto"/>
      <w:ind w:left="360" w:hanging="360"/>
    </w:pPr>
    <w:rPr>
      <w:rFonts w:ascii="Times New Roman" w:eastAsia="Times New Roman" w:hAnsi="Times New Roman" w:cs="Times New Roman"/>
      <w:color w:val="000000"/>
      <w:sz w:val="24"/>
      <w:szCs w:val="24"/>
      <w:lang w:val="it-IT" w:eastAsia="it-IT" w:bidi="ar-SA"/>
    </w:rPr>
  </w:style>
  <w:style w:type="character" w:customStyle="1" w:styleId="En-tteCar1">
    <w:name w:val="En-tête Car1"/>
    <w:aliases w:val="Kopfzeile Angebot Car1"/>
    <w:uiPriority w:val="99"/>
    <w:rsid w:val="00C54ECD"/>
    <w:rPr>
      <w:sz w:val="24"/>
      <w:szCs w:val="24"/>
      <w:lang w:val="en-GB" w:eastAsia="en-GB"/>
    </w:rPr>
  </w:style>
  <w:style w:type="character" w:customStyle="1" w:styleId="A1">
    <w:name w:val="A1"/>
    <w:rsid w:val="00A80B2B"/>
    <w:rPr>
      <w:rFonts w:cs="DejaVu Sans"/>
      <w:color w:val="000000"/>
      <w:sz w:val="18"/>
      <w:szCs w:val="18"/>
    </w:rPr>
  </w:style>
  <w:style w:type="paragraph" w:styleId="Sous-titre">
    <w:name w:val="Subtitle"/>
    <w:basedOn w:val="Normal"/>
    <w:next w:val="Normal"/>
    <w:link w:val="Sous-titreCar"/>
    <w:uiPriority w:val="99"/>
    <w:qFormat/>
    <w:rsid w:val="004F6C79"/>
    <w:pPr>
      <w:spacing w:after="60" w:line="240" w:lineRule="auto"/>
      <w:outlineLvl w:val="1"/>
    </w:pPr>
    <w:rPr>
      <w:rFonts w:ascii="Times New Roman" w:eastAsia="Times New Roman" w:hAnsi="Times New Roman" w:cs="Times New Roman"/>
      <w:b/>
      <w:color w:val="548DD4"/>
      <w:sz w:val="24"/>
      <w:szCs w:val="24"/>
      <w:lang w:eastAsia="en-GB" w:bidi="ar-SA"/>
    </w:rPr>
  </w:style>
  <w:style w:type="character" w:customStyle="1" w:styleId="Sous-titreCar">
    <w:name w:val="Sous-titre Car"/>
    <w:link w:val="Sous-titre"/>
    <w:uiPriority w:val="99"/>
    <w:rsid w:val="004F6C79"/>
    <w:rPr>
      <w:rFonts w:ascii="Times New Roman" w:eastAsia="Times New Roman" w:hAnsi="Times New Roman" w:cs="Times New Roman"/>
      <w:b/>
      <w:color w:val="548DD4"/>
      <w:sz w:val="24"/>
      <w:szCs w:val="24"/>
      <w:lang w:eastAsia="en-GB"/>
    </w:rPr>
  </w:style>
  <w:style w:type="character" w:customStyle="1" w:styleId="NormalWebCar">
    <w:name w:val="Normal (Web) Car"/>
    <w:link w:val="NormalWeb"/>
    <w:uiPriority w:val="99"/>
    <w:locked/>
    <w:rsid w:val="004F6C79"/>
    <w:rPr>
      <w:rFonts w:ascii="Times New Roman" w:eastAsia="Times New Roman" w:hAnsi="Times New Roman" w:cs="Times New Roman"/>
      <w:sz w:val="24"/>
      <w:szCs w:val="24"/>
      <w:lang w:bidi="fr-FR"/>
    </w:rPr>
  </w:style>
  <w:style w:type="character" w:customStyle="1" w:styleId="apple-converted-space">
    <w:name w:val="apple-converted-space"/>
    <w:rsid w:val="004F6C79"/>
    <w:rPr>
      <w:rFonts w:cs="Times New Roman"/>
    </w:rPr>
  </w:style>
  <w:style w:type="character" w:customStyle="1" w:styleId="style2">
    <w:name w:val="style2"/>
    <w:uiPriority w:val="99"/>
    <w:rsid w:val="004F6C79"/>
    <w:rPr>
      <w:rFonts w:cs="Times New Roman"/>
    </w:rPr>
  </w:style>
  <w:style w:type="character" w:styleId="Accentuation">
    <w:name w:val="Emphasis"/>
    <w:uiPriority w:val="20"/>
    <w:qFormat/>
    <w:rsid w:val="004F6C79"/>
    <w:rPr>
      <w:rFonts w:cs="Times New Roman"/>
      <w:i/>
      <w:iCs/>
    </w:rPr>
  </w:style>
  <w:style w:type="paragraph" w:customStyle="1" w:styleId="CM4">
    <w:name w:val="CM4"/>
    <w:basedOn w:val="Normal"/>
    <w:next w:val="Normal"/>
    <w:uiPriority w:val="99"/>
    <w:rsid w:val="004F6C79"/>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given-name">
    <w:name w:val="given-name"/>
    <w:uiPriority w:val="99"/>
    <w:rsid w:val="004F6C79"/>
    <w:rPr>
      <w:rFonts w:cs="Times New Roman"/>
    </w:rPr>
  </w:style>
  <w:style w:type="character" w:customStyle="1" w:styleId="family-name">
    <w:name w:val="family-name"/>
    <w:uiPriority w:val="99"/>
    <w:rsid w:val="004F6C79"/>
    <w:rPr>
      <w:rFonts w:cs="Times New Roman"/>
    </w:rPr>
  </w:style>
  <w:style w:type="paragraph" w:customStyle="1" w:styleId="bodytext">
    <w:name w:val="bodytext"/>
    <w:basedOn w:val="Normal"/>
    <w:rsid w:val="004F6C7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qFormat/>
    <w:locked/>
    <w:rsid w:val="004F6C79"/>
    <w:rPr>
      <w:rFonts w:eastAsia="Times New Roman" w:cs="Times New Roman"/>
      <w:sz w:val="22"/>
      <w:szCs w:val="22"/>
      <w:lang w:bidi="fr-FR"/>
    </w:rPr>
  </w:style>
  <w:style w:type="paragraph" w:customStyle="1" w:styleId="Normal1">
    <w:name w:val="Normal1"/>
    <w:basedOn w:val="Normal"/>
    <w:rsid w:val="004F6C7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ld">
    <w:name w:val="bold"/>
    <w:basedOn w:val="Policepardfaut"/>
    <w:rsid w:val="004F6C79"/>
  </w:style>
  <w:style w:type="paragraph" w:styleId="PrformatHTML">
    <w:name w:val="HTML Preformatted"/>
    <w:basedOn w:val="Normal"/>
    <w:link w:val="PrformatHTMLCar"/>
    <w:uiPriority w:val="99"/>
    <w:unhideWhenUsed/>
    <w:rsid w:val="004F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bidi="ar-SA"/>
    </w:rPr>
  </w:style>
  <w:style w:type="character" w:customStyle="1" w:styleId="PrformatHTMLCar">
    <w:name w:val="Préformaté HTML Car"/>
    <w:link w:val="PrformatHTML"/>
    <w:uiPriority w:val="99"/>
    <w:rsid w:val="004F6C79"/>
    <w:rPr>
      <w:rFonts w:ascii="Courier New" w:eastAsia="Times New Roman" w:hAnsi="Courier New" w:cs="Courier New"/>
    </w:rPr>
  </w:style>
  <w:style w:type="character" w:customStyle="1" w:styleId="hps">
    <w:name w:val="hps"/>
    <w:basedOn w:val="Policepardfaut"/>
    <w:rsid w:val="004F6C79"/>
  </w:style>
  <w:style w:type="paragraph" w:customStyle="1" w:styleId="bloc">
    <w:name w:val="bloc"/>
    <w:basedOn w:val="Normal"/>
    <w:uiPriority w:val="99"/>
    <w:semiHidden/>
    <w:rsid w:val="004F6C7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mail-msolistparagraph">
    <w:name w:val="gmail-msolistparagraph"/>
    <w:basedOn w:val="Normal"/>
    <w:rsid w:val="004F6C79"/>
    <w:pPr>
      <w:spacing w:before="100" w:beforeAutospacing="1" w:after="100" w:afterAutospacing="1" w:line="240" w:lineRule="auto"/>
    </w:pPr>
    <w:rPr>
      <w:rFonts w:ascii="Times New Roman" w:hAnsi="Times New Roman" w:cs="Times New Roman"/>
      <w:sz w:val="24"/>
      <w:szCs w:val="24"/>
      <w:lang w:bidi="ar-SA"/>
    </w:rPr>
  </w:style>
  <w:style w:type="paragraph" w:customStyle="1" w:styleId="gmail-msofootnotetext">
    <w:name w:val="gmail-msofootnotetext"/>
    <w:basedOn w:val="Normal"/>
    <w:rsid w:val="004F6C79"/>
    <w:pPr>
      <w:spacing w:before="100" w:beforeAutospacing="1" w:after="100" w:afterAutospacing="1" w:line="240" w:lineRule="auto"/>
    </w:pPr>
    <w:rPr>
      <w:rFonts w:ascii="Times New Roman" w:hAnsi="Times New Roman" w:cs="Times New Roman"/>
      <w:sz w:val="24"/>
      <w:szCs w:val="24"/>
      <w:lang w:bidi="ar-SA"/>
    </w:rPr>
  </w:style>
  <w:style w:type="character" w:customStyle="1" w:styleId="gmail-hps">
    <w:name w:val="gmail-hps"/>
    <w:basedOn w:val="Policepardfaut"/>
    <w:rsid w:val="004F6C79"/>
  </w:style>
  <w:style w:type="character" w:customStyle="1" w:styleId="gmail-msofootnotereference">
    <w:name w:val="gmail-msofootnotereference"/>
    <w:basedOn w:val="Policepardfaut"/>
    <w:rsid w:val="004F6C79"/>
  </w:style>
  <w:style w:type="paragraph" w:customStyle="1" w:styleId="gmail-m8588214425299278165m5611343726695105634gmail-msolistparagraph">
    <w:name w:val="gmail-m_8588214425299278165m_5611343726695105634gmail-msolistparagraph"/>
    <w:basedOn w:val="Normal"/>
    <w:rsid w:val="004F6C79"/>
    <w:pPr>
      <w:spacing w:before="100" w:beforeAutospacing="1" w:after="100" w:afterAutospacing="1" w:line="240" w:lineRule="auto"/>
    </w:pPr>
    <w:rPr>
      <w:rFonts w:ascii="Times New Roman" w:hAnsi="Times New Roman" w:cs="Times New Roman"/>
      <w:sz w:val="24"/>
      <w:szCs w:val="24"/>
      <w:lang w:bidi="ar-SA"/>
    </w:rPr>
  </w:style>
  <w:style w:type="character" w:customStyle="1" w:styleId="translation5">
    <w:name w:val="translation5"/>
    <w:rsid w:val="004F6C79"/>
    <w:rPr>
      <w:color w:val="FFFFFF"/>
      <w:sz w:val="30"/>
      <w:szCs w:val="30"/>
    </w:rPr>
  </w:style>
  <w:style w:type="character" w:customStyle="1" w:styleId="shorttext">
    <w:name w:val="short_text"/>
    <w:basedOn w:val="Policepardfaut"/>
    <w:rsid w:val="004F6C79"/>
  </w:style>
  <w:style w:type="paragraph" w:customStyle="1" w:styleId="Cabeceira">
    <w:name w:val="Cabeceira"/>
    <w:basedOn w:val="Normal"/>
    <w:rsid w:val="007C2F95"/>
    <w:pPr>
      <w:tabs>
        <w:tab w:val="center" w:pos="4252"/>
        <w:tab w:val="right" w:pos="8504"/>
      </w:tabs>
      <w:suppressAutoHyphens/>
      <w:spacing w:after="120" w:line="312" w:lineRule="auto"/>
      <w:jc w:val="both"/>
    </w:pPr>
    <w:rPr>
      <w:rFonts w:ascii="Arial" w:eastAsia="Times New Roman" w:hAnsi="Arial"/>
      <w:lang w:val="es-ES" w:eastAsia="es-ES" w:bidi="ar-SA"/>
    </w:rPr>
  </w:style>
  <w:style w:type="paragraph" w:customStyle="1" w:styleId="Niveauducommentaire11">
    <w:name w:val="Niveau du commentaire : 11"/>
    <w:basedOn w:val="Normal"/>
    <w:uiPriority w:val="99"/>
    <w:semiHidden/>
    <w:rsid w:val="007C2F95"/>
    <w:pPr>
      <w:keepNext/>
      <w:numPr>
        <w:ilvl w:val="3"/>
        <w:numId w:val="16"/>
      </w:numPr>
      <w:tabs>
        <w:tab w:val="clear" w:pos="2160"/>
        <w:tab w:val="num" w:pos="0"/>
      </w:tabs>
      <w:spacing w:before="120" w:after="120" w:line="380" w:lineRule="exact"/>
      <w:ind w:left="0" w:firstLine="0"/>
      <w:contextualSpacing/>
      <w:jc w:val="both"/>
      <w:outlineLvl w:val="0"/>
    </w:pPr>
    <w:rPr>
      <w:rFonts w:ascii="Verdana" w:hAnsi="Verdana" w:cs="Times New Roman"/>
      <w:lang w:val="en-GB" w:eastAsia="en-US" w:bidi="ar-SA"/>
    </w:rPr>
  </w:style>
  <w:style w:type="paragraph" w:customStyle="1" w:styleId="Niveauducommentaire21">
    <w:name w:val="Niveau du commentaire : 21"/>
    <w:basedOn w:val="Normal"/>
    <w:uiPriority w:val="1"/>
    <w:qFormat/>
    <w:rsid w:val="007C2F95"/>
    <w:pPr>
      <w:keepNext/>
      <w:numPr>
        <w:ilvl w:val="4"/>
        <w:numId w:val="16"/>
      </w:numPr>
      <w:tabs>
        <w:tab w:val="clear" w:pos="2880"/>
        <w:tab w:val="num" w:pos="720"/>
      </w:tabs>
      <w:spacing w:before="120" w:after="120" w:line="380" w:lineRule="exact"/>
      <w:ind w:left="1080"/>
      <w:contextualSpacing/>
      <w:jc w:val="both"/>
      <w:outlineLvl w:val="1"/>
    </w:pPr>
    <w:rPr>
      <w:rFonts w:ascii="Verdana" w:hAnsi="Verdana" w:cs="Times New Roman"/>
      <w:lang w:val="en-GB" w:eastAsia="en-US" w:bidi="ar-SA"/>
    </w:rPr>
  </w:style>
  <w:style w:type="paragraph" w:customStyle="1" w:styleId="Niveauducommentaire31">
    <w:name w:val="Niveau du commentaire : 31"/>
    <w:basedOn w:val="Normal"/>
    <w:uiPriority w:val="60"/>
    <w:rsid w:val="007C2F95"/>
    <w:pPr>
      <w:keepNext/>
      <w:numPr>
        <w:ilvl w:val="5"/>
        <w:numId w:val="16"/>
      </w:numPr>
      <w:tabs>
        <w:tab w:val="clear" w:pos="3600"/>
        <w:tab w:val="num" w:pos="1440"/>
      </w:tabs>
      <w:spacing w:before="120" w:after="120" w:line="380" w:lineRule="exact"/>
      <w:ind w:left="1800"/>
      <w:contextualSpacing/>
      <w:jc w:val="both"/>
      <w:outlineLvl w:val="2"/>
    </w:pPr>
    <w:rPr>
      <w:rFonts w:ascii="Verdana" w:hAnsi="Verdana" w:cs="Times New Roman"/>
      <w:lang w:val="en-GB" w:eastAsia="en-US" w:bidi="ar-SA"/>
    </w:rPr>
  </w:style>
  <w:style w:type="paragraph" w:customStyle="1" w:styleId="Niveauducommentaire41">
    <w:name w:val="Niveau du commentaire : 41"/>
    <w:basedOn w:val="Normal"/>
    <w:uiPriority w:val="61"/>
    <w:rsid w:val="007C2F95"/>
    <w:pPr>
      <w:keepNext/>
      <w:tabs>
        <w:tab w:val="num" w:pos="2160"/>
      </w:tabs>
      <w:spacing w:before="120" w:after="120" w:line="380" w:lineRule="exact"/>
      <w:ind w:left="2520" w:hanging="360"/>
      <w:contextualSpacing/>
      <w:jc w:val="both"/>
      <w:outlineLvl w:val="3"/>
    </w:pPr>
    <w:rPr>
      <w:rFonts w:ascii="Verdana" w:hAnsi="Verdana" w:cs="Times New Roman"/>
      <w:lang w:val="en-GB" w:eastAsia="en-US" w:bidi="ar-SA"/>
    </w:rPr>
  </w:style>
  <w:style w:type="paragraph" w:customStyle="1" w:styleId="Niveauducommentaire51">
    <w:name w:val="Niveau du commentaire : 51"/>
    <w:basedOn w:val="Normal"/>
    <w:uiPriority w:val="62"/>
    <w:rsid w:val="007C2F95"/>
    <w:pPr>
      <w:keepNext/>
      <w:tabs>
        <w:tab w:val="num" w:pos="2880"/>
      </w:tabs>
      <w:spacing w:before="120" w:after="120" w:line="380" w:lineRule="exact"/>
      <w:ind w:left="3240" w:hanging="360"/>
      <w:contextualSpacing/>
      <w:jc w:val="both"/>
      <w:outlineLvl w:val="4"/>
    </w:pPr>
    <w:rPr>
      <w:rFonts w:ascii="Verdana" w:hAnsi="Verdana" w:cs="Times New Roman"/>
      <w:lang w:val="en-GB" w:eastAsia="en-US" w:bidi="ar-SA"/>
    </w:rPr>
  </w:style>
  <w:style w:type="paragraph" w:customStyle="1" w:styleId="Niveauducommentaire61">
    <w:name w:val="Niveau du commentaire : 61"/>
    <w:basedOn w:val="Normal"/>
    <w:uiPriority w:val="63"/>
    <w:rsid w:val="007C2F95"/>
    <w:pPr>
      <w:keepNext/>
      <w:tabs>
        <w:tab w:val="num" w:pos="3600"/>
      </w:tabs>
      <w:spacing w:before="120" w:after="120" w:line="380" w:lineRule="exact"/>
      <w:ind w:left="3960" w:hanging="360"/>
      <w:contextualSpacing/>
      <w:jc w:val="both"/>
      <w:outlineLvl w:val="5"/>
    </w:pPr>
    <w:rPr>
      <w:rFonts w:ascii="Verdana" w:hAnsi="Verdana" w:cs="Times New Roman"/>
      <w:lang w:val="en-GB" w:eastAsia="en-US" w:bidi="ar-SA"/>
    </w:rPr>
  </w:style>
  <w:style w:type="paragraph" w:customStyle="1" w:styleId="Niveauducommentaire71">
    <w:name w:val="Niveau du commentaire : 71"/>
    <w:basedOn w:val="Normal"/>
    <w:uiPriority w:val="64"/>
    <w:rsid w:val="007C2F95"/>
    <w:pPr>
      <w:keepNext/>
      <w:tabs>
        <w:tab w:val="num" w:pos="4320"/>
      </w:tabs>
      <w:spacing w:before="120" w:after="120" w:line="380" w:lineRule="exact"/>
      <w:ind w:left="4680" w:hanging="360"/>
      <w:contextualSpacing/>
      <w:jc w:val="both"/>
      <w:outlineLvl w:val="6"/>
    </w:pPr>
    <w:rPr>
      <w:rFonts w:ascii="Verdana" w:hAnsi="Verdana" w:cs="Times New Roman"/>
      <w:lang w:val="en-GB" w:eastAsia="en-US" w:bidi="ar-SA"/>
    </w:rPr>
  </w:style>
  <w:style w:type="paragraph" w:customStyle="1" w:styleId="Niveauducommentaire81">
    <w:name w:val="Niveau du commentaire : 81"/>
    <w:basedOn w:val="Normal"/>
    <w:uiPriority w:val="65"/>
    <w:rsid w:val="007C2F95"/>
    <w:pPr>
      <w:keepNext/>
      <w:tabs>
        <w:tab w:val="num" w:pos="5040"/>
      </w:tabs>
      <w:spacing w:before="120" w:after="120" w:line="380" w:lineRule="exact"/>
      <w:ind w:left="5400" w:hanging="360"/>
      <w:contextualSpacing/>
      <w:jc w:val="both"/>
      <w:outlineLvl w:val="7"/>
    </w:pPr>
    <w:rPr>
      <w:rFonts w:ascii="Verdana" w:hAnsi="Verdana" w:cs="Times New Roman"/>
      <w:lang w:val="en-GB" w:eastAsia="en-US" w:bidi="ar-SA"/>
    </w:rPr>
  </w:style>
  <w:style w:type="paragraph" w:customStyle="1" w:styleId="Niveauducommentaire91">
    <w:name w:val="Niveau du commentaire : 91"/>
    <w:basedOn w:val="Normal"/>
    <w:uiPriority w:val="66"/>
    <w:rsid w:val="007C2F95"/>
    <w:pPr>
      <w:keepNext/>
      <w:tabs>
        <w:tab w:val="num" w:pos="5760"/>
      </w:tabs>
      <w:spacing w:before="120" w:after="120" w:line="380" w:lineRule="exact"/>
      <w:ind w:left="6120" w:hanging="360"/>
      <w:contextualSpacing/>
      <w:jc w:val="both"/>
      <w:outlineLvl w:val="8"/>
    </w:pPr>
    <w:rPr>
      <w:rFonts w:ascii="Verdana" w:hAnsi="Verdana" w:cs="Times New Roman"/>
      <w:lang w:val="en-GB" w:eastAsia="en-US" w:bidi="ar-SA"/>
    </w:rPr>
  </w:style>
  <w:style w:type="character" w:customStyle="1" w:styleId="Corpsdutexte9">
    <w:name w:val="Corps du texte (9)_"/>
    <w:link w:val="Corpsdutexte90"/>
    <w:rsid w:val="007C2F95"/>
    <w:rPr>
      <w:rFonts w:ascii="Times New Roman" w:eastAsia="Times New Roman" w:hAnsi="Times New Roman" w:cs="Times New Roman"/>
      <w:b/>
      <w:bCs/>
      <w:shd w:val="clear" w:color="auto" w:fill="FFFFFF"/>
    </w:rPr>
  </w:style>
  <w:style w:type="paragraph" w:customStyle="1" w:styleId="Corpsdutexte90">
    <w:name w:val="Corps du texte (9)"/>
    <w:basedOn w:val="Normal"/>
    <w:link w:val="Corpsdutexte9"/>
    <w:rsid w:val="007C2F95"/>
    <w:pPr>
      <w:widowControl w:val="0"/>
      <w:shd w:val="clear" w:color="auto" w:fill="FFFFFF"/>
      <w:spacing w:after="0" w:line="288" w:lineRule="exact"/>
      <w:jc w:val="both"/>
    </w:pPr>
    <w:rPr>
      <w:rFonts w:ascii="Times New Roman" w:eastAsia="Times New Roman" w:hAnsi="Times New Roman" w:cs="Times New Roman"/>
      <w:b/>
      <w:bCs/>
      <w:sz w:val="20"/>
      <w:szCs w:val="20"/>
      <w:lang w:bidi="ar-SA"/>
    </w:rPr>
  </w:style>
  <w:style w:type="paragraph" w:customStyle="1" w:styleId="CVMajor-FirstLine">
    <w:name w:val="CV Major - First Line"/>
    <w:basedOn w:val="Normal"/>
    <w:next w:val="Normal"/>
    <w:rsid w:val="007C2F95"/>
    <w:pPr>
      <w:suppressAutoHyphens/>
      <w:spacing w:before="74" w:after="0" w:line="240" w:lineRule="auto"/>
      <w:ind w:left="113" w:right="113"/>
    </w:pPr>
    <w:rPr>
      <w:rFonts w:ascii="Arial Narrow" w:eastAsia="Times New Roman" w:hAnsi="Arial Narrow" w:cs="Times New Roman"/>
      <w:b/>
      <w:sz w:val="24"/>
      <w:szCs w:val="20"/>
      <w:lang w:bidi="ar-SA"/>
    </w:rPr>
  </w:style>
  <w:style w:type="character" w:customStyle="1" w:styleId="Mencinsinresolver1">
    <w:name w:val="Mención sin resolver1"/>
    <w:uiPriority w:val="99"/>
    <w:semiHidden/>
    <w:unhideWhenUsed/>
    <w:rsid w:val="007C2F95"/>
    <w:rPr>
      <w:color w:val="605E5C"/>
      <w:shd w:val="clear" w:color="auto" w:fill="E1DFDD"/>
    </w:rPr>
  </w:style>
  <w:style w:type="paragraph" w:customStyle="1" w:styleId="CVTitle">
    <w:name w:val="CV Title"/>
    <w:basedOn w:val="Normal"/>
    <w:rsid w:val="007C2F95"/>
    <w:pPr>
      <w:suppressAutoHyphens/>
      <w:spacing w:after="0" w:line="240" w:lineRule="auto"/>
      <w:ind w:left="113" w:right="113"/>
      <w:jc w:val="right"/>
    </w:pPr>
    <w:rPr>
      <w:rFonts w:ascii="Arial Narrow" w:eastAsia="Times New Roman" w:hAnsi="Arial Narrow" w:cs="Times New Roman"/>
      <w:b/>
      <w:bCs/>
      <w:spacing w:val="10"/>
      <w:sz w:val="28"/>
      <w:szCs w:val="20"/>
      <w:lang w:bidi="ar-SA"/>
    </w:rPr>
  </w:style>
  <w:style w:type="paragraph" w:customStyle="1" w:styleId="CVHeading1">
    <w:name w:val="CV Heading 1"/>
    <w:basedOn w:val="Normal"/>
    <w:next w:val="Normal"/>
    <w:rsid w:val="007C2F95"/>
    <w:pPr>
      <w:suppressAutoHyphens/>
      <w:spacing w:before="74" w:after="0" w:line="240" w:lineRule="auto"/>
      <w:ind w:left="113" w:right="113"/>
      <w:jc w:val="right"/>
    </w:pPr>
    <w:rPr>
      <w:rFonts w:ascii="Arial Narrow" w:eastAsia="Times New Roman" w:hAnsi="Arial Narrow" w:cs="Times New Roman"/>
      <w:b/>
      <w:sz w:val="24"/>
      <w:szCs w:val="20"/>
      <w:lang w:bidi="ar-SA"/>
    </w:rPr>
  </w:style>
  <w:style w:type="paragraph" w:customStyle="1" w:styleId="CVHeading2-FirstLine">
    <w:name w:val="CV Heading 2 - First Line"/>
    <w:basedOn w:val="Normal"/>
    <w:next w:val="Normal"/>
    <w:rsid w:val="007C2F95"/>
    <w:pPr>
      <w:suppressAutoHyphens/>
      <w:spacing w:before="74" w:after="0" w:line="240" w:lineRule="auto"/>
      <w:ind w:left="113" w:right="113"/>
      <w:jc w:val="right"/>
    </w:pPr>
    <w:rPr>
      <w:rFonts w:ascii="Arial Narrow" w:eastAsia="Times New Roman" w:hAnsi="Arial Narrow" w:cs="Times New Roman"/>
      <w:szCs w:val="20"/>
      <w:lang w:bidi="ar-SA"/>
    </w:rPr>
  </w:style>
  <w:style w:type="paragraph" w:customStyle="1" w:styleId="CVHeading3">
    <w:name w:val="CV Heading 3"/>
    <w:basedOn w:val="Normal"/>
    <w:next w:val="Normal"/>
    <w:rsid w:val="007C2F95"/>
    <w:pPr>
      <w:suppressAutoHyphens/>
      <w:spacing w:after="0" w:line="240" w:lineRule="auto"/>
      <w:ind w:left="113" w:right="113"/>
      <w:jc w:val="right"/>
      <w:textAlignment w:val="center"/>
    </w:pPr>
    <w:rPr>
      <w:rFonts w:ascii="Arial Narrow" w:eastAsia="Times New Roman" w:hAnsi="Arial Narrow" w:cs="Times New Roman"/>
      <w:sz w:val="20"/>
      <w:szCs w:val="20"/>
      <w:lang w:bidi="ar-SA"/>
    </w:rPr>
  </w:style>
  <w:style w:type="paragraph" w:customStyle="1" w:styleId="CVHeading3-FirstLine">
    <w:name w:val="CV Heading 3 - First Line"/>
    <w:basedOn w:val="CVHeading3"/>
    <w:next w:val="CVHeading3"/>
    <w:rsid w:val="007C2F95"/>
    <w:pPr>
      <w:spacing w:before="74"/>
    </w:pPr>
  </w:style>
  <w:style w:type="paragraph" w:customStyle="1" w:styleId="CVHeadingLanguage">
    <w:name w:val="CV Heading Language"/>
    <w:basedOn w:val="Normal"/>
    <w:next w:val="LevelAssessment-Code"/>
    <w:rsid w:val="007C2F95"/>
    <w:pPr>
      <w:suppressAutoHyphens/>
      <w:spacing w:after="0" w:line="240" w:lineRule="auto"/>
      <w:ind w:left="113" w:right="113"/>
      <w:jc w:val="right"/>
    </w:pPr>
    <w:rPr>
      <w:rFonts w:ascii="Arial Narrow" w:eastAsia="Times New Roman" w:hAnsi="Arial Narrow" w:cs="Times New Roman"/>
      <w:b/>
      <w:szCs w:val="20"/>
      <w:lang w:bidi="ar-SA"/>
    </w:rPr>
  </w:style>
  <w:style w:type="paragraph" w:customStyle="1" w:styleId="LevelAssessment-Code">
    <w:name w:val="Level Assessment - Code"/>
    <w:basedOn w:val="Normal"/>
    <w:next w:val="LevelAssessment-Description"/>
    <w:rsid w:val="007C2F95"/>
    <w:pPr>
      <w:suppressAutoHyphens/>
      <w:spacing w:after="0" w:line="240" w:lineRule="auto"/>
      <w:ind w:left="28"/>
      <w:jc w:val="center"/>
    </w:pPr>
    <w:rPr>
      <w:rFonts w:ascii="Arial Narrow" w:eastAsia="Times New Roman" w:hAnsi="Arial Narrow" w:cs="Times New Roman"/>
      <w:sz w:val="18"/>
      <w:szCs w:val="20"/>
      <w:lang w:bidi="ar-SA"/>
    </w:rPr>
  </w:style>
  <w:style w:type="paragraph" w:customStyle="1" w:styleId="LevelAssessment-Description">
    <w:name w:val="Level Assessment - Description"/>
    <w:basedOn w:val="LevelAssessment-Code"/>
    <w:next w:val="LevelAssessment-Code"/>
    <w:rsid w:val="007C2F95"/>
    <w:pPr>
      <w:textAlignment w:val="bottom"/>
    </w:pPr>
  </w:style>
  <w:style w:type="paragraph" w:customStyle="1" w:styleId="CVHeadingLevel">
    <w:name w:val="CV Heading Level"/>
    <w:basedOn w:val="CVHeading3"/>
    <w:next w:val="Normal"/>
    <w:rsid w:val="007C2F95"/>
    <w:rPr>
      <w:i/>
    </w:rPr>
  </w:style>
  <w:style w:type="paragraph" w:customStyle="1" w:styleId="LevelAssessment-Heading1">
    <w:name w:val="Level Assessment - Heading 1"/>
    <w:basedOn w:val="LevelAssessment-Code"/>
    <w:rsid w:val="007C2F95"/>
    <w:pPr>
      <w:ind w:left="57" w:right="57"/>
    </w:pPr>
    <w:rPr>
      <w:b/>
      <w:sz w:val="22"/>
    </w:rPr>
  </w:style>
  <w:style w:type="paragraph" w:customStyle="1" w:styleId="LevelAssessment-Heading2">
    <w:name w:val="Level Assessment - Heading 2"/>
    <w:basedOn w:val="Normal"/>
    <w:rsid w:val="007C2F95"/>
    <w:pPr>
      <w:suppressAutoHyphens/>
      <w:spacing w:after="0" w:line="240" w:lineRule="auto"/>
      <w:ind w:left="57" w:right="57"/>
      <w:jc w:val="center"/>
    </w:pPr>
    <w:rPr>
      <w:rFonts w:ascii="Arial Narrow" w:eastAsia="Times New Roman" w:hAnsi="Arial Narrow" w:cs="Times New Roman"/>
      <w:sz w:val="18"/>
      <w:szCs w:val="20"/>
      <w:lang w:bidi="ar-SA"/>
    </w:rPr>
  </w:style>
  <w:style w:type="paragraph" w:customStyle="1" w:styleId="LevelAssessment-Note">
    <w:name w:val="Level Assessment - Note"/>
    <w:basedOn w:val="LevelAssessment-Code"/>
    <w:rsid w:val="007C2F95"/>
    <w:pPr>
      <w:ind w:left="113"/>
      <w:jc w:val="left"/>
    </w:pPr>
    <w:rPr>
      <w:i/>
    </w:rPr>
  </w:style>
  <w:style w:type="paragraph" w:customStyle="1" w:styleId="CVMedium-FirstLine">
    <w:name w:val="CV Medium - First Line"/>
    <w:basedOn w:val="Normal"/>
    <w:next w:val="Normal"/>
    <w:rsid w:val="007C2F95"/>
    <w:pPr>
      <w:suppressAutoHyphens/>
      <w:spacing w:before="74" w:after="0" w:line="240" w:lineRule="auto"/>
      <w:ind w:left="113" w:right="113"/>
    </w:pPr>
    <w:rPr>
      <w:rFonts w:ascii="Arial Narrow" w:eastAsia="Times New Roman" w:hAnsi="Arial Narrow" w:cs="Times New Roman"/>
      <w:b/>
      <w:szCs w:val="20"/>
      <w:lang w:bidi="ar-SA"/>
    </w:rPr>
  </w:style>
  <w:style w:type="paragraph" w:customStyle="1" w:styleId="CVNormal">
    <w:name w:val="CV Normal"/>
    <w:basedOn w:val="Normal"/>
    <w:rsid w:val="007C2F95"/>
    <w:pPr>
      <w:suppressAutoHyphens/>
      <w:spacing w:after="0" w:line="240" w:lineRule="auto"/>
      <w:ind w:left="113" w:right="113"/>
    </w:pPr>
    <w:rPr>
      <w:rFonts w:ascii="Arial Narrow" w:eastAsia="Times New Roman" w:hAnsi="Arial Narrow" w:cs="Times New Roman"/>
      <w:sz w:val="20"/>
      <w:szCs w:val="20"/>
      <w:lang w:bidi="ar-SA"/>
    </w:rPr>
  </w:style>
  <w:style w:type="paragraph" w:customStyle="1" w:styleId="CVSpacer">
    <w:name w:val="CV Spacer"/>
    <w:basedOn w:val="CVNormal"/>
    <w:rsid w:val="007C2F95"/>
    <w:rPr>
      <w:sz w:val="4"/>
    </w:rPr>
  </w:style>
  <w:style w:type="paragraph" w:customStyle="1" w:styleId="CVNormal-FirstLine">
    <w:name w:val="CV Normal - First Line"/>
    <w:basedOn w:val="CVNormal"/>
    <w:next w:val="CVNormal"/>
    <w:rsid w:val="007C2F95"/>
    <w:pPr>
      <w:spacing w:before="74"/>
    </w:pPr>
  </w:style>
  <w:style w:type="paragraph" w:customStyle="1" w:styleId="CVHeading2">
    <w:name w:val="CV Heading 2"/>
    <w:basedOn w:val="CVHeading1"/>
    <w:next w:val="Normal"/>
    <w:rsid w:val="007C2F95"/>
    <w:pPr>
      <w:spacing w:before="0"/>
    </w:pPr>
    <w:rPr>
      <w:b w:val="0"/>
      <w:sz w:val="22"/>
      <w:lang w:val="en-US" w:eastAsia="ar-SA"/>
    </w:rPr>
  </w:style>
  <w:style w:type="paragraph" w:customStyle="1" w:styleId="CVMedium">
    <w:name w:val="CV Medium"/>
    <w:basedOn w:val="Normal"/>
    <w:rsid w:val="007C2F95"/>
    <w:pPr>
      <w:suppressAutoHyphens/>
      <w:spacing w:after="0" w:line="240" w:lineRule="auto"/>
      <w:ind w:left="113" w:right="113"/>
    </w:pPr>
    <w:rPr>
      <w:rFonts w:ascii="Arial Narrow" w:eastAsia="Times New Roman" w:hAnsi="Arial Narrow" w:cs="Times New Roman"/>
      <w:b/>
      <w:szCs w:val="20"/>
      <w:lang w:val="en-US" w:eastAsia="ar-SA" w:bidi="ar-SA"/>
    </w:rPr>
  </w:style>
  <w:style w:type="paragraph" w:customStyle="1" w:styleId="ECVLanguageExplanation">
    <w:name w:val="_ECV_LanguageExplanation"/>
    <w:basedOn w:val="Normal"/>
    <w:rsid w:val="007C2F9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TableHeading">
    <w:name w:val="Table Heading"/>
    <w:basedOn w:val="Normal"/>
    <w:rsid w:val="007C2F95"/>
    <w:pPr>
      <w:suppressLineNumbers/>
      <w:suppressAutoHyphens/>
      <w:spacing w:after="120" w:line="240" w:lineRule="auto"/>
      <w:jc w:val="center"/>
    </w:pPr>
    <w:rPr>
      <w:rFonts w:ascii="Arial Narrow" w:eastAsia="Times New Roman" w:hAnsi="Arial Narrow" w:cs="Times New Roman"/>
      <w:b/>
      <w:bCs/>
      <w:i/>
      <w:iCs/>
      <w:sz w:val="20"/>
      <w:szCs w:val="20"/>
      <w:lang w:val="en-US" w:eastAsia="ar-SA" w:bidi="ar-SA"/>
    </w:rPr>
  </w:style>
  <w:style w:type="character" w:customStyle="1" w:styleId="ECVHeadingContactDetails">
    <w:name w:val="_ECV_HeadingContactDetails"/>
    <w:rsid w:val="007C2F95"/>
    <w:rPr>
      <w:rFonts w:ascii="Arial" w:hAnsi="Arial"/>
      <w:color w:val="1593CB"/>
      <w:sz w:val="18"/>
      <w:szCs w:val="18"/>
      <w:shd w:val="clear" w:color="auto" w:fill="auto"/>
    </w:rPr>
  </w:style>
  <w:style w:type="character" w:customStyle="1" w:styleId="ECVContactDetails">
    <w:name w:val="_ECV_ContactDetails"/>
    <w:rsid w:val="007C2F95"/>
    <w:rPr>
      <w:rFonts w:ascii="Arial" w:hAnsi="Arial"/>
      <w:color w:val="3F3A38"/>
      <w:sz w:val="18"/>
      <w:szCs w:val="18"/>
      <w:shd w:val="clear" w:color="auto" w:fill="auto"/>
    </w:rPr>
  </w:style>
  <w:style w:type="character" w:customStyle="1" w:styleId="ECVInternetLink">
    <w:name w:val="_ECV_InternetLink"/>
    <w:rsid w:val="007C2F95"/>
    <w:rPr>
      <w:rFonts w:ascii="Arial" w:hAnsi="Arial"/>
      <w:color w:val="3F3A38"/>
      <w:sz w:val="18"/>
      <w:u w:val="single"/>
      <w:shd w:val="clear" w:color="auto" w:fill="auto"/>
      <w:lang w:val="en-GB"/>
    </w:rPr>
  </w:style>
  <w:style w:type="paragraph" w:customStyle="1" w:styleId="ECVLeftHeading">
    <w:name w:val="_ECV_LeftHeading"/>
    <w:basedOn w:val="Normal"/>
    <w:rsid w:val="007C2F9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PersonalInfoHeading">
    <w:name w:val="_ECV_PersonalInfoHeading"/>
    <w:basedOn w:val="ECVLeftHeading"/>
    <w:rsid w:val="007C2F95"/>
    <w:pPr>
      <w:spacing w:before="57"/>
    </w:pPr>
  </w:style>
  <w:style w:type="paragraph" w:customStyle="1" w:styleId="ECVGenderRow">
    <w:name w:val="_ECV_GenderRow"/>
    <w:basedOn w:val="Normal"/>
    <w:rsid w:val="007C2F9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SectionBullet">
    <w:name w:val="_ECV_SectionBullet"/>
    <w:basedOn w:val="Normal"/>
    <w:rsid w:val="007C2F95"/>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character" w:customStyle="1" w:styleId="ECVHeadingBusinessSector">
    <w:name w:val="_ECV_HeadingBusinessSector"/>
    <w:rsid w:val="007C2F95"/>
    <w:rPr>
      <w:rFonts w:ascii="Arial" w:hAnsi="Arial"/>
      <w:color w:val="1593CB"/>
      <w:spacing w:val="-6"/>
      <w:sz w:val="18"/>
      <w:szCs w:val="18"/>
      <w:shd w:val="clear" w:color="auto" w:fill="auto"/>
    </w:rPr>
  </w:style>
  <w:style w:type="paragraph" w:customStyle="1" w:styleId="ECVBusinessSectorRow">
    <w:name w:val="_ECV_BusinessSectorRow"/>
    <w:basedOn w:val="Normal"/>
    <w:rsid w:val="007C2F9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OrganisationDetails">
    <w:name w:val="_ECV_OrganisationDetails"/>
    <w:basedOn w:val="Normal"/>
    <w:rsid w:val="007C2F95"/>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zh-CN" w:bidi="hi-IN"/>
    </w:rPr>
  </w:style>
  <w:style w:type="paragraph" w:customStyle="1" w:styleId="ECVRightColumn">
    <w:name w:val="_ECV_RightColumn"/>
    <w:basedOn w:val="Normal"/>
    <w:rsid w:val="007C2F9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SectionDetails">
    <w:name w:val="_ECV_SectionDetails"/>
    <w:basedOn w:val="Normal"/>
    <w:rsid w:val="007C2F9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LeftDetails">
    <w:name w:val="_ECV_LeftDetails"/>
    <w:basedOn w:val="ECVLeftHeading"/>
    <w:rsid w:val="007C2F95"/>
    <w:pPr>
      <w:spacing w:before="23"/>
    </w:pPr>
    <w:rPr>
      <w:caps w:val="0"/>
    </w:rPr>
  </w:style>
  <w:style w:type="paragraph" w:customStyle="1" w:styleId="ECVLanguageHeading">
    <w:name w:val="_ECV_LanguageHeading"/>
    <w:basedOn w:val="ECVRightColumn"/>
    <w:rsid w:val="007C2F95"/>
    <w:pPr>
      <w:spacing w:before="0"/>
      <w:jc w:val="center"/>
    </w:pPr>
    <w:rPr>
      <w:caps/>
      <w:color w:val="0E4194"/>
      <w:sz w:val="14"/>
    </w:rPr>
  </w:style>
  <w:style w:type="paragraph" w:customStyle="1" w:styleId="ECVLanguageSubHeading">
    <w:name w:val="_ECV_LanguageSubHeading"/>
    <w:basedOn w:val="ECVLanguageHeading"/>
    <w:rsid w:val="007C2F95"/>
    <w:pPr>
      <w:spacing w:line="100" w:lineRule="atLeast"/>
    </w:pPr>
    <w:rPr>
      <w:caps w:val="0"/>
      <w:sz w:val="16"/>
    </w:rPr>
  </w:style>
  <w:style w:type="paragraph" w:customStyle="1" w:styleId="ECVLanguageLevel">
    <w:name w:val="_ECV_LanguageLevel"/>
    <w:basedOn w:val="ECVSectionDetails"/>
    <w:rsid w:val="007C2F95"/>
    <w:pPr>
      <w:jc w:val="center"/>
      <w:textAlignment w:val="center"/>
    </w:pPr>
    <w:rPr>
      <w:caps/>
    </w:rPr>
  </w:style>
  <w:style w:type="paragraph" w:customStyle="1" w:styleId="ECVLanguageCertificate">
    <w:name w:val="_ECV_LanguageCertificate"/>
    <w:basedOn w:val="ECVRightColumn"/>
    <w:rsid w:val="007C2F95"/>
    <w:pPr>
      <w:spacing w:before="0" w:line="100" w:lineRule="atLeast"/>
      <w:ind w:right="283"/>
      <w:jc w:val="center"/>
    </w:pPr>
    <w:rPr>
      <w:color w:val="3F3A38"/>
    </w:rPr>
  </w:style>
  <w:style w:type="paragraph" w:customStyle="1" w:styleId="ECVLanguageName">
    <w:name w:val="_ECV_LanguageName"/>
    <w:basedOn w:val="ECVLanguageCertificate"/>
    <w:rsid w:val="007C2F95"/>
    <w:pPr>
      <w:jc w:val="right"/>
    </w:pPr>
    <w:rPr>
      <w:sz w:val="18"/>
    </w:rPr>
  </w:style>
  <w:style w:type="paragraph" w:customStyle="1" w:styleId="ECVText">
    <w:name w:val="_ECV_Text"/>
    <w:basedOn w:val="Corpsdetexte"/>
    <w:rsid w:val="007C2F95"/>
    <w:pPr>
      <w:widowControl w:val="0"/>
      <w:tabs>
        <w:tab w:val="clear" w:pos="851"/>
        <w:tab w:val="clear" w:pos="1191"/>
        <w:tab w:val="clear" w:pos="1531"/>
      </w:tabs>
      <w:suppressAutoHyphens/>
      <w:spacing w:after="0" w:line="100" w:lineRule="atLeast"/>
      <w:jc w:val="left"/>
    </w:pPr>
    <w:rPr>
      <w:rFonts w:ascii="Arial" w:eastAsia="SimSun" w:hAnsi="Arial" w:cs="Mangal"/>
      <w:color w:val="3F3A38"/>
      <w:spacing w:val="-6"/>
      <w:kern w:val="1"/>
      <w:sz w:val="16"/>
      <w:szCs w:val="24"/>
      <w:lang w:val="en-GB" w:eastAsia="zh-CN" w:bidi="hi-IN"/>
    </w:rPr>
  </w:style>
  <w:style w:type="paragraph" w:customStyle="1" w:styleId="msonormal0">
    <w:name w:val="msonormal"/>
    <w:basedOn w:val="Normal"/>
    <w:rsid w:val="007C2F95"/>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paragraph" w:customStyle="1" w:styleId="xl71">
    <w:name w:val="xl71"/>
    <w:basedOn w:val="Normal"/>
    <w:rsid w:val="007C2F95"/>
    <w:pPr>
      <w:pBdr>
        <w:top w:val="single" w:sz="8" w:space="0" w:color="auto"/>
        <w:bottom w:val="single" w:sz="8" w:space="0" w:color="auto"/>
      </w:pBdr>
      <w:shd w:val="clear" w:color="000000" w:fill="E26B0A"/>
      <w:spacing w:before="100" w:beforeAutospacing="1" w:after="100" w:afterAutospacing="1" w:line="240" w:lineRule="auto"/>
      <w:textAlignment w:val="center"/>
    </w:pPr>
    <w:rPr>
      <w:rFonts w:ascii="Arial" w:eastAsia="Times New Roman" w:hAnsi="Arial"/>
      <w:b/>
      <w:bCs/>
      <w:sz w:val="16"/>
      <w:szCs w:val="16"/>
      <w:u w:val="single"/>
      <w:lang w:val="es-ES" w:eastAsia="es-ES" w:bidi="ar-SA"/>
    </w:rPr>
  </w:style>
  <w:style w:type="paragraph" w:customStyle="1" w:styleId="xl72">
    <w:name w:val="xl72"/>
    <w:basedOn w:val="Normal"/>
    <w:rsid w:val="007C2F95"/>
    <w:pPr>
      <w:pBdr>
        <w:top w:val="single" w:sz="8" w:space="0" w:color="auto"/>
        <w:bottom w:val="single" w:sz="8" w:space="0" w:color="auto"/>
        <w:right w:val="single" w:sz="8" w:space="0" w:color="auto"/>
      </w:pBdr>
      <w:shd w:val="clear" w:color="000000" w:fill="E26B0A"/>
      <w:spacing w:before="100" w:beforeAutospacing="1" w:after="100" w:afterAutospacing="1" w:line="240" w:lineRule="auto"/>
      <w:textAlignment w:val="center"/>
    </w:pPr>
    <w:rPr>
      <w:rFonts w:ascii="Arial" w:eastAsia="Times New Roman" w:hAnsi="Arial"/>
      <w:b/>
      <w:bCs/>
      <w:sz w:val="16"/>
      <w:szCs w:val="16"/>
      <w:u w:val="single"/>
      <w:lang w:val="es-ES" w:eastAsia="es-ES" w:bidi="ar-SA"/>
    </w:rPr>
  </w:style>
  <w:style w:type="paragraph" w:customStyle="1" w:styleId="xl87">
    <w:name w:val="xl87"/>
    <w:basedOn w:val="Normal"/>
    <w:rsid w:val="007C2F95"/>
    <w:pPr>
      <w:pBdr>
        <w:top w:val="single" w:sz="4" w:space="0" w:color="auto"/>
        <w:bottom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88">
    <w:name w:val="xl88"/>
    <w:basedOn w:val="Normal"/>
    <w:rsid w:val="007C2F95"/>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89">
    <w:name w:val="xl89"/>
    <w:basedOn w:val="Normal"/>
    <w:rsid w:val="007C2F9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0">
    <w:name w:val="xl90"/>
    <w:basedOn w:val="Normal"/>
    <w:rsid w:val="007C2F9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1">
    <w:name w:val="xl91"/>
    <w:basedOn w:val="Normal"/>
    <w:rsid w:val="007C2F95"/>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2">
    <w:name w:val="xl92"/>
    <w:basedOn w:val="Normal"/>
    <w:rsid w:val="007C2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3">
    <w:name w:val="xl93"/>
    <w:basedOn w:val="Normal"/>
    <w:rsid w:val="007C2F95"/>
    <w:pPr>
      <w:pBdr>
        <w:right w:val="single" w:sz="8"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4">
    <w:name w:val="xl94"/>
    <w:basedOn w:val="Normal"/>
    <w:rsid w:val="007C2F95"/>
    <w:pPr>
      <w:pBdr>
        <w:top w:val="single" w:sz="4" w:space="0" w:color="auto"/>
        <w:left w:val="single" w:sz="8" w:space="0" w:color="auto"/>
        <w:right w:val="single" w:sz="4" w:space="0" w:color="auto"/>
      </w:pBdr>
      <w:shd w:val="clear" w:color="000000" w:fill="D9D9D9"/>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5">
    <w:name w:val="xl95"/>
    <w:basedOn w:val="Normal"/>
    <w:rsid w:val="007C2F9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6">
    <w:name w:val="xl96"/>
    <w:basedOn w:val="Normal"/>
    <w:rsid w:val="007C2F9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7">
    <w:name w:val="xl97"/>
    <w:basedOn w:val="Normal"/>
    <w:rsid w:val="007C2F9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8">
    <w:name w:val="xl98"/>
    <w:basedOn w:val="Normal"/>
    <w:rsid w:val="007C2F9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99">
    <w:name w:val="xl99"/>
    <w:basedOn w:val="Normal"/>
    <w:rsid w:val="007C2F9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0">
    <w:name w:val="xl100"/>
    <w:basedOn w:val="Normal"/>
    <w:rsid w:val="007C2F9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1">
    <w:name w:val="xl101"/>
    <w:basedOn w:val="Normal"/>
    <w:rsid w:val="007C2F9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2">
    <w:name w:val="xl102"/>
    <w:basedOn w:val="Normal"/>
    <w:rsid w:val="007C2F9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3">
    <w:name w:val="xl103"/>
    <w:basedOn w:val="Normal"/>
    <w:rsid w:val="007C2F9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4">
    <w:name w:val="xl104"/>
    <w:basedOn w:val="Normal"/>
    <w:rsid w:val="007C2F95"/>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05">
    <w:name w:val="xl105"/>
    <w:basedOn w:val="Normal"/>
    <w:rsid w:val="007C2F95"/>
    <w:pPr>
      <w:pBdr>
        <w:top w:val="single" w:sz="4" w:space="0" w:color="auto"/>
        <w:left w:val="single" w:sz="8" w:space="0" w:color="auto"/>
        <w:bottom w:val="single" w:sz="8" w:space="0" w:color="auto"/>
      </w:pBdr>
      <w:shd w:val="clear" w:color="000000" w:fill="FCD5B4"/>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06">
    <w:name w:val="xl106"/>
    <w:basedOn w:val="Normal"/>
    <w:rsid w:val="007C2F95"/>
    <w:pPr>
      <w:pBdr>
        <w:top w:val="single" w:sz="4" w:space="0" w:color="auto"/>
        <w:bottom w:val="single" w:sz="8" w:space="0" w:color="auto"/>
      </w:pBdr>
      <w:shd w:val="clear" w:color="000000" w:fill="FCD5B4"/>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07">
    <w:name w:val="xl107"/>
    <w:basedOn w:val="Normal"/>
    <w:rsid w:val="007C2F95"/>
    <w:pPr>
      <w:pBdr>
        <w:top w:val="single" w:sz="4" w:space="0" w:color="auto"/>
        <w:bottom w:val="single" w:sz="8" w:space="0" w:color="auto"/>
        <w:right w:val="single" w:sz="4" w:space="0" w:color="auto"/>
      </w:pBdr>
      <w:shd w:val="clear" w:color="000000" w:fill="FCD5B4"/>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08">
    <w:name w:val="xl108"/>
    <w:basedOn w:val="Normal"/>
    <w:rsid w:val="007C2F9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eastAsia="Times New Roman" w:hAnsi="Arial"/>
      <w:b/>
      <w:bCs/>
      <w:sz w:val="16"/>
      <w:szCs w:val="16"/>
      <w:lang w:val="es-ES" w:eastAsia="es-ES" w:bidi="ar-SA"/>
    </w:rPr>
  </w:style>
  <w:style w:type="paragraph" w:customStyle="1" w:styleId="xl109">
    <w:name w:val="xl109"/>
    <w:basedOn w:val="Normal"/>
    <w:rsid w:val="007C2F95"/>
    <w:pPr>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10">
    <w:name w:val="xl110"/>
    <w:basedOn w:val="Normal"/>
    <w:rsid w:val="007C2F95"/>
    <w:pPr>
      <w:spacing w:before="100" w:beforeAutospacing="1" w:after="100" w:afterAutospacing="1" w:line="240" w:lineRule="auto"/>
    </w:pPr>
    <w:rPr>
      <w:rFonts w:ascii="Arial" w:eastAsia="Times New Roman" w:hAnsi="Arial"/>
      <w:b/>
      <w:bCs/>
      <w:sz w:val="16"/>
      <w:szCs w:val="16"/>
      <w:lang w:val="es-ES" w:eastAsia="es-ES" w:bidi="ar-SA"/>
    </w:rPr>
  </w:style>
  <w:style w:type="paragraph" w:customStyle="1" w:styleId="xl111">
    <w:name w:val="xl111"/>
    <w:basedOn w:val="Normal"/>
    <w:rsid w:val="007C2F95"/>
    <w:pPr>
      <w:pBdr>
        <w:top w:val="single" w:sz="4" w:space="0" w:color="auto"/>
        <w:left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2">
    <w:name w:val="xl112"/>
    <w:basedOn w:val="Normal"/>
    <w:rsid w:val="007C2F9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3">
    <w:name w:val="xl113"/>
    <w:basedOn w:val="Normal"/>
    <w:rsid w:val="007C2F95"/>
    <w:pPr>
      <w:pBdr>
        <w:top w:val="single" w:sz="4" w:space="0" w:color="auto"/>
        <w:left w:val="single" w:sz="8" w:space="0" w:color="auto"/>
        <w:bottom w:val="single" w:sz="4" w:space="0" w:color="auto"/>
      </w:pBdr>
      <w:shd w:val="clear" w:color="000000" w:fill="D9D9D9"/>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4">
    <w:name w:val="xl114"/>
    <w:basedOn w:val="Normal"/>
    <w:rsid w:val="007C2F95"/>
    <w:pPr>
      <w:pBdr>
        <w:top w:val="single" w:sz="4" w:space="0" w:color="auto"/>
      </w:pBd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5">
    <w:name w:val="xl115"/>
    <w:basedOn w:val="Normal"/>
    <w:rsid w:val="007C2F95"/>
    <w:pPr>
      <w:pBdr>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6">
    <w:name w:val="xl116"/>
    <w:basedOn w:val="Normal"/>
    <w:rsid w:val="007C2F95"/>
    <w:pPr>
      <w:spacing w:before="100" w:beforeAutospacing="1" w:after="100" w:afterAutospacing="1" w:line="240" w:lineRule="auto"/>
    </w:pPr>
    <w:rPr>
      <w:rFonts w:ascii="Arial" w:eastAsia="Times New Roman" w:hAnsi="Arial"/>
      <w:sz w:val="16"/>
      <w:szCs w:val="16"/>
      <w:lang w:val="es-ES" w:eastAsia="es-ES" w:bidi="ar-SA"/>
    </w:rPr>
  </w:style>
  <w:style w:type="paragraph" w:customStyle="1" w:styleId="xl117">
    <w:name w:val="xl117"/>
    <w:basedOn w:val="Normal"/>
    <w:rsid w:val="007C2F95"/>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18">
    <w:name w:val="xl118"/>
    <w:basedOn w:val="Normal"/>
    <w:rsid w:val="007C2F95"/>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sz w:val="16"/>
      <w:szCs w:val="16"/>
      <w:lang w:val="es-ES" w:eastAsia="es-ES" w:bidi="ar-SA"/>
    </w:rPr>
  </w:style>
  <w:style w:type="paragraph" w:customStyle="1" w:styleId="xl119">
    <w:name w:val="xl119"/>
    <w:basedOn w:val="Normal"/>
    <w:rsid w:val="007C2F95"/>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right"/>
    </w:pPr>
    <w:rPr>
      <w:rFonts w:ascii="Arial" w:eastAsia="Times New Roman" w:hAnsi="Arial"/>
      <w:sz w:val="16"/>
      <w:szCs w:val="16"/>
      <w:lang w:val="es-ES" w:eastAsia="es-ES" w:bidi="ar-SA"/>
    </w:rPr>
  </w:style>
  <w:style w:type="character" w:customStyle="1" w:styleId="Mencinsinresolver2">
    <w:name w:val="Mención sin resolver2"/>
    <w:uiPriority w:val="99"/>
    <w:semiHidden/>
    <w:unhideWhenUsed/>
    <w:rsid w:val="007C2F95"/>
    <w:rPr>
      <w:color w:val="605E5C"/>
      <w:shd w:val="clear" w:color="auto" w:fill="E1DFDD"/>
    </w:rPr>
  </w:style>
  <w:style w:type="paragraph" w:customStyle="1" w:styleId="ECVNameField">
    <w:name w:val="_ECV_NameField"/>
    <w:basedOn w:val="ECVRightColumn"/>
    <w:rsid w:val="007C2F95"/>
    <w:pPr>
      <w:spacing w:before="0" w:line="100" w:lineRule="atLeast"/>
    </w:pPr>
    <w:rPr>
      <w:color w:val="3F3A38"/>
      <w:sz w:val="26"/>
      <w:szCs w:val="18"/>
    </w:rPr>
  </w:style>
  <w:style w:type="paragraph" w:customStyle="1" w:styleId="ECVRightHeading">
    <w:name w:val="_ECV_RightHeading"/>
    <w:basedOn w:val="ECVNameField"/>
    <w:rsid w:val="007C2F95"/>
    <w:pPr>
      <w:spacing w:before="62"/>
      <w:jc w:val="right"/>
    </w:pPr>
    <w:rPr>
      <w:color w:val="1593CB"/>
      <w:sz w:val="15"/>
    </w:rPr>
  </w:style>
  <w:style w:type="paragraph" w:customStyle="1" w:styleId="ECVSubSectionHeading">
    <w:name w:val="_ECV_SubSectionHeading"/>
    <w:basedOn w:val="ECVRightColumn"/>
    <w:rsid w:val="007C2F95"/>
    <w:pPr>
      <w:spacing w:before="0" w:line="100" w:lineRule="atLeast"/>
    </w:pPr>
    <w:rPr>
      <w:color w:val="0E4194"/>
      <w:sz w:val="22"/>
    </w:rPr>
  </w:style>
  <w:style w:type="paragraph" w:customStyle="1" w:styleId="EuropassSectionDetails">
    <w:name w:val="Europass_SectionDetails"/>
    <w:basedOn w:val="Normal"/>
    <w:rsid w:val="007C2F95"/>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val="en-GB" w:eastAsia="zh-CN" w:bidi="hi-IN"/>
    </w:rPr>
  </w:style>
  <w:style w:type="paragraph" w:customStyle="1" w:styleId="ECVDate">
    <w:name w:val="_ECV_Date"/>
    <w:basedOn w:val="ECVLeftHeading"/>
    <w:rsid w:val="007C2F95"/>
    <w:pPr>
      <w:spacing w:before="28" w:line="100" w:lineRule="atLeast"/>
      <w:textAlignment w:val="top"/>
    </w:pPr>
    <w:rPr>
      <w:caps w:val="0"/>
    </w:rPr>
  </w:style>
  <w:style w:type="paragraph" w:customStyle="1" w:styleId="ECVBlueBox">
    <w:name w:val="_ECV_BlueBox"/>
    <w:basedOn w:val="Normal"/>
    <w:rsid w:val="007C2F9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customStyle="1" w:styleId="ECVRelatedDocumentRow">
    <w:name w:val="_ECV_RelatedDocumentRow"/>
    <w:basedOn w:val="Normal"/>
    <w:rsid w:val="007C2F9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character" w:customStyle="1" w:styleId="UnresolvedMention1">
    <w:name w:val="Unresolved Mention1"/>
    <w:uiPriority w:val="99"/>
    <w:semiHidden/>
    <w:unhideWhenUsed/>
    <w:rsid w:val="007C2F95"/>
    <w:rPr>
      <w:color w:val="605E5C"/>
      <w:shd w:val="clear" w:color="auto" w:fill="E1DFDD"/>
    </w:rPr>
  </w:style>
  <w:style w:type="paragraph" w:customStyle="1" w:styleId="doc-ti">
    <w:name w:val="doc-ti"/>
    <w:basedOn w:val="Normal"/>
    <w:rsid w:val="009A073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o-doc-c">
    <w:name w:val="no-doc-c"/>
    <w:basedOn w:val="Normal"/>
    <w:rsid w:val="009A073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andard">
    <w:name w:val="Standard"/>
    <w:rsid w:val="00955DC1"/>
    <w:pPr>
      <w:tabs>
        <w:tab w:val="left" w:pos="708"/>
      </w:tabs>
      <w:suppressAutoHyphens/>
      <w:spacing w:line="100" w:lineRule="atLeast"/>
    </w:pPr>
    <w:rPr>
      <w:rFonts w:ascii="Arial" w:eastAsia="Lucida Sans Unicode" w:hAnsi="Arial"/>
      <w:color w:val="000000"/>
      <w:sz w:val="24"/>
      <w:szCs w:val="24"/>
      <w:lang w:eastAsia="zh-CN" w:bidi="hi-IN"/>
    </w:rPr>
  </w:style>
  <w:style w:type="paragraph" w:customStyle="1" w:styleId="WW-Standard">
    <w:name w:val="WW-Standard"/>
    <w:rsid w:val="00871FB7"/>
    <w:pPr>
      <w:suppressAutoHyphens/>
      <w:jc w:val="both"/>
      <w:textAlignment w:val="baseline"/>
    </w:pPr>
    <w:rPr>
      <w:rFonts w:ascii="Times New Roman" w:hAnsi="Times New Roman" w:cs="Times New Roman"/>
      <w:kern w:val="1"/>
      <w:sz w:val="24"/>
      <w:szCs w:val="24"/>
      <w:lang w:eastAsia="ar-SA"/>
    </w:rPr>
  </w:style>
  <w:style w:type="paragraph" w:customStyle="1" w:styleId="Normal2">
    <w:name w:val="Normal2"/>
    <w:rsid w:val="000B171B"/>
    <w:pPr>
      <w:pBdr>
        <w:top w:val="nil"/>
        <w:left w:val="nil"/>
        <w:bottom w:val="nil"/>
        <w:right w:val="nil"/>
        <w:between w:val="nil"/>
      </w:pBdr>
    </w:pPr>
    <w:rPr>
      <w:rFonts w:ascii="Times New Roman" w:eastAsia="Times New Roman" w:hAnsi="Times New Roman" w:cs="Times New Roman"/>
      <w:color w:val="000000"/>
      <w:sz w:val="24"/>
      <w:szCs w:val="24"/>
      <w:lang w:val="en-GB"/>
    </w:rPr>
  </w:style>
  <w:style w:type="character" w:customStyle="1" w:styleId="field">
    <w:name w:val="field"/>
    <w:basedOn w:val="Policepardfaut"/>
    <w:rsid w:val="001B4EA0"/>
  </w:style>
  <w:style w:type="table" w:customStyle="1" w:styleId="Listeclaire-Accent11">
    <w:name w:val="Liste claire - Accent 11"/>
    <w:basedOn w:val="TableauNormal"/>
    <w:uiPriority w:val="61"/>
    <w:rsid w:val="00086A16"/>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uper">
    <w:name w:val="super"/>
    <w:basedOn w:val="Policepardfaut"/>
    <w:rsid w:val="00BA09D6"/>
  </w:style>
  <w:style w:type="table" w:customStyle="1" w:styleId="TableNormal1">
    <w:name w:val="Table Normal1"/>
    <w:uiPriority w:val="2"/>
    <w:unhideWhenUsed/>
    <w:qFormat/>
    <w:rsid w:val="00F03F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gmail-msocommenttext">
    <w:name w:val="gmail-msocommenttext"/>
    <w:basedOn w:val="Normal"/>
    <w:rsid w:val="00F56580"/>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Text2Char">
    <w:name w:val="Text 2 Char"/>
    <w:link w:val="Text2"/>
    <w:locked/>
    <w:rsid w:val="00206D84"/>
    <w:rPr>
      <w:rFonts w:ascii="Times New Roman" w:eastAsia="Times New Roman" w:hAnsi="Times New Roman" w:cs="Times New Roman"/>
      <w:sz w:val="24"/>
      <w:lang w:bidi="fr-FR"/>
    </w:rPr>
  </w:style>
</w:styles>
</file>

<file path=word/webSettings.xml><?xml version="1.0" encoding="utf-8"?>
<w:webSettings xmlns:r="http://schemas.openxmlformats.org/officeDocument/2006/relationships" xmlns:w="http://schemas.openxmlformats.org/wordprocessingml/2006/main">
  <w:divs>
    <w:div w:id="19210085">
      <w:bodyDiv w:val="1"/>
      <w:marLeft w:val="0"/>
      <w:marRight w:val="0"/>
      <w:marTop w:val="0"/>
      <w:marBottom w:val="0"/>
      <w:divBdr>
        <w:top w:val="none" w:sz="0" w:space="0" w:color="auto"/>
        <w:left w:val="none" w:sz="0" w:space="0" w:color="auto"/>
        <w:bottom w:val="none" w:sz="0" w:space="0" w:color="auto"/>
        <w:right w:val="none" w:sz="0" w:space="0" w:color="auto"/>
      </w:divBdr>
    </w:div>
    <w:div w:id="76442066">
      <w:bodyDiv w:val="1"/>
      <w:marLeft w:val="0"/>
      <w:marRight w:val="0"/>
      <w:marTop w:val="0"/>
      <w:marBottom w:val="0"/>
      <w:divBdr>
        <w:top w:val="none" w:sz="0" w:space="0" w:color="auto"/>
        <w:left w:val="none" w:sz="0" w:space="0" w:color="auto"/>
        <w:bottom w:val="none" w:sz="0" w:space="0" w:color="auto"/>
        <w:right w:val="none" w:sz="0" w:space="0" w:color="auto"/>
      </w:divBdr>
    </w:div>
    <w:div w:id="119736798">
      <w:bodyDiv w:val="1"/>
      <w:marLeft w:val="0"/>
      <w:marRight w:val="0"/>
      <w:marTop w:val="0"/>
      <w:marBottom w:val="0"/>
      <w:divBdr>
        <w:top w:val="none" w:sz="0" w:space="0" w:color="auto"/>
        <w:left w:val="none" w:sz="0" w:space="0" w:color="auto"/>
        <w:bottom w:val="none" w:sz="0" w:space="0" w:color="auto"/>
        <w:right w:val="none" w:sz="0" w:space="0" w:color="auto"/>
      </w:divBdr>
    </w:div>
    <w:div w:id="162474791">
      <w:bodyDiv w:val="1"/>
      <w:marLeft w:val="0"/>
      <w:marRight w:val="0"/>
      <w:marTop w:val="0"/>
      <w:marBottom w:val="0"/>
      <w:divBdr>
        <w:top w:val="none" w:sz="0" w:space="0" w:color="auto"/>
        <w:left w:val="none" w:sz="0" w:space="0" w:color="auto"/>
        <w:bottom w:val="none" w:sz="0" w:space="0" w:color="auto"/>
        <w:right w:val="none" w:sz="0" w:space="0" w:color="auto"/>
      </w:divBdr>
    </w:div>
    <w:div w:id="168101633">
      <w:bodyDiv w:val="1"/>
      <w:marLeft w:val="0"/>
      <w:marRight w:val="0"/>
      <w:marTop w:val="0"/>
      <w:marBottom w:val="0"/>
      <w:divBdr>
        <w:top w:val="none" w:sz="0" w:space="0" w:color="auto"/>
        <w:left w:val="none" w:sz="0" w:space="0" w:color="auto"/>
        <w:bottom w:val="none" w:sz="0" w:space="0" w:color="auto"/>
        <w:right w:val="none" w:sz="0" w:space="0" w:color="auto"/>
      </w:divBdr>
    </w:div>
    <w:div w:id="189534459">
      <w:bodyDiv w:val="1"/>
      <w:marLeft w:val="0"/>
      <w:marRight w:val="0"/>
      <w:marTop w:val="0"/>
      <w:marBottom w:val="0"/>
      <w:divBdr>
        <w:top w:val="none" w:sz="0" w:space="0" w:color="auto"/>
        <w:left w:val="none" w:sz="0" w:space="0" w:color="auto"/>
        <w:bottom w:val="none" w:sz="0" w:space="0" w:color="auto"/>
        <w:right w:val="none" w:sz="0" w:space="0" w:color="auto"/>
      </w:divBdr>
    </w:div>
    <w:div w:id="232396149">
      <w:bodyDiv w:val="1"/>
      <w:marLeft w:val="0"/>
      <w:marRight w:val="0"/>
      <w:marTop w:val="0"/>
      <w:marBottom w:val="0"/>
      <w:divBdr>
        <w:top w:val="none" w:sz="0" w:space="0" w:color="auto"/>
        <w:left w:val="none" w:sz="0" w:space="0" w:color="auto"/>
        <w:bottom w:val="none" w:sz="0" w:space="0" w:color="auto"/>
        <w:right w:val="none" w:sz="0" w:space="0" w:color="auto"/>
      </w:divBdr>
    </w:div>
    <w:div w:id="236525682">
      <w:bodyDiv w:val="1"/>
      <w:marLeft w:val="0"/>
      <w:marRight w:val="0"/>
      <w:marTop w:val="0"/>
      <w:marBottom w:val="0"/>
      <w:divBdr>
        <w:top w:val="none" w:sz="0" w:space="0" w:color="auto"/>
        <w:left w:val="none" w:sz="0" w:space="0" w:color="auto"/>
        <w:bottom w:val="none" w:sz="0" w:space="0" w:color="auto"/>
        <w:right w:val="none" w:sz="0" w:space="0" w:color="auto"/>
      </w:divBdr>
    </w:div>
    <w:div w:id="267280302">
      <w:bodyDiv w:val="1"/>
      <w:marLeft w:val="0"/>
      <w:marRight w:val="0"/>
      <w:marTop w:val="0"/>
      <w:marBottom w:val="0"/>
      <w:divBdr>
        <w:top w:val="none" w:sz="0" w:space="0" w:color="auto"/>
        <w:left w:val="none" w:sz="0" w:space="0" w:color="auto"/>
        <w:bottom w:val="none" w:sz="0" w:space="0" w:color="auto"/>
        <w:right w:val="none" w:sz="0" w:space="0" w:color="auto"/>
      </w:divBdr>
    </w:div>
    <w:div w:id="286473508">
      <w:bodyDiv w:val="1"/>
      <w:marLeft w:val="0"/>
      <w:marRight w:val="0"/>
      <w:marTop w:val="0"/>
      <w:marBottom w:val="0"/>
      <w:divBdr>
        <w:top w:val="none" w:sz="0" w:space="0" w:color="auto"/>
        <w:left w:val="none" w:sz="0" w:space="0" w:color="auto"/>
        <w:bottom w:val="none" w:sz="0" w:space="0" w:color="auto"/>
        <w:right w:val="none" w:sz="0" w:space="0" w:color="auto"/>
      </w:divBdr>
    </w:div>
    <w:div w:id="332338114">
      <w:bodyDiv w:val="1"/>
      <w:marLeft w:val="0"/>
      <w:marRight w:val="0"/>
      <w:marTop w:val="0"/>
      <w:marBottom w:val="0"/>
      <w:divBdr>
        <w:top w:val="none" w:sz="0" w:space="0" w:color="auto"/>
        <w:left w:val="none" w:sz="0" w:space="0" w:color="auto"/>
        <w:bottom w:val="none" w:sz="0" w:space="0" w:color="auto"/>
        <w:right w:val="none" w:sz="0" w:space="0" w:color="auto"/>
      </w:divBdr>
    </w:div>
    <w:div w:id="396712960">
      <w:bodyDiv w:val="1"/>
      <w:marLeft w:val="0"/>
      <w:marRight w:val="0"/>
      <w:marTop w:val="0"/>
      <w:marBottom w:val="0"/>
      <w:divBdr>
        <w:top w:val="none" w:sz="0" w:space="0" w:color="auto"/>
        <w:left w:val="none" w:sz="0" w:space="0" w:color="auto"/>
        <w:bottom w:val="none" w:sz="0" w:space="0" w:color="auto"/>
        <w:right w:val="none" w:sz="0" w:space="0" w:color="auto"/>
      </w:divBdr>
    </w:div>
    <w:div w:id="434790064">
      <w:bodyDiv w:val="1"/>
      <w:marLeft w:val="0"/>
      <w:marRight w:val="0"/>
      <w:marTop w:val="0"/>
      <w:marBottom w:val="0"/>
      <w:divBdr>
        <w:top w:val="none" w:sz="0" w:space="0" w:color="auto"/>
        <w:left w:val="none" w:sz="0" w:space="0" w:color="auto"/>
        <w:bottom w:val="none" w:sz="0" w:space="0" w:color="auto"/>
        <w:right w:val="none" w:sz="0" w:space="0" w:color="auto"/>
      </w:divBdr>
    </w:div>
    <w:div w:id="470098947">
      <w:bodyDiv w:val="1"/>
      <w:marLeft w:val="0"/>
      <w:marRight w:val="0"/>
      <w:marTop w:val="0"/>
      <w:marBottom w:val="0"/>
      <w:divBdr>
        <w:top w:val="none" w:sz="0" w:space="0" w:color="auto"/>
        <w:left w:val="none" w:sz="0" w:space="0" w:color="auto"/>
        <w:bottom w:val="none" w:sz="0" w:space="0" w:color="auto"/>
        <w:right w:val="none" w:sz="0" w:space="0" w:color="auto"/>
      </w:divBdr>
      <w:divsChild>
        <w:div w:id="122385395">
          <w:marLeft w:val="0"/>
          <w:marRight w:val="0"/>
          <w:marTop w:val="0"/>
          <w:marBottom w:val="0"/>
          <w:divBdr>
            <w:top w:val="none" w:sz="0" w:space="0" w:color="auto"/>
            <w:left w:val="none" w:sz="0" w:space="0" w:color="auto"/>
            <w:bottom w:val="none" w:sz="0" w:space="0" w:color="auto"/>
            <w:right w:val="none" w:sz="0" w:space="0" w:color="auto"/>
          </w:divBdr>
        </w:div>
        <w:div w:id="1484618364">
          <w:marLeft w:val="0"/>
          <w:marRight w:val="0"/>
          <w:marTop w:val="0"/>
          <w:marBottom w:val="0"/>
          <w:divBdr>
            <w:top w:val="none" w:sz="0" w:space="0" w:color="auto"/>
            <w:left w:val="none" w:sz="0" w:space="0" w:color="auto"/>
            <w:bottom w:val="none" w:sz="0" w:space="0" w:color="auto"/>
            <w:right w:val="none" w:sz="0" w:space="0" w:color="auto"/>
          </w:divBdr>
        </w:div>
        <w:div w:id="185991802">
          <w:marLeft w:val="0"/>
          <w:marRight w:val="0"/>
          <w:marTop w:val="0"/>
          <w:marBottom w:val="0"/>
          <w:divBdr>
            <w:top w:val="none" w:sz="0" w:space="0" w:color="auto"/>
            <w:left w:val="none" w:sz="0" w:space="0" w:color="auto"/>
            <w:bottom w:val="none" w:sz="0" w:space="0" w:color="auto"/>
            <w:right w:val="none" w:sz="0" w:space="0" w:color="auto"/>
          </w:divBdr>
        </w:div>
        <w:div w:id="456686600">
          <w:marLeft w:val="0"/>
          <w:marRight w:val="0"/>
          <w:marTop w:val="0"/>
          <w:marBottom w:val="0"/>
          <w:divBdr>
            <w:top w:val="none" w:sz="0" w:space="0" w:color="auto"/>
            <w:left w:val="none" w:sz="0" w:space="0" w:color="auto"/>
            <w:bottom w:val="none" w:sz="0" w:space="0" w:color="auto"/>
            <w:right w:val="none" w:sz="0" w:space="0" w:color="auto"/>
          </w:divBdr>
        </w:div>
        <w:div w:id="1643076193">
          <w:marLeft w:val="0"/>
          <w:marRight w:val="0"/>
          <w:marTop w:val="0"/>
          <w:marBottom w:val="0"/>
          <w:divBdr>
            <w:top w:val="none" w:sz="0" w:space="0" w:color="auto"/>
            <w:left w:val="none" w:sz="0" w:space="0" w:color="auto"/>
            <w:bottom w:val="none" w:sz="0" w:space="0" w:color="auto"/>
            <w:right w:val="none" w:sz="0" w:space="0" w:color="auto"/>
          </w:divBdr>
        </w:div>
        <w:div w:id="1385593845">
          <w:marLeft w:val="0"/>
          <w:marRight w:val="0"/>
          <w:marTop w:val="0"/>
          <w:marBottom w:val="0"/>
          <w:divBdr>
            <w:top w:val="none" w:sz="0" w:space="0" w:color="auto"/>
            <w:left w:val="none" w:sz="0" w:space="0" w:color="auto"/>
            <w:bottom w:val="none" w:sz="0" w:space="0" w:color="auto"/>
            <w:right w:val="none" w:sz="0" w:space="0" w:color="auto"/>
          </w:divBdr>
        </w:div>
      </w:divsChild>
    </w:div>
    <w:div w:id="472139198">
      <w:bodyDiv w:val="1"/>
      <w:marLeft w:val="0"/>
      <w:marRight w:val="0"/>
      <w:marTop w:val="0"/>
      <w:marBottom w:val="0"/>
      <w:divBdr>
        <w:top w:val="none" w:sz="0" w:space="0" w:color="auto"/>
        <w:left w:val="none" w:sz="0" w:space="0" w:color="auto"/>
        <w:bottom w:val="none" w:sz="0" w:space="0" w:color="auto"/>
        <w:right w:val="none" w:sz="0" w:space="0" w:color="auto"/>
      </w:divBdr>
    </w:div>
    <w:div w:id="521091457">
      <w:bodyDiv w:val="1"/>
      <w:marLeft w:val="0"/>
      <w:marRight w:val="0"/>
      <w:marTop w:val="0"/>
      <w:marBottom w:val="0"/>
      <w:divBdr>
        <w:top w:val="none" w:sz="0" w:space="0" w:color="auto"/>
        <w:left w:val="none" w:sz="0" w:space="0" w:color="auto"/>
        <w:bottom w:val="none" w:sz="0" w:space="0" w:color="auto"/>
        <w:right w:val="none" w:sz="0" w:space="0" w:color="auto"/>
      </w:divBdr>
    </w:div>
    <w:div w:id="523175526">
      <w:bodyDiv w:val="1"/>
      <w:marLeft w:val="0"/>
      <w:marRight w:val="0"/>
      <w:marTop w:val="0"/>
      <w:marBottom w:val="0"/>
      <w:divBdr>
        <w:top w:val="none" w:sz="0" w:space="0" w:color="auto"/>
        <w:left w:val="none" w:sz="0" w:space="0" w:color="auto"/>
        <w:bottom w:val="none" w:sz="0" w:space="0" w:color="auto"/>
        <w:right w:val="none" w:sz="0" w:space="0" w:color="auto"/>
      </w:divBdr>
    </w:div>
    <w:div w:id="557084148">
      <w:bodyDiv w:val="1"/>
      <w:marLeft w:val="0"/>
      <w:marRight w:val="0"/>
      <w:marTop w:val="0"/>
      <w:marBottom w:val="0"/>
      <w:divBdr>
        <w:top w:val="none" w:sz="0" w:space="0" w:color="auto"/>
        <w:left w:val="none" w:sz="0" w:space="0" w:color="auto"/>
        <w:bottom w:val="none" w:sz="0" w:space="0" w:color="auto"/>
        <w:right w:val="none" w:sz="0" w:space="0" w:color="auto"/>
      </w:divBdr>
    </w:div>
    <w:div w:id="607392600">
      <w:bodyDiv w:val="1"/>
      <w:marLeft w:val="0"/>
      <w:marRight w:val="0"/>
      <w:marTop w:val="0"/>
      <w:marBottom w:val="0"/>
      <w:divBdr>
        <w:top w:val="none" w:sz="0" w:space="0" w:color="auto"/>
        <w:left w:val="none" w:sz="0" w:space="0" w:color="auto"/>
        <w:bottom w:val="none" w:sz="0" w:space="0" w:color="auto"/>
        <w:right w:val="none" w:sz="0" w:space="0" w:color="auto"/>
      </w:divBdr>
    </w:div>
    <w:div w:id="625549561">
      <w:bodyDiv w:val="1"/>
      <w:marLeft w:val="0"/>
      <w:marRight w:val="0"/>
      <w:marTop w:val="0"/>
      <w:marBottom w:val="0"/>
      <w:divBdr>
        <w:top w:val="none" w:sz="0" w:space="0" w:color="auto"/>
        <w:left w:val="none" w:sz="0" w:space="0" w:color="auto"/>
        <w:bottom w:val="none" w:sz="0" w:space="0" w:color="auto"/>
        <w:right w:val="none" w:sz="0" w:space="0" w:color="auto"/>
      </w:divBdr>
    </w:div>
    <w:div w:id="666321354">
      <w:bodyDiv w:val="1"/>
      <w:marLeft w:val="0"/>
      <w:marRight w:val="0"/>
      <w:marTop w:val="0"/>
      <w:marBottom w:val="0"/>
      <w:divBdr>
        <w:top w:val="none" w:sz="0" w:space="0" w:color="auto"/>
        <w:left w:val="none" w:sz="0" w:space="0" w:color="auto"/>
        <w:bottom w:val="none" w:sz="0" w:space="0" w:color="auto"/>
        <w:right w:val="none" w:sz="0" w:space="0" w:color="auto"/>
      </w:divBdr>
      <w:divsChild>
        <w:div w:id="1545478918">
          <w:marLeft w:val="0"/>
          <w:marRight w:val="0"/>
          <w:marTop w:val="0"/>
          <w:marBottom w:val="0"/>
          <w:divBdr>
            <w:top w:val="none" w:sz="0" w:space="0" w:color="auto"/>
            <w:left w:val="none" w:sz="0" w:space="0" w:color="auto"/>
            <w:bottom w:val="none" w:sz="0" w:space="0" w:color="auto"/>
            <w:right w:val="none" w:sz="0" w:space="0" w:color="auto"/>
          </w:divBdr>
          <w:divsChild>
            <w:div w:id="1859658737">
              <w:marLeft w:val="0"/>
              <w:marRight w:val="0"/>
              <w:marTop w:val="0"/>
              <w:marBottom w:val="0"/>
              <w:divBdr>
                <w:top w:val="none" w:sz="0" w:space="0" w:color="auto"/>
                <w:left w:val="none" w:sz="0" w:space="0" w:color="auto"/>
                <w:bottom w:val="none" w:sz="0" w:space="0" w:color="auto"/>
                <w:right w:val="none" w:sz="0" w:space="0" w:color="auto"/>
              </w:divBdr>
            </w:div>
          </w:divsChild>
        </w:div>
        <w:div w:id="1947930514">
          <w:marLeft w:val="0"/>
          <w:marRight w:val="0"/>
          <w:marTop w:val="0"/>
          <w:marBottom w:val="0"/>
          <w:divBdr>
            <w:top w:val="none" w:sz="0" w:space="0" w:color="auto"/>
            <w:left w:val="none" w:sz="0" w:space="0" w:color="auto"/>
            <w:bottom w:val="none" w:sz="0" w:space="0" w:color="auto"/>
            <w:right w:val="none" w:sz="0" w:space="0" w:color="auto"/>
          </w:divBdr>
        </w:div>
      </w:divsChild>
    </w:div>
    <w:div w:id="693388147">
      <w:bodyDiv w:val="1"/>
      <w:marLeft w:val="0"/>
      <w:marRight w:val="0"/>
      <w:marTop w:val="0"/>
      <w:marBottom w:val="0"/>
      <w:divBdr>
        <w:top w:val="none" w:sz="0" w:space="0" w:color="auto"/>
        <w:left w:val="none" w:sz="0" w:space="0" w:color="auto"/>
        <w:bottom w:val="none" w:sz="0" w:space="0" w:color="auto"/>
        <w:right w:val="none" w:sz="0" w:space="0" w:color="auto"/>
      </w:divBdr>
    </w:div>
    <w:div w:id="711922326">
      <w:bodyDiv w:val="1"/>
      <w:marLeft w:val="0"/>
      <w:marRight w:val="0"/>
      <w:marTop w:val="0"/>
      <w:marBottom w:val="0"/>
      <w:divBdr>
        <w:top w:val="none" w:sz="0" w:space="0" w:color="auto"/>
        <w:left w:val="none" w:sz="0" w:space="0" w:color="auto"/>
        <w:bottom w:val="none" w:sz="0" w:space="0" w:color="auto"/>
        <w:right w:val="none" w:sz="0" w:space="0" w:color="auto"/>
      </w:divBdr>
      <w:divsChild>
        <w:div w:id="1196112547">
          <w:marLeft w:val="0"/>
          <w:marRight w:val="0"/>
          <w:marTop w:val="0"/>
          <w:marBottom w:val="0"/>
          <w:divBdr>
            <w:top w:val="none" w:sz="0" w:space="0" w:color="auto"/>
            <w:left w:val="none" w:sz="0" w:space="0" w:color="auto"/>
            <w:bottom w:val="none" w:sz="0" w:space="0" w:color="auto"/>
            <w:right w:val="none" w:sz="0" w:space="0" w:color="auto"/>
          </w:divBdr>
          <w:divsChild>
            <w:div w:id="12000503">
              <w:marLeft w:val="0"/>
              <w:marRight w:val="0"/>
              <w:marTop w:val="0"/>
              <w:marBottom w:val="0"/>
              <w:divBdr>
                <w:top w:val="none" w:sz="0" w:space="0" w:color="auto"/>
                <w:left w:val="none" w:sz="0" w:space="0" w:color="auto"/>
                <w:bottom w:val="none" w:sz="0" w:space="0" w:color="auto"/>
                <w:right w:val="none" w:sz="0" w:space="0" w:color="auto"/>
              </w:divBdr>
              <w:divsChild>
                <w:div w:id="1614551916">
                  <w:marLeft w:val="0"/>
                  <w:marRight w:val="0"/>
                  <w:marTop w:val="0"/>
                  <w:marBottom w:val="0"/>
                  <w:divBdr>
                    <w:top w:val="none" w:sz="0" w:space="0" w:color="auto"/>
                    <w:left w:val="none" w:sz="0" w:space="0" w:color="auto"/>
                    <w:bottom w:val="none" w:sz="0" w:space="0" w:color="auto"/>
                    <w:right w:val="none" w:sz="0" w:space="0" w:color="auto"/>
                  </w:divBdr>
                  <w:divsChild>
                    <w:div w:id="1959142882">
                      <w:marLeft w:val="0"/>
                      <w:marRight w:val="0"/>
                      <w:marTop w:val="0"/>
                      <w:marBottom w:val="0"/>
                      <w:divBdr>
                        <w:top w:val="none" w:sz="0" w:space="0" w:color="auto"/>
                        <w:left w:val="none" w:sz="0" w:space="0" w:color="auto"/>
                        <w:bottom w:val="none" w:sz="0" w:space="0" w:color="auto"/>
                        <w:right w:val="none" w:sz="0" w:space="0" w:color="auto"/>
                      </w:divBdr>
                      <w:divsChild>
                        <w:div w:id="1258172432">
                          <w:marLeft w:val="0"/>
                          <w:marRight w:val="0"/>
                          <w:marTop w:val="0"/>
                          <w:marBottom w:val="0"/>
                          <w:divBdr>
                            <w:top w:val="none" w:sz="0" w:space="0" w:color="auto"/>
                            <w:left w:val="none" w:sz="0" w:space="0" w:color="auto"/>
                            <w:bottom w:val="none" w:sz="0" w:space="0" w:color="auto"/>
                            <w:right w:val="none" w:sz="0" w:space="0" w:color="auto"/>
                          </w:divBdr>
                          <w:divsChild>
                            <w:div w:id="236672685">
                              <w:marLeft w:val="0"/>
                              <w:marRight w:val="0"/>
                              <w:marTop w:val="0"/>
                              <w:marBottom w:val="0"/>
                              <w:divBdr>
                                <w:top w:val="none" w:sz="0" w:space="0" w:color="auto"/>
                                <w:left w:val="none" w:sz="0" w:space="0" w:color="auto"/>
                                <w:bottom w:val="none" w:sz="0" w:space="0" w:color="auto"/>
                                <w:right w:val="none" w:sz="0" w:space="0" w:color="auto"/>
                              </w:divBdr>
                              <w:divsChild>
                                <w:div w:id="1662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069356">
      <w:bodyDiv w:val="1"/>
      <w:marLeft w:val="0"/>
      <w:marRight w:val="0"/>
      <w:marTop w:val="0"/>
      <w:marBottom w:val="0"/>
      <w:divBdr>
        <w:top w:val="none" w:sz="0" w:space="0" w:color="auto"/>
        <w:left w:val="none" w:sz="0" w:space="0" w:color="auto"/>
        <w:bottom w:val="none" w:sz="0" w:space="0" w:color="auto"/>
        <w:right w:val="none" w:sz="0" w:space="0" w:color="auto"/>
      </w:divBdr>
    </w:div>
    <w:div w:id="755175548">
      <w:bodyDiv w:val="1"/>
      <w:marLeft w:val="0"/>
      <w:marRight w:val="0"/>
      <w:marTop w:val="0"/>
      <w:marBottom w:val="0"/>
      <w:divBdr>
        <w:top w:val="none" w:sz="0" w:space="0" w:color="auto"/>
        <w:left w:val="none" w:sz="0" w:space="0" w:color="auto"/>
        <w:bottom w:val="none" w:sz="0" w:space="0" w:color="auto"/>
        <w:right w:val="none" w:sz="0" w:space="0" w:color="auto"/>
      </w:divBdr>
    </w:div>
    <w:div w:id="784035507">
      <w:bodyDiv w:val="1"/>
      <w:marLeft w:val="0"/>
      <w:marRight w:val="0"/>
      <w:marTop w:val="0"/>
      <w:marBottom w:val="0"/>
      <w:divBdr>
        <w:top w:val="none" w:sz="0" w:space="0" w:color="auto"/>
        <w:left w:val="none" w:sz="0" w:space="0" w:color="auto"/>
        <w:bottom w:val="none" w:sz="0" w:space="0" w:color="auto"/>
        <w:right w:val="none" w:sz="0" w:space="0" w:color="auto"/>
      </w:divBdr>
    </w:div>
    <w:div w:id="813061282">
      <w:bodyDiv w:val="1"/>
      <w:marLeft w:val="0"/>
      <w:marRight w:val="0"/>
      <w:marTop w:val="0"/>
      <w:marBottom w:val="0"/>
      <w:divBdr>
        <w:top w:val="none" w:sz="0" w:space="0" w:color="auto"/>
        <w:left w:val="none" w:sz="0" w:space="0" w:color="auto"/>
        <w:bottom w:val="none" w:sz="0" w:space="0" w:color="auto"/>
        <w:right w:val="none" w:sz="0" w:space="0" w:color="auto"/>
      </w:divBdr>
    </w:div>
    <w:div w:id="853420353">
      <w:bodyDiv w:val="1"/>
      <w:marLeft w:val="0"/>
      <w:marRight w:val="0"/>
      <w:marTop w:val="0"/>
      <w:marBottom w:val="0"/>
      <w:divBdr>
        <w:top w:val="none" w:sz="0" w:space="0" w:color="auto"/>
        <w:left w:val="none" w:sz="0" w:space="0" w:color="auto"/>
        <w:bottom w:val="none" w:sz="0" w:space="0" w:color="auto"/>
        <w:right w:val="none" w:sz="0" w:space="0" w:color="auto"/>
      </w:divBdr>
    </w:div>
    <w:div w:id="867908848">
      <w:bodyDiv w:val="1"/>
      <w:marLeft w:val="0"/>
      <w:marRight w:val="0"/>
      <w:marTop w:val="0"/>
      <w:marBottom w:val="0"/>
      <w:divBdr>
        <w:top w:val="none" w:sz="0" w:space="0" w:color="auto"/>
        <w:left w:val="none" w:sz="0" w:space="0" w:color="auto"/>
        <w:bottom w:val="none" w:sz="0" w:space="0" w:color="auto"/>
        <w:right w:val="none" w:sz="0" w:space="0" w:color="auto"/>
      </w:divBdr>
    </w:div>
    <w:div w:id="899635770">
      <w:bodyDiv w:val="1"/>
      <w:marLeft w:val="0"/>
      <w:marRight w:val="0"/>
      <w:marTop w:val="0"/>
      <w:marBottom w:val="0"/>
      <w:divBdr>
        <w:top w:val="none" w:sz="0" w:space="0" w:color="auto"/>
        <w:left w:val="none" w:sz="0" w:space="0" w:color="auto"/>
        <w:bottom w:val="none" w:sz="0" w:space="0" w:color="auto"/>
        <w:right w:val="none" w:sz="0" w:space="0" w:color="auto"/>
      </w:divBdr>
    </w:div>
    <w:div w:id="974720051">
      <w:bodyDiv w:val="1"/>
      <w:marLeft w:val="0"/>
      <w:marRight w:val="0"/>
      <w:marTop w:val="0"/>
      <w:marBottom w:val="0"/>
      <w:divBdr>
        <w:top w:val="none" w:sz="0" w:space="0" w:color="auto"/>
        <w:left w:val="none" w:sz="0" w:space="0" w:color="auto"/>
        <w:bottom w:val="none" w:sz="0" w:space="0" w:color="auto"/>
        <w:right w:val="none" w:sz="0" w:space="0" w:color="auto"/>
      </w:divBdr>
    </w:div>
    <w:div w:id="1005589585">
      <w:bodyDiv w:val="1"/>
      <w:marLeft w:val="0"/>
      <w:marRight w:val="0"/>
      <w:marTop w:val="0"/>
      <w:marBottom w:val="0"/>
      <w:divBdr>
        <w:top w:val="none" w:sz="0" w:space="0" w:color="auto"/>
        <w:left w:val="none" w:sz="0" w:space="0" w:color="auto"/>
        <w:bottom w:val="none" w:sz="0" w:space="0" w:color="auto"/>
        <w:right w:val="none" w:sz="0" w:space="0" w:color="auto"/>
      </w:divBdr>
    </w:div>
    <w:div w:id="1024601054">
      <w:bodyDiv w:val="1"/>
      <w:marLeft w:val="0"/>
      <w:marRight w:val="0"/>
      <w:marTop w:val="0"/>
      <w:marBottom w:val="0"/>
      <w:divBdr>
        <w:top w:val="none" w:sz="0" w:space="0" w:color="auto"/>
        <w:left w:val="none" w:sz="0" w:space="0" w:color="auto"/>
        <w:bottom w:val="none" w:sz="0" w:space="0" w:color="auto"/>
        <w:right w:val="none" w:sz="0" w:space="0" w:color="auto"/>
      </w:divBdr>
    </w:div>
    <w:div w:id="1051224403">
      <w:bodyDiv w:val="1"/>
      <w:marLeft w:val="0"/>
      <w:marRight w:val="0"/>
      <w:marTop w:val="0"/>
      <w:marBottom w:val="0"/>
      <w:divBdr>
        <w:top w:val="none" w:sz="0" w:space="0" w:color="auto"/>
        <w:left w:val="none" w:sz="0" w:space="0" w:color="auto"/>
        <w:bottom w:val="none" w:sz="0" w:space="0" w:color="auto"/>
        <w:right w:val="none" w:sz="0" w:space="0" w:color="auto"/>
      </w:divBdr>
    </w:div>
    <w:div w:id="1062026939">
      <w:bodyDiv w:val="1"/>
      <w:marLeft w:val="0"/>
      <w:marRight w:val="0"/>
      <w:marTop w:val="0"/>
      <w:marBottom w:val="0"/>
      <w:divBdr>
        <w:top w:val="none" w:sz="0" w:space="0" w:color="auto"/>
        <w:left w:val="none" w:sz="0" w:space="0" w:color="auto"/>
        <w:bottom w:val="none" w:sz="0" w:space="0" w:color="auto"/>
        <w:right w:val="none" w:sz="0" w:space="0" w:color="auto"/>
      </w:divBdr>
    </w:div>
    <w:div w:id="1101144263">
      <w:bodyDiv w:val="1"/>
      <w:marLeft w:val="0"/>
      <w:marRight w:val="0"/>
      <w:marTop w:val="0"/>
      <w:marBottom w:val="0"/>
      <w:divBdr>
        <w:top w:val="none" w:sz="0" w:space="0" w:color="auto"/>
        <w:left w:val="none" w:sz="0" w:space="0" w:color="auto"/>
        <w:bottom w:val="none" w:sz="0" w:space="0" w:color="auto"/>
        <w:right w:val="none" w:sz="0" w:space="0" w:color="auto"/>
      </w:divBdr>
    </w:div>
    <w:div w:id="1135416249">
      <w:bodyDiv w:val="1"/>
      <w:marLeft w:val="0"/>
      <w:marRight w:val="0"/>
      <w:marTop w:val="0"/>
      <w:marBottom w:val="0"/>
      <w:divBdr>
        <w:top w:val="none" w:sz="0" w:space="0" w:color="auto"/>
        <w:left w:val="none" w:sz="0" w:space="0" w:color="auto"/>
        <w:bottom w:val="none" w:sz="0" w:space="0" w:color="auto"/>
        <w:right w:val="none" w:sz="0" w:space="0" w:color="auto"/>
      </w:divBdr>
    </w:div>
    <w:div w:id="1138303476">
      <w:bodyDiv w:val="1"/>
      <w:marLeft w:val="0"/>
      <w:marRight w:val="0"/>
      <w:marTop w:val="0"/>
      <w:marBottom w:val="0"/>
      <w:divBdr>
        <w:top w:val="none" w:sz="0" w:space="0" w:color="auto"/>
        <w:left w:val="none" w:sz="0" w:space="0" w:color="auto"/>
        <w:bottom w:val="none" w:sz="0" w:space="0" w:color="auto"/>
        <w:right w:val="none" w:sz="0" w:space="0" w:color="auto"/>
      </w:divBdr>
    </w:div>
    <w:div w:id="1216234226">
      <w:bodyDiv w:val="1"/>
      <w:marLeft w:val="0"/>
      <w:marRight w:val="0"/>
      <w:marTop w:val="0"/>
      <w:marBottom w:val="0"/>
      <w:divBdr>
        <w:top w:val="none" w:sz="0" w:space="0" w:color="auto"/>
        <w:left w:val="none" w:sz="0" w:space="0" w:color="auto"/>
        <w:bottom w:val="none" w:sz="0" w:space="0" w:color="auto"/>
        <w:right w:val="none" w:sz="0" w:space="0" w:color="auto"/>
      </w:divBdr>
    </w:div>
    <w:div w:id="1278878193">
      <w:bodyDiv w:val="1"/>
      <w:marLeft w:val="0"/>
      <w:marRight w:val="0"/>
      <w:marTop w:val="0"/>
      <w:marBottom w:val="0"/>
      <w:divBdr>
        <w:top w:val="none" w:sz="0" w:space="0" w:color="auto"/>
        <w:left w:val="none" w:sz="0" w:space="0" w:color="auto"/>
        <w:bottom w:val="none" w:sz="0" w:space="0" w:color="auto"/>
        <w:right w:val="none" w:sz="0" w:space="0" w:color="auto"/>
      </w:divBdr>
    </w:div>
    <w:div w:id="1300502919">
      <w:bodyDiv w:val="1"/>
      <w:marLeft w:val="0"/>
      <w:marRight w:val="0"/>
      <w:marTop w:val="0"/>
      <w:marBottom w:val="0"/>
      <w:divBdr>
        <w:top w:val="none" w:sz="0" w:space="0" w:color="auto"/>
        <w:left w:val="none" w:sz="0" w:space="0" w:color="auto"/>
        <w:bottom w:val="none" w:sz="0" w:space="0" w:color="auto"/>
        <w:right w:val="none" w:sz="0" w:space="0" w:color="auto"/>
      </w:divBdr>
    </w:div>
    <w:div w:id="1349210268">
      <w:bodyDiv w:val="1"/>
      <w:marLeft w:val="0"/>
      <w:marRight w:val="0"/>
      <w:marTop w:val="0"/>
      <w:marBottom w:val="0"/>
      <w:divBdr>
        <w:top w:val="none" w:sz="0" w:space="0" w:color="auto"/>
        <w:left w:val="none" w:sz="0" w:space="0" w:color="auto"/>
        <w:bottom w:val="none" w:sz="0" w:space="0" w:color="auto"/>
        <w:right w:val="none" w:sz="0" w:space="0" w:color="auto"/>
      </w:divBdr>
    </w:div>
    <w:div w:id="1358460834">
      <w:bodyDiv w:val="1"/>
      <w:marLeft w:val="0"/>
      <w:marRight w:val="0"/>
      <w:marTop w:val="0"/>
      <w:marBottom w:val="0"/>
      <w:divBdr>
        <w:top w:val="none" w:sz="0" w:space="0" w:color="auto"/>
        <w:left w:val="none" w:sz="0" w:space="0" w:color="auto"/>
        <w:bottom w:val="none" w:sz="0" w:space="0" w:color="auto"/>
        <w:right w:val="none" w:sz="0" w:space="0" w:color="auto"/>
      </w:divBdr>
    </w:div>
    <w:div w:id="1373994801">
      <w:bodyDiv w:val="1"/>
      <w:marLeft w:val="0"/>
      <w:marRight w:val="0"/>
      <w:marTop w:val="0"/>
      <w:marBottom w:val="0"/>
      <w:divBdr>
        <w:top w:val="none" w:sz="0" w:space="0" w:color="auto"/>
        <w:left w:val="none" w:sz="0" w:space="0" w:color="auto"/>
        <w:bottom w:val="none" w:sz="0" w:space="0" w:color="auto"/>
        <w:right w:val="none" w:sz="0" w:space="0" w:color="auto"/>
      </w:divBdr>
    </w:div>
    <w:div w:id="1375080770">
      <w:bodyDiv w:val="1"/>
      <w:marLeft w:val="0"/>
      <w:marRight w:val="0"/>
      <w:marTop w:val="0"/>
      <w:marBottom w:val="0"/>
      <w:divBdr>
        <w:top w:val="none" w:sz="0" w:space="0" w:color="auto"/>
        <w:left w:val="none" w:sz="0" w:space="0" w:color="auto"/>
        <w:bottom w:val="none" w:sz="0" w:space="0" w:color="auto"/>
        <w:right w:val="none" w:sz="0" w:space="0" w:color="auto"/>
      </w:divBdr>
    </w:div>
    <w:div w:id="1420954279">
      <w:bodyDiv w:val="1"/>
      <w:marLeft w:val="0"/>
      <w:marRight w:val="0"/>
      <w:marTop w:val="0"/>
      <w:marBottom w:val="0"/>
      <w:divBdr>
        <w:top w:val="none" w:sz="0" w:space="0" w:color="auto"/>
        <w:left w:val="none" w:sz="0" w:space="0" w:color="auto"/>
        <w:bottom w:val="none" w:sz="0" w:space="0" w:color="auto"/>
        <w:right w:val="none" w:sz="0" w:space="0" w:color="auto"/>
      </w:divBdr>
    </w:div>
    <w:div w:id="1428380246">
      <w:bodyDiv w:val="1"/>
      <w:marLeft w:val="0"/>
      <w:marRight w:val="0"/>
      <w:marTop w:val="0"/>
      <w:marBottom w:val="0"/>
      <w:divBdr>
        <w:top w:val="none" w:sz="0" w:space="0" w:color="auto"/>
        <w:left w:val="none" w:sz="0" w:space="0" w:color="auto"/>
        <w:bottom w:val="none" w:sz="0" w:space="0" w:color="auto"/>
        <w:right w:val="none" w:sz="0" w:space="0" w:color="auto"/>
      </w:divBdr>
    </w:div>
    <w:div w:id="1472209314">
      <w:bodyDiv w:val="1"/>
      <w:marLeft w:val="0"/>
      <w:marRight w:val="0"/>
      <w:marTop w:val="0"/>
      <w:marBottom w:val="0"/>
      <w:divBdr>
        <w:top w:val="none" w:sz="0" w:space="0" w:color="auto"/>
        <w:left w:val="none" w:sz="0" w:space="0" w:color="auto"/>
        <w:bottom w:val="none" w:sz="0" w:space="0" w:color="auto"/>
        <w:right w:val="none" w:sz="0" w:space="0" w:color="auto"/>
      </w:divBdr>
    </w:div>
    <w:div w:id="1504857260">
      <w:bodyDiv w:val="1"/>
      <w:marLeft w:val="0"/>
      <w:marRight w:val="0"/>
      <w:marTop w:val="0"/>
      <w:marBottom w:val="0"/>
      <w:divBdr>
        <w:top w:val="none" w:sz="0" w:space="0" w:color="auto"/>
        <w:left w:val="none" w:sz="0" w:space="0" w:color="auto"/>
        <w:bottom w:val="none" w:sz="0" w:space="0" w:color="auto"/>
        <w:right w:val="none" w:sz="0" w:space="0" w:color="auto"/>
      </w:divBdr>
    </w:div>
    <w:div w:id="1553225314">
      <w:bodyDiv w:val="1"/>
      <w:marLeft w:val="0"/>
      <w:marRight w:val="0"/>
      <w:marTop w:val="0"/>
      <w:marBottom w:val="0"/>
      <w:divBdr>
        <w:top w:val="none" w:sz="0" w:space="0" w:color="auto"/>
        <w:left w:val="none" w:sz="0" w:space="0" w:color="auto"/>
        <w:bottom w:val="none" w:sz="0" w:space="0" w:color="auto"/>
        <w:right w:val="none" w:sz="0" w:space="0" w:color="auto"/>
      </w:divBdr>
    </w:div>
    <w:div w:id="1555234842">
      <w:bodyDiv w:val="1"/>
      <w:marLeft w:val="0"/>
      <w:marRight w:val="0"/>
      <w:marTop w:val="0"/>
      <w:marBottom w:val="0"/>
      <w:divBdr>
        <w:top w:val="none" w:sz="0" w:space="0" w:color="auto"/>
        <w:left w:val="none" w:sz="0" w:space="0" w:color="auto"/>
        <w:bottom w:val="none" w:sz="0" w:space="0" w:color="auto"/>
        <w:right w:val="none" w:sz="0" w:space="0" w:color="auto"/>
      </w:divBdr>
    </w:div>
    <w:div w:id="1565990839">
      <w:bodyDiv w:val="1"/>
      <w:marLeft w:val="0"/>
      <w:marRight w:val="0"/>
      <w:marTop w:val="0"/>
      <w:marBottom w:val="0"/>
      <w:divBdr>
        <w:top w:val="none" w:sz="0" w:space="0" w:color="auto"/>
        <w:left w:val="none" w:sz="0" w:space="0" w:color="auto"/>
        <w:bottom w:val="none" w:sz="0" w:space="0" w:color="auto"/>
        <w:right w:val="none" w:sz="0" w:space="0" w:color="auto"/>
      </w:divBdr>
    </w:div>
    <w:div w:id="1620914500">
      <w:bodyDiv w:val="1"/>
      <w:marLeft w:val="0"/>
      <w:marRight w:val="0"/>
      <w:marTop w:val="0"/>
      <w:marBottom w:val="0"/>
      <w:divBdr>
        <w:top w:val="none" w:sz="0" w:space="0" w:color="auto"/>
        <w:left w:val="none" w:sz="0" w:space="0" w:color="auto"/>
        <w:bottom w:val="none" w:sz="0" w:space="0" w:color="auto"/>
        <w:right w:val="none" w:sz="0" w:space="0" w:color="auto"/>
      </w:divBdr>
    </w:div>
    <w:div w:id="1633486654">
      <w:bodyDiv w:val="1"/>
      <w:marLeft w:val="0"/>
      <w:marRight w:val="0"/>
      <w:marTop w:val="0"/>
      <w:marBottom w:val="0"/>
      <w:divBdr>
        <w:top w:val="none" w:sz="0" w:space="0" w:color="auto"/>
        <w:left w:val="none" w:sz="0" w:space="0" w:color="auto"/>
        <w:bottom w:val="none" w:sz="0" w:space="0" w:color="auto"/>
        <w:right w:val="none" w:sz="0" w:space="0" w:color="auto"/>
      </w:divBdr>
    </w:div>
    <w:div w:id="1673022763">
      <w:bodyDiv w:val="1"/>
      <w:marLeft w:val="0"/>
      <w:marRight w:val="0"/>
      <w:marTop w:val="0"/>
      <w:marBottom w:val="0"/>
      <w:divBdr>
        <w:top w:val="none" w:sz="0" w:space="0" w:color="auto"/>
        <w:left w:val="none" w:sz="0" w:space="0" w:color="auto"/>
        <w:bottom w:val="none" w:sz="0" w:space="0" w:color="auto"/>
        <w:right w:val="none" w:sz="0" w:space="0" w:color="auto"/>
      </w:divBdr>
    </w:div>
    <w:div w:id="1721131376">
      <w:bodyDiv w:val="1"/>
      <w:marLeft w:val="0"/>
      <w:marRight w:val="0"/>
      <w:marTop w:val="0"/>
      <w:marBottom w:val="0"/>
      <w:divBdr>
        <w:top w:val="none" w:sz="0" w:space="0" w:color="auto"/>
        <w:left w:val="none" w:sz="0" w:space="0" w:color="auto"/>
        <w:bottom w:val="none" w:sz="0" w:space="0" w:color="auto"/>
        <w:right w:val="none" w:sz="0" w:space="0" w:color="auto"/>
      </w:divBdr>
    </w:div>
    <w:div w:id="1727097182">
      <w:bodyDiv w:val="1"/>
      <w:marLeft w:val="0"/>
      <w:marRight w:val="0"/>
      <w:marTop w:val="0"/>
      <w:marBottom w:val="0"/>
      <w:divBdr>
        <w:top w:val="none" w:sz="0" w:space="0" w:color="auto"/>
        <w:left w:val="none" w:sz="0" w:space="0" w:color="auto"/>
        <w:bottom w:val="none" w:sz="0" w:space="0" w:color="auto"/>
        <w:right w:val="none" w:sz="0" w:space="0" w:color="auto"/>
      </w:divBdr>
    </w:div>
    <w:div w:id="1762946875">
      <w:bodyDiv w:val="1"/>
      <w:marLeft w:val="0"/>
      <w:marRight w:val="0"/>
      <w:marTop w:val="0"/>
      <w:marBottom w:val="0"/>
      <w:divBdr>
        <w:top w:val="none" w:sz="0" w:space="0" w:color="auto"/>
        <w:left w:val="none" w:sz="0" w:space="0" w:color="auto"/>
        <w:bottom w:val="none" w:sz="0" w:space="0" w:color="auto"/>
        <w:right w:val="none" w:sz="0" w:space="0" w:color="auto"/>
      </w:divBdr>
    </w:div>
    <w:div w:id="1787919372">
      <w:bodyDiv w:val="1"/>
      <w:marLeft w:val="0"/>
      <w:marRight w:val="0"/>
      <w:marTop w:val="0"/>
      <w:marBottom w:val="0"/>
      <w:divBdr>
        <w:top w:val="none" w:sz="0" w:space="0" w:color="auto"/>
        <w:left w:val="none" w:sz="0" w:space="0" w:color="auto"/>
        <w:bottom w:val="none" w:sz="0" w:space="0" w:color="auto"/>
        <w:right w:val="none" w:sz="0" w:space="0" w:color="auto"/>
      </w:divBdr>
    </w:div>
    <w:div w:id="1813326235">
      <w:bodyDiv w:val="1"/>
      <w:marLeft w:val="0"/>
      <w:marRight w:val="0"/>
      <w:marTop w:val="0"/>
      <w:marBottom w:val="0"/>
      <w:divBdr>
        <w:top w:val="none" w:sz="0" w:space="0" w:color="auto"/>
        <w:left w:val="none" w:sz="0" w:space="0" w:color="auto"/>
        <w:bottom w:val="none" w:sz="0" w:space="0" w:color="auto"/>
        <w:right w:val="none" w:sz="0" w:space="0" w:color="auto"/>
      </w:divBdr>
    </w:div>
    <w:div w:id="1815755249">
      <w:bodyDiv w:val="1"/>
      <w:marLeft w:val="0"/>
      <w:marRight w:val="0"/>
      <w:marTop w:val="0"/>
      <w:marBottom w:val="0"/>
      <w:divBdr>
        <w:top w:val="none" w:sz="0" w:space="0" w:color="auto"/>
        <w:left w:val="none" w:sz="0" w:space="0" w:color="auto"/>
        <w:bottom w:val="none" w:sz="0" w:space="0" w:color="auto"/>
        <w:right w:val="none" w:sz="0" w:space="0" w:color="auto"/>
      </w:divBdr>
    </w:div>
    <w:div w:id="1836341785">
      <w:bodyDiv w:val="1"/>
      <w:marLeft w:val="0"/>
      <w:marRight w:val="0"/>
      <w:marTop w:val="0"/>
      <w:marBottom w:val="0"/>
      <w:divBdr>
        <w:top w:val="none" w:sz="0" w:space="0" w:color="auto"/>
        <w:left w:val="none" w:sz="0" w:space="0" w:color="auto"/>
        <w:bottom w:val="none" w:sz="0" w:space="0" w:color="auto"/>
        <w:right w:val="none" w:sz="0" w:space="0" w:color="auto"/>
      </w:divBdr>
    </w:div>
    <w:div w:id="1841508847">
      <w:bodyDiv w:val="1"/>
      <w:marLeft w:val="0"/>
      <w:marRight w:val="0"/>
      <w:marTop w:val="0"/>
      <w:marBottom w:val="0"/>
      <w:divBdr>
        <w:top w:val="none" w:sz="0" w:space="0" w:color="auto"/>
        <w:left w:val="none" w:sz="0" w:space="0" w:color="auto"/>
        <w:bottom w:val="none" w:sz="0" w:space="0" w:color="auto"/>
        <w:right w:val="none" w:sz="0" w:space="0" w:color="auto"/>
      </w:divBdr>
    </w:div>
    <w:div w:id="1848665462">
      <w:bodyDiv w:val="1"/>
      <w:marLeft w:val="0"/>
      <w:marRight w:val="0"/>
      <w:marTop w:val="0"/>
      <w:marBottom w:val="0"/>
      <w:divBdr>
        <w:top w:val="none" w:sz="0" w:space="0" w:color="auto"/>
        <w:left w:val="none" w:sz="0" w:space="0" w:color="auto"/>
        <w:bottom w:val="none" w:sz="0" w:space="0" w:color="auto"/>
        <w:right w:val="none" w:sz="0" w:space="0" w:color="auto"/>
      </w:divBdr>
    </w:div>
    <w:div w:id="1882940397">
      <w:bodyDiv w:val="1"/>
      <w:marLeft w:val="0"/>
      <w:marRight w:val="0"/>
      <w:marTop w:val="0"/>
      <w:marBottom w:val="0"/>
      <w:divBdr>
        <w:top w:val="none" w:sz="0" w:space="0" w:color="auto"/>
        <w:left w:val="none" w:sz="0" w:space="0" w:color="auto"/>
        <w:bottom w:val="none" w:sz="0" w:space="0" w:color="auto"/>
        <w:right w:val="none" w:sz="0" w:space="0" w:color="auto"/>
      </w:divBdr>
    </w:div>
    <w:div w:id="1922250784">
      <w:bodyDiv w:val="1"/>
      <w:marLeft w:val="0"/>
      <w:marRight w:val="0"/>
      <w:marTop w:val="0"/>
      <w:marBottom w:val="0"/>
      <w:divBdr>
        <w:top w:val="none" w:sz="0" w:space="0" w:color="auto"/>
        <w:left w:val="none" w:sz="0" w:space="0" w:color="auto"/>
        <w:bottom w:val="none" w:sz="0" w:space="0" w:color="auto"/>
        <w:right w:val="none" w:sz="0" w:space="0" w:color="auto"/>
      </w:divBdr>
    </w:div>
    <w:div w:id="1972518704">
      <w:bodyDiv w:val="1"/>
      <w:marLeft w:val="0"/>
      <w:marRight w:val="0"/>
      <w:marTop w:val="0"/>
      <w:marBottom w:val="0"/>
      <w:divBdr>
        <w:top w:val="none" w:sz="0" w:space="0" w:color="auto"/>
        <w:left w:val="none" w:sz="0" w:space="0" w:color="auto"/>
        <w:bottom w:val="none" w:sz="0" w:space="0" w:color="auto"/>
        <w:right w:val="none" w:sz="0" w:space="0" w:color="auto"/>
      </w:divBdr>
    </w:div>
    <w:div w:id="1976256637">
      <w:bodyDiv w:val="1"/>
      <w:marLeft w:val="0"/>
      <w:marRight w:val="0"/>
      <w:marTop w:val="0"/>
      <w:marBottom w:val="0"/>
      <w:divBdr>
        <w:top w:val="none" w:sz="0" w:space="0" w:color="auto"/>
        <w:left w:val="none" w:sz="0" w:space="0" w:color="auto"/>
        <w:bottom w:val="none" w:sz="0" w:space="0" w:color="auto"/>
        <w:right w:val="none" w:sz="0" w:space="0" w:color="auto"/>
      </w:divBdr>
    </w:div>
    <w:div w:id="2005040529">
      <w:bodyDiv w:val="1"/>
      <w:marLeft w:val="0"/>
      <w:marRight w:val="0"/>
      <w:marTop w:val="0"/>
      <w:marBottom w:val="0"/>
      <w:divBdr>
        <w:top w:val="none" w:sz="0" w:space="0" w:color="auto"/>
        <w:left w:val="none" w:sz="0" w:space="0" w:color="auto"/>
        <w:bottom w:val="none" w:sz="0" w:space="0" w:color="auto"/>
        <w:right w:val="none" w:sz="0" w:space="0" w:color="auto"/>
      </w:divBdr>
    </w:div>
    <w:div w:id="2026978029">
      <w:bodyDiv w:val="1"/>
      <w:marLeft w:val="0"/>
      <w:marRight w:val="0"/>
      <w:marTop w:val="0"/>
      <w:marBottom w:val="0"/>
      <w:divBdr>
        <w:top w:val="none" w:sz="0" w:space="0" w:color="auto"/>
        <w:left w:val="none" w:sz="0" w:space="0" w:color="auto"/>
        <w:bottom w:val="none" w:sz="0" w:space="0" w:color="auto"/>
        <w:right w:val="none" w:sz="0" w:space="0" w:color="auto"/>
      </w:divBdr>
    </w:div>
    <w:div w:id="2047870807">
      <w:bodyDiv w:val="1"/>
      <w:marLeft w:val="0"/>
      <w:marRight w:val="0"/>
      <w:marTop w:val="0"/>
      <w:marBottom w:val="0"/>
      <w:divBdr>
        <w:top w:val="none" w:sz="0" w:space="0" w:color="auto"/>
        <w:left w:val="none" w:sz="0" w:space="0" w:color="auto"/>
        <w:bottom w:val="none" w:sz="0" w:space="0" w:color="auto"/>
        <w:right w:val="none" w:sz="0" w:space="0" w:color="auto"/>
      </w:divBdr>
    </w:div>
    <w:div w:id="2080664186">
      <w:bodyDiv w:val="1"/>
      <w:marLeft w:val="0"/>
      <w:marRight w:val="0"/>
      <w:marTop w:val="0"/>
      <w:marBottom w:val="0"/>
      <w:divBdr>
        <w:top w:val="none" w:sz="0" w:space="0" w:color="auto"/>
        <w:left w:val="none" w:sz="0" w:space="0" w:color="auto"/>
        <w:bottom w:val="none" w:sz="0" w:space="0" w:color="auto"/>
        <w:right w:val="none" w:sz="0" w:space="0" w:color="auto"/>
      </w:divBdr>
      <w:divsChild>
        <w:div w:id="1434982235">
          <w:marLeft w:val="0"/>
          <w:marRight w:val="0"/>
          <w:marTop w:val="0"/>
          <w:marBottom w:val="0"/>
          <w:divBdr>
            <w:top w:val="none" w:sz="0" w:space="0" w:color="auto"/>
            <w:left w:val="none" w:sz="0" w:space="0" w:color="auto"/>
            <w:bottom w:val="none" w:sz="0" w:space="0" w:color="auto"/>
            <w:right w:val="none" w:sz="0" w:space="0" w:color="auto"/>
          </w:divBdr>
          <w:divsChild>
            <w:div w:id="2137334288">
              <w:marLeft w:val="0"/>
              <w:marRight w:val="0"/>
              <w:marTop w:val="0"/>
              <w:marBottom w:val="0"/>
              <w:divBdr>
                <w:top w:val="none" w:sz="0" w:space="0" w:color="auto"/>
                <w:left w:val="none" w:sz="0" w:space="0" w:color="auto"/>
                <w:bottom w:val="none" w:sz="0" w:space="0" w:color="auto"/>
                <w:right w:val="none" w:sz="0" w:space="0" w:color="auto"/>
              </w:divBdr>
              <w:divsChild>
                <w:div w:id="867985228">
                  <w:marLeft w:val="0"/>
                  <w:marRight w:val="0"/>
                  <w:marTop w:val="0"/>
                  <w:marBottom w:val="0"/>
                  <w:divBdr>
                    <w:top w:val="none" w:sz="0" w:space="0" w:color="auto"/>
                    <w:left w:val="none" w:sz="0" w:space="0" w:color="auto"/>
                    <w:bottom w:val="none" w:sz="0" w:space="0" w:color="auto"/>
                    <w:right w:val="none" w:sz="0" w:space="0" w:color="auto"/>
                  </w:divBdr>
                  <w:divsChild>
                    <w:div w:id="1236940995">
                      <w:marLeft w:val="0"/>
                      <w:marRight w:val="0"/>
                      <w:marTop w:val="0"/>
                      <w:marBottom w:val="0"/>
                      <w:divBdr>
                        <w:top w:val="none" w:sz="0" w:space="0" w:color="auto"/>
                        <w:left w:val="none" w:sz="0" w:space="0" w:color="auto"/>
                        <w:bottom w:val="none" w:sz="0" w:space="0" w:color="auto"/>
                        <w:right w:val="none" w:sz="0" w:space="0" w:color="auto"/>
                      </w:divBdr>
                      <w:divsChild>
                        <w:div w:id="1100032572">
                          <w:marLeft w:val="0"/>
                          <w:marRight w:val="0"/>
                          <w:marTop w:val="0"/>
                          <w:marBottom w:val="0"/>
                          <w:divBdr>
                            <w:top w:val="none" w:sz="0" w:space="0" w:color="auto"/>
                            <w:left w:val="none" w:sz="0" w:space="0" w:color="auto"/>
                            <w:bottom w:val="none" w:sz="0" w:space="0" w:color="auto"/>
                            <w:right w:val="none" w:sz="0" w:space="0" w:color="auto"/>
                          </w:divBdr>
                          <w:divsChild>
                            <w:div w:id="1592083472">
                              <w:marLeft w:val="0"/>
                              <w:marRight w:val="0"/>
                              <w:marTop w:val="0"/>
                              <w:marBottom w:val="0"/>
                              <w:divBdr>
                                <w:top w:val="none" w:sz="0" w:space="0" w:color="auto"/>
                                <w:left w:val="none" w:sz="0" w:space="0" w:color="auto"/>
                                <w:bottom w:val="none" w:sz="0" w:space="0" w:color="auto"/>
                                <w:right w:val="none" w:sz="0" w:space="0" w:color="auto"/>
                              </w:divBdr>
                              <w:divsChild>
                                <w:div w:id="5900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ridata.t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www.gbo.tn/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irecteur@ugp3a.gov.t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fr/url?sa=t&amp;rct=j&amp;q=&amp;esrc=s&amp;source=web&amp;cd=8&amp;cad=rja&amp;uact=8&amp;ved=0CFYQFjAH&amp;url=http%3A%2F%2Fwww.actu-environnement.com%2Fae%2Fdictionnaire_environnement%2Fdefinition%2Ffood_and_agriculture_organisation_fao.php4&amp;ei=FTi9U6ifDYel0AWl1oGAAQ&amp;usg=AFQjCNGDwsAGTks_wKM0KvGB7-hO9uemZw&amp;bvm=bv.70138588,d.d2k" TargetMode="External"/><Relationship Id="rId5" Type="http://schemas.openxmlformats.org/officeDocument/2006/relationships/webSettings" Target="webSettings.xml"/><Relationship Id="rId15" Type="http://schemas.openxmlformats.org/officeDocument/2006/relationships/hyperlink" Target="https://ec.europa.eu/neighbourhood-enlargement/system/files/2018-06/visibility_requirements-near_french.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ssa.gov.tn/l%C3%A9gislation-nationale-et-internationale-s%C3%A9curit%C3%A9-sanitaire-des-aliments/loi-n%C2%B025-du-26-f%C3%A9vrier-2019" TargetMode="External"/><Relationship Id="rId2" Type="http://schemas.openxmlformats.org/officeDocument/2006/relationships/hyperlink" Target="https://eur-lex.europa.eu/resource.html?uri=cellar:b828d165-1c22-11ea-8c1f-01aa75ed71a1.0002.02/DOC_1&amp;format=PDF" TargetMode="External"/><Relationship Id="rId1" Type="http://schemas.openxmlformats.org/officeDocument/2006/relationships/hyperlink" Target="https://eur-lex.europa.eu/resource.html?uri=cellar:ea0f9f73-9ab2-11ea-9d2d-01aa75ed71a1.0001.02/DOC_1&amp;format=PDF" TargetMode="External"/><Relationship Id="rId5" Type="http://schemas.openxmlformats.org/officeDocument/2006/relationships/hyperlink" Target="https://ec.europa.eu/neighbourhood-enlargement/system/files/2019-12/c_2019_8749_tunisie_aap_2019_part_1_commission_implementing_decision_merged.pdf" TargetMode="External"/><Relationship Id="rId4" Type="http://schemas.openxmlformats.org/officeDocument/2006/relationships/hyperlink" Target="https://ec.europa.eu/neighbourhood-enlargement/system/files/2018-12/annual_action_programme_aap_2017_-_part_ii.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3435-EA89-438E-8478-1E47D200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11045</Words>
  <Characters>60749</Characters>
  <Application>Microsoft Office Word</Application>
  <DocSecurity>0</DocSecurity>
  <Lines>506</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71651</CharactersWithSpaces>
  <SharedDoc>false</SharedDoc>
  <HLinks>
    <vt:vector size="222" baseType="variant">
      <vt:variant>
        <vt:i4>65596</vt:i4>
      </vt:variant>
      <vt:variant>
        <vt:i4>207</vt:i4>
      </vt:variant>
      <vt:variant>
        <vt:i4>0</vt:i4>
      </vt:variant>
      <vt:variant>
        <vt:i4>5</vt:i4>
      </vt:variant>
      <vt:variant>
        <vt:lpwstr>mailto:directeur@ugp3a.gov.tn</vt:lpwstr>
      </vt:variant>
      <vt:variant>
        <vt:lpwstr/>
      </vt:variant>
      <vt:variant>
        <vt:i4>1507375</vt:i4>
      </vt:variant>
      <vt:variant>
        <vt:i4>204</vt:i4>
      </vt:variant>
      <vt:variant>
        <vt:i4>0</vt:i4>
      </vt:variant>
      <vt:variant>
        <vt:i4>5</vt:i4>
      </vt:variant>
      <vt:variant>
        <vt:lpwstr>https://ec.europa.eu/international-partnerships/system/files/communication-visibility-requirements-2018_fr.pdf</vt:lpwstr>
      </vt:variant>
      <vt:variant>
        <vt:lpwstr/>
      </vt:variant>
      <vt:variant>
        <vt:i4>5963870</vt:i4>
      </vt:variant>
      <vt:variant>
        <vt:i4>201</vt:i4>
      </vt:variant>
      <vt:variant>
        <vt:i4>0</vt:i4>
      </vt:variant>
      <vt:variant>
        <vt:i4>5</vt:i4>
      </vt:variant>
      <vt:variant>
        <vt:lpwstr>https://eur-lex.europa.eu/legal-content/FR/AUTO/?uri=celex:32019R1238</vt:lpwstr>
      </vt:variant>
      <vt:variant>
        <vt:lpwstr/>
      </vt:variant>
      <vt:variant>
        <vt:i4>3211386</vt:i4>
      </vt:variant>
      <vt:variant>
        <vt:i4>198</vt:i4>
      </vt:variant>
      <vt:variant>
        <vt:i4>0</vt:i4>
      </vt:variant>
      <vt:variant>
        <vt:i4>5</vt:i4>
      </vt:variant>
      <vt:variant>
        <vt:lpwstr>https://eur-lex.europa.eu/legal-content/FR/AUTO/?uri=celex:52008DC0418</vt:lpwstr>
      </vt:variant>
      <vt:variant>
        <vt:lpwstr/>
      </vt:variant>
      <vt:variant>
        <vt:i4>524353</vt:i4>
      </vt:variant>
      <vt:variant>
        <vt:i4>195</vt:i4>
      </vt:variant>
      <vt:variant>
        <vt:i4>0</vt:i4>
      </vt:variant>
      <vt:variant>
        <vt:i4>5</vt:i4>
      </vt:variant>
      <vt:variant>
        <vt:lpwstr>http://www.cnrps.nat.tn/</vt:lpwstr>
      </vt:variant>
      <vt:variant>
        <vt:lpwstr/>
      </vt:variant>
      <vt:variant>
        <vt:i4>1441846</vt:i4>
      </vt:variant>
      <vt:variant>
        <vt:i4>188</vt:i4>
      </vt:variant>
      <vt:variant>
        <vt:i4>0</vt:i4>
      </vt:variant>
      <vt:variant>
        <vt:i4>5</vt:i4>
      </vt:variant>
      <vt:variant>
        <vt:lpwstr/>
      </vt:variant>
      <vt:variant>
        <vt:lpwstr>_Toc72849106</vt:lpwstr>
      </vt:variant>
      <vt:variant>
        <vt:i4>1376310</vt:i4>
      </vt:variant>
      <vt:variant>
        <vt:i4>182</vt:i4>
      </vt:variant>
      <vt:variant>
        <vt:i4>0</vt:i4>
      </vt:variant>
      <vt:variant>
        <vt:i4>5</vt:i4>
      </vt:variant>
      <vt:variant>
        <vt:lpwstr/>
      </vt:variant>
      <vt:variant>
        <vt:lpwstr>_Toc72849105</vt:lpwstr>
      </vt:variant>
      <vt:variant>
        <vt:i4>1310774</vt:i4>
      </vt:variant>
      <vt:variant>
        <vt:i4>176</vt:i4>
      </vt:variant>
      <vt:variant>
        <vt:i4>0</vt:i4>
      </vt:variant>
      <vt:variant>
        <vt:i4>5</vt:i4>
      </vt:variant>
      <vt:variant>
        <vt:lpwstr/>
      </vt:variant>
      <vt:variant>
        <vt:lpwstr>_Toc72849104</vt:lpwstr>
      </vt:variant>
      <vt:variant>
        <vt:i4>1245238</vt:i4>
      </vt:variant>
      <vt:variant>
        <vt:i4>170</vt:i4>
      </vt:variant>
      <vt:variant>
        <vt:i4>0</vt:i4>
      </vt:variant>
      <vt:variant>
        <vt:i4>5</vt:i4>
      </vt:variant>
      <vt:variant>
        <vt:lpwstr/>
      </vt:variant>
      <vt:variant>
        <vt:lpwstr>_Toc72849103</vt:lpwstr>
      </vt:variant>
      <vt:variant>
        <vt:i4>1179702</vt:i4>
      </vt:variant>
      <vt:variant>
        <vt:i4>164</vt:i4>
      </vt:variant>
      <vt:variant>
        <vt:i4>0</vt:i4>
      </vt:variant>
      <vt:variant>
        <vt:i4>5</vt:i4>
      </vt:variant>
      <vt:variant>
        <vt:lpwstr/>
      </vt:variant>
      <vt:variant>
        <vt:lpwstr>_Toc72849102</vt:lpwstr>
      </vt:variant>
      <vt:variant>
        <vt:i4>1114166</vt:i4>
      </vt:variant>
      <vt:variant>
        <vt:i4>158</vt:i4>
      </vt:variant>
      <vt:variant>
        <vt:i4>0</vt:i4>
      </vt:variant>
      <vt:variant>
        <vt:i4>5</vt:i4>
      </vt:variant>
      <vt:variant>
        <vt:lpwstr/>
      </vt:variant>
      <vt:variant>
        <vt:lpwstr>_Toc72849101</vt:lpwstr>
      </vt:variant>
      <vt:variant>
        <vt:i4>1048630</vt:i4>
      </vt:variant>
      <vt:variant>
        <vt:i4>152</vt:i4>
      </vt:variant>
      <vt:variant>
        <vt:i4>0</vt:i4>
      </vt:variant>
      <vt:variant>
        <vt:i4>5</vt:i4>
      </vt:variant>
      <vt:variant>
        <vt:lpwstr/>
      </vt:variant>
      <vt:variant>
        <vt:lpwstr>_Toc72849100</vt:lpwstr>
      </vt:variant>
      <vt:variant>
        <vt:i4>1572927</vt:i4>
      </vt:variant>
      <vt:variant>
        <vt:i4>146</vt:i4>
      </vt:variant>
      <vt:variant>
        <vt:i4>0</vt:i4>
      </vt:variant>
      <vt:variant>
        <vt:i4>5</vt:i4>
      </vt:variant>
      <vt:variant>
        <vt:lpwstr/>
      </vt:variant>
      <vt:variant>
        <vt:lpwstr>_Toc72849099</vt:lpwstr>
      </vt:variant>
      <vt:variant>
        <vt:i4>1638463</vt:i4>
      </vt:variant>
      <vt:variant>
        <vt:i4>140</vt:i4>
      </vt:variant>
      <vt:variant>
        <vt:i4>0</vt:i4>
      </vt:variant>
      <vt:variant>
        <vt:i4>5</vt:i4>
      </vt:variant>
      <vt:variant>
        <vt:lpwstr/>
      </vt:variant>
      <vt:variant>
        <vt:lpwstr>_Toc72849098</vt:lpwstr>
      </vt:variant>
      <vt:variant>
        <vt:i4>1441855</vt:i4>
      </vt:variant>
      <vt:variant>
        <vt:i4>134</vt:i4>
      </vt:variant>
      <vt:variant>
        <vt:i4>0</vt:i4>
      </vt:variant>
      <vt:variant>
        <vt:i4>5</vt:i4>
      </vt:variant>
      <vt:variant>
        <vt:lpwstr/>
      </vt:variant>
      <vt:variant>
        <vt:lpwstr>_Toc72849097</vt:lpwstr>
      </vt:variant>
      <vt:variant>
        <vt:i4>1507391</vt:i4>
      </vt:variant>
      <vt:variant>
        <vt:i4>128</vt:i4>
      </vt:variant>
      <vt:variant>
        <vt:i4>0</vt:i4>
      </vt:variant>
      <vt:variant>
        <vt:i4>5</vt:i4>
      </vt:variant>
      <vt:variant>
        <vt:lpwstr/>
      </vt:variant>
      <vt:variant>
        <vt:lpwstr>_Toc72849096</vt:lpwstr>
      </vt:variant>
      <vt:variant>
        <vt:i4>1310783</vt:i4>
      </vt:variant>
      <vt:variant>
        <vt:i4>122</vt:i4>
      </vt:variant>
      <vt:variant>
        <vt:i4>0</vt:i4>
      </vt:variant>
      <vt:variant>
        <vt:i4>5</vt:i4>
      </vt:variant>
      <vt:variant>
        <vt:lpwstr/>
      </vt:variant>
      <vt:variant>
        <vt:lpwstr>_Toc72849095</vt:lpwstr>
      </vt:variant>
      <vt:variant>
        <vt:i4>1376319</vt:i4>
      </vt:variant>
      <vt:variant>
        <vt:i4>116</vt:i4>
      </vt:variant>
      <vt:variant>
        <vt:i4>0</vt:i4>
      </vt:variant>
      <vt:variant>
        <vt:i4>5</vt:i4>
      </vt:variant>
      <vt:variant>
        <vt:lpwstr/>
      </vt:variant>
      <vt:variant>
        <vt:lpwstr>_Toc72849094</vt:lpwstr>
      </vt:variant>
      <vt:variant>
        <vt:i4>1179711</vt:i4>
      </vt:variant>
      <vt:variant>
        <vt:i4>110</vt:i4>
      </vt:variant>
      <vt:variant>
        <vt:i4>0</vt:i4>
      </vt:variant>
      <vt:variant>
        <vt:i4>5</vt:i4>
      </vt:variant>
      <vt:variant>
        <vt:lpwstr/>
      </vt:variant>
      <vt:variant>
        <vt:lpwstr>_Toc72849093</vt:lpwstr>
      </vt:variant>
      <vt:variant>
        <vt:i4>1245247</vt:i4>
      </vt:variant>
      <vt:variant>
        <vt:i4>104</vt:i4>
      </vt:variant>
      <vt:variant>
        <vt:i4>0</vt:i4>
      </vt:variant>
      <vt:variant>
        <vt:i4>5</vt:i4>
      </vt:variant>
      <vt:variant>
        <vt:lpwstr/>
      </vt:variant>
      <vt:variant>
        <vt:lpwstr>_Toc72849092</vt:lpwstr>
      </vt:variant>
      <vt:variant>
        <vt:i4>1048639</vt:i4>
      </vt:variant>
      <vt:variant>
        <vt:i4>98</vt:i4>
      </vt:variant>
      <vt:variant>
        <vt:i4>0</vt:i4>
      </vt:variant>
      <vt:variant>
        <vt:i4>5</vt:i4>
      </vt:variant>
      <vt:variant>
        <vt:lpwstr/>
      </vt:variant>
      <vt:variant>
        <vt:lpwstr>_Toc72849091</vt:lpwstr>
      </vt:variant>
      <vt:variant>
        <vt:i4>1114175</vt:i4>
      </vt:variant>
      <vt:variant>
        <vt:i4>92</vt:i4>
      </vt:variant>
      <vt:variant>
        <vt:i4>0</vt:i4>
      </vt:variant>
      <vt:variant>
        <vt:i4>5</vt:i4>
      </vt:variant>
      <vt:variant>
        <vt:lpwstr/>
      </vt:variant>
      <vt:variant>
        <vt:lpwstr>_Toc72849090</vt:lpwstr>
      </vt:variant>
      <vt:variant>
        <vt:i4>1572926</vt:i4>
      </vt:variant>
      <vt:variant>
        <vt:i4>86</vt:i4>
      </vt:variant>
      <vt:variant>
        <vt:i4>0</vt:i4>
      </vt:variant>
      <vt:variant>
        <vt:i4>5</vt:i4>
      </vt:variant>
      <vt:variant>
        <vt:lpwstr/>
      </vt:variant>
      <vt:variant>
        <vt:lpwstr>_Toc72849089</vt:lpwstr>
      </vt:variant>
      <vt:variant>
        <vt:i4>1638462</vt:i4>
      </vt:variant>
      <vt:variant>
        <vt:i4>80</vt:i4>
      </vt:variant>
      <vt:variant>
        <vt:i4>0</vt:i4>
      </vt:variant>
      <vt:variant>
        <vt:i4>5</vt:i4>
      </vt:variant>
      <vt:variant>
        <vt:lpwstr/>
      </vt:variant>
      <vt:variant>
        <vt:lpwstr>_Toc72849088</vt:lpwstr>
      </vt:variant>
      <vt:variant>
        <vt:i4>1441854</vt:i4>
      </vt:variant>
      <vt:variant>
        <vt:i4>74</vt:i4>
      </vt:variant>
      <vt:variant>
        <vt:i4>0</vt:i4>
      </vt:variant>
      <vt:variant>
        <vt:i4>5</vt:i4>
      </vt:variant>
      <vt:variant>
        <vt:lpwstr/>
      </vt:variant>
      <vt:variant>
        <vt:lpwstr>_Toc72849087</vt:lpwstr>
      </vt:variant>
      <vt:variant>
        <vt:i4>1507390</vt:i4>
      </vt:variant>
      <vt:variant>
        <vt:i4>68</vt:i4>
      </vt:variant>
      <vt:variant>
        <vt:i4>0</vt:i4>
      </vt:variant>
      <vt:variant>
        <vt:i4>5</vt:i4>
      </vt:variant>
      <vt:variant>
        <vt:lpwstr/>
      </vt:variant>
      <vt:variant>
        <vt:lpwstr>_Toc72849086</vt:lpwstr>
      </vt:variant>
      <vt:variant>
        <vt:i4>1310782</vt:i4>
      </vt:variant>
      <vt:variant>
        <vt:i4>62</vt:i4>
      </vt:variant>
      <vt:variant>
        <vt:i4>0</vt:i4>
      </vt:variant>
      <vt:variant>
        <vt:i4>5</vt:i4>
      </vt:variant>
      <vt:variant>
        <vt:lpwstr/>
      </vt:variant>
      <vt:variant>
        <vt:lpwstr>_Toc72849085</vt:lpwstr>
      </vt:variant>
      <vt:variant>
        <vt:i4>1376318</vt:i4>
      </vt:variant>
      <vt:variant>
        <vt:i4>56</vt:i4>
      </vt:variant>
      <vt:variant>
        <vt:i4>0</vt:i4>
      </vt:variant>
      <vt:variant>
        <vt:i4>5</vt:i4>
      </vt:variant>
      <vt:variant>
        <vt:lpwstr/>
      </vt:variant>
      <vt:variant>
        <vt:lpwstr>_Toc72849084</vt:lpwstr>
      </vt:variant>
      <vt:variant>
        <vt:i4>1179710</vt:i4>
      </vt:variant>
      <vt:variant>
        <vt:i4>50</vt:i4>
      </vt:variant>
      <vt:variant>
        <vt:i4>0</vt:i4>
      </vt:variant>
      <vt:variant>
        <vt:i4>5</vt:i4>
      </vt:variant>
      <vt:variant>
        <vt:lpwstr/>
      </vt:variant>
      <vt:variant>
        <vt:lpwstr>_Toc72849083</vt:lpwstr>
      </vt:variant>
      <vt:variant>
        <vt:i4>1245246</vt:i4>
      </vt:variant>
      <vt:variant>
        <vt:i4>44</vt:i4>
      </vt:variant>
      <vt:variant>
        <vt:i4>0</vt:i4>
      </vt:variant>
      <vt:variant>
        <vt:i4>5</vt:i4>
      </vt:variant>
      <vt:variant>
        <vt:lpwstr/>
      </vt:variant>
      <vt:variant>
        <vt:lpwstr>_Toc72849082</vt:lpwstr>
      </vt:variant>
      <vt:variant>
        <vt:i4>1048638</vt:i4>
      </vt:variant>
      <vt:variant>
        <vt:i4>38</vt:i4>
      </vt:variant>
      <vt:variant>
        <vt:i4>0</vt:i4>
      </vt:variant>
      <vt:variant>
        <vt:i4>5</vt:i4>
      </vt:variant>
      <vt:variant>
        <vt:lpwstr/>
      </vt:variant>
      <vt:variant>
        <vt:lpwstr>_Toc72849081</vt:lpwstr>
      </vt:variant>
      <vt:variant>
        <vt:i4>1114174</vt:i4>
      </vt:variant>
      <vt:variant>
        <vt:i4>32</vt:i4>
      </vt:variant>
      <vt:variant>
        <vt:i4>0</vt:i4>
      </vt:variant>
      <vt:variant>
        <vt:i4>5</vt:i4>
      </vt:variant>
      <vt:variant>
        <vt:lpwstr/>
      </vt:variant>
      <vt:variant>
        <vt:lpwstr>_Toc72849080</vt:lpwstr>
      </vt:variant>
      <vt:variant>
        <vt:i4>1572913</vt:i4>
      </vt:variant>
      <vt:variant>
        <vt:i4>26</vt:i4>
      </vt:variant>
      <vt:variant>
        <vt:i4>0</vt:i4>
      </vt:variant>
      <vt:variant>
        <vt:i4>5</vt:i4>
      </vt:variant>
      <vt:variant>
        <vt:lpwstr/>
      </vt:variant>
      <vt:variant>
        <vt:lpwstr>_Toc72849079</vt:lpwstr>
      </vt:variant>
      <vt:variant>
        <vt:i4>1638449</vt:i4>
      </vt:variant>
      <vt:variant>
        <vt:i4>20</vt:i4>
      </vt:variant>
      <vt:variant>
        <vt:i4>0</vt:i4>
      </vt:variant>
      <vt:variant>
        <vt:i4>5</vt:i4>
      </vt:variant>
      <vt:variant>
        <vt:lpwstr/>
      </vt:variant>
      <vt:variant>
        <vt:lpwstr>_Toc72849078</vt:lpwstr>
      </vt:variant>
      <vt:variant>
        <vt:i4>1441841</vt:i4>
      </vt:variant>
      <vt:variant>
        <vt:i4>14</vt:i4>
      </vt:variant>
      <vt:variant>
        <vt:i4>0</vt:i4>
      </vt:variant>
      <vt:variant>
        <vt:i4>5</vt:i4>
      </vt:variant>
      <vt:variant>
        <vt:lpwstr/>
      </vt:variant>
      <vt:variant>
        <vt:lpwstr>_Toc72849077</vt:lpwstr>
      </vt:variant>
      <vt:variant>
        <vt:i4>1507377</vt:i4>
      </vt:variant>
      <vt:variant>
        <vt:i4>8</vt:i4>
      </vt:variant>
      <vt:variant>
        <vt:i4>0</vt:i4>
      </vt:variant>
      <vt:variant>
        <vt:i4>5</vt:i4>
      </vt:variant>
      <vt:variant>
        <vt:lpwstr/>
      </vt:variant>
      <vt:variant>
        <vt:lpwstr>_Toc72849076</vt:lpwstr>
      </vt:variant>
      <vt:variant>
        <vt:i4>1310769</vt:i4>
      </vt:variant>
      <vt:variant>
        <vt:i4>2</vt:i4>
      </vt:variant>
      <vt:variant>
        <vt:i4>0</vt:i4>
      </vt:variant>
      <vt:variant>
        <vt:i4>5</vt:i4>
      </vt:variant>
      <vt:variant>
        <vt:lpwstr/>
      </vt:variant>
      <vt:variant>
        <vt:lpwstr>_Toc72849075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2022-01-07T11:06:00Z</dcterms:created>
  <dcterms:modified xsi:type="dcterms:W3CDTF">2022-01-07T11:06:00Z</dcterms:modified>
</cp:coreProperties>
</file>