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B6F1E" w14:textId="5C5B6504" w:rsidR="00285B3B" w:rsidRPr="00CA1434" w:rsidRDefault="007C6B73" w:rsidP="00285B3B">
      <w:pPr>
        <w:pStyle w:val="Title"/>
        <w:jc w:val="center"/>
        <w:rPr>
          <w:rFonts w:ascii="Times New Roman" w:hAnsi="Times New Roman" w:cs="Times New Roman"/>
          <w:b/>
          <w:bCs/>
          <w:sz w:val="40"/>
          <w:szCs w:val="40"/>
        </w:rPr>
      </w:pPr>
      <w:r w:rsidRPr="00CA1434">
        <w:rPr>
          <w:rFonts w:ascii="Times New Roman" w:hAnsi="Times New Roman" w:cs="Times New Roman"/>
          <w:b/>
          <w:bCs/>
          <w:sz w:val="40"/>
          <w:szCs w:val="40"/>
        </w:rPr>
        <w:t>Pārskats par Finanšu ministrijas</w:t>
      </w:r>
      <w:r w:rsidR="00133807">
        <w:rPr>
          <w:rFonts w:ascii="Times New Roman" w:hAnsi="Times New Roman" w:cs="Times New Roman"/>
          <w:b/>
          <w:bCs/>
          <w:sz w:val="40"/>
          <w:szCs w:val="40"/>
        </w:rPr>
        <w:t xml:space="preserve"> </w:t>
      </w:r>
      <w:r w:rsidRPr="00CA1434">
        <w:rPr>
          <w:rFonts w:ascii="Times New Roman" w:hAnsi="Times New Roman" w:cs="Times New Roman"/>
          <w:b/>
          <w:bCs/>
          <w:sz w:val="40"/>
          <w:szCs w:val="40"/>
        </w:rPr>
        <w:t xml:space="preserve">darba plāna izpildi </w:t>
      </w:r>
    </w:p>
    <w:p w14:paraId="474C8C17" w14:textId="236BA7BA" w:rsidR="007C6B73" w:rsidRPr="006C7131" w:rsidRDefault="007C6B73" w:rsidP="00285B3B">
      <w:pPr>
        <w:pStyle w:val="Title"/>
        <w:jc w:val="center"/>
        <w:rPr>
          <w:rFonts w:ascii="Times New Roman" w:hAnsi="Times New Roman" w:cs="Times New Roman"/>
          <w:b/>
          <w:bCs/>
          <w:i/>
          <w:sz w:val="40"/>
          <w:szCs w:val="40"/>
        </w:rPr>
      </w:pPr>
      <w:r w:rsidRPr="006C7131">
        <w:rPr>
          <w:rFonts w:ascii="Times New Roman" w:hAnsi="Times New Roman" w:cs="Times New Roman"/>
          <w:b/>
          <w:bCs/>
          <w:sz w:val="40"/>
          <w:szCs w:val="40"/>
        </w:rPr>
        <w:t>2021.gad</w:t>
      </w:r>
      <w:r w:rsidR="00FA68B3" w:rsidRPr="006C7131">
        <w:rPr>
          <w:rFonts w:ascii="Times New Roman" w:hAnsi="Times New Roman" w:cs="Times New Roman"/>
          <w:b/>
          <w:bCs/>
          <w:sz w:val="40"/>
          <w:szCs w:val="40"/>
        </w:rPr>
        <w:t>ā</w:t>
      </w:r>
    </w:p>
    <w:p w14:paraId="2B4090E9" w14:textId="77777777" w:rsidR="00285B3B" w:rsidRPr="00CA1434" w:rsidRDefault="00285B3B" w:rsidP="00285B3B">
      <w:pPr>
        <w:pStyle w:val="naisf"/>
        <w:spacing w:before="120" w:beforeAutospacing="0" w:after="120" w:afterAutospacing="0"/>
        <w:ind w:firstLine="709"/>
        <w:jc w:val="both"/>
        <w:rPr>
          <w:b/>
          <w:bCs/>
          <w:sz w:val="26"/>
          <w:szCs w:val="26"/>
        </w:rPr>
      </w:pPr>
    </w:p>
    <w:p w14:paraId="6BCF22A4" w14:textId="63FEE38D" w:rsidR="00285B3B" w:rsidRPr="00CA1434" w:rsidRDefault="00285B3B" w:rsidP="00285B3B">
      <w:pPr>
        <w:pStyle w:val="naisf"/>
        <w:spacing w:before="0" w:beforeAutospacing="0" w:after="0" w:afterAutospacing="0"/>
        <w:ind w:firstLine="709"/>
        <w:jc w:val="both"/>
        <w:rPr>
          <w:sz w:val="26"/>
          <w:szCs w:val="26"/>
        </w:rPr>
      </w:pPr>
      <w:r w:rsidRPr="00CA1434">
        <w:rPr>
          <w:sz w:val="26"/>
          <w:szCs w:val="26"/>
        </w:rPr>
        <w:t xml:space="preserve">Neskatoties uz sarežģīto situāciju saistībā ar Covid-19 pandēmijas izraisītajām sekām, </w:t>
      </w:r>
      <w:r w:rsidR="00B324F7" w:rsidRPr="00CA1434">
        <w:rPr>
          <w:sz w:val="26"/>
          <w:szCs w:val="26"/>
        </w:rPr>
        <w:t>FM</w:t>
      </w:r>
      <w:r w:rsidRPr="00CA1434">
        <w:rPr>
          <w:sz w:val="26"/>
          <w:szCs w:val="26"/>
        </w:rPr>
        <w:t xml:space="preserve"> darba organizācija tika pielāgota ārkārtējās situācijas apstākļiem. </w:t>
      </w:r>
    </w:p>
    <w:p w14:paraId="20CC7F28" w14:textId="7CCB5F68" w:rsidR="00285B3B" w:rsidRDefault="00B324F7" w:rsidP="00285B3B">
      <w:pPr>
        <w:pStyle w:val="naisf"/>
        <w:spacing w:before="0" w:beforeAutospacing="0" w:after="0" w:afterAutospacing="0"/>
        <w:ind w:firstLine="709"/>
        <w:jc w:val="both"/>
        <w:rPr>
          <w:sz w:val="26"/>
          <w:szCs w:val="26"/>
        </w:rPr>
      </w:pPr>
      <w:r w:rsidRPr="00CA1434">
        <w:rPr>
          <w:sz w:val="26"/>
          <w:szCs w:val="26"/>
        </w:rPr>
        <w:t>FM</w:t>
      </w:r>
      <w:r w:rsidR="00285B3B" w:rsidRPr="00CA1434">
        <w:rPr>
          <w:sz w:val="26"/>
          <w:szCs w:val="26"/>
        </w:rPr>
        <w:t xml:space="preserve"> par prioritāriem tika noteikti uzdevumi, kas palīdz mazināt Covid-19 infekcijas izplatības sekas, paredzot atbilstošu pasākumu kopumu Covid-19 infekcijas izplatības izraisīto seku pārvarēšanai, īpašos atbalsta mehānismus un izdevumus, kas tieši saistīti ar Covid-19 izplatības ierobežošanu, lai nodrošinātu sabiedrības ekonomiskās situācijas uzlabošanos un veicinātu valsts tautsaimniecības stabilitāti.</w:t>
      </w:r>
    </w:p>
    <w:p w14:paraId="21181517" w14:textId="77777777" w:rsidR="00B83B3E" w:rsidRPr="00CA1434" w:rsidRDefault="00B83B3E" w:rsidP="00B83B3E">
      <w:pPr>
        <w:pStyle w:val="naisf"/>
        <w:spacing w:before="0" w:beforeAutospacing="0" w:after="0" w:afterAutospacing="0"/>
        <w:ind w:firstLine="709"/>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788"/>
      </w:tblGrid>
      <w:tr w:rsidR="00B83B3E" w:rsidRPr="00B83B3E" w14:paraId="116935F3" w14:textId="77777777" w:rsidTr="00B83B3E">
        <w:tc>
          <w:tcPr>
            <w:tcW w:w="7508" w:type="dxa"/>
          </w:tcPr>
          <w:p w14:paraId="4D1F00D5" w14:textId="0F787330" w:rsidR="00285B3B" w:rsidRPr="00B83B3E" w:rsidRDefault="00B83B3E" w:rsidP="00B83B3E">
            <w:pPr>
              <w:pStyle w:val="naisf"/>
              <w:spacing w:before="0" w:beforeAutospacing="0" w:after="0" w:afterAutospacing="0"/>
              <w:ind w:left="-105"/>
              <w:jc w:val="both"/>
              <w:rPr>
                <w:b/>
                <w:bCs/>
                <w:i/>
                <w:iCs/>
                <w:sz w:val="26"/>
                <w:szCs w:val="26"/>
              </w:rPr>
            </w:pPr>
            <w:r w:rsidRPr="00B83B3E">
              <w:rPr>
                <w:b/>
                <w:bCs/>
                <w:i/>
                <w:iCs/>
                <w:sz w:val="26"/>
                <w:szCs w:val="26"/>
              </w:rPr>
              <w:t>Satura rādītājs</w:t>
            </w:r>
          </w:p>
        </w:tc>
        <w:tc>
          <w:tcPr>
            <w:tcW w:w="788" w:type="dxa"/>
          </w:tcPr>
          <w:p w14:paraId="396FCF1C" w14:textId="4DD9ACB6" w:rsidR="00285B3B" w:rsidRPr="00B83B3E" w:rsidRDefault="00B83B3E" w:rsidP="00285B3B">
            <w:pPr>
              <w:pStyle w:val="naisf"/>
              <w:spacing w:before="0" w:beforeAutospacing="0" w:after="0" w:afterAutospacing="0"/>
              <w:jc w:val="right"/>
              <w:rPr>
                <w:i/>
                <w:iCs/>
                <w:sz w:val="26"/>
                <w:szCs w:val="26"/>
              </w:rPr>
            </w:pPr>
            <w:r w:rsidRPr="00B83B3E">
              <w:rPr>
                <w:i/>
                <w:iCs/>
                <w:sz w:val="26"/>
                <w:szCs w:val="26"/>
              </w:rPr>
              <w:t>l</w:t>
            </w:r>
            <w:r w:rsidR="00285B3B" w:rsidRPr="00B83B3E">
              <w:rPr>
                <w:i/>
                <w:iCs/>
                <w:sz w:val="26"/>
                <w:szCs w:val="26"/>
              </w:rPr>
              <w:t>pp</w:t>
            </w:r>
            <w:r w:rsidRPr="00B83B3E">
              <w:rPr>
                <w:i/>
                <w:iCs/>
                <w:sz w:val="26"/>
                <w:szCs w:val="26"/>
              </w:rPr>
              <w:t>.</w:t>
            </w:r>
          </w:p>
        </w:tc>
      </w:tr>
      <w:tr w:rsidR="00B83B3E" w:rsidRPr="00B83B3E" w14:paraId="6ADCE61F" w14:textId="77777777" w:rsidTr="00B83B3E">
        <w:tc>
          <w:tcPr>
            <w:tcW w:w="7508" w:type="dxa"/>
          </w:tcPr>
          <w:p w14:paraId="0C47576A" w14:textId="4016529F" w:rsidR="00285B3B" w:rsidRPr="00B83B3E" w:rsidRDefault="006A7526" w:rsidP="00955A01">
            <w:pPr>
              <w:pStyle w:val="naisf"/>
              <w:spacing w:before="0" w:beforeAutospacing="0" w:after="0" w:afterAutospacing="0"/>
              <w:ind w:left="-120"/>
              <w:jc w:val="both"/>
              <w:rPr>
                <w:bCs/>
                <w:i/>
                <w:iCs/>
                <w:sz w:val="26"/>
                <w:szCs w:val="26"/>
              </w:rPr>
            </w:pPr>
            <w:hyperlink w:anchor="_Būtiskākās_reformas_un" w:history="1">
              <w:r w:rsidR="00285B3B" w:rsidRPr="00B83B3E">
                <w:rPr>
                  <w:rStyle w:val="Hyperlink"/>
                  <w:bCs/>
                  <w:i/>
                  <w:iCs/>
                  <w:color w:val="auto"/>
                  <w:sz w:val="26"/>
                  <w:szCs w:val="26"/>
                </w:rPr>
                <w:t>Būtiskākās reformas un īstenotās iniciatīvas</w:t>
              </w:r>
            </w:hyperlink>
          </w:p>
        </w:tc>
        <w:tc>
          <w:tcPr>
            <w:tcW w:w="788" w:type="dxa"/>
          </w:tcPr>
          <w:p w14:paraId="27F13076" w14:textId="742A1C1E" w:rsidR="00285B3B" w:rsidRPr="00B83B3E" w:rsidRDefault="00B267CE" w:rsidP="00285B3B">
            <w:pPr>
              <w:pStyle w:val="naisf"/>
              <w:spacing w:before="0" w:beforeAutospacing="0" w:after="0" w:afterAutospacing="0"/>
              <w:jc w:val="right"/>
              <w:rPr>
                <w:bCs/>
                <w:i/>
                <w:iCs/>
                <w:sz w:val="26"/>
                <w:szCs w:val="26"/>
              </w:rPr>
            </w:pPr>
            <w:r w:rsidRPr="00B83B3E">
              <w:rPr>
                <w:bCs/>
                <w:i/>
                <w:iCs/>
                <w:sz w:val="26"/>
                <w:szCs w:val="26"/>
              </w:rPr>
              <w:t>1</w:t>
            </w:r>
          </w:p>
        </w:tc>
      </w:tr>
      <w:tr w:rsidR="00B83B3E" w:rsidRPr="00B83B3E" w14:paraId="1E6A6501" w14:textId="77777777" w:rsidTr="00B83B3E">
        <w:tc>
          <w:tcPr>
            <w:tcW w:w="7508" w:type="dxa"/>
          </w:tcPr>
          <w:p w14:paraId="5A4FA314" w14:textId="02FD25C1" w:rsidR="00285B3B" w:rsidRPr="00B83B3E" w:rsidRDefault="006A7526" w:rsidP="00955A01">
            <w:pPr>
              <w:pStyle w:val="naisf"/>
              <w:spacing w:before="0" w:beforeAutospacing="0" w:after="0" w:afterAutospacing="0"/>
              <w:ind w:left="-120"/>
              <w:jc w:val="both"/>
              <w:rPr>
                <w:bCs/>
                <w:i/>
                <w:iCs/>
                <w:sz w:val="26"/>
                <w:szCs w:val="26"/>
              </w:rPr>
            </w:pPr>
            <w:hyperlink w:anchor="_Ministrija_ir_sagatavojusi" w:history="1">
              <w:r w:rsidR="00285B3B" w:rsidRPr="00704372">
                <w:rPr>
                  <w:rStyle w:val="Hyperlink"/>
                  <w:bCs/>
                  <w:i/>
                  <w:iCs/>
                  <w:sz w:val="26"/>
                  <w:szCs w:val="26"/>
                </w:rPr>
                <w:t>Ministrijas sagatavotie tiesību aktu projekti 2021.gad</w:t>
              </w:r>
              <w:r w:rsidR="00BD5EBF" w:rsidRPr="00704372">
                <w:rPr>
                  <w:rStyle w:val="Hyperlink"/>
                  <w:bCs/>
                  <w:i/>
                  <w:iCs/>
                  <w:sz w:val="26"/>
                  <w:szCs w:val="26"/>
                </w:rPr>
                <w:t>ā</w:t>
              </w:r>
            </w:hyperlink>
            <w:r w:rsidR="00512E24">
              <w:rPr>
                <w:bCs/>
                <w:i/>
                <w:iCs/>
                <w:sz w:val="26"/>
                <w:szCs w:val="26"/>
              </w:rPr>
              <w:t xml:space="preserve"> </w:t>
            </w:r>
          </w:p>
        </w:tc>
        <w:tc>
          <w:tcPr>
            <w:tcW w:w="788" w:type="dxa"/>
          </w:tcPr>
          <w:p w14:paraId="3C30278F" w14:textId="3E606E5F" w:rsidR="00285B3B" w:rsidRPr="00B83B3E" w:rsidRDefault="006C7131" w:rsidP="00285B3B">
            <w:pPr>
              <w:pStyle w:val="naisf"/>
              <w:spacing w:before="0" w:beforeAutospacing="0" w:after="0" w:afterAutospacing="0"/>
              <w:jc w:val="right"/>
              <w:rPr>
                <w:bCs/>
                <w:i/>
                <w:iCs/>
                <w:sz w:val="26"/>
                <w:szCs w:val="26"/>
              </w:rPr>
            </w:pPr>
            <w:r>
              <w:rPr>
                <w:bCs/>
                <w:i/>
                <w:iCs/>
                <w:sz w:val="26"/>
                <w:szCs w:val="26"/>
              </w:rPr>
              <w:t>3</w:t>
            </w:r>
            <w:r w:rsidR="00F55AC8">
              <w:rPr>
                <w:bCs/>
                <w:i/>
                <w:iCs/>
                <w:sz w:val="26"/>
                <w:szCs w:val="26"/>
              </w:rPr>
              <w:t>4</w:t>
            </w:r>
          </w:p>
        </w:tc>
      </w:tr>
    </w:tbl>
    <w:p w14:paraId="47E4189E" w14:textId="77777777" w:rsidR="00A16E87" w:rsidRPr="00CA1434" w:rsidRDefault="00A16E87" w:rsidP="00B83B3E">
      <w:pPr>
        <w:jc w:val="both"/>
        <w:rPr>
          <w:rFonts w:ascii="Times New Roman" w:hAnsi="Times New Roman" w:cs="Times New Roman"/>
          <w:b/>
          <w:i/>
          <w:sz w:val="26"/>
          <w:szCs w:val="26"/>
        </w:rPr>
      </w:pPr>
    </w:p>
    <w:p w14:paraId="17C9B4FF" w14:textId="47F2341C" w:rsidR="00955A01" w:rsidRPr="00CA1434" w:rsidRDefault="00955A01" w:rsidP="00B83B3E">
      <w:pPr>
        <w:spacing w:after="0" w:line="240" w:lineRule="auto"/>
        <w:jc w:val="both"/>
        <w:rPr>
          <w:rFonts w:ascii="Times New Roman" w:hAnsi="Times New Roman" w:cs="Times New Roman"/>
          <w:b/>
          <w:i/>
          <w:sz w:val="26"/>
          <w:szCs w:val="26"/>
        </w:rPr>
      </w:pPr>
      <w:r w:rsidRPr="00CA1434">
        <w:rPr>
          <w:rFonts w:ascii="Times New Roman" w:hAnsi="Times New Roman" w:cs="Times New Roman"/>
          <w:b/>
          <w:i/>
          <w:sz w:val="26"/>
          <w:szCs w:val="26"/>
        </w:rPr>
        <w:t>Lietotie saīsinājumi</w:t>
      </w:r>
    </w:p>
    <w:p w14:paraId="3410FA54" w14:textId="01DAE7E4" w:rsidR="004D519D" w:rsidRPr="00CA1434" w:rsidRDefault="004D519D" w:rsidP="00B83B3E">
      <w:pPr>
        <w:spacing w:after="0" w:line="240" w:lineRule="auto"/>
        <w:jc w:val="both"/>
        <w:rPr>
          <w:rFonts w:ascii="Times New Roman" w:hAnsi="Times New Roman" w:cs="Times New Roman"/>
          <w:bCs/>
          <w:i/>
          <w:sz w:val="20"/>
          <w:szCs w:val="20"/>
        </w:rPr>
      </w:pPr>
      <w:r w:rsidRPr="00CA1434">
        <w:rPr>
          <w:rFonts w:ascii="Times New Roman" w:hAnsi="Times New Roman" w:cs="Times New Roman"/>
          <w:bCs/>
          <w:i/>
          <w:sz w:val="20"/>
          <w:szCs w:val="20"/>
        </w:rPr>
        <w:t>ANM - Atveseļošanas un noturības mehānisma plāns</w:t>
      </w:r>
    </w:p>
    <w:p w14:paraId="71A8B4D2" w14:textId="7F0FAF78" w:rsidR="006602E6" w:rsidRPr="00CA1434" w:rsidRDefault="006602E6" w:rsidP="00B83B3E">
      <w:pPr>
        <w:spacing w:after="0" w:line="240" w:lineRule="auto"/>
        <w:jc w:val="both"/>
        <w:rPr>
          <w:rFonts w:ascii="Times New Roman" w:hAnsi="Times New Roman" w:cs="Times New Roman"/>
          <w:bCs/>
          <w:i/>
          <w:sz w:val="20"/>
          <w:szCs w:val="20"/>
        </w:rPr>
      </w:pPr>
      <w:r w:rsidRPr="00CA1434">
        <w:rPr>
          <w:rFonts w:ascii="Times New Roman" w:hAnsi="Times New Roman" w:cs="Times New Roman"/>
          <w:bCs/>
          <w:i/>
          <w:sz w:val="20"/>
          <w:szCs w:val="20"/>
        </w:rPr>
        <w:t>FKTK – Finanšu un kapitāla tirgus komisija</w:t>
      </w:r>
    </w:p>
    <w:p w14:paraId="1BC1AFCC" w14:textId="53474ED9" w:rsidR="00955A01" w:rsidRPr="00CA1434" w:rsidRDefault="00955A01" w:rsidP="00B83B3E">
      <w:pPr>
        <w:spacing w:after="0" w:line="240" w:lineRule="auto"/>
        <w:jc w:val="both"/>
        <w:rPr>
          <w:rFonts w:ascii="Times New Roman" w:hAnsi="Times New Roman" w:cs="Times New Roman"/>
          <w:bCs/>
          <w:i/>
          <w:sz w:val="20"/>
          <w:szCs w:val="20"/>
        </w:rPr>
      </w:pPr>
      <w:r w:rsidRPr="00CA1434">
        <w:rPr>
          <w:rFonts w:ascii="Times New Roman" w:hAnsi="Times New Roman" w:cs="Times New Roman"/>
          <w:bCs/>
          <w:i/>
          <w:sz w:val="20"/>
          <w:szCs w:val="20"/>
        </w:rPr>
        <w:t>FM – Finanšu ministrija</w:t>
      </w:r>
    </w:p>
    <w:p w14:paraId="31C5E286" w14:textId="39D3E5E7" w:rsidR="00955A01" w:rsidRPr="00CA1434" w:rsidRDefault="00955A01" w:rsidP="00B83B3E">
      <w:pPr>
        <w:spacing w:after="0" w:line="240" w:lineRule="auto"/>
        <w:jc w:val="both"/>
        <w:rPr>
          <w:rFonts w:ascii="Times New Roman" w:hAnsi="Times New Roman" w:cs="Times New Roman"/>
          <w:bCs/>
          <w:i/>
          <w:sz w:val="20"/>
          <w:szCs w:val="20"/>
        </w:rPr>
      </w:pPr>
      <w:r w:rsidRPr="00CA1434">
        <w:rPr>
          <w:rFonts w:ascii="Times New Roman" w:hAnsi="Times New Roman" w:cs="Times New Roman"/>
          <w:bCs/>
          <w:i/>
          <w:sz w:val="20"/>
          <w:szCs w:val="20"/>
        </w:rPr>
        <w:t>MK – Ministru kabinets</w:t>
      </w:r>
    </w:p>
    <w:p w14:paraId="1127B2BA" w14:textId="42A02902" w:rsidR="004D519D" w:rsidRPr="00CA1434" w:rsidRDefault="004D519D" w:rsidP="00B83B3E">
      <w:pPr>
        <w:spacing w:after="0" w:line="240" w:lineRule="auto"/>
        <w:jc w:val="both"/>
        <w:rPr>
          <w:rFonts w:ascii="Times New Roman" w:hAnsi="Times New Roman" w:cs="Times New Roman"/>
          <w:bCs/>
          <w:i/>
          <w:sz w:val="20"/>
          <w:szCs w:val="20"/>
        </w:rPr>
      </w:pPr>
      <w:r w:rsidRPr="00CA1434">
        <w:rPr>
          <w:rFonts w:ascii="Times New Roman" w:hAnsi="Times New Roman" w:cs="Times New Roman"/>
          <w:bCs/>
          <w:i/>
          <w:sz w:val="20"/>
          <w:szCs w:val="20"/>
        </w:rPr>
        <w:t>PVN – pievienotās vērtības nodoklis</w:t>
      </w:r>
    </w:p>
    <w:p w14:paraId="6740BFAA" w14:textId="4DFBC64A" w:rsidR="00955A01" w:rsidRPr="00CA1434" w:rsidRDefault="00955A01" w:rsidP="00B83B3E">
      <w:pPr>
        <w:spacing w:after="0" w:line="240" w:lineRule="auto"/>
        <w:jc w:val="both"/>
        <w:rPr>
          <w:rFonts w:ascii="Times New Roman" w:hAnsi="Times New Roman" w:cs="Times New Roman"/>
          <w:bCs/>
          <w:i/>
          <w:sz w:val="20"/>
          <w:szCs w:val="20"/>
        </w:rPr>
      </w:pPr>
      <w:r w:rsidRPr="00CA1434">
        <w:rPr>
          <w:rFonts w:ascii="Times New Roman" w:hAnsi="Times New Roman" w:cs="Times New Roman"/>
          <w:bCs/>
          <w:i/>
          <w:sz w:val="20"/>
          <w:szCs w:val="20"/>
        </w:rPr>
        <w:t>VID- Valsts ieņēmumu dienests</w:t>
      </w:r>
    </w:p>
    <w:p w14:paraId="4EF2D4C1" w14:textId="378F1417" w:rsidR="00955A01" w:rsidRPr="00CA1434" w:rsidRDefault="00955A01" w:rsidP="00B83B3E">
      <w:pPr>
        <w:spacing w:after="0" w:line="240" w:lineRule="auto"/>
        <w:jc w:val="both"/>
        <w:rPr>
          <w:rFonts w:ascii="Times New Roman" w:hAnsi="Times New Roman" w:cs="Times New Roman"/>
          <w:bCs/>
          <w:iCs/>
          <w:sz w:val="26"/>
          <w:szCs w:val="26"/>
        </w:rPr>
      </w:pPr>
    </w:p>
    <w:p w14:paraId="31BBE0D6" w14:textId="77777777" w:rsidR="002A19AE" w:rsidRPr="00CA1434" w:rsidRDefault="002A19AE" w:rsidP="002A19AE">
      <w:pPr>
        <w:pStyle w:val="Heading1"/>
        <w:rPr>
          <w:rFonts w:ascii="Times New Roman" w:hAnsi="Times New Roman" w:cs="Times New Roman"/>
          <w:b/>
          <w:bCs/>
          <w:color w:val="auto"/>
        </w:rPr>
      </w:pPr>
      <w:bookmarkStart w:id="0" w:name="_Būtiskākās_reformas_un"/>
      <w:bookmarkEnd w:id="0"/>
      <w:r w:rsidRPr="00CA1434">
        <w:rPr>
          <w:rFonts w:ascii="Times New Roman" w:hAnsi="Times New Roman" w:cs="Times New Roman"/>
          <w:b/>
          <w:bCs/>
          <w:color w:val="auto"/>
        </w:rPr>
        <w:t>Būtiskākās reformas un īstenotās iniciatīvas</w:t>
      </w:r>
    </w:p>
    <w:p w14:paraId="7ABE45B7" w14:textId="77777777" w:rsidR="002A19AE" w:rsidRPr="00CA1434" w:rsidRDefault="002A19AE" w:rsidP="00A360FF">
      <w:pPr>
        <w:pBdr>
          <w:bottom w:val="single" w:sz="12" w:space="1" w:color="auto"/>
        </w:pBdr>
        <w:jc w:val="both"/>
        <w:rPr>
          <w:rFonts w:ascii="Times New Roman" w:hAnsi="Times New Roman" w:cs="Times New Roman"/>
          <w:bCs/>
          <w:iCs/>
          <w:sz w:val="26"/>
          <w:szCs w:val="26"/>
        </w:rPr>
      </w:pPr>
    </w:p>
    <w:p w14:paraId="1BDB79B6" w14:textId="6798F9B2" w:rsidR="00FA68B3" w:rsidRPr="00EB0425" w:rsidRDefault="00FA68B3" w:rsidP="00FA68B3">
      <w:pPr>
        <w:pStyle w:val="Heading1"/>
        <w:spacing w:before="0" w:after="160"/>
        <w:rPr>
          <w:rFonts w:ascii="Times New Roman" w:eastAsiaTheme="minorEastAsia" w:hAnsi="Times New Roman" w:cs="Times New Roman"/>
          <w:b/>
          <w:color w:val="auto"/>
          <w:sz w:val="26"/>
          <w:szCs w:val="26"/>
          <w:u w:val="single"/>
        </w:rPr>
      </w:pPr>
      <w:r w:rsidRPr="00EB0425">
        <w:rPr>
          <w:rFonts w:ascii="Times New Roman" w:eastAsiaTheme="minorEastAsia" w:hAnsi="Times New Roman" w:cs="Times New Roman"/>
          <w:b/>
          <w:color w:val="auto"/>
          <w:sz w:val="26"/>
          <w:szCs w:val="26"/>
          <w:u w:val="single"/>
        </w:rPr>
        <w:t>2021.gada I</w:t>
      </w:r>
      <w:r>
        <w:rPr>
          <w:rFonts w:ascii="Times New Roman" w:eastAsiaTheme="minorEastAsia" w:hAnsi="Times New Roman" w:cs="Times New Roman"/>
          <w:b/>
          <w:color w:val="auto"/>
          <w:sz w:val="26"/>
          <w:szCs w:val="26"/>
          <w:u w:val="single"/>
        </w:rPr>
        <w:t>V</w:t>
      </w:r>
      <w:r w:rsidRPr="00EB0425">
        <w:rPr>
          <w:rFonts w:ascii="Times New Roman" w:eastAsiaTheme="minorEastAsia" w:hAnsi="Times New Roman" w:cs="Times New Roman"/>
          <w:b/>
          <w:color w:val="auto"/>
          <w:sz w:val="26"/>
          <w:szCs w:val="26"/>
          <w:u w:val="single"/>
        </w:rPr>
        <w:t xml:space="preserve"> ceturksnis </w:t>
      </w:r>
    </w:p>
    <w:p w14:paraId="1F06371D" w14:textId="08E55B82" w:rsidR="008C740F" w:rsidRPr="008C740F" w:rsidRDefault="008C740F" w:rsidP="008C740F">
      <w:pPr>
        <w:pStyle w:val="ListParagraph"/>
        <w:numPr>
          <w:ilvl w:val="0"/>
          <w:numId w:val="10"/>
        </w:numPr>
        <w:ind w:left="0" w:firstLine="0"/>
        <w:jc w:val="both"/>
        <w:rPr>
          <w:rFonts w:ascii="Times New Roman" w:hAnsi="Times New Roman" w:cs="Times New Roman"/>
          <w:sz w:val="26"/>
          <w:szCs w:val="26"/>
        </w:rPr>
      </w:pPr>
      <w:r w:rsidRPr="008C740F">
        <w:rPr>
          <w:rFonts w:ascii="Times New Roman" w:hAnsi="Times New Roman" w:cs="Times New Roman"/>
          <w:b/>
          <w:bCs/>
          <w:sz w:val="26"/>
          <w:szCs w:val="26"/>
        </w:rPr>
        <w:t>Izstrādāts likumprojekts “Par valsts budžetu 2022.gadam” un tā paskaidrojumi</w:t>
      </w:r>
      <w:r w:rsidRPr="008C740F">
        <w:rPr>
          <w:rFonts w:ascii="Times New Roman" w:hAnsi="Times New Roman" w:cs="Times New Roman"/>
          <w:sz w:val="26"/>
          <w:szCs w:val="26"/>
        </w:rPr>
        <w:t xml:space="preserve"> (pieņemts Saeimā 2021.gada 23.novembrī), tādējādi nodrošinot valsts īstenojamo funkciju un sniedzamo pakalpojumu nepārtrauktību.</w:t>
      </w:r>
    </w:p>
    <w:p w14:paraId="4C7D0EE1" w14:textId="774BBFD2" w:rsidR="008C740F" w:rsidRPr="008C740F" w:rsidRDefault="008C740F" w:rsidP="008C740F">
      <w:pPr>
        <w:pStyle w:val="ListParagraph"/>
        <w:numPr>
          <w:ilvl w:val="0"/>
          <w:numId w:val="10"/>
        </w:numPr>
        <w:ind w:left="0" w:firstLine="0"/>
        <w:jc w:val="both"/>
        <w:rPr>
          <w:rFonts w:ascii="Times New Roman" w:hAnsi="Times New Roman" w:cs="Times New Roman"/>
          <w:sz w:val="26"/>
          <w:szCs w:val="26"/>
        </w:rPr>
      </w:pPr>
      <w:r w:rsidRPr="008C740F">
        <w:rPr>
          <w:rFonts w:ascii="Times New Roman" w:hAnsi="Times New Roman" w:cs="Times New Roman"/>
          <w:b/>
          <w:bCs/>
          <w:sz w:val="26"/>
          <w:szCs w:val="26"/>
        </w:rPr>
        <w:t xml:space="preserve">Sagatavots priekšlikums 2022.gadam, lai atbalstītu pašvaldības, kurām izlīdzinātie ieņēmumi uz vienu iedzīvotāju ir zemāki par 800 </w:t>
      </w:r>
      <w:proofErr w:type="spellStart"/>
      <w:r w:rsidRPr="008C740F">
        <w:rPr>
          <w:rFonts w:ascii="Times New Roman" w:hAnsi="Times New Roman" w:cs="Times New Roman"/>
          <w:b/>
          <w:bCs/>
          <w:i/>
          <w:iCs/>
          <w:sz w:val="26"/>
          <w:szCs w:val="26"/>
        </w:rPr>
        <w:t>euro</w:t>
      </w:r>
      <w:proofErr w:type="spellEnd"/>
      <w:r w:rsidRPr="008C740F">
        <w:rPr>
          <w:rFonts w:ascii="Times New Roman" w:hAnsi="Times New Roman" w:cs="Times New Roman"/>
          <w:b/>
          <w:bCs/>
          <w:sz w:val="26"/>
          <w:szCs w:val="26"/>
        </w:rPr>
        <w:t xml:space="preserve"> un izlīdzināto ieņēmumu pieaugums, salīdzinot ar 2021.gadu, ir mazāks par pašvaldību vidējo izlīdzināto ieņēmumu pieaugumu (3,1%), kā arī sagatavots MK un Latvijas Pašvaldību Savienības vienošanās un domstarpību protokols vidēja termiņa budžetam 2022.-2024.gadam un 2022.gadam</w:t>
      </w:r>
      <w:r w:rsidRPr="008C740F">
        <w:rPr>
          <w:rFonts w:ascii="Times New Roman" w:hAnsi="Times New Roman" w:cs="Times New Roman"/>
          <w:sz w:val="26"/>
          <w:szCs w:val="26"/>
        </w:rPr>
        <w:t>, panākta vienošanās, ka valsts budžeta finansējums pašvaldību finanšu izlīdzināšanai  ir saistāms kopā ar iedzīvotāju ienākuma nodokļa ieņēmumiem un to izmaiņām, un starp pašvaldībām ir jāsadala visefektīvākajā veidā – ar sadalījumu 70% pēc</w:t>
      </w:r>
      <w:r>
        <w:rPr>
          <w:rFonts w:ascii="Times New Roman" w:hAnsi="Times New Roman" w:cs="Times New Roman"/>
          <w:sz w:val="26"/>
          <w:szCs w:val="26"/>
        </w:rPr>
        <w:t xml:space="preserve"> iedzīvotāju ienākuma nodokļa </w:t>
      </w:r>
      <w:r w:rsidRPr="008C740F">
        <w:rPr>
          <w:rFonts w:ascii="Times New Roman" w:hAnsi="Times New Roman" w:cs="Times New Roman"/>
          <w:sz w:val="26"/>
          <w:szCs w:val="26"/>
        </w:rPr>
        <w:t xml:space="preserve">sadales principiem un 30% kā valsts budžeta dotācija </w:t>
      </w:r>
      <w:r>
        <w:rPr>
          <w:rFonts w:ascii="Times New Roman" w:hAnsi="Times New Roman" w:cs="Times New Roman"/>
          <w:sz w:val="26"/>
          <w:szCs w:val="26"/>
        </w:rPr>
        <w:t>Pašvaldību finanšu izlīdzināšanas</w:t>
      </w:r>
      <w:r w:rsidRPr="008C740F">
        <w:rPr>
          <w:rFonts w:ascii="Times New Roman" w:hAnsi="Times New Roman" w:cs="Times New Roman"/>
          <w:sz w:val="26"/>
          <w:szCs w:val="26"/>
        </w:rPr>
        <w:t xml:space="preserve"> fondam.</w:t>
      </w:r>
    </w:p>
    <w:p w14:paraId="74B0A22E" w14:textId="3F62F6F2" w:rsidR="008C740F" w:rsidRPr="008C740F" w:rsidRDefault="008C740F" w:rsidP="008C740F">
      <w:pPr>
        <w:pStyle w:val="ListParagraph"/>
        <w:numPr>
          <w:ilvl w:val="0"/>
          <w:numId w:val="10"/>
        </w:numPr>
        <w:ind w:left="0" w:firstLine="0"/>
        <w:jc w:val="both"/>
        <w:rPr>
          <w:rFonts w:ascii="Times New Roman" w:hAnsi="Times New Roman" w:cs="Times New Roman"/>
          <w:sz w:val="26"/>
          <w:szCs w:val="26"/>
        </w:rPr>
      </w:pPr>
      <w:r w:rsidRPr="008C740F">
        <w:rPr>
          <w:rFonts w:ascii="Times New Roman" w:hAnsi="Times New Roman" w:cs="Times New Roman"/>
          <w:sz w:val="26"/>
          <w:szCs w:val="26"/>
        </w:rPr>
        <w:t>Lai atbilstoši Likuma par budžetu un finanšu vadību 16.</w:t>
      </w:r>
      <w:r w:rsidRPr="008C740F">
        <w:rPr>
          <w:rFonts w:ascii="Times New Roman" w:hAnsi="Times New Roman" w:cs="Times New Roman"/>
          <w:sz w:val="26"/>
          <w:szCs w:val="26"/>
          <w:vertAlign w:val="superscript"/>
        </w:rPr>
        <w:t>3</w:t>
      </w:r>
      <w:r w:rsidRPr="008C740F">
        <w:rPr>
          <w:rFonts w:ascii="Times New Roman" w:hAnsi="Times New Roman" w:cs="Times New Roman"/>
          <w:sz w:val="26"/>
          <w:szCs w:val="26"/>
        </w:rPr>
        <w:t xml:space="preserve">pantam efektīvāk un ekonomiskāk īstenotu valsts politiku, regulāri optimizētu valsts budžeta izdevumus un izvērtētu to atbilstību attīstības plānošanas dokumentos noteiktajām prioritātēm un </w:t>
      </w:r>
      <w:r w:rsidRPr="008C740F">
        <w:rPr>
          <w:rFonts w:ascii="Times New Roman" w:hAnsi="Times New Roman" w:cs="Times New Roman"/>
          <w:sz w:val="26"/>
          <w:szCs w:val="26"/>
        </w:rPr>
        <w:lastRenderedPageBreak/>
        <w:t xml:space="preserve">mērķiem, kā arī sagatavotu priekšlikumus valsts budžeta izdevumu pārskatīšanai, </w:t>
      </w:r>
      <w:r w:rsidRPr="007C091A">
        <w:rPr>
          <w:rFonts w:ascii="Times New Roman" w:hAnsi="Times New Roman" w:cs="Times New Roman"/>
          <w:b/>
          <w:bCs/>
          <w:sz w:val="26"/>
          <w:szCs w:val="26"/>
        </w:rPr>
        <w:t xml:space="preserve">uzsākts darbs pie 2022.gada valsts budžeta izdevumu pārskatīšanas tvēruma sagatavošanas, tēmu </w:t>
      </w:r>
      <w:proofErr w:type="spellStart"/>
      <w:r w:rsidRPr="007C091A">
        <w:rPr>
          <w:rFonts w:ascii="Times New Roman" w:hAnsi="Times New Roman" w:cs="Times New Roman"/>
          <w:b/>
          <w:bCs/>
          <w:sz w:val="26"/>
          <w:szCs w:val="26"/>
        </w:rPr>
        <w:t>priekšizpētes</w:t>
      </w:r>
      <w:proofErr w:type="spellEnd"/>
      <w:r w:rsidRPr="007C091A">
        <w:rPr>
          <w:rFonts w:ascii="Times New Roman" w:hAnsi="Times New Roman" w:cs="Times New Roman"/>
          <w:b/>
          <w:bCs/>
          <w:sz w:val="26"/>
          <w:szCs w:val="26"/>
        </w:rPr>
        <w:t>, informatīvu un analītisku materiālu sagatavošanas</w:t>
      </w:r>
      <w:r w:rsidRPr="008C740F">
        <w:rPr>
          <w:rFonts w:ascii="Times New Roman" w:hAnsi="Times New Roman" w:cs="Times New Roman"/>
          <w:sz w:val="26"/>
          <w:szCs w:val="26"/>
        </w:rPr>
        <w:t>.</w:t>
      </w:r>
    </w:p>
    <w:p w14:paraId="374AB3C0" w14:textId="77777777" w:rsidR="008C740F" w:rsidRPr="008C740F" w:rsidRDefault="008C740F" w:rsidP="008C740F">
      <w:pPr>
        <w:pStyle w:val="ListParagraph"/>
        <w:numPr>
          <w:ilvl w:val="0"/>
          <w:numId w:val="10"/>
        </w:numPr>
        <w:ind w:left="0" w:firstLine="0"/>
        <w:jc w:val="both"/>
        <w:rPr>
          <w:rFonts w:ascii="Times New Roman" w:hAnsi="Times New Roman" w:cs="Times New Roman"/>
          <w:sz w:val="26"/>
          <w:szCs w:val="26"/>
        </w:rPr>
      </w:pPr>
      <w:r w:rsidRPr="008C740F">
        <w:rPr>
          <w:rFonts w:ascii="Times New Roman" w:hAnsi="Times New Roman" w:cs="Times New Roman"/>
          <w:sz w:val="26"/>
          <w:szCs w:val="26"/>
        </w:rPr>
        <w:t>Saskaņā ar 2021.gada 23.novembrī Saeimā pieņemto likumu “Par vidēja termiņa budžeta ietvaru 2022., 2023. un 2024. gadam”,</w:t>
      </w:r>
      <w:r w:rsidRPr="008C740F">
        <w:rPr>
          <w:rFonts w:ascii="Times New Roman" w:hAnsi="Times New Roman" w:cs="Times New Roman"/>
          <w:b/>
          <w:bCs/>
          <w:sz w:val="26"/>
          <w:szCs w:val="26"/>
        </w:rPr>
        <w:t xml:space="preserve"> kopbudžeta nodokļu ieņēmumu plānotais pieaugums 2022.gadā pret 2021.gadā prognozēto ir 9,3%. 2023.gadā pieaugums pret iepriekšējo gadu +5,7% un 2024. gadā +5,0%. Kopumā tiek plānots, ka kopbudžeta nodokļu ieņēmumu dinamika 2022.-2024.gadā būs līdzīga prognozējamiem Latvijas tautsaimniecības attīstības tempiem. Kopbudžeta nodokļu ieņēmumu īpatsvars IKP minētajā periodā tiek prognozēts relatīvi stabilā līmenī un sastādīs ap 30 procentiem.</w:t>
      </w:r>
    </w:p>
    <w:p w14:paraId="03C88D05" w14:textId="10B617A1" w:rsidR="007C091A" w:rsidRPr="007C091A" w:rsidRDefault="007C091A" w:rsidP="007C091A">
      <w:pPr>
        <w:pStyle w:val="ListParagraph"/>
        <w:numPr>
          <w:ilvl w:val="0"/>
          <w:numId w:val="10"/>
        </w:numPr>
        <w:ind w:left="0" w:firstLine="0"/>
        <w:jc w:val="both"/>
        <w:rPr>
          <w:rFonts w:ascii="Times New Roman" w:eastAsiaTheme="minorEastAsia" w:hAnsi="Times New Roman" w:cs="Times New Roman"/>
          <w:bCs/>
          <w:sz w:val="26"/>
          <w:szCs w:val="26"/>
        </w:rPr>
      </w:pPr>
      <w:r w:rsidRPr="007C091A">
        <w:rPr>
          <w:rFonts w:ascii="Times New Roman" w:eastAsiaTheme="minorEastAsia" w:hAnsi="Times New Roman" w:cs="Times New Roman"/>
          <w:b/>
          <w:sz w:val="26"/>
          <w:szCs w:val="26"/>
        </w:rPr>
        <w:t>2021.gada 16.</w:t>
      </w:r>
      <w:r w:rsidRPr="007C091A">
        <w:rPr>
          <w:rFonts w:ascii="Times New Roman" w:hAnsi="Times New Roman" w:cs="Times New Roman"/>
          <w:b/>
          <w:sz w:val="26"/>
          <w:szCs w:val="26"/>
        </w:rPr>
        <w:t>novembrī</w:t>
      </w:r>
      <w:r w:rsidRPr="007C091A">
        <w:rPr>
          <w:rFonts w:ascii="Times New Roman" w:eastAsiaTheme="minorEastAsia" w:hAnsi="Times New Roman" w:cs="Times New Roman"/>
          <w:b/>
          <w:sz w:val="26"/>
          <w:szCs w:val="26"/>
        </w:rPr>
        <w:t xml:space="preserve"> MK apstiprināja ES kohēzijas politikas programmas 2021.–2027.gadam turpmāko virzību izskatīšanai EK. Programma paredz ES fondu investīcijas vairāk kā 4,7 miljardu eiro apmērā nākamajiem septiņiem gadiem</w:t>
      </w:r>
      <w:r w:rsidRPr="007C091A">
        <w:rPr>
          <w:rFonts w:ascii="Times New Roman" w:eastAsiaTheme="minorEastAsia" w:hAnsi="Times New Roman" w:cs="Times New Roman"/>
          <w:bCs/>
          <w:sz w:val="26"/>
          <w:szCs w:val="26"/>
        </w:rPr>
        <w:t xml:space="preserve">, tā ietver </w:t>
      </w:r>
      <w:r>
        <w:rPr>
          <w:rFonts w:ascii="Times New Roman" w:eastAsiaTheme="minorEastAsia" w:hAnsi="Times New Roman" w:cs="Times New Roman"/>
          <w:bCs/>
          <w:sz w:val="26"/>
          <w:szCs w:val="26"/>
        </w:rPr>
        <w:t>ES</w:t>
      </w:r>
      <w:r w:rsidRPr="007C091A">
        <w:rPr>
          <w:rFonts w:ascii="Times New Roman" w:eastAsiaTheme="minorEastAsia" w:hAnsi="Times New Roman" w:cs="Times New Roman"/>
          <w:bCs/>
          <w:sz w:val="26"/>
          <w:szCs w:val="26"/>
        </w:rPr>
        <w:t xml:space="preserve"> fondu investīciju principus, sasniedzamos rezultātus un atbalsta jomas. </w:t>
      </w:r>
    </w:p>
    <w:p w14:paraId="3FD6B67C" w14:textId="2218E91A" w:rsidR="007C091A" w:rsidRPr="005F0A1E" w:rsidRDefault="005F0A1E" w:rsidP="007C091A">
      <w:pPr>
        <w:pStyle w:val="ListParagraph"/>
        <w:numPr>
          <w:ilvl w:val="0"/>
          <w:numId w:val="10"/>
        </w:numPr>
        <w:ind w:left="0" w:firstLine="0"/>
        <w:jc w:val="both"/>
        <w:rPr>
          <w:rFonts w:ascii="Times New Roman" w:hAnsi="Times New Roman" w:cs="Times New Roman"/>
          <w:b/>
          <w:sz w:val="26"/>
          <w:szCs w:val="26"/>
        </w:rPr>
      </w:pPr>
      <w:r w:rsidRPr="008C49B8">
        <w:rPr>
          <w:rFonts w:ascii="Times New Roman" w:eastAsiaTheme="minorEastAsia" w:hAnsi="Times New Roman" w:cs="Times New Roman"/>
          <w:b/>
          <w:sz w:val="26"/>
          <w:szCs w:val="26"/>
        </w:rPr>
        <w:t>2</w:t>
      </w:r>
      <w:r w:rsidRPr="005F0A1E">
        <w:rPr>
          <w:rFonts w:ascii="Times New Roman" w:eastAsiaTheme="minorEastAsia" w:hAnsi="Times New Roman" w:cs="Times New Roman"/>
          <w:b/>
          <w:sz w:val="26"/>
          <w:szCs w:val="26"/>
        </w:rPr>
        <w:t xml:space="preserve">021.gada </w:t>
      </w:r>
      <w:r w:rsidR="007C091A" w:rsidRPr="005F0A1E">
        <w:rPr>
          <w:rFonts w:ascii="Times New Roman" w:eastAsiaTheme="minorEastAsia" w:hAnsi="Times New Roman" w:cs="Times New Roman"/>
          <w:b/>
          <w:sz w:val="26"/>
          <w:szCs w:val="26"/>
        </w:rPr>
        <w:t>25. novembrī notika attālināta ES fondu Uzraudzības komitejas sēde</w:t>
      </w:r>
      <w:r w:rsidRPr="005F0A1E">
        <w:rPr>
          <w:rFonts w:ascii="Times New Roman" w:eastAsiaTheme="minorEastAsia" w:hAnsi="Times New Roman" w:cs="Times New Roman"/>
          <w:bCs/>
          <w:sz w:val="26"/>
          <w:szCs w:val="26"/>
        </w:rPr>
        <w:t>,</w:t>
      </w:r>
      <w:r w:rsidR="007C091A" w:rsidRPr="005F0A1E">
        <w:rPr>
          <w:rFonts w:ascii="Times New Roman" w:eastAsiaTheme="minorEastAsia" w:hAnsi="Times New Roman" w:cs="Times New Roman"/>
          <w:bCs/>
          <w:sz w:val="26"/>
          <w:szCs w:val="26"/>
        </w:rPr>
        <w:t xml:space="preserve"> </w:t>
      </w:r>
      <w:r w:rsidR="007C091A" w:rsidRPr="005F0A1E">
        <w:rPr>
          <w:rFonts w:ascii="Times New Roman" w:hAnsi="Times New Roman" w:cs="Times New Roman"/>
          <w:bCs/>
          <w:sz w:val="26"/>
          <w:szCs w:val="26"/>
        </w:rPr>
        <w:t xml:space="preserve">piedaloties gandrīz 140 dalībniekiem, t. sk. sociālo un sadarbības partneru deleģētiem pārstāvjiem, </w:t>
      </w:r>
      <w:r w:rsidR="007C091A" w:rsidRPr="005F0A1E">
        <w:rPr>
          <w:rFonts w:ascii="Times New Roman" w:hAnsi="Times New Roman" w:cs="Times New Roman"/>
          <w:b/>
          <w:sz w:val="26"/>
          <w:szCs w:val="26"/>
        </w:rPr>
        <w:t>kurā apskatīja aktuālos jautājumus par ES fondu 2014.-2021. gada perioda ieviešanas stratēģisko virzību, investīciju progresu un sasniegumiem, kā arī nākamā plānošanas perioda programmēšanas aktualitātēm</w:t>
      </w:r>
      <w:r w:rsidR="007C091A" w:rsidRPr="005F0A1E">
        <w:rPr>
          <w:rFonts w:ascii="Times New Roman" w:hAnsi="Times New Roman" w:cs="Times New Roman"/>
          <w:bCs/>
          <w:sz w:val="26"/>
          <w:szCs w:val="26"/>
        </w:rPr>
        <w:t xml:space="preserve">. Sēdes laikā tika gūta vienota izpratne par partnerības un pilsoniskās sabiedrības iesaistes būtiskumu jau investīciju sagatavošanas posmā. Savukārt </w:t>
      </w:r>
      <w:r w:rsidRPr="005F0A1E">
        <w:rPr>
          <w:rFonts w:ascii="Times New Roman" w:eastAsiaTheme="minorEastAsia" w:hAnsi="Times New Roman" w:cs="Times New Roman"/>
          <w:b/>
          <w:sz w:val="26"/>
          <w:szCs w:val="26"/>
        </w:rPr>
        <w:t xml:space="preserve">2021.gada </w:t>
      </w:r>
      <w:r w:rsidR="007C091A" w:rsidRPr="005F0A1E">
        <w:rPr>
          <w:rFonts w:ascii="Times New Roman" w:hAnsi="Times New Roman" w:cs="Times New Roman"/>
          <w:b/>
          <w:sz w:val="26"/>
          <w:szCs w:val="26"/>
        </w:rPr>
        <w:t>2.decembrī notika ikgadējā ES fondu novērtēšanas sanāksme ar EK pārstāvjiem par ES fondu ieviešanas stratēģisko virzību un investīciju progresu. EK uzteica Latviju par kopumā veiksmīgajiem rezultātiem – Latvija pārsniedz vidējo maksājumu tempu starp ES dalībvalstīm 2014. - 2020. gada perioda ES finansējuma investēšanā</w:t>
      </w:r>
      <w:r>
        <w:rPr>
          <w:rFonts w:ascii="Times New Roman" w:hAnsi="Times New Roman" w:cs="Times New Roman"/>
          <w:b/>
          <w:sz w:val="26"/>
          <w:szCs w:val="26"/>
        </w:rPr>
        <w:t>.</w:t>
      </w:r>
    </w:p>
    <w:p w14:paraId="2B237955" w14:textId="5A472995" w:rsidR="007C091A" w:rsidRPr="007C091A" w:rsidRDefault="007C091A" w:rsidP="007C091A">
      <w:pPr>
        <w:pStyle w:val="ListParagraph"/>
        <w:numPr>
          <w:ilvl w:val="0"/>
          <w:numId w:val="10"/>
        </w:numPr>
        <w:ind w:left="0" w:firstLine="0"/>
        <w:jc w:val="both"/>
        <w:rPr>
          <w:rFonts w:ascii="Times New Roman" w:hAnsi="Times New Roman" w:cs="Times New Roman"/>
          <w:sz w:val="26"/>
          <w:szCs w:val="26"/>
        </w:rPr>
      </w:pPr>
      <w:r w:rsidRPr="005F0A1E">
        <w:rPr>
          <w:rFonts w:ascii="Times New Roman" w:hAnsi="Times New Roman" w:cs="Times New Roman"/>
          <w:b/>
          <w:bCs/>
          <w:sz w:val="26"/>
          <w:szCs w:val="26"/>
        </w:rPr>
        <w:t>F</w:t>
      </w:r>
      <w:r w:rsidR="005F0A1E" w:rsidRPr="005F0A1E">
        <w:rPr>
          <w:rFonts w:ascii="Times New Roman" w:hAnsi="Times New Roman" w:cs="Times New Roman"/>
          <w:b/>
          <w:bCs/>
          <w:sz w:val="26"/>
          <w:szCs w:val="26"/>
        </w:rPr>
        <w:t>M</w:t>
      </w:r>
      <w:r w:rsidRPr="005F0A1E">
        <w:rPr>
          <w:rFonts w:ascii="Times New Roman" w:hAnsi="Times New Roman" w:cs="Times New Roman"/>
          <w:b/>
          <w:bCs/>
          <w:sz w:val="26"/>
          <w:szCs w:val="26"/>
        </w:rPr>
        <w:t xml:space="preserve"> kā Atveseļošanas fonda (AF) koordinators </w:t>
      </w:r>
      <w:r w:rsidR="005F0A1E" w:rsidRPr="005F0A1E">
        <w:rPr>
          <w:rFonts w:ascii="Times New Roman" w:hAnsi="Times New Roman" w:cs="Times New Roman"/>
          <w:b/>
          <w:bCs/>
          <w:sz w:val="26"/>
          <w:szCs w:val="26"/>
        </w:rPr>
        <w:t xml:space="preserve">2021.gada </w:t>
      </w:r>
      <w:r w:rsidRPr="005F0A1E">
        <w:rPr>
          <w:rFonts w:ascii="Times New Roman" w:hAnsi="Times New Roman" w:cs="Times New Roman"/>
          <w:b/>
          <w:bCs/>
          <w:sz w:val="26"/>
          <w:szCs w:val="26"/>
        </w:rPr>
        <w:t xml:space="preserve">12.novembrī iesniedza </w:t>
      </w:r>
      <w:r w:rsidR="005F0A1E" w:rsidRPr="005F0A1E">
        <w:rPr>
          <w:rFonts w:ascii="Times New Roman" w:hAnsi="Times New Roman" w:cs="Times New Roman"/>
          <w:b/>
          <w:bCs/>
          <w:sz w:val="26"/>
          <w:szCs w:val="26"/>
        </w:rPr>
        <w:t>EK</w:t>
      </w:r>
      <w:r w:rsidRPr="005F0A1E">
        <w:rPr>
          <w:rFonts w:ascii="Times New Roman" w:hAnsi="Times New Roman" w:cs="Times New Roman"/>
          <w:b/>
          <w:bCs/>
          <w:sz w:val="26"/>
          <w:szCs w:val="26"/>
        </w:rPr>
        <w:t xml:space="preserve"> pirmo AF pusgada progresa ziņojumu par Latvijas AF plāna 2021.gadā sasniedzamajiem un sasniegtiem atskaites punktiem un mērķiem</w:t>
      </w:r>
      <w:r w:rsidRPr="007C091A">
        <w:rPr>
          <w:rFonts w:ascii="Times New Roman" w:hAnsi="Times New Roman" w:cs="Times New Roman"/>
          <w:sz w:val="26"/>
          <w:szCs w:val="26"/>
        </w:rPr>
        <w:t xml:space="preserve">. Atbilstoši </w:t>
      </w:r>
      <w:r w:rsidR="005F4EB5">
        <w:rPr>
          <w:rFonts w:ascii="Times New Roman" w:hAnsi="Times New Roman" w:cs="Times New Roman"/>
          <w:sz w:val="26"/>
          <w:szCs w:val="26"/>
        </w:rPr>
        <w:t>MK</w:t>
      </w:r>
      <w:r w:rsidRPr="007C091A">
        <w:rPr>
          <w:rFonts w:ascii="Times New Roman" w:hAnsi="Times New Roman" w:cs="Times New Roman"/>
          <w:sz w:val="26"/>
          <w:szCs w:val="26"/>
        </w:rPr>
        <w:t xml:space="preserve"> apstiprinātajam AF reformu un investīciju ieviešanas laika grafikam ir uzsākts un turpinās intensīvs nozaru ministriju un Valsts kancelejas darbs pie attiecīga normatīvā regulējuma izstrādes.</w:t>
      </w:r>
    </w:p>
    <w:p w14:paraId="0AF273E5" w14:textId="3B086EA8" w:rsidR="007C091A" w:rsidRPr="00EB2290" w:rsidRDefault="007C091A" w:rsidP="007C091A">
      <w:pPr>
        <w:pStyle w:val="ListParagraph"/>
        <w:numPr>
          <w:ilvl w:val="0"/>
          <w:numId w:val="10"/>
        </w:numPr>
        <w:ind w:left="0" w:firstLine="0"/>
        <w:jc w:val="both"/>
        <w:rPr>
          <w:rFonts w:ascii="Times New Roman" w:hAnsi="Times New Roman" w:cs="Times New Roman"/>
          <w:b/>
          <w:bCs/>
          <w:sz w:val="26"/>
          <w:szCs w:val="26"/>
        </w:rPr>
      </w:pPr>
      <w:r w:rsidRPr="00EB2290">
        <w:rPr>
          <w:rFonts w:ascii="Times New Roman" w:hAnsi="Times New Roman" w:cs="Times New Roman"/>
          <w:b/>
          <w:bCs/>
          <w:sz w:val="26"/>
          <w:szCs w:val="26"/>
        </w:rPr>
        <w:t>2021. gada 9. decembrī</w:t>
      </w:r>
      <w:r w:rsidRPr="00EB2290">
        <w:rPr>
          <w:rFonts w:ascii="Times New Roman" w:eastAsiaTheme="minorEastAsia" w:hAnsi="Times New Roman" w:cs="Times New Roman"/>
          <w:b/>
          <w:bCs/>
          <w:sz w:val="26"/>
          <w:szCs w:val="26"/>
        </w:rPr>
        <w:t xml:space="preserve"> stājās spēkā grozījumi </w:t>
      </w:r>
      <w:r w:rsidR="00C42149" w:rsidRPr="00EB2290">
        <w:rPr>
          <w:rFonts w:ascii="Times New Roman" w:eastAsiaTheme="minorEastAsia" w:hAnsi="Times New Roman" w:cs="Times New Roman"/>
          <w:b/>
          <w:bCs/>
          <w:sz w:val="26"/>
          <w:szCs w:val="26"/>
        </w:rPr>
        <w:t>MK</w:t>
      </w:r>
      <w:r w:rsidRPr="00EB2290">
        <w:rPr>
          <w:rFonts w:ascii="Times New Roman" w:eastAsiaTheme="minorEastAsia" w:hAnsi="Times New Roman" w:cs="Times New Roman"/>
          <w:b/>
          <w:bCs/>
          <w:sz w:val="26"/>
          <w:szCs w:val="26"/>
        </w:rPr>
        <w:t xml:space="preserve"> noteikumos Nr.</w:t>
      </w:r>
      <w:r w:rsidRPr="00EB2290">
        <w:rPr>
          <w:rFonts w:ascii="Times New Roman" w:hAnsi="Times New Roman" w:cs="Times New Roman"/>
          <w:b/>
          <w:bCs/>
          <w:sz w:val="26"/>
          <w:szCs w:val="26"/>
        </w:rPr>
        <w:t>562</w:t>
      </w:r>
      <w:r w:rsidRPr="007C091A">
        <w:rPr>
          <w:rFonts w:ascii="Times New Roman" w:hAnsi="Times New Roman" w:cs="Times New Roman"/>
          <w:sz w:val="26"/>
          <w:szCs w:val="26"/>
        </w:rPr>
        <w:t xml:space="preserve"> “Darbības programmas </w:t>
      </w:r>
      <w:r w:rsidR="00C42149">
        <w:rPr>
          <w:rFonts w:ascii="Times New Roman" w:hAnsi="Times New Roman" w:cs="Times New Roman"/>
          <w:sz w:val="26"/>
          <w:szCs w:val="26"/>
        </w:rPr>
        <w:t>“</w:t>
      </w:r>
      <w:r w:rsidRPr="007C091A">
        <w:rPr>
          <w:rFonts w:ascii="Times New Roman" w:hAnsi="Times New Roman" w:cs="Times New Roman"/>
          <w:sz w:val="26"/>
          <w:szCs w:val="26"/>
        </w:rPr>
        <w:t>Izaugsme un nodarbinātība</w:t>
      </w:r>
      <w:r w:rsidR="00C42149">
        <w:rPr>
          <w:rFonts w:ascii="Times New Roman" w:hAnsi="Times New Roman" w:cs="Times New Roman"/>
          <w:sz w:val="26"/>
          <w:szCs w:val="26"/>
        </w:rPr>
        <w:t>”</w:t>
      </w:r>
      <w:r w:rsidRPr="007C091A">
        <w:rPr>
          <w:rFonts w:ascii="Times New Roman" w:hAnsi="Times New Roman" w:cs="Times New Roman"/>
          <w:sz w:val="26"/>
          <w:szCs w:val="26"/>
        </w:rPr>
        <w:t xml:space="preserve"> 2.10. prioritārā virziena </w:t>
      </w:r>
      <w:r w:rsidR="00C42149">
        <w:rPr>
          <w:rFonts w:ascii="Times New Roman" w:hAnsi="Times New Roman" w:cs="Times New Roman"/>
          <w:sz w:val="26"/>
          <w:szCs w:val="26"/>
        </w:rPr>
        <w:t>“</w:t>
      </w:r>
      <w:r w:rsidRPr="007C091A">
        <w:rPr>
          <w:rFonts w:ascii="Times New Roman" w:hAnsi="Times New Roman" w:cs="Times New Roman"/>
          <w:sz w:val="26"/>
          <w:szCs w:val="26"/>
        </w:rPr>
        <w:t>Tehniskā palīdzība "Eiropas Sociālā fonda atbalsts Kohēzijas politikas fondu ieviešanai un vadībai</w:t>
      </w:r>
      <w:r w:rsidR="00C42149">
        <w:rPr>
          <w:rFonts w:ascii="Times New Roman" w:hAnsi="Times New Roman" w:cs="Times New Roman"/>
          <w:sz w:val="26"/>
          <w:szCs w:val="26"/>
        </w:rPr>
        <w:t>””</w:t>
      </w:r>
      <w:r w:rsidRPr="007C091A">
        <w:rPr>
          <w:rFonts w:ascii="Times New Roman" w:hAnsi="Times New Roman" w:cs="Times New Roman"/>
          <w:sz w:val="26"/>
          <w:szCs w:val="26"/>
        </w:rPr>
        <w:t xml:space="preserve">, 2.11. prioritārā virziena </w:t>
      </w:r>
      <w:r w:rsidR="00C42149">
        <w:rPr>
          <w:rFonts w:ascii="Times New Roman" w:hAnsi="Times New Roman" w:cs="Times New Roman"/>
          <w:sz w:val="26"/>
          <w:szCs w:val="26"/>
        </w:rPr>
        <w:t>“</w:t>
      </w:r>
      <w:r w:rsidRPr="007C091A">
        <w:rPr>
          <w:rFonts w:ascii="Times New Roman" w:hAnsi="Times New Roman" w:cs="Times New Roman"/>
          <w:sz w:val="26"/>
          <w:szCs w:val="26"/>
        </w:rPr>
        <w:t xml:space="preserve">Tehniskā palīdzība </w:t>
      </w:r>
      <w:r w:rsidR="00C42149">
        <w:rPr>
          <w:rFonts w:ascii="Times New Roman" w:hAnsi="Times New Roman" w:cs="Times New Roman"/>
          <w:sz w:val="26"/>
          <w:szCs w:val="26"/>
        </w:rPr>
        <w:t>“</w:t>
      </w:r>
      <w:r w:rsidRPr="007C091A">
        <w:rPr>
          <w:rFonts w:ascii="Times New Roman" w:hAnsi="Times New Roman" w:cs="Times New Roman"/>
          <w:sz w:val="26"/>
          <w:szCs w:val="26"/>
        </w:rPr>
        <w:t>Eiropas Reģionālās attīstības fonda atbalsts Kohēzijas politikas fondu ieviešanai un vadībai</w:t>
      </w:r>
      <w:r w:rsidR="00C42149">
        <w:rPr>
          <w:rFonts w:ascii="Times New Roman" w:hAnsi="Times New Roman" w:cs="Times New Roman"/>
          <w:sz w:val="26"/>
          <w:szCs w:val="26"/>
        </w:rPr>
        <w:t>””</w:t>
      </w:r>
      <w:r w:rsidRPr="007C091A">
        <w:rPr>
          <w:rFonts w:ascii="Times New Roman" w:hAnsi="Times New Roman" w:cs="Times New Roman"/>
          <w:sz w:val="26"/>
          <w:szCs w:val="26"/>
        </w:rPr>
        <w:t xml:space="preserve"> un 2.12. prioritārā virziena </w:t>
      </w:r>
      <w:r w:rsidR="00C42149">
        <w:rPr>
          <w:rFonts w:ascii="Times New Roman" w:hAnsi="Times New Roman" w:cs="Times New Roman"/>
          <w:sz w:val="26"/>
          <w:szCs w:val="26"/>
        </w:rPr>
        <w:t>“</w:t>
      </w:r>
      <w:r w:rsidRPr="007C091A">
        <w:rPr>
          <w:rFonts w:ascii="Times New Roman" w:hAnsi="Times New Roman" w:cs="Times New Roman"/>
          <w:sz w:val="26"/>
          <w:szCs w:val="26"/>
        </w:rPr>
        <w:t>Tehniskā palīdzība "Kohēzijas fonda atbalsts Kohēzijas politikas fondu ieviešanai un vadībai</w:t>
      </w:r>
      <w:r w:rsidR="00C42149">
        <w:rPr>
          <w:rFonts w:ascii="Times New Roman" w:hAnsi="Times New Roman" w:cs="Times New Roman"/>
          <w:sz w:val="26"/>
          <w:szCs w:val="26"/>
        </w:rPr>
        <w:t>””</w:t>
      </w:r>
      <w:r w:rsidRPr="007C091A">
        <w:rPr>
          <w:rFonts w:ascii="Times New Roman" w:hAnsi="Times New Roman" w:cs="Times New Roman"/>
          <w:sz w:val="26"/>
          <w:szCs w:val="26"/>
        </w:rPr>
        <w:t xml:space="preserve"> projektu iesniegumu atlases otrās kārtas noteikumi</w:t>
      </w:r>
      <w:r w:rsidRPr="00EB2290">
        <w:rPr>
          <w:rFonts w:ascii="Times New Roman" w:hAnsi="Times New Roman" w:cs="Times New Roman"/>
          <w:sz w:val="26"/>
          <w:szCs w:val="26"/>
        </w:rPr>
        <w:t>”,</w:t>
      </w:r>
      <w:r w:rsidRPr="00EB2290">
        <w:rPr>
          <w:rFonts w:ascii="Times New Roman" w:hAnsi="Times New Roman" w:cs="Times New Roman"/>
          <w:b/>
          <w:bCs/>
          <w:sz w:val="26"/>
          <w:szCs w:val="26"/>
        </w:rPr>
        <w:t xml:space="preserve"> ar kuriem tika nodrošināta finansējuma pieejamība ES fondu vadībā iesaistīto institūciju funkciju nodrošināšanai 2022. gadā.</w:t>
      </w:r>
    </w:p>
    <w:p w14:paraId="1254CCA5" w14:textId="1D6FEDA0" w:rsidR="007C091A" w:rsidRDefault="007C091A" w:rsidP="007C091A">
      <w:pPr>
        <w:pStyle w:val="ListParagraph"/>
        <w:numPr>
          <w:ilvl w:val="0"/>
          <w:numId w:val="10"/>
        </w:numPr>
        <w:ind w:left="0" w:firstLine="0"/>
        <w:jc w:val="both"/>
        <w:rPr>
          <w:rFonts w:ascii="Times New Roman" w:eastAsiaTheme="minorEastAsia" w:hAnsi="Times New Roman" w:cs="Times New Roman"/>
          <w:bCs/>
          <w:sz w:val="26"/>
          <w:szCs w:val="26"/>
        </w:rPr>
      </w:pPr>
      <w:r w:rsidRPr="00C42149">
        <w:rPr>
          <w:rFonts w:ascii="Times New Roman" w:hAnsi="Times New Roman" w:cs="Times New Roman"/>
          <w:b/>
          <w:bCs/>
          <w:sz w:val="26"/>
          <w:szCs w:val="26"/>
        </w:rPr>
        <w:t xml:space="preserve">2021.gada 20.decembrī </w:t>
      </w:r>
      <w:r w:rsidR="00C42149" w:rsidRPr="00C42149">
        <w:rPr>
          <w:rFonts w:ascii="Times New Roman" w:hAnsi="Times New Roman" w:cs="Times New Roman"/>
          <w:b/>
          <w:bCs/>
          <w:sz w:val="26"/>
          <w:szCs w:val="26"/>
        </w:rPr>
        <w:t>MK</w:t>
      </w:r>
      <w:r w:rsidRPr="00C42149">
        <w:rPr>
          <w:rFonts w:ascii="Times New Roman" w:hAnsi="Times New Roman" w:cs="Times New Roman"/>
          <w:b/>
          <w:bCs/>
          <w:sz w:val="26"/>
          <w:szCs w:val="26"/>
        </w:rPr>
        <w:t xml:space="preserve"> tika iesniegts informatīvais ziņojums “Informatīvais ziņojums par Eiropas Savienības kohēzijas politikas programmas </w:t>
      </w:r>
      <w:r w:rsidRPr="00C42149">
        <w:rPr>
          <w:rFonts w:ascii="Times New Roman" w:hAnsi="Times New Roman" w:cs="Times New Roman"/>
          <w:b/>
          <w:bCs/>
          <w:sz w:val="26"/>
          <w:szCs w:val="26"/>
        </w:rPr>
        <w:lastRenderedPageBreak/>
        <w:t>2021.–2027. gadam ieviešanai nepieciešamajiem resursiem”, kas sniedz kopējo ieskatu koncentrētā veidā par ES fondu 2021.-2027.gada plānošanas periodā iesaistīto institūciju nepieciešamajiem finanšu un cilvēkresursiem, veidojot salīdzinošo analīzi ar ES fondu</w:t>
      </w:r>
      <w:r w:rsidRPr="00C42149">
        <w:rPr>
          <w:rFonts w:ascii="Times New Roman" w:eastAsiaTheme="minorEastAsia" w:hAnsi="Times New Roman" w:cs="Times New Roman"/>
          <w:b/>
          <w:bCs/>
          <w:sz w:val="26"/>
          <w:szCs w:val="26"/>
        </w:rPr>
        <w:t xml:space="preserve"> 2014.-2020.gada plānošanas perioda pieredzi, kas balstīta uz vēsturisko datu analīzi to pašu institūciju tvērumā</w:t>
      </w:r>
      <w:r w:rsidRPr="007C091A">
        <w:rPr>
          <w:rFonts w:ascii="Times New Roman" w:eastAsiaTheme="minorEastAsia" w:hAnsi="Times New Roman" w:cs="Times New Roman"/>
          <w:bCs/>
          <w:sz w:val="26"/>
          <w:szCs w:val="26"/>
        </w:rPr>
        <w:t>.</w:t>
      </w:r>
    </w:p>
    <w:p w14:paraId="70369553" w14:textId="234976FD" w:rsidR="00EB2290" w:rsidRPr="00EB2290" w:rsidRDefault="00EB2290" w:rsidP="00EB2290">
      <w:pPr>
        <w:pStyle w:val="ListParagraph"/>
        <w:numPr>
          <w:ilvl w:val="0"/>
          <w:numId w:val="10"/>
        </w:numPr>
        <w:ind w:left="0" w:firstLine="0"/>
        <w:jc w:val="both"/>
        <w:rPr>
          <w:rFonts w:ascii="Times New Roman" w:hAnsi="Times New Roman" w:cs="Times New Roman"/>
          <w:sz w:val="26"/>
          <w:szCs w:val="26"/>
        </w:rPr>
      </w:pPr>
      <w:r w:rsidRPr="00EB2290">
        <w:rPr>
          <w:rFonts w:ascii="Times New Roman" w:hAnsi="Times New Roman" w:cs="Times New Roman"/>
          <w:b/>
          <w:bCs/>
          <w:sz w:val="26"/>
          <w:szCs w:val="26"/>
        </w:rPr>
        <w:t xml:space="preserve">Lai turpinātu mazināt darbaspēka nodokļu slogu zemu ienākumu saņēmējiem un uzlabotu uzņēmumu konkurētspēju, no 2022.gada 1.janvāra ar iedzīvotāju ienākuma nodokli neapliekamais diferencētais minimums, kā arī pensionāru neapliekamais minimums, tiek palielināts uz 350 </w:t>
      </w:r>
      <w:proofErr w:type="spellStart"/>
      <w:r w:rsidRPr="00EB2290">
        <w:rPr>
          <w:rFonts w:ascii="Times New Roman" w:hAnsi="Times New Roman" w:cs="Times New Roman"/>
          <w:b/>
          <w:bCs/>
          <w:sz w:val="26"/>
          <w:szCs w:val="26"/>
        </w:rPr>
        <w:t>euro</w:t>
      </w:r>
      <w:proofErr w:type="spellEnd"/>
      <w:r w:rsidRPr="00EB2290">
        <w:rPr>
          <w:rFonts w:ascii="Times New Roman" w:hAnsi="Times New Roman" w:cs="Times New Roman"/>
          <w:b/>
          <w:bCs/>
          <w:sz w:val="26"/>
          <w:szCs w:val="26"/>
        </w:rPr>
        <w:t xml:space="preserve"> mēnesī, bet no 2022.gada 1.jūlija – uz 500 </w:t>
      </w:r>
      <w:proofErr w:type="spellStart"/>
      <w:r w:rsidRPr="00EB2290">
        <w:rPr>
          <w:rFonts w:ascii="Times New Roman" w:hAnsi="Times New Roman" w:cs="Times New Roman"/>
          <w:b/>
          <w:bCs/>
          <w:sz w:val="26"/>
          <w:szCs w:val="26"/>
        </w:rPr>
        <w:t>euro</w:t>
      </w:r>
      <w:proofErr w:type="spellEnd"/>
      <w:r w:rsidRPr="00EB2290">
        <w:rPr>
          <w:rFonts w:ascii="Times New Roman" w:hAnsi="Times New Roman" w:cs="Times New Roman"/>
          <w:b/>
          <w:bCs/>
          <w:sz w:val="26"/>
          <w:szCs w:val="26"/>
        </w:rPr>
        <w:t xml:space="preserve"> mēnesī</w:t>
      </w:r>
      <w:r>
        <w:rPr>
          <w:rFonts w:ascii="Times New Roman" w:hAnsi="Times New Roman" w:cs="Times New Roman"/>
          <w:b/>
          <w:bCs/>
          <w:sz w:val="26"/>
          <w:szCs w:val="26"/>
        </w:rPr>
        <w:t xml:space="preserve"> (</w:t>
      </w:r>
      <w:r w:rsidRPr="00EB2290">
        <w:rPr>
          <w:rFonts w:ascii="Times New Roman" w:hAnsi="Times New Roman" w:cs="Times New Roman"/>
          <w:sz w:val="26"/>
          <w:szCs w:val="26"/>
        </w:rPr>
        <w:t xml:space="preserve">pamatojoties uz Saeimā 2021.gada 16.novembrī pieņemtiem grozījumiem likumā “Par iedzīvotāju ienākuma nodokli” un 2021.gada 7.decembra grozījumiem </w:t>
      </w:r>
      <w:r>
        <w:rPr>
          <w:rFonts w:ascii="Times New Roman" w:hAnsi="Times New Roman" w:cs="Times New Roman"/>
          <w:sz w:val="26"/>
          <w:szCs w:val="26"/>
        </w:rPr>
        <w:t>MK</w:t>
      </w:r>
      <w:r w:rsidRPr="00EB2290">
        <w:rPr>
          <w:rFonts w:ascii="Times New Roman" w:hAnsi="Times New Roman" w:cs="Times New Roman"/>
          <w:sz w:val="26"/>
          <w:szCs w:val="26"/>
        </w:rPr>
        <w:t xml:space="preserve"> 2017.gada 14.novembra noteikumos Nr. 676 "Noteikumi par neapliekamā minimuma un nodokļa atvieglojuma apmēru iedzīvotāju ienākuma nodokļa aprēķināšanai”</w:t>
      </w:r>
      <w:r>
        <w:rPr>
          <w:rFonts w:ascii="Times New Roman" w:hAnsi="Times New Roman" w:cs="Times New Roman"/>
          <w:sz w:val="26"/>
          <w:szCs w:val="26"/>
        </w:rPr>
        <w:t>)</w:t>
      </w:r>
      <w:r w:rsidRPr="00EB2290">
        <w:rPr>
          <w:rFonts w:ascii="Times New Roman" w:hAnsi="Times New Roman" w:cs="Times New Roman"/>
          <w:sz w:val="26"/>
          <w:szCs w:val="26"/>
        </w:rPr>
        <w:t>.</w:t>
      </w:r>
    </w:p>
    <w:p w14:paraId="790B91CD" w14:textId="77777777" w:rsidR="00EB2290" w:rsidRPr="00EB2290" w:rsidRDefault="00EB2290" w:rsidP="00EB2290">
      <w:pPr>
        <w:pStyle w:val="ListParagraph"/>
        <w:numPr>
          <w:ilvl w:val="0"/>
          <w:numId w:val="10"/>
        </w:numPr>
        <w:ind w:left="0" w:firstLine="0"/>
        <w:jc w:val="both"/>
        <w:rPr>
          <w:rFonts w:ascii="Times New Roman" w:hAnsi="Times New Roman" w:cs="Times New Roman"/>
          <w:sz w:val="26"/>
          <w:szCs w:val="26"/>
        </w:rPr>
      </w:pPr>
      <w:r w:rsidRPr="00E15F60">
        <w:rPr>
          <w:rFonts w:ascii="Times New Roman" w:hAnsi="Times New Roman" w:cs="Times New Roman"/>
          <w:b/>
          <w:bCs/>
          <w:sz w:val="26"/>
          <w:szCs w:val="26"/>
        </w:rPr>
        <w:t xml:space="preserve">Ekonomiskās sadarbības un attīstības organizācijas (OECD) Iekļaujošās platformas 2021.gada 8.oktobra sanāksmē vairāk kā 130 valstis un jurisdikcijas, tostarp Latvija, atbalstīja vienošanos par ambiciozas starptautiskās uzņēmumu ienākuma nodokļa reformas galvenajiem elementiem un reformas ieviešanas laika grafiku. </w:t>
      </w:r>
      <w:r w:rsidRPr="00EB2290">
        <w:rPr>
          <w:rFonts w:ascii="Times New Roman" w:hAnsi="Times New Roman" w:cs="Times New Roman"/>
          <w:sz w:val="26"/>
          <w:szCs w:val="26"/>
        </w:rPr>
        <w:t xml:space="preserve">Sanāksmes laikā tika panākta plaša vienprātība par paziņojumu divu pīlāru risinājumam attiecībā uz nodokļu uzlikšanas izaicinājumiem, kas radušies ekonomikas </w:t>
      </w:r>
      <w:proofErr w:type="spellStart"/>
      <w:r w:rsidRPr="00EB2290">
        <w:rPr>
          <w:rFonts w:ascii="Times New Roman" w:hAnsi="Times New Roman" w:cs="Times New Roman"/>
          <w:sz w:val="26"/>
          <w:szCs w:val="26"/>
        </w:rPr>
        <w:t>digitalizācijas</w:t>
      </w:r>
      <w:proofErr w:type="spellEnd"/>
      <w:r w:rsidRPr="00EB2290">
        <w:rPr>
          <w:rFonts w:ascii="Times New Roman" w:hAnsi="Times New Roman" w:cs="Times New Roman"/>
          <w:sz w:val="26"/>
          <w:szCs w:val="26"/>
        </w:rPr>
        <w:t xml:space="preserve"> rezultātā un reformas ieviešanas plānu. Attiecīgi 2021.gada IV ceturksnī turpinājās aktīvs darbs un dalība OECD darba grupu sanāksmēs par abu pīlāru </w:t>
      </w:r>
      <w:proofErr w:type="spellStart"/>
      <w:r w:rsidRPr="00EB2290">
        <w:rPr>
          <w:rFonts w:ascii="Times New Roman" w:hAnsi="Times New Roman" w:cs="Times New Roman"/>
          <w:sz w:val="26"/>
          <w:szCs w:val="26"/>
        </w:rPr>
        <w:t>paraugnoteikumiem</w:t>
      </w:r>
      <w:proofErr w:type="spellEnd"/>
      <w:r w:rsidRPr="00EB2290">
        <w:rPr>
          <w:rFonts w:ascii="Times New Roman" w:hAnsi="Times New Roman" w:cs="Times New Roman"/>
          <w:sz w:val="26"/>
          <w:szCs w:val="26"/>
        </w:rPr>
        <w:t xml:space="preserve"> un komentāriem attiecībā uz šo pīlāru praktisku ieviešanu un piemērošanu, kur aktīvi tika aizstāvētas Latvijas intereses. </w:t>
      </w:r>
    </w:p>
    <w:p w14:paraId="4BE56107" w14:textId="77777777" w:rsidR="00EB2290" w:rsidRPr="00EB2290" w:rsidRDefault="00EB2290" w:rsidP="00EB2290">
      <w:pPr>
        <w:pStyle w:val="ListParagraph"/>
        <w:numPr>
          <w:ilvl w:val="0"/>
          <w:numId w:val="10"/>
        </w:numPr>
        <w:ind w:left="0" w:firstLine="0"/>
        <w:jc w:val="both"/>
        <w:rPr>
          <w:rFonts w:ascii="Times New Roman" w:eastAsiaTheme="minorEastAsia" w:hAnsi="Times New Roman" w:cs="Times New Roman"/>
          <w:bCs/>
          <w:sz w:val="26"/>
          <w:szCs w:val="26"/>
        </w:rPr>
      </w:pPr>
      <w:r w:rsidRPr="00E15F60">
        <w:rPr>
          <w:rFonts w:ascii="Times New Roman" w:hAnsi="Times New Roman" w:cs="Times New Roman"/>
          <w:b/>
          <w:bCs/>
          <w:sz w:val="26"/>
          <w:szCs w:val="26"/>
        </w:rPr>
        <w:t>Saeimā 2021.gada 15.novembrī pieņemti grozījumi Pievienotās vērtības nodokļa</w:t>
      </w:r>
      <w:r w:rsidRPr="00E15F60">
        <w:rPr>
          <w:rFonts w:ascii="Times New Roman" w:eastAsiaTheme="minorEastAsia" w:hAnsi="Times New Roman" w:cs="Times New Roman"/>
          <w:b/>
          <w:bCs/>
          <w:sz w:val="26"/>
          <w:szCs w:val="26"/>
        </w:rPr>
        <w:t xml:space="preserve"> likumā, ar kuriem ar 2022.gada 1.janvāri grāmatu </w:t>
      </w:r>
      <w:r w:rsidRPr="00EB2290">
        <w:rPr>
          <w:rFonts w:ascii="Times New Roman" w:eastAsiaTheme="minorEastAsia" w:hAnsi="Times New Roman" w:cs="Times New Roman"/>
          <w:bCs/>
          <w:sz w:val="26"/>
          <w:szCs w:val="26"/>
        </w:rPr>
        <w:t xml:space="preserve">(tādām kā mācību literatūras, brošūras, bukleti un tamlīdzīgi iespieddarbi, bilžu, zīmējamas un krāsojamas grāmatas bērniem, iespiestu nošu un nošu raksti, karšu un hidrogrāfisko vai tamlīdzīgu shēmām) </w:t>
      </w:r>
      <w:r w:rsidRPr="00E15F60">
        <w:rPr>
          <w:rFonts w:ascii="Times New Roman" w:eastAsiaTheme="minorEastAsia" w:hAnsi="Times New Roman" w:cs="Times New Roman"/>
          <w:b/>
          <w:sz w:val="26"/>
          <w:szCs w:val="26"/>
        </w:rPr>
        <w:t xml:space="preserve">piegādei </w:t>
      </w:r>
      <w:r w:rsidRPr="00EB2290">
        <w:rPr>
          <w:rFonts w:ascii="Times New Roman" w:eastAsiaTheme="minorEastAsia" w:hAnsi="Times New Roman" w:cs="Times New Roman"/>
          <w:bCs/>
          <w:sz w:val="26"/>
          <w:szCs w:val="26"/>
        </w:rPr>
        <w:t xml:space="preserve">iespieddarba vai elektroniska izdevuma formā, tostarp grāmatu piegādei tiešsaistes režīmā vai lejupielādējot, un iespieddarba vai elektroniska izdevuma formā, tostarp tiešsaistes režīmā vai lejupielādējot, izdotas preses un citu masu informācijas līdzekļu izdevumu vai publikāciju, tostarp avīžu, žurnālu, biļetenu un citu periodisko izdevumu, informācijas aģentūru paziņojumu, kas paredzēti publiskai izplatīšanai, kā arī publikāciju interneta vietnē, piegādei, kā arī to abonentmaksai </w:t>
      </w:r>
      <w:r w:rsidRPr="00E15F60">
        <w:rPr>
          <w:rFonts w:ascii="Times New Roman" w:eastAsiaTheme="minorEastAsia" w:hAnsi="Times New Roman" w:cs="Times New Roman"/>
          <w:b/>
          <w:sz w:val="26"/>
          <w:szCs w:val="26"/>
        </w:rPr>
        <w:t>ir noteikta PVN likme 5% apmērā.</w:t>
      </w:r>
      <w:r w:rsidRPr="00EB2290">
        <w:rPr>
          <w:rFonts w:ascii="Times New Roman" w:eastAsiaTheme="minorEastAsia" w:hAnsi="Times New Roman" w:cs="Times New Roman"/>
          <w:bCs/>
          <w:sz w:val="26"/>
          <w:szCs w:val="26"/>
        </w:rPr>
        <w:t xml:space="preserve"> Tādējādi veicināta grāmatu un periodisko izdevumu pieejamība Latvijas iedzīvotājiem, stabilizējot to skaitu, tirāžas un cenu pieejamību, rezultātā nodrošinot plašāku sabiedrības piekļuvi augstvērtīgai un uzticamai informācijai.</w:t>
      </w:r>
    </w:p>
    <w:p w14:paraId="7684F5FA" w14:textId="77777777" w:rsidR="00E15F60" w:rsidRDefault="00EB2290" w:rsidP="00EB2290">
      <w:pPr>
        <w:pStyle w:val="ListParagraph"/>
        <w:numPr>
          <w:ilvl w:val="0"/>
          <w:numId w:val="10"/>
        </w:numPr>
        <w:ind w:left="0" w:firstLine="0"/>
        <w:jc w:val="both"/>
        <w:rPr>
          <w:rFonts w:ascii="Times New Roman" w:hAnsi="Times New Roman" w:cs="Times New Roman"/>
          <w:sz w:val="26"/>
          <w:szCs w:val="26"/>
        </w:rPr>
      </w:pPr>
      <w:r w:rsidRPr="00E15F60">
        <w:rPr>
          <w:rFonts w:ascii="Times New Roman" w:hAnsi="Times New Roman" w:cs="Times New Roman"/>
          <w:b/>
          <w:bCs/>
          <w:sz w:val="26"/>
          <w:szCs w:val="26"/>
        </w:rPr>
        <w:t>Ar 2022.gada 1.janvāri noteikts PVN atbrīvojums, kas ir attiecināms uz likumiskās zemes lietošanas tiesībām (arī piespiedu nomu) zemes un būves īpašnieku savstarpējās tiesiskajās attiecībās.</w:t>
      </w:r>
      <w:r w:rsidRPr="00EB2290">
        <w:rPr>
          <w:rFonts w:ascii="Times New Roman" w:hAnsi="Times New Roman" w:cs="Times New Roman"/>
          <w:sz w:val="26"/>
          <w:szCs w:val="26"/>
        </w:rPr>
        <w:t xml:space="preserve"> </w:t>
      </w:r>
    </w:p>
    <w:p w14:paraId="39C8379D" w14:textId="150B889F" w:rsidR="00EB2290" w:rsidRPr="00E15F60" w:rsidRDefault="00EB2290" w:rsidP="00EB2290">
      <w:pPr>
        <w:pStyle w:val="ListParagraph"/>
        <w:numPr>
          <w:ilvl w:val="0"/>
          <w:numId w:val="10"/>
        </w:numPr>
        <w:ind w:left="0" w:firstLine="0"/>
        <w:jc w:val="both"/>
        <w:rPr>
          <w:rFonts w:ascii="Times New Roman" w:hAnsi="Times New Roman" w:cs="Times New Roman"/>
          <w:b/>
          <w:bCs/>
          <w:sz w:val="26"/>
          <w:szCs w:val="26"/>
        </w:rPr>
      </w:pPr>
      <w:r w:rsidRPr="00E15F60">
        <w:rPr>
          <w:rFonts w:ascii="Times New Roman" w:hAnsi="Times New Roman" w:cs="Times New Roman"/>
          <w:b/>
          <w:bCs/>
          <w:sz w:val="26"/>
          <w:szCs w:val="26"/>
        </w:rPr>
        <w:t xml:space="preserve">Saeimā 2021.gada 9.decembrī pieņemti grozījumi Pievienotās vērtības nodokļa likumā, ar kuriem ar 2022.gada 1.februāri maksa par dzērienu atkārtoti </w:t>
      </w:r>
      <w:r w:rsidRPr="00E15F60">
        <w:rPr>
          <w:rFonts w:ascii="Times New Roman" w:hAnsi="Times New Roman" w:cs="Times New Roman"/>
          <w:b/>
          <w:bCs/>
          <w:sz w:val="26"/>
          <w:szCs w:val="26"/>
        </w:rPr>
        <w:lastRenderedPageBreak/>
        <w:t xml:space="preserve">lietojamo iepakojumu netiks iekļauta pārdodamās preces ar PVN apliekamajā vērtībā. </w:t>
      </w:r>
    </w:p>
    <w:p w14:paraId="510A555B" w14:textId="5B946589" w:rsidR="00EB2290" w:rsidRPr="00EB2290" w:rsidRDefault="005F4EB5" w:rsidP="00EB2290">
      <w:pPr>
        <w:pStyle w:val="ListParagraph"/>
        <w:numPr>
          <w:ilvl w:val="0"/>
          <w:numId w:val="10"/>
        </w:numPr>
        <w:ind w:left="0" w:firstLine="0"/>
        <w:jc w:val="both"/>
        <w:rPr>
          <w:rFonts w:ascii="Times New Roman" w:hAnsi="Times New Roman" w:cs="Times New Roman"/>
          <w:sz w:val="26"/>
          <w:szCs w:val="26"/>
        </w:rPr>
      </w:pPr>
      <w:r>
        <w:rPr>
          <w:rFonts w:ascii="Times New Roman" w:hAnsi="Times New Roman" w:cs="Times New Roman"/>
          <w:b/>
          <w:bCs/>
          <w:sz w:val="26"/>
          <w:szCs w:val="26"/>
        </w:rPr>
        <w:t>MK</w:t>
      </w:r>
      <w:r w:rsidR="00EB2290" w:rsidRPr="008C49B8">
        <w:rPr>
          <w:rFonts w:ascii="Times New Roman" w:hAnsi="Times New Roman" w:cs="Times New Roman"/>
          <w:b/>
          <w:bCs/>
          <w:sz w:val="26"/>
          <w:szCs w:val="26"/>
        </w:rPr>
        <w:t xml:space="preserve"> 2021.gada 5.oktobra sēdē apstiprināja likumprojektu “Grozījumi Pievienotās vērtības nodokļa likumā”,</w:t>
      </w:r>
      <w:r w:rsidR="00EB2290" w:rsidRPr="00EB2290">
        <w:rPr>
          <w:rFonts w:ascii="Times New Roman" w:hAnsi="Times New Roman" w:cs="Times New Roman"/>
          <w:sz w:val="26"/>
          <w:szCs w:val="26"/>
        </w:rPr>
        <w:t xml:space="preserve"> kas 2021.gada 9.decembrī izskatīts Saeimā 1.lasījumā. </w:t>
      </w:r>
      <w:r w:rsidR="00EB2290" w:rsidRPr="008C49B8">
        <w:rPr>
          <w:rFonts w:ascii="Times New Roman" w:hAnsi="Times New Roman" w:cs="Times New Roman"/>
          <w:b/>
          <w:bCs/>
          <w:sz w:val="26"/>
          <w:szCs w:val="26"/>
        </w:rPr>
        <w:t>Ar minēto likumprojektu paredzēts noteikt līdzīgus PVN piemērošanas noteikumus aizsardzības jomas pasākumiem, kas tiek īstenoti Eiropas Savienības Kopējās drošības un aizsardzības politikas un Ziemeļatlantijas Līguma organizācijas satvarā;</w:t>
      </w:r>
      <w:r w:rsidR="00EB2290" w:rsidRPr="00EB2290">
        <w:rPr>
          <w:rFonts w:ascii="Times New Roman" w:hAnsi="Times New Roman" w:cs="Times New Roman"/>
          <w:sz w:val="26"/>
          <w:szCs w:val="26"/>
        </w:rPr>
        <w:t xml:space="preserve"> noteikt pagaidu atbrīvojumu importam un preču piegādei un pakalpojumu sniegšanai, reaģējot uz Covid-19 pandēmiju; nodrošināt ar starptautisku līgumu uzņemto saistību izpildi PVN jomā, nosakot PVN 0% likmes piemērošanu tieši, pamatojoties uz pievienotās vērtības nodokļa un/vai akcīzes nodokļa atbrīvojuma sertifikātu, preču piegādēm un pakalpojumiem, kas paredzēti BEREC biroja oficiālām vajadzībām iekšzemē.</w:t>
      </w:r>
    </w:p>
    <w:p w14:paraId="14795D4D" w14:textId="3564A8F6" w:rsidR="00EB2290" w:rsidRPr="004A786E" w:rsidRDefault="00EB2290" w:rsidP="00EB2290">
      <w:pPr>
        <w:pStyle w:val="ListParagraph"/>
        <w:numPr>
          <w:ilvl w:val="0"/>
          <w:numId w:val="10"/>
        </w:numPr>
        <w:ind w:left="0" w:firstLine="0"/>
        <w:jc w:val="both"/>
        <w:rPr>
          <w:rFonts w:ascii="Times New Roman" w:eastAsiaTheme="minorEastAsia" w:hAnsi="Times New Roman" w:cs="Times New Roman"/>
          <w:bCs/>
          <w:sz w:val="26"/>
          <w:szCs w:val="26"/>
        </w:rPr>
      </w:pPr>
      <w:r w:rsidRPr="008C49B8">
        <w:rPr>
          <w:rFonts w:ascii="Times New Roman" w:hAnsi="Times New Roman" w:cs="Times New Roman"/>
          <w:b/>
          <w:bCs/>
          <w:sz w:val="26"/>
          <w:szCs w:val="26"/>
        </w:rPr>
        <w:t>Saeimā 2021</w:t>
      </w:r>
      <w:r w:rsidRPr="008C49B8">
        <w:rPr>
          <w:rFonts w:ascii="Times New Roman" w:eastAsiaTheme="minorEastAsia" w:hAnsi="Times New Roman" w:cs="Times New Roman"/>
          <w:b/>
          <w:bCs/>
          <w:sz w:val="26"/>
          <w:szCs w:val="26"/>
        </w:rPr>
        <w:t>.gada 21.oktobrī pieņemti grozījumi likumā “Par akcīzes nodokli”, ar kuriem tiek nodrošināta ES tiesību aktu pārņemšana Latvijas tiesību aktos; mazināts administratīvais un finansiālais slogs uzņēmumiem</w:t>
      </w:r>
      <w:r w:rsidR="008C49B8">
        <w:rPr>
          <w:rFonts w:ascii="Times New Roman" w:eastAsiaTheme="minorEastAsia" w:hAnsi="Times New Roman" w:cs="Times New Roman"/>
          <w:b/>
          <w:bCs/>
          <w:sz w:val="26"/>
          <w:szCs w:val="26"/>
        </w:rPr>
        <w:t>,</w:t>
      </w:r>
      <w:r w:rsidRPr="00EB2290">
        <w:rPr>
          <w:rFonts w:ascii="Times New Roman" w:eastAsiaTheme="minorEastAsia" w:hAnsi="Times New Roman" w:cs="Times New Roman"/>
          <w:bCs/>
          <w:sz w:val="26"/>
          <w:szCs w:val="26"/>
        </w:rPr>
        <w:t xml:space="preserve"> pārskatīti, sakārtoti un pilnveidoti atsevišķi akcīzes preču aprites nosacījumi, t.sk. arī terminoloģija; nodrošināta akcīzes nodokļa atbrīvojuma </w:t>
      </w:r>
      <w:r w:rsidRPr="004A786E">
        <w:rPr>
          <w:rFonts w:ascii="Times New Roman" w:eastAsiaTheme="minorEastAsia" w:hAnsi="Times New Roman" w:cs="Times New Roman"/>
          <w:bCs/>
          <w:sz w:val="26"/>
          <w:szCs w:val="26"/>
        </w:rPr>
        <w:t>piemērošanā vienāda pieeja neharmonizētajām akcīzes precēm un no konkurences aspekta – aizstājējproduktiem</w:t>
      </w:r>
      <w:r w:rsidR="008A3217" w:rsidRPr="004A786E">
        <w:rPr>
          <w:rFonts w:ascii="Times New Roman" w:eastAsiaTheme="minorEastAsia" w:hAnsi="Times New Roman" w:cs="Times New Roman"/>
          <w:bCs/>
          <w:sz w:val="26"/>
          <w:szCs w:val="26"/>
        </w:rPr>
        <w:t>, tiek atcelts akcīzes nodokļa samaksas termiņš 180 dienas par saņemtajām akcīzes nodokļa markām, paredzēta iespēja iznīcināt akcīzes nodokļa markas, nenoņemot tās no akcīzes preču iepakojuma, un šajā gadījumā saņemt atpakaļ samaksāto akcīzes nodokli</w:t>
      </w:r>
      <w:r w:rsidRPr="004A786E">
        <w:rPr>
          <w:rFonts w:ascii="Times New Roman" w:eastAsiaTheme="minorEastAsia" w:hAnsi="Times New Roman" w:cs="Times New Roman"/>
          <w:bCs/>
          <w:sz w:val="26"/>
          <w:szCs w:val="26"/>
        </w:rPr>
        <w:t>, kā arī ar 2022.gada 1.jūliju tiek noteiktas samazinātās akcīzes nodokļa likmes vīnam, raudzētiem dzērieniem un starpproduktiem, kas tiek saražoti patstāvīgā vidējā</w:t>
      </w:r>
      <w:r w:rsidR="008A3217" w:rsidRPr="004A786E">
        <w:rPr>
          <w:rFonts w:ascii="Times New Roman" w:eastAsiaTheme="minorEastAsia" w:hAnsi="Times New Roman" w:cs="Times New Roman"/>
          <w:bCs/>
          <w:sz w:val="26"/>
          <w:szCs w:val="26"/>
        </w:rPr>
        <w:t xml:space="preserve"> vai mazajā</w:t>
      </w:r>
      <w:r w:rsidRPr="004A786E">
        <w:rPr>
          <w:rFonts w:ascii="Times New Roman" w:eastAsiaTheme="minorEastAsia" w:hAnsi="Times New Roman" w:cs="Times New Roman"/>
          <w:bCs/>
          <w:sz w:val="26"/>
          <w:szCs w:val="26"/>
        </w:rPr>
        <w:t xml:space="preserve"> minēto alkoholisko dzērienu ražotnē. </w:t>
      </w:r>
    </w:p>
    <w:p w14:paraId="3AD26548" w14:textId="77777777" w:rsidR="008C49B8" w:rsidRPr="008C49B8" w:rsidRDefault="008C49B8" w:rsidP="008C49B8">
      <w:pPr>
        <w:pStyle w:val="ListParagraph"/>
        <w:numPr>
          <w:ilvl w:val="0"/>
          <w:numId w:val="10"/>
        </w:numPr>
        <w:ind w:left="0" w:firstLine="0"/>
        <w:jc w:val="both"/>
        <w:rPr>
          <w:rFonts w:ascii="Times New Roman" w:eastAsiaTheme="minorEastAsia" w:hAnsi="Times New Roman" w:cs="Times New Roman"/>
          <w:b/>
          <w:sz w:val="26"/>
          <w:szCs w:val="26"/>
        </w:rPr>
      </w:pPr>
      <w:r w:rsidRPr="008C49B8">
        <w:rPr>
          <w:rFonts w:ascii="Times New Roman" w:eastAsiaTheme="minorEastAsia" w:hAnsi="Times New Roman" w:cs="Times New Roman"/>
          <w:b/>
          <w:sz w:val="26"/>
          <w:szCs w:val="26"/>
        </w:rPr>
        <w:t>Lai veicinātu valsts sociālās apdrošināšanas sistēmas ilgtspēju, kā arī mazinātu administratīvo slogu un piedāvātu iespējami ērtus pakalpojumus nodokļu maksātājiem,</w:t>
      </w:r>
      <w:r w:rsidRPr="008C49B8">
        <w:rPr>
          <w:rFonts w:ascii="Times New Roman" w:eastAsiaTheme="minorEastAsia" w:hAnsi="Times New Roman" w:cs="Times New Roman"/>
          <w:bCs/>
          <w:sz w:val="26"/>
          <w:szCs w:val="26"/>
        </w:rPr>
        <w:t xml:space="preserve"> Finanšu ministrija, pamatojoties uz Valsts prezidenta aicinājumu izvērtēt izmaiņas sociālo iemaksu un nodokļu sistēmā attiecībā uz </w:t>
      </w:r>
      <w:proofErr w:type="spellStart"/>
      <w:r w:rsidRPr="008C49B8">
        <w:rPr>
          <w:rFonts w:ascii="Times New Roman" w:eastAsiaTheme="minorEastAsia" w:hAnsi="Times New Roman" w:cs="Times New Roman"/>
          <w:bCs/>
          <w:sz w:val="26"/>
          <w:szCs w:val="26"/>
        </w:rPr>
        <w:t>pašnodarbinātajiem</w:t>
      </w:r>
      <w:proofErr w:type="spellEnd"/>
      <w:r w:rsidRPr="008C49B8">
        <w:rPr>
          <w:rFonts w:ascii="Times New Roman" w:eastAsiaTheme="minorEastAsia" w:hAnsi="Times New Roman" w:cs="Times New Roman"/>
          <w:bCs/>
          <w:sz w:val="26"/>
          <w:szCs w:val="26"/>
        </w:rPr>
        <w:t xml:space="preserve"> un tiem, kuri strādā nepilnu darba slodzi, ar 2021.gada 3.septembra rīkojumu Nr.513 </w:t>
      </w:r>
      <w:r w:rsidRPr="008C49B8">
        <w:rPr>
          <w:rFonts w:ascii="Times New Roman" w:eastAsiaTheme="minorEastAsia" w:hAnsi="Times New Roman" w:cs="Times New Roman"/>
          <w:b/>
          <w:sz w:val="26"/>
          <w:szCs w:val="26"/>
        </w:rPr>
        <w:t xml:space="preserve">izveidoja darba grupu, kuras mērķis bija izstrādāt priekšlikumus minimālo valsts sociālās apdrošināšanas obligāto iemaksu (turpmāk – VSAOI) regulējuma pilnveidei. </w:t>
      </w:r>
      <w:r w:rsidRPr="008C49B8">
        <w:rPr>
          <w:rFonts w:ascii="Times New Roman" w:eastAsiaTheme="minorEastAsia" w:hAnsi="Times New Roman" w:cs="Times New Roman"/>
          <w:bCs/>
          <w:sz w:val="26"/>
          <w:szCs w:val="26"/>
        </w:rPr>
        <w:t xml:space="preserve">Darba grupā tika nodrošināta gan valsts institūciju, gan sociālo partneru, uzņēmēju, radošo profesiju, nevalstiskā sektora u.c. pārstāvniecība. Darba grupas sanāksmēs tika apskatīts plašs jautājumu loks saistībā ar minimālajām VSAOI, kā arī konkrēti identificētas, apkopotas un izvērtētas biežāk sastopamās </w:t>
      </w:r>
      <w:proofErr w:type="spellStart"/>
      <w:r w:rsidRPr="008C49B8">
        <w:rPr>
          <w:rFonts w:ascii="Times New Roman" w:eastAsiaTheme="minorEastAsia" w:hAnsi="Times New Roman" w:cs="Times New Roman"/>
          <w:bCs/>
          <w:sz w:val="26"/>
          <w:szCs w:val="26"/>
        </w:rPr>
        <w:t>problēmsituācijas</w:t>
      </w:r>
      <w:proofErr w:type="spellEnd"/>
      <w:r w:rsidRPr="008C49B8">
        <w:rPr>
          <w:rFonts w:ascii="Times New Roman" w:eastAsiaTheme="minorEastAsia" w:hAnsi="Times New Roman" w:cs="Times New Roman"/>
          <w:bCs/>
          <w:sz w:val="26"/>
          <w:szCs w:val="26"/>
        </w:rPr>
        <w:t xml:space="preserve">. Kā rezultātā </w:t>
      </w:r>
      <w:r w:rsidRPr="008C49B8">
        <w:rPr>
          <w:rFonts w:ascii="Times New Roman" w:eastAsiaTheme="minorEastAsia" w:hAnsi="Times New Roman" w:cs="Times New Roman"/>
          <w:b/>
          <w:sz w:val="26"/>
          <w:szCs w:val="26"/>
        </w:rPr>
        <w:t>darba grupas vairāki piedāvātie risinājumi minimālā VSAOI regulējuma pilnveidei tika skatīti un pieņemti Saeimā 2021. gada novembrī un decembrī dažādos normatīvo aktu grozījumos (likumā “Par iedzīvotāju ienākuma nodokli”, likumā “Par valsts sociālo apdrošināšanu” un Covid-19 infekcijas izplatības seku pārvarēšanas likumā).</w:t>
      </w:r>
    </w:p>
    <w:p w14:paraId="348449FB" w14:textId="34E13BFD" w:rsidR="008C49B8" w:rsidRPr="008C49B8" w:rsidRDefault="008C49B8" w:rsidP="008C49B8">
      <w:pPr>
        <w:pStyle w:val="ListParagraph"/>
        <w:numPr>
          <w:ilvl w:val="0"/>
          <w:numId w:val="10"/>
        </w:numPr>
        <w:ind w:left="0" w:firstLine="0"/>
        <w:jc w:val="both"/>
        <w:rPr>
          <w:rFonts w:ascii="Times New Roman" w:eastAsiaTheme="minorEastAsia" w:hAnsi="Times New Roman" w:cs="Times New Roman"/>
          <w:b/>
          <w:sz w:val="26"/>
          <w:szCs w:val="26"/>
        </w:rPr>
      </w:pPr>
      <w:r w:rsidRPr="008C49B8">
        <w:rPr>
          <w:rFonts w:ascii="Times New Roman" w:eastAsiaTheme="minorEastAsia" w:hAnsi="Times New Roman" w:cs="Times New Roman"/>
          <w:b/>
          <w:sz w:val="26"/>
          <w:szCs w:val="26"/>
        </w:rPr>
        <w:t xml:space="preserve">Lai uzlabotu iespēju iegūt pētniecības un attīstības statistikas datus no uzņēmumu gada pārskatiem, tuvinātu gada pārskata sagatavošanas noteikumus Starptautisko grāmatvedības standartu prasībām, kā arī lai pilnveidotu </w:t>
      </w:r>
      <w:r w:rsidRPr="008C49B8">
        <w:rPr>
          <w:rFonts w:ascii="Times New Roman" w:eastAsiaTheme="minorEastAsia" w:hAnsi="Times New Roman" w:cs="Times New Roman"/>
          <w:b/>
          <w:sz w:val="26"/>
          <w:szCs w:val="26"/>
        </w:rPr>
        <w:lastRenderedPageBreak/>
        <w:t>būvkomersantu reģistrēšanas nodevas samaksas kontroli un saskaņotu šajā likumā ietvertās gada pārskatu publikācijas prasības ar citos likumos noteikto, 2021.gada 17.novembrī Saeimā pieņemts likums “Grozījumi gada pārskatu un konsolidēto gada pārskatu likumā”.</w:t>
      </w:r>
    </w:p>
    <w:p w14:paraId="5216FF52" w14:textId="13476B72" w:rsidR="008C49B8" w:rsidRPr="008C49B8" w:rsidRDefault="008C49B8" w:rsidP="008C49B8">
      <w:pPr>
        <w:pStyle w:val="ListParagraph"/>
        <w:numPr>
          <w:ilvl w:val="0"/>
          <w:numId w:val="10"/>
        </w:numPr>
        <w:ind w:left="0" w:firstLine="0"/>
        <w:jc w:val="both"/>
        <w:rPr>
          <w:rFonts w:ascii="Times New Roman" w:eastAsiaTheme="minorEastAsia" w:hAnsi="Times New Roman" w:cs="Times New Roman"/>
          <w:bCs/>
          <w:sz w:val="26"/>
          <w:szCs w:val="26"/>
        </w:rPr>
      </w:pPr>
      <w:r w:rsidRPr="008C49B8">
        <w:rPr>
          <w:rFonts w:ascii="Times New Roman" w:eastAsiaTheme="minorEastAsia" w:hAnsi="Times New Roman" w:cs="Times New Roman"/>
          <w:b/>
          <w:sz w:val="26"/>
          <w:szCs w:val="26"/>
        </w:rPr>
        <w:t xml:space="preserve">Saskaņā ar Grāmatvedības likumā (pieņemts Saeimā 2021.gada 10.jūnijā) doto deleģējumu izstrādāti un pieņemti jauni </w:t>
      </w:r>
      <w:r w:rsidR="005F4EB5">
        <w:rPr>
          <w:rFonts w:ascii="Times New Roman" w:eastAsiaTheme="minorEastAsia" w:hAnsi="Times New Roman" w:cs="Times New Roman"/>
          <w:b/>
          <w:sz w:val="26"/>
          <w:szCs w:val="26"/>
        </w:rPr>
        <w:t>MK</w:t>
      </w:r>
      <w:r w:rsidRPr="008C49B8">
        <w:rPr>
          <w:rFonts w:ascii="Times New Roman" w:eastAsiaTheme="minorEastAsia" w:hAnsi="Times New Roman" w:cs="Times New Roman"/>
          <w:b/>
          <w:sz w:val="26"/>
          <w:szCs w:val="26"/>
        </w:rPr>
        <w:t xml:space="preserve"> 2021.gada 21.decembra noteikumi Nr. 877 “Grāmatvedības kārtošanas noteikumi”</w:t>
      </w:r>
      <w:r w:rsidRPr="008C49B8">
        <w:rPr>
          <w:rFonts w:ascii="Times New Roman" w:eastAsiaTheme="minorEastAsia" w:hAnsi="Times New Roman" w:cs="Times New Roman"/>
          <w:bCs/>
          <w:sz w:val="26"/>
          <w:szCs w:val="26"/>
        </w:rPr>
        <w:t>, kuros noteikta kārtība grāmatvedības reģistru kārtošanai, grāmatvedības un attaisnojuma dokumentu labošanai, attaisnojuma dokumentu noformēšanai, kārtība par skaidras vai bezskaidras naudas avansa izlietojumu vai darbinieku izdevumu atlīdzināšanu, preču piegādes dokumentu noformēšanas, parakstīšanas un reģistrēšanas kārtība, grāmatvedības datorprogrammu un grāmatvedības informācijas datorsistēmu programmatūras lietošanas prasības, grāmatvedības organizācijas dokumentu izstrādāšanas noteikumi, inventarizācijas metodes, inventarizācijas veikšanas kārtība, kā arī noteikti grāmatvedības kontroles pasākumu veidi.</w:t>
      </w:r>
    </w:p>
    <w:p w14:paraId="574DBE29" w14:textId="77777777" w:rsidR="008C49B8" w:rsidRPr="008C49B8" w:rsidRDefault="008C49B8" w:rsidP="008C49B8">
      <w:pPr>
        <w:pStyle w:val="ListParagraph"/>
        <w:numPr>
          <w:ilvl w:val="0"/>
          <w:numId w:val="10"/>
        </w:numPr>
        <w:ind w:left="0" w:firstLine="0"/>
        <w:jc w:val="both"/>
        <w:rPr>
          <w:rFonts w:ascii="Times New Roman" w:eastAsiaTheme="minorEastAsia" w:hAnsi="Times New Roman" w:cs="Times New Roman"/>
          <w:bCs/>
          <w:sz w:val="26"/>
          <w:szCs w:val="26"/>
        </w:rPr>
      </w:pPr>
      <w:r w:rsidRPr="00CE5A37">
        <w:rPr>
          <w:rFonts w:ascii="Times New Roman" w:eastAsiaTheme="minorEastAsia" w:hAnsi="Times New Roman" w:cs="Times New Roman"/>
          <w:b/>
          <w:sz w:val="26"/>
          <w:szCs w:val="26"/>
        </w:rPr>
        <w:t xml:space="preserve">Lai nodrošinātu uz risku izvērtējumu balstītu revīzijas pakalpojumu kvalitātes kontroli, tām zvērinātu revidentu praksēm, kuras ir sniegušas revīzijas pakalpojumus sabiedriskas nozīmes struktūrām (SNS), veiktas revīzijas pakalpojumu kvalitātes kontroles prasību ievērošanas pārbaudes. </w:t>
      </w:r>
      <w:r w:rsidRPr="008C49B8">
        <w:rPr>
          <w:rFonts w:ascii="Times New Roman" w:eastAsiaTheme="minorEastAsia" w:hAnsi="Times New Roman" w:cs="Times New Roman"/>
          <w:bCs/>
          <w:sz w:val="26"/>
          <w:szCs w:val="26"/>
        </w:rPr>
        <w:t>Pārbaužu ietvarā nodrošināta kritisko jomu izskatīšana tādos jautājumos, kā:</w:t>
      </w:r>
    </w:p>
    <w:p w14:paraId="5C850EC6" w14:textId="77777777" w:rsidR="008C49B8" w:rsidRPr="008C49B8" w:rsidRDefault="008C49B8" w:rsidP="00CE5A37">
      <w:pPr>
        <w:pStyle w:val="ListParagraph"/>
        <w:numPr>
          <w:ilvl w:val="1"/>
          <w:numId w:val="28"/>
        </w:numPr>
        <w:ind w:left="0" w:firstLine="851"/>
        <w:jc w:val="both"/>
        <w:rPr>
          <w:rFonts w:ascii="Times New Roman" w:eastAsiaTheme="minorEastAsia" w:hAnsi="Times New Roman" w:cs="Times New Roman"/>
          <w:bCs/>
          <w:sz w:val="26"/>
          <w:szCs w:val="26"/>
        </w:rPr>
      </w:pPr>
      <w:r w:rsidRPr="008C49B8">
        <w:rPr>
          <w:rFonts w:ascii="Times New Roman" w:eastAsiaTheme="minorEastAsia" w:hAnsi="Times New Roman" w:cs="Times New Roman"/>
          <w:bCs/>
          <w:sz w:val="26"/>
          <w:szCs w:val="26"/>
        </w:rPr>
        <w:t xml:space="preserve">revidējamā klienta (SNS) darbības turpināšanas riska, t.sk. COVID-19 izraisītās krīzes ietekmes </w:t>
      </w:r>
      <w:proofErr w:type="spellStart"/>
      <w:r w:rsidRPr="008C49B8">
        <w:rPr>
          <w:rFonts w:ascii="Times New Roman" w:eastAsiaTheme="minorEastAsia" w:hAnsi="Times New Roman" w:cs="Times New Roman"/>
          <w:bCs/>
          <w:sz w:val="26"/>
          <w:szCs w:val="26"/>
        </w:rPr>
        <w:t>izvērtējums</w:t>
      </w:r>
      <w:proofErr w:type="spellEnd"/>
      <w:r w:rsidRPr="008C49B8">
        <w:rPr>
          <w:rFonts w:ascii="Times New Roman" w:eastAsiaTheme="minorEastAsia" w:hAnsi="Times New Roman" w:cs="Times New Roman"/>
          <w:bCs/>
          <w:sz w:val="26"/>
          <w:szCs w:val="26"/>
        </w:rPr>
        <w:t xml:space="preserve"> – gada pārskata un/vai konsolidētā gada pārskata veiktās revīzijas ietvaros zvērināta revidenta apzinātie notikumi vai apstākļi, kas rada vai varētu radīt būtiskas šaubas par revidējamā klienta (SNS) spēju turpināt savu darbību;</w:t>
      </w:r>
    </w:p>
    <w:p w14:paraId="7794A0A3" w14:textId="77777777" w:rsidR="008C49B8" w:rsidRPr="008C49B8" w:rsidRDefault="008C49B8" w:rsidP="00CE5A37">
      <w:pPr>
        <w:pStyle w:val="ListParagraph"/>
        <w:numPr>
          <w:ilvl w:val="1"/>
          <w:numId w:val="28"/>
        </w:numPr>
        <w:ind w:left="0" w:firstLine="851"/>
        <w:jc w:val="both"/>
        <w:rPr>
          <w:rFonts w:ascii="Times New Roman" w:eastAsiaTheme="minorEastAsia" w:hAnsi="Times New Roman" w:cs="Times New Roman"/>
          <w:bCs/>
          <w:sz w:val="26"/>
          <w:szCs w:val="26"/>
        </w:rPr>
      </w:pPr>
      <w:r w:rsidRPr="008C49B8">
        <w:rPr>
          <w:rFonts w:ascii="Times New Roman" w:eastAsiaTheme="minorEastAsia" w:hAnsi="Times New Roman" w:cs="Times New Roman"/>
          <w:bCs/>
          <w:sz w:val="26"/>
          <w:szCs w:val="26"/>
        </w:rPr>
        <w:t xml:space="preserve">noziedzīgi iegūtu līdzekļu legalizācijas un terorisma un </w:t>
      </w:r>
      <w:proofErr w:type="spellStart"/>
      <w:r w:rsidRPr="008C49B8">
        <w:rPr>
          <w:rFonts w:ascii="Times New Roman" w:eastAsiaTheme="minorEastAsia" w:hAnsi="Times New Roman" w:cs="Times New Roman"/>
          <w:bCs/>
          <w:sz w:val="26"/>
          <w:szCs w:val="26"/>
        </w:rPr>
        <w:t>proliferācijas</w:t>
      </w:r>
      <w:proofErr w:type="spellEnd"/>
      <w:r w:rsidRPr="008C49B8">
        <w:rPr>
          <w:rFonts w:ascii="Times New Roman" w:eastAsiaTheme="minorEastAsia" w:hAnsi="Times New Roman" w:cs="Times New Roman"/>
          <w:bCs/>
          <w:sz w:val="26"/>
          <w:szCs w:val="26"/>
        </w:rPr>
        <w:t xml:space="preserve"> finansēšanas novēršanai un sankciju riskiem izstrādātās iekšējās kontroles sistēmas pastāvēšana;</w:t>
      </w:r>
    </w:p>
    <w:p w14:paraId="1BE37DD6" w14:textId="77777777" w:rsidR="008C49B8" w:rsidRPr="008C49B8" w:rsidRDefault="008C49B8" w:rsidP="00CE5A37">
      <w:pPr>
        <w:pStyle w:val="ListParagraph"/>
        <w:numPr>
          <w:ilvl w:val="1"/>
          <w:numId w:val="28"/>
        </w:numPr>
        <w:ind w:left="0" w:firstLine="851"/>
        <w:jc w:val="both"/>
        <w:rPr>
          <w:rFonts w:ascii="Times New Roman" w:eastAsiaTheme="minorEastAsia" w:hAnsi="Times New Roman" w:cs="Times New Roman"/>
          <w:bCs/>
          <w:sz w:val="26"/>
          <w:szCs w:val="26"/>
        </w:rPr>
      </w:pPr>
      <w:r w:rsidRPr="008C49B8">
        <w:rPr>
          <w:rFonts w:ascii="Times New Roman" w:eastAsiaTheme="minorEastAsia" w:hAnsi="Times New Roman" w:cs="Times New Roman"/>
          <w:bCs/>
          <w:sz w:val="26"/>
          <w:szCs w:val="26"/>
        </w:rPr>
        <w:t>ar attiecīgā pārskata gada atklātības ziņojumu saistīto satura un ziņošanas kompetentajai iestādei prasību ievērošana, t.sk. minētā ziņojuma publiskošanas prasību ievērošana un tā pieejamība attiecībās prakses tīmekļa vietnē noteiktajā termiņā atbilstoši normatīvajam regulējumam;</w:t>
      </w:r>
    </w:p>
    <w:p w14:paraId="015F2E86" w14:textId="77777777" w:rsidR="008C49B8" w:rsidRPr="008C49B8" w:rsidRDefault="008C49B8" w:rsidP="00CE5A37">
      <w:pPr>
        <w:pStyle w:val="ListParagraph"/>
        <w:numPr>
          <w:ilvl w:val="1"/>
          <w:numId w:val="28"/>
        </w:numPr>
        <w:ind w:left="0" w:firstLine="851"/>
        <w:jc w:val="both"/>
        <w:rPr>
          <w:rFonts w:ascii="Times New Roman" w:eastAsiaTheme="minorEastAsia" w:hAnsi="Times New Roman" w:cs="Times New Roman"/>
          <w:bCs/>
          <w:sz w:val="26"/>
          <w:szCs w:val="26"/>
        </w:rPr>
      </w:pPr>
      <w:r w:rsidRPr="008C49B8">
        <w:rPr>
          <w:rFonts w:ascii="Times New Roman" w:eastAsiaTheme="minorEastAsia" w:hAnsi="Times New Roman" w:cs="Times New Roman"/>
          <w:bCs/>
          <w:sz w:val="26"/>
          <w:szCs w:val="26"/>
        </w:rPr>
        <w:t>zvērinātu revidentu izglītības turpināšanas un profesionālās kvalifikācijas pilnveidošanas atbilstība normatīvajām prasībām;</w:t>
      </w:r>
    </w:p>
    <w:p w14:paraId="3B886B80" w14:textId="77777777" w:rsidR="008C49B8" w:rsidRPr="008C49B8" w:rsidRDefault="008C49B8" w:rsidP="00CE5A37">
      <w:pPr>
        <w:pStyle w:val="ListParagraph"/>
        <w:numPr>
          <w:ilvl w:val="1"/>
          <w:numId w:val="28"/>
        </w:numPr>
        <w:ind w:left="0" w:firstLine="851"/>
        <w:jc w:val="both"/>
        <w:rPr>
          <w:rFonts w:ascii="Times New Roman" w:eastAsiaTheme="minorEastAsia" w:hAnsi="Times New Roman" w:cs="Times New Roman"/>
          <w:bCs/>
          <w:sz w:val="26"/>
          <w:szCs w:val="26"/>
        </w:rPr>
      </w:pPr>
      <w:r w:rsidRPr="008C49B8">
        <w:rPr>
          <w:rFonts w:ascii="Times New Roman" w:eastAsiaTheme="minorEastAsia" w:hAnsi="Times New Roman" w:cs="Times New Roman"/>
          <w:bCs/>
          <w:sz w:val="26"/>
          <w:szCs w:val="26"/>
        </w:rPr>
        <w:t>profesionālās skepses piemērošana revīzijas pierādījumu izvērtēšanā;</w:t>
      </w:r>
    </w:p>
    <w:p w14:paraId="7B90D667" w14:textId="77777777" w:rsidR="008C49B8" w:rsidRPr="008C49B8" w:rsidRDefault="008C49B8" w:rsidP="00CE5A37">
      <w:pPr>
        <w:pStyle w:val="ListParagraph"/>
        <w:numPr>
          <w:ilvl w:val="1"/>
          <w:numId w:val="28"/>
        </w:numPr>
        <w:ind w:left="0" w:firstLine="851"/>
        <w:jc w:val="both"/>
        <w:rPr>
          <w:rFonts w:ascii="Times New Roman" w:eastAsiaTheme="minorEastAsia" w:hAnsi="Times New Roman" w:cs="Times New Roman"/>
          <w:bCs/>
          <w:sz w:val="26"/>
          <w:szCs w:val="26"/>
        </w:rPr>
      </w:pPr>
      <w:r w:rsidRPr="008C49B8">
        <w:rPr>
          <w:rFonts w:ascii="Times New Roman" w:eastAsiaTheme="minorEastAsia" w:hAnsi="Times New Roman" w:cs="Times New Roman"/>
          <w:bCs/>
          <w:sz w:val="26"/>
          <w:szCs w:val="26"/>
        </w:rPr>
        <w:t>aizsardzības pasākumu iespējamo neatkarības apdraudējumu novēršanai dokumentēšana.</w:t>
      </w:r>
    </w:p>
    <w:p w14:paraId="0EFD1344" w14:textId="0600725A" w:rsidR="00EB2290" w:rsidRPr="00EB2290" w:rsidRDefault="008C49B8" w:rsidP="00CE5A37">
      <w:pPr>
        <w:pStyle w:val="ListParagraph"/>
        <w:numPr>
          <w:ilvl w:val="0"/>
          <w:numId w:val="10"/>
        </w:numPr>
        <w:ind w:left="0" w:firstLine="0"/>
        <w:jc w:val="both"/>
        <w:rPr>
          <w:rFonts w:ascii="Times New Roman" w:eastAsiaTheme="minorEastAsia" w:hAnsi="Times New Roman" w:cs="Times New Roman"/>
          <w:bCs/>
          <w:sz w:val="26"/>
          <w:szCs w:val="26"/>
        </w:rPr>
      </w:pPr>
      <w:r w:rsidRPr="00CE5A37">
        <w:rPr>
          <w:rFonts w:ascii="Times New Roman" w:eastAsiaTheme="minorEastAsia" w:hAnsi="Times New Roman" w:cs="Times New Roman"/>
          <w:b/>
          <w:sz w:val="26"/>
          <w:szCs w:val="26"/>
        </w:rPr>
        <w:t xml:space="preserve">2021.gada oktobrī uzsākta </w:t>
      </w:r>
      <w:proofErr w:type="spellStart"/>
      <w:r w:rsidRPr="00CE5A37">
        <w:rPr>
          <w:rFonts w:ascii="Times New Roman" w:eastAsiaTheme="minorEastAsia" w:hAnsi="Times New Roman" w:cs="Times New Roman"/>
          <w:b/>
          <w:sz w:val="26"/>
          <w:szCs w:val="26"/>
        </w:rPr>
        <w:t>Domnīcas</w:t>
      </w:r>
      <w:proofErr w:type="spellEnd"/>
      <w:r w:rsidRPr="00CE5A37">
        <w:rPr>
          <w:rFonts w:ascii="Times New Roman" w:eastAsiaTheme="minorEastAsia" w:hAnsi="Times New Roman" w:cs="Times New Roman"/>
          <w:b/>
          <w:sz w:val="26"/>
          <w:szCs w:val="26"/>
        </w:rPr>
        <w:t xml:space="preserve"> “Kāds revidentu uzraudzības modelis veicina finanšu sistēmas stabilitātes saglabāšanu un aizsargā sabiedrības intereses?” darbība.</w:t>
      </w:r>
      <w:r w:rsidRPr="008C49B8">
        <w:rPr>
          <w:rFonts w:ascii="Times New Roman" w:eastAsiaTheme="minorEastAsia" w:hAnsi="Times New Roman" w:cs="Times New Roman"/>
          <w:bCs/>
          <w:sz w:val="26"/>
          <w:szCs w:val="26"/>
        </w:rPr>
        <w:t xml:space="preserve"> </w:t>
      </w:r>
      <w:proofErr w:type="spellStart"/>
      <w:r w:rsidRPr="008C49B8">
        <w:rPr>
          <w:rFonts w:ascii="Times New Roman" w:eastAsiaTheme="minorEastAsia" w:hAnsi="Times New Roman" w:cs="Times New Roman"/>
          <w:bCs/>
          <w:sz w:val="26"/>
          <w:szCs w:val="26"/>
        </w:rPr>
        <w:t>Domnīcas</w:t>
      </w:r>
      <w:proofErr w:type="spellEnd"/>
      <w:r w:rsidRPr="008C49B8">
        <w:rPr>
          <w:rFonts w:ascii="Times New Roman" w:eastAsiaTheme="minorEastAsia" w:hAnsi="Times New Roman" w:cs="Times New Roman"/>
          <w:bCs/>
          <w:sz w:val="26"/>
          <w:szCs w:val="26"/>
        </w:rPr>
        <w:t xml:space="preserve"> mērķis ir nonākt pie secinājumiem, kādiem jābūt revidentu uzraudzības stratēģiskajiem mērķiem un kādas ir revidentu uzraudzības mehānisma efektivitātes palielināšanas iespējas, lai, uz to balstoties, pilnveidotu komercsabiedrību revīzijas politikas normatīvo bāzi un </w:t>
      </w:r>
      <w:proofErr w:type="spellStart"/>
      <w:r w:rsidRPr="008C49B8">
        <w:rPr>
          <w:rFonts w:ascii="Times New Roman" w:eastAsiaTheme="minorEastAsia" w:hAnsi="Times New Roman" w:cs="Times New Roman"/>
          <w:bCs/>
          <w:sz w:val="26"/>
          <w:szCs w:val="26"/>
        </w:rPr>
        <w:t>efektivizētu</w:t>
      </w:r>
      <w:proofErr w:type="spellEnd"/>
      <w:r w:rsidRPr="008C49B8">
        <w:rPr>
          <w:rFonts w:ascii="Times New Roman" w:eastAsiaTheme="minorEastAsia" w:hAnsi="Times New Roman" w:cs="Times New Roman"/>
          <w:bCs/>
          <w:sz w:val="26"/>
          <w:szCs w:val="26"/>
        </w:rPr>
        <w:t xml:space="preserve"> uzraudzības institūciju sadarbību, tādējādi veicinot revīzijas pakalpojumu kvalitātes celšanu.</w:t>
      </w:r>
    </w:p>
    <w:p w14:paraId="69FBC759" w14:textId="56E1FB01" w:rsidR="00EB2290" w:rsidRPr="00EB2290" w:rsidRDefault="00CE5A37" w:rsidP="007C091A">
      <w:pPr>
        <w:pStyle w:val="ListParagraph"/>
        <w:numPr>
          <w:ilvl w:val="0"/>
          <w:numId w:val="10"/>
        </w:numPr>
        <w:ind w:left="0" w:firstLine="0"/>
        <w:jc w:val="both"/>
        <w:rPr>
          <w:rFonts w:ascii="Times New Roman" w:eastAsiaTheme="minorEastAsia" w:hAnsi="Times New Roman" w:cs="Times New Roman"/>
          <w:bCs/>
          <w:sz w:val="26"/>
          <w:szCs w:val="26"/>
        </w:rPr>
      </w:pPr>
      <w:r w:rsidRPr="00CE5A37">
        <w:rPr>
          <w:rFonts w:ascii="Times New Roman" w:eastAsiaTheme="minorEastAsia" w:hAnsi="Times New Roman" w:cs="Times New Roman"/>
          <w:b/>
          <w:sz w:val="26"/>
          <w:szCs w:val="26"/>
        </w:rPr>
        <w:lastRenderedPageBreak/>
        <w:t>Lai sniegtu atbalstu Covid-19 pandēmijas skartajiem nodokļu maksātājiem, kuru saimnieciskā darbība ir pilnībā aizliegta valstī izsludinātās ārkārtējās situācijas dēļ, tika izstrādāti grozījumi Covid-19 infekcijas izplatības seku pārvarēšanas likumā, paredzot komercdarbības atbalstu – nodokļu samaksas termiņa pagarinājuma piešķiršanu.</w:t>
      </w:r>
      <w:r w:rsidRPr="00CE5A37">
        <w:rPr>
          <w:rFonts w:ascii="Times New Roman" w:eastAsiaTheme="minorEastAsia" w:hAnsi="Times New Roman" w:cs="Times New Roman"/>
          <w:bCs/>
          <w:sz w:val="26"/>
          <w:szCs w:val="26"/>
        </w:rPr>
        <w:t xml:space="preserve"> Minētais atbalsts dod iespēju nodokļu maksātājiem lūgt </w:t>
      </w:r>
      <w:r>
        <w:rPr>
          <w:rFonts w:ascii="Times New Roman" w:eastAsiaTheme="minorEastAsia" w:hAnsi="Times New Roman" w:cs="Times New Roman"/>
          <w:bCs/>
          <w:sz w:val="26"/>
          <w:szCs w:val="26"/>
        </w:rPr>
        <w:t>VID</w:t>
      </w:r>
      <w:r w:rsidRPr="00CE5A37">
        <w:rPr>
          <w:rFonts w:ascii="Times New Roman" w:eastAsiaTheme="minorEastAsia" w:hAnsi="Times New Roman" w:cs="Times New Roman"/>
          <w:bCs/>
          <w:sz w:val="26"/>
          <w:szCs w:val="26"/>
        </w:rPr>
        <w:t xml:space="preserve"> sadalīt termiņos vai atlikt uz laiku līdz 2023. gada 30. jūnijam nodokļu maksājumus, kuru samaksas termiņš iestājies valstī izsludinātās ārkārtējās situācijas laikā vai mēnesī, kad ārkārtējā situācija beigusies, vai nākamajā mēnesī pēc tās beigām. Minētie grozījumi stājušies spēkā 2021.gada 2.decembrī.</w:t>
      </w:r>
    </w:p>
    <w:p w14:paraId="7480F81A" w14:textId="1ACFB6BF" w:rsidR="00CE5A37" w:rsidRPr="00CE5A37" w:rsidRDefault="00CE5A37" w:rsidP="00CE5A37">
      <w:pPr>
        <w:pStyle w:val="ListParagraph"/>
        <w:numPr>
          <w:ilvl w:val="0"/>
          <w:numId w:val="10"/>
        </w:numPr>
        <w:ind w:left="0" w:firstLine="0"/>
        <w:jc w:val="both"/>
        <w:rPr>
          <w:rFonts w:ascii="Times New Roman" w:eastAsiaTheme="minorEastAsia" w:hAnsi="Times New Roman" w:cs="Times New Roman"/>
          <w:bCs/>
          <w:sz w:val="26"/>
          <w:szCs w:val="26"/>
        </w:rPr>
      </w:pPr>
      <w:r w:rsidRPr="00CE5A37">
        <w:rPr>
          <w:rFonts w:ascii="Times New Roman" w:eastAsiaTheme="minorEastAsia" w:hAnsi="Times New Roman" w:cs="Times New Roman"/>
          <w:b/>
          <w:sz w:val="26"/>
          <w:szCs w:val="26"/>
        </w:rPr>
        <w:t>Lai pārskatītu un padarītu tiesību normu piemērotājiem saprotamāku Finanšu instrumentu tirgus likumā esošo regulējumu par akciju atpirkšanas piedāvājumiem un novērstu neatbilstības Eiropas Parlamenta un Padomes 2004. gada 21. aprīļa direktīvai 2004/25/EK par pārņemšanas piedāvājumiem MK ir apstiprināts un Saeimā iesniegts likumprojekts “Akciju atpirkšanas likums” un likumprojekts “Grozījumi Finanšu instrumentu tirgus likumā”</w:t>
      </w:r>
      <w:r w:rsidRPr="00CE5A37">
        <w:rPr>
          <w:rFonts w:ascii="Times New Roman" w:eastAsiaTheme="minorEastAsia" w:hAnsi="Times New Roman" w:cs="Times New Roman"/>
          <w:bCs/>
          <w:sz w:val="26"/>
          <w:szCs w:val="26"/>
        </w:rPr>
        <w:t>, ar kuriem ir paredzēts pilnveidot akciju atpirkšanas regulējumu.</w:t>
      </w:r>
    </w:p>
    <w:p w14:paraId="12BAE560" w14:textId="5D698DCC" w:rsidR="00CE5A37" w:rsidRPr="00B16A1F" w:rsidRDefault="00CE5A37" w:rsidP="00CE5A37">
      <w:pPr>
        <w:pStyle w:val="ListParagraph"/>
        <w:numPr>
          <w:ilvl w:val="0"/>
          <w:numId w:val="10"/>
        </w:numPr>
        <w:ind w:left="0" w:firstLine="0"/>
        <w:jc w:val="both"/>
        <w:rPr>
          <w:rFonts w:ascii="Times New Roman" w:eastAsiaTheme="minorEastAsia" w:hAnsi="Times New Roman" w:cs="Times New Roman"/>
          <w:b/>
          <w:sz w:val="26"/>
          <w:szCs w:val="26"/>
        </w:rPr>
      </w:pPr>
      <w:r w:rsidRPr="000D2551">
        <w:rPr>
          <w:rFonts w:ascii="Times New Roman" w:eastAsiaTheme="minorEastAsia" w:hAnsi="Times New Roman" w:cs="Times New Roman"/>
          <w:b/>
          <w:sz w:val="26"/>
          <w:szCs w:val="26"/>
        </w:rPr>
        <w:t>Lai pilnveidotu ieguldījumu brokeru sabiedrību regulējumu Latvijā</w:t>
      </w:r>
      <w:r w:rsidRPr="00CE5A37">
        <w:rPr>
          <w:rFonts w:ascii="Times New Roman" w:eastAsiaTheme="minorEastAsia" w:hAnsi="Times New Roman" w:cs="Times New Roman"/>
          <w:bCs/>
          <w:sz w:val="26"/>
          <w:szCs w:val="26"/>
        </w:rPr>
        <w:t xml:space="preserve">, vienlaikus pārņemot Eiropas Parlamenta un Padomes 2019.gada 27.novembra direktīvu Nr. 2019/2034 par ieguldījumu brokeru sabiedrību </w:t>
      </w:r>
      <w:proofErr w:type="spellStart"/>
      <w:r w:rsidRPr="00CE5A37">
        <w:rPr>
          <w:rFonts w:ascii="Times New Roman" w:eastAsiaTheme="minorEastAsia" w:hAnsi="Times New Roman" w:cs="Times New Roman"/>
          <w:bCs/>
          <w:sz w:val="26"/>
          <w:szCs w:val="26"/>
        </w:rPr>
        <w:t>prudenciālo</w:t>
      </w:r>
      <w:proofErr w:type="spellEnd"/>
      <w:r w:rsidRPr="00CE5A37">
        <w:rPr>
          <w:rFonts w:ascii="Times New Roman" w:eastAsiaTheme="minorEastAsia" w:hAnsi="Times New Roman" w:cs="Times New Roman"/>
          <w:bCs/>
          <w:sz w:val="26"/>
          <w:szCs w:val="26"/>
        </w:rPr>
        <w:t xml:space="preserve"> uzraudzību un ar ko groza Direktīvas 2002/87/EK, 2009/65/EK, 2011/61/ES, 2013/36/ES, 2014/59/ES un 2014/65/ES, kā arī atsevišķas Eiropas Parlamenta un Padomes 2019.gada 20.maija direktīvas Nr. 2019/878 ar ko Direktīvu 2013/36/ES groza attiecībā uz atbrīvotajām sabiedrībām, finanšu </w:t>
      </w:r>
      <w:proofErr w:type="spellStart"/>
      <w:r w:rsidRPr="00CE5A37">
        <w:rPr>
          <w:rFonts w:ascii="Times New Roman" w:eastAsiaTheme="minorEastAsia" w:hAnsi="Times New Roman" w:cs="Times New Roman"/>
          <w:bCs/>
          <w:sz w:val="26"/>
          <w:szCs w:val="26"/>
        </w:rPr>
        <w:t>pārvaldītājsabiedrībām</w:t>
      </w:r>
      <w:proofErr w:type="spellEnd"/>
      <w:r w:rsidRPr="00CE5A37">
        <w:rPr>
          <w:rFonts w:ascii="Times New Roman" w:eastAsiaTheme="minorEastAsia" w:hAnsi="Times New Roman" w:cs="Times New Roman"/>
          <w:bCs/>
          <w:sz w:val="26"/>
          <w:szCs w:val="26"/>
        </w:rPr>
        <w:t xml:space="preserve">, jauktām finanšu </w:t>
      </w:r>
      <w:proofErr w:type="spellStart"/>
      <w:r w:rsidRPr="00CE5A37">
        <w:rPr>
          <w:rFonts w:ascii="Times New Roman" w:eastAsiaTheme="minorEastAsia" w:hAnsi="Times New Roman" w:cs="Times New Roman"/>
          <w:bCs/>
          <w:sz w:val="26"/>
          <w:szCs w:val="26"/>
        </w:rPr>
        <w:t>pārvaldītājsabiedrībām</w:t>
      </w:r>
      <w:proofErr w:type="spellEnd"/>
      <w:r w:rsidRPr="00CE5A37">
        <w:rPr>
          <w:rFonts w:ascii="Times New Roman" w:eastAsiaTheme="minorEastAsia" w:hAnsi="Times New Roman" w:cs="Times New Roman"/>
          <w:bCs/>
          <w:sz w:val="26"/>
          <w:szCs w:val="26"/>
        </w:rPr>
        <w:t xml:space="preserve">, atalgojumu, uzraudzības pasākumiem un pilnvarām un kapitāla saglabāšanas pasākumiem, </w:t>
      </w:r>
      <w:r w:rsidR="000D2551" w:rsidRPr="00B16A1F">
        <w:rPr>
          <w:rFonts w:ascii="Times New Roman" w:eastAsiaTheme="minorEastAsia" w:hAnsi="Times New Roman" w:cs="Times New Roman"/>
          <w:b/>
          <w:sz w:val="26"/>
          <w:szCs w:val="26"/>
        </w:rPr>
        <w:t>MK</w:t>
      </w:r>
      <w:r w:rsidRPr="00B16A1F">
        <w:rPr>
          <w:rFonts w:ascii="Times New Roman" w:eastAsiaTheme="minorEastAsia" w:hAnsi="Times New Roman" w:cs="Times New Roman"/>
          <w:b/>
          <w:sz w:val="26"/>
          <w:szCs w:val="26"/>
        </w:rPr>
        <w:t xml:space="preserve"> pieņemts un Saeimā iesniegts likumprojekts “Ieguldījumu brokeru sabiedrību likums” un ar to saistītie šādi likumprojekti – “Grozījumi Kredītiestāžu likumā”, “Grozījumi Finanšu konglomerātu likumā”, “Grozījumi Ieguldījumu pārvaldes sabiedrību likumā”, “Grozījumi Alternatīvo ieguldījumu fondu un to pārvaldnieku likumā”, “Grozījumi Kredītiestāžu un ieguldījumu brokeru sabiedrību darbības atjaunošanas un noregulējuma likumā” un “ Grozījumi Finanšu instrumentu tirgus likumā”.</w:t>
      </w:r>
    </w:p>
    <w:p w14:paraId="26FE44F4" w14:textId="677EE8D3" w:rsidR="00CE5A37" w:rsidRPr="00CE5A37" w:rsidRDefault="00CE5A37" w:rsidP="00CE5A37">
      <w:pPr>
        <w:pStyle w:val="ListParagraph"/>
        <w:numPr>
          <w:ilvl w:val="0"/>
          <w:numId w:val="10"/>
        </w:numPr>
        <w:ind w:left="0" w:firstLine="0"/>
        <w:jc w:val="both"/>
        <w:rPr>
          <w:rFonts w:ascii="Times New Roman" w:eastAsiaTheme="minorEastAsia" w:hAnsi="Times New Roman" w:cs="Times New Roman"/>
          <w:bCs/>
          <w:sz w:val="26"/>
          <w:szCs w:val="26"/>
        </w:rPr>
      </w:pPr>
      <w:r w:rsidRPr="00B16A1F">
        <w:rPr>
          <w:rFonts w:ascii="Times New Roman" w:eastAsiaTheme="minorEastAsia" w:hAnsi="Times New Roman" w:cs="Times New Roman"/>
          <w:b/>
          <w:sz w:val="26"/>
          <w:szCs w:val="26"/>
        </w:rPr>
        <w:t xml:space="preserve">Lai reaģētu uz jaunajām tendencēm un apstākļiem un vienlaikus veicinātu uzņēmumiem alternatīva finansējuma pieejamību, ņemot vērā jaunākās finanšu tehnoloģiju piedāvātās iespējas </w:t>
      </w:r>
      <w:r w:rsidR="00B16A1F" w:rsidRPr="00B16A1F">
        <w:rPr>
          <w:rFonts w:ascii="Times New Roman" w:eastAsiaTheme="minorEastAsia" w:hAnsi="Times New Roman" w:cs="Times New Roman"/>
          <w:b/>
          <w:sz w:val="26"/>
          <w:szCs w:val="26"/>
        </w:rPr>
        <w:t>MK</w:t>
      </w:r>
      <w:r w:rsidRPr="00B16A1F">
        <w:rPr>
          <w:rFonts w:ascii="Times New Roman" w:eastAsiaTheme="minorEastAsia" w:hAnsi="Times New Roman" w:cs="Times New Roman"/>
          <w:b/>
          <w:sz w:val="26"/>
          <w:szCs w:val="26"/>
        </w:rPr>
        <w:t xml:space="preserve"> </w:t>
      </w:r>
      <w:r w:rsidR="00B16A1F" w:rsidRPr="00B16A1F">
        <w:rPr>
          <w:rFonts w:ascii="Times New Roman" w:eastAsiaTheme="minorEastAsia" w:hAnsi="Times New Roman" w:cs="Times New Roman"/>
          <w:b/>
          <w:sz w:val="26"/>
          <w:szCs w:val="26"/>
        </w:rPr>
        <w:t xml:space="preserve">2021.gada 12.oktobrī </w:t>
      </w:r>
      <w:r w:rsidRPr="00B16A1F">
        <w:rPr>
          <w:rFonts w:ascii="Times New Roman" w:eastAsiaTheme="minorEastAsia" w:hAnsi="Times New Roman" w:cs="Times New Roman"/>
          <w:b/>
          <w:sz w:val="26"/>
          <w:szCs w:val="26"/>
        </w:rPr>
        <w:t xml:space="preserve">ir pieņemts un 2021.gada 17.novembrī iesniegts likumprojekts </w:t>
      </w:r>
      <w:r w:rsidR="00B16A1F" w:rsidRPr="00B16A1F">
        <w:rPr>
          <w:rFonts w:ascii="Times New Roman" w:eastAsiaTheme="minorEastAsia" w:hAnsi="Times New Roman" w:cs="Times New Roman"/>
          <w:b/>
          <w:sz w:val="26"/>
          <w:szCs w:val="26"/>
        </w:rPr>
        <w:t>“</w:t>
      </w:r>
      <w:r w:rsidRPr="00B16A1F">
        <w:rPr>
          <w:rFonts w:ascii="Times New Roman" w:eastAsiaTheme="minorEastAsia" w:hAnsi="Times New Roman" w:cs="Times New Roman"/>
          <w:b/>
          <w:sz w:val="26"/>
          <w:szCs w:val="26"/>
        </w:rPr>
        <w:t xml:space="preserve">Kolektīvās finansēšanas pakalpojumu likums" un likumprojekts </w:t>
      </w:r>
      <w:r w:rsidR="00B16A1F" w:rsidRPr="00B16A1F">
        <w:rPr>
          <w:rFonts w:ascii="Times New Roman" w:eastAsiaTheme="minorEastAsia" w:hAnsi="Times New Roman" w:cs="Times New Roman"/>
          <w:b/>
          <w:sz w:val="26"/>
          <w:szCs w:val="26"/>
        </w:rPr>
        <w:t>“</w:t>
      </w:r>
      <w:r w:rsidRPr="00B16A1F">
        <w:rPr>
          <w:rFonts w:ascii="Times New Roman" w:eastAsiaTheme="minorEastAsia" w:hAnsi="Times New Roman" w:cs="Times New Roman"/>
          <w:b/>
          <w:sz w:val="26"/>
          <w:szCs w:val="26"/>
        </w:rPr>
        <w:t>Grozījumi Finanšu instrumentu tirgus likumā</w:t>
      </w:r>
      <w:r w:rsidR="00B16A1F" w:rsidRPr="00B16A1F">
        <w:rPr>
          <w:rFonts w:ascii="Times New Roman" w:eastAsiaTheme="minorEastAsia" w:hAnsi="Times New Roman" w:cs="Times New Roman"/>
          <w:b/>
          <w:sz w:val="26"/>
          <w:szCs w:val="26"/>
        </w:rPr>
        <w:t>”</w:t>
      </w:r>
      <w:r w:rsidRPr="00B16A1F">
        <w:rPr>
          <w:rFonts w:ascii="Times New Roman" w:eastAsiaTheme="minorEastAsia" w:hAnsi="Times New Roman" w:cs="Times New Roman"/>
          <w:b/>
          <w:sz w:val="26"/>
          <w:szCs w:val="26"/>
        </w:rPr>
        <w:t>,</w:t>
      </w:r>
      <w:r w:rsidRPr="00CE5A37">
        <w:rPr>
          <w:rFonts w:ascii="Times New Roman" w:eastAsiaTheme="minorEastAsia" w:hAnsi="Times New Roman" w:cs="Times New Roman"/>
          <w:bCs/>
          <w:sz w:val="26"/>
          <w:szCs w:val="26"/>
        </w:rPr>
        <w:t xml:space="preserve"> kas nodrošinās kolektīvās finansēšanas pakalpojumu sniegšanu, izmantojot tiešsaistes platformas, kurās tiks savesti kopā projekta īpašnieki un ieguldītāji, kas finansēs ierosināto projektu.</w:t>
      </w:r>
    </w:p>
    <w:p w14:paraId="03A81D82" w14:textId="76211EA7" w:rsidR="00CE5A37" w:rsidRPr="00B16A1F" w:rsidRDefault="00B16A1F" w:rsidP="00CE5A37">
      <w:pPr>
        <w:pStyle w:val="ListParagraph"/>
        <w:numPr>
          <w:ilvl w:val="0"/>
          <w:numId w:val="10"/>
        </w:numPr>
        <w:ind w:left="0" w:firstLine="0"/>
        <w:jc w:val="both"/>
        <w:rPr>
          <w:rFonts w:ascii="Times New Roman" w:eastAsiaTheme="minorEastAsia" w:hAnsi="Times New Roman" w:cs="Times New Roman"/>
          <w:b/>
          <w:sz w:val="26"/>
          <w:szCs w:val="26"/>
        </w:rPr>
      </w:pPr>
      <w:r>
        <w:rPr>
          <w:rFonts w:ascii="Times New Roman" w:eastAsiaTheme="minorEastAsia" w:hAnsi="Times New Roman" w:cs="Times New Roman"/>
          <w:b/>
          <w:sz w:val="26"/>
          <w:szCs w:val="26"/>
        </w:rPr>
        <w:t>MK</w:t>
      </w:r>
      <w:r w:rsidR="00CE5A37" w:rsidRPr="00B16A1F">
        <w:rPr>
          <w:rFonts w:ascii="Times New Roman" w:eastAsiaTheme="minorEastAsia" w:hAnsi="Times New Roman" w:cs="Times New Roman"/>
          <w:b/>
          <w:sz w:val="26"/>
          <w:szCs w:val="26"/>
        </w:rPr>
        <w:t xml:space="preserve"> </w:t>
      </w:r>
      <w:r w:rsidRPr="00B16A1F">
        <w:rPr>
          <w:rFonts w:ascii="Times New Roman" w:eastAsiaTheme="minorEastAsia" w:hAnsi="Times New Roman" w:cs="Times New Roman"/>
          <w:b/>
          <w:sz w:val="26"/>
          <w:szCs w:val="26"/>
        </w:rPr>
        <w:t xml:space="preserve">2021.gada 12.oktobrī </w:t>
      </w:r>
      <w:r w:rsidR="00CE5A37" w:rsidRPr="00B16A1F">
        <w:rPr>
          <w:rFonts w:ascii="Times New Roman" w:eastAsiaTheme="minorEastAsia" w:hAnsi="Times New Roman" w:cs="Times New Roman"/>
          <w:b/>
          <w:sz w:val="26"/>
          <w:szCs w:val="26"/>
        </w:rPr>
        <w:t xml:space="preserve">apstiprināja informatīvo ziņojumu </w:t>
      </w:r>
      <w:r w:rsidRPr="00B16A1F">
        <w:rPr>
          <w:rFonts w:ascii="Times New Roman" w:eastAsiaTheme="minorEastAsia" w:hAnsi="Times New Roman" w:cs="Times New Roman"/>
          <w:b/>
          <w:sz w:val="26"/>
          <w:szCs w:val="26"/>
        </w:rPr>
        <w:t>“</w:t>
      </w:r>
      <w:r w:rsidR="00CE5A37" w:rsidRPr="00B16A1F">
        <w:rPr>
          <w:rFonts w:ascii="Times New Roman" w:eastAsiaTheme="minorEastAsia" w:hAnsi="Times New Roman" w:cs="Times New Roman"/>
          <w:b/>
          <w:sz w:val="26"/>
          <w:szCs w:val="26"/>
        </w:rPr>
        <w:t>Par Sauszemes transportlīdzekļu īpašnieku civiltiesiskās atbildības obligātās apdrošināšanas likuma 14.pantā noteiktā tiesiskā regulējuma izvērtējumu</w:t>
      </w:r>
      <w:r w:rsidRPr="00B16A1F">
        <w:rPr>
          <w:rFonts w:ascii="Times New Roman" w:eastAsiaTheme="minorEastAsia" w:hAnsi="Times New Roman" w:cs="Times New Roman"/>
          <w:b/>
          <w:sz w:val="26"/>
          <w:szCs w:val="26"/>
        </w:rPr>
        <w:t>”</w:t>
      </w:r>
      <w:r w:rsidR="00CE5A37" w:rsidRPr="00B16A1F">
        <w:rPr>
          <w:rFonts w:ascii="Times New Roman" w:eastAsiaTheme="minorEastAsia" w:hAnsi="Times New Roman" w:cs="Times New Roman"/>
          <w:b/>
          <w:sz w:val="26"/>
          <w:szCs w:val="26"/>
        </w:rPr>
        <w:t xml:space="preserve"> saistībā ar atlaidēm personām ar invaliditāti un lauksaimniekiem.</w:t>
      </w:r>
    </w:p>
    <w:p w14:paraId="6380C809" w14:textId="38428513" w:rsidR="00CE5A37" w:rsidRPr="00B16A1F" w:rsidRDefault="00B16A1F" w:rsidP="00CE5A37">
      <w:pPr>
        <w:pStyle w:val="ListParagraph"/>
        <w:numPr>
          <w:ilvl w:val="0"/>
          <w:numId w:val="10"/>
        </w:numPr>
        <w:ind w:left="0" w:firstLine="0"/>
        <w:jc w:val="both"/>
        <w:rPr>
          <w:rFonts w:ascii="Times New Roman" w:eastAsiaTheme="minorEastAsia" w:hAnsi="Times New Roman" w:cs="Times New Roman"/>
          <w:b/>
          <w:sz w:val="26"/>
          <w:szCs w:val="26"/>
        </w:rPr>
      </w:pPr>
      <w:r w:rsidRPr="00B16A1F">
        <w:rPr>
          <w:rFonts w:ascii="Times New Roman" w:eastAsiaTheme="minorEastAsia" w:hAnsi="Times New Roman" w:cs="Times New Roman"/>
          <w:b/>
          <w:sz w:val="26"/>
          <w:szCs w:val="26"/>
        </w:rPr>
        <w:lastRenderedPageBreak/>
        <w:t>MK</w:t>
      </w:r>
      <w:r w:rsidR="00CE5A37" w:rsidRPr="00B16A1F">
        <w:rPr>
          <w:rFonts w:ascii="Times New Roman" w:eastAsiaTheme="minorEastAsia" w:hAnsi="Times New Roman" w:cs="Times New Roman"/>
          <w:b/>
          <w:sz w:val="26"/>
          <w:szCs w:val="26"/>
        </w:rPr>
        <w:t xml:space="preserve"> 2021.gada 30.novembrī tika apstiprināta Latvijas Republikas nacionālā pozīcija Nr.1 </w:t>
      </w:r>
      <w:r w:rsidRPr="00B16A1F">
        <w:rPr>
          <w:rFonts w:ascii="Times New Roman" w:eastAsiaTheme="minorEastAsia" w:hAnsi="Times New Roman" w:cs="Times New Roman"/>
          <w:b/>
          <w:sz w:val="26"/>
          <w:szCs w:val="26"/>
        </w:rPr>
        <w:t>“</w:t>
      </w:r>
      <w:r w:rsidR="00CE5A37" w:rsidRPr="00B16A1F">
        <w:rPr>
          <w:rFonts w:ascii="Times New Roman" w:eastAsiaTheme="minorEastAsia" w:hAnsi="Times New Roman" w:cs="Times New Roman"/>
          <w:b/>
          <w:sz w:val="26"/>
          <w:szCs w:val="26"/>
        </w:rPr>
        <w:t>Par Eiropas Komisijas priekšlikumu Eiropas Parlamenta un Padomes Regulai par Eiropas zaļajām obligācijām</w:t>
      </w:r>
      <w:r w:rsidRPr="00B16A1F">
        <w:rPr>
          <w:rFonts w:ascii="Times New Roman" w:eastAsiaTheme="minorEastAsia" w:hAnsi="Times New Roman" w:cs="Times New Roman"/>
          <w:b/>
          <w:sz w:val="26"/>
          <w:szCs w:val="26"/>
        </w:rPr>
        <w:t>”</w:t>
      </w:r>
      <w:r w:rsidR="00CE5A37" w:rsidRPr="00B16A1F">
        <w:rPr>
          <w:rFonts w:ascii="Times New Roman" w:eastAsiaTheme="minorEastAsia" w:hAnsi="Times New Roman" w:cs="Times New Roman"/>
          <w:b/>
          <w:sz w:val="26"/>
          <w:szCs w:val="26"/>
        </w:rPr>
        <w:t>.</w:t>
      </w:r>
    </w:p>
    <w:p w14:paraId="5E86E9DE" w14:textId="51859844" w:rsidR="00CE5A37" w:rsidRPr="00CE5A37" w:rsidRDefault="00CE5A37" w:rsidP="00CE5A37">
      <w:pPr>
        <w:pStyle w:val="ListParagraph"/>
        <w:numPr>
          <w:ilvl w:val="0"/>
          <w:numId w:val="10"/>
        </w:numPr>
        <w:ind w:left="0" w:firstLine="0"/>
        <w:jc w:val="both"/>
        <w:rPr>
          <w:rFonts w:ascii="Times New Roman" w:eastAsiaTheme="minorEastAsia" w:hAnsi="Times New Roman" w:cs="Times New Roman"/>
          <w:bCs/>
          <w:sz w:val="26"/>
          <w:szCs w:val="26"/>
        </w:rPr>
      </w:pPr>
      <w:r w:rsidRPr="00B16A1F">
        <w:rPr>
          <w:rFonts w:ascii="Times New Roman" w:eastAsiaTheme="minorEastAsia" w:hAnsi="Times New Roman" w:cs="Times New Roman"/>
          <w:b/>
          <w:sz w:val="26"/>
          <w:szCs w:val="26"/>
        </w:rPr>
        <w:t>Šā gada 15.decembrī noslēdzās Pasaules Bankas Starptautiskās Attīstības asociācijas (</w:t>
      </w:r>
      <w:proofErr w:type="spellStart"/>
      <w:r w:rsidRPr="00B16A1F">
        <w:rPr>
          <w:rFonts w:ascii="Times New Roman" w:eastAsiaTheme="minorEastAsia" w:hAnsi="Times New Roman" w:cs="Times New Roman"/>
          <w:b/>
          <w:sz w:val="26"/>
          <w:szCs w:val="26"/>
        </w:rPr>
        <w:t>International</w:t>
      </w:r>
      <w:proofErr w:type="spellEnd"/>
      <w:r w:rsidRPr="00B16A1F">
        <w:rPr>
          <w:rFonts w:ascii="Times New Roman" w:eastAsiaTheme="minorEastAsia" w:hAnsi="Times New Roman" w:cs="Times New Roman"/>
          <w:b/>
          <w:sz w:val="26"/>
          <w:szCs w:val="26"/>
        </w:rPr>
        <w:t xml:space="preserve"> </w:t>
      </w:r>
      <w:proofErr w:type="spellStart"/>
      <w:r w:rsidRPr="00B16A1F">
        <w:rPr>
          <w:rFonts w:ascii="Times New Roman" w:eastAsiaTheme="minorEastAsia" w:hAnsi="Times New Roman" w:cs="Times New Roman"/>
          <w:b/>
          <w:sz w:val="26"/>
          <w:szCs w:val="26"/>
        </w:rPr>
        <w:t>Development</w:t>
      </w:r>
      <w:proofErr w:type="spellEnd"/>
      <w:r w:rsidRPr="00B16A1F">
        <w:rPr>
          <w:rFonts w:ascii="Times New Roman" w:eastAsiaTheme="minorEastAsia" w:hAnsi="Times New Roman" w:cs="Times New Roman"/>
          <w:b/>
          <w:sz w:val="26"/>
          <w:szCs w:val="26"/>
        </w:rPr>
        <w:t xml:space="preserve"> Association - IDA) 20.resursu papildināšanas (IDA20) sarunas par globālu atbalstu 74 nabadzīgākajām pasaules valstīm (jeb IDA valstīm) atkopties no COVID-19 krīzes negatīvās ietekmes. Latvija apstiprināja dalību IDA20 ar iemaksu EUR 5.97 milj. apmērā, kas par 60% pārsniedz Latvijas iemaksu IDA19, tuvinot Latviju Ziemeļvalstu attīstības finansēšanas modelim un ierindojoties 4</w:t>
      </w:r>
      <w:r w:rsidR="0036768C">
        <w:rPr>
          <w:rFonts w:ascii="Times New Roman" w:eastAsiaTheme="minorEastAsia" w:hAnsi="Times New Roman" w:cs="Times New Roman"/>
          <w:b/>
          <w:sz w:val="26"/>
          <w:szCs w:val="26"/>
        </w:rPr>
        <w:t>1</w:t>
      </w:r>
      <w:r w:rsidRPr="00B16A1F">
        <w:rPr>
          <w:rFonts w:ascii="Times New Roman" w:eastAsiaTheme="minorEastAsia" w:hAnsi="Times New Roman" w:cs="Times New Roman"/>
          <w:b/>
          <w:sz w:val="26"/>
          <w:szCs w:val="26"/>
        </w:rPr>
        <w:t>.vietā pēc iemaksu apjoma (iepriekš 4</w:t>
      </w:r>
      <w:r w:rsidR="0036768C">
        <w:rPr>
          <w:rFonts w:ascii="Times New Roman" w:eastAsiaTheme="minorEastAsia" w:hAnsi="Times New Roman" w:cs="Times New Roman"/>
          <w:b/>
          <w:sz w:val="26"/>
          <w:szCs w:val="26"/>
        </w:rPr>
        <w:t>8</w:t>
      </w:r>
      <w:r w:rsidRPr="00B16A1F">
        <w:rPr>
          <w:rFonts w:ascii="Times New Roman" w:eastAsiaTheme="minorEastAsia" w:hAnsi="Times New Roman" w:cs="Times New Roman"/>
          <w:b/>
          <w:sz w:val="26"/>
          <w:szCs w:val="26"/>
        </w:rPr>
        <w:t>.vietā), kas ir straujākais kāpums starp Ziemeļu un Baltijas valstīm un otrs straujākais kāpums pēc palielinājuma īpatsvara.</w:t>
      </w:r>
      <w:r w:rsidRPr="00CE5A37">
        <w:rPr>
          <w:rFonts w:ascii="Times New Roman" w:eastAsiaTheme="minorEastAsia" w:hAnsi="Times New Roman" w:cs="Times New Roman"/>
          <w:bCs/>
          <w:sz w:val="26"/>
          <w:szCs w:val="26"/>
        </w:rPr>
        <w:t xml:space="preserve"> Latvijas iemaksas palielinājums IDA20 sniedz arī nozīmīgu ieguldījumu Latvijas kopējā attīstības palīdzības finansējuma palielināšanā, kas ir viens no zemākajiem </w:t>
      </w:r>
      <w:r w:rsidR="00B16A1F">
        <w:rPr>
          <w:rFonts w:ascii="Times New Roman" w:eastAsiaTheme="minorEastAsia" w:hAnsi="Times New Roman" w:cs="Times New Roman"/>
          <w:bCs/>
          <w:sz w:val="26"/>
          <w:szCs w:val="26"/>
        </w:rPr>
        <w:t>ES</w:t>
      </w:r>
      <w:r w:rsidRPr="00CE5A37">
        <w:rPr>
          <w:rFonts w:ascii="Times New Roman" w:eastAsiaTheme="minorEastAsia" w:hAnsi="Times New Roman" w:cs="Times New Roman"/>
          <w:bCs/>
          <w:sz w:val="26"/>
          <w:szCs w:val="26"/>
        </w:rPr>
        <w:t xml:space="preserve">. Kopumā IDA20 finansējuma </w:t>
      </w:r>
      <w:proofErr w:type="spellStart"/>
      <w:r w:rsidRPr="00CE5A37">
        <w:rPr>
          <w:rFonts w:ascii="Times New Roman" w:eastAsiaTheme="minorEastAsia" w:hAnsi="Times New Roman" w:cs="Times New Roman"/>
          <w:bCs/>
          <w:sz w:val="26"/>
          <w:szCs w:val="26"/>
        </w:rPr>
        <w:t>pakotne</w:t>
      </w:r>
      <w:proofErr w:type="spellEnd"/>
      <w:r w:rsidRPr="00CE5A37">
        <w:rPr>
          <w:rFonts w:ascii="Times New Roman" w:eastAsiaTheme="minorEastAsia" w:hAnsi="Times New Roman" w:cs="Times New Roman"/>
          <w:bCs/>
          <w:sz w:val="26"/>
          <w:szCs w:val="26"/>
        </w:rPr>
        <w:t xml:space="preserve"> sasniedz USD 93 mljrd. un ir vēsturiski lielākais IDA finansējuma apjoms (IDA19 - USD 82 mljrd.), no kura USD 23.5 mljrd. veido 48 </w:t>
      </w:r>
      <w:proofErr w:type="spellStart"/>
      <w:r w:rsidRPr="00CE5A37">
        <w:rPr>
          <w:rFonts w:ascii="Times New Roman" w:eastAsiaTheme="minorEastAsia" w:hAnsi="Times New Roman" w:cs="Times New Roman"/>
          <w:bCs/>
          <w:sz w:val="26"/>
          <w:szCs w:val="26"/>
        </w:rPr>
        <w:t>donorvalstu</w:t>
      </w:r>
      <w:proofErr w:type="spellEnd"/>
      <w:r w:rsidRPr="00CE5A37">
        <w:rPr>
          <w:rFonts w:ascii="Times New Roman" w:eastAsiaTheme="minorEastAsia" w:hAnsi="Times New Roman" w:cs="Times New Roman"/>
          <w:bCs/>
          <w:sz w:val="26"/>
          <w:szCs w:val="26"/>
        </w:rPr>
        <w:t xml:space="preserve"> apstiprinātās iemaksas, bet pārējais finansējums tiek piesaistīts kapitāla tirgos un no Pasaules Bankas pašu resursiem. Pateicoties IDA bilances optimizēšanas pasākumiem, IDA20 ir lielākais IDA resursu papildināšanas cikls ne tikai finansējuma, bet arī sasniedzamo attīstības mērķu ziņā IDA valstīm, ko tās īstenos ar Pasaules Bankas atbalstu. Liela daļa no šī finansējuma tiks izmantota, lai palīdzētu IDA valstīm pielāgoties klimata pārmaiņām un risināt veselības jomas problēmas. Tāpat šis finansējums nodrošinās atbalstu valstīm sagatavoties krīzēm nākotnē, tai skaitā pandēmijām, dabas katastrofām un finanšu satricinājumiem, un efektīvāk mobilizēs valstu iekšējos resursus ar taisnīgu un progresīvu nodokļu sistēmu izveidi IDA valstīs, ko Latvija līdz ar citu dalībvalstu atbalstu panāca iekļaušanai IDA20 noteikumu ietvarā.</w:t>
      </w:r>
    </w:p>
    <w:p w14:paraId="78C6D95D" w14:textId="32EABA9F" w:rsidR="00CE5A37" w:rsidRPr="00CE5A37" w:rsidRDefault="00B16A1F" w:rsidP="00CE5A37">
      <w:pPr>
        <w:pStyle w:val="ListParagraph"/>
        <w:numPr>
          <w:ilvl w:val="0"/>
          <w:numId w:val="10"/>
        </w:numPr>
        <w:ind w:left="0" w:firstLine="0"/>
        <w:jc w:val="both"/>
        <w:rPr>
          <w:rFonts w:ascii="Times New Roman" w:eastAsiaTheme="minorEastAsia" w:hAnsi="Times New Roman" w:cs="Times New Roman"/>
          <w:bCs/>
          <w:sz w:val="26"/>
          <w:szCs w:val="26"/>
        </w:rPr>
      </w:pPr>
      <w:r>
        <w:rPr>
          <w:rFonts w:ascii="Times New Roman" w:eastAsiaTheme="minorEastAsia" w:hAnsi="Times New Roman" w:cs="Times New Roman"/>
          <w:b/>
          <w:sz w:val="26"/>
          <w:szCs w:val="26"/>
        </w:rPr>
        <w:t>FM</w:t>
      </w:r>
      <w:r w:rsidR="00CE5A37" w:rsidRPr="00B16A1F">
        <w:rPr>
          <w:rFonts w:ascii="Times New Roman" w:eastAsiaTheme="minorEastAsia" w:hAnsi="Times New Roman" w:cs="Times New Roman"/>
          <w:b/>
          <w:sz w:val="26"/>
          <w:szCs w:val="26"/>
        </w:rPr>
        <w:t xml:space="preserve"> kā ES Tehniskā atbalsta instrumenta (TSI) Koordinējošā iestāde Latvijā ir nodrošinājusi 24 strukturālo reformu atbalsta pieteikumu iesniegšanu DG REFORM atbalsta saņemšanai 2022.gadā.</w:t>
      </w:r>
      <w:r w:rsidR="00CE5A37" w:rsidRPr="00CE5A37">
        <w:rPr>
          <w:rFonts w:ascii="Times New Roman" w:eastAsiaTheme="minorEastAsia" w:hAnsi="Times New Roman" w:cs="Times New Roman"/>
          <w:bCs/>
          <w:sz w:val="26"/>
          <w:szCs w:val="26"/>
        </w:rPr>
        <w:t xml:space="preserve"> Pieteiktais atbalsts ietver dažādas politikas jomas ES politiku, ES Atveseļošanās un noturības plāna (ANP) pasākumu un nacionāli noteikto prioritāšu īstenošanai. Tostarp iesniegts arī kopīgs pieteikums ar vairākām dalībvalstīm un </w:t>
      </w:r>
      <w:proofErr w:type="spellStart"/>
      <w:r w:rsidR="00CE5A37" w:rsidRPr="00CE5A37">
        <w:rPr>
          <w:rFonts w:ascii="Times New Roman" w:eastAsiaTheme="minorEastAsia" w:hAnsi="Times New Roman" w:cs="Times New Roman"/>
          <w:bCs/>
          <w:sz w:val="26"/>
          <w:szCs w:val="26"/>
        </w:rPr>
        <w:t>Flagship</w:t>
      </w:r>
      <w:proofErr w:type="spellEnd"/>
      <w:r w:rsidR="00CE5A37" w:rsidRPr="00CE5A37">
        <w:rPr>
          <w:rFonts w:ascii="Times New Roman" w:eastAsiaTheme="minorEastAsia" w:hAnsi="Times New Roman" w:cs="Times New Roman"/>
          <w:bCs/>
          <w:sz w:val="26"/>
          <w:szCs w:val="26"/>
        </w:rPr>
        <w:t xml:space="preserve"> pieteikumi, kas vērsti uz būtiskāko valsts reformu atbalstu. Lai nodrošinātu kvalitatīvu un savlaicīgu pieteikumu izstrādi, Finanšu ministrija organizēja semināru un bilaterālas sarunas Latvijas iestādēm ar DG REFORM nozaru ekspertiem.</w:t>
      </w:r>
    </w:p>
    <w:p w14:paraId="0D76FA25" w14:textId="7321C771" w:rsidR="00B16A1F" w:rsidRPr="00B16A1F" w:rsidRDefault="00B16A1F" w:rsidP="00B16A1F">
      <w:pPr>
        <w:pStyle w:val="ListParagraph"/>
        <w:numPr>
          <w:ilvl w:val="0"/>
          <w:numId w:val="10"/>
        </w:numPr>
        <w:ind w:left="0" w:firstLine="0"/>
        <w:jc w:val="both"/>
        <w:rPr>
          <w:rFonts w:ascii="Times New Roman" w:eastAsiaTheme="minorEastAsia" w:hAnsi="Times New Roman" w:cs="Times New Roman"/>
          <w:bCs/>
          <w:sz w:val="26"/>
          <w:szCs w:val="26"/>
        </w:rPr>
      </w:pPr>
      <w:r w:rsidRPr="00CE0A70">
        <w:rPr>
          <w:rFonts w:ascii="Times New Roman" w:eastAsiaTheme="minorEastAsia" w:hAnsi="Times New Roman" w:cs="Times New Roman"/>
          <w:b/>
          <w:sz w:val="26"/>
          <w:szCs w:val="26"/>
        </w:rPr>
        <w:t xml:space="preserve">Š.g. 2.novembra </w:t>
      </w:r>
      <w:r w:rsidR="00CE0A70" w:rsidRPr="00CE0A70">
        <w:rPr>
          <w:rFonts w:ascii="Times New Roman" w:eastAsiaTheme="minorEastAsia" w:hAnsi="Times New Roman" w:cs="Times New Roman"/>
          <w:b/>
          <w:sz w:val="26"/>
          <w:szCs w:val="26"/>
        </w:rPr>
        <w:t>MK</w:t>
      </w:r>
      <w:r w:rsidRPr="00CE0A70">
        <w:rPr>
          <w:rFonts w:ascii="Times New Roman" w:eastAsiaTheme="minorEastAsia" w:hAnsi="Times New Roman" w:cs="Times New Roman"/>
          <w:b/>
          <w:sz w:val="26"/>
          <w:szCs w:val="26"/>
        </w:rPr>
        <w:t xml:space="preserve"> sēdē tika atbalstīts Informatīvais ziņojums par jaunas E</w:t>
      </w:r>
      <w:r w:rsidR="00CE0A70" w:rsidRPr="00CE0A70">
        <w:rPr>
          <w:rFonts w:ascii="Times New Roman" w:eastAsiaTheme="minorEastAsia" w:hAnsi="Times New Roman" w:cs="Times New Roman"/>
          <w:b/>
          <w:sz w:val="26"/>
          <w:szCs w:val="26"/>
        </w:rPr>
        <w:t>S</w:t>
      </w:r>
      <w:r w:rsidRPr="00CE0A70">
        <w:rPr>
          <w:rFonts w:ascii="Times New Roman" w:eastAsiaTheme="minorEastAsia" w:hAnsi="Times New Roman" w:cs="Times New Roman"/>
          <w:b/>
          <w:sz w:val="26"/>
          <w:szCs w:val="26"/>
        </w:rPr>
        <w:t xml:space="preserve"> aģentūras – Eiropas iestādes cīņai pret noziedzīgi iegūtu līdzekļu legalizāciju un terorisma finansēšanu (AMLA) – izveidi un Latvijas kandidatūras izvirzīšanu aģentūras mītnes vietai.</w:t>
      </w:r>
      <w:r w:rsidRPr="00B16A1F">
        <w:rPr>
          <w:rFonts w:ascii="Times New Roman" w:eastAsiaTheme="minorEastAsia" w:hAnsi="Times New Roman" w:cs="Times New Roman"/>
          <w:bCs/>
          <w:sz w:val="26"/>
          <w:szCs w:val="26"/>
        </w:rPr>
        <w:t xml:space="preserve"> Informatīvajam ziņojumam pievienotā </w:t>
      </w:r>
      <w:proofErr w:type="spellStart"/>
      <w:r w:rsidRPr="00B16A1F">
        <w:rPr>
          <w:rFonts w:ascii="Times New Roman" w:eastAsiaTheme="minorEastAsia" w:hAnsi="Times New Roman" w:cs="Times New Roman"/>
          <w:bCs/>
          <w:sz w:val="26"/>
          <w:szCs w:val="26"/>
        </w:rPr>
        <w:t>protokollēmuma</w:t>
      </w:r>
      <w:proofErr w:type="spellEnd"/>
      <w:r w:rsidRPr="00B16A1F">
        <w:rPr>
          <w:rFonts w:ascii="Times New Roman" w:eastAsiaTheme="minorEastAsia" w:hAnsi="Times New Roman" w:cs="Times New Roman"/>
          <w:bCs/>
          <w:sz w:val="26"/>
          <w:szCs w:val="26"/>
        </w:rPr>
        <w:t xml:space="preserve"> 4.punkts paredz </w:t>
      </w:r>
      <w:r w:rsidR="00CE0A70">
        <w:rPr>
          <w:rFonts w:ascii="Times New Roman" w:eastAsiaTheme="minorEastAsia" w:hAnsi="Times New Roman" w:cs="Times New Roman"/>
          <w:bCs/>
          <w:sz w:val="26"/>
          <w:szCs w:val="26"/>
        </w:rPr>
        <w:t>FM</w:t>
      </w:r>
      <w:r w:rsidRPr="00B16A1F">
        <w:rPr>
          <w:rFonts w:ascii="Times New Roman" w:eastAsiaTheme="minorEastAsia" w:hAnsi="Times New Roman" w:cs="Times New Roman"/>
          <w:bCs/>
          <w:sz w:val="26"/>
          <w:szCs w:val="26"/>
        </w:rPr>
        <w:t xml:space="preserve"> sadarbībā ar iesaistītajām institūcijām izstrādāt piedāvājuma projektu par Latvijas kandidatūru AMLA mītnes vietai, kā arī izstrādāt AMLA mītnes vietas lobēšanas pasākumu plānu. </w:t>
      </w:r>
      <w:r w:rsidR="00CE0A70">
        <w:rPr>
          <w:rFonts w:ascii="Times New Roman" w:eastAsiaTheme="minorEastAsia" w:hAnsi="Times New Roman" w:cs="Times New Roman"/>
          <w:bCs/>
          <w:sz w:val="26"/>
          <w:szCs w:val="26"/>
        </w:rPr>
        <w:t>FM</w:t>
      </w:r>
      <w:r w:rsidRPr="00B16A1F">
        <w:rPr>
          <w:rFonts w:ascii="Times New Roman" w:eastAsiaTheme="minorEastAsia" w:hAnsi="Times New Roman" w:cs="Times New Roman"/>
          <w:bCs/>
          <w:sz w:val="26"/>
          <w:szCs w:val="26"/>
        </w:rPr>
        <w:t xml:space="preserve"> ir izveidojusi AMLA mītnes vietas piedāvājuma sagatavošanas darba grupu, kas uzsākusi darbu pie Latvijas piedāvājuma izstrādes.</w:t>
      </w:r>
    </w:p>
    <w:p w14:paraId="28671078" w14:textId="1F4325E1" w:rsidR="00B16A1F" w:rsidRPr="00B16A1F" w:rsidRDefault="00CE0A70" w:rsidP="00CE0A70">
      <w:pPr>
        <w:pStyle w:val="ListParagraph"/>
        <w:numPr>
          <w:ilvl w:val="0"/>
          <w:numId w:val="10"/>
        </w:numPr>
        <w:ind w:left="0" w:firstLine="0"/>
        <w:jc w:val="both"/>
        <w:rPr>
          <w:rFonts w:ascii="Times New Roman" w:eastAsiaTheme="minorEastAsia" w:hAnsi="Times New Roman" w:cs="Times New Roman"/>
          <w:bCs/>
          <w:sz w:val="26"/>
          <w:szCs w:val="26"/>
        </w:rPr>
      </w:pPr>
      <w:r w:rsidRPr="00CE0A70">
        <w:rPr>
          <w:rFonts w:ascii="Times New Roman" w:eastAsiaTheme="minorEastAsia" w:hAnsi="Times New Roman" w:cs="Times New Roman"/>
          <w:b/>
          <w:sz w:val="26"/>
          <w:szCs w:val="26"/>
        </w:rPr>
        <w:lastRenderedPageBreak/>
        <w:t>MK</w:t>
      </w:r>
      <w:r w:rsidR="00B16A1F" w:rsidRPr="00CE0A70">
        <w:rPr>
          <w:rFonts w:ascii="Times New Roman" w:eastAsiaTheme="minorEastAsia" w:hAnsi="Times New Roman" w:cs="Times New Roman"/>
          <w:b/>
          <w:sz w:val="26"/>
          <w:szCs w:val="26"/>
        </w:rPr>
        <w:t xml:space="preserve"> iesniegts likumprojekts “Grozījumi Noziedzīgi iegūtu līdzekļu legalizācijas un terorisma un </w:t>
      </w:r>
      <w:proofErr w:type="spellStart"/>
      <w:r w:rsidR="00B16A1F" w:rsidRPr="00CE0A70">
        <w:rPr>
          <w:rFonts w:ascii="Times New Roman" w:eastAsiaTheme="minorEastAsia" w:hAnsi="Times New Roman" w:cs="Times New Roman"/>
          <w:b/>
          <w:sz w:val="26"/>
          <w:szCs w:val="26"/>
        </w:rPr>
        <w:t>proliferācijas</w:t>
      </w:r>
      <w:proofErr w:type="spellEnd"/>
      <w:r w:rsidR="00B16A1F" w:rsidRPr="00CE0A70">
        <w:rPr>
          <w:rFonts w:ascii="Times New Roman" w:eastAsiaTheme="minorEastAsia" w:hAnsi="Times New Roman" w:cs="Times New Roman"/>
          <w:b/>
          <w:sz w:val="26"/>
          <w:szCs w:val="26"/>
        </w:rPr>
        <w:t xml:space="preserve"> finansēšanas novēršanas likumā” (turpmāk – Likumprojekts), kas paredz izstrādāt nosacījumus informācijas pieejamībai likuma subjektiem no Latvijas Republikas informācijas sistēmām vienuviet un uz vienādiem nosacījumiem, izmantojot Datu izplatīšanas un pārvaldības platformu.</w:t>
      </w:r>
      <w:r w:rsidR="00B16A1F" w:rsidRPr="00B16A1F">
        <w:rPr>
          <w:rFonts w:ascii="Times New Roman" w:eastAsiaTheme="minorEastAsia" w:hAnsi="Times New Roman" w:cs="Times New Roman"/>
          <w:bCs/>
          <w:sz w:val="26"/>
          <w:szCs w:val="26"/>
        </w:rPr>
        <w:t xml:space="preserve"> Likumprojekts paredz Uzraudzības un kontroles institūciju sadarbības platformas darbības tiesisko pamatu, </w:t>
      </w:r>
      <w:r>
        <w:rPr>
          <w:rFonts w:ascii="Times New Roman" w:eastAsiaTheme="minorEastAsia" w:hAnsi="Times New Roman" w:cs="Times New Roman"/>
          <w:bCs/>
          <w:sz w:val="26"/>
          <w:szCs w:val="26"/>
        </w:rPr>
        <w:t>FM</w:t>
      </w:r>
      <w:r w:rsidR="00B16A1F" w:rsidRPr="00B16A1F">
        <w:rPr>
          <w:rFonts w:ascii="Times New Roman" w:eastAsiaTheme="minorEastAsia" w:hAnsi="Times New Roman" w:cs="Times New Roman"/>
          <w:bCs/>
          <w:sz w:val="26"/>
          <w:szCs w:val="26"/>
        </w:rPr>
        <w:t xml:space="preserve"> kompetenci tās vadīšanā un iesaistīto institūciju sadarbības mērķus, lai uzturētu papildu sadarbības mehānismu, kas nodrošina, ka visām uzraudzības un kontroles institūcijām ir vienota izpratne par noziedzīgi iegūtu līdzekļu legalizācijas un terorisma un </w:t>
      </w:r>
      <w:proofErr w:type="spellStart"/>
      <w:r w:rsidR="00B16A1F" w:rsidRPr="00B16A1F">
        <w:rPr>
          <w:rFonts w:ascii="Times New Roman" w:eastAsiaTheme="minorEastAsia" w:hAnsi="Times New Roman" w:cs="Times New Roman"/>
          <w:bCs/>
          <w:sz w:val="26"/>
          <w:szCs w:val="26"/>
        </w:rPr>
        <w:t>proliferācijas</w:t>
      </w:r>
      <w:proofErr w:type="spellEnd"/>
      <w:r w:rsidR="00B16A1F" w:rsidRPr="00B16A1F">
        <w:rPr>
          <w:rFonts w:ascii="Times New Roman" w:eastAsiaTheme="minorEastAsia" w:hAnsi="Times New Roman" w:cs="Times New Roman"/>
          <w:bCs/>
          <w:sz w:val="26"/>
          <w:szCs w:val="26"/>
        </w:rPr>
        <w:t xml:space="preserve"> finansēšanas (turpmāk – NILLTPF) novēršanas riskiem un ka tiek piemēroti adekvāti preventīvie pasākumi šo risku mazināšanai. Tāpat Likumprojekts paredz stiprināt uz risku novērtējumu balstītu pieeju, piemērojot NILLTPF novēršanas prasības.</w:t>
      </w:r>
    </w:p>
    <w:p w14:paraId="14A1D02E" w14:textId="1EA142D9" w:rsidR="00CE0A70" w:rsidRPr="00CE0A70" w:rsidRDefault="00CE0A70" w:rsidP="00CE0A70">
      <w:pPr>
        <w:pStyle w:val="ListParagraph"/>
        <w:numPr>
          <w:ilvl w:val="0"/>
          <w:numId w:val="10"/>
        </w:numPr>
        <w:ind w:left="0" w:firstLine="0"/>
        <w:jc w:val="both"/>
        <w:rPr>
          <w:rFonts w:ascii="Times New Roman" w:eastAsiaTheme="minorEastAsia" w:hAnsi="Times New Roman" w:cs="Times New Roman"/>
          <w:bCs/>
          <w:sz w:val="26"/>
          <w:szCs w:val="26"/>
        </w:rPr>
      </w:pPr>
      <w:r w:rsidRPr="00CE0A70">
        <w:rPr>
          <w:rFonts w:ascii="Times New Roman" w:eastAsiaTheme="minorEastAsia" w:hAnsi="Times New Roman" w:cs="Times New Roman"/>
          <w:bCs/>
          <w:sz w:val="26"/>
          <w:szCs w:val="26"/>
        </w:rPr>
        <w:t>Īstenojot iekšējā audita funkciju</w:t>
      </w:r>
      <w:r>
        <w:rPr>
          <w:rFonts w:ascii="Times New Roman" w:eastAsiaTheme="minorEastAsia" w:hAnsi="Times New Roman" w:cs="Times New Roman"/>
          <w:bCs/>
          <w:sz w:val="26"/>
          <w:szCs w:val="26"/>
        </w:rPr>
        <w:t>, FM VID</w:t>
      </w:r>
      <w:r w:rsidRPr="00CE0A70">
        <w:rPr>
          <w:rFonts w:ascii="Times New Roman" w:eastAsiaTheme="minorEastAsia" w:hAnsi="Times New Roman" w:cs="Times New Roman"/>
          <w:bCs/>
          <w:sz w:val="26"/>
          <w:szCs w:val="26"/>
        </w:rPr>
        <w:t xml:space="preserve"> ir veikusi divus iekšējos auditus nodokļu un muitas jomā, tādējādi stiprinot </w:t>
      </w:r>
      <w:r>
        <w:rPr>
          <w:rFonts w:ascii="Times New Roman" w:eastAsiaTheme="minorEastAsia" w:hAnsi="Times New Roman" w:cs="Times New Roman"/>
          <w:bCs/>
          <w:sz w:val="26"/>
          <w:szCs w:val="26"/>
        </w:rPr>
        <w:t>VID iekšējās</w:t>
      </w:r>
      <w:r w:rsidRPr="00CE0A70">
        <w:rPr>
          <w:rFonts w:ascii="Times New Roman" w:eastAsiaTheme="minorEastAsia" w:hAnsi="Times New Roman" w:cs="Times New Roman"/>
          <w:bCs/>
          <w:sz w:val="26"/>
          <w:szCs w:val="26"/>
        </w:rPr>
        <w:t xml:space="preserve"> kontroles sistēmu.</w:t>
      </w:r>
    </w:p>
    <w:p w14:paraId="6EA08FEE" w14:textId="52AF512C" w:rsidR="00CE0A70" w:rsidRPr="00CE0A70" w:rsidRDefault="00CE0A70" w:rsidP="00CE0A70">
      <w:pPr>
        <w:pStyle w:val="ListParagraph"/>
        <w:numPr>
          <w:ilvl w:val="0"/>
          <w:numId w:val="10"/>
        </w:numPr>
        <w:ind w:left="0" w:firstLine="0"/>
        <w:jc w:val="both"/>
        <w:rPr>
          <w:rFonts w:ascii="Times New Roman" w:eastAsiaTheme="minorEastAsia" w:hAnsi="Times New Roman" w:cs="Times New Roman"/>
          <w:bCs/>
          <w:sz w:val="26"/>
          <w:szCs w:val="26"/>
        </w:rPr>
      </w:pPr>
      <w:r w:rsidRPr="00CE0A70">
        <w:rPr>
          <w:rFonts w:ascii="Times New Roman" w:eastAsiaTheme="minorEastAsia" w:hAnsi="Times New Roman" w:cs="Times New Roman"/>
          <w:bCs/>
          <w:sz w:val="26"/>
          <w:szCs w:val="26"/>
        </w:rPr>
        <w:t xml:space="preserve">Ņemot vērā ar </w:t>
      </w:r>
      <w:r>
        <w:rPr>
          <w:rFonts w:ascii="Times New Roman" w:eastAsiaTheme="minorEastAsia" w:hAnsi="Times New Roman" w:cs="Times New Roman"/>
          <w:bCs/>
          <w:sz w:val="26"/>
          <w:szCs w:val="26"/>
        </w:rPr>
        <w:t>MK</w:t>
      </w:r>
      <w:r w:rsidRPr="00CE0A70">
        <w:rPr>
          <w:rFonts w:ascii="Times New Roman" w:eastAsiaTheme="minorEastAsia" w:hAnsi="Times New Roman" w:cs="Times New Roman"/>
          <w:bCs/>
          <w:sz w:val="26"/>
          <w:szCs w:val="26"/>
        </w:rPr>
        <w:t xml:space="preserve"> 2021.gada 9.oktobra rīkojumu Nr.720 “Par ārkārtējās situācijas izsludināšanu” valstī laika periodā no 2021.gada 11.oktobra līdz 2022.gada 11.janvārim izsludinātās ārkārtējās situācijas un pastāvošo ierobežojumu ietekmi uz komersantu un citu saimnieciskās darbības veicēju, biedrību un nodibinājumu darbību, </w:t>
      </w:r>
      <w:r w:rsidRPr="00CE0A70">
        <w:rPr>
          <w:rFonts w:ascii="Times New Roman" w:eastAsiaTheme="minorEastAsia" w:hAnsi="Times New Roman" w:cs="Times New Roman"/>
          <w:b/>
          <w:sz w:val="26"/>
          <w:szCs w:val="26"/>
        </w:rPr>
        <w:t>sagatavots normatīvais regulējums, laika posmā no 2021.gada 11.oktobra līdz 2021.gada 31.decembrim atjaunojot atbalstu minētajiem subjektiem, kuri nomā publiskas personas un publiskas personas kontrolētas kapitālsabiedrības mantu</w:t>
      </w:r>
      <w:r w:rsidRPr="00CE0A70">
        <w:rPr>
          <w:rFonts w:ascii="Times New Roman" w:eastAsiaTheme="minorEastAsia" w:hAnsi="Times New Roman" w:cs="Times New Roman"/>
          <w:bCs/>
          <w:sz w:val="26"/>
          <w:szCs w:val="26"/>
        </w:rPr>
        <w:t>.</w:t>
      </w:r>
    </w:p>
    <w:p w14:paraId="68545FF7" w14:textId="47AB8B9E" w:rsidR="00CE0A70" w:rsidRPr="00CE0A70" w:rsidRDefault="00CE0A70" w:rsidP="00CE0A70">
      <w:pPr>
        <w:pStyle w:val="ListParagraph"/>
        <w:numPr>
          <w:ilvl w:val="0"/>
          <w:numId w:val="10"/>
        </w:numPr>
        <w:ind w:left="0" w:firstLine="0"/>
        <w:jc w:val="both"/>
        <w:rPr>
          <w:rFonts w:ascii="Times New Roman" w:eastAsiaTheme="minorEastAsia" w:hAnsi="Times New Roman" w:cs="Times New Roman"/>
          <w:bCs/>
          <w:sz w:val="26"/>
          <w:szCs w:val="26"/>
        </w:rPr>
      </w:pPr>
      <w:r w:rsidRPr="00CE0A70">
        <w:rPr>
          <w:rFonts w:ascii="Times New Roman" w:eastAsiaTheme="minorEastAsia" w:hAnsi="Times New Roman" w:cs="Times New Roman"/>
          <w:b/>
          <w:sz w:val="26"/>
          <w:szCs w:val="26"/>
        </w:rPr>
        <w:t>Īstenojot Krāpšanas apkarošanas koordinācijas dienesta (AFCOS) funkcijas 2021.gada 24. un 25.novembrī tiešsaistē tika organizēta konference “Pūļa imunitāte cīņai pret krāpšanu”.</w:t>
      </w:r>
      <w:r w:rsidRPr="00CE0A70">
        <w:rPr>
          <w:rFonts w:ascii="Times New Roman" w:eastAsiaTheme="minorEastAsia" w:hAnsi="Times New Roman" w:cs="Times New Roman"/>
          <w:bCs/>
          <w:sz w:val="26"/>
          <w:szCs w:val="26"/>
        </w:rPr>
        <w:t xml:space="preserve"> Konference pulcēja dažādu jomu un institūciju speciālistus no Latvijas un ārvalstīm, lai veidotu kopīgu izpratni par attieksmi, pieejām un iespējām aizsargāt Eiropas Savienības fondu līdzekļus un vairotu neiecietību pret krāpšanu. Konferences pirmajā dienā eksperti aktualizēja tēmas nozīmi un diskutēja par krāpšanas riskiem, izaicinājumiem, metodēm, signāliem un labo praksi veiksmīgai krāpšanas atklāšanai un novēršanai, tostarp ņemot vērā Covid-19 radītos izaicinājumus. Tāpat eksperti diskutēja par tehnoloģijām kā rīku iespējamās krāpšanas atklāšanai un novēršanai. Otrā konferences diena tika veltīta tēmai par izvairīšanos no interešu konfliktiem, to pārvaldību un pārkāpumu novēršanas riskiem. Konferences noslēgumā eksperti pārrunāja pūļa imunitātes ētiskos un psiholoģiskos aspektus.</w:t>
      </w:r>
    </w:p>
    <w:p w14:paraId="07F27687" w14:textId="0CF64131" w:rsidR="00CE0A70" w:rsidRDefault="00CE0A70" w:rsidP="00CE0A70">
      <w:pPr>
        <w:pStyle w:val="ListParagraph"/>
        <w:numPr>
          <w:ilvl w:val="0"/>
          <w:numId w:val="10"/>
        </w:numPr>
        <w:ind w:left="0" w:firstLine="0"/>
        <w:jc w:val="both"/>
        <w:rPr>
          <w:rFonts w:ascii="Times New Roman" w:eastAsiaTheme="minorEastAsia" w:hAnsi="Times New Roman" w:cs="Times New Roman"/>
          <w:b/>
          <w:sz w:val="26"/>
          <w:szCs w:val="26"/>
        </w:rPr>
      </w:pPr>
      <w:r w:rsidRPr="00CE0A70">
        <w:rPr>
          <w:rFonts w:ascii="Times New Roman" w:eastAsiaTheme="minorEastAsia" w:hAnsi="Times New Roman" w:cs="Times New Roman"/>
          <w:b/>
          <w:sz w:val="26"/>
          <w:szCs w:val="26"/>
        </w:rPr>
        <w:t>Īstenojot ES fondu Revīzijas iestādes funkcijas 2021.gada decembrī tika pabeigts tematiskais sistēmas audits par COVID19 ietekmes novērtējumu. Audita rezultātā tika secināts, ka ir bijusi nopietna COVID-19 ietekme uz ES fondu vadību, bet iestādes ir spējušas nodrošināt tām noteiktās funkcijas bez pārrāvumiem.</w:t>
      </w:r>
    </w:p>
    <w:p w14:paraId="40739FE3" w14:textId="77777777" w:rsidR="00CE0A70" w:rsidRPr="00CE0A70" w:rsidRDefault="00CE0A70" w:rsidP="00F56FB5">
      <w:pPr>
        <w:pStyle w:val="ListParagraph"/>
        <w:numPr>
          <w:ilvl w:val="0"/>
          <w:numId w:val="10"/>
        </w:numPr>
        <w:ind w:left="0" w:firstLine="0"/>
        <w:jc w:val="both"/>
        <w:rPr>
          <w:rFonts w:ascii="Times New Roman" w:eastAsiaTheme="minorEastAsia" w:hAnsi="Times New Roman" w:cs="Times New Roman"/>
          <w:b/>
          <w:sz w:val="26"/>
          <w:szCs w:val="26"/>
        </w:rPr>
      </w:pPr>
      <w:r w:rsidRPr="00F56FB5">
        <w:rPr>
          <w:rFonts w:ascii="Times New Roman" w:eastAsiaTheme="minorEastAsia" w:hAnsi="Times New Roman" w:cs="Times New Roman"/>
          <w:bCs/>
          <w:sz w:val="26"/>
          <w:szCs w:val="26"/>
        </w:rPr>
        <w:t xml:space="preserve">Ar mērķi pilnveidot ministrijas darbinieku izaugsmes un attīstības sistēmu, kas balstīta uz ministrijas vērtību kultūru, iegūto zināšanu un prasmju pārnesi uz darba vidi un mācīšanās rezultātu ietekmes novērtēšanu, vairāku mēnešu garumā </w:t>
      </w:r>
      <w:r w:rsidRPr="00F56FB5">
        <w:rPr>
          <w:rFonts w:ascii="Times New Roman" w:eastAsiaTheme="minorEastAsia" w:hAnsi="Times New Roman" w:cs="Times New Roman"/>
          <w:b/>
          <w:sz w:val="26"/>
          <w:szCs w:val="26"/>
        </w:rPr>
        <w:t xml:space="preserve">īstenots praktisks tiešsaistes – </w:t>
      </w:r>
      <w:proofErr w:type="spellStart"/>
      <w:r w:rsidRPr="00F56FB5">
        <w:rPr>
          <w:rFonts w:ascii="Times New Roman" w:eastAsiaTheme="minorEastAsia" w:hAnsi="Times New Roman" w:cs="Times New Roman"/>
          <w:b/>
          <w:sz w:val="26"/>
          <w:szCs w:val="26"/>
        </w:rPr>
        <w:t>treniņkurss</w:t>
      </w:r>
      <w:proofErr w:type="spellEnd"/>
      <w:r w:rsidRPr="00F56FB5">
        <w:rPr>
          <w:rFonts w:ascii="Times New Roman" w:eastAsiaTheme="minorEastAsia" w:hAnsi="Times New Roman" w:cs="Times New Roman"/>
          <w:b/>
          <w:sz w:val="26"/>
          <w:szCs w:val="26"/>
        </w:rPr>
        <w:t xml:space="preserve">/darbnīca “Darbinieku izaugsmes un attīstības sistēmas ieviešana iestādē” ar </w:t>
      </w:r>
      <w:proofErr w:type="spellStart"/>
      <w:r w:rsidRPr="00F56FB5">
        <w:rPr>
          <w:rFonts w:ascii="Times New Roman" w:eastAsiaTheme="minorEastAsia" w:hAnsi="Times New Roman" w:cs="Times New Roman"/>
          <w:b/>
          <w:sz w:val="26"/>
          <w:szCs w:val="26"/>
        </w:rPr>
        <w:t>personālvadības</w:t>
      </w:r>
      <w:proofErr w:type="spellEnd"/>
      <w:r w:rsidRPr="00F56FB5">
        <w:rPr>
          <w:rFonts w:ascii="Times New Roman" w:eastAsiaTheme="minorEastAsia" w:hAnsi="Times New Roman" w:cs="Times New Roman"/>
          <w:b/>
          <w:sz w:val="26"/>
          <w:szCs w:val="26"/>
        </w:rPr>
        <w:t xml:space="preserve"> speciālistu un aktīvu struktūrvienību vadītāju </w:t>
      </w:r>
      <w:r w:rsidRPr="00F56FB5">
        <w:rPr>
          <w:rFonts w:ascii="Times New Roman" w:eastAsiaTheme="minorEastAsia" w:hAnsi="Times New Roman" w:cs="Times New Roman"/>
          <w:b/>
          <w:sz w:val="26"/>
          <w:szCs w:val="26"/>
        </w:rPr>
        <w:lastRenderedPageBreak/>
        <w:t>iesaisti, kā rezultātā izstrādāts materiāls (metodika) darbinieku turpmākai attīstībai un izaugsmei un uzsākts ieviešanas cikls.</w:t>
      </w:r>
    </w:p>
    <w:p w14:paraId="5E2FACB2" w14:textId="3CB90E77" w:rsidR="00CE0A70" w:rsidRDefault="00CE0A70" w:rsidP="00CE0A70">
      <w:pPr>
        <w:pStyle w:val="ListParagraph"/>
        <w:numPr>
          <w:ilvl w:val="0"/>
          <w:numId w:val="10"/>
        </w:numPr>
        <w:ind w:left="0" w:firstLine="0"/>
        <w:jc w:val="both"/>
        <w:rPr>
          <w:rFonts w:ascii="Times New Roman" w:eastAsiaTheme="minorEastAsia" w:hAnsi="Times New Roman" w:cs="Times New Roman"/>
          <w:b/>
          <w:sz w:val="26"/>
          <w:szCs w:val="26"/>
        </w:rPr>
      </w:pPr>
      <w:r w:rsidRPr="00CE0A70">
        <w:rPr>
          <w:rFonts w:ascii="Times New Roman" w:eastAsiaTheme="minorEastAsia" w:hAnsi="Times New Roman" w:cs="Times New Roman"/>
          <w:b/>
          <w:sz w:val="26"/>
          <w:szCs w:val="26"/>
        </w:rPr>
        <w:t>Lai 2021.gada sarežģītajos pandēmijas apstākļos rastu risinājumus kā rīkoties un spēt pieņemt lēmumus, darbiniekiem rasta iespēja tiešsaistēs piedalīties konferencēs</w:t>
      </w:r>
      <w:r w:rsidR="00EB61C6">
        <w:rPr>
          <w:rFonts w:ascii="Times New Roman" w:eastAsiaTheme="minorEastAsia" w:hAnsi="Times New Roman" w:cs="Times New Roman"/>
          <w:b/>
          <w:sz w:val="26"/>
          <w:szCs w:val="26"/>
        </w:rPr>
        <w:t xml:space="preserve"> </w:t>
      </w:r>
      <w:r w:rsidR="00EB61C6" w:rsidRPr="00EB61C6">
        <w:rPr>
          <w:rFonts w:ascii="Times New Roman" w:eastAsiaTheme="minorEastAsia" w:hAnsi="Times New Roman" w:cs="Times New Roman"/>
          <w:bCs/>
          <w:sz w:val="26"/>
          <w:szCs w:val="26"/>
        </w:rPr>
        <w:t>(</w:t>
      </w:r>
      <w:r w:rsidR="00EB61C6">
        <w:rPr>
          <w:rFonts w:ascii="Times New Roman" w:eastAsiaTheme="minorEastAsia" w:hAnsi="Times New Roman" w:cs="Times New Roman"/>
          <w:bCs/>
          <w:sz w:val="26"/>
          <w:szCs w:val="26"/>
        </w:rPr>
        <w:t>FM</w:t>
      </w:r>
      <w:r w:rsidR="00EB61C6" w:rsidRPr="00EB61C6">
        <w:rPr>
          <w:rFonts w:ascii="Times New Roman" w:eastAsiaTheme="minorEastAsia" w:hAnsi="Times New Roman" w:cs="Times New Roman"/>
          <w:bCs/>
          <w:sz w:val="26"/>
          <w:szCs w:val="26"/>
        </w:rPr>
        <w:t xml:space="preserve"> darbinieki apguva prasmes - kā dizaina domāšana spēj organizāciju problēmas pārvērst iespējā, ļaujot ieraudzīt būtiskāko un ilgtspējīgāko; kā uzturēt un palielināt savus resursus un motivāciju, risinot situācijas, problēmas un notikumus, kas pašreiz neizbēgami notiek valsts pārvaldes ikdienā)</w:t>
      </w:r>
      <w:r w:rsidRPr="00EB61C6">
        <w:rPr>
          <w:rFonts w:ascii="Times New Roman" w:eastAsiaTheme="minorEastAsia" w:hAnsi="Times New Roman" w:cs="Times New Roman"/>
          <w:bCs/>
          <w:sz w:val="26"/>
          <w:szCs w:val="26"/>
        </w:rPr>
        <w:t xml:space="preserve">. </w:t>
      </w:r>
      <w:r w:rsidRPr="00CE0A70">
        <w:rPr>
          <w:rFonts w:ascii="Times New Roman" w:eastAsiaTheme="minorEastAsia" w:hAnsi="Times New Roman" w:cs="Times New Roman"/>
          <w:b/>
          <w:sz w:val="26"/>
          <w:szCs w:val="26"/>
        </w:rPr>
        <w:t>Regulāri koordinētas mācības par aktuālām tēmām sadarbībā ar VAS, piemēram, darbinieki aktīvi apguvuši e-mācību kursu "Korupcijas novēršana”, apgūstot nepieciešamās kompetences korupcijas atpazīšanai, risku identificēšanai un interešu konflikta novēršanai.</w:t>
      </w:r>
    </w:p>
    <w:p w14:paraId="17EE0731" w14:textId="3528C05E" w:rsidR="00F56FB5" w:rsidRDefault="00F56FB5" w:rsidP="00EB61C6">
      <w:pPr>
        <w:pStyle w:val="ListParagraph"/>
        <w:numPr>
          <w:ilvl w:val="0"/>
          <w:numId w:val="10"/>
        </w:numPr>
        <w:ind w:left="0" w:firstLine="0"/>
        <w:jc w:val="both"/>
        <w:rPr>
          <w:rFonts w:ascii="Times New Roman" w:eastAsiaTheme="minorEastAsia" w:hAnsi="Times New Roman" w:cs="Times New Roman"/>
          <w:b/>
          <w:sz w:val="26"/>
          <w:szCs w:val="26"/>
        </w:rPr>
      </w:pPr>
      <w:r w:rsidRPr="00F56FB5">
        <w:rPr>
          <w:rFonts w:ascii="Times New Roman" w:eastAsiaTheme="minorEastAsia" w:hAnsi="Times New Roman" w:cs="Times New Roman"/>
          <w:b/>
          <w:sz w:val="26"/>
          <w:szCs w:val="26"/>
        </w:rPr>
        <w:t xml:space="preserve">Lai attīstītu vadītāju kompetenci veiksmīgi vadīt komandu attālināti, noorganizēts praktisks mācību treniņš (tiešsaistes sesijas, ieviešanas cikls vairāku mēnešu garumā) dažāda līmeņa vadītājiem </w:t>
      </w:r>
      <w:r w:rsidRPr="00EB61C6">
        <w:rPr>
          <w:rFonts w:ascii="Times New Roman" w:eastAsiaTheme="minorEastAsia" w:hAnsi="Times New Roman" w:cs="Times New Roman"/>
          <w:bCs/>
          <w:sz w:val="26"/>
          <w:szCs w:val="26"/>
        </w:rPr>
        <w:t>par jaunākajām tendencēm un izaicinājumiem efektīvā komandu vadībā, apgūstot metodes un instrumentus kā deleģēt atbildību un nodrošināt darbinieku iesaisti un individuālo produktivitāti, kā uzturēt motivāciju un komandas garu, kā sniegt atbalstu ikdienā, kā attālināti veikt uzraudzības un kontroles funkciju, lai sasniegtu plānotos rezultātus.</w:t>
      </w:r>
    </w:p>
    <w:p w14:paraId="7F5EBEB2" w14:textId="64ADD853" w:rsidR="00F56FB5" w:rsidRPr="00EB61C6" w:rsidRDefault="00F56FB5" w:rsidP="00EB61C6">
      <w:pPr>
        <w:pStyle w:val="ListParagraph"/>
        <w:numPr>
          <w:ilvl w:val="0"/>
          <w:numId w:val="10"/>
        </w:numPr>
        <w:ind w:left="0" w:firstLine="0"/>
        <w:jc w:val="both"/>
        <w:rPr>
          <w:rFonts w:ascii="Times New Roman" w:eastAsiaTheme="minorEastAsia" w:hAnsi="Times New Roman" w:cs="Times New Roman"/>
          <w:b/>
          <w:sz w:val="26"/>
          <w:szCs w:val="26"/>
        </w:rPr>
      </w:pPr>
      <w:r w:rsidRPr="00EB61C6">
        <w:rPr>
          <w:rFonts w:ascii="Times New Roman" w:eastAsiaTheme="minorEastAsia" w:hAnsi="Times New Roman" w:cs="Times New Roman"/>
          <w:b/>
          <w:sz w:val="26"/>
          <w:szCs w:val="26"/>
        </w:rPr>
        <w:t>Ņemot vērā tēmas aktualitāti, noorganizēts izglītojošs seminārs par aktualitātēm fizisko personu datu aizsardzībā, Darba rezultātu uzlabošanai, personāla profesionālās izaugsmes jomā realizētas mācības darbinieku angļu valodas pilnveidei dažādu zināšanu līmeņu grupās.</w:t>
      </w:r>
    </w:p>
    <w:p w14:paraId="48D5FF66" w14:textId="1D511731" w:rsidR="00F56FB5" w:rsidRPr="00F56FB5" w:rsidRDefault="00D965AC" w:rsidP="00D965AC">
      <w:pPr>
        <w:pStyle w:val="ListParagraph"/>
        <w:numPr>
          <w:ilvl w:val="0"/>
          <w:numId w:val="10"/>
        </w:numPr>
        <w:ind w:left="0" w:firstLine="0"/>
        <w:jc w:val="both"/>
        <w:rPr>
          <w:rFonts w:ascii="Times New Roman" w:eastAsiaTheme="minorEastAsia" w:hAnsi="Times New Roman" w:cs="Times New Roman"/>
          <w:b/>
          <w:sz w:val="26"/>
          <w:szCs w:val="26"/>
        </w:rPr>
      </w:pPr>
      <w:r>
        <w:rPr>
          <w:rFonts w:ascii="Times New Roman" w:eastAsiaTheme="minorEastAsia" w:hAnsi="Times New Roman" w:cs="Times New Roman"/>
          <w:b/>
          <w:sz w:val="26"/>
          <w:szCs w:val="26"/>
        </w:rPr>
        <w:t>FM n</w:t>
      </w:r>
      <w:r w:rsidR="00F56FB5" w:rsidRPr="00F56FB5">
        <w:rPr>
          <w:rFonts w:ascii="Times New Roman" w:eastAsiaTheme="minorEastAsia" w:hAnsi="Times New Roman" w:cs="Times New Roman"/>
          <w:b/>
          <w:sz w:val="26"/>
          <w:szCs w:val="26"/>
        </w:rPr>
        <w:t xml:space="preserve">o 15.11.2021. </w:t>
      </w:r>
      <w:r>
        <w:rPr>
          <w:rFonts w:ascii="Times New Roman" w:eastAsiaTheme="minorEastAsia" w:hAnsi="Times New Roman" w:cs="Times New Roman"/>
          <w:b/>
          <w:sz w:val="26"/>
          <w:szCs w:val="26"/>
        </w:rPr>
        <w:t>p</w:t>
      </w:r>
      <w:r w:rsidR="00F56FB5" w:rsidRPr="00F56FB5">
        <w:rPr>
          <w:rFonts w:ascii="Times New Roman" w:eastAsiaTheme="minorEastAsia" w:hAnsi="Times New Roman" w:cs="Times New Roman"/>
          <w:b/>
          <w:sz w:val="26"/>
          <w:szCs w:val="26"/>
        </w:rPr>
        <w:t>ilotprojektā nodrošina IAUI lietvedības funkcij</w:t>
      </w:r>
      <w:r>
        <w:rPr>
          <w:rFonts w:ascii="Times New Roman" w:eastAsiaTheme="minorEastAsia" w:hAnsi="Times New Roman" w:cs="Times New Roman"/>
          <w:b/>
          <w:sz w:val="26"/>
          <w:szCs w:val="26"/>
        </w:rPr>
        <w:t>u</w:t>
      </w:r>
      <w:r w:rsidR="00F56FB5" w:rsidRPr="00F56FB5">
        <w:rPr>
          <w:rFonts w:ascii="Times New Roman" w:eastAsiaTheme="minorEastAsia" w:hAnsi="Times New Roman" w:cs="Times New Roman"/>
          <w:b/>
          <w:sz w:val="26"/>
          <w:szCs w:val="26"/>
        </w:rPr>
        <w:t xml:space="preserve"> – nodrošin</w:t>
      </w:r>
      <w:r>
        <w:rPr>
          <w:rFonts w:ascii="Times New Roman" w:eastAsiaTheme="minorEastAsia" w:hAnsi="Times New Roman" w:cs="Times New Roman"/>
          <w:b/>
          <w:sz w:val="26"/>
          <w:szCs w:val="26"/>
        </w:rPr>
        <w:t>a</w:t>
      </w:r>
      <w:r w:rsidR="00F56FB5" w:rsidRPr="00F56FB5">
        <w:rPr>
          <w:rFonts w:ascii="Times New Roman" w:eastAsiaTheme="minorEastAsia" w:hAnsi="Times New Roman" w:cs="Times New Roman"/>
          <w:b/>
          <w:sz w:val="26"/>
          <w:szCs w:val="26"/>
        </w:rPr>
        <w:t xml:space="preserve"> dokumentu reģistrēšanu un nosūtīšanu.</w:t>
      </w:r>
    </w:p>
    <w:p w14:paraId="085A0F4E" w14:textId="06DCB4F2" w:rsidR="00D965AC" w:rsidRDefault="00F56FB5" w:rsidP="00D965AC">
      <w:pPr>
        <w:pStyle w:val="ListParagraph"/>
        <w:numPr>
          <w:ilvl w:val="0"/>
          <w:numId w:val="10"/>
        </w:numPr>
        <w:ind w:left="0" w:firstLine="0"/>
        <w:jc w:val="both"/>
        <w:rPr>
          <w:rFonts w:ascii="Times New Roman" w:eastAsiaTheme="minorEastAsia" w:hAnsi="Times New Roman" w:cs="Times New Roman"/>
          <w:bCs/>
          <w:sz w:val="26"/>
          <w:szCs w:val="26"/>
        </w:rPr>
      </w:pPr>
      <w:proofErr w:type="spellStart"/>
      <w:r w:rsidRPr="00D965AC">
        <w:rPr>
          <w:rFonts w:ascii="Times New Roman" w:eastAsiaTheme="minorEastAsia" w:hAnsi="Times New Roman" w:cs="Times New Roman"/>
          <w:bCs/>
          <w:sz w:val="26"/>
          <w:szCs w:val="26"/>
        </w:rPr>
        <w:t>Efektivizēti</w:t>
      </w:r>
      <w:proofErr w:type="spellEnd"/>
      <w:r w:rsidRPr="00D965AC">
        <w:rPr>
          <w:rFonts w:ascii="Times New Roman" w:eastAsiaTheme="minorEastAsia" w:hAnsi="Times New Roman" w:cs="Times New Roman"/>
          <w:bCs/>
          <w:sz w:val="26"/>
          <w:szCs w:val="26"/>
        </w:rPr>
        <w:t xml:space="preserve"> iekšējie </w:t>
      </w:r>
      <w:proofErr w:type="spellStart"/>
      <w:r w:rsidRPr="00D965AC">
        <w:rPr>
          <w:rFonts w:ascii="Times New Roman" w:eastAsiaTheme="minorEastAsia" w:hAnsi="Times New Roman" w:cs="Times New Roman"/>
          <w:bCs/>
          <w:sz w:val="26"/>
          <w:szCs w:val="26"/>
        </w:rPr>
        <w:t>personālvadības</w:t>
      </w:r>
      <w:proofErr w:type="spellEnd"/>
      <w:r w:rsidRPr="00D965AC">
        <w:rPr>
          <w:rFonts w:ascii="Times New Roman" w:eastAsiaTheme="minorEastAsia" w:hAnsi="Times New Roman" w:cs="Times New Roman"/>
          <w:bCs/>
          <w:sz w:val="26"/>
          <w:szCs w:val="26"/>
        </w:rPr>
        <w:t xml:space="preserve"> biznesa procesi</w:t>
      </w:r>
      <w:r w:rsidR="00D965AC" w:rsidRPr="00D965AC">
        <w:rPr>
          <w:rFonts w:ascii="Times New Roman" w:eastAsiaTheme="minorEastAsia" w:hAnsi="Times New Roman" w:cs="Times New Roman"/>
          <w:bCs/>
          <w:sz w:val="26"/>
          <w:szCs w:val="26"/>
        </w:rPr>
        <w:t>,</w:t>
      </w:r>
      <w:r w:rsidRPr="00D965AC">
        <w:rPr>
          <w:rFonts w:ascii="Times New Roman" w:eastAsiaTheme="minorEastAsia" w:hAnsi="Times New Roman" w:cs="Times New Roman"/>
          <w:bCs/>
          <w:sz w:val="26"/>
          <w:szCs w:val="26"/>
        </w:rPr>
        <w:t xml:space="preserve"> izveidojot </w:t>
      </w:r>
      <w:proofErr w:type="spellStart"/>
      <w:r w:rsidRPr="00D965AC">
        <w:rPr>
          <w:rFonts w:ascii="Times New Roman" w:eastAsiaTheme="minorEastAsia" w:hAnsi="Times New Roman" w:cs="Times New Roman"/>
          <w:bCs/>
          <w:sz w:val="26"/>
          <w:szCs w:val="26"/>
        </w:rPr>
        <w:t>Personālvadības</w:t>
      </w:r>
      <w:proofErr w:type="spellEnd"/>
      <w:r w:rsidRPr="00D965AC">
        <w:rPr>
          <w:rFonts w:ascii="Times New Roman" w:eastAsiaTheme="minorEastAsia" w:hAnsi="Times New Roman" w:cs="Times New Roman"/>
          <w:bCs/>
          <w:sz w:val="26"/>
          <w:szCs w:val="26"/>
        </w:rPr>
        <w:t xml:space="preserve"> e-aprites moduli ALS, </w:t>
      </w:r>
      <w:r w:rsidR="00D965AC">
        <w:rPr>
          <w:rFonts w:ascii="Times New Roman" w:eastAsiaTheme="minorEastAsia" w:hAnsi="Times New Roman" w:cs="Times New Roman"/>
          <w:bCs/>
          <w:sz w:val="26"/>
          <w:szCs w:val="26"/>
        </w:rPr>
        <w:t xml:space="preserve">tādējādi </w:t>
      </w:r>
      <w:r w:rsidR="00D965AC" w:rsidRPr="00D965AC">
        <w:rPr>
          <w:rFonts w:ascii="Times New Roman" w:eastAsiaTheme="minorEastAsia" w:hAnsi="Times New Roman" w:cs="Times New Roman"/>
          <w:b/>
          <w:sz w:val="26"/>
          <w:szCs w:val="26"/>
        </w:rPr>
        <w:t>tiks</w:t>
      </w:r>
      <w:r w:rsidRPr="00D965AC">
        <w:rPr>
          <w:rFonts w:ascii="Times New Roman" w:eastAsiaTheme="minorEastAsia" w:hAnsi="Times New Roman" w:cs="Times New Roman"/>
          <w:b/>
          <w:sz w:val="26"/>
          <w:szCs w:val="26"/>
        </w:rPr>
        <w:t xml:space="preserve"> nodrošinā</w:t>
      </w:r>
      <w:r w:rsidR="00D965AC" w:rsidRPr="00D965AC">
        <w:rPr>
          <w:rFonts w:ascii="Times New Roman" w:eastAsiaTheme="minorEastAsia" w:hAnsi="Times New Roman" w:cs="Times New Roman"/>
          <w:b/>
          <w:sz w:val="26"/>
          <w:szCs w:val="26"/>
        </w:rPr>
        <w:t>ta iespēja</w:t>
      </w:r>
      <w:r w:rsidRPr="00D965AC">
        <w:rPr>
          <w:rFonts w:ascii="Times New Roman" w:eastAsiaTheme="minorEastAsia" w:hAnsi="Times New Roman" w:cs="Times New Roman"/>
          <w:b/>
          <w:sz w:val="26"/>
          <w:szCs w:val="26"/>
        </w:rPr>
        <w:t xml:space="preserve"> darbinieku personas lietas veidot elektroniskā formātā,</w:t>
      </w:r>
      <w:r w:rsidR="00D965AC" w:rsidRPr="00D965AC">
        <w:rPr>
          <w:rFonts w:ascii="Times New Roman" w:eastAsiaTheme="minorEastAsia" w:hAnsi="Times New Roman" w:cs="Times New Roman"/>
          <w:b/>
          <w:sz w:val="26"/>
          <w:szCs w:val="26"/>
        </w:rPr>
        <w:t xml:space="preserve"> </w:t>
      </w:r>
      <w:r w:rsidRPr="00D965AC">
        <w:rPr>
          <w:rFonts w:ascii="Times New Roman" w:eastAsiaTheme="minorEastAsia" w:hAnsi="Times New Roman" w:cs="Times New Roman"/>
          <w:b/>
          <w:sz w:val="26"/>
          <w:szCs w:val="26"/>
        </w:rPr>
        <w:t xml:space="preserve">kā arī darba devējām un darba ņēmējam </w:t>
      </w:r>
      <w:r w:rsidR="00D965AC" w:rsidRPr="00D965AC">
        <w:rPr>
          <w:rFonts w:ascii="Times New Roman" w:eastAsiaTheme="minorEastAsia" w:hAnsi="Times New Roman" w:cs="Times New Roman"/>
          <w:b/>
          <w:sz w:val="26"/>
          <w:szCs w:val="26"/>
        </w:rPr>
        <w:t xml:space="preserve">tiks nodrošināta iespēja </w:t>
      </w:r>
      <w:r w:rsidRPr="00D965AC">
        <w:rPr>
          <w:rFonts w:ascii="Times New Roman" w:eastAsiaTheme="minorEastAsia" w:hAnsi="Times New Roman" w:cs="Times New Roman"/>
          <w:b/>
          <w:sz w:val="26"/>
          <w:szCs w:val="26"/>
        </w:rPr>
        <w:t>savstarpējo saistību dokumentus abpusēji parakstīt ar e-parakstu</w:t>
      </w:r>
      <w:r w:rsidRPr="00D965AC">
        <w:rPr>
          <w:rFonts w:ascii="Times New Roman" w:eastAsiaTheme="minorEastAsia" w:hAnsi="Times New Roman" w:cs="Times New Roman"/>
          <w:bCs/>
          <w:sz w:val="26"/>
          <w:szCs w:val="26"/>
        </w:rPr>
        <w:t>.</w:t>
      </w:r>
      <w:r w:rsidR="00D965AC">
        <w:rPr>
          <w:rFonts w:ascii="Times New Roman" w:eastAsiaTheme="minorEastAsia" w:hAnsi="Times New Roman" w:cs="Times New Roman"/>
          <w:bCs/>
          <w:sz w:val="26"/>
          <w:szCs w:val="26"/>
        </w:rPr>
        <w:t xml:space="preserve"> </w:t>
      </w:r>
    </w:p>
    <w:p w14:paraId="0DD5E9B9" w14:textId="79568C87" w:rsidR="00F56FB5" w:rsidRPr="00D965AC" w:rsidRDefault="00F56FB5" w:rsidP="00D965AC">
      <w:pPr>
        <w:pStyle w:val="ListParagraph"/>
        <w:numPr>
          <w:ilvl w:val="0"/>
          <w:numId w:val="10"/>
        </w:numPr>
        <w:ind w:left="0" w:firstLine="0"/>
        <w:jc w:val="both"/>
        <w:rPr>
          <w:rFonts w:ascii="Times New Roman" w:eastAsiaTheme="minorEastAsia" w:hAnsi="Times New Roman" w:cs="Times New Roman"/>
          <w:bCs/>
          <w:sz w:val="26"/>
          <w:szCs w:val="26"/>
        </w:rPr>
      </w:pPr>
      <w:proofErr w:type="spellStart"/>
      <w:r w:rsidRPr="00D965AC">
        <w:rPr>
          <w:rFonts w:ascii="Times New Roman" w:eastAsiaTheme="minorEastAsia" w:hAnsi="Times New Roman" w:cs="Times New Roman"/>
          <w:b/>
          <w:sz w:val="26"/>
          <w:szCs w:val="26"/>
        </w:rPr>
        <w:t>Efektivizēti</w:t>
      </w:r>
      <w:proofErr w:type="spellEnd"/>
      <w:r w:rsidRPr="00D965AC">
        <w:rPr>
          <w:rFonts w:ascii="Times New Roman" w:eastAsiaTheme="minorEastAsia" w:hAnsi="Times New Roman" w:cs="Times New Roman"/>
          <w:b/>
          <w:sz w:val="26"/>
          <w:szCs w:val="26"/>
        </w:rPr>
        <w:t xml:space="preserve"> un pilnveidoti Iekšējā audita ieteikumu izpildes biznesa procesu un  kontroles rīks ALS e-apritē</w:t>
      </w:r>
      <w:r w:rsidRPr="00D965AC">
        <w:rPr>
          <w:rFonts w:ascii="Times New Roman" w:eastAsiaTheme="minorEastAsia" w:hAnsi="Times New Roman" w:cs="Times New Roman"/>
          <w:bCs/>
          <w:sz w:val="26"/>
          <w:szCs w:val="26"/>
        </w:rPr>
        <w:t xml:space="preserve">, </w:t>
      </w:r>
      <w:r w:rsidRPr="00D965AC">
        <w:rPr>
          <w:rFonts w:ascii="Times New Roman" w:eastAsiaTheme="minorEastAsia" w:hAnsi="Times New Roman" w:cs="Times New Roman"/>
          <w:b/>
          <w:sz w:val="26"/>
          <w:szCs w:val="26"/>
        </w:rPr>
        <w:t>kā arī ALS izveidots un pilnveidots ministrijas darbā plānā doto uzdevumu risku vadīšanas biznesa modulis.</w:t>
      </w:r>
    </w:p>
    <w:p w14:paraId="1AA90ECF" w14:textId="6D3509BC" w:rsidR="00F56FB5" w:rsidRPr="00D965AC" w:rsidRDefault="00F56FB5" w:rsidP="00D965AC">
      <w:pPr>
        <w:pStyle w:val="ListParagraph"/>
        <w:numPr>
          <w:ilvl w:val="0"/>
          <w:numId w:val="10"/>
        </w:numPr>
        <w:ind w:left="0" w:firstLine="0"/>
        <w:jc w:val="both"/>
        <w:rPr>
          <w:rFonts w:ascii="Times New Roman" w:eastAsiaTheme="minorEastAsia" w:hAnsi="Times New Roman" w:cs="Times New Roman"/>
          <w:b/>
          <w:sz w:val="26"/>
          <w:szCs w:val="26"/>
        </w:rPr>
      </w:pPr>
      <w:r w:rsidRPr="00D965AC">
        <w:rPr>
          <w:rFonts w:ascii="Times New Roman" w:eastAsiaTheme="minorEastAsia" w:hAnsi="Times New Roman" w:cs="Times New Roman"/>
          <w:b/>
          <w:sz w:val="26"/>
          <w:szCs w:val="26"/>
        </w:rPr>
        <w:t xml:space="preserve">Lai veicinātu darbinieku izpratni par vakcinācijas nepieciešamību, kā arī ņemot vērā situāciju saistībā ar pandēmiju, darbiniekiem tika organizētas lekcijas gan par Covid -19, gan par vakcināciju un aktuāliem jautājumiem saistībā ar infekcijas slimībām. </w:t>
      </w:r>
    </w:p>
    <w:p w14:paraId="1D895129" w14:textId="41E68E69" w:rsidR="00C47ADC" w:rsidRPr="00EB0425" w:rsidRDefault="00C47ADC" w:rsidP="00C47ADC">
      <w:pPr>
        <w:pStyle w:val="Heading1"/>
        <w:spacing w:before="0" w:after="160"/>
        <w:rPr>
          <w:rFonts w:ascii="Times New Roman" w:eastAsiaTheme="minorEastAsia" w:hAnsi="Times New Roman" w:cs="Times New Roman"/>
          <w:b/>
          <w:color w:val="auto"/>
          <w:sz w:val="26"/>
          <w:szCs w:val="26"/>
          <w:u w:val="single"/>
        </w:rPr>
      </w:pPr>
      <w:r w:rsidRPr="00EB0425">
        <w:rPr>
          <w:rFonts w:ascii="Times New Roman" w:eastAsiaTheme="minorEastAsia" w:hAnsi="Times New Roman" w:cs="Times New Roman"/>
          <w:b/>
          <w:color w:val="auto"/>
          <w:sz w:val="26"/>
          <w:szCs w:val="26"/>
          <w:u w:val="single"/>
        </w:rPr>
        <w:t>2021.gada II</w:t>
      </w:r>
      <w:r>
        <w:rPr>
          <w:rFonts w:ascii="Times New Roman" w:eastAsiaTheme="minorEastAsia" w:hAnsi="Times New Roman" w:cs="Times New Roman"/>
          <w:b/>
          <w:color w:val="auto"/>
          <w:sz w:val="26"/>
          <w:szCs w:val="26"/>
          <w:u w:val="single"/>
        </w:rPr>
        <w:t>I</w:t>
      </w:r>
      <w:r w:rsidRPr="00EB0425">
        <w:rPr>
          <w:rFonts w:ascii="Times New Roman" w:eastAsiaTheme="minorEastAsia" w:hAnsi="Times New Roman" w:cs="Times New Roman"/>
          <w:b/>
          <w:color w:val="auto"/>
          <w:sz w:val="26"/>
          <w:szCs w:val="26"/>
          <w:u w:val="single"/>
        </w:rPr>
        <w:t xml:space="preserve"> ceturksnis </w:t>
      </w:r>
    </w:p>
    <w:p w14:paraId="463BDF07" w14:textId="37B03D3F" w:rsidR="00C47ADC" w:rsidRDefault="00C47ADC" w:rsidP="00C47ADC">
      <w:pPr>
        <w:pStyle w:val="ListParagraph"/>
        <w:numPr>
          <w:ilvl w:val="0"/>
          <w:numId w:val="10"/>
        </w:numPr>
        <w:ind w:left="0" w:firstLine="0"/>
        <w:jc w:val="both"/>
        <w:rPr>
          <w:rFonts w:ascii="Times New Roman" w:hAnsi="Times New Roman" w:cs="Times New Roman"/>
          <w:b/>
          <w:bCs/>
          <w:sz w:val="26"/>
          <w:szCs w:val="26"/>
        </w:rPr>
      </w:pPr>
      <w:r w:rsidRPr="00C47ADC">
        <w:rPr>
          <w:rFonts w:ascii="Times New Roman" w:hAnsi="Times New Roman" w:cs="Times New Roman"/>
          <w:sz w:val="26"/>
          <w:szCs w:val="26"/>
        </w:rPr>
        <w:t>Lai atbilstoši Likuma par budžetu un finanšu vadību 16.</w:t>
      </w:r>
      <w:r w:rsidRPr="00C47ADC">
        <w:rPr>
          <w:rFonts w:ascii="Times New Roman" w:hAnsi="Times New Roman" w:cs="Times New Roman"/>
          <w:sz w:val="26"/>
          <w:szCs w:val="26"/>
          <w:vertAlign w:val="superscript"/>
        </w:rPr>
        <w:t>3</w:t>
      </w:r>
      <w:r w:rsidRPr="00C47ADC">
        <w:rPr>
          <w:rFonts w:ascii="Times New Roman" w:hAnsi="Times New Roman" w:cs="Times New Roman"/>
          <w:sz w:val="26"/>
          <w:szCs w:val="26"/>
        </w:rPr>
        <w:t xml:space="preserve"> pantam efektīvāk un ekonomiskāk īstenotu valsts politiku, regulāri optimizētu valsts budžeta izdevumus un izvērtētu to atbilstību attīstības plānošanas dokumentos noteiktajām prioritātēm un mērķiem, kā arī sagatavotu priekšlikumus valsts budžeta izdevumu pārskatīšanai, sagatavots un</w:t>
      </w:r>
      <w:r w:rsidRPr="00C47ADC">
        <w:rPr>
          <w:rFonts w:ascii="Times New Roman" w:hAnsi="Times New Roman" w:cs="Times New Roman"/>
          <w:b/>
          <w:bCs/>
          <w:sz w:val="26"/>
          <w:szCs w:val="26"/>
        </w:rPr>
        <w:t xml:space="preserve"> </w:t>
      </w:r>
      <w:r w:rsidR="005F4EB5">
        <w:rPr>
          <w:rFonts w:ascii="Times New Roman" w:hAnsi="Times New Roman" w:cs="Times New Roman"/>
          <w:b/>
          <w:bCs/>
          <w:sz w:val="26"/>
          <w:szCs w:val="26"/>
        </w:rPr>
        <w:t>MK</w:t>
      </w:r>
      <w:r w:rsidRPr="00C47ADC">
        <w:rPr>
          <w:rFonts w:ascii="Times New Roman" w:hAnsi="Times New Roman" w:cs="Times New Roman"/>
          <w:b/>
          <w:bCs/>
          <w:sz w:val="26"/>
          <w:szCs w:val="26"/>
        </w:rPr>
        <w:t xml:space="preserve"> izskatīts informatīvais ziņojums par valsts budžeta izdevumu </w:t>
      </w:r>
      <w:r w:rsidRPr="00C47ADC">
        <w:rPr>
          <w:rFonts w:ascii="Times New Roman" w:hAnsi="Times New Roman" w:cs="Times New Roman"/>
          <w:b/>
          <w:bCs/>
          <w:sz w:val="26"/>
          <w:szCs w:val="26"/>
        </w:rPr>
        <w:lastRenderedPageBreak/>
        <w:t>pārskatīšanas rezultātiem. Izdevumu pārskatīšanas rezultātā 2022. gadam tika rasti finanšu resursi 172,8 miljonu eiro apmērā, no kuriem 102,2 miljoni eiro novirzāmi ministriju aktuālajām prioritātēm, savukārt 70,6 miljoni eiro - citām kopējām prioritātēm.</w:t>
      </w:r>
    </w:p>
    <w:p w14:paraId="21815ADE" w14:textId="7853F390" w:rsidR="00C47ADC" w:rsidRPr="00C47ADC" w:rsidRDefault="00C47ADC" w:rsidP="00C47ADC">
      <w:pPr>
        <w:pStyle w:val="ListParagraph"/>
        <w:numPr>
          <w:ilvl w:val="0"/>
          <w:numId w:val="10"/>
        </w:numPr>
        <w:ind w:left="0" w:firstLine="0"/>
        <w:jc w:val="both"/>
        <w:rPr>
          <w:rFonts w:ascii="Times New Roman" w:hAnsi="Times New Roman" w:cs="Times New Roman"/>
          <w:sz w:val="26"/>
          <w:szCs w:val="26"/>
        </w:rPr>
      </w:pPr>
      <w:r w:rsidRPr="00C47ADC">
        <w:rPr>
          <w:rFonts w:ascii="Times New Roman" w:hAnsi="Times New Roman" w:cs="Times New Roman"/>
          <w:sz w:val="26"/>
          <w:szCs w:val="26"/>
        </w:rPr>
        <w:t>Sagatavots un</w:t>
      </w:r>
      <w:r w:rsidRPr="00C47ADC">
        <w:rPr>
          <w:rFonts w:ascii="Times New Roman" w:hAnsi="Times New Roman" w:cs="Times New Roman"/>
          <w:b/>
          <w:bCs/>
          <w:sz w:val="26"/>
          <w:szCs w:val="26"/>
        </w:rPr>
        <w:t xml:space="preserve"> </w:t>
      </w:r>
      <w:r w:rsidR="005F4EB5">
        <w:rPr>
          <w:rFonts w:ascii="Times New Roman" w:hAnsi="Times New Roman" w:cs="Times New Roman"/>
          <w:b/>
          <w:bCs/>
          <w:sz w:val="26"/>
          <w:szCs w:val="26"/>
        </w:rPr>
        <w:t>MK</w:t>
      </w:r>
      <w:r w:rsidRPr="00C47ADC">
        <w:rPr>
          <w:rFonts w:ascii="Times New Roman" w:hAnsi="Times New Roman" w:cs="Times New Roman"/>
          <w:b/>
          <w:bCs/>
          <w:sz w:val="26"/>
          <w:szCs w:val="26"/>
        </w:rPr>
        <w:t xml:space="preserve"> izskatīts informatīvais ziņojums par ministriju un citu centrālo valsts iestāžu prioritārajiem pasākumiem 2022., 2023. un 2024.gadam, kurā iekļauta informācija par papildu finansējuma pieprasījumiem, </w:t>
      </w:r>
      <w:r w:rsidRPr="00C47ADC">
        <w:rPr>
          <w:rFonts w:ascii="Times New Roman" w:hAnsi="Times New Roman" w:cs="Times New Roman"/>
          <w:sz w:val="26"/>
          <w:szCs w:val="26"/>
        </w:rPr>
        <w:t>t.sk. neatkarīgo institūciju finansējuma pieprasījumiem, lielākajiem finansējuma pieprasītājiem un būtiskākajiem prioritārajiem pasākumiem</w:t>
      </w:r>
      <w:r w:rsidRPr="00C47ADC">
        <w:rPr>
          <w:rFonts w:ascii="Calibri" w:eastAsia="Calibri" w:hAnsi="Calibri" w:cs="Calibri"/>
          <w:color w:val="1F497D"/>
        </w:rPr>
        <w:t>.</w:t>
      </w:r>
    </w:p>
    <w:p w14:paraId="7A87B86F" w14:textId="46CFFE7A" w:rsidR="00C47ADC" w:rsidRPr="00C47ADC" w:rsidRDefault="00C47ADC" w:rsidP="00C47ADC">
      <w:pPr>
        <w:pStyle w:val="ListParagraph"/>
        <w:numPr>
          <w:ilvl w:val="0"/>
          <w:numId w:val="10"/>
        </w:numPr>
        <w:ind w:left="0" w:firstLine="0"/>
        <w:jc w:val="both"/>
        <w:rPr>
          <w:rFonts w:ascii="Times New Roman" w:hAnsi="Times New Roman" w:cs="Times New Roman"/>
          <w:sz w:val="26"/>
          <w:szCs w:val="26"/>
        </w:rPr>
      </w:pPr>
      <w:r w:rsidRPr="00C47ADC">
        <w:rPr>
          <w:rFonts w:ascii="Times New Roman" w:hAnsi="Times New Roman" w:cs="Times New Roman"/>
          <w:sz w:val="26"/>
          <w:szCs w:val="26"/>
        </w:rPr>
        <w:t xml:space="preserve">Lai izveidotu, attīstītu un ieviestu reformas budžeta plānošanā un izpildes procesu analīzē, </w:t>
      </w:r>
      <w:r w:rsidRPr="00C47ADC">
        <w:rPr>
          <w:rFonts w:ascii="Times New Roman" w:hAnsi="Times New Roman" w:cs="Times New Roman"/>
          <w:b/>
          <w:bCs/>
          <w:sz w:val="26"/>
          <w:szCs w:val="26"/>
        </w:rPr>
        <w:t>FM sadarbībā ar Eiropas Komisiju un Ekonomiskās sadarbības un attīstības organizāciju (OECD) ir sākusi īstenot tehniskās palīdzības projektu “</w:t>
      </w:r>
      <w:proofErr w:type="spellStart"/>
      <w:r w:rsidRPr="00C47ADC">
        <w:rPr>
          <w:rFonts w:ascii="Times New Roman" w:hAnsi="Times New Roman" w:cs="Times New Roman"/>
          <w:b/>
          <w:bCs/>
          <w:i/>
          <w:iCs/>
          <w:sz w:val="26"/>
          <w:szCs w:val="26"/>
        </w:rPr>
        <w:t>Improving</w:t>
      </w:r>
      <w:proofErr w:type="spellEnd"/>
      <w:r w:rsidRPr="00C47ADC">
        <w:rPr>
          <w:rFonts w:ascii="Times New Roman" w:hAnsi="Times New Roman" w:cs="Times New Roman"/>
          <w:b/>
          <w:bCs/>
          <w:i/>
          <w:iCs/>
          <w:sz w:val="26"/>
          <w:szCs w:val="26"/>
        </w:rPr>
        <w:t xml:space="preserve"> </w:t>
      </w:r>
      <w:proofErr w:type="spellStart"/>
      <w:r w:rsidRPr="00C47ADC">
        <w:rPr>
          <w:rFonts w:ascii="Times New Roman" w:hAnsi="Times New Roman" w:cs="Times New Roman"/>
          <w:b/>
          <w:bCs/>
          <w:i/>
          <w:iCs/>
          <w:sz w:val="26"/>
          <w:szCs w:val="26"/>
        </w:rPr>
        <w:t>the</w:t>
      </w:r>
      <w:proofErr w:type="spellEnd"/>
      <w:r w:rsidRPr="00C47ADC">
        <w:rPr>
          <w:rFonts w:ascii="Times New Roman" w:hAnsi="Times New Roman" w:cs="Times New Roman"/>
          <w:b/>
          <w:bCs/>
          <w:i/>
          <w:iCs/>
          <w:sz w:val="26"/>
          <w:szCs w:val="26"/>
        </w:rPr>
        <w:t xml:space="preserve"> </w:t>
      </w:r>
      <w:proofErr w:type="spellStart"/>
      <w:r w:rsidRPr="00C47ADC">
        <w:rPr>
          <w:rFonts w:ascii="Times New Roman" w:hAnsi="Times New Roman" w:cs="Times New Roman"/>
          <w:b/>
          <w:bCs/>
          <w:i/>
          <w:iCs/>
          <w:sz w:val="26"/>
          <w:szCs w:val="26"/>
        </w:rPr>
        <w:t>functioning</w:t>
      </w:r>
      <w:proofErr w:type="spellEnd"/>
      <w:r w:rsidRPr="00C47ADC">
        <w:rPr>
          <w:rFonts w:ascii="Times New Roman" w:hAnsi="Times New Roman" w:cs="Times New Roman"/>
          <w:b/>
          <w:bCs/>
          <w:i/>
          <w:iCs/>
          <w:sz w:val="26"/>
          <w:szCs w:val="26"/>
        </w:rPr>
        <w:t xml:space="preserve"> </w:t>
      </w:r>
      <w:proofErr w:type="spellStart"/>
      <w:r w:rsidRPr="00C47ADC">
        <w:rPr>
          <w:rFonts w:ascii="Times New Roman" w:hAnsi="Times New Roman" w:cs="Times New Roman"/>
          <w:b/>
          <w:bCs/>
          <w:i/>
          <w:iCs/>
          <w:sz w:val="26"/>
          <w:szCs w:val="26"/>
        </w:rPr>
        <w:t>of</w:t>
      </w:r>
      <w:proofErr w:type="spellEnd"/>
      <w:r w:rsidRPr="00C47ADC">
        <w:rPr>
          <w:rFonts w:ascii="Times New Roman" w:hAnsi="Times New Roman" w:cs="Times New Roman"/>
          <w:b/>
          <w:bCs/>
          <w:i/>
          <w:iCs/>
          <w:sz w:val="26"/>
          <w:szCs w:val="26"/>
        </w:rPr>
        <w:t xml:space="preserve"> </w:t>
      </w:r>
      <w:proofErr w:type="spellStart"/>
      <w:r w:rsidRPr="00C47ADC">
        <w:rPr>
          <w:rFonts w:ascii="Times New Roman" w:hAnsi="Times New Roman" w:cs="Times New Roman"/>
          <w:b/>
          <w:bCs/>
          <w:i/>
          <w:iCs/>
          <w:sz w:val="26"/>
          <w:szCs w:val="26"/>
        </w:rPr>
        <w:t>public</w:t>
      </w:r>
      <w:proofErr w:type="spellEnd"/>
      <w:r w:rsidRPr="00C47ADC">
        <w:rPr>
          <w:rFonts w:ascii="Times New Roman" w:hAnsi="Times New Roman" w:cs="Times New Roman"/>
          <w:b/>
          <w:bCs/>
          <w:i/>
          <w:iCs/>
          <w:sz w:val="26"/>
          <w:szCs w:val="26"/>
        </w:rPr>
        <w:t xml:space="preserve"> </w:t>
      </w:r>
      <w:proofErr w:type="spellStart"/>
      <w:r w:rsidRPr="00C47ADC">
        <w:rPr>
          <w:rFonts w:ascii="Times New Roman" w:hAnsi="Times New Roman" w:cs="Times New Roman"/>
          <w:b/>
          <w:bCs/>
          <w:i/>
          <w:iCs/>
          <w:sz w:val="26"/>
          <w:szCs w:val="26"/>
        </w:rPr>
        <w:t>financial</w:t>
      </w:r>
      <w:proofErr w:type="spellEnd"/>
      <w:r w:rsidRPr="00C47ADC">
        <w:rPr>
          <w:rFonts w:ascii="Times New Roman" w:hAnsi="Times New Roman" w:cs="Times New Roman"/>
          <w:b/>
          <w:bCs/>
          <w:i/>
          <w:iCs/>
          <w:sz w:val="26"/>
          <w:szCs w:val="26"/>
        </w:rPr>
        <w:t xml:space="preserve"> </w:t>
      </w:r>
      <w:proofErr w:type="spellStart"/>
      <w:r w:rsidRPr="00C47ADC">
        <w:rPr>
          <w:rFonts w:ascii="Times New Roman" w:hAnsi="Times New Roman" w:cs="Times New Roman"/>
          <w:b/>
          <w:bCs/>
          <w:i/>
          <w:iCs/>
          <w:sz w:val="26"/>
          <w:szCs w:val="26"/>
        </w:rPr>
        <w:t>management</w:t>
      </w:r>
      <w:proofErr w:type="spellEnd"/>
      <w:r w:rsidRPr="00C47ADC">
        <w:rPr>
          <w:rFonts w:ascii="Times New Roman" w:hAnsi="Times New Roman" w:cs="Times New Roman"/>
          <w:b/>
          <w:bCs/>
          <w:i/>
          <w:iCs/>
          <w:sz w:val="26"/>
          <w:szCs w:val="26"/>
        </w:rPr>
        <w:t xml:space="preserve"> </w:t>
      </w:r>
      <w:proofErr w:type="spellStart"/>
      <w:r w:rsidRPr="00C47ADC">
        <w:rPr>
          <w:rFonts w:ascii="Times New Roman" w:hAnsi="Times New Roman" w:cs="Times New Roman"/>
          <w:b/>
          <w:bCs/>
          <w:i/>
          <w:iCs/>
          <w:sz w:val="26"/>
          <w:szCs w:val="26"/>
        </w:rPr>
        <w:t>in</w:t>
      </w:r>
      <w:proofErr w:type="spellEnd"/>
      <w:r w:rsidRPr="00C47ADC">
        <w:rPr>
          <w:rFonts w:ascii="Times New Roman" w:hAnsi="Times New Roman" w:cs="Times New Roman"/>
          <w:b/>
          <w:bCs/>
          <w:i/>
          <w:iCs/>
          <w:sz w:val="26"/>
          <w:szCs w:val="26"/>
        </w:rPr>
        <w:t xml:space="preserve"> Latvia – </w:t>
      </w:r>
      <w:proofErr w:type="spellStart"/>
      <w:r w:rsidRPr="00C47ADC">
        <w:rPr>
          <w:rFonts w:ascii="Times New Roman" w:hAnsi="Times New Roman" w:cs="Times New Roman"/>
          <w:b/>
          <w:bCs/>
          <w:i/>
          <w:iCs/>
          <w:sz w:val="26"/>
          <w:szCs w:val="26"/>
        </w:rPr>
        <w:t>budget</w:t>
      </w:r>
      <w:proofErr w:type="spellEnd"/>
      <w:r w:rsidRPr="00C47ADC">
        <w:rPr>
          <w:rFonts w:ascii="Times New Roman" w:hAnsi="Times New Roman" w:cs="Times New Roman"/>
          <w:b/>
          <w:bCs/>
          <w:i/>
          <w:iCs/>
          <w:sz w:val="26"/>
          <w:szCs w:val="26"/>
        </w:rPr>
        <w:t xml:space="preserve"> </w:t>
      </w:r>
      <w:proofErr w:type="spellStart"/>
      <w:r w:rsidRPr="00C47ADC">
        <w:rPr>
          <w:rFonts w:ascii="Times New Roman" w:hAnsi="Times New Roman" w:cs="Times New Roman"/>
          <w:b/>
          <w:bCs/>
          <w:i/>
          <w:iCs/>
          <w:sz w:val="26"/>
          <w:szCs w:val="26"/>
        </w:rPr>
        <w:t>preparation</w:t>
      </w:r>
      <w:proofErr w:type="spellEnd"/>
      <w:r w:rsidRPr="00C47ADC">
        <w:rPr>
          <w:rFonts w:ascii="Times New Roman" w:hAnsi="Times New Roman" w:cs="Times New Roman"/>
          <w:b/>
          <w:bCs/>
          <w:i/>
          <w:iCs/>
          <w:sz w:val="26"/>
          <w:szCs w:val="26"/>
        </w:rPr>
        <w:t xml:space="preserve"> </w:t>
      </w:r>
      <w:proofErr w:type="spellStart"/>
      <w:r w:rsidRPr="00C47ADC">
        <w:rPr>
          <w:rFonts w:ascii="Times New Roman" w:hAnsi="Times New Roman" w:cs="Times New Roman"/>
          <w:b/>
          <w:bCs/>
          <w:i/>
          <w:iCs/>
          <w:sz w:val="26"/>
          <w:szCs w:val="26"/>
        </w:rPr>
        <w:t>and</w:t>
      </w:r>
      <w:proofErr w:type="spellEnd"/>
      <w:r w:rsidRPr="00C47ADC">
        <w:rPr>
          <w:rFonts w:ascii="Times New Roman" w:hAnsi="Times New Roman" w:cs="Times New Roman"/>
          <w:b/>
          <w:bCs/>
          <w:i/>
          <w:iCs/>
          <w:sz w:val="26"/>
          <w:szCs w:val="26"/>
        </w:rPr>
        <w:t xml:space="preserve"> </w:t>
      </w:r>
      <w:proofErr w:type="spellStart"/>
      <w:r w:rsidRPr="00C47ADC">
        <w:rPr>
          <w:rFonts w:ascii="Times New Roman" w:hAnsi="Times New Roman" w:cs="Times New Roman"/>
          <w:b/>
          <w:bCs/>
          <w:i/>
          <w:iCs/>
          <w:sz w:val="26"/>
          <w:szCs w:val="26"/>
        </w:rPr>
        <w:t>implementation</w:t>
      </w:r>
      <w:proofErr w:type="spellEnd"/>
      <w:r w:rsidRPr="00C47ADC">
        <w:rPr>
          <w:rFonts w:ascii="Times New Roman" w:hAnsi="Times New Roman" w:cs="Times New Roman"/>
          <w:b/>
          <w:bCs/>
          <w:sz w:val="26"/>
          <w:szCs w:val="26"/>
        </w:rPr>
        <w:t>”,</w:t>
      </w:r>
      <w:r w:rsidRPr="00C47ADC">
        <w:rPr>
          <w:rFonts w:ascii="Times New Roman" w:hAnsi="Times New Roman" w:cs="Times New Roman"/>
          <w:sz w:val="26"/>
          <w:szCs w:val="26"/>
        </w:rPr>
        <w:t xml:space="preserve"> tādējādi veicinot efektīvāku valsts budžeta līdzekļu pārvaldību un uzlabojot budžeta procesus, lai padarītu tos atbilstošākus starptautiskajai efektīvas finanšu vadības praksei.</w:t>
      </w:r>
    </w:p>
    <w:p w14:paraId="43BB6699" w14:textId="149BAD85" w:rsidR="00C47ADC" w:rsidRPr="00C47ADC" w:rsidRDefault="00C47ADC" w:rsidP="00C47ADC">
      <w:pPr>
        <w:pStyle w:val="ListParagraph"/>
        <w:numPr>
          <w:ilvl w:val="0"/>
          <w:numId w:val="10"/>
        </w:numPr>
        <w:ind w:left="0" w:firstLine="0"/>
        <w:jc w:val="both"/>
        <w:rPr>
          <w:rFonts w:ascii="Times New Roman" w:hAnsi="Times New Roman" w:cs="Times New Roman"/>
          <w:sz w:val="26"/>
          <w:szCs w:val="26"/>
        </w:rPr>
      </w:pPr>
      <w:r w:rsidRPr="00C47ADC">
        <w:rPr>
          <w:rFonts w:ascii="Times New Roman" w:hAnsi="Times New Roman" w:cs="Times New Roman"/>
          <w:sz w:val="26"/>
          <w:szCs w:val="26"/>
        </w:rPr>
        <w:t xml:space="preserve">FM ir aktualizējusi makroekonomisko rādītāju, ieņēmumu un vispārējās valdības budžeta bilances prognozes 2022., 2023. un 2024. gadam, kas būs par pamatu vidēja termiņa budžeta ietvara un 2022.gada valsts budžeta izstrādei. </w:t>
      </w:r>
      <w:r w:rsidRPr="00C47ADC">
        <w:rPr>
          <w:rFonts w:ascii="Times New Roman" w:hAnsi="Times New Roman" w:cs="Times New Roman"/>
          <w:b/>
          <w:bCs/>
          <w:sz w:val="26"/>
          <w:szCs w:val="26"/>
        </w:rPr>
        <w:t>Sagatavots un MK iesniegts informatīvais ziņojums “Par makroekonomisko rādītāju, ieņēmumu un vispārējās valdības budžeta bilances prognozēm 2022.-2024.gadā”.</w:t>
      </w:r>
      <w:r w:rsidRPr="00C47ADC">
        <w:rPr>
          <w:rFonts w:ascii="Times New Roman" w:hAnsi="Times New Roman" w:cs="Times New Roman"/>
          <w:sz w:val="26"/>
          <w:szCs w:val="26"/>
        </w:rPr>
        <w:t xml:space="preserve"> MK 24.08.2021</w:t>
      </w:r>
      <w:r>
        <w:rPr>
          <w:rFonts w:ascii="Times New Roman" w:hAnsi="Times New Roman" w:cs="Times New Roman"/>
          <w:sz w:val="26"/>
          <w:szCs w:val="26"/>
        </w:rPr>
        <w:t>.</w:t>
      </w:r>
      <w:r w:rsidRPr="00C47ADC">
        <w:rPr>
          <w:rFonts w:ascii="Times New Roman" w:hAnsi="Times New Roman" w:cs="Times New Roman"/>
          <w:sz w:val="26"/>
          <w:szCs w:val="26"/>
        </w:rPr>
        <w:t xml:space="preserve"> apstiprin</w:t>
      </w:r>
      <w:r>
        <w:rPr>
          <w:rFonts w:ascii="Times New Roman" w:hAnsi="Times New Roman" w:cs="Times New Roman"/>
          <w:sz w:val="26"/>
          <w:szCs w:val="26"/>
        </w:rPr>
        <w:t>āj</w:t>
      </w:r>
      <w:r w:rsidRPr="00C47ADC">
        <w:rPr>
          <w:rFonts w:ascii="Times New Roman" w:hAnsi="Times New Roman" w:cs="Times New Roman"/>
          <w:sz w:val="26"/>
          <w:szCs w:val="26"/>
        </w:rPr>
        <w:t>a iesniegtās makroekonomisko rādītāju, ieņēmumu un vispārējās valdības budžeta bilances prognozes.</w:t>
      </w:r>
    </w:p>
    <w:p w14:paraId="075BC132" w14:textId="624163F3" w:rsidR="00C47ADC" w:rsidRPr="00C47ADC" w:rsidRDefault="00C47ADC" w:rsidP="00C47ADC">
      <w:pPr>
        <w:pStyle w:val="ListParagraph"/>
        <w:numPr>
          <w:ilvl w:val="0"/>
          <w:numId w:val="10"/>
        </w:numPr>
        <w:ind w:left="0" w:firstLine="0"/>
        <w:jc w:val="both"/>
        <w:rPr>
          <w:rFonts w:ascii="Times New Roman" w:hAnsi="Times New Roman" w:cs="Times New Roman"/>
          <w:sz w:val="26"/>
          <w:szCs w:val="26"/>
        </w:rPr>
      </w:pPr>
      <w:r w:rsidRPr="00C47ADC">
        <w:rPr>
          <w:rFonts w:ascii="Times New Roman" w:hAnsi="Times New Roman" w:cs="Times New Roman"/>
          <w:b/>
          <w:bCs/>
          <w:sz w:val="26"/>
          <w:szCs w:val="26"/>
        </w:rPr>
        <w:t>Sagatavots MK un Latvijas Pašvaldību savienības vienošanās un domstarpību protokola projekts vidēja termiņa budžetam 2022.-2024.gadam un 2022.gadam</w:t>
      </w:r>
      <w:r w:rsidRPr="00C47ADC">
        <w:rPr>
          <w:rFonts w:ascii="Times New Roman" w:hAnsi="Times New Roman" w:cs="Times New Roman"/>
          <w:sz w:val="26"/>
          <w:szCs w:val="26"/>
        </w:rPr>
        <w:t>. Ar pašvaldībām izdiskutēti svarīgi pašvaldību finanšu jautājumi vidējā termiņā un 2022.gadam, cenšoties rast kompromisus. Sarunās ar pašvaldībām tika panākta vienošanās, ka 2022.gadā tiek saglabāti pašvaldību finanšu izlīdzināšanas pamatprincipi.</w:t>
      </w:r>
    </w:p>
    <w:p w14:paraId="660F44D2" w14:textId="342F87E1" w:rsidR="00C47ADC" w:rsidRPr="00C47ADC" w:rsidRDefault="00C47ADC" w:rsidP="00C47ADC">
      <w:pPr>
        <w:pStyle w:val="ListParagraph"/>
        <w:numPr>
          <w:ilvl w:val="0"/>
          <w:numId w:val="10"/>
        </w:numPr>
        <w:ind w:left="0" w:firstLine="0"/>
        <w:jc w:val="both"/>
        <w:rPr>
          <w:rFonts w:ascii="Times New Roman" w:hAnsi="Times New Roman" w:cs="Times New Roman"/>
          <w:b/>
          <w:bCs/>
          <w:sz w:val="26"/>
          <w:szCs w:val="26"/>
        </w:rPr>
      </w:pPr>
      <w:r w:rsidRPr="00C47ADC">
        <w:rPr>
          <w:rFonts w:ascii="Times New Roman" w:hAnsi="Times New Roman" w:cs="Times New Roman"/>
          <w:sz w:val="26"/>
          <w:szCs w:val="26"/>
        </w:rPr>
        <w:t>Sagatavots un</w:t>
      </w:r>
      <w:r w:rsidRPr="00C47ADC">
        <w:rPr>
          <w:rFonts w:ascii="Times New Roman" w:hAnsi="Times New Roman" w:cs="Times New Roman"/>
          <w:b/>
          <w:bCs/>
          <w:sz w:val="26"/>
          <w:szCs w:val="26"/>
        </w:rPr>
        <w:t xml:space="preserve"> MK 24.08.2021. sēdē izskatīts informatīvais ziņojums "Par valsts pamatbudžeta un valsts speciālā budžeta bāzi 2022., 2023. un 2024.gadam".  </w:t>
      </w:r>
    </w:p>
    <w:p w14:paraId="72D02C30" w14:textId="52C6DCF7" w:rsidR="00C47ADC" w:rsidRPr="00C47ADC" w:rsidRDefault="00C47ADC" w:rsidP="00C47ADC">
      <w:pPr>
        <w:pStyle w:val="ListParagraph"/>
        <w:numPr>
          <w:ilvl w:val="0"/>
          <w:numId w:val="10"/>
        </w:numPr>
        <w:ind w:left="0" w:firstLine="0"/>
        <w:jc w:val="both"/>
        <w:rPr>
          <w:rFonts w:ascii="Times New Roman" w:hAnsi="Times New Roman" w:cs="Times New Roman"/>
          <w:sz w:val="26"/>
          <w:szCs w:val="26"/>
        </w:rPr>
      </w:pPr>
      <w:r w:rsidRPr="00C47ADC">
        <w:rPr>
          <w:rFonts w:ascii="Times New Roman" w:hAnsi="Times New Roman" w:cs="Times New Roman"/>
          <w:sz w:val="26"/>
          <w:szCs w:val="26"/>
        </w:rPr>
        <w:t xml:space="preserve">Sagatavots un </w:t>
      </w:r>
      <w:r w:rsidRPr="00C47ADC">
        <w:rPr>
          <w:rFonts w:ascii="Times New Roman" w:hAnsi="Times New Roman" w:cs="Times New Roman"/>
          <w:b/>
          <w:bCs/>
          <w:sz w:val="26"/>
          <w:szCs w:val="26"/>
        </w:rPr>
        <w:t>MK 24.08.2021. sēdē izskatīts informatīvais ziņojums “Par priekšlikumiem valsts budžeta ieņēmumiem un izdevumiem 2022. gadam un ietvaram 2022.–2024. gadam”</w:t>
      </w:r>
      <w:r w:rsidRPr="00C47ADC">
        <w:rPr>
          <w:rFonts w:ascii="Times New Roman" w:hAnsi="Times New Roman" w:cs="Times New Roman"/>
          <w:sz w:val="26"/>
          <w:szCs w:val="26"/>
        </w:rPr>
        <w:t xml:space="preserve">.  </w:t>
      </w:r>
    </w:p>
    <w:p w14:paraId="373C2FF7" w14:textId="39865621" w:rsidR="00C47ADC" w:rsidRPr="00C47ADC" w:rsidRDefault="00C47ADC" w:rsidP="00C47ADC">
      <w:pPr>
        <w:pStyle w:val="ListParagraph"/>
        <w:numPr>
          <w:ilvl w:val="0"/>
          <w:numId w:val="10"/>
        </w:numPr>
        <w:ind w:left="0" w:firstLine="0"/>
        <w:jc w:val="both"/>
        <w:rPr>
          <w:rFonts w:ascii="Times New Roman" w:hAnsi="Times New Roman" w:cs="Times New Roman"/>
          <w:sz w:val="26"/>
          <w:szCs w:val="26"/>
        </w:rPr>
      </w:pPr>
      <w:r w:rsidRPr="00C47ADC">
        <w:rPr>
          <w:rFonts w:ascii="Times New Roman" w:hAnsi="Times New Roman" w:cs="Times New Roman"/>
          <w:sz w:val="26"/>
          <w:szCs w:val="26"/>
        </w:rPr>
        <w:t xml:space="preserve">Atbilstoši </w:t>
      </w:r>
      <w:r>
        <w:rPr>
          <w:rFonts w:ascii="Times New Roman" w:hAnsi="Times New Roman" w:cs="Times New Roman"/>
          <w:sz w:val="26"/>
          <w:szCs w:val="26"/>
        </w:rPr>
        <w:t>MK</w:t>
      </w:r>
      <w:r w:rsidRPr="00C47ADC">
        <w:rPr>
          <w:rFonts w:ascii="Times New Roman" w:hAnsi="Times New Roman" w:cs="Times New Roman"/>
          <w:sz w:val="26"/>
          <w:szCs w:val="26"/>
        </w:rPr>
        <w:t xml:space="preserve"> apstiprinātajiem valsts budžeta bāzes izdevumiem, kā arī </w:t>
      </w:r>
      <w:r>
        <w:rPr>
          <w:rFonts w:ascii="Times New Roman" w:hAnsi="Times New Roman" w:cs="Times New Roman"/>
          <w:sz w:val="26"/>
          <w:szCs w:val="26"/>
        </w:rPr>
        <w:t>MK</w:t>
      </w:r>
      <w:r w:rsidRPr="00C47ADC">
        <w:rPr>
          <w:rFonts w:ascii="Times New Roman" w:hAnsi="Times New Roman" w:cs="Times New Roman"/>
          <w:sz w:val="26"/>
          <w:szCs w:val="26"/>
        </w:rPr>
        <w:t xml:space="preserve"> pieņemtajiem lēmumiem un atbalstītajam papildu finansējumam prioritārajiem pasākumiem, </w:t>
      </w:r>
      <w:r w:rsidRPr="00C47ADC">
        <w:rPr>
          <w:rFonts w:ascii="Times New Roman" w:hAnsi="Times New Roman" w:cs="Times New Roman"/>
          <w:b/>
          <w:bCs/>
          <w:sz w:val="26"/>
          <w:szCs w:val="26"/>
        </w:rPr>
        <w:t>aprēķināts un nosūtīts ministrijām un citām centrālajām valsts iestādēm maksimāli pieļaujamais valsts budžeta izdevumu apjoms 2022., 2023. un 2024.gadam</w:t>
      </w:r>
      <w:r w:rsidRPr="00C47ADC">
        <w:rPr>
          <w:rFonts w:ascii="Times New Roman" w:hAnsi="Times New Roman" w:cs="Times New Roman"/>
          <w:sz w:val="26"/>
          <w:szCs w:val="26"/>
        </w:rPr>
        <w:t>.</w:t>
      </w:r>
    </w:p>
    <w:p w14:paraId="4F32562C" w14:textId="77777777" w:rsidR="00CE6ABF" w:rsidRPr="00CE6ABF" w:rsidRDefault="00CE6ABF" w:rsidP="00CE6ABF">
      <w:pPr>
        <w:pStyle w:val="ListParagraph"/>
        <w:numPr>
          <w:ilvl w:val="0"/>
          <w:numId w:val="10"/>
        </w:numPr>
        <w:ind w:left="0" w:firstLine="0"/>
        <w:jc w:val="both"/>
        <w:rPr>
          <w:rFonts w:ascii="Times New Roman" w:hAnsi="Times New Roman" w:cs="Times New Roman"/>
          <w:sz w:val="26"/>
          <w:szCs w:val="26"/>
        </w:rPr>
      </w:pPr>
      <w:r w:rsidRPr="00CE6ABF">
        <w:rPr>
          <w:rFonts w:ascii="Times New Roman" w:hAnsi="Times New Roman" w:cs="Times New Roman"/>
          <w:b/>
          <w:bCs/>
          <w:sz w:val="26"/>
          <w:szCs w:val="26"/>
        </w:rPr>
        <w:t xml:space="preserve">š.g. 13. jūlijā ES Ekonomikas un finanšu padome (ECOFIN) apstiprināja Latvijas Atveseļošanas fonda plānu, paredzot 1,82 mljrd. </w:t>
      </w:r>
      <w:proofErr w:type="spellStart"/>
      <w:r w:rsidRPr="00CE6ABF">
        <w:rPr>
          <w:rFonts w:ascii="Times New Roman" w:hAnsi="Times New Roman" w:cs="Times New Roman"/>
          <w:b/>
          <w:bCs/>
          <w:sz w:val="26"/>
          <w:szCs w:val="26"/>
        </w:rPr>
        <w:t>euro</w:t>
      </w:r>
      <w:proofErr w:type="spellEnd"/>
      <w:r w:rsidRPr="00CE6ABF">
        <w:rPr>
          <w:rFonts w:ascii="Times New Roman" w:hAnsi="Times New Roman" w:cs="Times New Roman"/>
          <w:b/>
          <w:bCs/>
          <w:sz w:val="26"/>
          <w:szCs w:val="26"/>
        </w:rPr>
        <w:t xml:space="preserve"> konkrētu, mērķētu reformu un investīciju ieviešanai Latvijā. Š.g. 27.augustā finanšu ministrs parakstījis Latvijas Republikas un Eiropas Komisijas finansēšanas nolīgumu par </w:t>
      </w:r>
      <w:r w:rsidRPr="00CE6ABF">
        <w:rPr>
          <w:rFonts w:ascii="Times New Roman" w:hAnsi="Times New Roman" w:cs="Times New Roman"/>
          <w:b/>
          <w:bCs/>
          <w:sz w:val="26"/>
          <w:szCs w:val="26"/>
        </w:rPr>
        <w:lastRenderedPageBreak/>
        <w:t>Atveseļošanas fondu, tādējādi paveikti visi priekšdarbi Atveseļošanas fonda finansējuma saņemšanai.</w:t>
      </w:r>
      <w:r w:rsidRPr="00CE6ABF">
        <w:rPr>
          <w:rFonts w:ascii="Times New Roman" w:hAnsi="Times New Roman" w:cs="Times New Roman"/>
          <w:sz w:val="26"/>
          <w:szCs w:val="26"/>
        </w:rPr>
        <w:t xml:space="preserve"> Nozaru ministrijas sadarbībā ar nevalstiskajām organizācijām, sadarbības un sociālajiem partneriem aktīvi turpina darbu pie nepieciešamo normatīvo aktu sagatavošanas, lai nodrošinātu 24 plānā iekļauto reformu un 61 investīciju pasākuma īstenošanu.</w:t>
      </w:r>
    </w:p>
    <w:p w14:paraId="5920B2AB" w14:textId="58112A65" w:rsidR="00CE6ABF" w:rsidRPr="00CE6ABF" w:rsidRDefault="00CE6ABF" w:rsidP="00CE6ABF">
      <w:pPr>
        <w:pStyle w:val="ListParagraph"/>
        <w:numPr>
          <w:ilvl w:val="0"/>
          <w:numId w:val="10"/>
        </w:numPr>
        <w:ind w:left="0" w:firstLine="0"/>
        <w:jc w:val="both"/>
        <w:rPr>
          <w:rFonts w:ascii="Times New Roman" w:hAnsi="Times New Roman" w:cs="Times New Roman"/>
          <w:sz w:val="26"/>
          <w:szCs w:val="26"/>
        </w:rPr>
      </w:pPr>
      <w:r>
        <w:rPr>
          <w:rFonts w:ascii="Times New Roman" w:hAnsi="Times New Roman" w:cs="Times New Roman"/>
          <w:b/>
          <w:bCs/>
          <w:sz w:val="26"/>
          <w:szCs w:val="26"/>
        </w:rPr>
        <w:t>19.08.</w:t>
      </w:r>
      <w:r w:rsidRPr="00CE6ABF">
        <w:rPr>
          <w:rFonts w:ascii="Times New Roman" w:hAnsi="Times New Roman" w:cs="Times New Roman"/>
          <w:b/>
          <w:bCs/>
          <w:sz w:val="26"/>
          <w:szCs w:val="26"/>
        </w:rPr>
        <w:t>2021. valsts sekretāru sanāksmē (Nr. VSS – 754, prot. Nr.29  5.§) tika izsludināts likumprojekts “Eiropas Savienības fondu 2021.–2027.gada plānošanas perioda likums”,</w:t>
      </w:r>
      <w:r w:rsidRPr="00CE6ABF">
        <w:rPr>
          <w:rFonts w:ascii="Times New Roman" w:hAnsi="Times New Roman" w:cs="Times New Roman"/>
          <w:sz w:val="26"/>
          <w:szCs w:val="26"/>
        </w:rPr>
        <w:t xml:space="preserve"> kura mērķis, līdzīgi kā ES fondu 2014.-2020. gada plānošanas periodā, ir noteikt ES fondu vadības vispārējos pamatprincipus Latvijas Republikā, nodrošinot efektīvu, pārskatāmu un pareizas finanšu pārvaldības principiem atbilstošu Eiropas Savienības fondu ieviešanu. </w:t>
      </w:r>
    </w:p>
    <w:p w14:paraId="56733E69" w14:textId="6F58BAF1" w:rsidR="00CE6ABF" w:rsidRPr="00CE6ABF" w:rsidRDefault="00CE6ABF" w:rsidP="00CE6ABF">
      <w:pPr>
        <w:pStyle w:val="ListParagraph"/>
        <w:numPr>
          <w:ilvl w:val="0"/>
          <w:numId w:val="10"/>
        </w:numPr>
        <w:ind w:left="0" w:firstLine="0"/>
        <w:jc w:val="both"/>
        <w:rPr>
          <w:rFonts w:ascii="Times New Roman" w:hAnsi="Times New Roman" w:cs="Times New Roman"/>
          <w:sz w:val="26"/>
          <w:szCs w:val="26"/>
        </w:rPr>
      </w:pPr>
      <w:r w:rsidRPr="00CE6ABF">
        <w:rPr>
          <w:rFonts w:ascii="Times New Roman" w:hAnsi="Times New Roman" w:cs="Times New Roman"/>
          <w:b/>
          <w:bCs/>
          <w:sz w:val="26"/>
          <w:szCs w:val="26"/>
        </w:rPr>
        <w:t>Š.g. 7.septembrī valdība apstiprināja MK noteikumus par Atveseļošanas fonda plāna īstenošanu un uzraudzību</w:t>
      </w:r>
      <w:r w:rsidRPr="00CE6ABF">
        <w:rPr>
          <w:rFonts w:ascii="Times New Roman" w:hAnsi="Times New Roman" w:cs="Times New Roman"/>
          <w:sz w:val="26"/>
          <w:szCs w:val="26"/>
        </w:rPr>
        <w:t>.</w:t>
      </w:r>
    </w:p>
    <w:p w14:paraId="1E2E1864" w14:textId="7851679E" w:rsidR="00CE6ABF" w:rsidRPr="00CE6ABF" w:rsidRDefault="00CE6ABF" w:rsidP="00CE6ABF">
      <w:pPr>
        <w:pStyle w:val="ListParagraph"/>
        <w:numPr>
          <w:ilvl w:val="0"/>
          <w:numId w:val="10"/>
        </w:numPr>
        <w:ind w:left="0" w:firstLine="0"/>
        <w:jc w:val="both"/>
        <w:rPr>
          <w:rFonts w:ascii="Times New Roman" w:hAnsi="Times New Roman" w:cs="Times New Roman"/>
          <w:sz w:val="26"/>
          <w:szCs w:val="26"/>
        </w:rPr>
      </w:pPr>
      <w:r w:rsidRPr="00CE6ABF">
        <w:rPr>
          <w:rFonts w:ascii="Times New Roman" w:hAnsi="Times New Roman" w:cs="Times New Roman"/>
          <w:b/>
          <w:bCs/>
          <w:sz w:val="26"/>
          <w:szCs w:val="26"/>
        </w:rPr>
        <w:t xml:space="preserve">Š.g. 10.septembrī Latvija saņēma </w:t>
      </w:r>
      <w:proofErr w:type="spellStart"/>
      <w:r w:rsidRPr="00CE6ABF">
        <w:rPr>
          <w:rFonts w:ascii="Times New Roman" w:hAnsi="Times New Roman" w:cs="Times New Roman"/>
          <w:b/>
          <w:bCs/>
          <w:sz w:val="26"/>
          <w:szCs w:val="26"/>
        </w:rPr>
        <w:t>priekšfinansējumu</w:t>
      </w:r>
      <w:proofErr w:type="spellEnd"/>
      <w:r w:rsidRPr="00CE6ABF">
        <w:rPr>
          <w:rFonts w:ascii="Times New Roman" w:hAnsi="Times New Roman" w:cs="Times New Roman"/>
          <w:b/>
          <w:bCs/>
          <w:sz w:val="26"/>
          <w:szCs w:val="26"/>
        </w:rPr>
        <w:t xml:space="preserve"> 13 % jeb 237 milj. </w:t>
      </w:r>
      <w:proofErr w:type="spellStart"/>
      <w:r w:rsidRPr="00CE6ABF">
        <w:rPr>
          <w:rFonts w:ascii="Times New Roman" w:hAnsi="Times New Roman" w:cs="Times New Roman"/>
          <w:b/>
          <w:bCs/>
          <w:sz w:val="26"/>
          <w:szCs w:val="26"/>
        </w:rPr>
        <w:t>euro</w:t>
      </w:r>
      <w:proofErr w:type="spellEnd"/>
      <w:r w:rsidRPr="00CE6ABF">
        <w:rPr>
          <w:rFonts w:ascii="Times New Roman" w:hAnsi="Times New Roman" w:cs="Times New Roman"/>
          <w:b/>
          <w:bCs/>
          <w:sz w:val="26"/>
          <w:szCs w:val="26"/>
        </w:rPr>
        <w:t xml:space="preserve"> apmērā no kopējā Atveseļošanas fonda finansējuma apjom</w:t>
      </w:r>
      <w:r>
        <w:rPr>
          <w:rFonts w:ascii="Times New Roman" w:hAnsi="Times New Roman" w:cs="Times New Roman"/>
          <w:b/>
          <w:bCs/>
          <w:sz w:val="26"/>
          <w:szCs w:val="26"/>
        </w:rPr>
        <w:t>ā</w:t>
      </w:r>
      <w:r w:rsidRPr="00CE6ABF">
        <w:rPr>
          <w:rFonts w:ascii="Times New Roman" w:hAnsi="Times New Roman" w:cs="Times New Roman"/>
          <w:sz w:val="26"/>
          <w:szCs w:val="26"/>
        </w:rPr>
        <w:t>.</w:t>
      </w:r>
    </w:p>
    <w:p w14:paraId="696A6A6D" w14:textId="77777777" w:rsidR="00CE6ABF" w:rsidRPr="00B7037A" w:rsidRDefault="00CE6ABF" w:rsidP="00CE6ABF">
      <w:pPr>
        <w:pStyle w:val="ListParagraph"/>
        <w:numPr>
          <w:ilvl w:val="0"/>
          <w:numId w:val="10"/>
        </w:numPr>
        <w:ind w:left="0" w:firstLine="0"/>
        <w:jc w:val="both"/>
        <w:rPr>
          <w:rFonts w:eastAsiaTheme="minorEastAsia"/>
          <w:b/>
          <w:bCs/>
          <w:color w:val="000000" w:themeColor="text1"/>
          <w:sz w:val="26"/>
          <w:szCs w:val="26"/>
        </w:rPr>
      </w:pPr>
      <w:r w:rsidRPr="00CF235E">
        <w:rPr>
          <w:rFonts w:ascii="Times New Roman" w:hAnsi="Times New Roman" w:cs="Times New Roman"/>
          <w:b/>
          <w:bCs/>
          <w:sz w:val="26"/>
          <w:szCs w:val="26"/>
        </w:rPr>
        <w:t>Š.</w:t>
      </w:r>
      <w:r w:rsidRPr="00CE6ABF">
        <w:rPr>
          <w:rFonts w:ascii="Times New Roman" w:hAnsi="Times New Roman" w:cs="Times New Roman"/>
          <w:b/>
          <w:bCs/>
          <w:sz w:val="26"/>
          <w:szCs w:val="26"/>
        </w:rPr>
        <w:t>g. 28. septembrī MK tika izskatīts FM pusgada ziņojums par ES fondu un EEZ/Norvēģijas līdzfinansētu investīciju progresu, sniedzot novērtējumu par riskiem un priekšlikumus rīcībai ar mērķi Latvijā pilnvērtīgi izmantot iespējas</w:t>
      </w:r>
      <w:r w:rsidRPr="11F630C2">
        <w:rPr>
          <w:rFonts w:ascii="Times New Roman" w:eastAsia="Times New Roman" w:hAnsi="Times New Roman" w:cs="Times New Roman"/>
          <w:color w:val="000000" w:themeColor="text1"/>
          <w:sz w:val="26"/>
          <w:szCs w:val="26"/>
        </w:rPr>
        <w:t>, t.sk. valdība uzdeva nozaru ministrijām un Valsts Kancelejai nodrošināt Atveseļošanas fonda reformu un investīciju uzsākšanas ieviešanas grafika ievērošanu, lai nodrošinātu atskaites punktu un mērķu sasniegšanu atbilstoši Latvijas apstiprinātajam plānam.</w:t>
      </w:r>
    </w:p>
    <w:p w14:paraId="22C5B970" w14:textId="77777777" w:rsidR="00541487" w:rsidRPr="00541487" w:rsidRDefault="00541487" w:rsidP="00541487">
      <w:pPr>
        <w:pStyle w:val="ListParagraph"/>
        <w:numPr>
          <w:ilvl w:val="0"/>
          <w:numId w:val="10"/>
        </w:numPr>
        <w:ind w:left="0" w:firstLine="0"/>
        <w:jc w:val="both"/>
        <w:rPr>
          <w:rFonts w:ascii="Times New Roman" w:hAnsi="Times New Roman" w:cs="Times New Roman"/>
          <w:sz w:val="26"/>
          <w:szCs w:val="26"/>
        </w:rPr>
      </w:pPr>
      <w:r w:rsidRPr="00541487">
        <w:rPr>
          <w:rFonts w:ascii="Times New Roman" w:hAnsi="Times New Roman" w:cs="Times New Roman"/>
          <w:b/>
          <w:bCs/>
          <w:sz w:val="26"/>
          <w:szCs w:val="26"/>
        </w:rPr>
        <w:t>Atbilstoši budžeta sagatavošanas grafikam sagatavotas nodokļu ieņēmumu prognozes vidējam termiņam.</w:t>
      </w:r>
      <w:r w:rsidRPr="00541487">
        <w:rPr>
          <w:rFonts w:ascii="Times New Roman" w:hAnsi="Times New Roman" w:cs="Times New Roman"/>
          <w:sz w:val="26"/>
          <w:szCs w:val="26"/>
        </w:rPr>
        <w:t xml:space="preserve"> 2022.gadā tiek prognozēts pieaugums pret 2021.gadu 9,1%. 2023.gadā pieaugums pret iepriekšējo gadu +5,8% un 2024. gadā +5,0%. Kopumā tiek prognozēts, ka kopbudžeta nodokļu ieņēmumu dinamika 2022.-2024.gadā būs līdzīga prognozējamiem Latvijas tautsaimniecības attīstības tempiem. Kopbudžeta nodokļu ieņēmumu īpatsvars IKP minētajā periodā tiek prognozēts relatīvi stabilā līmenī un sastādīs ap 30 procentiem.</w:t>
      </w:r>
    </w:p>
    <w:p w14:paraId="1667B117" w14:textId="77777777" w:rsidR="00541487" w:rsidRPr="00541487" w:rsidRDefault="00541487" w:rsidP="00541487">
      <w:pPr>
        <w:pStyle w:val="ListParagraph"/>
        <w:numPr>
          <w:ilvl w:val="0"/>
          <w:numId w:val="10"/>
        </w:numPr>
        <w:ind w:left="0" w:firstLine="0"/>
        <w:jc w:val="both"/>
        <w:rPr>
          <w:rFonts w:ascii="Times New Roman" w:hAnsi="Times New Roman" w:cs="Times New Roman"/>
          <w:sz w:val="26"/>
          <w:szCs w:val="26"/>
        </w:rPr>
      </w:pPr>
      <w:r w:rsidRPr="00541487">
        <w:rPr>
          <w:rFonts w:ascii="Times New Roman" w:hAnsi="Times New Roman" w:cs="Times New Roman"/>
          <w:sz w:val="26"/>
          <w:szCs w:val="26"/>
        </w:rPr>
        <w:t xml:space="preserve">Lai turpinātu mazināt darbaspēka nodokļu slogu zemu ienākumu saņēmējiem un uzlabotu uzņēmumu konkurētspēju valdības koalīciju veidojošās partijas ir vienojušās, ka no </w:t>
      </w:r>
      <w:r w:rsidRPr="00541487">
        <w:rPr>
          <w:rFonts w:ascii="Times New Roman" w:hAnsi="Times New Roman" w:cs="Times New Roman"/>
          <w:b/>
          <w:bCs/>
          <w:sz w:val="26"/>
          <w:szCs w:val="26"/>
        </w:rPr>
        <w:t xml:space="preserve">2022.gada 1.janvāra ar iedzīvotāju ienākuma nodokli neapliekamais diferencētais minimums tiks palielināts uz 350 </w:t>
      </w:r>
      <w:proofErr w:type="spellStart"/>
      <w:r w:rsidRPr="00541487">
        <w:rPr>
          <w:rFonts w:ascii="Times New Roman" w:hAnsi="Times New Roman" w:cs="Times New Roman"/>
          <w:b/>
          <w:bCs/>
          <w:sz w:val="26"/>
          <w:szCs w:val="26"/>
        </w:rPr>
        <w:t>euro</w:t>
      </w:r>
      <w:proofErr w:type="spellEnd"/>
      <w:r w:rsidRPr="00541487">
        <w:rPr>
          <w:rFonts w:ascii="Times New Roman" w:hAnsi="Times New Roman" w:cs="Times New Roman"/>
          <w:b/>
          <w:bCs/>
          <w:sz w:val="26"/>
          <w:szCs w:val="26"/>
        </w:rPr>
        <w:t xml:space="preserve"> mēnesī, bet no 2022.gada 1.jūlija – uz 500 </w:t>
      </w:r>
      <w:proofErr w:type="spellStart"/>
      <w:r w:rsidRPr="00541487">
        <w:rPr>
          <w:rFonts w:ascii="Times New Roman" w:hAnsi="Times New Roman" w:cs="Times New Roman"/>
          <w:b/>
          <w:bCs/>
          <w:sz w:val="26"/>
          <w:szCs w:val="26"/>
        </w:rPr>
        <w:t>euro</w:t>
      </w:r>
      <w:proofErr w:type="spellEnd"/>
      <w:r w:rsidRPr="00541487">
        <w:rPr>
          <w:rFonts w:ascii="Times New Roman" w:hAnsi="Times New Roman" w:cs="Times New Roman"/>
          <w:b/>
          <w:bCs/>
          <w:sz w:val="26"/>
          <w:szCs w:val="26"/>
        </w:rPr>
        <w:t xml:space="preserve"> mēnesī, kā arī no 2022.gada 1.janvāra ar pensionāru neapliekamais minimums tiks palielināts uz 350 </w:t>
      </w:r>
      <w:proofErr w:type="spellStart"/>
      <w:r w:rsidRPr="00541487">
        <w:rPr>
          <w:rFonts w:ascii="Times New Roman" w:hAnsi="Times New Roman" w:cs="Times New Roman"/>
          <w:b/>
          <w:bCs/>
          <w:sz w:val="26"/>
          <w:szCs w:val="26"/>
        </w:rPr>
        <w:t>euro</w:t>
      </w:r>
      <w:proofErr w:type="spellEnd"/>
      <w:r w:rsidRPr="00541487">
        <w:rPr>
          <w:rFonts w:ascii="Times New Roman" w:hAnsi="Times New Roman" w:cs="Times New Roman"/>
          <w:b/>
          <w:bCs/>
          <w:sz w:val="26"/>
          <w:szCs w:val="26"/>
        </w:rPr>
        <w:t xml:space="preserve"> mēnesī, bet no 2022.gada 1.jūlija – uz 500 </w:t>
      </w:r>
      <w:proofErr w:type="spellStart"/>
      <w:r w:rsidRPr="00541487">
        <w:rPr>
          <w:rFonts w:ascii="Times New Roman" w:hAnsi="Times New Roman" w:cs="Times New Roman"/>
          <w:b/>
          <w:bCs/>
          <w:sz w:val="26"/>
          <w:szCs w:val="26"/>
        </w:rPr>
        <w:t>euro</w:t>
      </w:r>
      <w:proofErr w:type="spellEnd"/>
      <w:r w:rsidRPr="00541487">
        <w:rPr>
          <w:rFonts w:ascii="Times New Roman" w:hAnsi="Times New Roman" w:cs="Times New Roman"/>
          <w:b/>
          <w:bCs/>
          <w:sz w:val="26"/>
          <w:szCs w:val="26"/>
        </w:rPr>
        <w:t xml:space="preserve"> mēnesī. </w:t>
      </w:r>
      <w:r w:rsidRPr="00541487">
        <w:rPr>
          <w:rFonts w:ascii="Times New Roman" w:hAnsi="Times New Roman" w:cs="Times New Roman"/>
          <w:sz w:val="26"/>
          <w:szCs w:val="26"/>
        </w:rPr>
        <w:t>Grozījumi likumā “Par iedzīvotāju ienākuma nodokli” tiek virzīti budžeta paketē un likumprojektā ir arī iekļautas normas, kas paredz:</w:t>
      </w:r>
    </w:p>
    <w:p w14:paraId="23018A10" w14:textId="77777777" w:rsidR="00541487" w:rsidRPr="00541487" w:rsidRDefault="00541487" w:rsidP="00541487">
      <w:pPr>
        <w:pStyle w:val="ListParagraph"/>
        <w:numPr>
          <w:ilvl w:val="0"/>
          <w:numId w:val="24"/>
        </w:numPr>
        <w:spacing w:after="0" w:line="254" w:lineRule="auto"/>
        <w:ind w:left="284" w:hanging="142"/>
        <w:jc w:val="both"/>
        <w:rPr>
          <w:rFonts w:eastAsiaTheme="minorEastAsia"/>
          <w:color w:val="000000" w:themeColor="text1"/>
          <w:sz w:val="26"/>
          <w:szCs w:val="26"/>
        </w:rPr>
      </w:pPr>
      <w:r w:rsidRPr="00541487">
        <w:rPr>
          <w:rFonts w:ascii="Times New Roman" w:eastAsia="Times New Roman" w:hAnsi="Times New Roman" w:cs="Times New Roman"/>
          <w:color w:val="000000" w:themeColor="text1"/>
          <w:sz w:val="26"/>
          <w:szCs w:val="26"/>
        </w:rPr>
        <w:t>darba koplīgumā ietvertos no iedzīvotāju ienākuma nodokļa atbrīvotos ēdināšanas izdevumus līdz 480 eiro gadā (vidēji 40 eiro mēnesī) papildināt ar ārstniecības izdevumiem esošā limita ietvaros;</w:t>
      </w:r>
    </w:p>
    <w:p w14:paraId="0D1A3EF7" w14:textId="77777777" w:rsidR="00541487" w:rsidRPr="00541487" w:rsidRDefault="00541487" w:rsidP="00541487">
      <w:pPr>
        <w:pStyle w:val="ListParagraph"/>
        <w:numPr>
          <w:ilvl w:val="0"/>
          <w:numId w:val="24"/>
        </w:numPr>
        <w:spacing w:after="0" w:line="254" w:lineRule="auto"/>
        <w:ind w:left="284" w:hanging="142"/>
        <w:jc w:val="both"/>
        <w:rPr>
          <w:color w:val="000000" w:themeColor="text1"/>
          <w:sz w:val="26"/>
          <w:szCs w:val="26"/>
        </w:rPr>
      </w:pPr>
      <w:r w:rsidRPr="00541487">
        <w:rPr>
          <w:rFonts w:ascii="Times New Roman" w:eastAsia="Times New Roman" w:hAnsi="Times New Roman" w:cs="Times New Roman"/>
          <w:color w:val="000000" w:themeColor="text1"/>
          <w:sz w:val="26"/>
          <w:szCs w:val="26"/>
        </w:rPr>
        <w:t xml:space="preserve">noteikt iedzīvotāju ienākuma nodokļa atbrīvojumu atbalsta programmas dzīvojamo ēku atjaunošanai un energoefektivitātes paaugstināšanai ietvaros piešķirtajiem </w:t>
      </w:r>
      <w:proofErr w:type="spellStart"/>
      <w:r w:rsidRPr="00541487">
        <w:rPr>
          <w:rFonts w:ascii="Times New Roman" w:eastAsia="Times New Roman" w:hAnsi="Times New Roman" w:cs="Times New Roman"/>
          <w:color w:val="000000" w:themeColor="text1"/>
          <w:sz w:val="26"/>
          <w:szCs w:val="26"/>
        </w:rPr>
        <w:t>grantiem</w:t>
      </w:r>
      <w:proofErr w:type="spellEnd"/>
      <w:r w:rsidRPr="00541487">
        <w:rPr>
          <w:rFonts w:ascii="Times New Roman" w:eastAsia="Times New Roman" w:hAnsi="Times New Roman" w:cs="Times New Roman"/>
          <w:color w:val="000000" w:themeColor="text1"/>
          <w:sz w:val="26"/>
          <w:szCs w:val="26"/>
        </w:rPr>
        <w:t>.</w:t>
      </w:r>
    </w:p>
    <w:p w14:paraId="42EE3138" w14:textId="4F39B425" w:rsidR="00541487" w:rsidRPr="00541487" w:rsidRDefault="00541487" w:rsidP="00541487">
      <w:pPr>
        <w:pStyle w:val="ListParagraph"/>
        <w:numPr>
          <w:ilvl w:val="0"/>
          <w:numId w:val="10"/>
        </w:numPr>
        <w:ind w:left="0" w:firstLine="0"/>
        <w:jc w:val="both"/>
        <w:rPr>
          <w:rFonts w:ascii="Times New Roman" w:hAnsi="Times New Roman" w:cs="Times New Roman"/>
          <w:sz w:val="26"/>
          <w:szCs w:val="26"/>
        </w:rPr>
      </w:pPr>
      <w:r w:rsidRPr="00541487">
        <w:rPr>
          <w:rFonts w:ascii="Times New Roman" w:hAnsi="Times New Roman" w:cs="Times New Roman"/>
          <w:sz w:val="26"/>
          <w:szCs w:val="26"/>
        </w:rPr>
        <w:lastRenderedPageBreak/>
        <w:t xml:space="preserve">Pēc Eiropas Komisijas kontroles vizītes pagājušā gada nogalē par PVN pašu resursu bāzes aprēķinu par 2017.‑2019.gadu,  Eiropas Komisijas ziņojumā par kontroles vizītes rezultātiem bija atlikušas divas atrunas: par mazajiem atbrīvotajiem uzņēmumiem un par atbrīvojumu, ko piemēro attiecībā uz izmaksu dalīšanas mehānismu. Ņemot vērā Latvijas apsvērumus </w:t>
      </w:r>
      <w:r>
        <w:rPr>
          <w:rFonts w:ascii="Times New Roman" w:hAnsi="Times New Roman" w:cs="Times New Roman"/>
          <w:sz w:val="26"/>
          <w:szCs w:val="26"/>
        </w:rPr>
        <w:t>16.09.</w:t>
      </w:r>
      <w:r w:rsidRPr="00541487">
        <w:rPr>
          <w:rFonts w:ascii="Times New Roman" w:hAnsi="Times New Roman" w:cs="Times New Roman"/>
          <w:sz w:val="26"/>
          <w:szCs w:val="26"/>
        </w:rPr>
        <w:t>2021. EK ir paziņojusi, ka abas minētās atrunas ir atceltas un līdz ar to vairs nepaliek nekādas neatrisinātas atrunas</w:t>
      </w:r>
    </w:p>
    <w:p w14:paraId="46E3009E" w14:textId="0EF433D3" w:rsidR="00541487" w:rsidRPr="00541487" w:rsidRDefault="00541487" w:rsidP="00541487">
      <w:pPr>
        <w:pStyle w:val="ListParagraph"/>
        <w:numPr>
          <w:ilvl w:val="0"/>
          <w:numId w:val="10"/>
        </w:numPr>
        <w:ind w:left="0" w:firstLine="0"/>
        <w:jc w:val="both"/>
        <w:rPr>
          <w:rFonts w:ascii="Times New Roman" w:hAnsi="Times New Roman" w:cs="Times New Roman"/>
          <w:sz w:val="26"/>
          <w:szCs w:val="26"/>
        </w:rPr>
      </w:pPr>
      <w:r w:rsidRPr="00541487">
        <w:rPr>
          <w:rFonts w:ascii="Times New Roman" w:hAnsi="Times New Roman" w:cs="Times New Roman"/>
          <w:sz w:val="26"/>
          <w:szCs w:val="26"/>
        </w:rPr>
        <w:t xml:space="preserve">Lai izpildītu </w:t>
      </w:r>
      <w:r>
        <w:rPr>
          <w:rFonts w:ascii="Times New Roman" w:hAnsi="Times New Roman" w:cs="Times New Roman"/>
          <w:sz w:val="26"/>
          <w:szCs w:val="26"/>
        </w:rPr>
        <w:t>FM</w:t>
      </w:r>
      <w:r w:rsidRPr="00541487">
        <w:rPr>
          <w:rFonts w:ascii="Times New Roman" w:hAnsi="Times New Roman" w:cs="Times New Roman"/>
          <w:sz w:val="26"/>
          <w:szCs w:val="26"/>
        </w:rPr>
        <w:t xml:space="preserve"> stratēģijā 2020-2024 noteikto pasākumu ieviest digitālu risinājumu PVN atmaksas kārtības nodrošināšanai trešo valstu un trešo teritoriju fiziskām personām, kuru pastāvīgās adreses vai parastās dzīvesvietas nav Eiropas Savienībā, </w:t>
      </w:r>
      <w:r>
        <w:rPr>
          <w:rFonts w:ascii="Times New Roman" w:hAnsi="Times New Roman" w:cs="Times New Roman"/>
          <w:b/>
          <w:bCs/>
          <w:sz w:val="26"/>
          <w:szCs w:val="26"/>
        </w:rPr>
        <w:t>FM</w:t>
      </w:r>
      <w:r w:rsidRPr="00541487">
        <w:rPr>
          <w:rFonts w:ascii="Times New Roman" w:hAnsi="Times New Roman" w:cs="Times New Roman"/>
          <w:b/>
          <w:bCs/>
          <w:sz w:val="26"/>
          <w:szCs w:val="26"/>
        </w:rPr>
        <w:t xml:space="preserve"> izstrādāja informatīvo ziņojumu “Par pievienotās vērtības nodokļa atmaksas kārtības modernizēšanu ceļotājam”, kas 2021.gada 28.septembrī ir izskatīts </w:t>
      </w:r>
      <w:r w:rsidR="005F4EB5">
        <w:rPr>
          <w:rFonts w:ascii="Times New Roman" w:hAnsi="Times New Roman" w:cs="Times New Roman"/>
          <w:b/>
          <w:bCs/>
          <w:sz w:val="26"/>
          <w:szCs w:val="26"/>
        </w:rPr>
        <w:t>MK</w:t>
      </w:r>
      <w:r w:rsidRPr="00541487">
        <w:rPr>
          <w:rFonts w:ascii="Times New Roman" w:hAnsi="Times New Roman" w:cs="Times New Roman"/>
          <w:b/>
          <w:bCs/>
          <w:sz w:val="26"/>
          <w:szCs w:val="26"/>
        </w:rPr>
        <w:t xml:space="preserve"> sēdē. Ar informatīvo ziņojumu izskatītas iespējas, kā Latvijā varētu modernizēt pašreizējo ilglaicīgi pastāvošo regulējumu kārtībai, kādā atmaksā ceļotāja iekšzemē samaksāto PVN, ja ceļotājs personīgajā bagāžā izved iekšzemē iegādātās preces no Eiropas Savienības teritorijas</w:t>
      </w:r>
      <w:r w:rsidRPr="00541487">
        <w:rPr>
          <w:rFonts w:ascii="Times New Roman" w:hAnsi="Times New Roman" w:cs="Times New Roman"/>
          <w:sz w:val="26"/>
          <w:szCs w:val="26"/>
        </w:rPr>
        <w:t>.</w:t>
      </w:r>
    </w:p>
    <w:p w14:paraId="0D9B8DFC" w14:textId="0B0478D3" w:rsidR="00541487" w:rsidRPr="00541487" w:rsidRDefault="00541487" w:rsidP="00541487">
      <w:pPr>
        <w:pStyle w:val="ListParagraph"/>
        <w:numPr>
          <w:ilvl w:val="0"/>
          <w:numId w:val="10"/>
        </w:numPr>
        <w:ind w:left="0" w:firstLine="0"/>
        <w:jc w:val="both"/>
        <w:rPr>
          <w:rFonts w:ascii="Times New Roman" w:hAnsi="Times New Roman" w:cs="Times New Roman"/>
          <w:sz w:val="26"/>
          <w:szCs w:val="26"/>
        </w:rPr>
      </w:pPr>
      <w:r w:rsidRPr="00541487">
        <w:rPr>
          <w:rFonts w:ascii="Times New Roman" w:hAnsi="Times New Roman" w:cs="Times New Roman"/>
          <w:b/>
          <w:bCs/>
          <w:sz w:val="26"/>
          <w:szCs w:val="26"/>
        </w:rPr>
        <w:t xml:space="preserve">Pieņemti MK 24.08.2021. noteikumi Nr. 571 “Grozījumi </w:t>
      </w:r>
      <w:r w:rsidR="005F4EB5">
        <w:rPr>
          <w:rFonts w:ascii="Times New Roman" w:hAnsi="Times New Roman" w:cs="Times New Roman"/>
          <w:b/>
          <w:bCs/>
          <w:sz w:val="26"/>
          <w:szCs w:val="26"/>
        </w:rPr>
        <w:t>MK</w:t>
      </w:r>
      <w:r w:rsidRPr="00541487">
        <w:rPr>
          <w:rFonts w:ascii="Times New Roman" w:hAnsi="Times New Roman" w:cs="Times New Roman"/>
          <w:b/>
          <w:bCs/>
          <w:sz w:val="26"/>
          <w:szCs w:val="26"/>
        </w:rPr>
        <w:t xml:space="preserve"> 2017.gada 8.augusta noteikumos Nr. 468 “</w:t>
      </w:r>
      <w:hyperlink r:id="rId7" w:history="1">
        <w:r w:rsidRPr="00541487">
          <w:rPr>
            <w:rFonts w:ascii="Times New Roman" w:hAnsi="Times New Roman" w:cs="Times New Roman"/>
            <w:b/>
            <w:bCs/>
            <w:sz w:val="26"/>
            <w:szCs w:val="26"/>
          </w:rPr>
          <w:t>Noteikumi par atsevišķiem muitas kontroles veidiem</w:t>
        </w:r>
      </w:hyperlink>
      <w:r w:rsidRPr="00541487">
        <w:rPr>
          <w:rFonts w:ascii="Times New Roman" w:hAnsi="Times New Roman" w:cs="Times New Roman"/>
          <w:b/>
          <w:bCs/>
          <w:sz w:val="26"/>
          <w:szCs w:val="26"/>
        </w:rPr>
        <w:t>””,</w:t>
      </w:r>
      <w:r w:rsidRPr="00541487">
        <w:rPr>
          <w:rFonts w:ascii="Times New Roman" w:hAnsi="Times New Roman" w:cs="Times New Roman"/>
          <w:sz w:val="26"/>
          <w:szCs w:val="26"/>
        </w:rPr>
        <w:t xml:space="preserve"> nosakot, ka atsevišķos gadījumos attiecībā uz precēm, par kurām aizdomas, ka tās ir viltotas, nodrošinot personas tiesību aizstāvību tiesā, savukārt pārējos gadījumos pilnveidojot esošo praksi un normatīvo regulējumu.</w:t>
      </w:r>
    </w:p>
    <w:p w14:paraId="23A2B532" w14:textId="5EE31F8D" w:rsidR="00541487" w:rsidRPr="00541487" w:rsidRDefault="00541487" w:rsidP="00541487">
      <w:pPr>
        <w:pStyle w:val="ListParagraph"/>
        <w:numPr>
          <w:ilvl w:val="0"/>
          <w:numId w:val="10"/>
        </w:numPr>
        <w:ind w:left="0" w:firstLine="0"/>
        <w:jc w:val="both"/>
        <w:rPr>
          <w:rFonts w:ascii="Times New Roman" w:hAnsi="Times New Roman" w:cs="Times New Roman"/>
          <w:b/>
          <w:bCs/>
          <w:sz w:val="26"/>
          <w:szCs w:val="26"/>
        </w:rPr>
      </w:pPr>
      <w:r w:rsidRPr="00541487">
        <w:rPr>
          <w:rFonts w:ascii="Times New Roman" w:hAnsi="Times New Roman" w:cs="Times New Roman"/>
          <w:b/>
          <w:bCs/>
          <w:sz w:val="26"/>
          <w:szCs w:val="26"/>
        </w:rPr>
        <w:t>Lai uzlabotu iespēju iegūt pētniecības un attīstības statistikas datus no uzņēmumu gada pārskatiem, tuvinātu gada pārskata sagatavošanas noteikumus Starptautisko grāmatvedības standartu prasībām, kā arī lai pilnveidotu būvkomersantu reģistrēšanas nodevas samaksas kontroli</w:t>
      </w:r>
      <w:r w:rsidRPr="00541487">
        <w:rPr>
          <w:rFonts w:ascii="Times New Roman" w:hAnsi="Times New Roman" w:cs="Times New Roman"/>
          <w:sz w:val="26"/>
          <w:szCs w:val="26"/>
        </w:rPr>
        <w:t xml:space="preserve"> un saskaņotu šajā likumā ietvertās gada pārskatu publikācijas prasības ar citos likumos noteikto, </w:t>
      </w:r>
      <w:r w:rsidRPr="00541487">
        <w:rPr>
          <w:rFonts w:ascii="Times New Roman" w:hAnsi="Times New Roman" w:cs="Times New Roman"/>
          <w:b/>
          <w:bCs/>
          <w:sz w:val="26"/>
          <w:szCs w:val="26"/>
        </w:rPr>
        <w:t>ir izstrādāts likumprojekts “Grozījumi Gada pārskatu un konsolidēto gada pārskatu likumā” (TA-2118), ko MK ir atbalstījis 28.09.2021. sēdē.</w:t>
      </w:r>
    </w:p>
    <w:p w14:paraId="340DFEEE" w14:textId="603B3470" w:rsidR="00541487" w:rsidRPr="00541487" w:rsidRDefault="00541487" w:rsidP="00541487">
      <w:pPr>
        <w:pStyle w:val="ListParagraph"/>
        <w:numPr>
          <w:ilvl w:val="0"/>
          <w:numId w:val="10"/>
        </w:numPr>
        <w:ind w:left="0" w:firstLine="0"/>
        <w:jc w:val="both"/>
        <w:rPr>
          <w:rFonts w:ascii="Times New Roman" w:hAnsi="Times New Roman" w:cs="Times New Roman"/>
          <w:sz w:val="26"/>
          <w:szCs w:val="26"/>
        </w:rPr>
      </w:pPr>
      <w:r w:rsidRPr="00D36483">
        <w:rPr>
          <w:rFonts w:ascii="Times New Roman" w:hAnsi="Times New Roman" w:cs="Times New Roman"/>
          <w:b/>
          <w:bCs/>
          <w:sz w:val="26"/>
          <w:szCs w:val="26"/>
        </w:rPr>
        <w:t xml:space="preserve">Ar mērķi novērtēt zvērinātu revidentu uzraudzības mehānisma efektivitāti un iespējas celt revīzijas pakalpojumu kvalitāti </w:t>
      </w:r>
      <w:r w:rsidR="00D36483">
        <w:rPr>
          <w:rFonts w:ascii="Times New Roman" w:hAnsi="Times New Roman" w:cs="Times New Roman"/>
          <w:b/>
          <w:bCs/>
          <w:sz w:val="26"/>
          <w:szCs w:val="26"/>
        </w:rPr>
        <w:t>FM</w:t>
      </w:r>
      <w:r w:rsidRPr="00D36483">
        <w:rPr>
          <w:rFonts w:ascii="Times New Roman" w:hAnsi="Times New Roman" w:cs="Times New Roman"/>
          <w:b/>
          <w:bCs/>
          <w:sz w:val="26"/>
          <w:szCs w:val="26"/>
        </w:rPr>
        <w:t xml:space="preserve"> kā vadošā valsts pārvaldes iestāde komercsabiedrību revīzijas jomā sadarbībā ar Valsts administrācijas skolu, kas sniegs par metodoloģisko atbalstu un vadīs </w:t>
      </w:r>
      <w:proofErr w:type="spellStart"/>
      <w:r w:rsidRPr="00D36483">
        <w:rPr>
          <w:rFonts w:ascii="Times New Roman" w:hAnsi="Times New Roman" w:cs="Times New Roman"/>
          <w:b/>
          <w:bCs/>
          <w:sz w:val="26"/>
          <w:szCs w:val="26"/>
        </w:rPr>
        <w:t>Domnīcas</w:t>
      </w:r>
      <w:proofErr w:type="spellEnd"/>
      <w:r w:rsidRPr="00D36483">
        <w:rPr>
          <w:rFonts w:ascii="Times New Roman" w:hAnsi="Times New Roman" w:cs="Times New Roman"/>
          <w:b/>
          <w:bCs/>
          <w:sz w:val="26"/>
          <w:szCs w:val="26"/>
        </w:rPr>
        <w:t xml:space="preserve"> norisi, ir uzsākusi </w:t>
      </w:r>
      <w:proofErr w:type="spellStart"/>
      <w:r w:rsidRPr="00D36483">
        <w:rPr>
          <w:rFonts w:ascii="Times New Roman" w:hAnsi="Times New Roman" w:cs="Times New Roman"/>
          <w:b/>
          <w:bCs/>
          <w:sz w:val="26"/>
          <w:szCs w:val="26"/>
        </w:rPr>
        <w:t>Domnīcas</w:t>
      </w:r>
      <w:proofErr w:type="spellEnd"/>
      <w:r w:rsidRPr="00D36483">
        <w:rPr>
          <w:rFonts w:ascii="Times New Roman" w:hAnsi="Times New Roman" w:cs="Times New Roman"/>
          <w:b/>
          <w:bCs/>
          <w:sz w:val="26"/>
          <w:szCs w:val="26"/>
        </w:rPr>
        <w:t xml:space="preserve"> “Kāds revidentu uzraudzības modelis veicina finanšu sistēmas stabilitātes saglabāšanu un aizsargā sabiedrības intereses?” projektu</w:t>
      </w:r>
      <w:r w:rsidRPr="00541487">
        <w:rPr>
          <w:rFonts w:ascii="Times New Roman" w:hAnsi="Times New Roman" w:cs="Times New Roman"/>
          <w:sz w:val="26"/>
          <w:szCs w:val="26"/>
        </w:rPr>
        <w:t xml:space="preserve">. </w:t>
      </w:r>
      <w:proofErr w:type="spellStart"/>
      <w:r w:rsidRPr="00541487">
        <w:rPr>
          <w:rFonts w:ascii="Times New Roman" w:hAnsi="Times New Roman" w:cs="Times New Roman"/>
          <w:sz w:val="26"/>
          <w:szCs w:val="26"/>
        </w:rPr>
        <w:t>Domnīcas</w:t>
      </w:r>
      <w:proofErr w:type="spellEnd"/>
      <w:r w:rsidRPr="00541487">
        <w:rPr>
          <w:rFonts w:ascii="Times New Roman" w:hAnsi="Times New Roman" w:cs="Times New Roman"/>
          <w:sz w:val="26"/>
          <w:szCs w:val="26"/>
        </w:rPr>
        <w:t xml:space="preserve"> formas un satura pamatā būs dizaina domāšanas metode. Līgumu par </w:t>
      </w:r>
      <w:proofErr w:type="spellStart"/>
      <w:r w:rsidRPr="00541487">
        <w:rPr>
          <w:rFonts w:ascii="Times New Roman" w:hAnsi="Times New Roman" w:cs="Times New Roman"/>
          <w:sz w:val="26"/>
          <w:szCs w:val="26"/>
        </w:rPr>
        <w:t>Domnīcu</w:t>
      </w:r>
      <w:proofErr w:type="spellEnd"/>
      <w:r w:rsidRPr="00541487">
        <w:rPr>
          <w:rFonts w:ascii="Times New Roman" w:hAnsi="Times New Roman" w:cs="Times New Roman"/>
          <w:sz w:val="26"/>
          <w:szCs w:val="26"/>
        </w:rPr>
        <w:t xml:space="preserve"> noslēgts </w:t>
      </w:r>
      <w:r w:rsidR="00677D0F">
        <w:rPr>
          <w:rFonts w:ascii="Times New Roman" w:hAnsi="Times New Roman" w:cs="Times New Roman"/>
          <w:sz w:val="26"/>
          <w:szCs w:val="26"/>
        </w:rPr>
        <w:t>06.09.20</w:t>
      </w:r>
      <w:r w:rsidRPr="00541487">
        <w:rPr>
          <w:rFonts w:ascii="Times New Roman" w:hAnsi="Times New Roman" w:cs="Times New Roman"/>
          <w:sz w:val="26"/>
          <w:szCs w:val="26"/>
        </w:rPr>
        <w:t xml:space="preserve">21. Projekta organizatoriskā forma ir </w:t>
      </w:r>
      <w:proofErr w:type="spellStart"/>
      <w:r w:rsidRPr="00541487">
        <w:rPr>
          <w:rFonts w:ascii="Times New Roman" w:hAnsi="Times New Roman" w:cs="Times New Roman"/>
          <w:sz w:val="26"/>
          <w:szCs w:val="26"/>
        </w:rPr>
        <w:t>Domnīca</w:t>
      </w:r>
      <w:proofErr w:type="spellEnd"/>
      <w:r w:rsidRPr="00541487">
        <w:rPr>
          <w:rFonts w:ascii="Times New Roman" w:hAnsi="Times New Roman" w:cs="Times New Roman"/>
          <w:sz w:val="26"/>
          <w:szCs w:val="26"/>
        </w:rPr>
        <w:t xml:space="preserve">, kas apvienos revīzijas pakalpojumu kvalitātē ieinteresēto pušu pārstāvjus, ļaujot jautājumu aplūkot un izvērtēt no dažādiem skatu punktiem. Dalību </w:t>
      </w:r>
      <w:proofErr w:type="spellStart"/>
      <w:r w:rsidRPr="00541487">
        <w:rPr>
          <w:rFonts w:ascii="Times New Roman" w:hAnsi="Times New Roman" w:cs="Times New Roman"/>
          <w:sz w:val="26"/>
          <w:szCs w:val="26"/>
        </w:rPr>
        <w:t>Domnīcā</w:t>
      </w:r>
      <w:proofErr w:type="spellEnd"/>
      <w:r w:rsidRPr="00541487">
        <w:rPr>
          <w:rFonts w:ascii="Times New Roman" w:hAnsi="Times New Roman" w:cs="Times New Roman"/>
          <w:sz w:val="26"/>
          <w:szCs w:val="26"/>
        </w:rPr>
        <w:t xml:space="preserve"> ir apstiprinājuši vadošie nozares eksperti un viedokļu līderi. Lai integrētu zinātnes un pētniecības sniegtās iespējas, </w:t>
      </w:r>
      <w:proofErr w:type="spellStart"/>
      <w:r w:rsidRPr="00541487">
        <w:rPr>
          <w:rFonts w:ascii="Times New Roman" w:hAnsi="Times New Roman" w:cs="Times New Roman"/>
          <w:sz w:val="26"/>
          <w:szCs w:val="26"/>
        </w:rPr>
        <w:t>Domnīcas</w:t>
      </w:r>
      <w:proofErr w:type="spellEnd"/>
      <w:r w:rsidRPr="00541487">
        <w:rPr>
          <w:rFonts w:ascii="Times New Roman" w:hAnsi="Times New Roman" w:cs="Times New Roman"/>
          <w:sz w:val="26"/>
          <w:szCs w:val="26"/>
        </w:rPr>
        <w:t xml:space="preserve"> sastāvā ir iekļauti zinātnes un akadēmiskās vides pārstāvji no Latvijas vadošajām augstskolām – Latvijas Universitātes, Latvijas Lauksaimniecības universitātes un Rīgas Tehniskās universitātes.</w:t>
      </w:r>
    </w:p>
    <w:p w14:paraId="44C658FD" w14:textId="430FBD59" w:rsidR="00A8577C" w:rsidRPr="00A8577C" w:rsidRDefault="00A8577C" w:rsidP="00A8577C">
      <w:pPr>
        <w:pStyle w:val="ListParagraph"/>
        <w:numPr>
          <w:ilvl w:val="0"/>
          <w:numId w:val="10"/>
        </w:numPr>
        <w:ind w:left="0" w:firstLine="0"/>
        <w:jc w:val="both"/>
        <w:rPr>
          <w:rFonts w:ascii="Times New Roman" w:hAnsi="Times New Roman" w:cs="Times New Roman"/>
          <w:sz w:val="26"/>
          <w:szCs w:val="26"/>
        </w:rPr>
      </w:pPr>
      <w:r w:rsidRPr="00A8577C">
        <w:rPr>
          <w:rFonts w:ascii="Times New Roman" w:hAnsi="Times New Roman" w:cs="Times New Roman"/>
          <w:sz w:val="26"/>
          <w:szCs w:val="26"/>
        </w:rPr>
        <w:t xml:space="preserve">Lai nodrošinātu attaisnojuma dokumentu (rēķinu) sistematizāciju/standartizāciju mašīnlasāmā formā pēc vienota parauga un iespēju salāgot grāmatvedības sistēmas ar e-rēķinu sistēmu un automatizētu datu nodošanai </w:t>
      </w:r>
      <w:r>
        <w:rPr>
          <w:rFonts w:ascii="Times New Roman" w:hAnsi="Times New Roman" w:cs="Times New Roman"/>
          <w:sz w:val="26"/>
          <w:szCs w:val="26"/>
        </w:rPr>
        <w:t>VID</w:t>
      </w:r>
      <w:r w:rsidRPr="00A8577C">
        <w:rPr>
          <w:rFonts w:ascii="Times New Roman" w:hAnsi="Times New Roman" w:cs="Times New Roman"/>
          <w:sz w:val="26"/>
          <w:szCs w:val="26"/>
        </w:rPr>
        <w:t xml:space="preserve"> nodokļu administrēšanas nolūkiem, </w:t>
      </w:r>
      <w:r w:rsidRPr="00A8577C">
        <w:rPr>
          <w:rFonts w:ascii="Times New Roman" w:hAnsi="Times New Roman" w:cs="Times New Roman"/>
          <w:sz w:val="26"/>
          <w:szCs w:val="26"/>
        </w:rPr>
        <w:lastRenderedPageBreak/>
        <w:t xml:space="preserve">tostarp, lai veicinātu ātrāku informācijas apriti, </w:t>
      </w:r>
      <w:r w:rsidRPr="00980D75">
        <w:rPr>
          <w:rFonts w:ascii="Times New Roman" w:hAnsi="Times New Roman" w:cs="Times New Roman"/>
          <w:b/>
          <w:bCs/>
          <w:sz w:val="26"/>
          <w:szCs w:val="26"/>
        </w:rPr>
        <w:t>24.09.2021. izskatīšanai MK ir iesniegts ar visām iesaistītajām pusēm saskaņots informatīvā ziņojuma projekts “Par attaisnojuma dokumentu un preču piegādes dokumentu elektroniskās aprites sistēmas ieviešanu”. Ziņojuma koncepcija paredz no 2025.gada ieviest elektronisku rēķinu (e-rēķinu) izmantošanu kā obligātu apritē starp komersantiem (B2B) un komersantiem un publiskām iestādēm (B2G)</w:t>
      </w:r>
      <w:r w:rsidRPr="00A8577C">
        <w:rPr>
          <w:rFonts w:ascii="Times New Roman" w:hAnsi="Times New Roman" w:cs="Times New Roman"/>
          <w:sz w:val="26"/>
          <w:szCs w:val="26"/>
        </w:rPr>
        <w:t>.</w:t>
      </w:r>
    </w:p>
    <w:p w14:paraId="30797901" w14:textId="737A1DF2" w:rsidR="0027614F" w:rsidRPr="008A4EEF" w:rsidRDefault="00A8577C" w:rsidP="008A4EEF">
      <w:pPr>
        <w:pStyle w:val="ListParagraph"/>
        <w:numPr>
          <w:ilvl w:val="0"/>
          <w:numId w:val="10"/>
        </w:numPr>
        <w:ind w:left="0" w:firstLine="0"/>
        <w:jc w:val="both"/>
        <w:rPr>
          <w:rFonts w:ascii="Times New Roman" w:hAnsi="Times New Roman" w:cs="Times New Roman"/>
          <w:sz w:val="26"/>
          <w:szCs w:val="26"/>
        </w:rPr>
      </w:pPr>
      <w:r w:rsidRPr="008515A9">
        <w:rPr>
          <w:rFonts w:ascii="Times New Roman" w:hAnsi="Times New Roman" w:cs="Times New Roman"/>
          <w:sz w:val="26"/>
          <w:szCs w:val="26"/>
        </w:rPr>
        <w:t xml:space="preserve">Veikts </w:t>
      </w:r>
      <w:r w:rsidRPr="008515A9">
        <w:rPr>
          <w:rFonts w:ascii="Times New Roman" w:hAnsi="Times New Roman" w:cs="Times New Roman"/>
          <w:b/>
          <w:bCs/>
          <w:sz w:val="26"/>
          <w:szCs w:val="26"/>
        </w:rPr>
        <w:t xml:space="preserve">Valsts konsolidētā valsts nodevu uzskaites pārskata </w:t>
      </w:r>
      <w:proofErr w:type="spellStart"/>
      <w:r w:rsidRPr="008515A9">
        <w:rPr>
          <w:rFonts w:ascii="Times New Roman" w:hAnsi="Times New Roman" w:cs="Times New Roman"/>
          <w:b/>
          <w:bCs/>
          <w:sz w:val="26"/>
          <w:szCs w:val="26"/>
        </w:rPr>
        <w:t>izvērtējums</w:t>
      </w:r>
      <w:proofErr w:type="spellEnd"/>
      <w:r w:rsidRPr="008515A9">
        <w:rPr>
          <w:rFonts w:ascii="Times New Roman" w:hAnsi="Times New Roman" w:cs="Times New Roman"/>
          <w:b/>
          <w:bCs/>
          <w:sz w:val="26"/>
          <w:szCs w:val="26"/>
        </w:rPr>
        <w:t xml:space="preserve"> par 2020.gadu, lai informētu ministrijas vadību par valsts nodevu uzskaites procesu 2020. gadā,</w:t>
      </w:r>
      <w:r w:rsidRPr="008515A9">
        <w:rPr>
          <w:rFonts w:ascii="Times New Roman" w:hAnsi="Times New Roman" w:cs="Times New Roman"/>
          <w:sz w:val="26"/>
          <w:szCs w:val="26"/>
        </w:rPr>
        <w:t xml:space="preserve"> identificētajiem</w:t>
      </w:r>
      <w:r w:rsidRPr="008515A9">
        <w:rPr>
          <w:rFonts w:ascii="Times New Roman" w:eastAsia="Times New Roman" w:hAnsi="Times New Roman" w:cs="Times New Roman"/>
          <w:sz w:val="26"/>
          <w:szCs w:val="26"/>
        </w:rPr>
        <w:t xml:space="preserve"> </w:t>
      </w:r>
      <w:proofErr w:type="spellStart"/>
      <w:r w:rsidRPr="008515A9">
        <w:rPr>
          <w:rFonts w:ascii="Times New Roman" w:eastAsia="Times New Roman" w:hAnsi="Times New Roman" w:cs="Times New Roman"/>
          <w:sz w:val="26"/>
          <w:szCs w:val="26"/>
        </w:rPr>
        <w:t>problēmjautājumiem</w:t>
      </w:r>
      <w:proofErr w:type="spellEnd"/>
      <w:r w:rsidRPr="008515A9">
        <w:rPr>
          <w:rFonts w:ascii="Times New Roman" w:eastAsia="Times New Roman" w:hAnsi="Times New Roman" w:cs="Times New Roman"/>
          <w:sz w:val="26"/>
          <w:szCs w:val="26"/>
        </w:rPr>
        <w:t xml:space="preserve"> un to iespējamiem risinājumiem ar mērķi rezultātā pilnveidot valsts nodevu uzskaites procesu.</w:t>
      </w:r>
    </w:p>
    <w:p w14:paraId="3E78EAC1" w14:textId="1F10395F" w:rsidR="008A4EEF" w:rsidRPr="008A4EEF" w:rsidRDefault="008A4EEF" w:rsidP="008A4EEF">
      <w:pPr>
        <w:pStyle w:val="ListParagraph"/>
        <w:numPr>
          <w:ilvl w:val="0"/>
          <w:numId w:val="10"/>
        </w:numPr>
        <w:ind w:left="0" w:firstLine="0"/>
        <w:jc w:val="both"/>
        <w:rPr>
          <w:rFonts w:ascii="Times New Roman" w:hAnsi="Times New Roman" w:cs="Times New Roman"/>
          <w:sz w:val="26"/>
          <w:szCs w:val="26"/>
        </w:rPr>
      </w:pPr>
      <w:r w:rsidRPr="00B23406">
        <w:rPr>
          <w:rFonts w:ascii="Times New Roman" w:hAnsi="Times New Roman" w:cs="Times New Roman"/>
          <w:b/>
          <w:bCs/>
          <w:sz w:val="26"/>
          <w:szCs w:val="26"/>
        </w:rPr>
        <w:t>Saeima 23.09.2021. ir pieņēmusi</w:t>
      </w:r>
      <w:r w:rsidRPr="008A4EEF">
        <w:rPr>
          <w:rFonts w:ascii="Times New Roman" w:hAnsi="Times New Roman" w:cs="Times New Roman"/>
          <w:sz w:val="26"/>
          <w:szCs w:val="26"/>
        </w:rPr>
        <w:t xml:space="preserve"> </w:t>
      </w:r>
      <w:r>
        <w:rPr>
          <w:rFonts w:ascii="Times New Roman" w:hAnsi="Times New Roman" w:cs="Times New Roman"/>
          <w:sz w:val="26"/>
          <w:szCs w:val="26"/>
        </w:rPr>
        <w:t>FM</w:t>
      </w:r>
      <w:r w:rsidRPr="008A4EEF">
        <w:rPr>
          <w:rFonts w:ascii="Times New Roman" w:hAnsi="Times New Roman" w:cs="Times New Roman"/>
          <w:sz w:val="26"/>
          <w:szCs w:val="26"/>
        </w:rPr>
        <w:t xml:space="preserve"> sadarbībā ar Latvijas Banku un </w:t>
      </w:r>
      <w:r w:rsidR="00B23406">
        <w:rPr>
          <w:rFonts w:ascii="Times New Roman" w:hAnsi="Times New Roman" w:cs="Times New Roman"/>
          <w:sz w:val="26"/>
          <w:szCs w:val="26"/>
        </w:rPr>
        <w:t>FKTK</w:t>
      </w:r>
      <w:r w:rsidRPr="008A4EEF">
        <w:rPr>
          <w:rFonts w:ascii="Times New Roman" w:hAnsi="Times New Roman" w:cs="Times New Roman"/>
          <w:sz w:val="26"/>
          <w:szCs w:val="26"/>
        </w:rPr>
        <w:t xml:space="preserve"> izstrādāto jauno </w:t>
      </w:r>
      <w:r w:rsidRPr="00B23406">
        <w:rPr>
          <w:rFonts w:ascii="Times New Roman" w:hAnsi="Times New Roman" w:cs="Times New Roman"/>
          <w:b/>
          <w:bCs/>
          <w:sz w:val="26"/>
          <w:szCs w:val="26"/>
        </w:rPr>
        <w:t xml:space="preserve">Latvijas Bankas likumu un ar to saistītos likumu grozījumus, kas stāsies spēkā 2023. gada 1. janvārī. </w:t>
      </w:r>
      <w:r w:rsidRPr="008A4EEF">
        <w:rPr>
          <w:rFonts w:ascii="Times New Roman" w:hAnsi="Times New Roman" w:cs="Times New Roman"/>
          <w:sz w:val="26"/>
          <w:szCs w:val="26"/>
        </w:rPr>
        <w:t xml:space="preserve">Jaunais Latvijas Bankas likums ir nepieciešams, lai regulētu valsts centrālās bankas darbību pēc tās apvienošanas ar </w:t>
      </w:r>
      <w:r w:rsidR="00B23406">
        <w:rPr>
          <w:rFonts w:ascii="Times New Roman" w:hAnsi="Times New Roman" w:cs="Times New Roman"/>
          <w:sz w:val="26"/>
          <w:szCs w:val="26"/>
        </w:rPr>
        <w:t>FKTK</w:t>
      </w:r>
      <w:r w:rsidRPr="008A4EEF">
        <w:rPr>
          <w:rFonts w:ascii="Times New Roman" w:hAnsi="Times New Roman" w:cs="Times New Roman"/>
          <w:sz w:val="26"/>
          <w:szCs w:val="26"/>
        </w:rPr>
        <w:t xml:space="preserve">, </w:t>
      </w:r>
      <w:r w:rsidR="00B23406">
        <w:rPr>
          <w:rFonts w:ascii="Times New Roman" w:hAnsi="Times New Roman" w:cs="Times New Roman"/>
          <w:sz w:val="26"/>
          <w:szCs w:val="26"/>
        </w:rPr>
        <w:t xml:space="preserve">un tas </w:t>
      </w:r>
      <w:r w:rsidRPr="008A4EEF">
        <w:rPr>
          <w:rFonts w:ascii="Times New Roman" w:hAnsi="Times New Roman" w:cs="Times New Roman"/>
          <w:sz w:val="26"/>
          <w:szCs w:val="26"/>
        </w:rPr>
        <w:t>ir daļa no pasākumu kopuma, kas nepieciešami, lai nodrošinātu finanšu sektora uzraudzības sistēmas reformas īstenošanu, kā arī, lai modernizētu un attīstītu Latvijas Bankas darbību sabiedrības un finanšu sektora interesēs.</w:t>
      </w:r>
    </w:p>
    <w:p w14:paraId="3FD2BB4A" w14:textId="0631F1DF" w:rsidR="008A4EEF" w:rsidRDefault="008A4EEF" w:rsidP="00B23406">
      <w:pPr>
        <w:pStyle w:val="ListParagraph"/>
        <w:numPr>
          <w:ilvl w:val="0"/>
          <w:numId w:val="10"/>
        </w:numPr>
        <w:ind w:left="0" w:firstLine="0"/>
        <w:jc w:val="both"/>
        <w:rPr>
          <w:rFonts w:ascii="Times New Roman" w:hAnsi="Times New Roman" w:cs="Times New Roman"/>
          <w:sz w:val="26"/>
          <w:szCs w:val="26"/>
        </w:rPr>
      </w:pPr>
      <w:r w:rsidRPr="00B23406">
        <w:rPr>
          <w:rFonts w:ascii="Times New Roman" w:hAnsi="Times New Roman" w:cs="Times New Roman"/>
          <w:b/>
          <w:bCs/>
          <w:sz w:val="26"/>
          <w:szCs w:val="26"/>
        </w:rPr>
        <w:t xml:space="preserve">Lai veicinātu finanšu grūtībās nonākušu kredītiestāžu un ieguldījumu brokeru sabiedrību noregulēšanas un darbības atjaunošanas efektivitāti, Saeimā </w:t>
      </w:r>
      <w:r w:rsidR="00B23406" w:rsidRPr="00B23406">
        <w:rPr>
          <w:rFonts w:ascii="Times New Roman" w:hAnsi="Times New Roman" w:cs="Times New Roman"/>
          <w:b/>
          <w:bCs/>
          <w:sz w:val="26"/>
          <w:szCs w:val="26"/>
        </w:rPr>
        <w:t>30.09.2021.</w:t>
      </w:r>
      <w:r w:rsidRPr="00B23406">
        <w:rPr>
          <w:rFonts w:ascii="Times New Roman" w:hAnsi="Times New Roman" w:cs="Times New Roman"/>
          <w:b/>
          <w:bCs/>
          <w:sz w:val="26"/>
          <w:szCs w:val="26"/>
        </w:rPr>
        <w:t>galīgajā lasījumā pieņemti likumprojekti “Grozījumi Kredītiestāžu un ieguldījumu brokeru sabiedrību darbības atjaunošanas un noregulējuma likumā</w:t>
      </w:r>
      <w:r w:rsidR="00B23406" w:rsidRPr="00B23406">
        <w:rPr>
          <w:rFonts w:ascii="Times New Roman" w:hAnsi="Times New Roman" w:cs="Times New Roman"/>
          <w:b/>
          <w:bCs/>
          <w:sz w:val="26"/>
          <w:szCs w:val="26"/>
        </w:rPr>
        <w:t>”</w:t>
      </w:r>
      <w:r w:rsidRPr="00B23406">
        <w:rPr>
          <w:rFonts w:ascii="Times New Roman" w:hAnsi="Times New Roman" w:cs="Times New Roman"/>
          <w:b/>
          <w:bCs/>
          <w:sz w:val="26"/>
          <w:szCs w:val="26"/>
        </w:rPr>
        <w:t>, “Grozījumi Finanšu instrumentu tirgus likumā</w:t>
      </w:r>
      <w:r w:rsidR="00B23406" w:rsidRPr="00B23406">
        <w:rPr>
          <w:rFonts w:ascii="Times New Roman" w:hAnsi="Times New Roman" w:cs="Times New Roman"/>
          <w:b/>
          <w:bCs/>
          <w:sz w:val="26"/>
          <w:szCs w:val="26"/>
        </w:rPr>
        <w:t>”</w:t>
      </w:r>
      <w:r w:rsidRPr="00B23406">
        <w:rPr>
          <w:rFonts w:ascii="Times New Roman" w:hAnsi="Times New Roman" w:cs="Times New Roman"/>
          <w:b/>
          <w:bCs/>
          <w:sz w:val="26"/>
          <w:szCs w:val="26"/>
        </w:rPr>
        <w:t xml:space="preserve"> un “Grozījumi likumā “Par norēķinu galīgumu maksājumu un finanšu instrumentu norēķinu sistēmās</w:t>
      </w:r>
      <w:r w:rsidR="00B23406" w:rsidRPr="00B23406">
        <w:rPr>
          <w:rFonts w:ascii="Times New Roman" w:hAnsi="Times New Roman" w:cs="Times New Roman"/>
          <w:b/>
          <w:bCs/>
          <w:sz w:val="26"/>
          <w:szCs w:val="26"/>
        </w:rPr>
        <w:t>””</w:t>
      </w:r>
      <w:r w:rsidRPr="00B23406">
        <w:rPr>
          <w:rFonts w:ascii="Times New Roman" w:hAnsi="Times New Roman" w:cs="Times New Roman"/>
          <w:sz w:val="26"/>
          <w:szCs w:val="26"/>
        </w:rPr>
        <w:t xml:space="preserve">. Ar minētajiem grozījumiem ieviestas Eiropas Parlamenta un Padomes 2019. gada 20. maija Direktīvas (ES) 2019/879, ar ko groza Direktīvu 2014/59/ES attiecībā uz zaudējumu absorbcijas un </w:t>
      </w:r>
      <w:proofErr w:type="spellStart"/>
      <w:r w:rsidRPr="00B23406">
        <w:rPr>
          <w:rFonts w:ascii="Times New Roman" w:hAnsi="Times New Roman" w:cs="Times New Roman"/>
          <w:sz w:val="26"/>
          <w:szCs w:val="26"/>
        </w:rPr>
        <w:t>rekapitalizācijas</w:t>
      </w:r>
      <w:proofErr w:type="spellEnd"/>
      <w:r w:rsidRPr="00B23406">
        <w:rPr>
          <w:rFonts w:ascii="Times New Roman" w:hAnsi="Times New Roman" w:cs="Times New Roman"/>
          <w:sz w:val="26"/>
          <w:szCs w:val="26"/>
        </w:rPr>
        <w:t xml:space="preserve"> spēju kredītiestādēm un ieguldījumu brokeru sabiedrībām un Direktīvu 98/26/ES, prasības.</w:t>
      </w:r>
    </w:p>
    <w:p w14:paraId="5E918AEB" w14:textId="55157B55" w:rsidR="00941863" w:rsidRPr="00B23406" w:rsidRDefault="00941863" w:rsidP="00941863">
      <w:pPr>
        <w:pStyle w:val="ListParagraph"/>
        <w:numPr>
          <w:ilvl w:val="0"/>
          <w:numId w:val="10"/>
        </w:numPr>
        <w:ind w:left="0" w:firstLine="0"/>
        <w:jc w:val="both"/>
        <w:rPr>
          <w:rFonts w:ascii="Times New Roman" w:hAnsi="Times New Roman" w:cs="Times New Roman"/>
          <w:sz w:val="26"/>
          <w:szCs w:val="26"/>
        </w:rPr>
      </w:pPr>
      <w:r w:rsidRPr="00941863">
        <w:rPr>
          <w:rFonts w:ascii="Times New Roman" w:hAnsi="Times New Roman" w:cs="Times New Roman"/>
          <w:b/>
          <w:bCs/>
          <w:sz w:val="26"/>
          <w:szCs w:val="26"/>
        </w:rPr>
        <w:t>Lai veicinātu finanšu instrumentu tirgus attīstību Latvijā, 2021.gada 30.septembrī Saeima 3. - galīgajā lasījumā pieņēma likumprojektu “Kvalificētajiem finanšu darījumiem piemērojamā izslēdzošā ieskaita likums”</w:t>
      </w:r>
      <w:r w:rsidRPr="005F1357">
        <w:rPr>
          <w:rFonts w:ascii="Times New Roman" w:hAnsi="Times New Roman" w:cs="Times New Roman"/>
          <w:sz w:val="26"/>
          <w:szCs w:val="26"/>
        </w:rPr>
        <w:t xml:space="preserve"> un ar to saistītos likumus.</w:t>
      </w:r>
      <w:r>
        <w:rPr>
          <w:rFonts w:ascii="Times New Roman" w:hAnsi="Times New Roman" w:cs="Times New Roman"/>
          <w:sz w:val="26"/>
          <w:szCs w:val="26"/>
        </w:rPr>
        <w:t xml:space="preserve"> </w:t>
      </w:r>
      <w:r w:rsidRPr="00941863">
        <w:rPr>
          <w:rFonts w:ascii="Times New Roman" w:hAnsi="Times New Roman" w:cs="Times New Roman"/>
          <w:b/>
          <w:bCs/>
          <w:sz w:val="26"/>
          <w:szCs w:val="26"/>
        </w:rPr>
        <w:t>Ar šo regulējumu tiek izveidots izslēdzošā ieskaita tiesiskais regulējums atvasināto finanšu instrumentu darījumiem un tūlītējiem (</w:t>
      </w:r>
      <w:proofErr w:type="spellStart"/>
      <w:r w:rsidRPr="00941863">
        <w:rPr>
          <w:rFonts w:ascii="Times New Roman" w:hAnsi="Times New Roman" w:cs="Times New Roman"/>
          <w:b/>
          <w:bCs/>
          <w:sz w:val="26"/>
          <w:szCs w:val="26"/>
        </w:rPr>
        <w:t>spot</w:t>
      </w:r>
      <w:proofErr w:type="spellEnd"/>
      <w:r w:rsidRPr="00941863">
        <w:rPr>
          <w:rFonts w:ascii="Times New Roman" w:hAnsi="Times New Roman" w:cs="Times New Roman"/>
          <w:b/>
          <w:bCs/>
          <w:sz w:val="26"/>
          <w:szCs w:val="26"/>
        </w:rPr>
        <w:t>) darījumiem attiecībā uz valūtu, vērtspapīriem vai precēm, kas nodrošina izslēdzošā ieskaita piemērošanu un nostiprina tā vispārīgos principus</w:t>
      </w:r>
      <w:r>
        <w:rPr>
          <w:rFonts w:ascii="Times New Roman" w:hAnsi="Times New Roman" w:cs="Times New Roman"/>
          <w:sz w:val="26"/>
          <w:szCs w:val="26"/>
        </w:rPr>
        <w:t>.</w:t>
      </w:r>
    </w:p>
    <w:p w14:paraId="05AC17B3" w14:textId="74F88A7D" w:rsidR="00993D03" w:rsidRPr="00993D03" w:rsidRDefault="00993D03" w:rsidP="00993D03">
      <w:pPr>
        <w:pStyle w:val="ListParagraph"/>
        <w:numPr>
          <w:ilvl w:val="0"/>
          <w:numId w:val="10"/>
        </w:numPr>
        <w:ind w:left="0" w:firstLine="0"/>
        <w:jc w:val="both"/>
        <w:rPr>
          <w:rFonts w:ascii="Times New Roman" w:hAnsi="Times New Roman" w:cs="Times New Roman"/>
          <w:sz w:val="26"/>
          <w:szCs w:val="26"/>
        </w:rPr>
      </w:pPr>
      <w:r>
        <w:rPr>
          <w:rFonts w:ascii="Times New Roman" w:hAnsi="Times New Roman" w:cs="Times New Roman"/>
          <w:sz w:val="26"/>
          <w:szCs w:val="26"/>
        </w:rPr>
        <w:t>FM</w:t>
      </w:r>
      <w:r w:rsidRPr="00993D03">
        <w:rPr>
          <w:rFonts w:ascii="Times New Roman" w:hAnsi="Times New Roman" w:cs="Times New Roman"/>
          <w:sz w:val="26"/>
          <w:szCs w:val="26"/>
        </w:rPr>
        <w:t xml:space="preserve"> apkopoja un sniedza informāciju par pasākumu un uzdevumu plāna Ekonomiskās sadarbības un attīstības organizācijas (OECD) Kukuļošanas apkarošanas starptautiskajos biznesa darījumos darba grupas 3.fāzes rekomendāciju izpildi saistībā ar finanšu sektora uzraudzības jomā izvirzītajām rekomendācijām.</w:t>
      </w:r>
    </w:p>
    <w:p w14:paraId="3615DFDB" w14:textId="48C64DB6" w:rsidR="00993D03" w:rsidRPr="00993D03" w:rsidRDefault="00993D03" w:rsidP="00993D03">
      <w:pPr>
        <w:pStyle w:val="ListParagraph"/>
        <w:numPr>
          <w:ilvl w:val="0"/>
          <w:numId w:val="10"/>
        </w:numPr>
        <w:ind w:left="0" w:firstLine="0"/>
        <w:jc w:val="both"/>
        <w:rPr>
          <w:rFonts w:ascii="Times New Roman" w:hAnsi="Times New Roman" w:cs="Times New Roman"/>
          <w:sz w:val="26"/>
          <w:szCs w:val="26"/>
        </w:rPr>
      </w:pPr>
      <w:r w:rsidRPr="00993D03">
        <w:rPr>
          <w:rFonts w:ascii="Times New Roman" w:hAnsi="Times New Roman" w:cs="Times New Roman"/>
          <w:sz w:val="26"/>
          <w:szCs w:val="26"/>
        </w:rPr>
        <w:t xml:space="preserve">Ņemot vērā Nacionālajā noziedzīgi iegūtu līdzekļu legalizācijas, terorisma un </w:t>
      </w:r>
      <w:proofErr w:type="spellStart"/>
      <w:r w:rsidRPr="00993D03">
        <w:rPr>
          <w:rFonts w:ascii="Times New Roman" w:hAnsi="Times New Roman" w:cs="Times New Roman"/>
          <w:sz w:val="26"/>
          <w:szCs w:val="26"/>
        </w:rPr>
        <w:t>proliferācijas</w:t>
      </w:r>
      <w:proofErr w:type="spellEnd"/>
      <w:r w:rsidRPr="00993D03">
        <w:rPr>
          <w:rFonts w:ascii="Times New Roman" w:hAnsi="Times New Roman" w:cs="Times New Roman"/>
          <w:sz w:val="26"/>
          <w:szCs w:val="26"/>
        </w:rPr>
        <w:t xml:space="preserve"> finansēšanas riska novērtējuma ziņojumā par 2017. - 2019. gadu konstatētos riskus </w:t>
      </w:r>
      <w:r w:rsidRPr="00993D03">
        <w:rPr>
          <w:rFonts w:ascii="Times New Roman" w:hAnsi="Times New Roman" w:cs="Times New Roman"/>
          <w:b/>
          <w:bCs/>
          <w:sz w:val="26"/>
          <w:szCs w:val="26"/>
        </w:rPr>
        <w:t xml:space="preserve">FM kopā ar citām atbildīgajām un līdzatbildīgajām iestādēm izstrādāja grozījumus pasākumu plānam noziedzīgi iegūtu līdzekļu legalizācijas, terorisma un </w:t>
      </w:r>
      <w:proofErr w:type="spellStart"/>
      <w:r w:rsidRPr="00993D03">
        <w:rPr>
          <w:rFonts w:ascii="Times New Roman" w:hAnsi="Times New Roman" w:cs="Times New Roman"/>
          <w:b/>
          <w:bCs/>
          <w:sz w:val="26"/>
          <w:szCs w:val="26"/>
        </w:rPr>
        <w:t>proliferācijas</w:t>
      </w:r>
      <w:proofErr w:type="spellEnd"/>
      <w:r w:rsidRPr="00993D03">
        <w:rPr>
          <w:rFonts w:ascii="Times New Roman" w:hAnsi="Times New Roman" w:cs="Times New Roman"/>
          <w:b/>
          <w:bCs/>
          <w:sz w:val="26"/>
          <w:szCs w:val="26"/>
        </w:rPr>
        <w:t xml:space="preserve"> finansēšanas novēršanai laikposmam no 2020. līdz 2022. gadam</w:t>
      </w:r>
      <w:r w:rsidRPr="00993D03">
        <w:rPr>
          <w:rFonts w:ascii="Times New Roman" w:hAnsi="Times New Roman" w:cs="Times New Roman"/>
          <w:sz w:val="26"/>
          <w:szCs w:val="26"/>
        </w:rPr>
        <w:t xml:space="preserve">, </w:t>
      </w:r>
      <w:r w:rsidRPr="00993D03">
        <w:rPr>
          <w:rFonts w:ascii="Times New Roman" w:hAnsi="Times New Roman" w:cs="Times New Roman"/>
          <w:sz w:val="26"/>
          <w:szCs w:val="26"/>
        </w:rPr>
        <w:lastRenderedPageBreak/>
        <w:t xml:space="preserve">iesniedzot nepieciešamos grozījumus </w:t>
      </w:r>
      <w:proofErr w:type="spellStart"/>
      <w:r w:rsidRPr="00993D03">
        <w:rPr>
          <w:rFonts w:ascii="Times New Roman" w:hAnsi="Times New Roman" w:cs="Times New Roman"/>
          <w:sz w:val="26"/>
          <w:szCs w:val="26"/>
        </w:rPr>
        <w:t>Iekšlietu</w:t>
      </w:r>
      <w:proofErr w:type="spellEnd"/>
      <w:r w:rsidRPr="00993D03">
        <w:rPr>
          <w:rFonts w:ascii="Times New Roman" w:hAnsi="Times New Roman" w:cs="Times New Roman"/>
          <w:sz w:val="26"/>
          <w:szCs w:val="26"/>
        </w:rPr>
        <w:t xml:space="preserve"> ministrijai, tai skaitā, par Finanšu ministrijas atbildībā esošo 3. rīcības virzienu “uzraudzīb</w:t>
      </w:r>
      <w:r w:rsidR="001A00F4">
        <w:rPr>
          <w:rFonts w:ascii="Times New Roman" w:hAnsi="Times New Roman" w:cs="Times New Roman"/>
          <w:sz w:val="26"/>
          <w:szCs w:val="26"/>
        </w:rPr>
        <w:t>a</w:t>
      </w:r>
      <w:r>
        <w:rPr>
          <w:rFonts w:ascii="Times New Roman" w:hAnsi="Times New Roman" w:cs="Times New Roman"/>
          <w:sz w:val="26"/>
          <w:szCs w:val="26"/>
        </w:rPr>
        <w:t>”</w:t>
      </w:r>
      <w:r w:rsidRPr="00993D03">
        <w:rPr>
          <w:rFonts w:ascii="Times New Roman" w:hAnsi="Times New Roman" w:cs="Times New Roman"/>
          <w:sz w:val="26"/>
          <w:szCs w:val="26"/>
        </w:rPr>
        <w:t xml:space="preserve"> un 4. rīcības virzienu “preventīvie pasākumi</w:t>
      </w:r>
      <w:r>
        <w:rPr>
          <w:rFonts w:ascii="Times New Roman" w:hAnsi="Times New Roman" w:cs="Times New Roman"/>
          <w:sz w:val="26"/>
          <w:szCs w:val="26"/>
        </w:rPr>
        <w:t>”</w:t>
      </w:r>
      <w:r w:rsidRPr="00993D03">
        <w:rPr>
          <w:rFonts w:ascii="Times New Roman" w:hAnsi="Times New Roman" w:cs="Times New Roman"/>
          <w:sz w:val="26"/>
          <w:szCs w:val="26"/>
        </w:rPr>
        <w:t xml:space="preserve">. Latvijas noziedzīgi iegūtu līdzekļu legalizācijas, terorisma un </w:t>
      </w:r>
      <w:proofErr w:type="spellStart"/>
      <w:r w:rsidRPr="00993D03">
        <w:rPr>
          <w:rFonts w:ascii="Times New Roman" w:hAnsi="Times New Roman" w:cs="Times New Roman"/>
          <w:sz w:val="26"/>
          <w:szCs w:val="26"/>
        </w:rPr>
        <w:t>proliferācijas</w:t>
      </w:r>
      <w:proofErr w:type="spellEnd"/>
      <w:r w:rsidRPr="00993D03">
        <w:rPr>
          <w:rFonts w:ascii="Times New Roman" w:hAnsi="Times New Roman" w:cs="Times New Roman"/>
          <w:sz w:val="26"/>
          <w:szCs w:val="26"/>
        </w:rPr>
        <w:t xml:space="preserve"> finansēšanas novēršanas sistēma ir noturīga, politikas instrumenti un darbību spektrs ir pietiekami elastīgs, lai spētu pārvaldīt esošos un potenciālos noziedzīgi iegūtu līdzekļu legalizācijas, terorisma un </w:t>
      </w:r>
      <w:proofErr w:type="spellStart"/>
      <w:r w:rsidRPr="00993D03">
        <w:rPr>
          <w:rFonts w:ascii="Times New Roman" w:hAnsi="Times New Roman" w:cs="Times New Roman"/>
          <w:sz w:val="26"/>
          <w:szCs w:val="26"/>
        </w:rPr>
        <w:t>proliferācijas</w:t>
      </w:r>
      <w:proofErr w:type="spellEnd"/>
      <w:r w:rsidRPr="00993D03">
        <w:rPr>
          <w:rFonts w:ascii="Times New Roman" w:hAnsi="Times New Roman" w:cs="Times New Roman"/>
          <w:sz w:val="26"/>
          <w:szCs w:val="26"/>
        </w:rPr>
        <w:t xml:space="preserve"> finansēšanas riskus. Lai gan Latvijas normatīvais regulējums noziedzīgi iegūtu līdzekļu legalizācijas, terorisma un </w:t>
      </w:r>
      <w:proofErr w:type="spellStart"/>
      <w:r w:rsidRPr="00993D03">
        <w:rPr>
          <w:rFonts w:ascii="Times New Roman" w:hAnsi="Times New Roman" w:cs="Times New Roman"/>
          <w:sz w:val="26"/>
          <w:szCs w:val="26"/>
        </w:rPr>
        <w:t>proliferācijas</w:t>
      </w:r>
      <w:proofErr w:type="spellEnd"/>
      <w:r w:rsidRPr="00993D03">
        <w:rPr>
          <w:rFonts w:ascii="Times New Roman" w:hAnsi="Times New Roman" w:cs="Times New Roman"/>
          <w:sz w:val="26"/>
          <w:szCs w:val="26"/>
        </w:rPr>
        <w:t xml:space="preserve"> finansēšanas novēršanas jomā novērtēts kā izturīgs un tajā integrēti nepieciešamie instrumenti cīņai pret Latvijai raksturīgajiem riskiem, papildus uzsvars nākotnē ir liekams tieši uz šo politikas instrumentu efektīvu piemērošanu.</w:t>
      </w:r>
    </w:p>
    <w:p w14:paraId="2EDBB9F0" w14:textId="22D5BD2F" w:rsidR="008A4EEF" w:rsidRDefault="00E22CC2" w:rsidP="008A4EEF">
      <w:pPr>
        <w:pStyle w:val="ListParagraph"/>
        <w:numPr>
          <w:ilvl w:val="0"/>
          <w:numId w:val="10"/>
        </w:numPr>
        <w:ind w:left="0" w:firstLine="0"/>
        <w:jc w:val="both"/>
        <w:rPr>
          <w:rFonts w:ascii="Times New Roman" w:hAnsi="Times New Roman" w:cs="Times New Roman"/>
          <w:sz w:val="26"/>
          <w:szCs w:val="26"/>
        </w:rPr>
      </w:pPr>
      <w:r w:rsidRPr="00E22CC2">
        <w:rPr>
          <w:rFonts w:ascii="Times New Roman" w:hAnsi="Times New Roman" w:cs="Times New Roman"/>
          <w:b/>
          <w:bCs/>
          <w:sz w:val="26"/>
          <w:szCs w:val="26"/>
        </w:rPr>
        <w:t xml:space="preserve">Lai veicinātu sabiedrības interešu aizstāvību, mazinātu ar azartspēlēm un izlozēm saistītos riskus, nodrošinātu kontrolētu, caurskatāmu, legālu, sociāli atbildīgu un atkarības riskus neradošu azartspēļu un izložu organizēšanas vidi, </w:t>
      </w:r>
      <w:r>
        <w:rPr>
          <w:rFonts w:ascii="Times New Roman" w:hAnsi="Times New Roman" w:cs="Times New Roman"/>
          <w:b/>
          <w:bCs/>
          <w:sz w:val="26"/>
          <w:szCs w:val="26"/>
        </w:rPr>
        <w:t>FM</w:t>
      </w:r>
      <w:r w:rsidRPr="00E22CC2">
        <w:rPr>
          <w:rFonts w:ascii="Times New Roman" w:hAnsi="Times New Roman" w:cs="Times New Roman"/>
          <w:b/>
          <w:bCs/>
          <w:sz w:val="26"/>
          <w:szCs w:val="26"/>
        </w:rPr>
        <w:t xml:space="preserve"> ir izstrādājusi Azartspēļu un izložu politikas pamatnostādnes 2021.-2027. </w:t>
      </w:r>
      <w:r>
        <w:rPr>
          <w:rFonts w:ascii="Times New Roman" w:hAnsi="Times New Roman" w:cs="Times New Roman"/>
          <w:b/>
          <w:bCs/>
          <w:sz w:val="26"/>
          <w:szCs w:val="26"/>
        </w:rPr>
        <w:t>14.07.</w:t>
      </w:r>
      <w:r w:rsidRPr="00E22CC2">
        <w:rPr>
          <w:rFonts w:ascii="Times New Roman" w:hAnsi="Times New Roman" w:cs="Times New Roman"/>
          <w:b/>
          <w:bCs/>
          <w:sz w:val="26"/>
          <w:szCs w:val="26"/>
        </w:rPr>
        <w:t xml:space="preserve">2021. ar </w:t>
      </w:r>
      <w:r>
        <w:rPr>
          <w:rFonts w:ascii="Times New Roman" w:hAnsi="Times New Roman" w:cs="Times New Roman"/>
          <w:b/>
          <w:bCs/>
          <w:sz w:val="26"/>
          <w:szCs w:val="26"/>
        </w:rPr>
        <w:t>MK</w:t>
      </w:r>
      <w:r w:rsidRPr="00E22CC2">
        <w:rPr>
          <w:rFonts w:ascii="Times New Roman" w:hAnsi="Times New Roman" w:cs="Times New Roman"/>
          <w:b/>
          <w:bCs/>
          <w:sz w:val="26"/>
          <w:szCs w:val="26"/>
        </w:rPr>
        <w:t xml:space="preserve"> rīkojumu Nr.509 šis politikas plānošanas dokuments tika atbalstīts.</w:t>
      </w:r>
      <w:r w:rsidRPr="00E22CC2">
        <w:rPr>
          <w:rFonts w:ascii="Times New Roman" w:hAnsi="Times New Roman" w:cs="Times New Roman"/>
          <w:sz w:val="26"/>
          <w:szCs w:val="26"/>
        </w:rPr>
        <w:t xml:space="preserve"> Kopumā Azartspēļu un izložu politikas pamatnostādnes 2021.-2027. gadam ir iekļauti 47 pasākumi tādos rīcības virzienos kā sabiedrības aizsardzība, reklāmas ierobežojumu kontrole, azartspēļu zāļu vizuālais noformējums (maksimāli padarot to neitrālu un atbilstošu kopējai pilsētu kultūrvēsturiskai videi), nelegālo un nelicencēto azartspēļu un izložu mazināšana, azartspēļu pieejamības ierobežošana, kā arī nozares uzraudzība.</w:t>
      </w:r>
    </w:p>
    <w:p w14:paraId="3DB459A4" w14:textId="62917A8A" w:rsidR="00E22CC2" w:rsidRPr="00E22CC2" w:rsidRDefault="00E22CC2" w:rsidP="00E22CC2">
      <w:pPr>
        <w:pStyle w:val="ListParagraph"/>
        <w:numPr>
          <w:ilvl w:val="0"/>
          <w:numId w:val="10"/>
        </w:numPr>
        <w:ind w:left="0" w:firstLine="0"/>
        <w:jc w:val="both"/>
        <w:rPr>
          <w:rFonts w:ascii="Times New Roman" w:hAnsi="Times New Roman" w:cs="Times New Roman"/>
          <w:sz w:val="26"/>
          <w:szCs w:val="26"/>
        </w:rPr>
      </w:pPr>
      <w:r w:rsidRPr="00E22CC2">
        <w:rPr>
          <w:rFonts w:ascii="Times New Roman" w:hAnsi="Times New Roman" w:cs="Times New Roman"/>
          <w:b/>
          <w:bCs/>
          <w:sz w:val="26"/>
          <w:szCs w:val="26"/>
        </w:rPr>
        <w:t xml:space="preserve">Lai attīstītu visaptverošu risku vadības sistēmu ministrijās un iestādēs, tostarp paaugstinātu kompetenci un veicinātu izpratni par risku vadības nozīmi, pievienoto vērtību un tās ieviešanas un darbības praktiskajiem aspektiem, š.g. septembrī organizēts Risku vadības </w:t>
      </w:r>
      <w:proofErr w:type="spellStart"/>
      <w:r w:rsidRPr="00E22CC2">
        <w:rPr>
          <w:rFonts w:ascii="Times New Roman" w:hAnsi="Times New Roman" w:cs="Times New Roman"/>
          <w:b/>
          <w:bCs/>
          <w:sz w:val="26"/>
          <w:szCs w:val="26"/>
        </w:rPr>
        <w:t>vebinārs</w:t>
      </w:r>
      <w:proofErr w:type="spellEnd"/>
      <w:r w:rsidRPr="00E22CC2">
        <w:rPr>
          <w:rFonts w:ascii="Times New Roman" w:hAnsi="Times New Roman" w:cs="Times New Roman"/>
          <w:b/>
          <w:bCs/>
          <w:sz w:val="26"/>
          <w:szCs w:val="26"/>
        </w:rPr>
        <w:t xml:space="preserve"> ministriju valsts sekretāriem, iestāžu vadītājiem, vadītāju vietniekiem, departamentu/struktūrvienību vadītājiem, risku vadības speciālistiem, iekšējiem auditoriem un citiem interesentiem valsts pārvaldes institūcijās</w:t>
      </w:r>
      <w:r w:rsidRPr="00E22CC2">
        <w:rPr>
          <w:rFonts w:ascii="Times New Roman" w:hAnsi="Times New Roman" w:cs="Times New Roman"/>
          <w:sz w:val="26"/>
          <w:szCs w:val="26"/>
        </w:rPr>
        <w:t xml:space="preserve">. Risku vadības </w:t>
      </w:r>
      <w:proofErr w:type="spellStart"/>
      <w:r w:rsidRPr="00E22CC2">
        <w:rPr>
          <w:rFonts w:ascii="Times New Roman" w:hAnsi="Times New Roman" w:cs="Times New Roman"/>
          <w:sz w:val="26"/>
          <w:szCs w:val="26"/>
        </w:rPr>
        <w:t>vebinārs</w:t>
      </w:r>
      <w:proofErr w:type="spellEnd"/>
      <w:r w:rsidRPr="00E22CC2">
        <w:rPr>
          <w:rFonts w:ascii="Times New Roman" w:hAnsi="Times New Roman" w:cs="Times New Roman"/>
          <w:sz w:val="26"/>
          <w:szCs w:val="26"/>
        </w:rPr>
        <w:t xml:space="preserve"> ir sākums turpmākam dialogam par atbilstošāko risku vadības modeli valsts pārvaldē un nozīmīgākajiem valsts pārvaldes riskiem un to pārvaldīšanu.</w:t>
      </w:r>
    </w:p>
    <w:p w14:paraId="4ADFACB0" w14:textId="2A943E01" w:rsidR="00E22CC2" w:rsidRPr="00E22CC2" w:rsidRDefault="00E22CC2" w:rsidP="00E22CC2">
      <w:pPr>
        <w:pStyle w:val="ListParagraph"/>
        <w:numPr>
          <w:ilvl w:val="0"/>
          <w:numId w:val="10"/>
        </w:numPr>
        <w:ind w:left="0" w:firstLine="0"/>
        <w:jc w:val="both"/>
        <w:rPr>
          <w:rFonts w:ascii="Times New Roman" w:hAnsi="Times New Roman" w:cs="Times New Roman"/>
          <w:b/>
          <w:bCs/>
          <w:sz w:val="26"/>
          <w:szCs w:val="26"/>
        </w:rPr>
      </w:pPr>
      <w:r w:rsidRPr="00E22CC2">
        <w:rPr>
          <w:rFonts w:ascii="Times New Roman" w:hAnsi="Times New Roman" w:cs="Times New Roman"/>
          <w:sz w:val="26"/>
          <w:szCs w:val="26"/>
        </w:rPr>
        <w:t xml:space="preserve">Lai atbalstītu ministriju un iestāžu iekšējā audita struktūrvienības ar </w:t>
      </w:r>
      <w:r>
        <w:rPr>
          <w:rFonts w:ascii="Times New Roman" w:hAnsi="Times New Roman" w:cs="Times New Roman"/>
          <w:sz w:val="26"/>
          <w:szCs w:val="26"/>
        </w:rPr>
        <w:t>MK</w:t>
      </w:r>
      <w:r w:rsidRPr="00E22CC2">
        <w:rPr>
          <w:rFonts w:ascii="Times New Roman" w:hAnsi="Times New Roman" w:cs="Times New Roman"/>
          <w:sz w:val="26"/>
          <w:szCs w:val="26"/>
        </w:rPr>
        <w:t xml:space="preserve"> </w:t>
      </w:r>
      <w:r>
        <w:rPr>
          <w:rFonts w:ascii="Times New Roman" w:hAnsi="Times New Roman" w:cs="Times New Roman"/>
          <w:sz w:val="26"/>
          <w:szCs w:val="26"/>
        </w:rPr>
        <w:t>25.01.20</w:t>
      </w:r>
      <w:r w:rsidRPr="00E22CC2">
        <w:rPr>
          <w:rFonts w:ascii="Times New Roman" w:hAnsi="Times New Roman" w:cs="Times New Roman"/>
          <w:sz w:val="26"/>
          <w:szCs w:val="26"/>
        </w:rPr>
        <w:t>21. rīkojum</w:t>
      </w:r>
      <w:r>
        <w:rPr>
          <w:rFonts w:ascii="Times New Roman" w:hAnsi="Times New Roman" w:cs="Times New Roman"/>
          <w:sz w:val="26"/>
          <w:szCs w:val="26"/>
        </w:rPr>
        <w:t>u</w:t>
      </w:r>
      <w:r w:rsidRPr="00E22CC2">
        <w:rPr>
          <w:rFonts w:ascii="Times New Roman" w:hAnsi="Times New Roman" w:cs="Times New Roman"/>
          <w:sz w:val="26"/>
          <w:szCs w:val="26"/>
        </w:rPr>
        <w:t xml:space="preserve"> Nr.47 noteiktās 2021.gada auditējamās prioritātes īstenošanā, š.g. </w:t>
      </w:r>
      <w:r w:rsidRPr="00E22CC2">
        <w:rPr>
          <w:rFonts w:ascii="Times New Roman" w:hAnsi="Times New Roman" w:cs="Times New Roman"/>
          <w:b/>
          <w:bCs/>
          <w:sz w:val="26"/>
          <w:szCs w:val="26"/>
        </w:rPr>
        <w:t>septembrī organizētas četru dienu risku vadības specializētās mācības valsts pārvaldes iekšējiem auditoriem.</w:t>
      </w:r>
    </w:p>
    <w:p w14:paraId="33911368" w14:textId="77777777" w:rsidR="00994CAD" w:rsidRDefault="00994CAD" w:rsidP="00994CAD">
      <w:pPr>
        <w:pStyle w:val="ListParagraph"/>
        <w:numPr>
          <w:ilvl w:val="0"/>
          <w:numId w:val="10"/>
        </w:numPr>
        <w:ind w:left="0" w:firstLine="0"/>
        <w:jc w:val="both"/>
        <w:rPr>
          <w:rFonts w:ascii="Times New Roman" w:hAnsi="Times New Roman" w:cs="Times New Roman"/>
          <w:sz w:val="26"/>
          <w:szCs w:val="26"/>
        </w:rPr>
      </w:pPr>
      <w:r w:rsidRPr="00994CAD">
        <w:rPr>
          <w:rFonts w:ascii="Times New Roman" w:hAnsi="Times New Roman" w:cs="Times New Roman"/>
          <w:b/>
          <w:bCs/>
          <w:sz w:val="26"/>
          <w:szCs w:val="26"/>
        </w:rPr>
        <w:t>MK</w:t>
      </w:r>
      <w:r w:rsidR="00E22CC2" w:rsidRPr="00E22CC2">
        <w:rPr>
          <w:rFonts w:ascii="Times New Roman" w:hAnsi="Times New Roman" w:cs="Times New Roman"/>
          <w:sz w:val="26"/>
          <w:szCs w:val="26"/>
        </w:rPr>
        <w:t xml:space="preserve"> kopā ar Valsts Kontroles atzinumu </w:t>
      </w:r>
      <w:r w:rsidR="00E22CC2" w:rsidRPr="00994CAD">
        <w:rPr>
          <w:rFonts w:ascii="Times New Roman" w:hAnsi="Times New Roman" w:cs="Times New Roman"/>
          <w:b/>
          <w:bCs/>
          <w:sz w:val="26"/>
          <w:szCs w:val="26"/>
        </w:rPr>
        <w:t>iesniegts Latvijas Republikas 2020.gada pārskats par valsts budžeta izpildi un par pašvaldību budžetiem</w:t>
      </w:r>
      <w:r w:rsidR="00E22CC2" w:rsidRPr="00E22CC2">
        <w:rPr>
          <w:rFonts w:ascii="Times New Roman" w:hAnsi="Times New Roman" w:cs="Times New Roman"/>
          <w:sz w:val="26"/>
          <w:szCs w:val="26"/>
        </w:rPr>
        <w:t xml:space="preserve">.  </w:t>
      </w:r>
    </w:p>
    <w:p w14:paraId="6FC5BF8C" w14:textId="77777777" w:rsidR="004E56A2" w:rsidRDefault="00994CAD" w:rsidP="004E56A2">
      <w:pPr>
        <w:pStyle w:val="ListParagraph"/>
        <w:numPr>
          <w:ilvl w:val="0"/>
          <w:numId w:val="10"/>
        </w:numPr>
        <w:ind w:left="0" w:firstLine="0"/>
        <w:jc w:val="both"/>
        <w:rPr>
          <w:rFonts w:ascii="Times New Roman" w:hAnsi="Times New Roman" w:cs="Times New Roman"/>
          <w:sz w:val="26"/>
          <w:szCs w:val="26"/>
        </w:rPr>
      </w:pPr>
      <w:r w:rsidRPr="00994CAD">
        <w:rPr>
          <w:rFonts w:ascii="Times New Roman" w:hAnsi="Times New Roman" w:cs="Times New Roman"/>
          <w:b/>
          <w:bCs/>
          <w:sz w:val="26"/>
          <w:szCs w:val="26"/>
        </w:rPr>
        <w:t>14.09.2021. stājās spēkā grozījumi Publisko iepirkumu likumā un Sabiedrisko pakalpojumu sniedzēju iepirkumu likumā, savukārt 21.09.2021. no tiem izrietošais MK noteikumu regulējums, nosakot prasību pasūtītājiem un sabiedrisko pakalpojumu sniedzējiem autotransporta līdzekļu iepirkumos un noteiktos pakalpojumu līgumos, nodrošināt noteiktu procentu tīru autotransporta līdzekļu</w:t>
      </w:r>
      <w:r w:rsidRPr="00994CAD">
        <w:rPr>
          <w:rFonts w:ascii="Times New Roman" w:hAnsi="Times New Roman" w:cs="Times New Roman"/>
          <w:sz w:val="26"/>
          <w:szCs w:val="26"/>
        </w:rPr>
        <w:t xml:space="preserve">, tādā veidā nodrošinot, ka tiek sasniegti Latvijai Eiropas Parlamenta un Padomes Direktīvā 2019/1161 (2019.gada 20.jūnijs), ar ko groza Direktīvu 2009/33/EK par “tīro” </w:t>
      </w:r>
      <w:r w:rsidRPr="00994CAD">
        <w:rPr>
          <w:rFonts w:ascii="Times New Roman" w:hAnsi="Times New Roman" w:cs="Times New Roman"/>
          <w:sz w:val="26"/>
          <w:szCs w:val="26"/>
        </w:rPr>
        <w:lastRenderedPageBreak/>
        <w:t xml:space="preserve">un energoefektīvo autotransporta līdzekļu izmantošanas veicināšanu, noteiktie minimālie iepirkuma </w:t>
      </w:r>
      <w:proofErr w:type="spellStart"/>
      <w:r w:rsidRPr="00994CAD">
        <w:rPr>
          <w:rFonts w:ascii="Times New Roman" w:hAnsi="Times New Roman" w:cs="Times New Roman"/>
          <w:sz w:val="26"/>
          <w:szCs w:val="26"/>
        </w:rPr>
        <w:t>mērķrādītāji</w:t>
      </w:r>
      <w:proofErr w:type="spellEnd"/>
      <w:r w:rsidRPr="00994CAD">
        <w:rPr>
          <w:rFonts w:ascii="Times New Roman" w:hAnsi="Times New Roman" w:cs="Times New Roman"/>
          <w:sz w:val="26"/>
          <w:szCs w:val="26"/>
        </w:rPr>
        <w:t>.</w:t>
      </w:r>
    </w:p>
    <w:p w14:paraId="245BEF7F" w14:textId="77777777" w:rsidR="00F51E13" w:rsidRDefault="004E56A2" w:rsidP="00F51E13">
      <w:pPr>
        <w:pStyle w:val="ListParagraph"/>
        <w:numPr>
          <w:ilvl w:val="0"/>
          <w:numId w:val="10"/>
        </w:numPr>
        <w:ind w:left="0" w:firstLine="0"/>
        <w:jc w:val="both"/>
        <w:rPr>
          <w:rFonts w:ascii="Times New Roman" w:hAnsi="Times New Roman" w:cs="Times New Roman"/>
          <w:b/>
          <w:bCs/>
          <w:sz w:val="26"/>
          <w:szCs w:val="26"/>
        </w:rPr>
      </w:pPr>
      <w:r w:rsidRPr="004E56A2">
        <w:rPr>
          <w:rFonts w:ascii="Times New Roman" w:hAnsi="Times New Roman" w:cs="Times New Roman"/>
          <w:sz w:val="26"/>
          <w:szCs w:val="26"/>
        </w:rPr>
        <w:t xml:space="preserve">Saskaņā ar Covid-19 infekcijas izplatības seku pārvarēšanas likumā noteikto regulējumu </w:t>
      </w:r>
      <w:r w:rsidRPr="004E56A2">
        <w:rPr>
          <w:rFonts w:ascii="Times New Roman" w:hAnsi="Times New Roman" w:cs="Times New Roman"/>
          <w:b/>
          <w:bCs/>
          <w:sz w:val="26"/>
          <w:szCs w:val="26"/>
        </w:rPr>
        <w:t xml:space="preserve">komersantiem un citiem saimnieciskās darbības veicējiem, biedrībām un nodibinājumiem, kurus ietekmējusi saistībā ar Covid-19 izplatību noteiktā ārkārtējā situācija, līdz 30.06.2021. bija paredzēts atbalsta pasākums publiskas personas un publiskas personas kontrolētas kapitālsabiedrības mantas nomas maksas atbrīvojuma vai samazinājuma veidā. Atbilstoši FM septembrī apkopotajai informācijai par minētā atbalsta pasākuma īstenošanu kopējā atbalsta summa 2021.gadā bija 3 347 278 </w:t>
      </w:r>
      <w:proofErr w:type="spellStart"/>
      <w:r w:rsidRPr="004E56A2">
        <w:rPr>
          <w:rFonts w:ascii="Times New Roman" w:hAnsi="Times New Roman" w:cs="Times New Roman"/>
          <w:b/>
          <w:bCs/>
          <w:sz w:val="26"/>
          <w:szCs w:val="26"/>
        </w:rPr>
        <w:t>euro</w:t>
      </w:r>
      <w:proofErr w:type="spellEnd"/>
      <w:r w:rsidRPr="004E56A2">
        <w:rPr>
          <w:rFonts w:ascii="Times New Roman" w:hAnsi="Times New Roman" w:cs="Times New Roman"/>
          <w:b/>
          <w:bCs/>
          <w:sz w:val="26"/>
          <w:szCs w:val="26"/>
        </w:rPr>
        <w:t>.</w:t>
      </w:r>
    </w:p>
    <w:p w14:paraId="078506CE" w14:textId="77777777" w:rsidR="00F51E13" w:rsidRPr="00F51E13" w:rsidRDefault="00F51E13" w:rsidP="00F51E13">
      <w:pPr>
        <w:pStyle w:val="ListParagraph"/>
        <w:numPr>
          <w:ilvl w:val="0"/>
          <w:numId w:val="10"/>
        </w:numPr>
        <w:ind w:left="0" w:firstLine="0"/>
        <w:jc w:val="both"/>
        <w:rPr>
          <w:rFonts w:ascii="Times New Roman" w:hAnsi="Times New Roman" w:cs="Times New Roman"/>
          <w:b/>
          <w:bCs/>
          <w:sz w:val="26"/>
          <w:szCs w:val="26"/>
        </w:rPr>
      </w:pPr>
      <w:r w:rsidRPr="00F51E13">
        <w:rPr>
          <w:rFonts w:ascii="Times New Roman" w:hAnsi="Times New Roman" w:cs="Times New Roman"/>
          <w:sz w:val="26"/>
          <w:szCs w:val="26"/>
        </w:rPr>
        <w:t xml:space="preserve">Īstenojot Krāpšanas apkarošanas koordinācijas dienesta (AFCOS) funkcijas 2021.gada 3.cetursnī tika turpināts darbs FM darba grupas ietvaros analīzes veikšanai par noziegumu, kuru rezultātā ir radīts vai var tikt radīts kaitējums ES finanšu interesēm, tipoloģijām. Darba grupā ir iesaistīti eksperti no Latvijas kompetentajām iestādēm ES finanšu interešu aizsardzībā. Darba grupa analizē brīdinājuma zīmes, kuras var norādīt uz noziegumiem. Savlaicīga brīdinājumu zīmju atpazīšana veicinās krāpšanas aizdomu izmeklēšanu un palīdzēs identificēt, kurā posmā un pie kādiem apstākļiem ES fondu administrējošām iestādēm būtu lietderīgāk iesaistīt Eiropas Prokuratūru un </w:t>
      </w:r>
      <w:proofErr w:type="spellStart"/>
      <w:r w:rsidRPr="00F51E13">
        <w:rPr>
          <w:rFonts w:ascii="Times New Roman" w:hAnsi="Times New Roman" w:cs="Times New Roman"/>
          <w:sz w:val="26"/>
          <w:szCs w:val="26"/>
        </w:rPr>
        <w:t>tiesībsargājošās</w:t>
      </w:r>
      <w:proofErr w:type="spellEnd"/>
      <w:r w:rsidRPr="00F51E13">
        <w:rPr>
          <w:rFonts w:ascii="Times New Roman" w:hAnsi="Times New Roman" w:cs="Times New Roman"/>
          <w:sz w:val="26"/>
          <w:szCs w:val="26"/>
        </w:rPr>
        <w:t xml:space="preserve"> iestādes.</w:t>
      </w:r>
    </w:p>
    <w:p w14:paraId="742177AA" w14:textId="092FBD7C" w:rsidR="00F51E13" w:rsidRPr="00F51E13" w:rsidRDefault="00F51E13" w:rsidP="00F51E13">
      <w:pPr>
        <w:pStyle w:val="ListParagraph"/>
        <w:numPr>
          <w:ilvl w:val="0"/>
          <w:numId w:val="10"/>
        </w:numPr>
        <w:ind w:left="0" w:firstLine="0"/>
        <w:jc w:val="both"/>
        <w:rPr>
          <w:rFonts w:ascii="Times New Roman" w:hAnsi="Times New Roman" w:cs="Times New Roman"/>
          <w:b/>
          <w:bCs/>
          <w:sz w:val="26"/>
          <w:szCs w:val="26"/>
        </w:rPr>
      </w:pPr>
      <w:r w:rsidRPr="00F51E13">
        <w:rPr>
          <w:rFonts w:ascii="Times New Roman" w:hAnsi="Times New Roman" w:cs="Times New Roman"/>
          <w:b/>
          <w:bCs/>
          <w:sz w:val="26"/>
          <w:szCs w:val="26"/>
        </w:rPr>
        <w:t>Īstenojot EEZ/Norvēģijas finanšu instrumentu Revīzijas iestādes funkcijas 2021.gada augustā, izsniedza pozitīvus Revīzijas iestādes novērtējumus</w:t>
      </w:r>
      <w:r w:rsidRPr="00F51E13">
        <w:rPr>
          <w:rFonts w:ascii="Times New Roman" w:hAnsi="Times New Roman" w:cs="Times New Roman"/>
          <w:sz w:val="26"/>
          <w:szCs w:val="26"/>
        </w:rPr>
        <w:t xml:space="preserve"> par:</w:t>
      </w:r>
    </w:p>
    <w:p w14:paraId="42F8BC14" w14:textId="77777777" w:rsidR="00F51E13" w:rsidRPr="00F51E13" w:rsidRDefault="00F51E13" w:rsidP="00F51E13">
      <w:pPr>
        <w:pStyle w:val="ListParagraph"/>
        <w:numPr>
          <w:ilvl w:val="0"/>
          <w:numId w:val="27"/>
        </w:numPr>
        <w:ind w:left="567"/>
        <w:jc w:val="both"/>
        <w:rPr>
          <w:rFonts w:ascii="Times New Roman" w:hAnsi="Times New Roman" w:cs="Times New Roman"/>
          <w:sz w:val="26"/>
          <w:szCs w:val="26"/>
        </w:rPr>
      </w:pPr>
      <w:r w:rsidRPr="00F51E13">
        <w:rPr>
          <w:rFonts w:ascii="Times New Roman" w:hAnsi="Times New Roman" w:cs="Times New Roman"/>
          <w:sz w:val="26"/>
          <w:szCs w:val="26"/>
        </w:rPr>
        <w:t xml:space="preserve">Vides aizsardzības un reģionālās attīstības ministrijas kā EEZ programmas “Vietējā attīstība, nabadzības mazināšana un kultūras sadarbība” </w:t>
      </w:r>
      <w:proofErr w:type="spellStart"/>
      <w:r w:rsidRPr="00F51E13">
        <w:rPr>
          <w:rFonts w:ascii="Times New Roman" w:hAnsi="Times New Roman" w:cs="Times New Roman"/>
          <w:sz w:val="26"/>
          <w:szCs w:val="26"/>
        </w:rPr>
        <w:t>apsaimniekotāja</w:t>
      </w:r>
      <w:proofErr w:type="spellEnd"/>
      <w:r w:rsidRPr="00F51E13">
        <w:rPr>
          <w:rFonts w:ascii="Times New Roman" w:hAnsi="Times New Roman" w:cs="Times New Roman"/>
          <w:sz w:val="26"/>
          <w:szCs w:val="26"/>
        </w:rPr>
        <w:t xml:space="preserve">,  Kultūras ministrijas kā programmas partnera un Latgales plānošanas reģionā kā neliela apjoma </w:t>
      </w:r>
      <w:proofErr w:type="spellStart"/>
      <w:r w:rsidRPr="00F51E13">
        <w:rPr>
          <w:rFonts w:ascii="Times New Roman" w:hAnsi="Times New Roman" w:cs="Times New Roman"/>
          <w:sz w:val="26"/>
          <w:szCs w:val="26"/>
        </w:rPr>
        <w:t>grantu</w:t>
      </w:r>
      <w:proofErr w:type="spellEnd"/>
      <w:r w:rsidRPr="00F51E13">
        <w:rPr>
          <w:rFonts w:ascii="Times New Roman" w:hAnsi="Times New Roman" w:cs="Times New Roman"/>
          <w:sz w:val="26"/>
          <w:szCs w:val="26"/>
        </w:rPr>
        <w:t xml:space="preserve"> shēmas </w:t>
      </w:r>
      <w:proofErr w:type="spellStart"/>
      <w:r w:rsidRPr="00F51E13">
        <w:rPr>
          <w:rFonts w:ascii="Times New Roman" w:hAnsi="Times New Roman" w:cs="Times New Roman"/>
          <w:sz w:val="26"/>
          <w:szCs w:val="26"/>
        </w:rPr>
        <w:t>apsaimniekotāja</w:t>
      </w:r>
      <w:proofErr w:type="spellEnd"/>
      <w:r w:rsidRPr="00F51E13">
        <w:rPr>
          <w:rFonts w:ascii="Times New Roman" w:hAnsi="Times New Roman" w:cs="Times New Roman"/>
          <w:sz w:val="26"/>
          <w:szCs w:val="26"/>
        </w:rPr>
        <w:t xml:space="preserve"> izveidoto vadības un kontroles sistēmu programmas īstenošanai.</w:t>
      </w:r>
    </w:p>
    <w:p w14:paraId="2F73EE53" w14:textId="77777777" w:rsidR="00F51E13" w:rsidRDefault="00F51E13" w:rsidP="00F51E13">
      <w:pPr>
        <w:pStyle w:val="ListParagraph"/>
        <w:numPr>
          <w:ilvl w:val="0"/>
          <w:numId w:val="27"/>
        </w:numPr>
        <w:spacing w:after="0"/>
        <w:ind w:left="567"/>
        <w:jc w:val="both"/>
        <w:rPr>
          <w:rFonts w:ascii="Times New Roman" w:hAnsi="Times New Roman" w:cs="Times New Roman"/>
          <w:sz w:val="26"/>
          <w:szCs w:val="26"/>
        </w:rPr>
      </w:pPr>
      <w:r w:rsidRPr="00F51E13">
        <w:rPr>
          <w:rFonts w:ascii="Times New Roman" w:hAnsi="Times New Roman" w:cs="Times New Roman"/>
          <w:sz w:val="26"/>
          <w:szCs w:val="26"/>
        </w:rPr>
        <w:t xml:space="preserve">Latvijas Investīciju attīstības aģentūras kā Norvēģijas finanšu instrumenta programmas “Uzņēmējdarbības attīstība, inovācijas un mazie un vidējie uzņēmumi” </w:t>
      </w:r>
      <w:proofErr w:type="spellStart"/>
      <w:r w:rsidRPr="00F51E13">
        <w:rPr>
          <w:rFonts w:ascii="Times New Roman" w:hAnsi="Times New Roman" w:cs="Times New Roman"/>
          <w:sz w:val="26"/>
          <w:szCs w:val="26"/>
        </w:rPr>
        <w:t>apsaimniekotāja</w:t>
      </w:r>
      <w:proofErr w:type="spellEnd"/>
      <w:r w:rsidRPr="00F51E13">
        <w:rPr>
          <w:rFonts w:ascii="Times New Roman" w:hAnsi="Times New Roman" w:cs="Times New Roman"/>
          <w:sz w:val="26"/>
          <w:szCs w:val="26"/>
        </w:rPr>
        <w:t xml:space="preserve"> un Ekonomikas ministrijas izveidoto vadības un kontroles sistēmu programmas īstenošanai.</w:t>
      </w:r>
    </w:p>
    <w:p w14:paraId="1AE4AA1F" w14:textId="77777777" w:rsidR="00364A90" w:rsidRDefault="00F51E13" w:rsidP="00F51E13">
      <w:pPr>
        <w:pStyle w:val="ListParagraph"/>
        <w:numPr>
          <w:ilvl w:val="0"/>
          <w:numId w:val="10"/>
        </w:numPr>
        <w:spacing w:after="0"/>
        <w:ind w:left="0" w:firstLine="0"/>
        <w:jc w:val="both"/>
        <w:rPr>
          <w:rFonts w:ascii="Times New Roman" w:hAnsi="Times New Roman" w:cs="Times New Roman"/>
          <w:sz w:val="26"/>
          <w:szCs w:val="26"/>
        </w:rPr>
      </w:pPr>
      <w:r w:rsidRPr="00F51E13">
        <w:rPr>
          <w:rFonts w:ascii="Times New Roman" w:hAnsi="Times New Roman" w:cs="Times New Roman"/>
          <w:sz w:val="26"/>
          <w:szCs w:val="26"/>
        </w:rPr>
        <w:t xml:space="preserve">Īstenojot ES fondu Revīzijas iestādes funkcijas </w:t>
      </w:r>
      <w:r w:rsidRPr="00F51E13">
        <w:rPr>
          <w:rFonts w:ascii="Times New Roman" w:hAnsi="Times New Roman" w:cs="Times New Roman"/>
          <w:b/>
          <w:bCs/>
          <w:sz w:val="26"/>
          <w:szCs w:val="26"/>
        </w:rPr>
        <w:t>2021.gada augustā tika pabeigts tematiskais sistēmas audits par interešu konflikta mazinošiem pasākumiem ES fondu ietvaros un tika sagatavots audita ziņojuma projekts.</w:t>
      </w:r>
      <w:r w:rsidRPr="00F51E13">
        <w:rPr>
          <w:rFonts w:ascii="Times New Roman" w:hAnsi="Times New Roman" w:cs="Times New Roman"/>
          <w:sz w:val="26"/>
          <w:szCs w:val="26"/>
        </w:rPr>
        <w:t xml:space="preserve"> Auditam bija preventīvs raksturs – veicināt vienoto izpratni par interešu konflikta obligātiem mazinošiem pasākumiem, valsts, finansējuma saņēmēju, kā arī ierēdņu un darbinieku korektu rīcību un atbildību regulējuma neievērošanas gadījumā. </w:t>
      </w:r>
    </w:p>
    <w:p w14:paraId="650FB3CF" w14:textId="36954090" w:rsidR="00364A90" w:rsidRPr="00364A90" w:rsidRDefault="00364A90" w:rsidP="00364A90">
      <w:pPr>
        <w:pStyle w:val="ListParagraph"/>
        <w:numPr>
          <w:ilvl w:val="0"/>
          <w:numId w:val="10"/>
        </w:numPr>
        <w:ind w:left="0" w:firstLine="0"/>
        <w:jc w:val="both"/>
        <w:rPr>
          <w:rFonts w:ascii="Times New Roman" w:hAnsi="Times New Roman" w:cs="Times New Roman"/>
          <w:b/>
          <w:bCs/>
          <w:sz w:val="26"/>
          <w:szCs w:val="26"/>
        </w:rPr>
      </w:pPr>
      <w:r w:rsidRPr="00364A90">
        <w:rPr>
          <w:rFonts w:ascii="Times New Roman" w:hAnsi="Times New Roman" w:cs="Times New Roman"/>
          <w:sz w:val="26"/>
          <w:szCs w:val="26"/>
        </w:rPr>
        <w:t>Lai veicinātu darbinieku izaugsmi</w:t>
      </w:r>
      <w:r>
        <w:rPr>
          <w:rFonts w:ascii="Times New Roman" w:hAnsi="Times New Roman" w:cs="Times New Roman"/>
          <w:sz w:val="26"/>
          <w:szCs w:val="26"/>
        </w:rPr>
        <w:t>,</w:t>
      </w:r>
      <w:r w:rsidRPr="00364A90">
        <w:rPr>
          <w:rFonts w:ascii="Times New Roman" w:hAnsi="Times New Roman" w:cs="Times New Roman"/>
          <w:sz w:val="26"/>
          <w:szCs w:val="26"/>
        </w:rPr>
        <w:t xml:space="preserve"> ir organizētas mācības darbinieku izaugsmes un attīstības sistēmas ieviešanai iestādē, sagatavoti metodiskie materiāli. Veikts publiskais iepirkums un </w:t>
      </w:r>
      <w:r w:rsidRPr="00364A90">
        <w:rPr>
          <w:rFonts w:ascii="Times New Roman" w:hAnsi="Times New Roman" w:cs="Times New Roman"/>
          <w:b/>
          <w:bCs/>
          <w:sz w:val="26"/>
          <w:szCs w:val="26"/>
        </w:rPr>
        <w:t>uzsāktas mācības vadītājiem “Vadītāju resursu treniņš”.</w:t>
      </w:r>
    </w:p>
    <w:p w14:paraId="4DCC17D2" w14:textId="3EFF9BC9" w:rsidR="00364A90" w:rsidRPr="004A6902" w:rsidRDefault="00364A90" w:rsidP="00364A90">
      <w:pPr>
        <w:pStyle w:val="ListParagraph"/>
        <w:numPr>
          <w:ilvl w:val="0"/>
          <w:numId w:val="10"/>
        </w:numPr>
        <w:ind w:left="0" w:firstLine="0"/>
        <w:jc w:val="both"/>
        <w:rPr>
          <w:rFonts w:ascii="Times New Roman" w:hAnsi="Times New Roman" w:cs="Times New Roman"/>
          <w:sz w:val="26"/>
          <w:szCs w:val="26"/>
        </w:rPr>
      </w:pPr>
      <w:r w:rsidRPr="004A6902">
        <w:rPr>
          <w:rFonts w:ascii="Times New Roman" w:hAnsi="Times New Roman" w:cs="Times New Roman"/>
          <w:sz w:val="26"/>
          <w:szCs w:val="26"/>
        </w:rPr>
        <w:t>Turpināts darbinieku mācību process, aktīvi iesaistīti darbinieki mācību kursā, ko organizē VAS par interešu konfliktu un korupcijas riskiem.</w:t>
      </w:r>
      <w:r w:rsidR="004A6902" w:rsidRPr="004A6902">
        <w:rPr>
          <w:rFonts w:ascii="Times New Roman" w:hAnsi="Times New Roman" w:cs="Times New Roman"/>
          <w:sz w:val="26"/>
          <w:szCs w:val="26"/>
        </w:rPr>
        <w:t>, d</w:t>
      </w:r>
      <w:r w:rsidRPr="004A6902">
        <w:rPr>
          <w:rFonts w:ascii="Times New Roman" w:hAnsi="Times New Roman" w:cs="Times New Roman"/>
          <w:sz w:val="26"/>
          <w:szCs w:val="26"/>
        </w:rPr>
        <w:t>arbinieki piedalās mācībās, kas saistītas ar profesionālo prasmju pilnveidošanu (e</w:t>
      </w:r>
      <w:r w:rsidR="004A6902" w:rsidRPr="004A6902">
        <w:rPr>
          <w:rFonts w:ascii="Times New Roman" w:hAnsi="Times New Roman" w:cs="Times New Roman"/>
          <w:sz w:val="26"/>
          <w:szCs w:val="26"/>
        </w:rPr>
        <w:t>-</w:t>
      </w:r>
      <w:r w:rsidRPr="004A6902">
        <w:rPr>
          <w:rFonts w:ascii="Times New Roman" w:hAnsi="Times New Roman" w:cs="Times New Roman"/>
          <w:sz w:val="26"/>
          <w:szCs w:val="26"/>
        </w:rPr>
        <w:t xml:space="preserve">kursu veidošana, Excel, </w:t>
      </w:r>
      <w:proofErr w:type="spellStart"/>
      <w:r w:rsidRPr="004A6902">
        <w:rPr>
          <w:rFonts w:ascii="Times New Roman" w:hAnsi="Times New Roman" w:cs="Times New Roman"/>
          <w:sz w:val="26"/>
          <w:szCs w:val="26"/>
        </w:rPr>
        <w:t>u.c</w:t>
      </w:r>
      <w:proofErr w:type="spellEnd"/>
      <w:r w:rsidRPr="004A6902">
        <w:rPr>
          <w:rFonts w:ascii="Times New Roman" w:hAnsi="Times New Roman" w:cs="Times New Roman"/>
          <w:sz w:val="26"/>
          <w:szCs w:val="26"/>
        </w:rPr>
        <w:t>)</w:t>
      </w:r>
      <w:r w:rsidR="004A6902" w:rsidRPr="004A6902">
        <w:rPr>
          <w:rFonts w:ascii="Times New Roman" w:hAnsi="Times New Roman" w:cs="Times New Roman"/>
          <w:sz w:val="26"/>
          <w:szCs w:val="26"/>
        </w:rPr>
        <w:t xml:space="preserve">, </w:t>
      </w:r>
      <w:r w:rsidR="004A6902" w:rsidRPr="004A6902">
        <w:rPr>
          <w:rFonts w:ascii="Times New Roman" w:hAnsi="Times New Roman" w:cs="Times New Roman"/>
          <w:sz w:val="26"/>
          <w:szCs w:val="26"/>
        </w:rPr>
        <w:lastRenderedPageBreak/>
        <w:t>o</w:t>
      </w:r>
      <w:r w:rsidRPr="004A6902">
        <w:rPr>
          <w:rFonts w:ascii="Times New Roman" w:hAnsi="Times New Roman" w:cs="Times New Roman"/>
          <w:sz w:val="26"/>
          <w:szCs w:val="26"/>
        </w:rPr>
        <w:t>rganizēta iespēja darbiniekiem iepazīties ar inovatīvām metodēm, piedaloties konferencē “</w:t>
      </w:r>
      <w:proofErr w:type="spellStart"/>
      <w:r w:rsidRPr="004A6902">
        <w:rPr>
          <w:rFonts w:ascii="Times New Roman" w:hAnsi="Times New Roman" w:cs="Times New Roman"/>
          <w:sz w:val="26"/>
          <w:szCs w:val="26"/>
        </w:rPr>
        <w:t>ProToTips</w:t>
      </w:r>
      <w:proofErr w:type="spellEnd"/>
      <w:r w:rsidRPr="004A6902">
        <w:rPr>
          <w:rFonts w:ascii="Times New Roman" w:hAnsi="Times New Roman" w:cs="Times New Roman"/>
          <w:sz w:val="26"/>
          <w:szCs w:val="26"/>
        </w:rPr>
        <w:t>- solis nākotnē”,</w:t>
      </w:r>
    </w:p>
    <w:p w14:paraId="040548AB" w14:textId="3CF1826A" w:rsidR="004A6902" w:rsidRPr="004A6902" w:rsidRDefault="004A6902" w:rsidP="004A6902">
      <w:pPr>
        <w:pStyle w:val="ListParagraph"/>
        <w:numPr>
          <w:ilvl w:val="0"/>
          <w:numId w:val="10"/>
        </w:numPr>
        <w:ind w:left="0" w:firstLine="0"/>
        <w:jc w:val="both"/>
        <w:rPr>
          <w:rFonts w:ascii="Times New Roman" w:hAnsi="Times New Roman" w:cs="Times New Roman"/>
          <w:sz w:val="26"/>
          <w:szCs w:val="26"/>
        </w:rPr>
      </w:pPr>
      <w:r w:rsidRPr="0021727B">
        <w:rPr>
          <w:rFonts w:ascii="Times New Roman" w:hAnsi="Times New Roman" w:cs="Times New Roman"/>
          <w:b/>
          <w:bCs/>
          <w:sz w:val="26"/>
          <w:szCs w:val="26"/>
        </w:rPr>
        <w:t xml:space="preserve">Pilnveidota Automatizētā lietvedības sistēma (ALS), ieviešot iespēju parakstīt </w:t>
      </w:r>
      <w:proofErr w:type="spellStart"/>
      <w:r w:rsidRPr="0021727B">
        <w:rPr>
          <w:rFonts w:ascii="Times New Roman" w:hAnsi="Times New Roman" w:cs="Times New Roman"/>
          <w:b/>
          <w:bCs/>
          <w:sz w:val="26"/>
          <w:szCs w:val="26"/>
        </w:rPr>
        <w:t>pdf</w:t>
      </w:r>
      <w:proofErr w:type="spellEnd"/>
      <w:r w:rsidR="000B650E" w:rsidRPr="0021727B">
        <w:rPr>
          <w:rFonts w:ascii="Times New Roman" w:hAnsi="Times New Roman" w:cs="Times New Roman"/>
          <w:b/>
          <w:bCs/>
          <w:sz w:val="26"/>
          <w:szCs w:val="26"/>
        </w:rPr>
        <w:t>.</w:t>
      </w:r>
      <w:r w:rsidRPr="0021727B">
        <w:rPr>
          <w:rFonts w:ascii="Times New Roman" w:hAnsi="Times New Roman" w:cs="Times New Roman"/>
          <w:b/>
          <w:bCs/>
          <w:sz w:val="26"/>
          <w:szCs w:val="26"/>
        </w:rPr>
        <w:t xml:space="preserve"> formātus ar e-parakstu. </w:t>
      </w:r>
      <w:r w:rsidR="000B650E" w:rsidRPr="0021727B">
        <w:rPr>
          <w:rFonts w:ascii="Times New Roman" w:hAnsi="Times New Roman" w:cs="Times New Roman"/>
          <w:b/>
          <w:bCs/>
          <w:sz w:val="26"/>
          <w:szCs w:val="26"/>
        </w:rPr>
        <w:t>ALS ietvaros ieviesta d</w:t>
      </w:r>
      <w:r w:rsidRPr="0021727B">
        <w:rPr>
          <w:rFonts w:ascii="Times New Roman" w:hAnsi="Times New Roman" w:cs="Times New Roman"/>
          <w:b/>
          <w:bCs/>
          <w:sz w:val="26"/>
          <w:szCs w:val="26"/>
        </w:rPr>
        <w:t xml:space="preserve">okumentu parakstīšana, izmantojot arī </w:t>
      </w:r>
      <w:proofErr w:type="spellStart"/>
      <w:r w:rsidRPr="0021727B">
        <w:rPr>
          <w:rFonts w:ascii="Times New Roman" w:hAnsi="Times New Roman" w:cs="Times New Roman"/>
          <w:b/>
          <w:bCs/>
          <w:sz w:val="26"/>
          <w:szCs w:val="26"/>
        </w:rPr>
        <w:t>emobily</w:t>
      </w:r>
      <w:proofErr w:type="spellEnd"/>
      <w:r w:rsidRPr="0021727B">
        <w:rPr>
          <w:rFonts w:ascii="Times New Roman" w:hAnsi="Times New Roman" w:cs="Times New Roman"/>
          <w:b/>
          <w:bCs/>
          <w:sz w:val="26"/>
          <w:szCs w:val="26"/>
        </w:rPr>
        <w:t xml:space="preserve"> parakstu</w:t>
      </w:r>
      <w:r w:rsidRPr="004A6902">
        <w:rPr>
          <w:rFonts w:ascii="Times New Roman" w:hAnsi="Times New Roman" w:cs="Times New Roman"/>
          <w:sz w:val="26"/>
          <w:szCs w:val="26"/>
        </w:rPr>
        <w:t>. Veikta darba vides risku novērtēšana.</w:t>
      </w:r>
    </w:p>
    <w:p w14:paraId="59C171DB" w14:textId="45EBC76E" w:rsidR="004A6902" w:rsidRPr="004A6902" w:rsidRDefault="004A6902" w:rsidP="004A6902">
      <w:pPr>
        <w:pStyle w:val="ListParagraph"/>
        <w:numPr>
          <w:ilvl w:val="0"/>
          <w:numId w:val="10"/>
        </w:numPr>
        <w:ind w:left="0" w:firstLine="0"/>
        <w:jc w:val="both"/>
        <w:rPr>
          <w:rFonts w:ascii="Times New Roman" w:hAnsi="Times New Roman" w:cs="Times New Roman"/>
          <w:sz w:val="26"/>
          <w:szCs w:val="26"/>
        </w:rPr>
      </w:pPr>
      <w:r w:rsidRPr="004A6902">
        <w:rPr>
          <w:rFonts w:ascii="Times New Roman" w:hAnsi="Times New Roman" w:cs="Times New Roman"/>
          <w:sz w:val="26"/>
          <w:szCs w:val="26"/>
        </w:rPr>
        <w:t>Uzsākts pilotprojekts, iesaistot Finanšu tirgus politikas departamenta darbiniekus, darba telpu  un darba vietu optimizēšanai, veidojot modernu, drošu un uz aktivitātēm balstītu darba vidi.</w:t>
      </w:r>
    </w:p>
    <w:p w14:paraId="6D39BF10" w14:textId="0D69D638" w:rsidR="004A6902" w:rsidRPr="004A6902" w:rsidRDefault="004A6902" w:rsidP="004A6902">
      <w:pPr>
        <w:pStyle w:val="ListParagraph"/>
        <w:numPr>
          <w:ilvl w:val="0"/>
          <w:numId w:val="10"/>
        </w:numPr>
        <w:ind w:left="0" w:firstLine="0"/>
        <w:jc w:val="both"/>
        <w:rPr>
          <w:rFonts w:ascii="Times New Roman" w:hAnsi="Times New Roman" w:cs="Times New Roman"/>
          <w:sz w:val="26"/>
          <w:szCs w:val="26"/>
        </w:rPr>
      </w:pPr>
      <w:r w:rsidRPr="004A6902">
        <w:rPr>
          <w:rFonts w:ascii="Times New Roman" w:hAnsi="Times New Roman" w:cs="Times New Roman"/>
          <w:sz w:val="26"/>
          <w:szCs w:val="26"/>
        </w:rPr>
        <w:t xml:space="preserve">Sadarbībā ar </w:t>
      </w:r>
      <w:r>
        <w:rPr>
          <w:rFonts w:ascii="Times New Roman" w:hAnsi="Times New Roman" w:cs="Times New Roman"/>
          <w:sz w:val="26"/>
          <w:szCs w:val="26"/>
        </w:rPr>
        <w:t>VID</w:t>
      </w:r>
      <w:r w:rsidRPr="004A6902">
        <w:rPr>
          <w:rFonts w:ascii="Times New Roman" w:hAnsi="Times New Roman" w:cs="Times New Roman"/>
          <w:sz w:val="26"/>
          <w:szCs w:val="26"/>
        </w:rPr>
        <w:t xml:space="preserve"> </w:t>
      </w:r>
      <w:r w:rsidRPr="0021727B">
        <w:rPr>
          <w:rFonts w:ascii="Times New Roman" w:hAnsi="Times New Roman" w:cs="Times New Roman"/>
          <w:b/>
          <w:bCs/>
          <w:sz w:val="26"/>
          <w:szCs w:val="26"/>
        </w:rPr>
        <w:t>Jelgavā, Atmodas ielā 19 tiks izveidotas un aprīkotas 2  kopdarba vietas FM darbiniekiem</w:t>
      </w:r>
      <w:r w:rsidRPr="004A6902">
        <w:rPr>
          <w:rFonts w:ascii="Times New Roman" w:hAnsi="Times New Roman" w:cs="Times New Roman"/>
          <w:sz w:val="26"/>
          <w:szCs w:val="26"/>
        </w:rPr>
        <w:t xml:space="preserve">. Darbs </w:t>
      </w:r>
      <w:proofErr w:type="spellStart"/>
      <w:r w:rsidRPr="004A6902">
        <w:rPr>
          <w:rFonts w:ascii="Times New Roman" w:hAnsi="Times New Roman" w:cs="Times New Roman"/>
          <w:sz w:val="26"/>
          <w:szCs w:val="26"/>
        </w:rPr>
        <w:t>kopstrādes</w:t>
      </w:r>
      <w:proofErr w:type="spellEnd"/>
      <w:r w:rsidRPr="004A6902">
        <w:rPr>
          <w:rFonts w:ascii="Times New Roman" w:hAnsi="Times New Roman" w:cs="Times New Roman"/>
          <w:sz w:val="26"/>
          <w:szCs w:val="26"/>
        </w:rPr>
        <w:t xml:space="preserve"> telpās tiks uzsākts ar 1.novembri.  </w:t>
      </w:r>
    </w:p>
    <w:p w14:paraId="14A6D072" w14:textId="0120050F" w:rsidR="00133807" w:rsidRPr="00EB0425" w:rsidRDefault="00133807" w:rsidP="00A360FF">
      <w:pPr>
        <w:pStyle w:val="Heading1"/>
        <w:spacing w:before="0" w:after="160"/>
        <w:rPr>
          <w:rFonts w:ascii="Times New Roman" w:eastAsiaTheme="minorEastAsia" w:hAnsi="Times New Roman" w:cs="Times New Roman"/>
          <w:b/>
          <w:color w:val="auto"/>
          <w:sz w:val="26"/>
          <w:szCs w:val="26"/>
          <w:u w:val="single"/>
        </w:rPr>
      </w:pPr>
      <w:r w:rsidRPr="00EB0425">
        <w:rPr>
          <w:rFonts w:ascii="Times New Roman" w:eastAsiaTheme="minorEastAsia" w:hAnsi="Times New Roman" w:cs="Times New Roman"/>
          <w:b/>
          <w:color w:val="auto"/>
          <w:sz w:val="26"/>
          <w:szCs w:val="26"/>
          <w:u w:val="single"/>
        </w:rPr>
        <w:t xml:space="preserve">2021.gada II ceturksnis </w:t>
      </w:r>
    </w:p>
    <w:p w14:paraId="0396E53B" w14:textId="3DA406AE" w:rsidR="006039F1" w:rsidRPr="00EB0425" w:rsidRDefault="00A810C4" w:rsidP="00A360FF">
      <w:pPr>
        <w:pStyle w:val="ListParagraph"/>
        <w:numPr>
          <w:ilvl w:val="0"/>
          <w:numId w:val="10"/>
        </w:numPr>
        <w:ind w:left="0" w:firstLine="0"/>
        <w:jc w:val="both"/>
        <w:rPr>
          <w:rFonts w:ascii="Times New Roman" w:hAnsi="Times New Roman" w:cs="Times New Roman"/>
          <w:b/>
          <w:bCs/>
          <w:sz w:val="26"/>
          <w:szCs w:val="26"/>
        </w:rPr>
      </w:pPr>
      <w:r w:rsidRPr="002E187A">
        <w:rPr>
          <w:rFonts w:ascii="Times New Roman" w:hAnsi="Times New Roman" w:cs="Times New Roman"/>
          <w:b/>
          <w:bCs/>
          <w:sz w:val="26"/>
          <w:szCs w:val="26"/>
        </w:rPr>
        <w:t xml:space="preserve">2021.gada 13.jūlijā ES Ekonomikas un finanšu padome (ECOFIN) apstiprināja Atveseļošanas fonda plānu  par 1,82 mljrd. </w:t>
      </w:r>
      <w:proofErr w:type="spellStart"/>
      <w:r w:rsidRPr="00A810C4">
        <w:rPr>
          <w:rFonts w:ascii="Times New Roman" w:hAnsi="Times New Roman" w:cs="Times New Roman"/>
          <w:b/>
          <w:bCs/>
          <w:i/>
          <w:iCs/>
          <w:sz w:val="26"/>
          <w:szCs w:val="26"/>
        </w:rPr>
        <w:t>euro</w:t>
      </w:r>
      <w:proofErr w:type="spellEnd"/>
      <w:r w:rsidRPr="002E187A">
        <w:rPr>
          <w:rFonts w:ascii="Times New Roman" w:hAnsi="Times New Roman" w:cs="Times New Roman"/>
          <w:b/>
          <w:bCs/>
          <w:sz w:val="26"/>
          <w:szCs w:val="26"/>
        </w:rPr>
        <w:t xml:space="preserve"> konkrētu, mērķētu reformu un investīciju ieviešanai Latvijā</w:t>
      </w:r>
      <w:r w:rsidRPr="00973B9C">
        <w:rPr>
          <w:rFonts w:ascii="Times New Roman" w:hAnsi="Times New Roman" w:cs="Times New Roman"/>
          <w:sz w:val="26"/>
          <w:szCs w:val="26"/>
        </w:rPr>
        <w:t>. Līgumu ar EK par finansējuma saņemšanu plānots noslēgt 2021. gada augustā. Pašlaik nozaru ministrijas sadarbībā ar nevalstiskajām organizācijām, sadarbības un sociālajiem partneriem jau sākušas darbu pie nepieciešamo normatīvo aktu sagatavošanas, lai nodrošinātu 24 plānā iekļauto reformu un 61 investīciju pasākuma īstenošanu. Tāpat nacionālā līmenī turpinās darbs pie horizontālo MK noteikumu par Atveseļošanas fonda plāna ieviešanas kārtības un vadības un kontroles sistēmas izstrādes, iesaistot nozaru ministrijas, kā arī komunicējot ar EK par ieviešanas praktiskiem jautājumiem.</w:t>
      </w:r>
    </w:p>
    <w:p w14:paraId="4EE4ABB9" w14:textId="6020926A" w:rsidR="006039F1" w:rsidRPr="00EB0425" w:rsidRDefault="006039F1" w:rsidP="00A360FF">
      <w:pPr>
        <w:pStyle w:val="ListParagraph"/>
        <w:numPr>
          <w:ilvl w:val="0"/>
          <w:numId w:val="10"/>
        </w:numPr>
        <w:ind w:left="0" w:firstLine="0"/>
        <w:jc w:val="both"/>
        <w:rPr>
          <w:rFonts w:ascii="Times New Roman" w:hAnsi="Times New Roman" w:cs="Times New Roman"/>
          <w:sz w:val="26"/>
          <w:szCs w:val="26"/>
        </w:rPr>
      </w:pPr>
      <w:r w:rsidRPr="00EB0425">
        <w:rPr>
          <w:rFonts w:ascii="Times New Roman" w:hAnsi="Times New Roman" w:cs="Times New Roman"/>
          <w:sz w:val="26"/>
          <w:szCs w:val="26"/>
        </w:rPr>
        <w:t>Š.g. 28.maijā</w:t>
      </w:r>
      <w:r w:rsidRPr="00EB0425">
        <w:rPr>
          <w:rFonts w:ascii="Times New Roman" w:hAnsi="Times New Roman" w:cs="Times New Roman"/>
          <w:b/>
          <w:bCs/>
          <w:sz w:val="26"/>
          <w:szCs w:val="26"/>
        </w:rPr>
        <w:t xml:space="preserve"> </w:t>
      </w:r>
      <w:proofErr w:type="spellStart"/>
      <w:r w:rsidRPr="00EB0425">
        <w:rPr>
          <w:rFonts w:ascii="Times New Roman" w:hAnsi="Times New Roman" w:cs="Times New Roman"/>
          <w:b/>
          <w:bCs/>
          <w:sz w:val="26"/>
          <w:szCs w:val="26"/>
        </w:rPr>
        <w:t>donorvalstis</w:t>
      </w:r>
      <w:proofErr w:type="spellEnd"/>
      <w:r w:rsidRPr="00EB0425">
        <w:rPr>
          <w:rFonts w:ascii="Times New Roman" w:hAnsi="Times New Roman" w:cs="Times New Roman"/>
          <w:b/>
          <w:bCs/>
          <w:sz w:val="26"/>
          <w:szCs w:val="26"/>
        </w:rPr>
        <w:t xml:space="preserve"> konceptuāli apstiprināja </w:t>
      </w:r>
      <w:r w:rsidR="001C63BE" w:rsidRPr="00EB0425">
        <w:rPr>
          <w:rFonts w:ascii="Times New Roman" w:hAnsi="Times New Roman" w:cs="Times New Roman"/>
          <w:b/>
          <w:bCs/>
          <w:sz w:val="26"/>
          <w:szCs w:val="26"/>
        </w:rPr>
        <w:t>MK</w:t>
      </w:r>
      <w:r w:rsidRPr="00EB0425">
        <w:rPr>
          <w:rFonts w:ascii="Times New Roman" w:hAnsi="Times New Roman" w:cs="Times New Roman"/>
          <w:b/>
          <w:bCs/>
          <w:sz w:val="26"/>
          <w:szCs w:val="26"/>
        </w:rPr>
        <w:t xml:space="preserve"> atbalstīto </w:t>
      </w:r>
      <w:proofErr w:type="spellStart"/>
      <w:r w:rsidRPr="00EB0425">
        <w:rPr>
          <w:rFonts w:ascii="Times New Roman" w:hAnsi="Times New Roman" w:cs="Times New Roman"/>
          <w:b/>
          <w:bCs/>
          <w:sz w:val="26"/>
          <w:szCs w:val="26"/>
        </w:rPr>
        <w:t>Iekšlietu</w:t>
      </w:r>
      <w:proofErr w:type="spellEnd"/>
      <w:r w:rsidRPr="00EB0425">
        <w:rPr>
          <w:rFonts w:ascii="Times New Roman" w:hAnsi="Times New Roman" w:cs="Times New Roman"/>
          <w:b/>
          <w:bCs/>
          <w:sz w:val="26"/>
          <w:szCs w:val="26"/>
        </w:rPr>
        <w:t xml:space="preserve"> ministrijas sadarbībā ar Tieslietu ministriju un Veselības ministriju izstrādāto piedāvājumu par EEZ/Norvēģijas </w:t>
      </w:r>
      <w:proofErr w:type="spellStart"/>
      <w:r w:rsidRPr="00EB0425">
        <w:rPr>
          <w:rFonts w:ascii="Times New Roman" w:hAnsi="Times New Roman" w:cs="Times New Roman"/>
          <w:b/>
          <w:bCs/>
          <w:sz w:val="26"/>
          <w:szCs w:val="26"/>
        </w:rPr>
        <w:t>grantu</w:t>
      </w:r>
      <w:proofErr w:type="spellEnd"/>
      <w:r w:rsidRPr="00EB0425">
        <w:rPr>
          <w:rFonts w:ascii="Times New Roman" w:hAnsi="Times New Roman" w:cs="Times New Roman"/>
          <w:b/>
          <w:bCs/>
          <w:sz w:val="26"/>
          <w:szCs w:val="26"/>
        </w:rPr>
        <w:t xml:space="preserve"> rezerves finansējuma (2,9 milj. </w:t>
      </w:r>
      <w:proofErr w:type="spellStart"/>
      <w:r w:rsidRPr="00293A8D">
        <w:rPr>
          <w:rFonts w:ascii="Times New Roman" w:hAnsi="Times New Roman" w:cs="Times New Roman"/>
          <w:b/>
          <w:bCs/>
          <w:i/>
          <w:iCs/>
          <w:sz w:val="26"/>
          <w:szCs w:val="26"/>
        </w:rPr>
        <w:t>euro</w:t>
      </w:r>
      <w:proofErr w:type="spellEnd"/>
      <w:r w:rsidRPr="00EB0425">
        <w:rPr>
          <w:rFonts w:ascii="Times New Roman" w:hAnsi="Times New Roman" w:cs="Times New Roman"/>
          <w:b/>
          <w:bCs/>
          <w:sz w:val="26"/>
          <w:szCs w:val="26"/>
        </w:rPr>
        <w:t xml:space="preserve">, t.sk., 2,5 milj. </w:t>
      </w:r>
      <w:proofErr w:type="spellStart"/>
      <w:r w:rsidRPr="00293A8D">
        <w:rPr>
          <w:rFonts w:ascii="Times New Roman" w:hAnsi="Times New Roman" w:cs="Times New Roman"/>
          <w:b/>
          <w:bCs/>
          <w:i/>
          <w:iCs/>
          <w:sz w:val="26"/>
          <w:szCs w:val="26"/>
        </w:rPr>
        <w:t>euro</w:t>
      </w:r>
      <w:proofErr w:type="spellEnd"/>
      <w:r w:rsidRPr="00EB0425">
        <w:rPr>
          <w:rFonts w:ascii="Times New Roman" w:hAnsi="Times New Roman" w:cs="Times New Roman"/>
          <w:b/>
          <w:bCs/>
          <w:sz w:val="26"/>
          <w:szCs w:val="26"/>
        </w:rPr>
        <w:t xml:space="preserve"> grants un 0,4 milj. </w:t>
      </w:r>
      <w:proofErr w:type="spellStart"/>
      <w:r w:rsidRPr="00293A8D">
        <w:rPr>
          <w:rFonts w:ascii="Times New Roman" w:hAnsi="Times New Roman" w:cs="Times New Roman"/>
          <w:b/>
          <w:bCs/>
          <w:i/>
          <w:iCs/>
          <w:sz w:val="26"/>
          <w:szCs w:val="26"/>
        </w:rPr>
        <w:t>euro</w:t>
      </w:r>
      <w:proofErr w:type="spellEnd"/>
      <w:r w:rsidRPr="00EB0425">
        <w:rPr>
          <w:rFonts w:ascii="Times New Roman" w:hAnsi="Times New Roman" w:cs="Times New Roman"/>
          <w:b/>
          <w:bCs/>
          <w:sz w:val="26"/>
          <w:szCs w:val="26"/>
        </w:rPr>
        <w:t xml:space="preserve"> valsts budžeta līdzfinansējums) ieguldīšanu tiesu ekspertīzes un kriminālistikas jomu kapacitātes stiprināšanai un attīstībai tiesu ekspertīžu institūta reformas ieviešanas pasākumos</w:t>
      </w:r>
      <w:r w:rsidRPr="00EB0425">
        <w:rPr>
          <w:rFonts w:ascii="Times New Roman" w:hAnsi="Times New Roman" w:cs="Times New Roman"/>
          <w:sz w:val="26"/>
          <w:szCs w:val="26"/>
        </w:rPr>
        <w:t xml:space="preserve"> atbilstoši izstrādātajai koncepcijai programmā “Starptautiskā policijas sadarbība un noziedzības apkarošana”.</w:t>
      </w:r>
    </w:p>
    <w:p w14:paraId="359CC740" w14:textId="6FEC1BB0" w:rsidR="006039F1" w:rsidRPr="00EB0425" w:rsidRDefault="006039F1" w:rsidP="00A360FF">
      <w:pPr>
        <w:pStyle w:val="ListParagraph"/>
        <w:numPr>
          <w:ilvl w:val="0"/>
          <w:numId w:val="10"/>
        </w:numPr>
        <w:ind w:left="0" w:firstLine="0"/>
        <w:jc w:val="both"/>
        <w:rPr>
          <w:rFonts w:ascii="Times New Roman" w:hAnsi="Times New Roman" w:cs="Times New Roman"/>
          <w:sz w:val="26"/>
          <w:szCs w:val="26"/>
        </w:rPr>
      </w:pPr>
      <w:r w:rsidRPr="00EB0425">
        <w:rPr>
          <w:rFonts w:ascii="Times New Roman" w:hAnsi="Times New Roman" w:cs="Times New Roman"/>
          <w:sz w:val="26"/>
          <w:szCs w:val="26"/>
        </w:rPr>
        <w:t>Š.</w:t>
      </w:r>
      <w:r w:rsidRPr="00EB0425">
        <w:rPr>
          <w:rFonts w:ascii="Times New Roman" w:hAnsi="Times New Roman" w:cs="Times New Roman"/>
          <w:b/>
          <w:bCs/>
          <w:sz w:val="26"/>
          <w:szCs w:val="26"/>
        </w:rPr>
        <w:t xml:space="preserve">g. 11.maijā </w:t>
      </w:r>
      <w:r w:rsidR="001C63BE" w:rsidRPr="00EB0425">
        <w:rPr>
          <w:rFonts w:ascii="Times New Roman" w:hAnsi="Times New Roman" w:cs="Times New Roman"/>
          <w:b/>
          <w:bCs/>
          <w:sz w:val="26"/>
          <w:szCs w:val="26"/>
        </w:rPr>
        <w:t>MK</w:t>
      </w:r>
      <w:r w:rsidRPr="00EB0425">
        <w:rPr>
          <w:rFonts w:ascii="Times New Roman" w:hAnsi="Times New Roman" w:cs="Times New Roman"/>
          <w:b/>
          <w:bCs/>
          <w:sz w:val="26"/>
          <w:szCs w:val="26"/>
        </w:rPr>
        <w:t xml:space="preserve"> sēdē tika apstiprināti </w:t>
      </w:r>
      <w:r w:rsidR="00A360FF" w:rsidRPr="00EB0425">
        <w:rPr>
          <w:rFonts w:ascii="Times New Roman" w:hAnsi="Times New Roman" w:cs="Times New Roman"/>
          <w:b/>
          <w:bCs/>
          <w:sz w:val="26"/>
          <w:szCs w:val="26"/>
        </w:rPr>
        <w:t>FM</w:t>
      </w:r>
      <w:r w:rsidRPr="00EB0425">
        <w:rPr>
          <w:rFonts w:ascii="Times New Roman" w:hAnsi="Times New Roman" w:cs="Times New Roman"/>
          <w:b/>
          <w:bCs/>
          <w:sz w:val="26"/>
          <w:szCs w:val="26"/>
        </w:rPr>
        <w:t xml:space="preserve"> virzītie </w:t>
      </w:r>
      <w:r w:rsidR="00A360FF" w:rsidRPr="00EB0425">
        <w:rPr>
          <w:rFonts w:ascii="Times New Roman" w:hAnsi="Times New Roman" w:cs="Times New Roman"/>
          <w:b/>
          <w:bCs/>
          <w:sz w:val="26"/>
          <w:szCs w:val="26"/>
        </w:rPr>
        <w:t xml:space="preserve">MK </w:t>
      </w:r>
      <w:r w:rsidRPr="00EB0425">
        <w:rPr>
          <w:rFonts w:ascii="Times New Roman" w:hAnsi="Times New Roman" w:cs="Times New Roman"/>
          <w:b/>
          <w:bCs/>
          <w:sz w:val="26"/>
          <w:szCs w:val="26"/>
        </w:rPr>
        <w:t xml:space="preserve">noteikumi “Grozījumi </w:t>
      </w:r>
      <w:r w:rsidR="00A360FF" w:rsidRPr="00EB0425">
        <w:rPr>
          <w:rFonts w:ascii="Times New Roman" w:hAnsi="Times New Roman" w:cs="Times New Roman"/>
          <w:b/>
          <w:bCs/>
          <w:sz w:val="26"/>
          <w:szCs w:val="26"/>
        </w:rPr>
        <w:t>MK</w:t>
      </w:r>
      <w:r w:rsidRPr="00EB0425">
        <w:rPr>
          <w:rFonts w:ascii="Times New Roman" w:hAnsi="Times New Roman" w:cs="Times New Roman"/>
          <w:b/>
          <w:bCs/>
          <w:sz w:val="26"/>
          <w:szCs w:val="26"/>
        </w:rPr>
        <w:t xml:space="preserve"> 2018. gada 4. septembra noteikumos Nr. 562 </w:t>
      </w:r>
      <w:r w:rsidR="00075400" w:rsidRPr="00EB0425">
        <w:rPr>
          <w:rFonts w:ascii="Times New Roman" w:hAnsi="Times New Roman" w:cs="Times New Roman"/>
          <w:b/>
          <w:bCs/>
          <w:sz w:val="26"/>
          <w:szCs w:val="26"/>
        </w:rPr>
        <w:t>“</w:t>
      </w:r>
      <w:r w:rsidRPr="00EB0425">
        <w:rPr>
          <w:rFonts w:ascii="Times New Roman" w:hAnsi="Times New Roman" w:cs="Times New Roman"/>
          <w:b/>
          <w:bCs/>
          <w:sz w:val="26"/>
          <w:szCs w:val="26"/>
        </w:rPr>
        <w:t xml:space="preserve">Darbības programmas </w:t>
      </w:r>
      <w:r w:rsidR="00075400" w:rsidRPr="00EB0425">
        <w:rPr>
          <w:rFonts w:ascii="Times New Roman" w:hAnsi="Times New Roman" w:cs="Times New Roman"/>
          <w:b/>
          <w:bCs/>
          <w:sz w:val="26"/>
          <w:szCs w:val="26"/>
        </w:rPr>
        <w:t>“</w:t>
      </w:r>
      <w:r w:rsidRPr="00EB0425">
        <w:rPr>
          <w:rFonts w:ascii="Times New Roman" w:hAnsi="Times New Roman" w:cs="Times New Roman"/>
          <w:b/>
          <w:bCs/>
          <w:sz w:val="26"/>
          <w:szCs w:val="26"/>
        </w:rPr>
        <w:t>Izaugsme un nodarbinātība</w:t>
      </w:r>
      <w:r w:rsidR="00075400" w:rsidRPr="00EB0425">
        <w:rPr>
          <w:rFonts w:ascii="Times New Roman" w:hAnsi="Times New Roman" w:cs="Times New Roman"/>
          <w:b/>
          <w:bCs/>
          <w:sz w:val="26"/>
          <w:szCs w:val="26"/>
        </w:rPr>
        <w:t>”</w:t>
      </w:r>
      <w:r w:rsidRPr="00EB0425">
        <w:rPr>
          <w:rFonts w:ascii="Times New Roman" w:hAnsi="Times New Roman" w:cs="Times New Roman"/>
          <w:b/>
          <w:bCs/>
          <w:sz w:val="26"/>
          <w:szCs w:val="26"/>
        </w:rPr>
        <w:t xml:space="preserve"> 2.10. prioritārā virziena </w:t>
      </w:r>
      <w:r w:rsidR="00075400" w:rsidRPr="00EB0425">
        <w:rPr>
          <w:rFonts w:ascii="Times New Roman" w:hAnsi="Times New Roman" w:cs="Times New Roman"/>
          <w:b/>
          <w:bCs/>
          <w:sz w:val="26"/>
          <w:szCs w:val="26"/>
        </w:rPr>
        <w:t>“</w:t>
      </w:r>
      <w:r w:rsidRPr="00EB0425">
        <w:rPr>
          <w:rFonts w:ascii="Times New Roman" w:hAnsi="Times New Roman" w:cs="Times New Roman"/>
          <w:b/>
          <w:bCs/>
          <w:sz w:val="26"/>
          <w:szCs w:val="26"/>
        </w:rPr>
        <w:t xml:space="preserve">Tehniskā palīdzība </w:t>
      </w:r>
      <w:r w:rsidR="00075400" w:rsidRPr="00EB0425">
        <w:rPr>
          <w:rFonts w:ascii="Times New Roman" w:hAnsi="Times New Roman" w:cs="Times New Roman"/>
          <w:b/>
          <w:bCs/>
          <w:sz w:val="26"/>
          <w:szCs w:val="26"/>
        </w:rPr>
        <w:t>“</w:t>
      </w:r>
      <w:r w:rsidRPr="00EB0425">
        <w:rPr>
          <w:rFonts w:ascii="Times New Roman" w:hAnsi="Times New Roman" w:cs="Times New Roman"/>
          <w:b/>
          <w:bCs/>
          <w:sz w:val="26"/>
          <w:szCs w:val="26"/>
        </w:rPr>
        <w:t>Eiropas Sociālā fonda atbalsts Kohēzijas politikas fondu ieviešanai un vadībai</w:t>
      </w:r>
      <w:r w:rsidR="00075400" w:rsidRPr="00EB0425">
        <w:rPr>
          <w:rFonts w:ascii="Times New Roman" w:hAnsi="Times New Roman" w:cs="Times New Roman"/>
          <w:b/>
          <w:bCs/>
          <w:sz w:val="26"/>
          <w:szCs w:val="26"/>
        </w:rPr>
        <w:t>””</w:t>
      </w:r>
      <w:r w:rsidRPr="00EB0425">
        <w:rPr>
          <w:rFonts w:ascii="Times New Roman" w:hAnsi="Times New Roman" w:cs="Times New Roman"/>
          <w:b/>
          <w:bCs/>
          <w:sz w:val="26"/>
          <w:szCs w:val="26"/>
        </w:rPr>
        <w:t xml:space="preserve">, 2.11. prioritārā virziena </w:t>
      </w:r>
      <w:r w:rsidR="00075400" w:rsidRPr="00EB0425">
        <w:rPr>
          <w:rFonts w:ascii="Times New Roman" w:hAnsi="Times New Roman" w:cs="Times New Roman"/>
          <w:b/>
          <w:bCs/>
          <w:sz w:val="26"/>
          <w:szCs w:val="26"/>
        </w:rPr>
        <w:t>“</w:t>
      </w:r>
      <w:r w:rsidRPr="00EB0425">
        <w:rPr>
          <w:rFonts w:ascii="Times New Roman" w:hAnsi="Times New Roman" w:cs="Times New Roman"/>
          <w:b/>
          <w:bCs/>
          <w:sz w:val="26"/>
          <w:szCs w:val="26"/>
        </w:rPr>
        <w:t xml:space="preserve">Tehniskā palīdzība </w:t>
      </w:r>
      <w:r w:rsidR="00075400" w:rsidRPr="00EB0425">
        <w:rPr>
          <w:rFonts w:ascii="Times New Roman" w:hAnsi="Times New Roman" w:cs="Times New Roman"/>
          <w:b/>
          <w:bCs/>
          <w:sz w:val="26"/>
          <w:szCs w:val="26"/>
        </w:rPr>
        <w:t>“</w:t>
      </w:r>
      <w:r w:rsidRPr="00EB0425">
        <w:rPr>
          <w:rFonts w:ascii="Times New Roman" w:hAnsi="Times New Roman" w:cs="Times New Roman"/>
          <w:b/>
          <w:bCs/>
          <w:sz w:val="26"/>
          <w:szCs w:val="26"/>
        </w:rPr>
        <w:t>Eiropas Reģionālās attīstības fonda atbalsts Kohēzijas politikas fondu ieviešanai un vadībai</w:t>
      </w:r>
      <w:r w:rsidR="00075400" w:rsidRPr="00EB0425">
        <w:rPr>
          <w:rFonts w:ascii="Times New Roman" w:hAnsi="Times New Roman" w:cs="Times New Roman"/>
          <w:b/>
          <w:bCs/>
          <w:sz w:val="26"/>
          <w:szCs w:val="26"/>
        </w:rPr>
        <w:t>””</w:t>
      </w:r>
      <w:r w:rsidRPr="00EB0425">
        <w:rPr>
          <w:rFonts w:ascii="Times New Roman" w:hAnsi="Times New Roman" w:cs="Times New Roman"/>
          <w:b/>
          <w:bCs/>
          <w:sz w:val="26"/>
          <w:szCs w:val="26"/>
        </w:rPr>
        <w:t xml:space="preserve"> un 2.12. prioritārā virziena </w:t>
      </w:r>
      <w:r w:rsidR="00075400" w:rsidRPr="00EB0425">
        <w:rPr>
          <w:rFonts w:ascii="Times New Roman" w:hAnsi="Times New Roman" w:cs="Times New Roman"/>
          <w:b/>
          <w:bCs/>
          <w:sz w:val="26"/>
          <w:szCs w:val="26"/>
        </w:rPr>
        <w:t>“</w:t>
      </w:r>
      <w:r w:rsidRPr="00EB0425">
        <w:rPr>
          <w:rFonts w:ascii="Times New Roman" w:hAnsi="Times New Roman" w:cs="Times New Roman"/>
          <w:b/>
          <w:bCs/>
          <w:sz w:val="26"/>
          <w:szCs w:val="26"/>
        </w:rPr>
        <w:t xml:space="preserve">Tehniskā palīdzība </w:t>
      </w:r>
      <w:r w:rsidR="00075400" w:rsidRPr="00EB0425">
        <w:rPr>
          <w:rFonts w:ascii="Times New Roman" w:hAnsi="Times New Roman" w:cs="Times New Roman"/>
          <w:b/>
          <w:bCs/>
          <w:sz w:val="26"/>
          <w:szCs w:val="26"/>
        </w:rPr>
        <w:t>“</w:t>
      </w:r>
      <w:r w:rsidRPr="00EB0425">
        <w:rPr>
          <w:rFonts w:ascii="Times New Roman" w:hAnsi="Times New Roman" w:cs="Times New Roman"/>
          <w:b/>
          <w:bCs/>
          <w:sz w:val="26"/>
          <w:szCs w:val="26"/>
        </w:rPr>
        <w:t>Kohēzijas fonda atbalsts Kohēzijas politikas fondu ieviešanai un vadībai</w:t>
      </w:r>
      <w:r w:rsidR="00075400" w:rsidRPr="00EB0425">
        <w:rPr>
          <w:rFonts w:ascii="Times New Roman" w:hAnsi="Times New Roman" w:cs="Times New Roman"/>
          <w:b/>
          <w:bCs/>
          <w:sz w:val="26"/>
          <w:szCs w:val="26"/>
        </w:rPr>
        <w:t>””</w:t>
      </w:r>
      <w:r w:rsidRPr="00EB0425">
        <w:rPr>
          <w:rFonts w:ascii="Times New Roman" w:hAnsi="Times New Roman" w:cs="Times New Roman"/>
          <w:b/>
          <w:bCs/>
          <w:sz w:val="26"/>
          <w:szCs w:val="26"/>
        </w:rPr>
        <w:t xml:space="preserve"> projektu iesniegumu atlases otrās kārtas noteikumi</w:t>
      </w:r>
      <w:r w:rsidR="00075400" w:rsidRPr="00EB0425">
        <w:rPr>
          <w:rFonts w:ascii="Times New Roman" w:hAnsi="Times New Roman" w:cs="Times New Roman"/>
          <w:b/>
          <w:bCs/>
          <w:sz w:val="26"/>
          <w:szCs w:val="26"/>
        </w:rPr>
        <w:t>””</w:t>
      </w:r>
      <w:r w:rsidRPr="00EB0425">
        <w:rPr>
          <w:rFonts w:ascii="Times New Roman" w:hAnsi="Times New Roman" w:cs="Times New Roman"/>
          <w:sz w:val="26"/>
          <w:szCs w:val="26"/>
        </w:rPr>
        <w:t xml:space="preserve">. Grozījumos noteikts, ka ES fondu TP specifisko atbalsta mērķu īstenošanai pieejamā finansējuma </w:t>
      </w:r>
      <w:proofErr w:type="spellStart"/>
      <w:r w:rsidRPr="00EB0425">
        <w:rPr>
          <w:rFonts w:ascii="Times New Roman" w:hAnsi="Times New Roman" w:cs="Times New Roman"/>
          <w:sz w:val="26"/>
          <w:szCs w:val="26"/>
        </w:rPr>
        <w:t>attiecināmības</w:t>
      </w:r>
      <w:proofErr w:type="spellEnd"/>
      <w:r w:rsidRPr="00EB0425">
        <w:rPr>
          <w:rFonts w:ascii="Times New Roman" w:hAnsi="Times New Roman" w:cs="Times New Roman"/>
          <w:sz w:val="26"/>
          <w:szCs w:val="26"/>
        </w:rPr>
        <w:t xml:space="preserve"> termiņš tiek pagarināts līdz 2023. gada 31.decembrim, tādējādi nodrošinot ES fondu TP finansējuma pilnvērtīgu apguvi, t.sk., kopējās finansējuma rezerves apguvi un, nodrošinot projekta ietvaros plānoto darbību un mērķu pilnvērtīgu izpildi.</w:t>
      </w:r>
    </w:p>
    <w:p w14:paraId="5A94C36E" w14:textId="0CE6849A" w:rsidR="006039F1" w:rsidRPr="00EB0425" w:rsidRDefault="00A810C4" w:rsidP="00A360FF">
      <w:pPr>
        <w:pStyle w:val="ListParagraph"/>
        <w:numPr>
          <w:ilvl w:val="0"/>
          <w:numId w:val="10"/>
        </w:numPr>
        <w:ind w:left="0" w:firstLine="0"/>
        <w:jc w:val="both"/>
        <w:rPr>
          <w:rFonts w:ascii="Times New Roman" w:hAnsi="Times New Roman" w:cs="Times New Roman"/>
          <w:sz w:val="26"/>
          <w:szCs w:val="26"/>
        </w:rPr>
      </w:pPr>
      <w:r w:rsidRPr="003A0AD7">
        <w:rPr>
          <w:rFonts w:ascii="Times New Roman" w:hAnsi="Times New Roman" w:cs="Times New Roman"/>
          <w:b/>
          <w:sz w:val="26"/>
          <w:szCs w:val="26"/>
        </w:rPr>
        <w:lastRenderedPageBreak/>
        <w:t xml:space="preserve">Š.g. 30.jūnijā Eiropas Komisija apstiprinājusi grozījumus darbības programmā “Izaugsme un nodarbinātība”, kas paredz papildu REACT-EU finansējumu 203,9 milj. </w:t>
      </w:r>
      <w:proofErr w:type="spellStart"/>
      <w:r w:rsidRPr="003A0AD7">
        <w:rPr>
          <w:rFonts w:ascii="Times New Roman" w:hAnsi="Times New Roman" w:cs="Times New Roman"/>
          <w:b/>
          <w:sz w:val="26"/>
          <w:szCs w:val="26"/>
        </w:rPr>
        <w:t>euro</w:t>
      </w:r>
      <w:proofErr w:type="spellEnd"/>
      <w:r w:rsidRPr="003A0AD7">
        <w:rPr>
          <w:rFonts w:ascii="Times New Roman" w:hAnsi="Times New Roman" w:cs="Times New Roman"/>
          <w:b/>
          <w:sz w:val="26"/>
          <w:szCs w:val="26"/>
        </w:rPr>
        <w:t xml:space="preserve"> apmērā 2021.gadam</w:t>
      </w:r>
      <w:r w:rsidRPr="003A0AD7">
        <w:rPr>
          <w:rFonts w:ascii="Times New Roman" w:hAnsi="Times New Roman" w:cs="Times New Roman"/>
          <w:sz w:val="26"/>
          <w:szCs w:val="26"/>
        </w:rPr>
        <w:t xml:space="preserve"> (2022.gada finansējums 60, 2 </w:t>
      </w:r>
      <w:proofErr w:type="spellStart"/>
      <w:r w:rsidRPr="003A0AD7">
        <w:rPr>
          <w:rFonts w:ascii="Times New Roman" w:hAnsi="Times New Roman" w:cs="Times New Roman"/>
          <w:sz w:val="26"/>
          <w:szCs w:val="26"/>
        </w:rPr>
        <w:t>milj.euro</w:t>
      </w:r>
      <w:proofErr w:type="spellEnd"/>
      <w:r w:rsidRPr="003A0AD7">
        <w:rPr>
          <w:rFonts w:ascii="Times New Roman" w:hAnsi="Times New Roman" w:cs="Times New Roman"/>
          <w:sz w:val="26"/>
          <w:szCs w:val="26"/>
        </w:rPr>
        <w:t xml:space="preserve"> apmērā darbības programmā norādīts kā indikatīvs  un  atkarīgs no EK lēmuma, kas tiks pieņemts provizoriski š.g. rudenī) , </w:t>
      </w:r>
      <w:r w:rsidRPr="003A0AD7">
        <w:rPr>
          <w:rFonts w:ascii="Times New Roman" w:hAnsi="Times New Roman" w:cs="Times New Roman"/>
          <w:b/>
          <w:sz w:val="26"/>
          <w:szCs w:val="26"/>
        </w:rPr>
        <w:t xml:space="preserve">kā arī ar iepriekšējiem grozījumiem nesadalītā ES fondu finansējuma 109 milj. </w:t>
      </w:r>
      <w:proofErr w:type="spellStart"/>
      <w:r w:rsidRPr="003A0AD7">
        <w:rPr>
          <w:rFonts w:ascii="Times New Roman" w:hAnsi="Times New Roman" w:cs="Times New Roman"/>
          <w:b/>
          <w:sz w:val="26"/>
          <w:szCs w:val="26"/>
        </w:rPr>
        <w:t>euro</w:t>
      </w:r>
      <w:proofErr w:type="spellEnd"/>
      <w:r w:rsidRPr="003A0AD7">
        <w:rPr>
          <w:rFonts w:ascii="Times New Roman" w:hAnsi="Times New Roman" w:cs="Times New Roman"/>
          <w:b/>
          <w:sz w:val="26"/>
          <w:szCs w:val="26"/>
        </w:rPr>
        <w:t xml:space="preserve"> transporta jomā izmantošanu konkrētos investīciju mērķos.</w:t>
      </w:r>
      <w:r w:rsidRPr="003A0AD7">
        <w:rPr>
          <w:rFonts w:ascii="Times New Roman" w:hAnsi="Times New Roman" w:cs="Times New Roman"/>
          <w:sz w:val="26"/>
          <w:szCs w:val="26"/>
        </w:rPr>
        <w:t xml:space="preserve"> Atbilstoši sākotnējām aplēsēm REACT-EU ietvaros Latvijai līdz 2023.gada beigām būs pieejami ~272 milj. </w:t>
      </w:r>
      <w:proofErr w:type="spellStart"/>
      <w:r w:rsidRPr="003A0AD7">
        <w:rPr>
          <w:rFonts w:ascii="Times New Roman" w:hAnsi="Times New Roman" w:cs="Times New Roman"/>
          <w:sz w:val="26"/>
          <w:szCs w:val="26"/>
        </w:rPr>
        <w:t>euro</w:t>
      </w:r>
      <w:proofErr w:type="spellEnd"/>
      <w:r w:rsidRPr="003A0AD7">
        <w:rPr>
          <w:rFonts w:ascii="Times New Roman" w:hAnsi="Times New Roman" w:cs="Times New Roman"/>
          <w:sz w:val="26"/>
          <w:szCs w:val="26"/>
        </w:rPr>
        <w:t xml:space="preserve"> ES fondu un Eiropas atbalsta fonda vistrūcīgākajām personām finansējuma. REACT-EU finansējuma apjomu piešķir, balstoties uz metodoloģiju, kas ņem vērā jaunākos pieejamos statistikas datus par COVID-19 krīzes ekonomiskās un sociālās ietekmes nopietnību, tostarp IKP kritumu, bezdarba (kopējo un jauniešu) līmeni un dalībvalstu relatīvo labklājību</w:t>
      </w:r>
      <w:r w:rsidR="006039F1" w:rsidRPr="00EB0425">
        <w:rPr>
          <w:rFonts w:ascii="Times New Roman" w:hAnsi="Times New Roman" w:cs="Times New Roman"/>
          <w:sz w:val="26"/>
          <w:szCs w:val="26"/>
        </w:rPr>
        <w:t>.</w:t>
      </w:r>
    </w:p>
    <w:p w14:paraId="181A435B" w14:textId="3DBAA7A5" w:rsidR="006039F1" w:rsidRPr="00EB0425" w:rsidRDefault="006039F1" w:rsidP="00A360FF">
      <w:pPr>
        <w:pStyle w:val="ListParagraph"/>
        <w:numPr>
          <w:ilvl w:val="0"/>
          <w:numId w:val="10"/>
        </w:numPr>
        <w:ind w:left="0" w:firstLine="0"/>
        <w:jc w:val="both"/>
        <w:rPr>
          <w:rFonts w:ascii="Times New Roman" w:hAnsi="Times New Roman" w:cs="Times New Roman"/>
          <w:sz w:val="26"/>
          <w:szCs w:val="26"/>
        </w:rPr>
      </w:pPr>
      <w:r w:rsidRPr="00EB0425">
        <w:rPr>
          <w:rFonts w:ascii="Times New Roman" w:hAnsi="Times New Roman" w:cs="Times New Roman"/>
          <w:sz w:val="26"/>
          <w:szCs w:val="26"/>
        </w:rPr>
        <w:t xml:space="preserve">Izpildot MK 2019. gada 26. marta sēdes protokolā Nr. 16 3. § noteikto uzdevumu, </w:t>
      </w:r>
      <w:r w:rsidRPr="00EB0425">
        <w:rPr>
          <w:rFonts w:ascii="Times New Roman" w:hAnsi="Times New Roman" w:cs="Times New Roman"/>
          <w:b/>
          <w:bCs/>
          <w:sz w:val="26"/>
          <w:szCs w:val="26"/>
        </w:rPr>
        <w:t>CFLA uzlaboja Kohēzijas politikas fondu vadības informācijas sistēmas 2014.-2020. gadam funkcionalitāti, tādejādi nodrošinot, ka Eiropas Savienības struktūrfondu un Kohēzijas fonda sadarbības iestāde automatizēti saņem un apstrādā datus par dalībniekiem, kas ir citu valsts informācijas sistēmu pārziņu rīcībā un atvieglotu administratīvo slogu gan finansējuma saņēmējiem, gan atbalsta ietvaros piesaistītajiem dalībniekiem.</w:t>
      </w:r>
      <w:r w:rsidRPr="00EB0425">
        <w:rPr>
          <w:rFonts w:ascii="Times New Roman" w:hAnsi="Times New Roman" w:cs="Times New Roman"/>
          <w:sz w:val="26"/>
          <w:szCs w:val="26"/>
        </w:rPr>
        <w:t xml:space="preserve"> Ievērojot minēto ar grozījumiem </w:t>
      </w:r>
      <w:r w:rsidR="001C63BE" w:rsidRPr="00EB0425">
        <w:rPr>
          <w:rFonts w:ascii="Times New Roman" w:hAnsi="Times New Roman" w:cs="Times New Roman"/>
          <w:sz w:val="26"/>
          <w:szCs w:val="26"/>
        </w:rPr>
        <w:t>MK</w:t>
      </w:r>
      <w:r w:rsidRPr="00EB0425">
        <w:rPr>
          <w:rFonts w:ascii="Times New Roman" w:hAnsi="Times New Roman" w:cs="Times New Roman"/>
          <w:sz w:val="26"/>
          <w:szCs w:val="26"/>
        </w:rPr>
        <w:t xml:space="preserve"> 2015. gada 10. februāra noteikumos Nr. 77 </w:t>
      </w:r>
      <w:r w:rsidR="007B5580" w:rsidRPr="00EB0425">
        <w:rPr>
          <w:rFonts w:ascii="Times New Roman" w:hAnsi="Times New Roman" w:cs="Times New Roman"/>
          <w:sz w:val="26"/>
          <w:szCs w:val="26"/>
        </w:rPr>
        <w:t>“</w:t>
      </w:r>
      <w:r w:rsidRPr="00EB0425">
        <w:rPr>
          <w:rFonts w:ascii="Times New Roman" w:hAnsi="Times New Roman" w:cs="Times New Roman"/>
          <w:sz w:val="26"/>
          <w:szCs w:val="26"/>
        </w:rPr>
        <w:t>Eiropas Savienības struktūrfondu un Kohēzijas fonda projektu pārbaužu veikšanas kārtība 2014.-2020. gada plānošanas periodā</w:t>
      </w:r>
      <w:r w:rsidR="007B5580" w:rsidRPr="00EB0425">
        <w:rPr>
          <w:rFonts w:ascii="Times New Roman" w:hAnsi="Times New Roman" w:cs="Times New Roman"/>
          <w:sz w:val="26"/>
          <w:szCs w:val="26"/>
        </w:rPr>
        <w:t>”</w:t>
      </w:r>
      <w:r w:rsidRPr="00EB0425">
        <w:rPr>
          <w:rFonts w:ascii="Times New Roman" w:hAnsi="Times New Roman" w:cs="Times New Roman"/>
          <w:sz w:val="26"/>
          <w:szCs w:val="26"/>
        </w:rPr>
        <w:t xml:space="preserve"> tika noteikti datu lauki, kuri finansējuma saņēmējam turpmāk nebūs jāaizpilda, izņemot, ja dalībniekam ir Latvijas Republikā piešķirts personas kods.</w:t>
      </w:r>
    </w:p>
    <w:p w14:paraId="5F77EF15" w14:textId="3D220C1A" w:rsidR="00133807" w:rsidRPr="00EB0425" w:rsidRDefault="00133807" w:rsidP="00A360FF">
      <w:pPr>
        <w:pStyle w:val="ListParagraph"/>
        <w:numPr>
          <w:ilvl w:val="0"/>
          <w:numId w:val="10"/>
        </w:numPr>
        <w:ind w:left="0" w:firstLine="0"/>
        <w:jc w:val="both"/>
        <w:rPr>
          <w:rFonts w:ascii="Times New Roman" w:hAnsi="Times New Roman" w:cs="Times New Roman"/>
          <w:sz w:val="26"/>
          <w:szCs w:val="26"/>
        </w:rPr>
      </w:pPr>
      <w:r w:rsidRPr="00EB0425">
        <w:rPr>
          <w:rFonts w:ascii="Times New Roman" w:hAnsi="Times New Roman" w:cs="Times New Roman"/>
          <w:b/>
          <w:bCs/>
          <w:sz w:val="26"/>
          <w:szCs w:val="26"/>
        </w:rPr>
        <w:t xml:space="preserve">FM ir izstrādājusi Latvijas Stabilitātes programmu 2021.-2024.gadam (apstiprināta </w:t>
      </w:r>
      <w:r w:rsidR="001C63BE" w:rsidRPr="00EB0425">
        <w:rPr>
          <w:rFonts w:ascii="Times New Roman" w:hAnsi="Times New Roman" w:cs="Times New Roman"/>
          <w:b/>
          <w:bCs/>
          <w:sz w:val="26"/>
          <w:szCs w:val="26"/>
        </w:rPr>
        <w:t>MK</w:t>
      </w:r>
      <w:r w:rsidRPr="00EB0425">
        <w:rPr>
          <w:rFonts w:ascii="Times New Roman" w:hAnsi="Times New Roman" w:cs="Times New Roman"/>
          <w:b/>
          <w:bCs/>
          <w:sz w:val="26"/>
          <w:szCs w:val="26"/>
        </w:rPr>
        <w:t xml:space="preserve"> 13.04.2021), kas ir viens no elementiem ikgadējā valsts budžeta likumprojekta un vidēja termiņa budžeta ietvara likumprojekta sagatavošanas ciklā, </w:t>
      </w:r>
      <w:r w:rsidRPr="00EB0425">
        <w:rPr>
          <w:rFonts w:ascii="Times New Roman" w:hAnsi="Times New Roman" w:cs="Times New Roman"/>
          <w:sz w:val="26"/>
          <w:szCs w:val="26"/>
        </w:rPr>
        <w:t>tādējādi tā ietver makroekonomisko rādītāju prognozes vidējam termiņam</w:t>
      </w:r>
      <w:r w:rsidR="00600A0A">
        <w:rPr>
          <w:rFonts w:ascii="Times New Roman" w:hAnsi="Times New Roman" w:cs="Times New Roman"/>
          <w:sz w:val="26"/>
          <w:szCs w:val="26"/>
        </w:rPr>
        <w:t xml:space="preserve"> un</w:t>
      </w:r>
      <w:r w:rsidRPr="00EB0425">
        <w:rPr>
          <w:rFonts w:ascii="Times New Roman" w:hAnsi="Times New Roman" w:cs="Times New Roman"/>
          <w:sz w:val="26"/>
          <w:szCs w:val="26"/>
        </w:rPr>
        <w:t xml:space="preserve"> fiskālās prognozes.</w:t>
      </w:r>
    </w:p>
    <w:p w14:paraId="171BEFEB" w14:textId="77777777" w:rsidR="00133807" w:rsidRPr="00EB0425" w:rsidRDefault="00133807" w:rsidP="00A360FF">
      <w:pPr>
        <w:pStyle w:val="ListParagraph"/>
        <w:numPr>
          <w:ilvl w:val="0"/>
          <w:numId w:val="10"/>
        </w:numPr>
        <w:ind w:left="0" w:firstLine="0"/>
        <w:jc w:val="both"/>
        <w:rPr>
          <w:rFonts w:ascii="Times New Roman" w:hAnsi="Times New Roman" w:cs="Times New Roman"/>
          <w:sz w:val="26"/>
          <w:szCs w:val="26"/>
        </w:rPr>
      </w:pPr>
      <w:r w:rsidRPr="00EB0425">
        <w:rPr>
          <w:rFonts w:ascii="Times New Roman" w:hAnsi="Times New Roman" w:cs="Times New Roman"/>
          <w:b/>
          <w:bCs/>
          <w:sz w:val="26"/>
          <w:szCs w:val="26"/>
        </w:rPr>
        <w:t>FM jūnija sākumā ir aktualizējusi makroekonomisko rādītāju prognozes</w:t>
      </w:r>
      <w:r w:rsidRPr="00EB0425">
        <w:rPr>
          <w:rFonts w:ascii="Times New Roman" w:hAnsi="Times New Roman" w:cs="Times New Roman"/>
          <w:sz w:val="26"/>
          <w:szCs w:val="26"/>
        </w:rPr>
        <w:t>, kas būs par pamatu vidēja termiņa budžeta ietvara un 2022.gada valsts budžeta izstrādei. Atjaunotās prognozes ir saskaņotas ar Latvijas Banku un Ekonomikas ministriju, kā arī tās 15.06.2021 ir apstiprinājusi Fiskālās disciplīnas padome.</w:t>
      </w:r>
    </w:p>
    <w:p w14:paraId="25CFC471" w14:textId="4A712A7E" w:rsidR="00133807" w:rsidRPr="00EB0425" w:rsidRDefault="00133807" w:rsidP="00A360FF">
      <w:pPr>
        <w:pStyle w:val="ListParagraph"/>
        <w:numPr>
          <w:ilvl w:val="0"/>
          <w:numId w:val="10"/>
        </w:numPr>
        <w:ind w:left="0" w:firstLine="0"/>
        <w:jc w:val="both"/>
        <w:rPr>
          <w:rFonts w:ascii="Times New Roman" w:hAnsi="Times New Roman" w:cs="Times New Roman"/>
          <w:sz w:val="26"/>
          <w:szCs w:val="26"/>
        </w:rPr>
      </w:pPr>
      <w:r w:rsidRPr="00EB0425">
        <w:rPr>
          <w:rFonts w:ascii="Times New Roman" w:hAnsi="Times New Roman" w:cs="Times New Roman"/>
          <w:b/>
          <w:bCs/>
          <w:sz w:val="26"/>
          <w:szCs w:val="26"/>
        </w:rPr>
        <w:t>Lai efektīvāk un ekonomiskāk īstenotu valsts politiku, regulāri optimizētu valsts budžeta izdevumus un izvērtētu to atbilstību attīstības plānošanas dokumentos noteiktajām prioritātēm un mērķiem, kā arī sagatavotu priekšlikumus valsts budžeta izdevumu pārskatīšanai, organizētas izdevumu pārskatīšanas darba grupas tikšanās</w:t>
      </w:r>
      <w:r w:rsidR="00A30757">
        <w:rPr>
          <w:rFonts w:ascii="Times New Roman" w:hAnsi="Times New Roman" w:cs="Times New Roman"/>
          <w:b/>
          <w:bCs/>
          <w:sz w:val="26"/>
          <w:szCs w:val="26"/>
        </w:rPr>
        <w:t xml:space="preserve">, </w:t>
      </w:r>
      <w:r w:rsidR="00A30757" w:rsidRPr="00A30757">
        <w:rPr>
          <w:rFonts w:ascii="Times New Roman" w:hAnsi="Times New Roman" w:cs="Times New Roman"/>
          <w:sz w:val="26"/>
          <w:szCs w:val="26"/>
        </w:rPr>
        <w:t>t.sk. tikšanās</w:t>
      </w:r>
      <w:r w:rsidRPr="00EB0425">
        <w:rPr>
          <w:rFonts w:ascii="Times New Roman" w:hAnsi="Times New Roman" w:cs="Times New Roman"/>
          <w:sz w:val="26"/>
          <w:szCs w:val="26"/>
        </w:rPr>
        <w:t xml:space="preserve"> ar visām nozaru ministrijām.</w:t>
      </w:r>
    </w:p>
    <w:p w14:paraId="2EAFF420" w14:textId="7017BC86" w:rsidR="00133807" w:rsidRPr="00EB0425" w:rsidRDefault="00133807" w:rsidP="00A360FF">
      <w:pPr>
        <w:pStyle w:val="ListParagraph"/>
        <w:numPr>
          <w:ilvl w:val="0"/>
          <w:numId w:val="10"/>
        </w:numPr>
        <w:ind w:left="0" w:firstLine="0"/>
        <w:jc w:val="both"/>
        <w:rPr>
          <w:rFonts w:ascii="Times New Roman" w:hAnsi="Times New Roman" w:cs="Times New Roman"/>
          <w:b/>
          <w:bCs/>
          <w:sz w:val="26"/>
          <w:szCs w:val="26"/>
        </w:rPr>
      </w:pPr>
      <w:r w:rsidRPr="00EB0425">
        <w:rPr>
          <w:rFonts w:ascii="Times New Roman" w:hAnsi="Times New Roman" w:cs="Times New Roman"/>
          <w:sz w:val="26"/>
          <w:szCs w:val="26"/>
        </w:rPr>
        <w:t xml:space="preserve">Atbilstoši </w:t>
      </w:r>
      <w:r w:rsidRPr="00EB0425">
        <w:rPr>
          <w:rFonts w:ascii="Times New Roman" w:hAnsi="Times New Roman" w:cs="Times New Roman"/>
          <w:b/>
          <w:bCs/>
          <w:sz w:val="26"/>
          <w:szCs w:val="26"/>
        </w:rPr>
        <w:t>valdības un Saeimas pieņemtajiem lēmumiem ar Covid-19 izplatību</w:t>
      </w:r>
      <w:r w:rsidRPr="00EB0425">
        <w:rPr>
          <w:rFonts w:ascii="Times New Roman" w:hAnsi="Times New Roman" w:cs="Times New Roman"/>
          <w:sz w:val="26"/>
          <w:szCs w:val="26"/>
        </w:rPr>
        <w:t xml:space="preserve"> saistītā valsts apdraudējuma un tā seku novēršanas un pārvarēšanas pasākumu nodrošināšanai tika </w:t>
      </w:r>
      <w:r w:rsidRPr="00EB0425">
        <w:rPr>
          <w:rFonts w:ascii="Times New Roman" w:hAnsi="Times New Roman" w:cs="Times New Roman"/>
          <w:b/>
          <w:bCs/>
          <w:sz w:val="26"/>
          <w:szCs w:val="26"/>
        </w:rPr>
        <w:t>operatīvi nodrošinātas valsts budžeta apropriāciju izmaiņas un palielināšana, tai skaitā to saskaņošana ar Saeimas Budžeta un finanšu (nodokļu) komisiju.</w:t>
      </w:r>
    </w:p>
    <w:p w14:paraId="2F3537A2" w14:textId="77777777" w:rsidR="00133807" w:rsidRPr="00EB0425" w:rsidRDefault="00133807" w:rsidP="00A360FF">
      <w:pPr>
        <w:pStyle w:val="ListParagraph"/>
        <w:numPr>
          <w:ilvl w:val="0"/>
          <w:numId w:val="10"/>
        </w:numPr>
        <w:ind w:left="0" w:firstLine="0"/>
        <w:jc w:val="both"/>
        <w:rPr>
          <w:rFonts w:ascii="Times New Roman" w:hAnsi="Times New Roman" w:cs="Times New Roman"/>
          <w:b/>
          <w:bCs/>
          <w:sz w:val="26"/>
          <w:szCs w:val="26"/>
        </w:rPr>
      </w:pPr>
      <w:r w:rsidRPr="00EB0425">
        <w:rPr>
          <w:rFonts w:ascii="Times New Roman" w:hAnsi="Times New Roman" w:cs="Times New Roman"/>
          <w:sz w:val="26"/>
          <w:szCs w:val="26"/>
        </w:rPr>
        <w:lastRenderedPageBreak/>
        <w:t xml:space="preserve">Lai nodrošinātu normatīvo aktu atbilstību Satversmes tiesas spriedumam un Saeimas veiktajām izmaiņām Administratīvo teritoriju un apdzīvoto vietu likumā, </w:t>
      </w:r>
      <w:r w:rsidRPr="00EB0425">
        <w:rPr>
          <w:rFonts w:ascii="Times New Roman" w:hAnsi="Times New Roman" w:cs="Times New Roman"/>
          <w:b/>
          <w:bCs/>
          <w:sz w:val="26"/>
          <w:szCs w:val="26"/>
        </w:rPr>
        <w:t>operatīvi</w:t>
      </w:r>
      <w:r w:rsidRPr="00EB0425">
        <w:rPr>
          <w:rFonts w:ascii="Times New Roman" w:hAnsi="Times New Roman" w:cs="Times New Roman"/>
          <w:sz w:val="26"/>
          <w:szCs w:val="26"/>
        </w:rPr>
        <w:t xml:space="preserve"> </w:t>
      </w:r>
      <w:r w:rsidRPr="00EB0425">
        <w:rPr>
          <w:rFonts w:ascii="Times New Roman" w:hAnsi="Times New Roman" w:cs="Times New Roman"/>
          <w:b/>
          <w:bCs/>
          <w:sz w:val="26"/>
          <w:szCs w:val="26"/>
        </w:rPr>
        <w:t>veikti grozījumi MK 10.12.2020. noteikumos Nr.749 “Noteikumi par pašvaldību finanšu izlīdzināšanas fonda ieņēmumiem un to sadales kārtību 2021.gadā”.</w:t>
      </w:r>
      <w:r w:rsidRPr="00EB0425">
        <w:rPr>
          <w:rFonts w:ascii="Times New Roman" w:hAnsi="Times New Roman" w:cs="Times New Roman"/>
          <w:sz w:val="26"/>
          <w:szCs w:val="26"/>
        </w:rPr>
        <w:t xml:space="preserve"> Tika </w:t>
      </w:r>
      <w:r w:rsidRPr="00EB0425">
        <w:rPr>
          <w:rFonts w:ascii="Times New Roman" w:hAnsi="Times New Roman" w:cs="Times New Roman"/>
          <w:b/>
          <w:bCs/>
          <w:sz w:val="26"/>
          <w:szCs w:val="26"/>
        </w:rPr>
        <w:t>precizēti</w:t>
      </w:r>
      <w:r w:rsidRPr="00EB0425">
        <w:rPr>
          <w:rFonts w:ascii="Times New Roman" w:hAnsi="Times New Roman" w:cs="Times New Roman"/>
          <w:sz w:val="26"/>
          <w:szCs w:val="26"/>
        </w:rPr>
        <w:t xml:space="preserve"> </w:t>
      </w:r>
      <w:r w:rsidRPr="00EB0425">
        <w:rPr>
          <w:rFonts w:ascii="Times New Roman" w:hAnsi="Times New Roman" w:cs="Times New Roman"/>
          <w:b/>
          <w:bCs/>
          <w:sz w:val="26"/>
          <w:szCs w:val="26"/>
        </w:rPr>
        <w:t>2021.gada II pusgadam aprēķinātās</w:t>
      </w:r>
      <w:r w:rsidRPr="00EB0425">
        <w:rPr>
          <w:rFonts w:ascii="Times New Roman" w:hAnsi="Times New Roman" w:cs="Times New Roman"/>
          <w:sz w:val="26"/>
          <w:szCs w:val="26"/>
        </w:rPr>
        <w:t xml:space="preserve"> </w:t>
      </w:r>
      <w:r w:rsidRPr="00EB0425">
        <w:rPr>
          <w:rFonts w:ascii="Times New Roman" w:hAnsi="Times New Roman" w:cs="Times New Roman"/>
          <w:b/>
          <w:bCs/>
          <w:sz w:val="26"/>
          <w:szCs w:val="26"/>
        </w:rPr>
        <w:t xml:space="preserve">no izlīdzināšanas fonda izmaksājamās dotācijas vai izlīdzināšanas fondā veicamās iemaksas, lai tās atbilstu </w:t>
      </w:r>
      <w:proofErr w:type="spellStart"/>
      <w:r w:rsidRPr="00EB0425">
        <w:rPr>
          <w:rFonts w:ascii="Times New Roman" w:hAnsi="Times New Roman" w:cs="Times New Roman"/>
          <w:b/>
          <w:bCs/>
          <w:sz w:val="26"/>
          <w:szCs w:val="26"/>
        </w:rPr>
        <w:t>jaunveidojamām</w:t>
      </w:r>
      <w:proofErr w:type="spellEnd"/>
      <w:r w:rsidRPr="00EB0425">
        <w:rPr>
          <w:rFonts w:ascii="Times New Roman" w:hAnsi="Times New Roman" w:cs="Times New Roman"/>
          <w:b/>
          <w:bCs/>
          <w:sz w:val="26"/>
          <w:szCs w:val="26"/>
        </w:rPr>
        <w:t xml:space="preserve"> pašvaldībām no šā gada 1.jūlija. </w:t>
      </w:r>
    </w:p>
    <w:p w14:paraId="27A40AAF" w14:textId="64D76F13" w:rsidR="00133807" w:rsidRPr="00EB0425" w:rsidRDefault="00133807" w:rsidP="00A360FF">
      <w:pPr>
        <w:pStyle w:val="ListParagraph"/>
        <w:numPr>
          <w:ilvl w:val="0"/>
          <w:numId w:val="10"/>
        </w:numPr>
        <w:ind w:left="0" w:firstLine="0"/>
        <w:jc w:val="both"/>
        <w:rPr>
          <w:rFonts w:ascii="Times New Roman" w:hAnsi="Times New Roman" w:cs="Times New Roman"/>
          <w:b/>
          <w:bCs/>
          <w:sz w:val="26"/>
          <w:szCs w:val="26"/>
        </w:rPr>
      </w:pPr>
      <w:r w:rsidRPr="00EB0425">
        <w:rPr>
          <w:rFonts w:ascii="Times New Roman" w:hAnsi="Times New Roman" w:cs="Times New Roman"/>
          <w:sz w:val="26"/>
          <w:szCs w:val="26"/>
        </w:rPr>
        <w:t xml:space="preserve">2021.gada II ceturksnī ir notikušas 8 Pašvaldību aizņēmumu un galvojumu kontroles un pārraudzības padomes sēdes, kurās kopumā ir atbalstīti aizņēmuma pieprasījumi ES līdzfinansētajiem projektiem, pašvaldību investīciju projektiem ārkārtējās situācijas ietekmes mazināšanai saistībā ar Covid-19 izplatību, izglītības iestāžu investīciju projektiem, pašvaldību prioritārajiem investīciju projektiem, budžeta un finanšu vadībai. Kopsummā </w:t>
      </w:r>
      <w:r w:rsidRPr="00EB0425">
        <w:rPr>
          <w:rFonts w:ascii="Times New Roman" w:hAnsi="Times New Roman" w:cs="Times New Roman"/>
          <w:b/>
          <w:bCs/>
          <w:sz w:val="26"/>
          <w:szCs w:val="26"/>
        </w:rPr>
        <w:t>izsniegtas aizņēmumu atļaujas par pieprasījumiem 101,5 milj. EUR, tajā skaitā 2021.gadam 76,2 milj. EUR, 2022.gadam 21,6 milj. EUR un 2023.gadā 3,7 milj. EUR.</w:t>
      </w:r>
    </w:p>
    <w:p w14:paraId="527E57DF" w14:textId="251D805C" w:rsidR="006039F1" w:rsidRDefault="00737D6C" w:rsidP="00A360FF">
      <w:pPr>
        <w:pStyle w:val="ListParagraph"/>
        <w:numPr>
          <w:ilvl w:val="0"/>
          <w:numId w:val="10"/>
        </w:numPr>
        <w:ind w:left="0" w:firstLine="0"/>
        <w:jc w:val="both"/>
        <w:rPr>
          <w:rFonts w:ascii="Times New Roman" w:hAnsi="Times New Roman" w:cs="Times New Roman"/>
          <w:sz w:val="26"/>
          <w:szCs w:val="26"/>
        </w:rPr>
      </w:pPr>
      <w:r w:rsidRPr="00EB0425">
        <w:rPr>
          <w:rFonts w:ascii="Times New Roman" w:hAnsi="Times New Roman" w:cs="Times New Roman"/>
          <w:b/>
          <w:bCs/>
          <w:sz w:val="26"/>
          <w:szCs w:val="26"/>
        </w:rPr>
        <w:t>Lai mazinātu administratīvo slogu maziem un vidējiem uzņēmumiem, FM ir izstrādājusi normatīvo regulējumu (</w:t>
      </w:r>
      <w:r w:rsidRPr="00EB0425">
        <w:rPr>
          <w:rFonts w:ascii="Times New Roman" w:hAnsi="Times New Roman" w:cs="Times New Roman"/>
          <w:sz w:val="26"/>
          <w:szCs w:val="26"/>
        </w:rPr>
        <w:t xml:space="preserve">likumprojektu “Grozījumi likumā “Par nodokļiem un nodevām”, likumprojektu “Grozījumi </w:t>
      </w:r>
      <w:proofErr w:type="spellStart"/>
      <w:r w:rsidRPr="00EB0425">
        <w:rPr>
          <w:rFonts w:ascii="Times New Roman" w:hAnsi="Times New Roman" w:cs="Times New Roman"/>
          <w:sz w:val="26"/>
          <w:szCs w:val="26"/>
        </w:rPr>
        <w:t>Mikrouzņēmumu</w:t>
      </w:r>
      <w:proofErr w:type="spellEnd"/>
      <w:r w:rsidRPr="00EB0425">
        <w:rPr>
          <w:rFonts w:ascii="Times New Roman" w:hAnsi="Times New Roman" w:cs="Times New Roman"/>
          <w:sz w:val="26"/>
          <w:szCs w:val="26"/>
        </w:rPr>
        <w:t xml:space="preserve"> nodokļa likumā”, likumprojektu “Grozījums Finanšu stabilitātes nodevas likumā”)</w:t>
      </w:r>
      <w:r w:rsidRPr="00EB0425">
        <w:rPr>
          <w:rFonts w:ascii="Times New Roman" w:hAnsi="Times New Roman" w:cs="Times New Roman"/>
          <w:b/>
          <w:bCs/>
          <w:sz w:val="26"/>
          <w:szCs w:val="26"/>
        </w:rPr>
        <w:t>, kas</w:t>
      </w:r>
      <w:r w:rsidR="006039F1" w:rsidRPr="00EB0425">
        <w:rPr>
          <w:rFonts w:ascii="Times New Roman" w:hAnsi="Times New Roman" w:cs="Times New Roman"/>
          <w:b/>
          <w:bCs/>
          <w:sz w:val="26"/>
          <w:szCs w:val="26"/>
        </w:rPr>
        <w:t xml:space="preserve"> paredz ieviest saimnieciskās darbības ieņēmumu kontu</w:t>
      </w:r>
      <w:r w:rsidR="006039F1" w:rsidRPr="00EB0425">
        <w:rPr>
          <w:rFonts w:ascii="Times New Roman" w:hAnsi="Times New Roman" w:cs="Times New Roman"/>
          <w:sz w:val="26"/>
          <w:szCs w:val="26"/>
        </w:rPr>
        <w:t xml:space="preserve">. </w:t>
      </w:r>
    </w:p>
    <w:p w14:paraId="0913B68C" w14:textId="4655D261" w:rsidR="0054131C" w:rsidRPr="0054131C" w:rsidRDefault="0054131C" w:rsidP="0054131C">
      <w:pPr>
        <w:pStyle w:val="ListParagraph"/>
        <w:numPr>
          <w:ilvl w:val="0"/>
          <w:numId w:val="10"/>
        </w:numPr>
        <w:ind w:left="0" w:firstLine="0"/>
        <w:jc w:val="both"/>
        <w:rPr>
          <w:rFonts w:ascii="Times New Roman" w:hAnsi="Times New Roman" w:cs="Times New Roman"/>
          <w:sz w:val="26"/>
          <w:szCs w:val="26"/>
        </w:rPr>
      </w:pPr>
      <w:r w:rsidRPr="0054131C">
        <w:rPr>
          <w:rFonts w:ascii="Times New Roman" w:hAnsi="Times New Roman" w:cs="Times New Roman"/>
          <w:sz w:val="26"/>
          <w:szCs w:val="26"/>
        </w:rPr>
        <w:t xml:space="preserve">Tiek </w:t>
      </w:r>
      <w:r w:rsidRPr="0054131C">
        <w:rPr>
          <w:rFonts w:ascii="Times New Roman" w:hAnsi="Times New Roman" w:cs="Times New Roman"/>
          <w:b/>
          <w:bCs/>
          <w:sz w:val="26"/>
          <w:szCs w:val="26"/>
        </w:rPr>
        <w:t>noteikti spēkā esošo nodokļu atvieglojumu mērķi un noteikti sasnieguma rādītāji atbilstoši informatīvā ziņojuma “Par spēkā esošo nodokļu atvieglojumu izvērtēšanu” plāna “Plāns spēkā esošo nodokļu atvieglojumu mērķu un sasnieguma rādītāju definēšanai” noteiktajiem termiņiem</w:t>
      </w:r>
      <w:r w:rsidRPr="0054131C">
        <w:rPr>
          <w:rFonts w:ascii="Times New Roman" w:hAnsi="Times New Roman" w:cs="Times New Roman"/>
          <w:sz w:val="26"/>
          <w:szCs w:val="26"/>
        </w:rPr>
        <w:t>.</w:t>
      </w:r>
    </w:p>
    <w:p w14:paraId="53FDE8C4" w14:textId="5158443F" w:rsidR="006039F1" w:rsidRPr="00EB0425" w:rsidRDefault="006039F1" w:rsidP="00A360FF">
      <w:pPr>
        <w:pStyle w:val="ListParagraph"/>
        <w:numPr>
          <w:ilvl w:val="0"/>
          <w:numId w:val="10"/>
        </w:numPr>
        <w:ind w:left="0" w:firstLine="0"/>
        <w:jc w:val="both"/>
        <w:rPr>
          <w:rFonts w:ascii="Times New Roman" w:hAnsi="Times New Roman" w:cs="Times New Roman"/>
          <w:b/>
          <w:bCs/>
          <w:sz w:val="26"/>
          <w:szCs w:val="26"/>
        </w:rPr>
      </w:pPr>
      <w:r w:rsidRPr="00EB0425">
        <w:rPr>
          <w:rFonts w:ascii="Times New Roman" w:hAnsi="Times New Roman" w:cs="Times New Roman"/>
          <w:sz w:val="26"/>
          <w:szCs w:val="26"/>
        </w:rPr>
        <w:t xml:space="preserve">Ekonomiskās sadarbības un attīstības organizācija (OECD) strādā, lai sagatavotu priekšlikumus starptautisko uzņēmumu nodokļu noteikumu izmaiņām. Lai pārstāvētu Latvijas intereses šajā procesā, </w:t>
      </w:r>
      <w:r w:rsidR="00737D6C" w:rsidRPr="00EB0425">
        <w:rPr>
          <w:rFonts w:ascii="Times New Roman" w:hAnsi="Times New Roman" w:cs="Times New Roman"/>
          <w:b/>
          <w:bCs/>
          <w:sz w:val="26"/>
          <w:szCs w:val="26"/>
        </w:rPr>
        <w:t xml:space="preserve">2021.gada II ceturksnī </w:t>
      </w:r>
      <w:r w:rsidRPr="00EB0425">
        <w:rPr>
          <w:rFonts w:ascii="Times New Roman" w:hAnsi="Times New Roman" w:cs="Times New Roman"/>
          <w:b/>
          <w:bCs/>
          <w:sz w:val="26"/>
          <w:szCs w:val="26"/>
        </w:rPr>
        <w:t>turpinājās aktīvs darbs un dalība OECD darba grupu sanāksmēs, skaidrojot esošo uzņēmumu ienākuma nodokļa sistēmu, nodrošinot dubultās nodokļu neaplikšanas principu un netraucētu investīciju plūsmu Latvijā.</w:t>
      </w:r>
      <w:r w:rsidRPr="00EB0425">
        <w:rPr>
          <w:rFonts w:ascii="Times New Roman" w:hAnsi="Times New Roman" w:cs="Times New Roman"/>
          <w:sz w:val="26"/>
          <w:szCs w:val="26"/>
        </w:rPr>
        <w:t xml:space="preserve"> Tika </w:t>
      </w:r>
      <w:r w:rsidRPr="00EB0425">
        <w:rPr>
          <w:rFonts w:ascii="Times New Roman" w:hAnsi="Times New Roman" w:cs="Times New Roman"/>
          <w:b/>
          <w:bCs/>
          <w:sz w:val="26"/>
          <w:szCs w:val="26"/>
        </w:rPr>
        <w:t xml:space="preserve">sagatavota Latvijas pozīcija par nostāju OECD Iekļaujošajā platformā attiecībā uz nodokļu uzlikšanas digitālajai ekonomikai risinājumu pamata elementiem. 2021. gada 1. jūlijā notika OECD Iekļaujošās platformas sanāksme, kurā vienojās par starptautisko uzņēmumu nodokļu noteikumu pamata elementiem, un Latvija aktīvi aizstāvēja savas pozīcijas. </w:t>
      </w:r>
    </w:p>
    <w:p w14:paraId="4ED7907A" w14:textId="77777777" w:rsidR="006039F1" w:rsidRPr="00EB0425" w:rsidRDefault="006039F1" w:rsidP="00A360FF">
      <w:pPr>
        <w:pStyle w:val="ListParagraph"/>
        <w:numPr>
          <w:ilvl w:val="0"/>
          <w:numId w:val="10"/>
        </w:numPr>
        <w:ind w:left="0" w:firstLine="0"/>
        <w:jc w:val="both"/>
        <w:rPr>
          <w:rFonts w:ascii="Times New Roman" w:hAnsi="Times New Roman" w:cs="Times New Roman"/>
          <w:b/>
          <w:bCs/>
          <w:sz w:val="26"/>
          <w:szCs w:val="26"/>
        </w:rPr>
      </w:pPr>
      <w:r w:rsidRPr="00EB0425">
        <w:rPr>
          <w:rFonts w:ascii="Times New Roman" w:hAnsi="Times New Roman" w:cs="Times New Roman"/>
          <w:sz w:val="26"/>
          <w:szCs w:val="26"/>
        </w:rPr>
        <w:t xml:space="preserve">Lai vienkāršotu administratīvo slogu pievienotās vērtības nodokļa jomā, </w:t>
      </w:r>
      <w:r w:rsidRPr="00EB0425">
        <w:rPr>
          <w:rFonts w:ascii="Times New Roman" w:hAnsi="Times New Roman" w:cs="Times New Roman"/>
          <w:b/>
          <w:bCs/>
          <w:sz w:val="26"/>
          <w:szCs w:val="26"/>
        </w:rPr>
        <w:t>Eiropas Komisijai ir iesniegts iesniegums atļaut Latvijai līdz 2024.gada 31.decembrim atkāpties no Padomes 2006.gada 28.novembra Direktīvas 2006/112/EK par kopējo pievienotās vērtības nodokļa sistēmu un noteikt priekšnodokļa atskaitīšanas ierobežojumu darījumos ar vieglajām pasažieru automašīnām.</w:t>
      </w:r>
    </w:p>
    <w:p w14:paraId="3ECE7A07" w14:textId="2B48E7FA" w:rsidR="006039F1" w:rsidRPr="00EB0425" w:rsidRDefault="006039F1" w:rsidP="00A360FF">
      <w:pPr>
        <w:pStyle w:val="ListParagraph"/>
        <w:numPr>
          <w:ilvl w:val="0"/>
          <w:numId w:val="10"/>
        </w:numPr>
        <w:ind w:left="0" w:firstLine="0"/>
        <w:jc w:val="both"/>
        <w:rPr>
          <w:rFonts w:ascii="Times New Roman" w:hAnsi="Times New Roman" w:cs="Times New Roman"/>
          <w:sz w:val="26"/>
          <w:szCs w:val="26"/>
        </w:rPr>
      </w:pPr>
      <w:r w:rsidRPr="00EB0425">
        <w:rPr>
          <w:rFonts w:ascii="Times New Roman" w:hAnsi="Times New Roman" w:cs="Times New Roman"/>
          <w:sz w:val="26"/>
          <w:szCs w:val="26"/>
        </w:rPr>
        <w:t xml:space="preserve">Saeimā </w:t>
      </w:r>
      <w:r w:rsidRPr="00EB0425">
        <w:rPr>
          <w:rFonts w:ascii="Times New Roman" w:hAnsi="Times New Roman" w:cs="Times New Roman"/>
          <w:b/>
          <w:bCs/>
          <w:sz w:val="26"/>
          <w:szCs w:val="26"/>
        </w:rPr>
        <w:t xml:space="preserve">2021.gada 10.jūnijā pieņemts likumprojekts </w:t>
      </w:r>
      <w:r w:rsidR="00075400" w:rsidRPr="00EB0425">
        <w:rPr>
          <w:rFonts w:ascii="Times New Roman" w:hAnsi="Times New Roman" w:cs="Times New Roman"/>
          <w:b/>
          <w:bCs/>
          <w:sz w:val="26"/>
          <w:szCs w:val="26"/>
        </w:rPr>
        <w:t>“</w:t>
      </w:r>
      <w:r w:rsidRPr="00EB0425">
        <w:rPr>
          <w:rFonts w:ascii="Times New Roman" w:hAnsi="Times New Roman" w:cs="Times New Roman"/>
          <w:b/>
          <w:bCs/>
          <w:sz w:val="26"/>
          <w:szCs w:val="26"/>
        </w:rPr>
        <w:t>Grāmatvedības likums</w:t>
      </w:r>
      <w:r w:rsidR="00075400" w:rsidRPr="00EB0425">
        <w:rPr>
          <w:rFonts w:ascii="Times New Roman" w:hAnsi="Times New Roman" w:cs="Times New Roman"/>
          <w:b/>
          <w:bCs/>
          <w:sz w:val="26"/>
          <w:szCs w:val="26"/>
        </w:rPr>
        <w:t>”</w:t>
      </w:r>
      <w:r w:rsidRPr="00EB0425">
        <w:rPr>
          <w:rFonts w:ascii="Times New Roman" w:hAnsi="Times New Roman" w:cs="Times New Roman"/>
          <w:b/>
          <w:bCs/>
          <w:sz w:val="26"/>
          <w:szCs w:val="26"/>
        </w:rPr>
        <w:t xml:space="preserve">, kurš sagatavots, lai nodrošinātu grāmatvedības tiesiskā regulējuma atbilstību šodienas attīstībai un notiekošajai tautsaimniecības </w:t>
      </w:r>
      <w:proofErr w:type="spellStart"/>
      <w:r w:rsidRPr="00EB0425">
        <w:rPr>
          <w:rFonts w:ascii="Times New Roman" w:hAnsi="Times New Roman" w:cs="Times New Roman"/>
          <w:b/>
          <w:bCs/>
          <w:sz w:val="26"/>
          <w:szCs w:val="26"/>
        </w:rPr>
        <w:t>digitalizācijai</w:t>
      </w:r>
      <w:proofErr w:type="spellEnd"/>
      <w:r w:rsidRPr="00EB0425">
        <w:rPr>
          <w:rFonts w:ascii="Times New Roman" w:hAnsi="Times New Roman" w:cs="Times New Roman"/>
          <w:sz w:val="26"/>
          <w:szCs w:val="26"/>
        </w:rPr>
        <w:t>.</w:t>
      </w:r>
    </w:p>
    <w:p w14:paraId="7F9EAEFB" w14:textId="41D89FFC" w:rsidR="007060BF" w:rsidRPr="00EB0425" w:rsidRDefault="007060BF" w:rsidP="00A360FF">
      <w:pPr>
        <w:pStyle w:val="ListParagraph"/>
        <w:numPr>
          <w:ilvl w:val="0"/>
          <w:numId w:val="10"/>
        </w:numPr>
        <w:ind w:left="0" w:firstLine="0"/>
        <w:jc w:val="both"/>
        <w:rPr>
          <w:rFonts w:ascii="Times New Roman" w:hAnsi="Times New Roman" w:cs="Times New Roman"/>
          <w:b/>
          <w:bCs/>
          <w:sz w:val="26"/>
          <w:szCs w:val="26"/>
        </w:rPr>
      </w:pPr>
      <w:r w:rsidRPr="00EB0425">
        <w:rPr>
          <w:rFonts w:ascii="Times New Roman" w:hAnsi="Times New Roman" w:cs="Times New Roman"/>
          <w:b/>
          <w:bCs/>
          <w:sz w:val="26"/>
          <w:szCs w:val="26"/>
        </w:rPr>
        <w:lastRenderedPageBreak/>
        <w:t xml:space="preserve">Š.g. 6.jūlijā Saeima pieņēma likumu “Grozījumi likumā “Par nodokļiem un nodevām” (likumprojekta Nr.418/Lp13), kurā ir ietvertas vairākas būtiskas izmaiņas tiesiskajā regulējumā, kas ir vērstas uz administratīvā sloga mazināšanu un </w:t>
      </w:r>
      <w:r w:rsidR="00293A8D">
        <w:rPr>
          <w:rFonts w:ascii="Times New Roman" w:hAnsi="Times New Roman" w:cs="Times New Roman"/>
          <w:b/>
          <w:bCs/>
          <w:sz w:val="26"/>
          <w:szCs w:val="26"/>
        </w:rPr>
        <w:t>VID</w:t>
      </w:r>
      <w:r w:rsidRPr="00EB0425">
        <w:rPr>
          <w:rFonts w:ascii="Times New Roman" w:hAnsi="Times New Roman" w:cs="Times New Roman"/>
          <w:b/>
          <w:bCs/>
          <w:sz w:val="26"/>
          <w:szCs w:val="26"/>
        </w:rPr>
        <w:t xml:space="preserve"> darbības </w:t>
      </w:r>
      <w:proofErr w:type="spellStart"/>
      <w:r w:rsidRPr="00EB0425">
        <w:rPr>
          <w:rFonts w:ascii="Times New Roman" w:hAnsi="Times New Roman" w:cs="Times New Roman"/>
          <w:b/>
          <w:bCs/>
          <w:sz w:val="26"/>
          <w:szCs w:val="26"/>
        </w:rPr>
        <w:t>efektivizēšanu</w:t>
      </w:r>
      <w:proofErr w:type="spellEnd"/>
      <w:r w:rsidRPr="00EB0425">
        <w:rPr>
          <w:rFonts w:ascii="Times New Roman" w:hAnsi="Times New Roman" w:cs="Times New Roman"/>
          <w:b/>
          <w:bCs/>
          <w:sz w:val="26"/>
          <w:szCs w:val="26"/>
        </w:rPr>
        <w:t xml:space="preserve"> (kā, piemēram, pāreja uz informācijas elektronisku apriti, </w:t>
      </w:r>
      <w:r w:rsidR="00293A8D">
        <w:rPr>
          <w:rFonts w:ascii="Times New Roman" w:hAnsi="Times New Roman" w:cs="Times New Roman"/>
          <w:b/>
          <w:bCs/>
          <w:sz w:val="26"/>
          <w:szCs w:val="26"/>
        </w:rPr>
        <w:t>VID</w:t>
      </w:r>
      <w:r w:rsidRPr="00EB0425">
        <w:rPr>
          <w:rFonts w:ascii="Times New Roman" w:hAnsi="Times New Roman" w:cs="Times New Roman"/>
          <w:b/>
          <w:bCs/>
          <w:sz w:val="26"/>
          <w:szCs w:val="26"/>
        </w:rPr>
        <w:t xml:space="preserve"> pieņemto lēmumu publicēšana sabiedrības līdzdalības veicināšanai, izņēmums no konfidencialitātes regulējuma).</w:t>
      </w:r>
    </w:p>
    <w:p w14:paraId="05ABC41B" w14:textId="3EA5A946" w:rsidR="007060BF" w:rsidRPr="00EB0425" w:rsidRDefault="00A360FF" w:rsidP="00A360FF">
      <w:pPr>
        <w:pStyle w:val="ListParagraph"/>
        <w:numPr>
          <w:ilvl w:val="0"/>
          <w:numId w:val="10"/>
        </w:numPr>
        <w:ind w:left="0" w:firstLine="0"/>
        <w:jc w:val="both"/>
        <w:rPr>
          <w:rFonts w:ascii="Times New Roman" w:hAnsi="Times New Roman" w:cs="Times New Roman"/>
          <w:sz w:val="26"/>
          <w:szCs w:val="26"/>
        </w:rPr>
      </w:pPr>
      <w:bookmarkStart w:id="1" w:name="_Hlk79081764"/>
      <w:r w:rsidRPr="00EB0425">
        <w:rPr>
          <w:rFonts w:ascii="Times New Roman" w:hAnsi="Times New Roman" w:cs="Times New Roman"/>
          <w:b/>
          <w:bCs/>
          <w:sz w:val="26"/>
          <w:szCs w:val="26"/>
        </w:rPr>
        <w:t>FM</w:t>
      </w:r>
      <w:r w:rsidR="00DC639C" w:rsidRPr="00EB0425">
        <w:rPr>
          <w:rFonts w:ascii="Times New Roman" w:hAnsi="Times New Roman" w:cs="Times New Roman"/>
          <w:b/>
          <w:bCs/>
          <w:sz w:val="26"/>
          <w:szCs w:val="26"/>
        </w:rPr>
        <w:t xml:space="preserve"> ir</w:t>
      </w:r>
      <w:r w:rsidR="007060BF" w:rsidRPr="00EB0425">
        <w:rPr>
          <w:rFonts w:ascii="Times New Roman" w:hAnsi="Times New Roman" w:cs="Times New Roman"/>
          <w:b/>
          <w:bCs/>
          <w:sz w:val="26"/>
          <w:szCs w:val="26"/>
        </w:rPr>
        <w:t xml:space="preserve"> apkopoj</w:t>
      </w:r>
      <w:r w:rsidR="00DC639C" w:rsidRPr="00EB0425">
        <w:rPr>
          <w:rFonts w:ascii="Times New Roman" w:hAnsi="Times New Roman" w:cs="Times New Roman"/>
          <w:b/>
          <w:bCs/>
          <w:sz w:val="26"/>
          <w:szCs w:val="26"/>
        </w:rPr>
        <w:t>usi un izvērtējusi nozaru ministriju iesniegtos priekšlikumus ēnu ekonomiku mazinošiem pasākumiem nozarēs, kurās ēnu ekonomikas īpatsvars ir būtiski augsts, kopsakarā ar citiem priekšlikumiem, un papildinājusi Ēnu ekonomikas ierobežošanas plānu,</w:t>
      </w:r>
      <w:r w:rsidR="00DC639C" w:rsidRPr="00EB0425">
        <w:rPr>
          <w:rFonts w:ascii="Times New Roman" w:hAnsi="Times New Roman" w:cs="Times New Roman"/>
          <w:sz w:val="26"/>
          <w:szCs w:val="26"/>
        </w:rPr>
        <w:t xml:space="preserve"> lai to iesniegtu Ēnu ekonomikas apkarošanas padomē.</w:t>
      </w:r>
    </w:p>
    <w:bookmarkEnd w:id="1"/>
    <w:p w14:paraId="298EE919" w14:textId="1DCB805F" w:rsidR="007060BF" w:rsidRPr="00EB0425" w:rsidRDefault="007060BF" w:rsidP="00A360FF">
      <w:pPr>
        <w:pStyle w:val="ListParagraph"/>
        <w:numPr>
          <w:ilvl w:val="0"/>
          <w:numId w:val="10"/>
        </w:numPr>
        <w:ind w:left="0" w:firstLine="0"/>
        <w:jc w:val="both"/>
        <w:rPr>
          <w:rFonts w:ascii="Times New Roman" w:hAnsi="Times New Roman" w:cs="Times New Roman"/>
          <w:sz w:val="26"/>
          <w:szCs w:val="26"/>
        </w:rPr>
      </w:pPr>
      <w:r w:rsidRPr="00EB0425">
        <w:rPr>
          <w:rFonts w:ascii="Times New Roman" w:hAnsi="Times New Roman" w:cs="Times New Roman"/>
          <w:b/>
          <w:bCs/>
          <w:sz w:val="26"/>
          <w:szCs w:val="26"/>
        </w:rPr>
        <w:t>Lai mazinātu administratīvo slogu nevalstiskajām organizācijām, kas ieguvušas sabiedriskā labuma organizācijas statusu, kā arī pilnveidotu sabiedriskā labuma sistēmu kopumā,</w:t>
      </w:r>
      <w:r w:rsidRPr="00EB0425">
        <w:rPr>
          <w:rFonts w:ascii="Times New Roman" w:hAnsi="Times New Roman" w:cs="Times New Roman"/>
          <w:sz w:val="26"/>
          <w:szCs w:val="26"/>
        </w:rPr>
        <w:t xml:space="preserve"> </w:t>
      </w:r>
      <w:r w:rsidRPr="00EB0425">
        <w:rPr>
          <w:rFonts w:ascii="Times New Roman" w:hAnsi="Times New Roman" w:cs="Times New Roman"/>
          <w:b/>
          <w:bCs/>
          <w:sz w:val="26"/>
          <w:szCs w:val="26"/>
        </w:rPr>
        <w:t>FM ir izstrādājusi informatīvo ziņojumu “Par sabiedriskā labuma sistēmas pilnveidošanu” ar iespējamiem risinājumiem. Ir uzsākts informatīvā ziņojums oficiāls publisks saskaņošanas process, š.g. 10.jūnijā izsludinot Valsts sekretāru sanāksmē (VSS-544).</w:t>
      </w:r>
      <w:r w:rsidRPr="00EB0425">
        <w:rPr>
          <w:rFonts w:ascii="Times New Roman" w:hAnsi="Times New Roman" w:cs="Times New Roman"/>
          <w:sz w:val="26"/>
          <w:szCs w:val="26"/>
        </w:rPr>
        <w:t xml:space="preserve"> Pirms dokumenta oficiālās saskaņošanas notika plašas diskusijas par tā saturu, gan organizējot dizaina domāšanas </w:t>
      </w:r>
      <w:proofErr w:type="spellStart"/>
      <w:r w:rsidRPr="00EB0425">
        <w:rPr>
          <w:rFonts w:ascii="Times New Roman" w:hAnsi="Times New Roman" w:cs="Times New Roman"/>
          <w:sz w:val="26"/>
          <w:szCs w:val="26"/>
        </w:rPr>
        <w:t>domnīcas</w:t>
      </w:r>
      <w:proofErr w:type="spellEnd"/>
      <w:r w:rsidRPr="00EB0425">
        <w:rPr>
          <w:rFonts w:ascii="Times New Roman" w:hAnsi="Times New Roman" w:cs="Times New Roman"/>
          <w:sz w:val="26"/>
          <w:szCs w:val="26"/>
        </w:rPr>
        <w:t xml:space="preserve">, gan sniedzot prezentācijas Nevalstisko organizāciju un </w:t>
      </w:r>
      <w:r w:rsidR="001C63BE" w:rsidRPr="00EB0425">
        <w:rPr>
          <w:rFonts w:ascii="Times New Roman" w:hAnsi="Times New Roman" w:cs="Times New Roman"/>
          <w:sz w:val="26"/>
          <w:szCs w:val="26"/>
        </w:rPr>
        <w:t>MK</w:t>
      </w:r>
      <w:r w:rsidRPr="00EB0425">
        <w:rPr>
          <w:rFonts w:ascii="Times New Roman" w:hAnsi="Times New Roman" w:cs="Times New Roman"/>
          <w:sz w:val="26"/>
          <w:szCs w:val="26"/>
        </w:rPr>
        <w:t xml:space="preserve"> sadarbības memoranda īstenošanas padomē.</w:t>
      </w:r>
    </w:p>
    <w:p w14:paraId="6C8684B9" w14:textId="6527DB2F" w:rsidR="007060BF" w:rsidRPr="00EB0425" w:rsidRDefault="001C63BE" w:rsidP="00A360FF">
      <w:pPr>
        <w:pStyle w:val="ListParagraph"/>
        <w:numPr>
          <w:ilvl w:val="0"/>
          <w:numId w:val="10"/>
        </w:numPr>
        <w:ind w:left="0" w:firstLine="0"/>
        <w:jc w:val="both"/>
        <w:rPr>
          <w:rFonts w:ascii="Times New Roman" w:hAnsi="Times New Roman" w:cs="Times New Roman"/>
          <w:sz w:val="26"/>
          <w:szCs w:val="26"/>
        </w:rPr>
      </w:pPr>
      <w:r w:rsidRPr="00EB0425">
        <w:rPr>
          <w:rFonts w:ascii="Times New Roman" w:hAnsi="Times New Roman" w:cs="Times New Roman"/>
          <w:b/>
          <w:bCs/>
          <w:sz w:val="26"/>
          <w:szCs w:val="26"/>
        </w:rPr>
        <w:t>MK</w:t>
      </w:r>
      <w:r w:rsidR="007060BF" w:rsidRPr="00EB0425">
        <w:rPr>
          <w:rFonts w:ascii="Times New Roman" w:hAnsi="Times New Roman" w:cs="Times New Roman"/>
          <w:b/>
          <w:bCs/>
          <w:sz w:val="26"/>
          <w:szCs w:val="26"/>
        </w:rPr>
        <w:t xml:space="preserve"> atbalstīts sagatavotais regulējums, ar kuru tiek paplašināts valstu loks (ar 7 valstīm), lai </w:t>
      </w:r>
      <w:r w:rsidR="00293A8D">
        <w:rPr>
          <w:rFonts w:ascii="Times New Roman" w:hAnsi="Times New Roman" w:cs="Times New Roman"/>
          <w:b/>
          <w:bCs/>
          <w:sz w:val="26"/>
          <w:szCs w:val="26"/>
        </w:rPr>
        <w:t>VID</w:t>
      </w:r>
      <w:r w:rsidR="007060BF" w:rsidRPr="00EB0425">
        <w:rPr>
          <w:rFonts w:ascii="Times New Roman" w:hAnsi="Times New Roman" w:cs="Times New Roman"/>
          <w:b/>
          <w:bCs/>
          <w:sz w:val="26"/>
          <w:szCs w:val="26"/>
        </w:rPr>
        <w:t xml:space="preserve"> saņemtu informāciju par Latvijas rezidentu finanšu līdzekļiem, kas tiek turēti šo valstu finanšu iestāžu finanšu kontos</w:t>
      </w:r>
      <w:r w:rsidR="007060BF" w:rsidRPr="00EB0425">
        <w:rPr>
          <w:rFonts w:ascii="Times New Roman" w:hAnsi="Times New Roman" w:cs="Times New Roman"/>
          <w:sz w:val="26"/>
          <w:szCs w:val="26"/>
        </w:rPr>
        <w:t xml:space="preserve">. Iegūtā informācija ir vēl viens rīks </w:t>
      </w:r>
      <w:r w:rsidR="00293A8D">
        <w:rPr>
          <w:rFonts w:ascii="Times New Roman" w:hAnsi="Times New Roman" w:cs="Times New Roman"/>
          <w:sz w:val="26"/>
          <w:szCs w:val="26"/>
        </w:rPr>
        <w:t>VID</w:t>
      </w:r>
      <w:r w:rsidR="007060BF" w:rsidRPr="00EB0425">
        <w:rPr>
          <w:rFonts w:ascii="Times New Roman" w:hAnsi="Times New Roman" w:cs="Times New Roman"/>
          <w:sz w:val="26"/>
          <w:szCs w:val="26"/>
        </w:rPr>
        <w:t xml:space="preserve"> rīcībā cīņā ar izvairīšanos no nodokļu nomaksas.</w:t>
      </w:r>
    </w:p>
    <w:p w14:paraId="30CDB74A" w14:textId="161FD4DC" w:rsidR="00786DA0" w:rsidRPr="00EB0425" w:rsidRDefault="00786DA0" w:rsidP="00A360FF">
      <w:pPr>
        <w:pStyle w:val="ListParagraph"/>
        <w:numPr>
          <w:ilvl w:val="0"/>
          <w:numId w:val="10"/>
        </w:numPr>
        <w:ind w:left="0" w:firstLine="0"/>
        <w:jc w:val="both"/>
        <w:rPr>
          <w:rFonts w:ascii="Times New Roman" w:hAnsi="Times New Roman" w:cs="Times New Roman"/>
          <w:sz w:val="26"/>
          <w:szCs w:val="26"/>
        </w:rPr>
      </w:pPr>
      <w:r w:rsidRPr="00EB0425">
        <w:rPr>
          <w:rFonts w:ascii="Times New Roman" w:hAnsi="Times New Roman" w:cs="Times New Roman"/>
          <w:sz w:val="26"/>
          <w:szCs w:val="26"/>
        </w:rPr>
        <w:t xml:space="preserve">Lai nodrošinātu finanšu sektora uzraudzības sistēmas reformas īstenošanu, kuras ietvaros paredzēts pievienot </w:t>
      </w:r>
      <w:r w:rsidR="00731008" w:rsidRPr="00EB0425">
        <w:rPr>
          <w:rFonts w:ascii="Times New Roman" w:hAnsi="Times New Roman" w:cs="Times New Roman"/>
          <w:sz w:val="26"/>
          <w:szCs w:val="26"/>
        </w:rPr>
        <w:t>FKTK</w:t>
      </w:r>
      <w:r w:rsidRPr="00EB0425">
        <w:rPr>
          <w:rFonts w:ascii="Times New Roman" w:hAnsi="Times New Roman" w:cs="Times New Roman"/>
          <w:sz w:val="26"/>
          <w:szCs w:val="26"/>
        </w:rPr>
        <w:t xml:space="preserve"> Latvijas Bankai, 2021.gada pirmajā pusgadā Saeima turpināja izskatīt FM sadarbībā ar Latvijas Banku un FKTK izstrādātā </w:t>
      </w:r>
      <w:r w:rsidRPr="00EB0425">
        <w:rPr>
          <w:rFonts w:ascii="Times New Roman" w:hAnsi="Times New Roman" w:cs="Times New Roman"/>
          <w:b/>
          <w:bCs/>
          <w:sz w:val="26"/>
          <w:szCs w:val="26"/>
        </w:rPr>
        <w:t>likumprojekta “Latvijas Bankas likums” un ar to saistīto 26 likumprojektu paku. 2021. gada 16. jūnijā Saeima to atbalstīja 2.lasījumā</w:t>
      </w:r>
      <w:r w:rsidRPr="00EB0425">
        <w:rPr>
          <w:rFonts w:ascii="Times New Roman" w:hAnsi="Times New Roman" w:cs="Times New Roman"/>
          <w:sz w:val="26"/>
          <w:szCs w:val="26"/>
        </w:rPr>
        <w:t>.</w:t>
      </w:r>
    </w:p>
    <w:p w14:paraId="5EFD5D2F" w14:textId="135EAA14" w:rsidR="00786DA0" w:rsidRPr="00EB0425" w:rsidRDefault="00786DA0" w:rsidP="00A360FF">
      <w:pPr>
        <w:pStyle w:val="ListParagraph"/>
        <w:numPr>
          <w:ilvl w:val="0"/>
          <w:numId w:val="10"/>
        </w:numPr>
        <w:ind w:left="0" w:firstLine="0"/>
        <w:jc w:val="both"/>
        <w:rPr>
          <w:rFonts w:ascii="Times New Roman" w:hAnsi="Times New Roman" w:cs="Times New Roman"/>
          <w:b/>
          <w:bCs/>
          <w:sz w:val="26"/>
          <w:szCs w:val="26"/>
        </w:rPr>
      </w:pPr>
      <w:r w:rsidRPr="00EB0425">
        <w:rPr>
          <w:rFonts w:ascii="Times New Roman" w:hAnsi="Times New Roman" w:cs="Times New Roman"/>
          <w:b/>
          <w:bCs/>
          <w:sz w:val="26"/>
          <w:szCs w:val="26"/>
        </w:rPr>
        <w:t xml:space="preserve">Izstrādāti un izskatīšanai </w:t>
      </w:r>
      <w:r w:rsidR="00731008" w:rsidRPr="00EB0425">
        <w:rPr>
          <w:rFonts w:ascii="Times New Roman" w:hAnsi="Times New Roman" w:cs="Times New Roman"/>
          <w:b/>
          <w:bCs/>
          <w:sz w:val="26"/>
          <w:szCs w:val="26"/>
        </w:rPr>
        <w:t>MK iesniegti</w:t>
      </w:r>
      <w:r w:rsidRPr="00EB0425">
        <w:rPr>
          <w:rFonts w:ascii="Times New Roman" w:hAnsi="Times New Roman" w:cs="Times New Roman"/>
          <w:b/>
          <w:bCs/>
          <w:sz w:val="26"/>
          <w:szCs w:val="26"/>
        </w:rPr>
        <w:t xml:space="preserve"> likumprojekti </w:t>
      </w:r>
      <w:r w:rsidR="007B5580" w:rsidRPr="00EB0425">
        <w:rPr>
          <w:rFonts w:ascii="Times New Roman" w:hAnsi="Times New Roman" w:cs="Times New Roman"/>
          <w:b/>
          <w:bCs/>
          <w:sz w:val="26"/>
          <w:szCs w:val="26"/>
        </w:rPr>
        <w:t>“</w:t>
      </w:r>
      <w:r w:rsidRPr="00EB0425">
        <w:rPr>
          <w:rFonts w:ascii="Times New Roman" w:hAnsi="Times New Roman" w:cs="Times New Roman"/>
          <w:b/>
          <w:bCs/>
          <w:sz w:val="26"/>
          <w:szCs w:val="26"/>
        </w:rPr>
        <w:t>Akciju atpirkšanas likums</w:t>
      </w:r>
      <w:r w:rsidR="007B5580" w:rsidRPr="00EB0425">
        <w:rPr>
          <w:rFonts w:ascii="Times New Roman" w:hAnsi="Times New Roman" w:cs="Times New Roman"/>
          <w:b/>
          <w:bCs/>
          <w:sz w:val="26"/>
          <w:szCs w:val="26"/>
        </w:rPr>
        <w:t>”</w:t>
      </w:r>
      <w:r w:rsidRPr="00EB0425">
        <w:rPr>
          <w:rFonts w:ascii="Times New Roman" w:hAnsi="Times New Roman" w:cs="Times New Roman"/>
          <w:b/>
          <w:bCs/>
          <w:sz w:val="26"/>
          <w:szCs w:val="26"/>
        </w:rPr>
        <w:t xml:space="preserve"> un “Grozījumi Finanšu instrumentu tirgus likumā”, ar ko tiek pilnveidots regulējums, lai pārskatītu un padarītu tiesību normas piemērotājiem saprotamāku šobrīd Finanšu instrumentu tirgus likumā ietverto regulējumu</w:t>
      </w:r>
      <w:r w:rsidR="00731008" w:rsidRPr="00EB0425">
        <w:rPr>
          <w:rFonts w:ascii="Times New Roman" w:hAnsi="Times New Roman" w:cs="Times New Roman"/>
          <w:b/>
          <w:bCs/>
          <w:sz w:val="26"/>
          <w:szCs w:val="26"/>
        </w:rPr>
        <w:t xml:space="preserve"> </w:t>
      </w:r>
      <w:r w:rsidRPr="00EB0425">
        <w:rPr>
          <w:rFonts w:ascii="Times New Roman" w:hAnsi="Times New Roman" w:cs="Times New Roman"/>
          <w:b/>
          <w:bCs/>
          <w:sz w:val="26"/>
          <w:szCs w:val="26"/>
        </w:rPr>
        <w:t>par akciju atpirkšanas piedāvājumiem, kā arī nodrošinātu atbilstību Eiropas Parlamenta un Padomes 2004. gada 21. aprīļa direktīvai 2004/25/EK par pārņemšanas.</w:t>
      </w:r>
    </w:p>
    <w:p w14:paraId="22EF16E1" w14:textId="47FCE2A6" w:rsidR="00786DA0" w:rsidRPr="00EB0425" w:rsidRDefault="00786DA0" w:rsidP="00A360FF">
      <w:pPr>
        <w:pStyle w:val="ListParagraph"/>
        <w:numPr>
          <w:ilvl w:val="0"/>
          <w:numId w:val="10"/>
        </w:numPr>
        <w:ind w:left="0" w:firstLine="0"/>
        <w:jc w:val="both"/>
        <w:rPr>
          <w:rFonts w:ascii="Times New Roman" w:hAnsi="Times New Roman" w:cs="Times New Roman"/>
          <w:b/>
          <w:bCs/>
          <w:sz w:val="26"/>
          <w:szCs w:val="26"/>
        </w:rPr>
      </w:pPr>
      <w:r w:rsidRPr="00EB0425">
        <w:rPr>
          <w:rFonts w:ascii="Times New Roman" w:hAnsi="Times New Roman" w:cs="Times New Roman"/>
          <w:b/>
          <w:bCs/>
          <w:sz w:val="26"/>
          <w:szCs w:val="26"/>
        </w:rPr>
        <w:t xml:space="preserve">2021.gada 27.maijā Saeimā pieņemts </w:t>
      </w:r>
      <w:r w:rsidR="00A360FF" w:rsidRPr="00EB0425">
        <w:rPr>
          <w:rFonts w:ascii="Times New Roman" w:hAnsi="Times New Roman" w:cs="Times New Roman"/>
          <w:b/>
          <w:bCs/>
          <w:sz w:val="26"/>
          <w:szCs w:val="26"/>
        </w:rPr>
        <w:t>FM</w:t>
      </w:r>
      <w:r w:rsidRPr="00EB0425">
        <w:rPr>
          <w:rFonts w:ascii="Times New Roman" w:hAnsi="Times New Roman" w:cs="Times New Roman"/>
          <w:b/>
          <w:bCs/>
          <w:sz w:val="26"/>
          <w:szCs w:val="26"/>
        </w:rPr>
        <w:t xml:space="preserve"> izstrādātais likumprojekts “Segto obligāciju likums” un ar to saistītie likumprojekti</w:t>
      </w:r>
      <w:r w:rsidRPr="00EB0425">
        <w:rPr>
          <w:rFonts w:ascii="Times New Roman" w:hAnsi="Times New Roman" w:cs="Times New Roman"/>
          <w:sz w:val="26"/>
          <w:szCs w:val="26"/>
        </w:rPr>
        <w:t xml:space="preserve"> (likumprojekts “Grozījumi Finanšu instrumentu tirgus likumā”, “Grozījumi Noguldījumu garantijas likumā”, “Grozījumi Kredītu reģistru likumā”, “Grozījumi Kredītiestāžu likumā”, “Grozījumi Patērētāju tiesību aizsardzības likumā”, “Grozījumi Finanšu stabilitātes nodevas likumā”, “Grozījumi Zemesgrāmatu likumā”, “Grozījumi Maksātnespējas likumā”, “Grozījumi Parādu </w:t>
      </w:r>
      <w:proofErr w:type="spellStart"/>
      <w:r w:rsidRPr="00EB0425">
        <w:rPr>
          <w:rFonts w:ascii="Times New Roman" w:hAnsi="Times New Roman" w:cs="Times New Roman"/>
          <w:sz w:val="26"/>
          <w:szCs w:val="26"/>
        </w:rPr>
        <w:t>ārpustiesas</w:t>
      </w:r>
      <w:proofErr w:type="spellEnd"/>
      <w:r w:rsidRPr="00EB0425">
        <w:rPr>
          <w:rFonts w:ascii="Times New Roman" w:hAnsi="Times New Roman" w:cs="Times New Roman"/>
          <w:sz w:val="26"/>
          <w:szCs w:val="26"/>
        </w:rPr>
        <w:t xml:space="preserve"> atgūšanas likumā”), </w:t>
      </w:r>
      <w:r w:rsidRPr="00EB0425">
        <w:rPr>
          <w:rFonts w:ascii="Times New Roman" w:hAnsi="Times New Roman" w:cs="Times New Roman"/>
          <w:b/>
          <w:bCs/>
          <w:sz w:val="26"/>
          <w:szCs w:val="26"/>
        </w:rPr>
        <w:t>ar ko tiek izveidots nozīmīgs un efektīvs ilgtermiņa finansējuma piesaistīšanas avots kredītiestādēm.</w:t>
      </w:r>
    </w:p>
    <w:p w14:paraId="494D7A4C" w14:textId="77229D35" w:rsidR="00786DA0" w:rsidRPr="00EB0425" w:rsidRDefault="00786DA0" w:rsidP="00A360FF">
      <w:pPr>
        <w:pStyle w:val="ListParagraph"/>
        <w:numPr>
          <w:ilvl w:val="0"/>
          <w:numId w:val="10"/>
        </w:numPr>
        <w:ind w:left="0" w:firstLine="0"/>
        <w:jc w:val="both"/>
        <w:rPr>
          <w:rFonts w:ascii="Times New Roman" w:hAnsi="Times New Roman" w:cs="Times New Roman"/>
          <w:b/>
          <w:bCs/>
          <w:sz w:val="26"/>
          <w:szCs w:val="26"/>
        </w:rPr>
      </w:pPr>
      <w:r w:rsidRPr="00EB0425">
        <w:rPr>
          <w:rFonts w:ascii="Times New Roman" w:hAnsi="Times New Roman" w:cs="Times New Roman"/>
          <w:b/>
          <w:bCs/>
          <w:sz w:val="26"/>
          <w:szCs w:val="26"/>
        </w:rPr>
        <w:lastRenderedPageBreak/>
        <w:t>2021.gada 10.jūnijā Saeimā pieņemts FM izstrādātais likumprojekts “Grozījumi Apdrošināšanas un pārapdrošināšanas likumā”, ar ko tiek noteikta informācijas sniegšanas un sadarbības kārtība starp uzraudzības iestādēm apdrošināšanas sabiedrību pārrobežas darbības gadījumos.</w:t>
      </w:r>
    </w:p>
    <w:p w14:paraId="54091321" w14:textId="078F3518" w:rsidR="00786DA0" w:rsidRPr="00EB0425" w:rsidRDefault="008F1595" w:rsidP="00A360FF">
      <w:pPr>
        <w:pStyle w:val="ListParagraph"/>
        <w:numPr>
          <w:ilvl w:val="0"/>
          <w:numId w:val="10"/>
        </w:numPr>
        <w:ind w:left="0" w:firstLine="0"/>
        <w:jc w:val="both"/>
        <w:rPr>
          <w:rFonts w:ascii="Times New Roman" w:hAnsi="Times New Roman" w:cs="Times New Roman"/>
          <w:sz w:val="26"/>
          <w:szCs w:val="26"/>
        </w:rPr>
      </w:pPr>
      <w:r w:rsidRPr="00EB0425">
        <w:rPr>
          <w:rFonts w:ascii="Times New Roman" w:hAnsi="Times New Roman" w:cs="Times New Roman"/>
          <w:b/>
          <w:bCs/>
          <w:sz w:val="26"/>
          <w:szCs w:val="26"/>
        </w:rPr>
        <w:t>MK</w:t>
      </w:r>
      <w:r w:rsidR="00786DA0" w:rsidRPr="00EB0425">
        <w:rPr>
          <w:rFonts w:ascii="Times New Roman" w:hAnsi="Times New Roman" w:cs="Times New Roman"/>
          <w:b/>
          <w:bCs/>
          <w:sz w:val="26"/>
          <w:szCs w:val="26"/>
        </w:rPr>
        <w:t xml:space="preserve"> </w:t>
      </w:r>
      <w:r w:rsidRPr="00EB0425">
        <w:rPr>
          <w:rFonts w:ascii="Times New Roman" w:hAnsi="Times New Roman" w:cs="Times New Roman"/>
          <w:b/>
          <w:bCs/>
          <w:sz w:val="26"/>
          <w:szCs w:val="26"/>
        </w:rPr>
        <w:t xml:space="preserve">2021.gada 8.jūnijā </w:t>
      </w:r>
      <w:r w:rsidR="00786DA0" w:rsidRPr="00EB0425">
        <w:rPr>
          <w:rFonts w:ascii="Times New Roman" w:hAnsi="Times New Roman" w:cs="Times New Roman"/>
          <w:b/>
          <w:bCs/>
          <w:sz w:val="26"/>
          <w:szCs w:val="26"/>
        </w:rPr>
        <w:t>atbalstīj</w:t>
      </w:r>
      <w:r w:rsidRPr="00EB0425">
        <w:rPr>
          <w:rFonts w:ascii="Times New Roman" w:hAnsi="Times New Roman" w:cs="Times New Roman"/>
          <w:b/>
          <w:bCs/>
          <w:sz w:val="26"/>
          <w:szCs w:val="26"/>
        </w:rPr>
        <w:t>a</w:t>
      </w:r>
      <w:r w:rsidR="00786DA0" w:rsidRPr="00EB0425">
        <w:rPr>
          <w:rFonts w:ascii="Times New Roman" w:hAnsi="Times New Roman" w:cs="Times New Roman"/>
          <w:b/>
          <w:bCs/>
          <w:sz w:val="26"/>
          <w:szCs w:val="26"/>
        </w:rPr>
        <w:t xml:space="preserve"> FM izstrādātos </w:t>
      </w:r>
      <w:r w:rsidRPr="00EB0425">
        <w:rPr>
          <w:rFonts w:ascii="Times New Roman" w:hAnsi="Times New Roman" w:cs="Times New Roman"/>
          <w:b/>
          <w:bCs/>
          <w:sz w:val="26"/>
          <w:szCs w:val="26"/>
        </w:rPr>
        <w:t>MK</w:t>
      </w:r>
      <w:r w:rsidR="00786DA0" w:rsidRPr="00EB0425">
        <w:rPr>
          <w:rFonts w:ascii="Times New Roman" w:hAnsi="Times New Roman" w:cs="Times New Roman"/>
          <w:b/>
          <w:bCs/>
          <w:sz w:val="26"/>
          <w:szCs w:val="26"/>
        </w:rPr>
        <w:t xml:space="preserve"> noteikumus Nr. 357 </w:t>
      </w:r>
      <w:r w:rsidR="007B5580" w:rsidRPr="00EB0425">
        <w:rPr>
          <w:rFonts w:ascii="Times New Roman" w:hAnsi="Times New Roman" w:cs="Times New Roman"/>
          <w:b/>
          <w:bCs/>
          <w:sz w:val="26"/>
          <w:szCs w:val="26"/>
        </w:rPr>
        <w:t>“</w:t>
      </w:r>
      <w:r w:rsidR="00786DA0" w:rsidRPr="00EB0425">
        <w:rPr>
          <w:rFonts w:ascii="Times New Roman" w:hAnsi="Times New Roman" w:cs="Times New Roman"/>
          <w:b/>
          <w:bCs/>
          <w:sz w:val="26"/>
          <w:szCs w:val="26"/>
        </w:rPr>
        <w:t xml:space="preserve">Grozījumi </w:t>
      </w:r>
      <w:r w:rsidR="001C63BE" w:rsidRPr="00EB0425">
        <w:rPr>
          <w:rFonts w:ascii="Times New Roman" w:hAnsi="Times New Roman" w:cs="Times New Roman"/>
          <w:b/>
          <w:bCs/>
          <w:sz w:val="26"/>
          <w:szCs w:val="26"/>
        </w:rPr>
        <w:t>MK</w:t>
      </w:r>
      <w:r w:rsidR="00786DA0" w:rsidRPr="00EB0425">
        <w:rPr>
          <w:rFonts w:ascii="Times New Roman" w:hAnsi="Times New Roman" w:cs="Times New Roman"/>
          <w:b/>
          <w:bCs/>
          <w:sz w:val="26"/>
          <w:szCs w:val="26"/>
        </w:rPr>
        <w:t xml:space="preserve"> 2007.gada 27.novembra noteikumos Nr.801 </w:t>
      </w:r>
      <w:r w:rsidR="007B5580" w:rsidRPr="00EB0425">
        <w:rPr>
          <w:rFonts w:ascii="Times New Roman" w:hAnsi="Times New Roman" w:cs="Times New Roman"/>
          <w:b/>
          <w:bCs/>
          <w:sz w:val="26"/>
          <w:szCs w:val="26"/>
        </w:rPr>
        <w:t>“</w:t>
      </w:r>
      <w:r w:rsidR="00786DA0" w:rsidRPr="00EB0425">
        <w:rPr>
          <w:rFonts w:ascii="Times New Roman" w:hAnsi="Times New Roman" w:cs="Times New Roman"/>
          <w:b/>
          <w:bCs/>
          <w:sz w:val="26"/>
          <w:szCs w:val="26"/>
        </w:rPr>
        <w:t>Noteikumi par sauszemes transportlīdzekļu īpašnieku civiltiesiskās atbildības obligātās apdrošināšanas informācijas sistēmas darbībai nepieciešamo datu apjomu un veidiem, datu ievades, apmaiņas un izmantošanas kārtību</w:t>
      </w:r>
      <w:r w:rsidR="007B5580" w:rsidRPr="00EB0425">
        <w:rPr>
          <w:rFonts w:ascii="Times New Roman" w:hAnsi="Times New Roman" w:cs="Times New Roman"/>
          <w:b/>
          <w:bCs/>
          <w:sz w:val="26"/>
          <w:szCs w:val="26"/>
        </w:rPr>
        <w:t>””</w:t>
      </w:r>
      <w:r w:rsidRPr="00EB0425">
        <w:rPr>
          <w:rFonts w:ascii="Times New Roman" w:hAnsi="Times New Roman" w:cs="Times New Roman"/>
          <w:b/>
          <w:bCs/>
          <w:sz w:val="26"/>
          <w:szCs w:val="26"/>
        </w:rPr>
        <w:t xml:space="preserve"> </w:t>
      </w:r>
      <w:r w:rsidR="00786DA0" w:rsidRPr="00EB0425">
        <w:rPr>
          <w:rFonts w:ascii="Times New Roman" w:hAnsi="Times New Roman" w:cs="Times New Roman"/>
          <w:sz w:val="26"/>
          <w:szCs w:val="26"/>
        </w:rPr>
        <w:t xml:space="preserve">(MK prot. Nr. 46 7. §), </w:t>
      </w:r>
      <w:r w:rsidR="00786DA0" w:rsidRPr="00EB0425">
        <w:rPr>
          <w:rFonts w:ascii="Times New Roman" w:hAnsi="Times New Roman" w:cs="Times New Roman"/>
          <w:b/>
          <w:bCs/>
          <w:sz w:val="26"/>
          <w:szCs w:val="26"/>
        </w:rPr>
        <w:t xml:space="preserve">ar kuriem tiek precizēts šo noteikumu pielikuma tabulā iekļauto sauszemes transportlīdzekļu īpašnieku civiltiesiskās atbildības obligātās apdrošināšanas līguma termiņa formulējums, </w:t>
      </w:r>
      <w:r w:rsidR="00786DA0" w:rsidRPr="00EB0425">
        <w:rPr>
          <w:rFonts w:ascii="Times New Roman" w:hAnsi="Times New Roman" w:cs="Times New Roman"/>
          <w:sz w:val="26"/>
          <w:szCs w:val="26"/>
        </w:rPr>
        <w:t>ņemot vērā Sauszemes transportlīdzekļu īpašnieku civiltiesiskās atbildības obligātās apdrošināšanas likuma 9.pantā noteiktos līguma darbības termiņus, izmantojot transportlīdzekli dažādos gadījumos.</w:t>
      </w:r>
    </w:p>
    <w:p w14:paraId="7B2FAFE7" w14:textId="607B6A61" w:rsidR="00786DA0" w:rsidRPr="00EB0425" w:rsidRDefault="008F1595" w:rsidP="00A360FF">
      <w:pPr>
        <w:pStyle w:val="ListParagraph"/>
        <w:numPr>
          <w:ilvl w:val="0"/>
          <w:numId w:val="10"/>
        </w:numPr>
        <w:ind w:left="0" w:firstLine="0"/>
        <w:jc w:val="both"/>
        <w:rPr>
          <w:rFonts w:ascii="Times New Roman" w:hAnsi="Times New Roman" w:cs="Times New Roman"/>
          <w:sz w:val="26"/>
          <w:szCs w:val="26"/>
        </w:rPr>
      </w:pPr>
      <w:r w:rsidRPr="00EB0425">
        <w:rPr>
          <w:rFonts w:ascii="Times New Roman" w:hAnsi="Times New Roman" w:cs="Times New Roman"/>
          <w:b/>
          <w:bCs/>
          <w:sz w:val="26"/>
          <w:szCs w:val="26"/>
        </w:rPr>
        <w:t>MK</w:t>
      </w:r>
      <w:r w:rsidR="00786DA0" w:rsidRPr="00EB0425">
        <w:rPr>
          <w:rFonts w:ascii="Times New Roman" w:hAnsi="Times New Roman" w:cs="Times New Roman"/>
          <w:b/>
          <w:bCs/>
          <w:sz w:val="26"/>
          <w:szCs w:val="26"/>
        </w:rPr>
        <w:t xml:space="preserve"> </w:t>
      </w:r>
      <w:r w:rsidRPr="00EB0425">
        <w:rPr>
          <w:rFonts w:ascii="Times New Roman" w:hAnsi="Times New Roman" w:cs="Times New Roman"/>
          <w:b/>
          <w:bCs/>
          <w:sz w:val="26"/>
          <w:szCs w:val="26"/>
        </w:rPr>
        <w:t xml:space="preserve">2021.gada 22.jūnijā </w:t>
      </w:r>
      <w:r w:rsidR="00786DA0" w:rsidRPr="00EB0425">
        <w:rPr>
          <w:rFonts w:ascii="Times New Roman" w:hAnsi="Times New Roman" w:cs="Times New Roman"/>
          <w:b/>
          <w:bCs/>
          <w:sz w:val="26"/>
          <w:szCs w:val="26"/>
        </w:rPr>
        <w:t>atbalstīj</w:t>
      </w:r>
      <w:r w:rsidRPr="00EB0425">
        <w:rPr>
          <w:rFonts w:ascii="Times New Roman" w:hAnsi="Times New Roman" w:cs="Times New Roman"/>
          <w:b/>
          <w:bCs/>
          <w:sz w:val="26"/>
          <w:szCs w:val="26"/>
        </w:rPr>
        <w:t>a</w:t>
      </w:r>
      <w:r w:rsidR="00786DA0" w:rsidRPr="00EB0425">
        <w:rPr>
          <w:rFonts w:ascii="Times New Roman" w:hAnsi="Times New Roman" w:cs="Times New Roman"/>
          <w:b/>
          <w:bCs/>
          <w:sz w:val="26"/>
          <w:szCs w:val="26"/>
        </w:rPr>
        <w:t xml:space="preserve"> FM izstrādātos </w:t>
      </w:r>
      <w:r w:rsidRPr="00EB0425">
        <w:rPr>
          <w:rFonts w:ascii="Times New Roman" w:hAnsi="Times New Roman" w:cs="Times New Roman"/>
          <w:b/>
          <w:bCs/>
          <w:sz w:val="26"/>
          <w:szCs w:val="26"/>
        </w:rPr>
        <w:t>MK</w:t>
      </w:r>
      <w:r w:rsidR="00786DA0" w:rsidRPr="00EB0425">
        <w:rPr>
          <w:rFonts w:ascii="Times New Roman" w:hAnsi="Times New Roman" w:cs="Times New Roman"/>
          <w:b/>
          <w:bCs/>
          <w:sz w:val="26"/>
          <w:szCs w:val="26"/>
        </w:rPr>
        <w:t xml:space="preserve"> noteikumus Nr.411 </w:t>
      </w:r>
      <w:r w:rsidR="007B5580" w:rsidRPr="00EB0425">
        <w:rPr>
          <w:rFonts w:ascii="Times New Roman" w:hAnsi="Times New Roman" w:cs="Times New Roman"/>
          <w:b/>
          <w:bCs/>
          <w:sz w:val="26"/>
          <w:szCs w:val="26"/>
        </w:rPr>
        <w:t>“</w:t>
      </w:r>
      <w:r w:rsidR="00786DA0" w:rsidRPr="00EB0425">
        <w:rPr>
          <w:rFonts w:ascii="Times New Roman" w:hAnsi="Times New Roman" w:cs="Times New Roman"/>
          <w:b/>
          <w:bCs/>
          <w:sz w:val="26"/>
          <w:szCs w:val="26"/>
        </w:rPr>
        <w:t xml:space="preserve">Grozījumi </w:t>
      </w:r>
      <w:r w:rsidR="001C63BE" w:rsidRPr="00EB0425">
        <w:rPr>
          <w:rFonts w:ascii="Times New Roman" w:hAnsi="Times New Roman" w:cs="Times New Roman"/>
          <w:b/>
          <w:bCs/>
          <w:sz w:val="26"/>
          <w:szCs w:val="26"/>
        </w:rPr>
        <w:t>MK</w:t>
      </w:r>
      <w:r w:rsidR="00786DA0" w:rsidRPr="00EB0425">
        <w:rPr>
          <w:rFonts w:ascii="Times New Roman" w:hAnsi="Times New Roman" w:cs="Times New Roman"/>
          <w:b/>
          <w:bCs/>
          <w:sz w:val="26"/>
          <w:szCs w:val="26"/>
        </w:rPr>
        <w:t xml:space="preserve"> 2005.gada 22.marta noteikumos Nr.195 </w:t>
      </w:r>
      <w:r w:rsidR="007B5580" w:rsidRPr="00EB0425">
        <w:rPr>
          <w:rFonts w:ascii="Times New Roman" w:hAnsi="Times New Roman" w:cs="Times New Roman"/>
          <w:b/>
          <w:bCs/>
          <w:sz w:val="26"/>
          <w:szCs w:val="26"/>
        </w:rPr>
        <w:t>“</w:t>
      </w:r>
      <w:r w:rsidR="00786DA0" w:rsidRPr="00EB0425">
        <w:rPr>
          <w:rFonts w:ascii="Times New Roman" w:hAnsi="Times New Roman" w:cs="Times New Roman"/>
          <w:b/>
          <w:bCs/>
          <w:sz w:val="26"/>
          <w:szCs w:val="26"/>
        </w:rPr>
        <w:t>Sauszemes transportlīdzekļu īpašnieku civiltiesiskās atbildības obligātās apdrošināšanas garantijas fonda izveidošanas, uzkrāšanas un administrēšanas kārtība</w:t>
      </w:r>
      <w:r w:rsidR="007B5580" w:rsidRPr="00EB0425">
        <w:rPr>
          <w:rFonts w:ascii="Times New Roman" w:hAnsi="Times New Roman" w:cs="Times New Roman"/>
          <w:b/>
          <w:bCs/>
          <w:sz w:val="26"/>
          <w:szCs w:val="26"/>
        </w:rPr>
        <w:t xml:space="preserve">”” </w:t>
      </w:r>
      <w:r w:rsidR="00786DA0" w:rsidRPr="00EB0425">
        <w:rPr>
          <w:rFonts w:ascii="Times New Roman" w:hAnsi="Times New Roman" w:cs="Times New Roman"/>
          <w:b/>
          <w:bCs/>
          <w:sz w:val="26"/>
          <w:szCs w:val="26"/>
        </w:rPr>
        <w:t>(prot. Nr. 49 38. §), ar kuriem ir noteikta sauszemes transportlīdzekļu īpašnieku civiltiesiskās atbildības obligātās apdrošināšanas informācijas sistēmai nepieciešamo datu apmaiņas kārtība, lai nodrošinātu apdrošināšanas prēmijas maksājuma samazinājuma piemērošanu transportlīdzekļa īpašniekam, kurš ir vecāks, aizbildnis vai audžuģimene, kura nodrošina nepilngadīga bērna ar invaliditāti aprūpi</w:t>
      </w:r>
      <w:r w:rsidR="00786DA0" w:rsidRPr="00EB0425">
        <w:rPr>
          <w:rFonts w:ascii="Times New Roman" w:hAnsi="Times New Roman" w:cs="Times New Roman"/>
          <w:sz w:val="26"/>
          <w:szCs w:val="26"/>
        </w:rPr>
        <w:t>, saskaņā ar Sauszemes transportlīdzekļu īpašnieku civiltiesiskās atbildības obligātās apdrošināšanas likuma 14. panta otrās daļas 3. punktu.</w:t>
      </w:r>
    </w:p>
    <w:p w14:paraId="6F7C25BB" w14:textId="78D7BA6F" w:rsidR="00786DA0" w:rsidRPr="00EB0425" w:rsidRDefault="0060291A" w:rsidP="00A360FF">
      <w:pPr>
        <w:pStyle w:val="ListParagraph"/>
        <w:numPr>
          <w:ilvl w:val="0"/>
          <w:numId w:val="10"/>
        </w:numPr>
        <w:ind w:left="0" w:firstLine="0"/>
        <w:jc w:val="both"/>
        <w:rPr>
          <w:rFonts w:ascii="Times New Roman" w:hAnsi="Times New Roman" w:cs="Times New Roman"/>
          <w:sz w:val="26"/>
          <w:szCs w:val="26"/>
        </w:rPr>
      </w:pPr>
      <w:r w:rsidRPr="00EB0425">
        <w:rPr>
          <w:rFonts w:ascii="Times New Roman" w:hAnsi="Times New Roman" w:cs="Times New Roman"/>
          <w:b/>
          <w:bCs/>
          <w:sz w:val="26"/>
          <w:szCs w:val="26"/>
        </w:rPr>
        <w:t>FM</w:t>
      </w:r>
      <w:r w:rsidR="00786DA0" w:rsidRPr="00EB0425">
        <w:rPr>
          <w:rFonts w:ascii="Times New Roman" w:hAnsi="Times New Roman" w:cs="Times New Roman"/>
          <w:b/>
          <w:bCs/>
          <w:sz w:val="26"/>
          <w:szCs w:val="26"/>
        </w:rPr>
        <w:t xml:space="preserve"> ir uzsākusi darbu pie ilgtspējīgu finanšu stratēģijas izstrādes, izveidojot darba grupu.</w:t>
      </w:r>
      <w:r w:rsidR="00786DA0" w:rsidRPr="00EB0425">
        <w:rPr>
          <w:rFonts w:ascii="Times New Roman" w:hAnsi="Times New Roman" w:cs="Times New Roman"/>
          <w:sz w:val="26"/>
          <w:szCs w:val="26"/>
        </w:rPr>
        <w:t xml:space="preserve"> Tāpat, lai nodrošinātu Latvijas nacionālās intereses ilgtspējīgu finanšu jautājumos ir izstrādāts un nosūtīts saskaņošanai nozaru ministrijām informatīvais ziņojums par “Par Latvijas pozīciju par ilgtspējīgu finanšu jomā publicēto deleģēto aktu</w:t>
      </w:r>
      <w:r w:rsidR="007B5580" w:rsidRPr="00EB0425">
        <w:rPr>
          <w:rFonts w:ascii="Times New Roman" w:hAnsi="Times New Roman" w:cs="Times New Roman"/>
          <w:sz w:val="26"/>
          <w:szCs w:val="26"/>
        </w:rPr>
        <w:t>”</w:t>
      </w:r>
      <w:r w:rsidR="00786DA0" w:rsidRPr="00EB0425">
        <w:rPr>
          <w:rFonts w:ascii="Times New Roman" w:hAnsi="Times New Roman" w:cs="Times New Roman"/>
          <w:sz w:val="26"/>
          <w:szCs w:val="26"/>
        </w:rPr>
        <w:t xml:space="preserve">, kur sniegta informācija par pirmo Eiropas Savienības </w:t>
      </w:r>
      <w:proofErr w:type="spellStart"/>
      <w:r w:rsidR="00786DA0" w:rsidRPr="00EB0425">
        <w:rPr>
          <w:rFonts w:ascii="Times New Roman" w:hAnsi="Times New Roman" w:cs="Times New Roman"/>
          <w:sz w:val="26"/>
          <w:szCs w:val="26"/>
        </w:rPr>
        <w:t>taksonomijas</w:t>
      </w:r>
      <w:proofErr w:type="spellEnd"/>
      <w:r w:rsidR="00786DA0" w:rsidRPr="00EB0425">
        <w:rPr>
          <w:rFonts w:ascii="Times New Roman" w:hAnsi="Times New Roman" w:cs="Times New Roman"/>
          <w:sz w:val="26"/>
          <w:szCs w:val="26"/>
        </w:rPr>
        <w:t xml:space="preserve"> jomā publicēto deleģēto aktu, tā potenciālo ietekmi un nepieciešamo rīcību tā pieņemšanas procesā.</w:t>
      </w:r>
    </w:p>
    <w:p w14:paraId="08C057AB" w14:textId="28CD81A2" w:rsidR="00786DA0" w:rsidRPr="00EB0425" w:rsidRDefault="0060291A" w:rsidP="00A360FF">
      <w:pPr>
        <w:pStyle w:val="ListParagraph"/>
        <w:numPr>
          <w:ilvl w:val="0"/>
          <w:numId w:val="10"/>
        </w:numPr>
        <w:ind w:left="0" w:firstLine="0"/>
        <w:jc w:val="both"/>
        <w:rPr>
          <w:rFonts w:ascii="Times New Roman" w:hAnsi="Times New Roman" w:cs="Times New Roman"/>
          <w:sz w:val="26"/>
          <w:szCs w:val="26"/>
        </w:rPr>
      </w:pPr>
      <w:r w:rsidRPr="00EB0425">
        <w:rPr>
          <w:rFonts w:ascii="Times New Roman" w:hAnsi="Times New Roman" w:cs="Times New Roman"/>
          <w:b/>
          <w:bCs/>
          <w:sz w:val="26"/>
          <w:szCs w:val="26"/>
        </w:rPr>
        <w:t>FM</w:t>
      </w:r>
      <w:r w:rsidR="00786DA0" w:rsidRPr="00EB0425">
        <w:rPr>
          <w:rFonts w:ascii="Times New Roman" w:hAnsi="Times New Roman" w:cs="Times New Roman"/>
          <w:b/>
          <w:bCs/>
          <w:sz w:val="26"/>
          <w:szCs w:val="26"/>
        </w:rPr>
        <w:t xml:space="preserve"> ir izveidojusi darba grupu Nacionālās </w:t>
      </w:r>
      <w:proofErr w:type="spellStart"/>
      <w:r w:rsidR="00786DA0" w:rsidRPr="00EB0425">
        <w:rPr>
          <w:rFonts w:ascii="Times New Roman" w:hAnsi="Times New Roman" w:cs="Times New Roman"/>
          <w:b/>
          <w:bCs/>
          <w:sz w:val="26"/>
          <w:szCs w:val="26"/>
        </w:rPr>
        <w:t>fintech</w:t>
      </w:r>
      <w:proofErr w:type="spellEnd"/>
      <w:r w:rsidR="00786DA0" w:rsidRPr="00EB0425">
        <w:rPr>
          <w:rFonts w:ascii="Times New Roman" w:hAnsi="Times New Roman" w:cs="Times New Roman"/>
          <w:b/>
          <w:bCs/>
          <w:sz w:val="26"/>
          <w:szCs w:val="26"/>
        </w:rPr>
        <w:t xml:space="preserve"> stratēģijas izstrādei</w:t>
      </w:r>
      <w:r w:rsidR="00786DA0" w:rsidRPr="00EB0425">
        <w:rPr>
          <w:rFonts w:ascii="Times New Roman" w:hAnsi="Times New Roman" w:cs="Times New Roman"/>
          <w:sz w:val="26"/>
          <w:szCs w:val="26"/>
        </w:rPr>
        <w:t xml:space="preserve">. Grupas uzdevums ir </w:t>
      </w:r>
      <w:r w:rsidRPr="00EB0425">
        <w:rPr>
          <w:rFonts w:ascii="Times New Roman" w:hAnsi="Times New Roman" w:cs="Times New Roman"/>
          <w:sz w:val="26"/>
          <w:szCs w:val="26"/>
        </w:rPr>
        <w:t>s</w:t>
      </w:r>
      <w:r w:rsidR="00786DA0" w:rsidRPr="00EB0425">
        <w:rPr>
          <w:rFonts w:ascii="Times New Roman" w:hAnsi="Times New Roman" w:cs="Times New Roman"/>
          <w:sz w:val="26"/>
          <w:szCs w:val="26"/>
        </w:rPr>
        <w:t xml:space="preserve">agatavot izvērtējumu par Latvijas </w:t>
      </w:r>
      <w:proofErr w:type="spellStart"/>
      <w:r w:rsidR="00786DA0" w:rsidRPr="00EB0425">
        <w:rPr>
          <w:rFonts w:ascii="Times New Roman" w:hAnsi="Times New Roman" w:cs="Times New Roman"/>
          <w:sz w:val="26"/>
          <w:szCs w:val="26"/>
        </w:rPr>
        <w:t>fintech</w:t>
      </w:r>
      <w:proofErr w:type="spellEnd"/>
      <w:r w:rsidR="00786DA0" w:rsidRPr="00EB0425">
        <w:rPr>
          <w:rFonts w:ascii="Times New Roman" w:hAnsi="Times New Roman" w:cs="Times New Roman"/>
          <w:sz w:val="26"/>
          <w:szCs w:val="26"/>
        </w:rPr>
        <w:t xml:space="preserve"> ekosistēmas stāvokli, identificēt šķēršļus </w:t>
      </w:r>
      <w:proofErr w:type="spellStart"/>
      <w:r w:rsidR="00786DA0" w:rsidRPr="00EB0425">
        <w:rPr>
          <w:rFonts w:ascii="Times New Roman" w:hAnsi="Times New Roman" w:cs="Times New Roman"/>
          <w:sz w:val="26"/>
          <w:szCs w:val="26"/>
        </w:rPr>
        <w:t>fintech</w:t>
      </w:r>
      <w:proofErr w:type="spellEnd"/>
      <w:r w:rsidR="00786DA0" w:rsidRPr="00EB0425">
        <w:rPr>
          <w:rFonts w:ascii="Times New Roman" w:hAnsi="Times New Roman" w:cs="Times New Roman"/>
          <w:sz w:val="26"/>
          <w:szCs w:val="26"/>
        </w:rPr>
        <w:t xml:space="preserve"> attīstībai un izstrādāt priekšlikumus nepieciešamai rīcībai, kas kalpotu par pamatu stratēģijas izstrādei. Šo pasākumu mērķis ir veicināt konkurenci finanšu sektorā, inovatīvu uzņēmējdarbības attīstību un veicināt izpratni par finanšu tehnoloģiju ekosistēmu.</w:t>
      </w:r>
    </w:p>
    <w:p w14:paraId="55F001C7" w14:textId="33B6488A" w:rsidR="00786DA0" w:rsidRPr="00EB0425" w:rsidRDefault="00786DA0" w:rsidP="00A360FF">
      <w:pPr>
        <w:pStyle w:val="ListParagraph"/>
        <w:numPr>
          <w:ilvl w:val="0"/>
          <w:numId w:val="10"/>
        </w:numPr>
        <w:ind w:left="0" w:firstLine="0"/>
        <w:jc w:val="both"/>
        <w:rPr>
          <w:rFonts w:ascii="Times New Roman" w:hAnsi="Times New Roman" w:cs="Times New Roman"/>
          <w:sz w:val="26"/>
          <w:szCs w:val="26"/>
        </w:rPr>
      </w:pPr>
      <w:r w:rsidRPr="00EB0425">
        <w:rPr>
          <w:rFonts w:ascii="Times New Roman" w:hAnsi="Times New Roman" w:cs="Times New Roman"/>
          <w:sz w:val="26"/>
          <w:szCs w:val="26"/>
        </w:rPr>
        <w:t xml:space="preserve">Nodrošinot Latvijas interešu pārstāvību un viedokļa paušanu Starptautiskās Attīstības asociācijas (IDA) sanāksmēs par IDA20 resursu papildināšanu, </w:t>
      </w:r>
      <w:r w:rsidRPr="00EB0425">
        <w:rPr>
          <w:rFonts w:ascii="Times New Roman" w:hAnsi="Times New Roman" w:cs="Times New Roman"/>
          <w:b/>
          <w:bCs/>
          <w:sz w:val="26"/>
          <w:szCs w:val="26"/>
        </w:rPr>
        <w:t>panākta Bankas apņemšanās (</w:t>
      </w:r>
      <w:proofErr w:type="spellStart"/>
      <w:r w:rsidRPr="00EB0425">
        <w:rPr>
          <w:rFonts w:ascii="Times New Roman" w:hAnsi="Times New Roman" w:cs="Times New Roman"/>
          <w:b/>
          <w:bCs/>
          <w:sz w:val="26"/>
          <w:szCs w:val="26"/>
        </w:rPr>
        <w:t>policy</w:t>
      </w:r>
      <w:proofErr w:type="spellEnd"/>
      <w:r w:rsidRPr="00EB0425">
        <w:rPr>
          <w:rFonts w:ascii="Times New Roman" w:hAnsi="Times New Roman" w:cs="Times New Roman"/>
          <w:b/>
          <w:bCs/>
          <w:sz w:val="26"/>
          <w:szCs w:val="26"/>
        </w:rPr>
        <w:t xml:space="preserve"> </w:t>
      </w:r>
      <w:proofErr w:type="spellStart"/>
      <w:r w:rsidRPr="00EB0425">
        <w:rPr>
          <w:rFonts w:ascii="Times New Roman" w:hAnsi="Times New Roman" w:cs="Times New Roman"/>
          <w:b/>
          <w:bCs/>
          <w:sz w:val="26"/>
          <w:szCs w:val="26"/>
        </w:rPr>
        <w:t>committment</w:t>
      </w:r>
      <w:proofErr w:type="spellEnd"/>
      <w:r w:rsidRPr="00EB0425">
        <w:rPr>
          <w:rFonts w:ascii="Times New Roman" w:hAnsi="Times New Roman" w:cs="Times New Roman"/>
          <w:b/>
          <w:bCs/>
          <w:sz w:val="26"/>
          <w:szCs w:val="26"/>
        </w:rPr>
        <w:t>) uzlabot nodokļu progresivitāti IDA valstīs IDA20 ‘</w:t>
      </w:r>
      <w:proofErr w:type="spellStart"/>
      <w:r w:rsidRPr="00EB0425">
        <w:rPr>
          <w:rFonts w:ascii="Times New Roman" w:hAnsi="Times New Roman" w:cs="Times New Roman"/>
          <w:b/>
          <w:bCs/>
          <w:sz w:val="26"/>
          <w:szCs w:val="26"/>
        </w:rPr>
        <w:t>Governance</w:t>
      </w:r>
      <w:proofErr w:type="spellEnd"/>
      <w:r w:rsidRPr="00EB0425">
        <w:rPr>
          <w:rFonts w:ascii="Times New Roman" w:hAnsi="Times New Roman" w:cs="Times New Roman"/>
          <w:b/>
          <w:bCs/>
          <w:sz w:val="26"/>
          <w:szCs w:val="26"/>
        </w:rPr>
        <w:t xml:space="preserve"> </w:t>
      </w:r>
      <w:proofErr w:type="spellStart"/>
      <w:r w:rsidRPr="00EB0425">
        <w:rPr>
          <w:rFonts w:ascii="Times New Roman" w:hAnsi="Times New Roman" w:cs="Times New Roman"/>
          <w:b/>
          <w:bCs/>
          <w:sz w:val="26"/>
          <w:szCs w:val="26"/>
        </w:rPr>
        <w:t>and</w:t>
      </w:r>
      <w:proofErr w:type="spellEnd"/>
      <w:r w:rsidRPr="00EB0425">
        <w:rPr>
          <w:rFonts w:ascii="Times New Roman" w:hAnsi="Times New Roman" w:cs="Times New Roman"/>
          <w:b/>
          <w:bCs/>
          <w:sz w:val="26"/>
          <w:szCs w:val="26"/>
        </w:rPr>
        <w:t xml:space="preserve"> </w:t>
      </w:r>
      <w:proofErr w:type="spellStart"/>
      <w:r w:rsidRPr="00EB0425">
        <w:rPr>
          <w:rFonts w:ascii="Times New Roman" w:hAnsi="Times New Roman" w:cs="Times New Roman"/>
          <w:b/>
          <w:bCs/>
          <w:sz w:val="26"/>
          <w:szCs w:val="26"/>
        </w:rPr>
        <w:t>Institutions</w:t>
      </w:r>
      <w:proofErr w:type="spellEnd"/>
      <w:r w:rsidRPr="00EB0425">
        <w:rPr>
          <w:rFonts w:ascii="Times New Roman" w:hAnsi="Times New Roman" w:cs="Times New Roman"/>
          <w:b/>
          <w:bCs/>
          <w:sz w:val="26"/>
          <w:szCs w:val="26"/>
        </w:rPr>
        <w:t>’ horizontālajā tēmā atbilstoši Bankas jaunajai stratēģijai par vietējo resursu mobilizēšanu (nodokļu ieņēmumiem).</w:t>
      </w:r>
      <w:r w:rsidRPr="00EB0425">
        <w:rPr>
          <w:rFonts w:ascii="Times New Roman" w:hAnsi="Times New Roman" w:cs="Times New Roman"/>
          <w:sz w:val="26"/>
          <w:szCs w:val="26"/>
        </w:rPr>
        <w:t xml:space="preserve"> </w:t>
      </w:r>
      <w:r w:rsidRPr="00EB0425">
        <w:rPr>
          <w:rFonts w:ascii="Times New Roman" w:hAnsi="Times New Roman" w:cs="Times New Roman"/>
          <w:b/>
          <w:bCs/>
          <w:sz w:val="26"/>
          <w:szCs w:val="26"/>
        </w:rPr>
        <w:t xml:space="preserve">Tādējādi IDA20 trīs gadu ciklā tiks uzlabota IDA valstu ienākumu nevienlīdzība, </w:t>
      </w:r>
      <w:r w:rsidRPr="00EB0425">
        <w:rPr>
          <w:rFonts w:ascii="Times New Roman" w:hAnsi="Times New Roman" w:cs="Times New Roman"/>
          <w:b/>
          <w:bCs/>
          <w:sz w:val="26"/>
          <w:szCs w:val="26"/>
        </w:rPr>
        <w:lastRenderedPageBreak/>
        <w:t xml:space="preserve">mazināts ārējā parāda slogs, palielināta fiskālā noturība un stiprināta iekļaujoša ekonomiskā izaugsme, kas nākotnē mazinās IDA valstu vajadzības pēc donoru </w:t>
      </w:r>
      <w:proofErr w:type="spellStart"/>
      <w:r w:rsidRPr="00EB0425">
        <w:rPr>
          <w:rFonts w:ascii="Times New Roman" w:hAnsi="Times New Roman" w:cs="Times New Roman"/>
          <w:b/>
          <w:bCs/>
          <w:sz w:val="26"/>
          <w:szCs w:val="26"/>
        </w:rPr>
        <w:t>grantiem</w:t>
      </w:r>
      <w:proofErr w:type="spellEnd"/>
      <w:r w:rsidRPr="00EB0425">
        <w:rPr>
          <w:rFonts w:ascii="Times New Roman" w:hAnsi="Times New Roman" w:cs="Times New Roman"/>
          <w:b/>
          <w:bCs/>
          <w:sz w:val="26"/>
          <w:szCs w:val="26"/>
        </w:rPr>
        <w:t xml:space="preserve">. Šī Latvijas iniciatīva guva plašu atbalstu starp tādām </w:t>
      </w:r>
      <w:proofErr w:type="spellStart"/>
      <w:r w:rsidRPr="00EB0425">
        <w:rPr>
          <w:rFonts w:ascii="Times New Roman" w:hAnsi="Times New Roman" w:cs="Times New Roman"/>
          <w:b/>
          <w:bCs/>
          <w:sz w:val="26"/>
          <w:szCs w:val="26"/>
        </w:rPr>
        <w:t>donorvalstīm</w:t>
      </w:r>
      <w:proofErr w:type="spellEnd"/>
      <w:r w:rsidRPr="00EB0425">
        <w:rPr>
          <w:rFonts w:ascii="Times New Roman" w:hAnsi="Times New Roman" w:cs="Times New Roman"/>
          <w:b/>
          <w:bCs/>
          <w:sz w:val="26"/>
          <w:szCs w:val="26"/>
        </w:rPr>
        <w:t xml:space="preserve"> kā Vācija, Beļģija, Zviedrija, Norvēģija, Somija, Dānija, Itālija, Slovākija un Lietuva.</w:t>
      </w:r>
    </w:p>
    <w:p w14:paraId="73811425" w14:textId="2A882924" w:rsidR="00786DA0" w:rsidRPr="00EB0425" w:rsidRDefault="00786DA0" w:rsidP="00A360FF">
      <w:pPr>
        <w:pStyle w:val="ListParagraph"/>
        <w:numPr>
          <w:ilvl w:val="0"/>
          <w:numId w:val="10"/>
        </w:numPr>
        <w:ind w:left="0" w:firstLine="0"/>
        <w:jc w:val="both"/>
        <w:rPr>
          <w:rFonts w:ascii="Times New Roman" w:hAnsi="Times New Roman" w:cs="Times New Roman"/>
          <w:sz w:val="26"/>
          <w:szCs w:val="26"/>
        </w:rPr>
      </w:pPr>
      <w:r w:rsidRPr="00EB0425">
        <w:rPr>
          <w:rFonts w:ascii="Times New Roman" w:hAnsi="Times New Roman" w:cs="Times New Roman"/>
          <w:b/>
          <w:bCs/>
          <w:sz w:val="26"/>
          <w:szCs w:val="26"/>
        </w:rPr>
        <w:t>Nodrošināta Latvijas prioritāro investīciju vajadzību iekļaušana Eiropas Rekonstrukcijas un attīstības bankas (ERAB) darbības stratēģijā Latvijai nākamajiem pieciem gadiem.</w:t>
      </w:r>
      <w:r w:rsidRPr="00EB0425">
        <w:rPr>
          <w:rFonts w:ascii="Times New Roman" w:hAnsi="Times New Roman" w:cs="Times New Roman"/>
          <w:sz w:val="26"/>
          <w:szCs w:val="26"/>
        </w:rPr>
        <w:t xml:space="preserve"> Par prioritārajiem ERAB darbības virzieniem Latvijā tiks noteikts atbalsts pārejai uz zaļo ekonomiku, atbalsts zināšanu ekonomikas veicināšanai, piesaistot privātā sektora finansējumu, un atbalsts atlabšanai no COVID-19 krīzes. Lai nodrošinātu visaptverošu Latvijas interešu nodrošināšanu stratēģijas izstrādē, tika nodrošinātas Latvijas institūciju (FM, EM, VARAM, SEM, LB, FKTK) sanāksmes ar ERAB ekspertiem virtuālās misijas ietvaros.</w:t>
      </w:r>
    </w:p>
    <w:p w14:paraId="58077DFA" w14:textId="7F9A7058" w:rsidR="00133807" w:rsidRDefault="00786DA0" w:rsidP="00A360FF">
      <w:pPr>
        <w:pStyle w:val="ListParagraph"/>
        <w:numPr>
          <w:ilvl w:val="0"/>
          <w:numId w:val="10"/>
        </w:numPr>
        <w:ind w:left="0" w:firstLine="0"/>
        <w:jc w:val="both"/>
        <w:rPr>
          <w:rFonts w:ascii="Times New Roman" w:hAnsi="Times New Roman" w:cs="Times New Roman"/>
          <w:sz w:val="26"/>
          <w:szCs w:val="26"/>
        </w:rPr>
      </w:pPr>
      <w:r w:rsidRPr="00EB0425">
        <w:rPr>
          <w:rFonts w:ascii="Times New Roman" w:hAnsi="Times New Roman" w:cs="Times New Roman"/>
          <w:b/>
          <w:bCs/>
          <w:sz w:val="26"/>
          <w:szCs w:val="26"/>
        </w:rPr>
        <w:t>Lai nodrošinātu Latvijas interešu aizstāvību Ziemeļu Investīcijas Bankas valdes diskusijās par jauno Ilgtspējas politiku un tās ietekmi uz turpmāku investīciju projektu enerģētikas jomā finansēšanu, tika nodrošināta Latvijas nostājas koordinēšana ar politikas veidotājiem enerģētikas, klimata un transporta jomā (EM, VARAM, SM, ZM).</w:t>
      </w:r>
      <w:r w:rsidRPr="00EB0425">
        <w:rPr>
          <w:rFonts w:ascii="Times New Roman" w:hAnsi="Times New Roman" w:cs="Times New Roman"/>
          <w:sz w:val="26"/>
          <w:szCs w:val="26"/>
        </w:rPr>
        <w:t xml:space="preserve"> Diskusijās tika vērtētas arī pārējo starptautisko finanšu institūciju (SFI), kurās Latvija ir saņēmējvalsts – EIB, ERAB, enerģētikas politiku mērķtiecīgā virzība uz atbilstību Parīzes nolīguma mērķiem un klimata neitralitāti, kas kopumā jau tuvākajos gados ietekmēs ne tikai SFI, bet arī komercbanku pieeju investīciju projektu enerģētikas jomā izvērtēšanu un finansēšanu.</w:t>
      </w:r>
    </w:p>
    <w:p w14:paraId="29875830" w14:textId="484BC7FF" w:rsidR="00AB3DCB" w:rsidRPr="00AB3DCB" w:rsidRDefault="00AB3DCB" w:rsidP="00AB3DCB">
      <w:pPr>
        <w:pStyle w:val="ListParagraph"/>
        <w:numPr>
          <w:ilvl w:val="0"/>
          <w:numId w:val="10"/>
        </w:numPr>
        <w:ind w:left="0" w:firstLine="0"/>
        <w:jc w:val="both"/>
        <w:rPr>
          <w:rFonts w:ascii="Times New Roman" w:hAnsi="Times New Roman" w:cs="Times New Roman"/>
          <w:sz w:val="26"/>
          <w:szCs w:val="26"/>
        </w:rPr>
      </w:pPr>
      <w:r w:rsidRPr="00AB3DCB">
        <w:rPr>
          <w:rFonts w:ascii="Times New Roman" w:hAnsi="Times New Roman" w:cs="Times New Roman"/>
          <w:sz w:val="26"/>
          <w:szCs w:val="26"/>
        </w:rPr>
        <w:t xml:space="preserve">Lai nodrošinātu Latvijas pārstāvju Eiropas Investīciju bankas (EIB) un Eiropas Investīciju fonda (EIF) direktoru valdēs pilnvērtīgu dalību sēdēs, tika </w:t>
      </w:r>
      <w:r w:rsidRPr="0054131C">
        <w:rPr>
          <w:rFonts w:ascii="Times New Roman" w:hAnsi="Times New Roman" w:cs="Times New Roman"/>
          <w:b/>
          <w:bCs/>
          <w:sz w:val="26"/>
          <w:szCs w:val="26"/>
        </w:rPr>
        <w:t>padziļināti izvērtētas un sagatavots viedoklis pēc būtības par izmaiņām EIB un EIF pārvaldības politikās un procedūrās, darbības operacionālo plānu un stresa testu rezultātiem, kā arī par digitālās attīstības stratēģiju</w:t>
      </w:r>
      <w:r w:rsidR="0054131C">
        <w:rPr>
          <w:rFonts w:ascii="Times New Roman" w:hAnsi="Times New Roman" w:cs="Times New Roman"/>
          <w:sz w:val="26"/>
          <w:szCs w:val="26"/>
        </w:rPr>
        <w:t>.</w:t>
      </w:r>
    </w:p>
    <w:p w14:paraId="62D4D29C" w14:textId="44488F6E" w:rsidR="00AB3DCB" w:rsidRPr="0054131C" w:rsidRDefault="00AB3DCB" w:rsidP="0054131C">
      <w:pPr>
        <w:pStyle w:val="ListParagraph"/>
        <w:numPr>
          <w:ilvl w:val="0"/>
          <w:numId w:val="10"/>
        </w:numPr>
        <w:ind w:left="0" w:firstLine="0"/>
        <w:jc w:val="both"/>
        <w:rPr>
          <w:rFonts w:ascii="Times New Roman" w:hAnsi="Times New Roman" w:cs="Times New Roman"/>
          <w:sz w:val="26"/>
          <w:szCs w:val="26"/>
        </w:rPr>
      </w:pPr>
      <w:r w:rsidRPr="0054131C">
        <w:rPr>
          <w:rFonts w:ascii="Times New Roman" w:hAnsi="Times New Roman" w:cs="Times New Roman"/>
          <w:sz w:val="26"/>
          <w:szCs w:val="26"/>
        </w:rPr>
        <w:t xml:space="preserve">Eiropas Komisijas Tehniskā atbalsta instrumenta (TSI) ietvaros </w:t>
      </w:r>
      <w:r w:rsidRPr="0054131C">
        <w:rPr>
          <w:rFonts w:ascii="Times New Roman" w:hAnsi="Times New Roman" w:cs="Times New Roman"/>
          <w:b/>
          <w:bCs/>
          <w:sz w:val="26"/>
          <w:szCs w:val="26"/>
        </w:rPr>
        <w:t>FM kā TSI koordinējošā iestāde Latvijā pēc DG REFORM īpašā uzaicinājuma iesniedza vienu Latvijas pieteikumu tehniskā atbalsta saņemšanai Atveseļošanās un noturības plāna pasākumu īstenošanai, kas tika apstiprināts</w:t>
      </w:r>
      <w:r w:rsidR="0054131C" w:rsidRPr="0054131C">
        <w:rPr>
          <w:rFonts w:ascii="Times New Roman" w:hAnsi="Times New Roman" w:cs="Times New Roman"/>
          <w:sz w:val="26"/>
          <w:szCs w:val="26"/>
        </w:rPr>
        <w:t>.</w:t>
      </w:r>
    </w:p>
    <w:p w14:paraId="59379F39" w14:textId="41DA6481" w:rsidR="00234A4D" w:rsidRPr="00EB0425" w:rsidRDefault="00234A4D" w:rsidP="00A360FF">
      <w:pPr>
        <w:pStyle w:val="ListParagraph"/>
        <w:numPr>
          <w:ilvl w:val="0"/>
          <w:numId w:val="10"/>
        </w:numPr>
        <w:ind w:left="0" w:firstLine="0"/>
        <w:jc w:val="both"/>
        <w:rPr>
          <w:rFonts w:ascii="Times New Roman" w:hAnsi="Times New Roman" w:cs="Times New Roman"/>
          <w:sz w:val="26"/>
          <w:szCs w:val="26"/>
        </w:rPr>
      </w:pPr>
      <w:r w:rsidRPr="00EB0425">
        <w:rPr>
          <w:rFonts w:ascii="Times New Roman" w:hAnsi="Times New Roman" w:cs="Times New Roman"/>
          <w:b/>
          <w:bCs/>
          <w:sz w:val="26"/>
          <w:szCs w:val="26"/>
        </w:rPr>
        <w:t xml:space="preserve">2021.gada 15.jūnijā Saeimā apstiprināts likumprojekts “Grozījumi Noziedzīgi iegūtu līdzekļu legalizācijas un terorisma un </w:t>
      </w:r>
      <w:proofErr w:type="spellStart"/>
      <w:r w:rsidRPr="00EB0425">
        <w:rPr>
          <w:rFonts w:ascii="Times New Roman" w:hAnsi="Times New Roman" w:cs="Times New Roman"/>
          <w:b/>
          <w:bCs/>
          <w:sz w:val="26"/>
          <w:szCs w:val="26"/>
        </w:rPr>
        <w:t>proliferācijas</w:t>
      </w:r>
      <w:proofErr w:type="spellEnd"/>
      <w:r w:rsidRPr="00EB0425">
        <w:rPr>
          <w:rFonts w:ascii="Times New Roman" w:hAnsi="Times New Roman" w:cs="Times New Roman"/>
          <w:b/>
          <w:bCs/>
          <w:sz w:val="26"/>
          <w:szCs w:val="26"/>
        </w:rPr>
        <w:t xml:space="preserve"> finansēšanas novēršanas likumā” (Nr.872/Lp13), kas cita starpā paredz nosacījumus samērīgas pieejas veicināšanai finanšu iestāžu sadarbībā ar klientiem un likuma subjektu uzraudzībā.</w:t>
      </w:r>
      <w:r w:rsidRPr="00EB0425">
        <w:rPr>
          <w:rFonts w:ascii="Times New Roman" w:hAnsi="Times New Roman" w:cs="Times New Roman"/>
          <w:sz w:val="26"/>
          <w:szCs w:val="26"/>
        </w:rPr>
        <w:t xml:space="preserve"> Samērīgas pieejas veicināšanai mērķis ir virzīšanās no noteikumos balstītas pieejas uz riskos balstītu pieeju sadarbībā ar klientu, kā arī likuma subjektu uzraudzībā, nodrošinot, ka klientu izpētē un likuma subjektu uzraudzībā tiek piemērotas atbilstošas un samērīgas prasības un procedūras atbilstoši identificētajiem riskiem. </w:t>
      </w:r>
      <w:r w:rsidRPr="00EB0425">
        <w:rPr>
          <w:rFonts w:ascii="Times New Roman" w:hAnsi="Times New Roman" w:cs="Times New Roman"/>
          <w:b/>
          <w:bCs/>
          <w:sz w:val="26"/>
          <w:szCs w:val="26"/>
        </w:rPr>
        <w:t xml:space="preserve">Vienlaikus likumprojekts paredz </w:t>
      </w:r>
      <w:proofErr w:type="spellStart"/>
      <w:r w:rsidRPr="00EB0425">
        <w:rPr>
          <w:rFonts w:ascii="Times New Roman" w:hAnsi="Times New Roman" w:cs="Times New Roman"/>
          <w:b/>
          <w:bCs/>
          <w:sz w:val="26"/>
          <w:szCs w:val="26"/>
        </w:rPr>
        <w:t>goAML</w:t>
      </w:r>
      <w:proofErr w:type="spellEnd"/>
      <w:r w:rsidRPr="00EB0425">
        <w:rPr>
          <w:rFonts w:ascii="Times New Roman" w:hAnsi="Times New Roman" w:cs="Times New Roman"/>
          <w:b/>
          <w:bCs/>
          <w:sz w:val="26"/>
          <w:szCs w:val="26"/>
        </w:rPr>
        <w:t xml:space="preserve"> ziņošanas sistēmas ieviešanu Finanšu izlūkošanas dienestā, paralēlās ziņošanas sistēmas izbeigšanu, kā arī nosacījumus kopīgo slēgto un atvērto klienta izpētes rīku izveidei.</w:t>
      </w:r>
      <w:r w:rsidRPr="00EB0425">
        <w:rPr>
          <w:rFonts w:ascii="Times New Roman" w:hAnsi="Times New Roman" w:cs="Times New Roman"/>
          <w:sz w:val="26"/>
          <w:szCs w:val="26"/>
        </w:rPr>
        <w:t xml:space="preserve"> Tāpat likumprojektā ietvertās normas veicina nacionālā normatīvā regulējuma ciešāku atbilstību starptautiskajiem nozares standartiem.</w:t>
      </w:r>
    </w:p>
    <w:p w14:paraId="45E431E3" w14:textId="09C35DCB" w:rsidR="00234A4D" w:rsidRPr="00EB0425" w:rsidRDefault="00234A4D" w:rsidP="00A360FF">
      <w:pPr>
        <w:pStyle w:val="ListParagraph"/>
        <w:numPr>
          <w:ilvl w:val="0"/>
          <w:numId w:val="10"/>
        </w:numPr>
        <w:ind w:left="0" w:firstLine="0"/>
        <w:jc w:val="both"/>
        <w:rPr>
          <w:rFonts w:ascii="Times New Roman" w:hAnsi="Times New Roman" w:cs="Times New Roman"/>
          <w:sz w:val="26"/>
          <w:szCs w:val="26"/>
        </w:rPr>
      </w:pPr>
      <w:r w:rsidRPr="00EB0425">
        <w:rPr>
          <w:rFonts w:ascii="Times New Roman" w:hAnsi="Times New Roman" w:cs="Times New Roman"/>
          <w:b/>
          <w:bCs/>
          <w:sz w:val="26"/>
          <w:szCs w:val="26"/>
        </w:rPr>
        <w:lastRenderedPageBreak/>
        <w:t>FM koordinēja 2015.gada 20.maija Eiropas Parlamenta un Padomes direktīvas (ES) 2015/849 par to, lai nepieļautu finanšu sistēmas izmantošanu nelikumīgi iegūtu līdzekļu legalizēšanai vai teroristu finansēšanai, un ar ko groza Eiropas Parlamenta un Padomes Regulu (ES) Nr. 684/2012 un atceļ Eiropas Parlamenta un Padomes Direktīvu 2005/60/EK un Komisijas Direktīvu 2006/70/EK (AMLD 4) ieviešanas un īstenošanas efektivitātes novērtējumu, ko īstenojas ES Padome.</w:t>
      </w:r>
      <w:r w:rsidRPr="00EB0425">
        <w:rPr>
          <w:rFonts w:ascii="Times New Roman" w:hAnsi="Times New Roman" w:cs="Times New Roman"/>
          <w:sz w:val="26"/>
          <w:szCs w:val="26"/>
        </w:rPr>
        <w:t xml:space="preserve"> Direktīvas ieviešanas un īstenošanas efektivitātes novērtējums noslēdzās š.g. martā pēc ES Padomes ekspertu vizītes.</w:t>
      </w:r>
    </w:p>
    <w:p w14:paraId="5E5AA5AF" w14:textId="7610A5C1" w:rsidR="00234A4D" w:rsidRPr="00EB0425" w:rsidRDefault="00234A4D" w:rsidP="00A360FF">
      <w:pPr>
        <w:pStyle w:val="ListParagraph"/>
        <w:numPr>
          <w:ilvl w:val="0"/>
          <w:numId w:val="10"/>
        </w:numPr>
        <w:ind w:left="0" w:firstLine="0"/>
        <w:jc w:val="both"/>
        <w:rPr>
          <w:rFonts w:ascii="Times New Roman" w:hAnsi="Times New Roman" w:cs="Times New Roman"/>
          <w:b/>
          <w:bCs/>
          <w:sz w:val="26"/>
          <w:szCs w:val="26"/>
        </w:rPr>
      </w:pPr>
      <w:r w:rsidRPr="00EB0425">
        <w:rPr>
          <w:rFonts w:ascii="Times New Roman" w:hAnsi="Times New Roman" w:cs="Times New Roman"/>
          <w:b/>
          <w:bCs/>
          <w:sz w:val="26"/>
          <w:szCs w:val="26"/>
        </w:rPr>
        <w:t xml:space="preserve">FM piedalījās un gatavoja nepaciešamo informāciju ANO Pretterorisma komitejas novērtējumam par Latvijas terorisma un tā finansēšanas novēršanas sistēmas efektivitāti. Š.g. jūnijā novērtējuma ietvaros noslēdzās ANO ekspertu </w:t>
      </w:r>
      <w:proofErr w:type="spellStart"/>
      <w:r w:rsidRPr="00EB0425">
        <w:rPr>
          <w:rFonts w:ascii="Times New Roman" w:hAnsi="Times New Roman" w:cs="Times New Roman"/>
          <w:b/>
          <w:bCs/>
          <w:sz w:val="26"/>
          <w:szCs w:val="26"/>
        </w:rPr>
        <w:t>online</w:t>
      </w:r>
      <w:proofErr w:type="spellEnd"/>
      <w:r w:rsidRPr="00EB0425">
        <w:rPr>
          <w:rFonts w:ascii="Times New Roman" w:hAnsi="Times New Roman" w:cs="Times New Roman"/>
          <w:b/>
          <w:bCs/>
          <w:sz w:val="26"/>
          <w:szCs w:val="26"/>
        </w:rPr>
        <w:t xml:space="preserve"> vizīte, kurā aktīvu dalību saistībā ar kompetences jautājumiem terorisma finansēšanas novēršanas jomā nodrošināja arī FM.</w:t>
      </w:r>
    </w:p>
    <w:p w14:paraId="17D04EEF" w14:textId="77D210C9" w:rsidR="00234A4D" w:rsidRPr="00EB0425" w:rsidRDefault="00234A4D" w:rsidP="00A360FF">
      <w:pPr>
        <w:pStyle w:val="ListParagraph"/>
        <w:numPr>
          <w:ilvl w:val="0"/>
          <w:numId w:val="10"/>
        </w:numPr>
        <w:ind w:left="0" w:firstLine="0"/>
        <w:jc w:val="both"/>
        <w:rPr>
          <w:rFonts w:ascii="Times New Roman" w:hAnsi="Times New Roman" w:cs="Times New Roman"/>
          <w:b/>
          <w:bCs/>
          <w:sz w:val="26"/>
          <w:szCs w:val="26"/>
        </w:rPr>
      </w:pPr>
      <w:r w:rsidRPr="00EB0425">
        <w:rPr>
          <w:rFonts w:ascii="Times New Roman" w:hAnsi="Times New Roman" w:cs="Times New Roman"/>
          <w:b/>
          <w:bCs/>
          <w:sz w:val="26"/>
          <w:szCs w:val="26"/>
        </w:rPr>
        <w:t>FM apkopoja un sniedza informāciju par pasākumu un uzdevumu plāna Ekonomiskās sadarbības un attīstības organizācijas (OECD) Kukuļošanas apkarošanas starptautiskajos biznesa darījumos darba grupas 3.fāzes rekomendāciju izpildi, saistībā ar finanšu sektora uzraudzības jomā izvirzītajām rekomendācijām.</w:t>
      </w:r>
    </w:p>
    <w:p w14:paraId="3BE9D540" w14:textId="1389CADD" w:rsidR="00133807" w:rsidRPr="00EB0425" w:rsidRDefault="00857B5C" w:rsidP="00A360FF">
      <w:pPr>
        <w:pStyle w:val="ListParagraph"/>
        <w:numPr>
          <w:ilvl w:val="0"/>
          <w:numId w:val="10"/>
        </w:numPr>
        <w:ind w:left="0" w:firstLine="0"/>
        <w:jc w:val="both"/>
        <w:rPr>
          <w:rFonts w:ascii="Times New Roman" w:hAnsi="Times New Roman" w:cs="Times New Roman"/>
          <w:b/>
          <w:bCs/>
          <w:sz w:val="26"/>
          <w:szCs w:val="26"/>
        </w:rPr>
      </w:pPr>
      <w:r w:rsidRPr="00EB0425">
        <w:rPr>
          <w:rFonts w:ascii="Times New Roman" w:hAnsi="Times New Roman" w:cs="Times New Roman"/>
          <w:sz w:val="26"/>
          <w:szCs w:val="26"/>
        </w:rPr>
        <w:t xml:space="preserve">Lai nacionālā līmenī noteiktu nelikumīga un nesaderīga komercdarbības atbalsta atgūšanas kārtību gan gadījumā, kad atgūšanas lēmumu ir pieņēmusi Eiropas Komisija, gan arī gadījumā, ja atgūšanu ir jāveic atbalsta sniedzējam nacionālā līmenī, </w:t>
      </w:r>
      <w:r w:rsidRPr="00EB0425">
        <w:rPr>
          <w:rFonts w:ascii="Times New Roman" w:hAnsi="Times New Roman" w:cs="Times New Roman"/>
          <w:b/>
          <w:bCs/>
          <w:sz w:val="26"/>
          <w:szCs w:val="26"/>
        </w:rPr>
        <w:t>FM sagatavotos grozījumus Komercdarbības atbalsta kontroles likumā, ar kuriem likums, tai skaitā tika papildināts ar IV nodaļu “Nelikumīga un nesaderīga komercdarbības atbalsta atgūšana saskaņā ar Eiropas Komisijas pieņemtu lēmumu” un V nodaļu “Nelikumīga komercdarbības atbalsta atgūšana, ja nav pieņemts Eiropas Komisijas lēmums par nelikumīga un nesaderīga komercdarbības atbalsta atgūšanu”, Saeima pieņēma šā gada 13. maija sēdē. Grozījumi likumā tika izsludināti šā gada 25.maijā un spēkā stājās šā gada 8.jūnijā.</w:t>
      </w:r>
    </w:p>
    <w:p w14:paraId="28382AFF" w14:textId="67BC9F51" w:rsidR="00857B5C" w:rsidRPr="00EB0425" w:rsidRDefault="00857B5C" w:rsidP="00A360FF">
      <w:pPr>
        <w:pStyle w:val="ListParagraph"/>
        <w:numPr>
          <w:ilvl w:val="0"/>
          <w:numId w:val="10"/>
        </w:numPr>
        <w:ind w:left="0" w:firstLine="0"/>
        <w:jc w:val="both"/>
        <w:rPr>
          <w:rFonts w:ascii="Times New Roman" w:hAnsi="Times New Roman" w:cs="Times New Roman"/>
          <w:b/>
          <w:bCs/>
          <w:sz w:val="26"/>
          <w:szCs w:val="26"/>
        </w:rPr>
      </w:pPr>
      <w:r w:rsidRPr="00EB0425">
        <w:rPr>
          <w:rFonts w:ascii="Times New Roman" w:hAnsi="Times New Roman" w:cs="Times New Roman"/>
          <w:b/>
          <w:bCs/>
          <w:sz w:val="26"/>
          <w:szCs w:val="26"/>
        </w:rPr>
        <w:t xml:space="preserve">Lai veicinātu sabiedrības interešu aizstāvību, mazinātu ar azartspēlēm un izlozēm saistītos riskus, nodrošinātu kontrolētu, caurskatāmu, legālu, sociāli atbildīgu un atkarības riskus neradošu azartspēļu un izložu organizēšanas vidi, MK š.g. 29. jūnijā </w:t>
      </w:r>
      <w:r w:rsidR="00FB0D03">
        <w:rPr>
          <w:rFonts w:ascii="Times New Roman" w:hAnsi="Times New Roman" w:cs="Times New Roman"/>
          <w:b/>
          <w:bCs/>
          <w:sz w:val="26"/>
          <w:szCs w:val="26"/>
        </w:rPr>
        <w:t>izskatīja</w:t>
      </w:r>
      <w:r w:rsidRPr="00EB0425">
        <w:rPr>
          <w:rFonts w:ascii="Times New Roman" w:hAnsi="Times New Roman" w:cs="Times New Roman"/>
          <w:b/>
          <w:bCs/>
          <w:sz w:val="26"/>
          <w:szCs w:val="26"/>
        </w:rPr>
        <w:t xml:space="preserve"> FM izstrādātās Azartspēļu un izložu politikas pamatnostādnes 2021.-2027. gadam</w:t>
      </w:r>
      <w:r w:rsidR="00B90CBE">
        <w:rPr>
          <w:rFonts w:ascii="Times New Roman" w:hAnsi="Times New Roman" w:cs="Times New Roman"/>
          <w:b/>
          <w:bCs/>
          <w:sz w:val="26"/>
          <w:szCs w:val="26"/>
        </w:rPr>
        <w:t xml:space="preserve"> </w:t>
      </w:r>
      <w:r w:rsidR="00B90CBE" w:rsidRPr="00AA2F10">
        <w:rPr>
          <w:rFonts w:ascii="Times New Roman" w:hAnsi="Times New Roman" w:cs="Times New Roman"/>
          <w:b/>
          <w:bCs/>
          <w:sz w:val="26"/>
          <w:szCs w:val="26"/>
        </w:rPr>
        <w:t xml:space="preserve">un </w:t>
      </w:r>
      <w:r w:rsidR="005E74D3">
        <w:rPr>
          <w:rFonts w:ascii="Times New Roman" w:hAnsi="Times New Roman" w:cs="Times New Roman"/>
          <w:b/>
          <w:bCs/>
          <w:sz w:val="26"/>
          <w:szCs w:val="26"/>
        </w:rPr>
        <w:t>FM</w:t>
      </w:r>
      <w:r w:rsidR="00B90CBE" w:rsidRPr="00AA2F10">
        <w:rPr>
          <w:rFonts w:ascii="Times New Roman" w:hAnsi="Times New Roman" w:cs="Times New Roman"/>
          <w:b/>
          <w:bCs/>
          <w:sz w:val="26"/>
          <w:szCs w:val="26"/>
        </w:rPr>
        <w:t xml:space="preserve"> uzdeva precizēt pamatnostādņu projektu, svītrojot 3.rīcības virziena “Azartspēļu un izložu pieejamības regulēšana” 4.1. un 4.2. uzdevumu</w:t>
      </w:r>
      <w:r w:rsidR="00B90CBE">
        <w:rPr>
          <w:rFonts w:ascii="Times New Roman" w:hAnsi="Times New Roman" w:cs="Times New Roman"/>
          <w:b/>
          <w:bCs/>
          <w:sz w:val="26"/>
          <w:szCs w:val="26"/>
        </w:rPr>
        <w:t xml:space="preserve"> </w:t>
      </w:r>
      <w:r w:rsidR="00B90CBE" w:rsidRPr="00B90CBE">
        <w:rPr>
          <w:rFonts w:ascii="Times New Roman" w:hAnsi="Times New Roman" w:cs="Times New Roman"/>
          <w:sz w:val="26"/>
          <w:szCs w:val="26"/>
        </w:rPr>
        <w:t>(Izstrādāt vienotus kritērijus visām pašvaldībām  azartspēļu organizēšanas vietu izvietojumam pašvaldību teritorijā.</w:t>
      </w:r>
      <w:r w:rsidR="00B90CBE" w:rsidRPr="00B90CBE">
        <w:t xml:space="preserve"> </w:t>
      </w:r>
      <w:r w:rsidR="00B90CBE" w:rsidRPr="00B90CBE">
        <w:rPr>
          <w:rFonts w:ascii="Times New Roman" w:hAnsi="Times New Roman" w:cs="Times New Roman"/>
          <w:sz w:val="26"/>
          <w:szCs w:val="26"/>
        </w:rPr>
        <w:t>Noteikt tiesības pašvaldībām nepieciešamības gadījumā izmantot minētos vienotus azartspēļu organizēšanas vietu izvietojuma kritērijus un pieeju azartspēļu organizēšanas vietu noteikšanai pašvaldības teritoriālajā plānojumā)</w:t>
      </w:r>
      <w:r w:rsidR="005E74D3">
        <w:rPr>
          <w:rFonts w:ascii="Times New Roman" w:hAnsi="Times New Roman" w:cs="Times New Roman"/>
          <w:sz w:val="26"/>
          <w:szCs w:val="26"/>
        </w:rPr>
        <w:t xml:space="preserve">. </w:t>
      </w:r>
      <w:r w:rsidR="00B90CBE" w:rsidRPr="00E55C52">
        <w:rPr>
          <w:rFonts w:ascii="Times New Roman" w:hAnsi="Times New Roman" w:cs="Times New Roman"/>
          <w:b/>
          <w:bCs/>
          <w:sz w:val="26"/>
          <w:szCs w:val="26"/>
        </w:rPr>
        <w:t>Precizētais projekts ar</w:t>
      </w:r>
      <w:r w:rsidR="00B90CBE">
        <w:t xml:space="preserve"> </w:t>
      </w:r>
      <w:r w:rsidR="00B90CBE" w:rsidRPr="00E55C52">
        <w:rPr>
          <w:rFonts w:ascii="Times New Roman" w:hAnsi="Times New Roman" w:cs="Times New Roman"/>
          <w:b/>
          <w:bCs/>
          <w:sz w:val="26"/>
          <w:szCs w:val="26"/>
        </w:rPr>
        <w:t xml:space="preserve">MK </w:t>
      </w:r>
      <w:r w:rsidR="005E74D3" w:rsidRPr="00E55C52">
        <w:rPr>
          <w:rFonts w:ascii="Times New Roman" w:hAnsi="Times New Roman" w:cs="Times New Roman"/>
          <w:b/>
          <w:bCs/>
          <w:sz w:val="26"/>
          <w:szCs w:val="26"/>
        </w:rPr>
        <w:t>2021.gada 14.jūlija</w:t>
      </w:r>
      <w:r w:rsidR="005E74D3">
        <w:t xml:space="preserve"> </w:t>
      </w:r>
      <w:r w:rsidR="00B90CBE" w:rsidRPr="00E55C52">
        <w:rPr>
          <w:rFonts w:ascii="Times New Roman" w:hAnsi="Times New Roman" w:cs="Times New Roman"/>
          <w:b/>
          <w:bCs/>
          <w:sz w:val="26"/>
          <w:szCs w:val="26"/>
        </w:rPr>
        <w:t>rīkojumu Nr.509</w:t>
      </w:r>
      <w:r w:rsidR="00B90CBE">
        <w:rPr>
          <w:rFonts w:ascii="Times New Roman" w:hAnsi="Times New Roman" w:cs="Times New Roman"/>
          <w:b/>
          <w:bCs/>
          <w:sz w:val="26"/>
          <w:szCs w:val="26"/>
        </w:rPr>
        <w:t xml:space="preserve"> ir apstiprināts</w:t>
      </w:r>
      <w:r w:rsidRPr="00EB0425">
        <w:rPr>
          <w:rFonts w:ascii="Times New Roman" w:hAnsi="Times New Roman" w:cs="Times New Roman"/>
          <w:b/>
          <w:bCs/>
          <w:sz w:val="26"/>
          <w:szCs w:val="26"/>
        </w:rPr>
        <w:t xml:space="preserve">. </w:t>
      </w:r>
      <w:r w:rsidRPr="00EB0425">
        <w:rPr>
          <w:rFonts w:ascii="Times New Roman" w:hAnsi="Times New Roman" w:cs="Times New Roman"/>
          <w:sz w:val="26"/>
          <w:szCs w:val="26"/>
        </w:rPr>
        <w:t xml:space="preserve">Pamatnostādnēs ietverti rīcības virzieni sabiedrības aizsardzībai, reklāmas ierobežojumu kontrolei, azartspēļu zāļu vizuālajam noformējumam (maksimāli padarot to neitrālu un atbilstošu kopējai pilsētu kultūrvēsturiskai videi), nelegālo un </w:t>
      </w:r>
      <w:r w:rsidRPr="00EB0425">
        <w:rPr>
          <w:rFonts w:ascii="Times New Roman" w:hAnsi="Times New Roman" w:cs="Times New Roman"/>
          <w:sz w:val="26"/>
          <w:szCs w:val="26"/>
        </w:rPr>
        <w:lastRenderedPageBreak/>
        <w:t>nelicencēto azartspēļu un izložu mazināšanai, azartspēļu pieejamības ierobežošanai, kā arī nozares uzraudzībai.</w:t>
      </w:r>
    </w:p>
    <w:p w14:paraId="30C90E36" w14:textId="77777777" w:rsidR="00857B5C" w:rsidRPr="00EB0425" w:rsidRDefault="00857B5C" w:rsidP="00EB0425">
      <w:pPr>
        <w:pStyle w:val="ListParagraph"/>
        <w:numPr>
          <w:ilvl w:val="0"/>
          <w:numId w:val="10"/>
        </w:numPr>
        <w:ind w:left="0" w:firstLine="0"/>
        <w:jc w:val="both"/>
        <w:rPr>
          <w:rFonts w:ascii="Times New Roman" w:hAnsi="Times New Roman" w:cs="Times New Roman"/>
          <w:b/>
          <w:bCs/>
          <w:sz w:val="26"/>
          <w:szCs w:val="26"/>
        </w:rPr>
      </w:pPr>
      <w:r w:rsidRPr="00EB0425">
        <w:rPr>
          <w:rFonts w:ascii="Times New Roman" w:hAnsi="Times New Roman" w:cs="Times New Roman"/>
          <w:b/>
          <w:bCs/>
          <w:sz w:val="26"/>
          <w:szCs w:val="26"/>
        </w:rPr>
        <w:t>Lai stiprinātu iekšējās kontroles sistēmas un iekšējā audita funkciju valsts pārvaldē, kā arī veicinātu publiskās pārvaldes efektivitāti un nodrošinātu nozīmīgu jomu vērtēšanu saskaņā ar labāko praksi un starptautiskajiem standartiem:</w:t>
      </w:r>
    </w:p>
    <w:p w14:paraId="2C32FF4A" w14:textId="726E1AB7" w:rsidR="00857B5C" w:rsidRPr="00EB0425" w:rsidRDefault="00857B5C" w:rsidP="00EB0425">
      <w:pPr>
        <w:pStyle w:val="ListParagraph"/>
        <w:numPr>
          <w:ilvl w:val="1"/>
          <w:numId w:val="19"/>
        </w:numPr>
        <w:ind w:left="993"/>
        <w:jc w:val="both"/>
        <w:rPr>
          <w:rFonts w:ascii="Times New Roman" w:hAnsi="Times New Roman" w:cs="Times New Roman"/>
          <w:sz w:val="26"/>
          <w:szCs w:val="26"/>
        </w:rPr>
      </w:pPr>
      <w:r w:rsidRPr="00EB0425">
        <w:rPr>
          <w:rFonts w:ascii="Times New Roman" w:hAnsi="Times New Roman" w:cs="Times New Roman"/>
          <w:sz w:val="26"/>
          <w:szCs w:val="26"/>
        </w:rPr>
        <w:t xml:space="preserve">MK 2021.gada 25.janvāra rīkojuma Nr.47 “Par kopējām valsts pārvaldē auditējamām prioritātēm 2021.gadam” veiksmīgai īstenošanai </w:t>
      </w:r>
      <w:r w:rsidRPr="00EB0425">
        <w:rPr>
          <w:rFonts w:ascii="Times New Roman" w:hAnsi="Times New Roman" w:cs="Times New Roman"/>
          <w:b/>
          <w:bCs/>
          <w:sz w:val="26"/>
          <w:szCs w:val="26"/>
        </w:rPr>
        <w:t>sagatavotas vadlīnijas un radīta iespēja pēc vienotiem principiem veikt risku vadības auditu un konsultāciju,  līdz ar to valsts pārvaldes iekšējiem auditoriem nodrošināts metodiskais atbalsts un pamats risku vadības sistēmas brieduma līmeņa novērtēšanai, ministriju un iestāžu izpratnes veicināšanai par efektīvas risku vadības nozīmi un ieviešanu ikdienas procesos</w:t>
      </w:r>
      <w:r w:rsidRPr="00EB0425">
        <w:rPr>
          <w:rFonts w:ascii="Times New Roman" w:hAnsi="Times New Roman" w:cs="Times New Roman"/>
          <w:sz w:val="26"/>
          <w:szCs w:val="26"/>
        </w:rPr>
        <w:t>.</w:t>
      </w:r>
    </w:p>
    <w:p w14:paraId="3B789346" w14:textId="519813A2" w:rsidR="00857B5C" w:rsidRPr="00EB0425" w:rsidRDefault="00857B5C" w:rsidP="00EB0425">
      <w:pPr>
        <w:pStyle w:val="ListParagraph"/>
        <w:numPr>
          <w:ilvl w:val="1"/>
          <w:numId w:val="19"/>
        </w:numPr>
        <w:ind w:left="993"/>
        <w:jc w:val="both"/>
        <w:rPr>
          <w:rFonts w:ascii="Times New Roman" w:hAnsi="Times New Roman" w:cs="Times New Roman"/>
          <w:sz w:val="26"/>
          <w:szCs w:val="26"/>
        </w:rPr>
      </w:pPr>
      <w:r w:rsidRPr="00EB0425">
        <w:rPr>
          <w:rFonts w:ascii="Times New Roman" w:hAnsi="Times New Roman" w:cs="Times New Roman"/>
          <w:b/>
          <w:bCs/>
          <w:sz w:val="26"/>
          <w:szCs w:val="26"/>
        </w:rPr>
        <w:t xml:space="preserve">sagatavots kopsavilkuma ziņojums par MK 2019.gada 19.novembra rīkojuma Nr.571 “Par kopējām valsts pārvaldē auditējamām prioritātēm 2020.gadam” īstenošanu fizisko personu datu aizsardzības jomā, apkopojot un analizējot ministriju un iestāžu iekšējā audita struktūrvienību veikto auditu rezultātus – novērojumus, secinājumus un priekšlikumus risku novēršanai personas datu apstrādes politikas ieviešanā. </w:t>
      </w:r>
      <w:r w:rsidRPr="00EB0425">
        <w:rPr>
          <w:rFonts w:ascii="Times New Roman" w:hAnsi="Times New Roman" w:cs="Times New Roman"/>
          <w:sz w:val="26"/>
          <w:szCs w:val="26"/>
        </w:rPr>
        <w:t>Sagaidāms, ka audita ieteikumu ieviešanas rezultātā tiks pilnveidota politikas īstenošana un nodrošināts, ka personu dati tiek apstrādāti tādā apjomā, kā tas ir nepieciešams/atļauts iestādes mērķu sasniegšanai un atbilstoši normatīviem aktiem, datu apstrāde notiek saskaņā ar Vispārīgo datu aizsardzības regulu (</w:t>
      </w:r>
      <w:proofErr w:type="spellStart"/>
      <w:r w:rsidRPr="00EB0425">
        <w:rPr>
          <w:rFonts w:ascii="Times New Roman" w:hAnsi="Times New Roman" w:cs="Times New Roman"/>
          <w:sz w:val="26"/>
          <w:szCs w:val="26"/>
        </w:rPr>
        <w:t>General</w:t>
      </w:r>
      <w:proofErr w:type="spellEnd"/>
      <w:r w:rsidRPr="00EB0425">
        <w:rPr>
          <w:rFonts w:ascii="Times New Roman" w:hAnsi="Times New Roman" w:cs="Times New Roman"/>
          <w:sz w:val="26"/>
          <w:szCs w:val="26"/>
        </w:rPr>
        <w:t xml:space="preserve"> </w:t>
      </w:r>
      <w:proofErr w:type="spellStart"/>
      <w:r w:rsidRPr="00EB0425">
        <w:rPr>
          <w:rFonts w:ascii="Times New Roman" w:hAnsi="Times New Roman" w:cs="Times New Roman"/>
          <w:sz w:val="26"/>
          <w:szCs w:val="26"/>
        </w:rPr>
        <w:t>Data</w:t>
      </w:r>
      <w:proofErr w:type="spellEnd"/>
      <w:r w:rsidRPr="00EB0425">
        <w:rPr>
          <w:rFonts w:ascii="Times New Roman" w:hAnsi="Times New Roman" w:cs="Times New Roman"/>
          <w:sz w:val="26"/>
          <w:szCs w:val="26"/>
        </w:rPr>
        <w:t xml:space="preserve"> </w:t>
      </w:r>
      <w:proofErr w:type="spellStart"/>
      <w:r w:rsidRPr="00EB0425">
        <w:rPr>
          <w:rFonts w:ascii="Times New Roman" w:hAnsi="Times New Roman" w:cs="Times New Roman"/>
          <w:sz w:val="26"/>
          <w:szCs w:val="26"/>
        </w:rPr>
        <w:t>Protection</w:t>
      </w:r>
      <w:proofErr w:type="spellEnd"/>
      <w:r w:rsidRPr="00EB0425">
        <w:rPr>
          <w:rFonts w:ascii="Times New Roman" w:hAnsi="Times New Roman" w:cs="Times New Roman"/>
          <w:sz w:val="26"/>
          <w:szCs w:val="26"/>
        </w:rPr>
        <w:t xml:space="preserve"> </w:t>
      </w:r>
      <w:proofErr w:type="spellStart"/>
      <w:r w:rsidRPr="00EB0425">
        <w:rPr>
          <w:rFonts w:ascii="Times New Roman" w:hAnsi="Times New Roman" w:cs="Times New Roman"/>
          <w:sz w:val="26"/>
          <w:szCs w:val="26"/>
        </w:rPr>
        <w:t>Regulation</w:t>
      </w:r>
      <w:proofErr w:type="spellEnd"/>
      <w:r w:rsidRPr="00EB0425">
        <w:rPr>
          <w:rFonts w:ascii="Times New Roman" w:hAnsi="Times New Roman" w:cs="Times New Roman"/>
          <w:sz w:val="26"/>
          <w:szCs w:val="26"/>
        </w:rPr>
        <w:t xml:space="preserve"> (GDPR))</w:t>
      </w:r>
    </w:p>
    <w:p w14:paraId="6849FF71" w14:textId="70D3952D" w:rsidR="00857B5C" w:rsidRPr="00EB0425" w:rsidRDefault="00857B5C" w:rsidP="00EB0425">
      <w:pPr>
        <w:pStyle w:val="ListParagraph"/>
        <w:numPr>
          <w:ilvl w:val="1"/>
          <w:numId w:val="19"/>
        </w:numPr>
        <w:ind w:left="993"/>
        <w:jc w:val="both"/>
        <w:rPr>
          <w:rFonts w:ascii="Times New Roman" w:hAnsi="Times New Roman" w:cs="Times New Roman"/>
          <w:sz w:val="26"/>
          <w:szCs w:val="26"/>
        </w:rPr>
      </w:pPr>
      <w:r w:rsidRPr="00EB0425">
        <w:rPr>
          <w:rFonts w:ascii="Times New Roman" w:hAnsi="Times New Roman" w:cs="Times New Roman"/>
          <w:b/>
          <w:bCs/>
          <w:sz w:val="26"/>
          <w:szCs w:val="26"/>
        </w:rPr>
        <w:t>ir noslēgusies FM iekšējo auditoru un Valsts kontroles revidentu sadarbība tiešās palīdzības veidā Valsts kontroles finanšu revīzijā “Par Latvijas Republikas 2020.gada pārskatu par valsts budžeta izpildi un par pašvaldību budžetiem”.</w:t>
      </w:r>
      <w:r w:rsidRPr="00EB0425">
        <w:rPr>
          <w:rFonts w:ascii="Times New Roman" w:hAnsi="Times New Roman" w:cs="Times New Roman"/>
          <w:sz w:val="26"/>
          <w:szCs w:val="26"/>
        </w:rPr>
        <w:t xml:space="preserve"> Minētās revīzijas laikā FM iekšējie auditori  ir veikuši pārbaudes FM resorā, vērtējot FM un tās pakļautībā esošo padotības iestāžu gada pārskatu un FM konsolidētā gada pārskata sagatavošanas procesu. Iekšējo auditoru pārbaužu rezultāti tiks iekļauti Valsts kontroles revīzijas ziņojumā.</w:t>
      </w:r>
    </w:p>
    <w:p w14:paraId="000EDD1E" w14:textId="7C73F4E6" w:rsidR="005E00D2" w:rsidRPr="00EB0425" w:rsidRDefault="005E00D2" w:rsidP="00EB0425">
      <w:pPr>
        <w:pStyle w:val="ListParagraph"/>
        <w:numPr>
          <w:ilvl w:val="0"/>
          <w:numId w:val="10"/>
        </w:numPr>
        <w:ind w:left="142" w:firstLine="65"/>
        <w:jc w:val="both"/>
        <w:rPr>
          <w:rFonts w:ascii="Times New Roman" w:hAnsi="Times New Roman" w:cs="Times New Roman"/>
          <w:b/>
          <w:bCs/>
          <w:sz w:val="26"/>
          <w:szCs w:val="26"/>
        </w:rPr>
      </w:pPr>
      <w:r w:rsidRPr="00EB0425">
        <w:rPr>
          <w:rFonts w:ascii="Times New Roman" w:hAnsi="Times New Roman" w:cs="Times New Roman"/>
          <w:b/>
          <w:bCs/>
          <w:sz w:val="26"/>
          <w:szCs w:val="26"/>
        </w:rPr>
        <w:t>Ar mērķi apkopot informāciju par valsts iepirkuma politikas īstenošanu un labāko praksi iekšējā tirgū, kuru publicēs Eiropas Komisija, Eiropas Komisijai nosūtīts Eiropas Parlamenta un Padomes iepirkumu direktīvās (2014/23/ES, 2014/24/ES, 2014/25/ES) noteiktais pārraudzības ziņojums.</w:t>
      </w:r>
    </w:p>
    <w:p w14:paraId="07871AB6" w14:textId="731620B4" w:rsidR="005E00D2" w:rsidRPr="00EB0425" w:rsidRDefault="005E00D2" w:rsidP="00EB0425">
      <w:pPr>
        <w:pStyle w:val="ListParagraph"/>
        <w:numPr>
          <w:ilvl w:val="0"/>
          <w:numId w:val="10"/>
        </w:numPr>
        <w:ind w:left="142" w:firstLine="65"/>
        <w:jc w:val="both"/>
        <w:rPr>
          <w:rFonts w:ascii="Times New Roman" w:hAnsi="Times New Roman" w:cs="Times New Roman"/>
          <w:b/>
          <w:bCs/>
          <w:sz w:val="26"/>
          <w:szCs w:val="26"/>
        </w:rPr>
      </w:pPr>
      <w:r w:rsidRPr="00EB0425">
        <w:rPr>
          <w:rFonts w:ascii="Times New Roman" w:hAnsi="Times New Roman" w:cs="Times New Roman"/>
          <w:b/>
          <w:bCs/>
          <w:sz w:val="26"/>
          <w:szCs w:val="26"/>
        </w:rPr>
        <w:t>Starp FM un valsts akciju sabiedrību “Valsts nekustamie īpašumi” noslēgta vienošanās par likuma “Par valsts budžetu 2021.gadam” 44.panta septītajā daļā minēto valsts nekustamā īpašuma atsavināšanas rezultātā iegūto līdzekļu novirzīšanu, lai nodrošinātu valsts nekustamo īpašumu pārvaldīšanu, tai skaitā uzlabošanas darbu veikšanu un vidi degradējošo objektu sakārtošanu.</w:t>
      </w:r>
    </w:p>
    <w:p w14:paraId="7701777D" w14:textId="2CC32014" w:rsidR="005E00D2" w:rsidRPr="00EB0425" w:rsidRDefault="005E00D2" w:rsidP="00EB0425">
      <w:pPr>
        <w:pStyle w:val="ListParagraph"/>
        <w:numPr>
          <w:ilvl w:val="0"/>
          <w:numId w:val="10"/>
        </w:numPr>
        <w:ind w:left="142" w:firstLine="65"/>
        <w:jc w:val="both"/>
        <w:rPr>
          <w:rFonts w:ascii="Times New Roman" w:hAnsi="Times New Roman" w:cs="Times New Roman"/>
          <w:sz w:val="26"/>
          <w:szCs w:val="26"/>
        </w:rPr>
      </w:pPr>
      <w:r w:rsidRPr="00EB0425">
        <w:rPr>
          <w:rFonts w:ascii="Times New Roman" w:hAnsi="Times New Roman" w:cs="Times New Roman"/>
          <w:sz w:val="26"/>
          <w:szCs w:val="26"/>
        </w:rPr>
        <w:t xml:space="preserve">Īstenojot EEZ/Norvēģijas finanšu instrumentu Revīzijas iestādes funkcijas,  </w:t>
      </w:r>
      <w:r w:rsidRPr="00EB0425">
        <w:rPr>
          <w:rFonts w:ascii="Times New Roman" w:hAnsi="Times New Roman" w:cs="Times New Roman"/>
          <w:b/>
          <w:bCs/>
          <w:sz w:val="26"/>
          <w:szCs w:val="26"/>
        </w:rPr>
        <w:t xml:space="preserve">2021.gada aprīlī izsniedza pozitīvu Revīzijas iestādes novērtējumu par Izglītības un zinātnes ministrijas kā EEZ programmas “Pētniecība un izglītība” </w:t>
      </w:r>
      <w:proofErr w:type="spellStart"/>
      <w:r w:rsidRPr="00EB0425">
        <w:rPr>
          <w:rFonts w:ascii="Times New Roman" w:hAnsi="Times New Roman" w:cs="Times New Roman"/>
          <w:b/>
          <w:bCs/>
          <w:sz w:val="26"/>
          <w:szCs w:val="26"/>
        </w:rPr>
        <w:lastRenderedPageBreak/>
        <w:t>apsaimniekotāja</w:t>
      </w:r>
      <w:proofErr w:type="spellEnd"/>
      <w:r w:rsidRPr="00EB0425">
        <w:rPr>
          <w:rFonts w:ascii="Times New Roman" w:hAnsi="Times New Roman" w:cs="Times New Roman"/>
          <w:b/>
          <w:bCs/>
          <w:sz w:val="26"/>
          <w:szCs w:val="26"/>
        </w:rPr>
        <w:t xml:space="preserve"> (t.sk. Valsts izglītības attīstības aģentūras kā Aģentūras) izveidoto vadības un kontroles sistēmu programmas īstenošanai.</w:t>
      </w:r>
    </w:p>
    <w:p w14:paraId="04C75C81" w14:textId="77777777" w:rsidR="0048793F" w:rsidRPr="00EB0425" w:rsidRDefault="005E00D2" w:rsidP="00EB0425">
      <w:pPr>
        <w:pStyle w:val="ListParagraph"/>
        <w:numPr>
          <w:ilvl w:val="0"/>
          <w:numId w:val="10"/>
        </w:numPr>
        <w:ind w:left="142" w:firstLine="65"/>
        <w:jc w:val="both"/>
        <w:rPr>
          <w:rFonts w:ascii="Times New Roman" w:hAnsi="Times New Roman" w:cs="Times New Roman"/>
          <w:b/>
          <w:bCs/>
          <w:sz w:val="26"/>
          <w:szCs w:val="26"/>
        </w:rPr>
      </w:pPr>
      <w:r w:rsidRPr="00EB0425">
        <w:rPr>
          <w:rFonts w:ascii="Times New Roman" w:hAnsi="Times New Roman" w:cs="Times New Roman"/>
          <w:sz w:val="26"/>
          <w:szCs w:val="26"/>
        </w:rPr>
        <w:t>Īstenojot Krāpšanas apkarošanas koordinācijas dienesta (AFCOS) funkcijas:</w:t>
      </w:r>
    </w:p>
    <w:p w14:paraId="6F4ED7A5" w14:textId="77777777" w:rsidR="0048793F" w:rsidRPr="00EB0425" w:rsidRDefault="0048793F" w:rsidP="00EB0425">
      <w:pPr>
        <w:pStyle w:val="ListParagraph"/>
        <w:numPr>
          <w:ilvl w:val="1"/>
          <w:numId w:val="18"/>
        </w:numPr>
        <w:ind w:left="1134"/>
        <w:jc w:val="both"/>
        <w:rPr>
          <w:rFonts w:ascii="Times New Roman" w:hAnsi="Times New Roman" w:cs="Times New Roman"/>
          <w:b/>
          <w:bCs/>
          <w:sz w:val="26"/>
          <w:szCs w:val="26"/>
        </w:rPr>
      </w:pPr>
      <w:r w:rsidRPr="00EB0425">
        <w:rPr>
          <w:rFonts w:ascii="Times New Roman" w:hAnsi="Times New Roman" w:cs="Times New Roman"/>
          <w:b/>
          <w:bCs/>
          <w:sz w:val="26"/>
          <w:szCs w:val="26"/>
        </w:rPr>
        <w:t>u</w:t>
      </w:r>
      <w:r w:rsidR="005E00D2" w:rsidRPr="00EB0425">
        <w:rPr>
          <w:rFonts w:ascii="Times New Roman" w:hAnsi="Times New Roman" w:cs="Times New Roman"/>
          <w:b/>
          <w:bCs/>
          <w:sz w:val="26"/>
          <w:szCs w:val="26"/>
        </w:rPr>
        <w:t xml:space="preserve">zsākta aktīva sadarbība ar 2020.gadā izveidotu Eiropas Prokuratūru (EPPO). </w:t>
      </w:r>
      <w:r w:rsidR="005E00D2" w:rsidRPr="00EB0425">
        <w:rPr>
          <w:rFonts w:ascii="Times New Roman" w:hAnsi="Times New Roman" w:cs="Times New Roman"/>
          <w:sz w:val="26"/>
          <w:szCs w:val="26"/>
        </w:rPr>
        <w:t>EPPO ir izveidots ar mērķi aizsargāt ES finanšu intereses un ir galvenā iestāde, kas būs atbildīga par izmeklēšanu, kriminālvajāšanu un apsūdzības uzturēšanu tiesā par tādiem noziedzīgajiem nodarījumiem, kas skar ES finanšu intereses. Kopumā 2021.gada 6 mēnešos ir notikušas 5 sanāksmes starp EPPO un ES fondu administrējošām iestādēm, kuru rezultātā ir sagatavots apraksts par ziņošanas procesu EPPO visu ES fondu administrēšanā iesaistīto iestāžu izmantošanai.</w:t>
      </w:r>
    </w:p>
    <w:p w14:paraId="123CF01A" w14:textId="10718D85" w:rsidR="005E00D2" w:rsidRPr="00EB0425" w:rsidRDefault="005E00D2" w:rsidP="00EB0425">
      <w:pPr>
        <w:pStyle w:val="ListParagraph"/>
        <w:numPr>
          <w:ilvl w:val="1"/>
          <w:numId w:val="18"/>
        </w:numPr>
        <w:ind w:left="1134"/>
        <w:jc w:val="both"/>
        <w:rPr>
          <w:rFonts w:ascii="Times New Roman" w:hAnsi="Times New Roman" w:cs="Times New Roman"/>
          <w:sz w:val="26"/>
          <w:szCs w:val="26"/>
        </w:rPr>
      </w:pPr>
      <w:r w:rsidRPr="00EB0425">
        <w:rPr>
          <w:rFonts w:ascii="Times New Roman" w:hAnsi="Times New Roman" w:cs="Times New Roman"/>
          <w:b/>
          <w:bCs/>
          <w:sz w:val="26"/>
          <w:szCs w:val="26"/>
        </w:rPr>
        <w:t xml:space="preserve">2021.gada maijā ir organizēts divu dienu pieredzes apmaiņas pasākums (attālināti) starp Latvijas kompetentajām iestādēm, kuras ir iesaistītas ES finanšu interešu aizsardzībā. </w:t>
      </w:r>
      <w:r w:rsidRPr="00EB0425">
        <w:rPr>
          <w:rFonts w:ascii="Times New Roman" w:hAnsi="Times New Roman" w:cs="Times New Roman"/>
          <w:sz w:val="26"/>
          <w:szCs w:val="26"/>
        </w:rPr>
        <w:t>Pieredzes apmaiņas pasākumā tika apskatītas šādas tēmas: aizdomīgu un neparastu darījumu pazīmes, korupcijas pazīmju identificēšana un brīdinājuma zīmju (</w:t>
      </w:r>
      <w:proofErr w:type="spellStart"/>
      <w:r w:rsidRPr="00EB0425">
        <w:rPr>
          <w:rFonts w:ascii="Times New Roman" w:hAnsi="Times New Roman" w:cs="Times New Roman"/>
          <w:sz w:val="26"/>
          <w:szCs w:val="26"/>
        </w:rPr>
        <w:t>red</w:t>
      </w:r>
      <w:proofErr w:type="spellEnd"/>
      <w:r w:rsidRPr="00EB0425">
        <w:rPr>
          <w:rFonts w:ascii="Times New Roman" w:hAnsi="Times New Roman" w:cs="Times New Roman"/>
          <w:sz w:val="26"/>
          <w:szCs w:val="26"/>
        </w:rPr>
        <w:t xml:space="preserve"> </w:t>
      </w:r>
      <w:proofErr w:type="spellStart"/>
      <w:r w:rsidRPr="00EB0425">
        <w:rPr>
          <w:rFonts w:ascii="Times New Roman" w:hAnsi="Times New Roman" w:cs="Times New Roman"/>
          <w:sz w:val="26"/>
          <w:szCs w:val="26"/>
        </w:rPr>
        <w:t>flags</w:t>
      </w:r>
      <w:proofErr w:type="spellEnd"/>
      <w:r w:rsidRPr="00EB0425">
        <w:rPr>
          <w:rFonts w:ascii="Times New Roman" w:hAnsi="Times New Roman" w:cs="Times New Roman"/>
          <w:sz w:val="26"/>
          <w:szCs w:val="26"/>
        </w:rPr>
        <w:t xml:space="preserve">) atpazīšana, dokumentu viltošanas pazīmes. Pasākumā piedalījās 40 dalībnieki no 16 Latvijas kompetentajām iestādēm.  </w:t>
      </w:r>
    </w:p>
    <w:p w14:paraId="32F18B95" w14:textId="3DC07E11" w:rsidR="005E00D2" w:rsidRPr="00EB0425" w:rsidRDefault="005E00D2" w:rsidP="00EB0425">
      <w:pPr>
        <w:pStyle w:val="ListParagraph"/>
        <w:numPr>
          <w:ilvl w:val="1"/>
          <w:numId w:val="18"/>
        </w:numPr>
        <w:ind w:left="1134"/>
        <w:jc w:val="both"/>
        <w:rPr>
          <w:rFonts w:ascii="Times New Roman" w:hAnsi="Times New Roman" w:cs="Times New Roman"/>
          <w:b/>
          <w:bCs/>
          <w:sz w:val="26"/>
          <w:szCs w:val="26"/>
        </w:rPr>
      </w:pPr>
      <w:r w:rsidRPr="00EB0425">
        <w:rPr>
          <w:rFonts w:ascii="Times New Roman" w:hAnsi="Times New Roman" w:cs="Times New Roman"/>
          <w:b/>
          <w:bCs/>
          <w:sz w:val="26"/>
          <w:szCs w:val="26"/>
        </w:rPr>
        <w:t>2021.gada 30.jūnijā ir izveidota FM darba grupa analīzes veikšanai par noziegum</w:t>
      </w:r>
      <w:r w:rsidR="00250C7B">
        <w:rPr>
          <w:rFonts w:ascii="Times New Roman" w:hAnsi="Times New Roman" w:cs="Times New Roman"/>
          <w:b/>
          <w:bCs/>
          <w:sz w:val="26"/>
          <w:szCs w:val="26"/>
        </w:rPr>
        <w:t>iem</w:t>
      </w:r>
      <w:r w:rsidRPr="00EB0425">
        <w:rPr>
          <w:rFonts w:ascii="Times New Roman" w:hAnsi="Times New Roman" w:cs="Times New Roman"/>
          <w:b/>
          <w:bCs/>
          <w:sz w:val="26"/>
          <w:szCs w:val="26"/>
        </w:rPr>
        <w:t xml:space="preserve">, kuru rezultātā ir radīts vai var tikt radīts kaitējums ES finanšu interesēm, tipoloģijām. </w:t>
      </w:r>
      <w:r w:rsidRPr="00EB0425">
        <w:rPr>
          <w:rFonts w:ascii="Times New Roman" w:hAnsi="Times New Roman" w:cs="Times New Roman"/>
          <w:sz w:val="26"/>
          <w:szCs w:val="26"/>
        </w:rPr>
        <w:t xml:space="preserve">Darba grupā ir iesaistīti eksperti no Latvijas kompetentajām iestādēm ES finanšu interešu aizsardzībā. Darba grupa analizēs noziegumu tipoloģijas, lai veicinātu savlaicīgu izmeklēšanu un identificētu, kurā posmā un pie kādiem apstākļiem ES fondu administrējošām iestādēm būtu lietderīgāk iesaistīt Eiropas Prokuratūru un </w:t>
      </w:r>
      <w:proofErr w:type="spellStart"/>
      <w:r w:rsidRPr="00EB0425">
        <w:rPr>
          <w:rFonts w:ascii="Times New Roman" w:hAnsi="Times New Roman" w:cs="Times New Roman"/>
          <w:sz w:val="26"/>
          <w:szCs w:val="26"/>
        </w:rPr>
        <w:t>tiesībsargājošās</w:t>
      </w:r>
      <w:proofErr w:type="spellEnd"/>
      <w:r w:rsidRPr="00EB0425">
        <w:rPr>
          <w:rFonts w:ascii="Times New Roman" w:hAnsi="Times New Roman" w:cs="Times New Roman"/>
          <w:sz w:val="26"/>
          <w:szCs w:val="26"/>
        </w:rPr>
        <w:t xml:space="preserve"> iestādes.</w:t>
      </w:r>
    </w:p>
    <w:p w14:paraId="021E391D" w14:textId="2A900CBB" w:rsidR="00A360FF" w:rsidRPr="00EB0425" w:rsidRDefault="00A360FF" w:rsidP="00EB0425">
      <w:pPr>
        <w:pStyle w:val="ListParagraph"/>
        <w:numPr>
          <w:ilvl w:val="0"/>
          <w:numId w:val="18"/>
        </w:numPr>
        <w:ind w:left="142" w:hanging="76"/>
        <w:jc w:val="both"/>
        <w:rPr>
          <w:rFonts w:ascii="Times New Roman" w:hAnsi="Times New Roman" w:cs="Times New Roman"/>
          <w:b/>
          <w:bCs/>
          <w:sz w:val="26"/>
          <w:szCs w:val="26"/>
        </w:rPr>
      </w:pPr>
      <w:r w:rsidRPr="00EB0425">
        <w:rPr>
          <w:rFonts w:ascii="Times New Roman" w:hAnsi="Times New Roman" w:cs="Times New Roman"/>
          <w:b/>
          <w:bCs/>
          <w:sz w:val="26"/>
          <w:szCs w:val="26"/>
        </w:rPr>
        <w:t xml:space="preserve">Veikts iepirkums vadītāju mācībām, lai nostiprinātu </w:t>
      </w:r>
      <w:proofErr w:type="spellStart"/>
      <w:r w:rsidRPr="00EB0425">
        <w:rPr>
          <w:rFonts w:ascii="Times New Roman" w:hAnsi="Times New Roman" w:cs="Times New Roman"/>
          <w:b/>
          <w:bCs/>
          <w:sz w:val="26"/>
          <w:szCs w:val="26"/>
        </w:rPr>
        <w:t>vadītprasmes</w:t>
      </w:r>
      <w:proofErr w:type="spellEnd"/>
      <w:r w:rsidRPr="00EB0425">
        <w:rPr>
          <w:rFonts w:ascii="Times New Roman" w:hAnsi="Times New Roman" w:cs="Times New Roman"/>
          <w:b/>
          <w:bCs/>
          <w:sz w:val="26"/>
          <w:szCs w:val="26"/>
        </w:rPr>
        <w:t xml:space="preserve">, īpaši strādājot attālināti.  </w:t>
      </w:r>
      <w:r w:rsidRPr="00EB0425">
        <w:rPr>
          <w:rFonts w:ascii="Times New Roman" w:hAnsi="Times New Roman" w:cs="Times New Roman"/>
          <w:sz w:val="26"/>
          <w:szCs w:val="26"/>
        </w:rPr>
        <w:t>Regulāri koordinētas darbinieku mācības (VAS), dalība konferencē  “</w:t>
      </w:r>
      <w:proofErr w:type="spellStart"/>
      <w:r w:rsidRPr="00EB0425">
        <w:rPr>
          <w:rFonts w:ascii="Times New Roman" w:hAnsi="Times New Roman" w:cs="Times New Roman"/>
          <w:sz w:val="26"/>
          <w:szCs w:val="26"/>
        </w:rPr>
        <w:t>ProToTips</w:t>
      </w:r>
      <w:proofErr w:type="spellEnd"/>
      <w:r w:rsidRPr="00EB0425">
        <w:rPr>
          <w:rFonts w:ascii="Times New Roman" w:hAnsi="Times New Roman" w:cs="Times New Roman"/>
          <w:sz w:val="26"/>
          <w:szCs w:val="26"/>
        </w:rPr>
        <w:t xml:space="preserve"> - solis nākotnē”, paplašinot zināšanas par inovatīvām pieejām.</w:t>
      </w:r>
      <w:r w:rsidRPr="00EB0425">
        <w:rPr>
          <w:rFonts w:ascii="Times New Roman" w:hAnsi="Times New Roman" w:cs="Times New Roman"/>
          <w:b/>
          <w:bCs/>
          <w:sz w:val="26"/>
          <w:szCs w:val="26"/>
        </w:rPr>
        <w:t xml:space="preserve"> Sagatavots un apstiprināts mācību plāns 2021.gadam.</w:t>
      </w:r>
    </w:p>
    <w:p w14:paraId="79D6F3E5" w14:textId="3DC8DE01" w:rsidR="00A360FF" w:rsidRPr="00EB0425" w:rsidRDefault="00A360FF" w:rsidP="00EB0425">
      <w:pPr>
        <w:pStyle w:val="ListParagraph"/>
        <w:numPr>
          <w:ilvl w:val="0"/>
          <w:numId w:val="18"/>
        </w:numPr>
        <w:ind w:left="142" w:hanging="76"/>
        <w:jc w:val="both"/>
        <w:rPr>
          <w:rFonts w:ascii="Times New Roman" w:hAnsi="Times New Roman" w:cs="Times New Roman"/>
          <w:b/>
          <w:bCs/>
          <w:sz w:val="26"/>
          <w:szCs w:val="26"/>
        </w:rPr>
      </w:pPr>
      <w:r w:rsidRPr="00EB0425">
        <w:rPr>
          <w:rFonts w:ascii="Times New Roman" w:hAnsi="Times New Roman" w:cs="Times New Roman"/>
          <w:b/>
          <w:bCs/>
          <w:sz w:val="26"/>
          <w:szCs w:val="26"/>
        </w:rPr>
        <w:t>Sadarbībā ar Komunikācijas departamentu noorganizēts Veselības mēnesis ar plašu programmu, lai veicinātu veselīgu un drošu darba vidi.</w:t>
      </w:r>
    </w:p>
    <w:p w14:paraId="4657A368" w14:textId="4D8C6903" w:rsidR="00A360FF" w:rsidRPr="00EB0425" w:rsidRDefault="00A360FF" w:rsidP="00EB0425">
      <w:pPr>
        <w:pStyle w:val="ListParagraph"/>
        <w:numPr>
          <w:ilvl w:val="0"/>
          <w:numId w:val="18"/>
        </w:numPr>
        <w:ind w:left="142" w:hanging="76"/>
        <w:jc w:val="both"/>
        <w:rPr>
          <w:rFonts w:ascii="Times New Roman" w:hAnsi="Times New Roman" w:cs="Times New Roman"/>
          <w:b/>
          <w:bCs/>
          <w:sz w:val="26"/>
          <w:szCs w:val="26"/>
        </w:rPr>
      </w:pPr>
      <w:r w:rsidRPr="00EB0425">
        <w:rPr>
          <w:rFonts w:ascii="Times New Roman" w:hAnsi="Times New Roman" w:cs="Times New Roman"/>
          <w:b/>
          <w:bCs/>
          <w:sz w:val="26"/>
          <w:szCs w:val="26"/>
        </w:rPr>
        <w:t>Tiek nodrošinātas konsultācijas darba aizsardzības un darba vietas iekārtošanā.</w:t>
      </w:r>
    </w:p>
    <w:p w14:paraId="2B24B981" w14:textId="4A55DD0C" w:rsidR="00A360FF" w:rsidRPr="00EB0425" w:rsidRDefault="00A360FF" w:rsidP="00EB0425">
      <w:pPr>
        <w:pStyle w:val="ListParagraph"/>
        <w:numPr>
          <w:ilvl w:val="0"/>
          <w:numId w:val="18"/>
        </w:numPr>
        <w:ind w:left="142" w:hanging="76"/>
        <w:jc w:val="both"/>
        <w:rPr>
          <w:rFonts w:ascii="Times New Roman" w:hAnsi="Times New Roman" w:cs="Times New Roman"/>
          <w:b/>
          <w:bCs/>
          <w:sz w:val="26"/>
          <w:szCs w:val="26"/>
        </w:rPr>
      </w:pPr>
      <w:r w:rsidRPr="00EB0425">
        <w:rPr>
          <w:rFonts w:ascii="Times New Roman" w:hAnsi="Times New Roman" w:cs="Times New Roman"/>
          <w:b/>
          <w:bCs/>
          <w:sz w:val="26"/>
          <w:szCs w:val="26"/>
        </w:rPr>
        <w:t>Veikta aptauja, lai vērtētu to, kā jūtas darbinieki.</w:t>
      </w:r>
    </w:p>
    <w:p w14:paraId="4A295B7F" w14:textId="3E3B852D" w:rsidR="00A360FF" w:rsidRPr="00EB0425" w:rsidRDefault="00A360FF" w:rsidP="00EB0425">
      <w:pPr>
        <w:pStyle w:val="ListParagraph"/>
        <w:numPr>
          <w:ilvl w:val="0"/>
          <w:numId w:val="18"/>
        </w:numPr>
        <w:ind w:left="142" w:hanging="76"/>
        <w:jc w:val="both"/>
        <w:rPr>
          <w:rFonts w:ascii="Times New Roman" w:hAnsi="Times New Roman" w:cs="Times New Roman"/>
          <w:b/>
          <w:bCs/>
          <w:sz w:val="26"/>
          <w:szCs w:val="26"/>
        </w:rPr>
      </w:pPr>
      <w:r w:rsidRPr="00EB0425">
        <w:rPr>
          <w:rFonts w:ascii="Times New Roman" w:hAnsi="Times New Roman" w:cs="Times New Roman"/>
          <w:b/>
          <w:bCs/>
          <w:sz w:val="26"/>
          <w:szCs w:val="26"/>
        </w:rPr>
        <w:t>Pilnveidota informācijas sistēmu drošība, ieviešot daudzfaktoru autentifikāciju.</w:t>
      </w:r>
    </w:p>
    <w:p w14:paraId="7AABC0A4" w14:textId="27252BA1" w:rsidR="007C6B73" w:rsidRPr="00EB0425" w:rsidRDefault="007C6B73" w:rsidP="007C6B73">
      <w:pPr>
        <w:pStyle w:val="Heading1"/>
        <w:rPr>
          <w:rFonts w:ascii="Times New Roman" w:eastAsiaTheme="minorEastAsia" w:hAnsi="Times New Roman" w:cs="Times New Roman"/>
          <w:b/>
          <w:color w:val="auto"/>
          <w:sz w:val="26"/>
          <w:szCs w:val="26"/>
          <w:u w:val="single"/>
        </w:rPr>
      </w:pPr>
      <w:r w:rsidRPr="00EB0425">
        <w:rPr>
          <w:rFonts w:ascii="Times New Roman" w:eastAsiaTheme="minorEastAsia" w:hAnsi="Times New Roman" w:cs="Times New Roman"/>
          <w:b/>
          <w:color w:val="auto"/>
          <w:sz w:val="26"/>
          <w:szCs w:val="26"/>
          <w:u w:val="single"/>
        </w:rPr>
        <w:t xml:space="preserve">2021.gada I ceturksnis </w:t>
      </w:r>
    </w:p>
    <w:p w14:paraId="1F1D9B1F" w14:textId="7C15106A" w:rsidR="00AE24D6" w:rsidRPr="00EB0425" w:rsidRDefault="00A16E87" w:rsidP="00AE24D6">
      <w:pPr>
        <w:pStyle w:val="ListParagraph"/>
        <w:numPr>
          <w:ilvl w:val="0"/>
          <w:numId w:val="10"/>
        </w:numPr>
        <w:ind w:left="0" w:firstLine="0"/>
        <w:jc w:val="both"/>
        <w:rPr>
          <w:rFonts w:ascii="Times New Roman" w:eastAsiaTheme="minorEastAsia" w:hAnsi="Times New Roman" w:cs="Times New Roman"/>
          <w:color w:val="000000" w:themeColor="text1"/>
          <w:sz w:val="26"/>
          <w:szCs w:val="26"/>
        </w:rPr>
      </w:pPr>
      <w:r w:rsidRPr="00EB0425">
        <w:rPr>
          <w:rFonts w:ascii="Times New Roman" w:hAnsi="Times New Roman" w:cs="Times New Roman"/>
          <w:b/>
          <w:bCs/>
          <w:sz w:val="26"/>
          <w:szCs w:val="26"/>
        </w:rPr>
        <w:t>Sagatavoti grozījumi MK noteikumos, lai valsts budžeta iestādes kārtējā gadā varētu turpināt izmantot līdzekļus, kas tika piešķirti iepriekšējam saimnieciskajam gadam, taču dažādu iemeslu dēļ netika izmantoti.</w:t>
      </w:r>
      <w:r w:rsidRPr="00EB0425">
        <w:rPr>
          <w:rFonts w:ascii="Times New Roman" w:hAnsi="Times New Roman" w:cs="Times New Roman"/>
          <w:sz w:val="26"/>
          <w:szCs w:val="26"/>
        </w:rPr>
        <w:t xml:space="preserve"> Šāds budžeta elastības mehānisms nodrošina nepārtrauktu </w:t>
      </w:r>
      <w:proofErr w:type="spellStart"/>
      <w:r w:rsidRPr="00EB0425">
        <w:rPr>
          <w:rFonts w:ascii="Times New Roman" w:hAnsi="Times New Roman" w:cs="Times New Roman"/>
          <w:sz w:val="26"/>
          <w:szCs w:val="26"/>
        </w:rPr>
        <w:t>budžetēšanu</w:t>
      </w:r>
      <w:proofErr w:type="spellEnd"/>
      <w:r w:rsidRPr="00EB0425">
        <w:rPr>
          <w:rFonts w:ascii="Times New Roman" w:hAnsi="Times New Roman" w:cs="Times New Roman"/>
          <w:sz w:val="26"/>
          <w:szCs w:val="26"/>
        </w:rPr>
        <w:t xml:space="preserve"> - ļauj turpināt iesāktos projektus un darbības, </w:t>
      </w:r>
      <w:r w:rsidRPr="00EB0425">
        <w:rPr>
          <w:rFonts w:ascii="Times New Roman" w:hAnsi="Times New Roman" w:cs="Times New Roman"/>
          <w:sz w:val="26"/>
          <w:szCs w:val="26"/>
        </w:rPr>
        <w:lastRenderedPageBreak/>
        <w:t xml:space="preserve">neveidojot pārrāvumus gadu mijā. Kā arī tika </w:t>
      </w:r>
      <w:r w:rsidRPr="00EB0425">
        <w:rPr>
          <w:rFonts w:ascii="Times New Roman" w:hAnsi="Times New Roman" w:cs="Times New Roman"/>
          <w:b/>
          <w:bCs/>
          <w:sz w:val="26"/>
          <w:szCs w:val="26"/>
        </w:rPr>
        <w:t>sagatavoti jauni MK noteikumi par budžetu parādu instrumentu klasifikāciju</w:t>
      </w:r>
      <w:r w:rsidRPr="00EB0425">
        <w:rPr>
          <w:rFonts w:ascii="Times New Roman" w:hAnsi="Times New Roman" w:cs="Times New Roman"/>
          <w:sz w:val="26"/>
          <w:szCs w:val="26"/>
        </w:rPr>
        <w:t>, lai nodrošinātu informācijas par dažādu vispārējās valdības sektorā iekļauto institucionālo vienību saistībām sistematizēšanu, apkopošanu un analīzi atsevišķu parāda instrumentu dalījumā.</w:t>
      </w:r>
      <w:r w:rsidR="00AE24D6" w:rsidRPr="00EB0425">
        <w:rPr>
          <w:rFonts w:ascii="Times New Roman" w:hAnsi="Times New Roman" w:cs="Times New Roman"/>
          <w:sz w:val="26"/>
          <w:szCs w:val="26"/>
        </w:rPr>
        <w:t xml:space="preserve"> </w:t>
      </w:r>
    </w:p>
    <w:p w14:paraId="7E383324" w14:textId="4FA59A4F" w:rsidR="00AE24D6" w:rsidRPr="00EB0425" w:rsidRDefault="00285B3B" w:rsidP="00AE24D6">
      <w:pPr>
        <w:pStyle w:val="ListParagraph"/>
        <w:numPr>
          <w:ilvl w:val="0"/>
          <w:numId w:val="10"/>
        </w:numPr>
        <w:ind w:left="0" w:firstLine="0"/>
        <w:jc w:val="both"/>
        <w:rPr>
          <w:rFonts w:ascii="Times New Roman" w:eastAsiaTheme="minorEastAsia" w:hAnsi="Times New Roman" w:cs="Times New Roman"/>
          <w:color w:val="000000" w:themeColor="text1"/>
          <w:sz w:val="26"/>
          <w:szCs w:val="26"/>
        </w:rPr>
      </w:pPr>
      <w:r w:rsidRPr="00EB0425">
        <w:rPr>
          <w:rFonts w:ascii="Times New Roman" w:eastAsiaTheme="minorEastAsia" w:hAnsi="Times New Roman" w:cs="Times New Roman"/>
          <w:color w:val="000000" w:themeColor="text1"/>
          <w:sz w:val="26"/>
          <w:szCs w:val="26"/>
        </w:rPr>
        <w:t xml:space="preserve">Covid-19 izraisītās krīzes pārvarēšanas un seku novēršanas pasākumu īstenošanai saskaņā </w:t>
      </w:r>
      <w:r w:rsidRPr="00EB0425">
        <w:rPr>
          <w:rFonts w:ascii="Times New Roman" w:eastAsiaTheme="minorEastAsia" w:hAnsi="Times New Roman" w:cs="Times New Roman"/>
          <w:b/>
          <w:bCs/>
          <w:color w:val="000000" w:themeColor="text1"/>
          <w:sz w:val="26"/>
          <w:szCs w:val="26"/>
        </w:rPr>
        <w:t xml:space="preserve">ar </w:t>
      </w:r>
      <w:r w:rsidR="00AE24D6" w:rsidRPr="00EB0425">
        <w:rPr>
          <w:rFonts w:ascii="Times New Roman" w:eastAsiaTheme="minorEastAsia" w:hAnsi="Times New Roman" w:cs="Times New Roman"/>
          <w:b/>
          <w:bCs/>
          <w:color w:val="000000" w:themeColor="text1"/>
          <w:sz w:val="26"/>
          <w:szCs w:val="26"/>
        </w:rPr>
        <w:t>MK</w:t>
      </w:r>
      <w:r w:rsidRPr="00EB0425">
        <w:rPr>
          <w:rFonts w:ascii="Times New Roman" w:eastAsiaTheme="minorEastAsia" w:hAnsi="Times New Roman" w:cs="Times New Roman"/>
          <w:b/>
          <w:bCs/>
          <w:color w:val="000000" w:themeColor="text1"/>
          <w:sz w:val="26"/>
          <w:szCs w:val="26"/>
        </w:rPr>
        <w:t xml:space="preserve"> rīkojumu tika piešķirta vienreizēja dotācija pašvaldībām, kurām izlīdzinātie ieņēmumi ir vismaz par 10% zemāki salīdzinājumā ar vidējiem izlīdzinātiem ieņēmumiem valstī un bezdarba līmenis ir augstāks par vidējo valstī. Minētā dotācija tika piešķirta 33 pašvaldībām kopsummā par 5 milj. </w:t>
      </w:r>
      <w:proofErr w:type="spellStart"/>
      <w:r w:rsidRPr="00293A8D">
        <w:rPr>
          <w:rFonts w:ascii="Times New Roman" w:eastAsiaTheme="minorEastAsia" w:hAnsi="Times New Roman" w:cs="Times New Roman"/>
          <w:b/>
          <w:bCs/>
          <w:i/>
          <w:iCs/>
          <w:color w:val="000000" w:themeColor="text1"/>
          <w:sz w:val="26"/>
          <w:szCs w:val="26"/>
        </w:rPr>
        <w:t>euro</w:t>
      </w:r>
      <w:proofErr w:type="spellEnd"/>
      <w:r w:rsidRPr="00EB0425">
        <w:rPr>
          <w:rFonts w:ascii="Times New Roman" w:eastAsiaTheme="minorEastAsia" w:hAnsi="Times New Roman" w:cs="Times New Roman"/>
          <w:color w:val="000000" w:themeColor="text1"/>
          <w:sz w:val="26"/>
          <w:szCs w:val="26"/>
        </w:rPr>
        <w:t>.</w:t>
      </w:r>
      <w:r w:rsidR="00AE24D6" w:rsidRPr="00EB0425">
        <w:rPr>
          <w:rFonts w:ascii="Times New Roman" w:eastAsiaTheme="minorEastAsia" w:hAnsi="Times New Roman" w:cs="Times New Roman"/>
          <w:color w:val="000000" w:themeColor="text1"/>
          <w:sz w:val="26"/>
          <w:szCs w:val="26"/>
        </w:rPr>
        <w:t xml:space="preserve"> </w:t>
      </w:r>
    </w:p>
    <w:p w14:paraId="34EC0D7A" w14:textId="09D35EAD" w:rsidR="00285B3B" w:rsidRPr="00EB0425" w:rsidRDefault="00285B3B" w:rsidP="00AE24D6">
      <w:pPr>
        <w:pStyle w:val="ListParagraph"/>
        <w:numPr>
          <w:ilvl w:val="0"/>
          <w:numId w:val="10"/>
        </w:numPr>
        <w:ind w:left="0" w:firstLine="0"/>
        <w:jc w:val="both"/>
        <w:rPr>
          <w:rFonts w:ascii="Times New Roman" w:eastAsiaTheme="minorEastAsia" w:hAnsi="Times New Roman" w:cs="Times New Roman"/>
          <w:color w:val="000000" w:themeColor="text1"/>
          <w:sz w:val="26"/>
          <w:szCs w:val="26"/>
        </w:rPr>
      </w:pPr>
      <w:r w:rsidRPr="00EB0425">
        <w:rPr>
          <w:rFonts w:ascii="Times New Roman" w:eastAsiaTheme="minorEastAsia" w:hAnsi="Times New Roman" w:cs="Times New Roman"/>
          <w:color w:val="000000" w:themeColor="text1"/>
          <w:sz w:val="26"/>
          <w:szCs w:val="26"/>
        </w:rPr>
        <w:t xml:space="preserve">Lai varētu nodrošināt savlaicīgu un kvalitatīvu gadskārtējā valsts budžeta likumprojekta sagatavošanu, </w:t>
      </w:r>
      <w:r w:rsidRPr="00EB0425">
        <w:rPr>
          <w:rFonts w:ascii="Times New Roman" w:eastAsiaTheme="minorEastAsia" w:hAnsi="Times New Roman" w:cs="Times New Roman"/>
          <w:b/>
          <w:bCs/>
          <w:color w:val="000000" w:themeColor="text1"/>
          <w:sz w:val="26"/>
          <w:szCs w:val="26"/>
        </w:rPr>
        <w:t xml:space="preserve">izstrādāts un apstiprināts </w:t>
      </w:r>
      <w:r w:rsidR="00AE24D6" w:rsidRPr="00EB0425">
        <w:rPr>
          <w:rFonts w:ascii="Times New Roman" w:eastAsiaTheme="minorEastAsia" w:hAnsi="Times New Roman" w:cs="Times New Roman"/>
          <w:b/>
          <w:bCs/>
          <w:color w:val="000000" w:themeColor="text1"/>
          <w:sz w:val="26"/>
          <w:szCs w:val="26"/>
        </w:rPr>
        <w:t>MK</w:t>
      </w:r>
      <w:r w:rsidRPr="00EB0425">
        <w:rPr>
          <w:rFonts w:ascii="Times New Roman" w:eastAsiaTheme="minorEastAsia" w:hAnsi="Times New Roman" w:cs="Times New Roman"/>
          <w:b/>
          <w:bCs/>
          <w:color w:val="000000" w:themeColor="text1"/>
          <w:sz w:val="26"/>
          <w:szCs w:val="26"/>
        </w:rPr>
        <w:t xml:space="preserve"> 2021.gada 25.marta rīkojums Nr.207 “Par likumprojekta “Par vidēja termiņa budžeta ietvaru 2022., 2023. un 2024.gadam” un likumprojekta “Par valsts budžetu 2022.gadam”</w:t>
      </w:r>
      <w:r w:rsidR="007B5580" w:rsidRPr="00EB0425">
        <w:rPr>
          <w:rFonts w:ascii="Times New Roman" w:eastAsiaTheme="minorEastAsia" w:hAnsi="Times New Roman" w:cs="Times New Roman"/>
          <w:b/>
          <w:bCs/>
          <w:color w:val="000000" w:themeColor="text1"/>
          <w:sz w:val="26"/>
          <w:szCs w:val="26"/>
        </w:rPr>
        <w:t xml:space="preserve"> </w:t>
      </w:r>
      <w:r w:rsidRPr="00EB0425">
        <w:rPr>
          <w:rFonts w:ascii="Times New Roman" w:eastAsiaTheme="minorEastAsia" w:hAnsi="Times New Roman" w:cs="Times New Roman"/>
          <w:b/>
          <w:bCs/>
          <w:color w:val="000000" w:themeColor="text1"/>
          <w:sz w:val="26"/>
          <w:szCs w:val="26"/>
        </w:rPr>
        <w:t>sagatavošanas grafiku”,</w:t>
      </w:r>
      <w:r w:rsidRPr="00EB0425">
        <w:rPr>
          <w:rFonts w:ascii="Times New Roman" w:eastAsiaTheme="minorEastAsia" w:hAnsi="Times New Roman" w:cs="Times New Roman"/>
          <w:color w:val="000000" w:themeColor="text1"/>
          <w:sz w:val="26"/>
          <w:szCs w:val="26"/>
        </w:rPr>
        <w:t xml:space="preserve"> kurā noteikti veicamie pasākumi un to izpildes termiņi abu likumprojektu sagatavošanas nodrošināšanai, tajā skaitā noteikts valsts budžeta izdevumu pārskatīšanas tvērums.</w:t>
      </w:r>
      <w:r w:rsidR="00AE24D6" w:rsidRPr="00EB0425">
        <w:rPr>
          <w:rFonts w:ascii="Times New Roman" w:eastAsiaTheme="minorEastAsia" w:hAnsi="Times New Roman" w:cs="Times New Roman"/>
          <w:color w:val="000000" w:themeColor="text1"/>
          <w:sz w:val="26"/>
          <w:szCs w:val="26"/>
        </w:rPr>
        <w:t xml:space="preserve"> </w:t>
      </w:r>
    </w:p>
    <w:p w14:paraId="16312991" w14:textId="74F47FE6" w:rsidR="00AE24D6" w:rsidRPr="00EB0425" w:rsidRDefault="00AE24D6" w:rsidP="00AE24D6">
      <w:pPr>
        <w:pStyle w:val="ListParagraph"/>
        <w:numPr>
          <w:ilvl w:val="0"/>
          <w:numId w:val="10"/>
        </w:numPr>
        <w:ind w:left="0" w:firstLine="0"/>
        <w:jc w:val="both"/>
        <w:rPr>
          <w:rFonts w:ascii="Times New Roman" w:eastAsiaTheme="minorEastAsia" w:hAnsi="Times New Roman" w:cs="Times New Roman"/>
          <w:color w:val="000000" w:themeColor="text1"/>
          <w:sz w:val="26"/>
          <w:szCs w:val="26"/>
        </w:rPr>
      </w:pPr>
      <w:r w:rsidRPr="00EB0425">
        <w:rPr>
          <w:rFonts w:ascii="Times New Roman" w:eastAsiaTheme="minorEastAsia" w:hAnsi="Times New Roman" w:cs="Times New Roman"/>
          <w:color w:val="000000" w:themeColor="text1"/>
          <w:sz w:val="26"/>
          <w:szCs w:val="26"/>
        </w:rPr>
        <w:t>Atbilstoši valdības un Saeimas pieņemtajiem lēmumiem ar Covid-19 izplatību saistītā valsts apdraudējuma un tā seku novēršanas un pārvarēšanas pasākumu nodrošināšanai tika operatīvi veiktas valsts budžeta apropriāciju izmaiņas, kā arī valsts budžeta apropriācijas palielināšana, lai nodrošinātu nepieciešamos resursus līdzekļiem neparedzētiem gadījumiem.</w:t>
      </w:r>
    </w:p>
    <w:p w14:paraId="7DE9EE12" w14:textId="6A1AA9BD" w:rsidR="00AE24D6" w:rsidRPr="00EB0425" w:rsidRDefault="00AE24D6" w:rsidP="00AE24D6">
      <w:pPr>
        <w:pStyle w:val="ListParagraph"/>
        <w:numPr>
          <w:ilvl w:val="0"/>
          <w:numId w:val="10"/>
        </w:numPr>
        <w:ind w:left="0" w:firstLine="0"/>
        <w:jc w:val="both"/>
        <w:rPr>
          <w:rFonts w:ascii="Times New Roman" w:eastAsiaTheme="minorEastAsia" w:hAnsi="Times New Roman" w:cs="Times New Roman"/>
          <w:color w:val="000000" w:themeColor="text1"/>
          <w:sz w:val="26"/>
          <w:szCs w:val="26"/>
        </w:rPr>
      </w:pPr>
      <w:r w:rsidRPr="00EB0425">
        <w:rPr>
          <w:rFonts w:ascii="Times New Roman" w:eastAsiaTheme="minorEastAsia" w:hAnsi="Times New Roman" w:cs="Times New Roman"/>
          <w:b/>
          <w:bCs/>
          <w:color w:val="000000" w:themeColor="text1"/>
          <w:sz w:val="26"/>
          <w:szCs w:val="26"/>
        </w:rPr>
        <w:t>Sagatavots Latvijas Stabilitātes programmas (SP) projekts 2021. – 2024. gadam, kura ietvaros atjaunotas makroekonomikas un fiskālās prognozes. SP ir viens no elementiem ikgadējā valsts budžeta likumprojekta un vidēja termiņa budžeta ietvara likumprojekta sagatavošanas ciklā, tādējādi tā ietver makroekonomisko rādītāju prognozes 2021., 2022., 2023. un 2024. gadam, fiskālās prognozes un vispārējās valdības budžeta bilances mērķus.</w:t>
      </w:r>
      <w:r w:rsidRPr="00EB0425">
        <w:rPr>
          <w:rFonts w:ascii="Times New Roman" w:eastAsiaTheme="minorEastAsia" w:hAnsi="Times New Roman" w:cs="Times New Roman"/>
          <w:color w:val="000000" w:themeColor="text1"/>
          <w:sz w:val="26"/>
          <w:szCs w:val="26"/>
        </w:rPr>
        <w:t xml:space="preserve"> 2021.gadā tiek prognozēta ekonomikas izaugsme 3,0% apmērā, savukārt 2022. gadā jau 4,5% apmērā. Vispārējās valdības budžeta deficīts 2020.gadā bija 5,4% no IKP, tai skaitā Covid-19 atbalsta pasākumu tiešā fiskālā ietekme uz vispārējās valdības budžeta deficītu bija 3,7% no IKP. Aktualizētās vispārējās valdības budžeta bilances prognozes šogad paredz deficītu 9,3% no IKP apmērā. 2022.gadā un 2023.gadā deficīts tiek prognozēts attiecīgi 2,7% no IKP un 1,3% no IKP, savukārt 2024.gadā samazinās līdz 0,3% no IKP.</w:t>
      </w:r>
    </w:p>
    <w:p w14:paraId="25AE8670" w14:textId="6F58D6AE" w:rsidR="00AE24D6" w:rsidRPr="00EB0425" w:rsidRDefault="00AE24D6" w:rsidP="00AE24D6">
      <w:pPr>
        <w:pStyle w:val="ListParagraph"/>
        <w:numPr>
          <w:ilvl w:val="0"/>
          <w:numId w:val="10"/>
        </w:numPr>
        <w:ind w:left="0" w:firstLine="0"/>
        <w:jc w:val="both"/>
        <w:rPr>
          <w:rFonts w:ascii="Times New Roman" w:eastAsia="Times New Roman" w:hAnsi="Times New Roman" w:cs="Times New Roman"/>
          <w:color w:val="000000" w:themeColor="text1"/>
          <w:sz w:val="26"/>
          <w:szCs w:val="26"/>
        </w:rPr>
      </w:pPr>
      <w:r w:rsidRPr="00EB0425">
        <w:rPr>
          <w:rFonts w:ascii="Times New Roman" w:eastAsia="Times New Roman" w:hAnsi="Times New Roman" w:cs="Times New Roman"/>
          <w:b/>
          <w:bCs/>
          <w:color w:val="000000" w:themeColor="text1"/>
          <w:sz w:val="26"/>
          <w:szCs w:val="26"/>
        </w:rPr>
        <w:t>Š.g. 18.martā MK tika izskatīts FM pusgada ziņojums par ES fondu un EEZ/Norvēģijas līdzfinansētu investīciju progresu, sniedzot novērtējumu par riskiem un priekšlikumus rīcībai ar mērķi Latvijā pilnvērtīgi izmantot iespējas</w:t>
      </w:r>
      <w:r w:rsidRPr="00EB0425">
        <w:rPr>
          <w:rFonts w:ascii="Times New Roman" w:eastAsia="Times New Roman" w:hAnsi="Times New Roman" w:cs="Times New Roman"/>
          <w:color w:val="000000" w:themeColor="text1"/>
          <w:sz w:val="26"/>
          <w:szCs w:val="26"/>
        </w:rPr>
        <w:t>, t.sk. valdība uzdeva nozaru politikas veidotājiem nodrošināt nepieciešamo priekšnosacījumu izpildi, lai jaunā 2021.-2027. gadu plānošanas perioda ES fondu investīciju ieviešana uzsāktos bez kavējumiem, mērķtiecīgi un sabalansēti, neizraisot būtisku finansējuma pārrāvumu starp plānošanas periodiem.</w:t>
      </w:r>
    </w:p>
    <w:p w14:paraId="66F9C7FB" w14:textId="193E72C7" w:rsidR="00911848" w:rsidRPr="00EB0425" w:rsidRDefault="00911848" w:rsidP="00AE24D6">
      <w:pPr>
        <w:pStyle w:val="ListParagraph"/>
        <w:numPr>
          <w:ilvl w:val="0"/>
          <w:numId w:val="10"/>
        </w:numPr>
        <w:ind w:left="0" w:firstLine="0"/>
        <w:jc w:val="both"/>
        <w:rPr>
          <w:rFonts w:ascii="Times New Roman" w:eastAsiaTheme="minorEastAsia" w:hAnsi="Times New Roman" w:cs="Times New Roman"/>
          <w:color w:val="000000" w:themeColor="text1"/>
          <w:sz w:val="26"/>
          <w:szCs w:val="26"/>
        </w:rPr>
      </w:pPr>
      <w:r w:rsidRPr="00EB0425">
        <w:rPr>
          <w:rFonts w:ascii="Times New Roman" w:eastAsia="Times New Roman" w:hAnsi="Times New Roman" w:cs="Times New Roman"/>
          <w:b/>
          <w:bCs/>
          <w:color w:val="000000" w:themeColor="text1"/>
          <w:sz w:val="26"/>
          <w:szCs w:val="26"/>
        </w:rPr>
        <w:t xml:space="preserve">Turpinot darbu pie ES fondu 2021. – 2027. gada plānošanas perioda darbības programmas projekta un Atveseļošanas un noturības mehānisma (ANM) plāna pilnveides, FM no 8. līdz 12. martam organizēja atkārtotās tematiskās diskusijās, lai </w:t>
      </w:r>
      <w:r w:rsidRPr="00EB0425">
        <w:rPr>
          <w:rFonts w:ascii="Times New Roman" w:eastAsia="Times New Roman" w:hAnsi="Times New Roman" w:cs="Times New Roman"/>
          <w:b/>
          <w:bCs/>
          <w:color w:val="000000" w:themeColor="text1"/>
          <w:sz w:val="26"/>
          <w:szCs w:val="26"/>
        </w:rPr>
        <w:lastRenderedPageBreak/>
        <w:t>ar sadarbības un sociālajiem partneriem pārrunātu plānotos ieguldījumus turpmākajos gados</w:t>
      </w:r>
      <w:r w:rsidRPr="00EB0425">
        <w:rPr>
          <w:rFonts w:ascii="Times New Roman" w:eastAsia="Times New Roman" w:hAnsi="Times New Roman" w:cs="Times New Roman"/>
          <w:color w:val="000000" w:themeColor="text1"/>
          <w:sz w:val="26"/>
          <w:szCs w:val="26"/>
        </w:rPr>
        <w:t xml:space="preserve">. </w:t>
      </w:r>
    </w:p>
    <w:p w14:paraId="10E440EA" w14:textId="45608E1C" w:rsidR="00DB7C71" w:rsidRPr="00EB0425" w:rsidRDefault="00DB7C71" w:rsidP="00DB7C71">
      <w:pPr>
        <w:pStyle w:val="ListParagraph"/>
        <w:numPr>
          <w:ilvl w:val="0"/>
          <w:numId w:val="10"/>
        </w:numPr>
        <w:ind w:left="0" w:firstLine="0"/>
        <w:jc w:val="both"/>
        <w:rPr>
          <w:rFonts w:ascii="Times New Roman" w:eastAsia="Times New Roman" w:hAnsi="Times New Roman" w:cs="Times New Roman"/>
          <w:color w:val="000000" w:themeColor="text1"/>
          <w:sz w:val="26"/>
          <w:szCs w:val="26"/>
        </w:rPr>
      </w:pPr>
      <w:r w:rsidRPr="00EB0425">
        <w:rPr>
          <w:rFonts w:ascii="Times New Roman" w:eastAsia="Times New Roman" w:hAnsi="Times New Roman" w:cs="Times New Roman"/>
          <w:b/>
          <w:bCs/>
          <w:color w:val="000000" w:themeColor="text1"/>
          <w:sz w:val="26"/>
          <w:szCs w:val="26"/>
        </w:rPr>
        <w:t xml:space="preserve">Tika veikts apjomīgs </w:t>
      </w:r>
      <w:proofErr w:type="spellStart"/>
      <w:r w:rsidRPr="00EB0425">
        <w:rPr>
          <w:rFonts w:ascii="Times New Roman" w:eastAsia="Times New Roman" w:hAnsi="Times New Roman" w:cs="Times New Roman"/>
          <w:b/>
          <w:bCs/>
          <w:color w:val="000000" w:themeColor="text1"/>
          <w:sz w:val="26"/>
          <w:szCs w:val="26"/>
        </w:rPr>
        <w:t>izvērtējums</w:t>
      </w:r>
      <w:proofErr w:type="spellEnd"/>
      <w:r w:rsidRPr="00EB0425">
        <w:rPr>
          <w:rFonts w:ascii="Times New Roman" w:eastAsia="Times New Roman" w:hAnsi="Times New Roman" w:cs="Times New Roman"/>
          <w:b/>
          <w:bCs/>
          <w:color w:val="000000" w:themeColor="text1"/>
          <w:sz w:val="26"/>
          <w:szCs w:val="26"/>
        </w:rPr>
        <w:t xml:space="preserve"> par ES Atveseļošanas un noturības mehānisma (ANM) ilgtermiņa ietekmi uz Latvijas iekšzemes kopproduktu (IKP) un nodarbinātības rādītājiem un vispārējās valdības budžeta izdevumiem.</w:t>
      </w:r>
      <w:r w:rsidRPr="00EB0425">
        <w:rPr>
          <w:rFonts w:ascii="Times New Roman" w:eastAsia="Times New Roman" w:hAnsi="Times New Roman" w:cs="Times New Roman"/>
          <w:color w:val="000000" w:themeColor="text1"/>
          <w:sz w:val="26"/>
          <w:szCs w:val="26"/>
        </w:rPr>
        <w:t xml:space="preserve"> ANM būs nozīmīga loma Covid-19 pandēmijas seku pārvarēšanā – tā īstenošana kāpinās ekonomikas izaugsmi un stiprinās potenciālā IKP izaugsmi. Īstermiņā ietekme izpaudīsies kā investīciju veidošanās, bet ilgākā laika posmā kā lielāks uzkrātais kapitāls, zemāks nodarbinātības kritums, kā arī augstāka kopējā ražošanas faktoru produktivitāte. ANM līdzekļi un realizētie projekti palīdzes bremzēt nodarbinātības samazinājumu ar jaunradītu darbavietu un, iespējams, emigrācijas samazinājumu. Tādējādi mehānisma kumulatīvā ietekme uz IKP pieaugumu līdz 2029.gadam tiek vērtēta 1,3-1,5 procentpunktu apmērā, bet kumulatīvā ietekme uz nodarbinātību 0,63-0,77 procentpunktu apmērā. Savukārt, vispārējās valdības budžeta izdevumus ANM palielinās par 0,1% no IKP 2021. gadā un par 0,6-1,4% no IKP laika periodā no 2022. gada līdz 2026. gadam. Augstāko izdevumu līmeni sasniedzot 2025. gadā, kad ANM sasniegs 1,2-1,4% no IKP. Atbilstoši vispārējās valdības funkciju klasifikācijai, lielāko daļu ANM finansējuma ir plānots novirzīt ekonomiskajai darbībai. Jāatzīmē, ka atbilstoši esošajam regulējumam, ANM ieņēmumi tiks uzskaitīti izdevumu līmenī kā rezultātā ANM nav tiešās ietekmes uz vispārējās valdības budžeta bilanci.</w:t>
      </w:r>
    </w:p>
    <w:p w14:paraId="1ADE78C6" w14:textId="30378339" w:rsidR="00B409A8" w:rsidRPr="00EB0425" w:rsidRDefault="00B409A8" w:rsidP="00B409A8">
      <w:pPr>
        <w:pStyle w:val="ListParagraph"/>
        <w:numPr>
          <w:ilvl w:val="0"/>
          <w:numId w:val="10"/>
        </w:numPr>
        <w:ind w:left="0" w:firstLine="0"/>
        <w:jc w:val="both"/>
        <w:rPr>
          <w:rFonts w:ascii="Times New Roman" w:eastAsia="Times New Roman" w:hAnsi="Times New Roman" w:cs="Times New Roman"/>
          <w:color w:val="000000" w:themeColor="text1"/>
          <w:sz w:val="26"/>
          <w:szCs w:val="26"/>
        </w:rPr>
      </w:pPr>
      <w:r w:rsidRPr="00EB0425">
        <w:rPr>
          <w:rFonts w:ascii="Times New Roman" w:eastAsia="Times New Roman" w:hAnsi="Times New Roman" w:cs="Times New Roman"/>
          <w:b/>
          <w:bCs/>
          <w:color w:val="000000" w:themeColor="text1"/>
          <w:sz w:val="26"/>
          <w:szCs w:val="26"/>
        </w:rPr>
        <w:t xml:space="preserve">Lai definētu nodokļu atvieglojumu mērķus un sasniedzamos rādītājus, kā arī noteiktu atbildīgās institūcijas (nozaru ministrijas) ar izpildes termiņiem, </w:t>
      </w:r>
      <w:r w:rsidR="00352EB3" w:rsidRPr="00EB0425">
        <w:rPr>
          <w:rFonts w:ascii="Times New Roman" w:eastAsia="Times New Roman" w:hAnsi="Times New Roman" w:cs="Times New Roman"/>
          <w:b/>
          <w:bCs/>
          <w:color w:val="000000" w:themeColor="text1"/>
          <w:sz w:val="26"/>
          <w:szCs w:val="26"/>
        </w:rPr>
        <w:t>MK</w:t>
      </w:r>
      <w:r w:rsidRPr="00EB0425">
        <w:rPr>
          <w:rFonts w:ascii="Times New Roman" w:eastAsia="Times New Roman" w:hAnsi="Times New Roman" w:cs="Times New Roman"/>
          <w:b/>
          <w:bCs/>
          <w:color w:val="000000" w:themeColor="text1"/>
          <w:sz w:val="26"/>
          <w:szCs w:val="26"/>
        </w:rPr>
        <w:t xml:space="preserve"> 2021.gada 8.aprīļa sēdē ir apstiprināts informatīvais ziņojums “Par spēkā esošo nodokļu atvieglojumu izvērtēšanu”.</w:t>
      </w:r>
    </w:p>
    <w:p w14:paraId="3E30B338" w14:textId="7B435606" w:rsidR="00911848" w:rsidRPr="00EB0425" w:rsidRDefault="00B409A8" w:rsidP="00AE24D6">
      <w:pPr>
        <w:pStyle w:val="ListParagraph"/>
        <w:numPr>
          <w:ilvl w:val="0"/>
          <w:numId w:val="10"/>
        </w:numPr>
        <w:ind w:left="0" w:firstLine="0"/>
        <w:jc w:val="both"/>
        <w:rPr>
          <w:rFonts w:ascii="Times New Roman" w:eastAsia="Times New Roman" w:hAnsi="Times New Roman" w:cs="Times New Roman"/>
          <w:b/>
          <w:bCs/>
          <w:color w:val="000000" w:themeColor="text1"/>
          <w:sz w:val="26"/>
          <w:szCs w:val="26"/>
        </w:rPr>
      </w:pPr>
      <w:r w:rsidRPr="00EB0425">
        <w:rPr>
          <w:rFonts w:ascii="Times New Roman" w:eastAsia="Times New Roman" w:hAnsi="Times New Roman" w:cs="Times New Roman"/>
          <w:b/>
          <w:bCs/>
          <w:color w:val="000000" w:themeColor="text1"/>
          <w:sz w:val="26"/>
          <w:szCs w:val="26"/>
        </w:rPr>
        <w:t xml:space="preserve">Saeima 2021.gada 11.februārī ir pieņēmusi FM izstrādāto likumu “Grozījumi likumā “Par grāmatvedību””, ar kuru no 2021.gada 1.jūlija tiks ieviesta ārpakalpojuma grāmatvežu licencēšana un </w:t>
      </w:r>
      <w:r w:rsidR="00842971" w:rsidRPr="00EB0425">
        <w:rPr>
          <w:rFonts w:ascii="Times New Roman" w:eastAsia="Times New Roman" w:hAnsi="Times New Roman" w:cs="Times New Roman"/>
          <w:b/>
          <w:bCs/>
          <w:color w:val="000000" w:themeColor="text1"/>
          <w:sz w:val="26"/>
          <w:szCs w:val="26"/>
        </w:rPr>
        <w:t xml:space="preserve">tiks izveidots </w:t>
      </w:r>
      <w:r w:rsidRPr="00EB0425">
        <w:rPr>
          <w:rFonts w:ascii="Times New Roman" w:eastAsia="Times New Roman" w:hAnsi="Times New Roman" w:cs="Times New Roman"/>
          <w:b/>
          <w:bCs/>
          <w:color w:val="000000" w:themeColor="text1"/>
          <w:sz w:val="26"/>
          <w:szCs w:val="26"/>
        </w:rPr>
        <w:t>publiski pieejams ārpakalpojuma grāmatvežu reģistrs.</w:t>
      </w:r>
    </w:p>
    <w:p w14:paraId="796B9F63" w14:textId="510286D2" w:rsidR="00B409A8" w:rsidRPr="00EB0425" w:rsidRDefault="00B409A8" w:rsidP="00AE24D6">
      <w:pPr>
        <w:pStyle w:val="ListParagraph"/>
        <w:numPr>
          <w:ilvl w:val="0"/>
          <w:numId w:val="10"/>
        </w:numPr>
        <w:ind w:left="0" w:firstLine="0"/>
        <w:jc w:val="both"/>
        <w:rPr>
          <w:rFonts w:ascii="Times New Roman" w:eastAsia="Times New Roman" w:hAnsi="Times New Roman" w:cs="Times New Roman"/>
          <w:color w:val="000000" w:themeColor="text1"/>
          <w:sz w:val="26"/>
          <w:szCs w:val="26"/>
        </w:rPr>
      </w:pPr>
      <w:r w:rsidRPr="00EB0425">
        <w:rPr>
          <w:rFonts w:ascii="Times New Roman" w:eastAsia="Times New Roman" w:hAnsi="Times New Roman" w:cs="Times New Roman"/>
          <w:b/>
          <w:bCs/>
          <w:color w:val="000000" w:themeColor="text1"/>
          <w:sz w:val="26"/>
          <w:szCs w:val="26"/>
        </w:rPr>
        <w:t xml:space="preserve">Saeimā turpinās FM izstrādātā likumprojekta </w:t>
      </w:r>
      <w:r w:rsidR="007B5580" w:rsidRPr="00EB0425">
        <w:rPr>
          <w:rFonts w:ascii="Times New Roman" w:eastAsia="Times New Roman" w:hAnsi="Times New Roman" w:cs="Times New Roman"/>
          <w:b/>
          <w:bCs/>
          <w:color w:val="000000" w:themeColor="text1"/>
          <w:sz w:val="26"/>
          <w:szCs w:val="26"/>
        </w:rPr>
        <w:t>“</w:t>
      </w:r>
      <w:r w:rsidRPr="00EB0425">
        <w:rPr>
          <w:rFonts w:ascii="Times New Roman" w:eastAsia="Times New Roman" w:hAnsi="Times New Roman" w:cs="Times New Roman"/>
          <w:b/>
          <w:bCs/>
          <w:color w:val="000000" w:themeColor="text1"/>
          <w:sz w:val="26"/>
          <w:szCs w:val="26"/>
        </w:rPr>
        <w:t>Grāmatvedības likums</w:t>
      </w:r>
      <w:r w:rsidR="007B5580" w:rsidRPr="00EB0425">
        <w:rPr>
          <w:rFonts w:ascii="Times New Roman" w:eastAsia="Times New Roman" w:hAnsi="Times New Roman" w:cs="Times New Roman"/>
          <w:b/>
          <w:bCs/>
          <w:color w:val="000000" w:themeColor="text1"/>
          <w:sz w:val="26"/>
          <w:szCs w:val="26"/>
        </w:rPr>
        <w:t>”</w:t>
      </w:r>
      <w:r w:rsidRPr="00EB0425">
        <w:rPr>
          <w:rFonts w:ascii="Times New Roman" w:eastAsia="Times New Roman" w:hAnsi="Times New Roman" w:cs="Times New Roman"/>
          <w:b/>
          <w:bCs/>
          <w:color w:val="000000" w:themeColor="text1"/>
          <w:sz w:val="26"/>
          <w:szCs w:val="26"/>
        </w:rPr>
        <w:t xml:space="preserve">, kurš sagatavots, lai nodrošinātu grāmatvedības tiesiskā regulējuma atbilstību šodienas attīstībai un notiekošajai tautsaimniecības </w:t>
      </w:r>
      <w:proofErr w:type="spellStart"/>
      <w:r w:rsidRPr="00EB0425">
        <w:rPr>
          <w:rFonts w:ascii="Times New Roman" w:eastAsia="Times New Roman" w:hAnsi="Times New Roman" w:cs="Times New Roman"/>
          <w:b/>
          <w:bCs/>
          <w:color w:val="000000" w:themeColor="text1"/>
          <w:sz w:val="26"/>
          <w:szCs w:val="26"/>
        </w:rPr>
        <w:t>digitalizācijai</w:t>
      </w:r>
      <w:proofErr w:type="spellEnd"/>
      <w:r w:rsidRPr="00EB0425">
        <w:rPr>
          <w:rFonts w:ascii="Times New Roman" w:eastAsia="Times New Roman" w:hAnsi="Times New Roman" w:cs="Times New Roman"/>
          <w:b/>
          <w:bCs/>
          <w:color w:val="000000" w:themeColor="text1"/>
          <w:sz w:val="26"/>
          <w:szCs w:val="26"/>
        </w:rPr>
        <w:t>, izskatīšana</w:t>
      </w:r>
      <w:r w:rsidRPr="00EB0425">
        <w:rPr>
          <w:rFonts w:ascii="Times New Roman" w:eastAsia="Times New Roman" w:hAnsi="Times New Roman" w:cs="Times New Roman"/>
          <w:color w:val="000000" w:themeColor="text1"/>
          <w:sz w:val="26"/>
          <w:szCs w:val="26"/>
        </w:rPr>
        <w:t xml:space="preserve"> (pieņemts 1. lasījumā 2021. gada 4. februārī).</w:t>
      </w:r>
    </w:p>
    <w:p w14:paraId="44E5490E" w14:textId="4846B2EF" w:rsidR="00285B3B" w:rsidRPr="00EB0425" w:rsidRDefault="00285B3B" w:rsidP="00DA626D">
      <w:pPr>
        <w:pStyle w:val="ListParagraph"/>
        <w:numPr>
          <w:ilvl w:val="0"/>
          <w:numId w:val="10"/>
        </w:numPr>
        <w:ind w:left="0" w:firstLine="0"/>
        <w:jc w:val="both"/>
        <w:rPr>
          <w:rFonts w:ascii="Times New Roman" w:eastAsia="Times New Roman" w:hAnsi="Times New Roman" w:cs="Times New Roman"/>
          <w:color w:val="000000" w:themeColor="text1"/>
          <w:sz w:val="26"/>
          <w:szCs w:val="26"/>
        </w:rPr>
      </w:pPr>
      <w:r w:rsidRPr="00EB0425">
        <w:rPr>
          <w:rFonts w:ascii="Times New Roman" w:eastAsia="Times New Roman" w:hAnsi="Times New Roman" w:cs="Times New Roman"/>
          <w:color w:val="000000" w:themeColor="text1"/>
          <w:sz w:val="26"/>
          <w:szCs w:val="26"/>
        </w:rPr>
        <w:t xml:space="preserve">Lai pilnveidotu uzraudzības mehānismu pār zvērinātu revidentu praksēm un sabiedriskas nozīmes struktūrām (SNS), kā arī veicinātu sadarbību starp SNS uzraugiem, </w:t>
      </w:r>
      <w:r w:rsidR="00DA626D" w:rsidRPr="00EB0425">
        <w:rPr>
          <w:rFonts w:ascii="Times New Roman" w:eastAsia="Times New Roman" w:hAnsi="Times New Roman" w:cs="Times New Roman"/>
          <w:color w:val="000000" w:themeColor="text1"/>
          <w:sz w:val="26"/>
          <w:szCs w:val="26"/>
        </w:rPr>
        <w:t>FM</w:t>
      </w:r>
      <w:r w:rsidRPr="00EB0425">
        <w:rPr>
          <w:rFonts w:ascii="Times New Roman" w:eastAsia="Times New Roman" w:hAnsi="Times New Roman" w:cs="Times New Roman"/>
          <w:color w:val="000000" w:themeColor="text1"/>
          <w:sz w:val="26"/>
          <w:szCs w:val="26"/>
        </w:rPr>
        <w:t xml:space="preserve"> pārvaldītajā un uzturētajā IT sistēmas rīkā – </w:t>
      </w:r>
      <w:r w:rsidRPr="00EB0425">
        <w:rPr>
          <w:rFonts w:ascii="Times New Roman" w:eastAsia="Times New Roman" w:hAnsi="Times New Roman" w:cs="Times New Roman"/>
          <w:b/>
          <w:bCs/>
          <w:color w:val="000000" w:themeColor="text1"/>
          <w:sz w:val="26"/>
          <w:szCs w:val="26"/>
        </w:rPr>
        <w:t>Sabiedriskas nozīmes struktūru iecelto revidentu uzraudzības sistēmā (SIRUS) veikti papildu funkcionalitātes uzlabojumi saistībā ar lietotāju piekļuves tiesībām un informācijas/datu ievadi SIRUS tām zvērinātu revidentu praksēm, kuras sniedz revīzijas pakalpojumus SNS, tādējādi aizstājot e-pasta sarakstes</w:t>
      </w:r>
      <w:r w:rsidRPr="00EB0425">
        <w:rPr>
          <w:rFonts w:ascii="Times New Roman" w:eastAsia="Times New Roman" w:hAnsi="Times New Roman" w:cs="Times New Roman"/>
          <w:color w:val="000000" w:themeColor="text1"/>
          <w:sz w:val="26"/>
          <w:szCs w:val="26"/>
        </w:rPr>
        <w:t>.</w:t>
      </w:r>
    </w:p>
    <w:p w14:paraId="748B88F6" w14:textId="405A3A84" w:rsidR="00842971" w:rsidRPr="00EB0425" w:rsidRDefault="00842971" w:rsidP="00842971">
      <w:pPr>
        <w:pStyle w:val="ListParagraph"/>
        <w:numPr>
          <w:ilvl w:val="0"/>
          <w:numId w:val="10"/>
        </w:numPr>
        <w:ind w:left="0" w:firstLine="0"/>
        <w:jc w:val="both"/>
        <w:rPr>
          <w:rFonts w:ascii="Times New Roman" w:eastAsia="Times New Roman" w:hAnsi="Times New Roman" w:cs="Times New Roman"/>
          <w:color w:val="000000" w:themeColor="text1"/>
          <w:sz w:val="26"/>
          <w:szCs w:val="26"/>
        </w:rPr>
      </w:pPr>
      <w:r w:rsidRPr="00EB0425">
        <w:rPr>
          <w:rFonts w:ascii="Times New Roman" w:eastAsia="Times New Roman" w:hAnsi="Times New Roman" w:cs="Times New Roman"/>
          <w:color w:val="000000" w:themeColor="text1"/>
          <w:sz w:val="26"/>
          <w:szCs w:val="26"/>
        </w:rPr>
        <w:t xml:space="preserve">Lai sniegtu atbalstu uzņēmējiem Covid-19 infekcijas izplatības apstākļos, sagatavoti </w:t>
      </w:r>
      <w:r w:rsidRPr="00EB0425">
        <w:rPr>
          <w:rFonts w:ascii="Times New Roman" w:eastAsia="Times New Roman" w:hAnsi="Times New Roman" w:cs="Times New Roman"/>
          <w:b/>
          <w:bCs/>
          <w:color w:val="000000" w:themeColor="text1"/>
          <w:sz w:val="26"/>
          <w:szCs w:val="26"/>
        </w:rPr>
        <w:t xml:space="preserve">grozījumi </w:t>
      </w:r>
      <w:bookmarkStart w:id="2" w:name="_Hlk70518469"/>
      <w:r w:rsidRPr="00EB0425">
        <w:rPr>
          <w:rFonts w:ascii="Times New Roman" w:eastAsia="Times New Roman" w:hAnsi="Times New Roman" w:cs="Times New Roman"/>
          <w:b/>
          <w:bCs/>
          <w:color w:val="000000" w:themeColor="text1"/>
          <w:sz w:val="26"/>
          <w:szCs w:val="26"/>
        </w:rPr>
        <w:t>Covid-19 infekcijas izplatības seku pārvarēšanas likumā</w:t>
      </w:r>
      <w:bookmarkEnd w:id="2"/>
      <w:r w:rsidRPr="00EB0425">
        <w:rPr>
          <w:rFonts w:ascii="Times New Roman" w:eastAsia="Times New Roman" w:hAnsi="Times New Roman" w:cs="Times New Roman"/>
          <w:color w:val="000000" w:themeColor="text1"/>
          <w:sz w:val="26"/>
          <w:szCs w:val="26"/>
        </w:rPr>
        <w:t xml:space="preserve">, ar ko dotas </w:t>
      </w:r>
      <w:r w:rsidRPr="00EB0425">
        <w:rPr>
          <w:rFonts w:ascii="Times New Roman" w:eastAsia="Times New Roman" w:hAnsi="Times New Roman" w:cs="Times New Roman"/>
          <w:b/>
          <w:bCs/>
          <w:color w:val="000000" w:themeColor="text1"/>
          <w:sz w:val="26"/>
          <w:szCs w:val="26"/>
        </w:rPr>
        <w:t>tiesības uzņēmumiem, kas gada pārskatu un konsolidēto gada pārskatu</w:t>
      </w:r>
      <w:r w:rsidRPr="00EB0425">
        <w:rPr>
          <w:rFonts w:ascii="Times New Roman" w:eastAsia="Times New Roman" w:hAnsi="Times New Roman" w:cs="Times New Roman"/>
          <w:color w:val="000000" w:themeColor="text1"/>
          <w:sz w:val="26"/>
          <w:szCs w:val="26"/>
        </w:rPr>
        <w:t xml:space="preserve"> (ja tāds ir jāsagatavo) sagatavo saskaņā ar Gada pārskatu un konsolidēto gadu pārskata likumu, </w:t>
      </w:r>
      <w:r w:rsidRPr="00EB0425">
        <w:rPr>
          <w:rFonts w:ascii="Times New Roman" w:eastAsia="Times New Roman" w:hAnsi="Times New Roman" w:cs="Times New Roman"/>
          <w:color w:val="000000" w:themeColor="text1"/>
          <w:sz w:val="26"/>
          <w:szCs w:val="26"/>
        </w:rPr>
        <w:lastRenderedPageBreak/>
        <w:t xml:space="preserve">pārskatu </w:t>
      </w:r>
      <w:r w:rsidRPr="00EB0425">
        <w:rPr>
          <w:rFonts w:ascii="Times New Roman" w:eastAsia="Times New Roman" w:hAnsi="Times New Roman" w:cs="Times New Roman"/>
          <w:b/>
          <w:bCs/>
          <w:color w:val="000000" w:themeColor="text1"/>
          <w:sz w:val="26"/>
          <w:szCs w:val="26"/>
        </w:rPr>
        <w:t>par 2020.gadu iesniegt 3 mēnešus vēlāk</w:t>
      </w:r>
      <w:r w:rsidRPr="00EB0425">
        <w:rPr>
          <w:rFonts w:ascii="Times New Roman" w:eastAsia="Times New Roman" w:hAnsi="Times New Roman" w:cs="Times New Roman"/>
          <w:color w:val="000000" w:themeColor="text1"/>
          <w:sz w:val="26"/>
          <w:szCs w:val="26"/>
        </w:rPr>
        <w:t xml:space="preserve"> par parasto termiņu. Tāpat arī nevalstiskajām organizācijām (biedrībām, nodibinājumiem, reliģiskajām organizācijām) ar likuma grozījumiem atļauts gada pārskatu par 2020. gadu iesniegt </w:t>
      </w:r>
      <w:r w:rsidR="00293A8D">
        <w:rPr>
          <w:rFonts w:ascii="Times New Roman" w:eastAsia="Times New Roman" w:hAnsi="Times New Roman" w:cs="Times New Roman"/>
          <w:color w:val="000000" w:themeColor="text1"/>
          <w:sz w:val="26"/>
          <w:szCs w:val="26"/>
        </w:rPr>
        <w:t>VID</w:t>
      </w:r>
      <w:r w:rsidRPr="00EB0425">
        <w:rPr>
          <w:rFonts w:ascii="Times New Roman" w:eastAsia="Times New Roman" w:hAnsi="Times New Roman" w:cs="Times New Roman"/>
          <w:color w:val="000000" w:themeColor="text1"/>
          <w:sz w:val="26"/>
          <w:szCs w:val="26"/>
        </w:rPr>
        <w:t xml:space="preserve"> par trijiem mēnešiem vēlāk. Likums stājies spēkā 2021.gada 20.martā. </w:t>
      </w:r>
    </w:p>
    <w:p w14:paraId="6476F686" w14:textId="5C0C795E" w:rsidR="002C13F9" w:rsidRPr="00EB0425" w:rsidRDefault="00285B3B" w:rsidP="002C13F9">
      <w:pPr>
        <w:pStyle w:val="ListParagraph"/>
        <w:numPr>
          <w:ilvl w:val="0"/>
          <w:numId w:val="10"/>
        </w:numPr>
        <w:ind w:left="0" w:firstLine="0"/>
        <w:jc w:val="both"/>
        <w:rPr>
          <w:rFonts w:ascii="Times New Roman" w:eastAsiaTheme="minorEastAsia" w:hAnsi="Times New Roman" w:cs="Times New Roman"/>
          <w:color w:val="000000" w:themeColor="text1"/>
          <w:sz w:val="26"/>
          <w:szCs w:val="26"/>
        </w:rPr>
      </w:pPr>
      <w:r w:rsidRPr="00EB0425">
        <w:rPr>
          <w:rFonts w:ascii="Times New Roman" w:eastAsia="Times New Roman" w:hAnsi="Times New Roman" w:cs="Times New Roman"/>
          <w:b/>
          <w:bCs/>
          <w:color w:val="000000" w:themeColor="text1"/>
          <w:sz w:val="26"/>
          <w:szCs w:val="26"/>
        </w:rPr>
        <w:t>Lai mazinātu administratīvo slogu maziem un vidējiem uzņēmumiem,</w:t>
      </w:r>
      <w:r w:rsidR="00F82E7C" w:rsidRPr="00EB0425">
        <w:rPr>
          <w:rFonts w:ascii="Times New Roman" w:eastAsia="Times New Roman" w:hAnsi="Times New Roman" w:cs="Times New Roman"/>
          <w:b/>
          <w:bCs/>
          <w:color w:val="000000" w:themeColor="text1"/>
          <w:sz w:val="26"/>
          <w:szCs w:val="26"/>
        </w:rPr>
        <w:t xml:space="preserve"> 2021.gadā</w:t>
      </w:r>
      <w:r w:rsidRPr="00EB0425">
        <w:rPr>
          <w:rFonts w:ascii="Times New Roman" w:eastAsia="Times New Roman" w:hAnsi="Times New Roman" w:cs="Times New Roman"/>
          <w:b/>
          <w:bCs/>
          <w:color w:val="000000" w:themeColor="text1"/>
          <w:sz w:val="26"/>
          <w:szCs w:val="26"/>
        </w:rPr>
        <w:t xml:space="preserve"> ir paredzēts ieviest saimnieciskās darbības ieņēmumu (turpmāk - SDI) kontu</w:t>
      </w:r>
      <w:r w:rsidR="00712475" w:rsidRPr="00EB0425">
        <w:rPr>
          <w:rFonts w:ascii="Times New Roman" w:eastAsia="Times New Roman" w:hAnsi="Times New Roman" w:cs="Times New Roman"/>
          <w:b/>
          <w:bCs/>
          <w:color w:val="000000" w:themeColor="text1"/>
          <w:sz w:val="26"/>
          <w:szCs w:val="26"/>
        </w:rPr>
        <w:t>.</w:t>
      </w:r>
      <w:r w:rsidRPr="00EB0425">
        <w:rPr>
          <w:rFonts w:ascii="Times New Roman" w:eastAsia="Times New Roman" w:hAnsi="Times New Roman" w:cs="Times New Roman"/>
          <w:color w:val="000000" w:themeColor="text1"/>
          <w:sz w:val="26"/>
          <w:szCs w:val="26"/>
        </w:rPr>
        <w:t xml:space="preserve"> </w:t>
      </w:r>
      <w:r w:rsidRPr="00EB0425">
        <w:rPr>
          <w:rFonts w:ascii="Times New Roman" w:eastAsia="Times New Roman" w:hAnsi="Times New Roman" w:cs="Times New Roman"/>
          <w:b/>
          <w:bCs/>
          <w:sz w:val="26"/>
          <w:szCs w:val="26"/>
        </w:rPr>
        <w:t xml:space="preserve">Lai nodrošinātu, ka </w:t>
      </w:r>
      <w:proofErr w:type="spellStart"/>
      <w:r w:rsidRPr="00EB0425">
        <w:rPr>
          <w:rFonts w:ascii="Times New Roman" w:eastAsia="Times New Roman" w:hAnsi="Times New Roman" w:cs="Times New Roman"/>
          <w:b/>
          <w:bCs/>
          <w:sz w:val="26"/>
          <w:szCs w:val="26"/>
        </w:rPr>
        <w:t>mikrouzņēmumu</w:t>
      </w:r>
      <w:proofErr w:type="spellEnd"/>
      <w:r w:rsidRPr="00EB0425">
        <w:rPr>
          <w:rFonts w:ascii="Times New Roman" w:eastAsia="Times New Roman" w:hAnsi="Times New Roman" w:cs="Times New Roman"/>
          <w:b/>
          <w:bCs/>
          <w:sz w:val="26"/>
          <w:szCs w:val="26"/>
        </w:rPr>
        <w:t xml:space="preserve"> nodokļa maksātāji var izmantot</w:t>
      </w:r>
      <w:r w:rsidRPr="00EB0425">
        <w:rPr>
          <w:rFonts w:ascii="Times New Roman" w:eastAsia="Times New Roman" w:hAnsi="Times New Roman" w:cs="Times New Roman"/>
          <w:b/>
          <w:bCs/>
          <w:color w:val="000000" w:themeColor="text1"/>
          <w:sz w:val="26"/>
          <w:szCs w:val="26"/>
        </w:rPr>
        <w:t xml:space="preserve"> vienkāršotu nodokļu nomaksas risinājumu </w:t>
      </w:r>
      <w:r w:rsidRPr="00EB0425">
        <w:rPr>
          <w:rFonts w:ascii="Times New Roman" w:eastAsia="Times New Roman" w:hAnsi="Times New Roman" w:cs="Times New Roman"/>
          <w:b/>
          <w:bCs/>
          <w:sz w:val="26"/>
          <w:szCs w:val="26"/>
        </w:rPr>
        <w:t xml:space="preserve">– SDI kontu, </w:t>
      </w:r>
      <w:r w:rsidR="00F82E7C" w:rsidRPr="00EB0425">
        <w:rPr>
          <w:rFonts w:ascii="Times New Roman" w:eastAsia="Times New Roman" w:hAnsi="Times New Roman" w:cs="Times New Roman"/>
          <w:b/>
          <w:bCs/>
          <w:sz w:val="26"/>
          <w:szCs w:val="26"/>
        </w:rPr>
        <w:t>FM</w:t>
      </w:r>
      <w:r w:rsidRPr="00EB0425">
        <w:rPr>
          <w:rFonts w:ascii="Times New Roman" w:eastAsia="Times New Roman" w:hAnsi="Times New Roman" w:cs="Times New Roman"/>
          <w:b/>
          <w:bCs/>
          <w:sz w:val="26"/>
          <w:szCs w:val="26"/>
        </w:rPr>
        <w:t xml:space="preserve"> ir izstrādājusi likumprojektu “Grozījumi </w:t>
      </w:r>
      <w:proofErr w:type="spellStart"/>
      <w:r w:rsidRPr="00EB0425">
        <w:rPr>
          <w:rFonts w:ascii="Times New Roman" w:eastAsia="Times New Roman" w:hAnsi="Times New Roman" w:cs="Times New Roman"/>
          <w:b/>
          <w:bCs/>
          <w:sz w:val="26"/>
          <w:szCs w:val="26"/>
        </w:rPr>
        <w:t>Mikrouzņēmumu</w:t>
      </w:r>
      <w:proofErr w:type="spellEnd"/>
      <w:r w:rsidRPr="00EB0425">
        <w:rPr>
          <w:rFonts w:ascii="Times New Roman" w:eastAsia="Times New Roman" w:hAnsi="Times New Roman" w:cs="Times New Roman"/>
          <w:b/>
          <w:bCs/>
          <w:sz w:val="26"/>
          <w:szCs w:val="26"/>
        </w:rPr>
        <w:t xml:space="preserve"> nodokļa likumā”</w:t>
      </w:r>
      <w:r w:rsidRPr="00EB0425">
        <w:rPr>
          <w:rFonts w:ascii="Times New Roman" w:eastAsia="Times New Roman" w:hAnsi="Times New Roman" w:cs="Times New Roman"/>
          <w:sz w:val="26"/>
          <w:szCs w:val="26"/>
        </w:rPr>
        <w:t xml:space="preserve"> (Nr.937/Lp13), kurš 2021.gada 18.martā ir pieņemts Saeimā 1.lasījumā. </w:t>
      </w:r>
      <w:r w:rsidR="00554254" w:rsidRPr="00EB0425">
        <w:rPr>
          <w:rFonts w:ascii="Times New Roman" w:eastAsia="Times New Roman" w:hAnsi="Times New Roman" w:cs="Times New Roman"/>
          <w:sz w:val="26"/>
          <w:szCs w:val="26"/>
        </w:rPr>
        <w:t>Savukārt, l</w:t>
      </w:r>
      <w:r w:rsidRPr="00EB0425">
        <w:rPr>
          <w:rFonts w:ascii="Times New Roman" w:eastAsia="Times New Roman" w:hAnsi="Times New Roman" w:cs="Times New Roman"/>
          <w:color w:val="000000" w:themeColor="text1"/>
          <w:sz w:val="26"/>
          <w:szCs w:val="26"/>
        </w:rPr>
        <w:t xml:space="preserve">ai ieviestu vienkāršotu nodokļu nomaksas risinājumu </w:t>
      </w:r>
      <w:r w:rsidRPr="00EB0425">
        <w:rPr>
          <w:rFonts w:ascii="Times New Roman" w:eastAsia="Times New Roman" w:hAnsi="Times New Roman" w:cs="Times New Roman"/>
          <w:sz w:val="26"/>
          <w:szCs w:val="26"/>
        </w:rPr>
        <w:t xml:space="preserve">– SDI </w:t>
      </w:r>
      <w:r w:rsidRPr="00EB0425">
        <w:rPr>
          <w:rFonts w:ascii="Times New Roman" w:eastAsia="Times New Roman" w:hAnsi="Times New Roman" w:cs="Times New Roman"/>
          <w:color w:val="000000" w:themeColor="text1"/>
          <w:sz w:val="26"/>
          <w:szCs w:val="26"/>
        </w:rPr>
        <w:t>kontu, kredītiestādēm ir nepieciešams izstrādāt un ieviest attiecīgus grozījumus informācijas sistēmās</w:t>
      </w:r>
      <w:r w:rsidR="002C13F9" w:rsidRPr="00EB0425">
        <w:rPr>
          <w:rFonts w:ascii="Times New Roman" w:eastAsia="Times New Roman" w:hAnsi="Times New Roman" w:cs="Times New Roman"/>
          <w:color w:val="000000" w:themeColor="text1"/>
          <w:sz w:val="26"/>
          <w:szCs w:val="26"/>
        </w:rPr>
        <w:t xml:space="preserve">. Tādējādi, </w:t>
      </w:r>
      <w:r w:rsidR="002C13F9" w:rsidRPr="00EB0425">
        <w:rPr>
          <w:rFonts w:ascii="Times New Roman" w:eastAsia="Times New Roman" w:hAnsi="Times New Roman" w:cs="Times New Roman"/>
          <w:b/>
          <w:bCs/>
          <w:color w:val="000000" w:themeColor="text1"/>
          <w:sz w:val="26"/>
          <w:szCs w:val="26"/>
        </w:rPr>
        <w:t xml:space="preserve">lai sekmētu SDI konta ieviešanu, </w:t>
      </w:r>
      <w:r w:rsidRPr="00EB0425">
        <w:rPr>
          <w:rFonts w:ascii="Times New Roman" w:eastAsia="Times New Roman" w:hAnsi="Times New Roman" w:cs="Times New Roman"/>
          <w:b/>
          <w:bCs/>
          <w:sz w:val="26"/>
          <w:szCs w:val="26"/>
        </w:rPr>
        <w:t>ir izstrādāts likumprojekts “Grozījums Finanšu stabilitātes nodevas likumā”</w:t>
      </w:r>
      <w:r w:rsidRPr="00EB0425">
        <w:rPr>
          <w:rFonts w:ascii="Times New Roman" w:eastAsia="Times New Roman" w:hAnsi="Times New Roman" w:cs="Times New Roman"/>
          <w:sz w:val="26"/>
          <w:szCs w:val="26"/>
        </w:rPr>
        <w:t xml:space="preserve"> (Nr.936/Lp13), kurš 2021.gada 18.martā ir pieņemts Saeimā 1.lasījumā</w:t>
      </w:r>
      <w:r w:rsidR="002C13F9" w:rsidRPr="00EB0425">
        <w:rPr>
          <w:rFonts w:ascii="Times New Roman" w:eastAsia="Times New Roman" w:hAnsi="Times New Roman" w:cs="Times New Roman"/>
          <w:sz w:val="26"/>
          <w:szCs w:val="26"/>
        </w:rPr>
        <w:t xml:space="preserve">, </w:t>
      </w:r>
      <w:r w:rsidR="002C13F9" w:rsidRPr="00EB0425">
        <w:rPr>
          <w:rFonts w:ascii="Times New Roman" w:eastAsia="Times New Roman" w:hAnsi="Times New Roman" w:cs="Times New Roman"/>
          <w:b/>
          <w:bCs/>
          <w:sz w:val="26"/>
          <w:szCs w:val="26"/>
        </w:rPr>
        <w:t>kas paredz</w:t>
      </w:r>
      <w:r w:rsidRPr="00EB0425">
        <w:rPr>
          <w:rFonts w:ascii="Times New Roman" w:eastAsia="Times New Roman" w:hAnsi="Times New Roman" w:cs="Times New Roman"/>
          <w:b/>
          <w:bCs/>
          <w:sz w:val="26"/>
          <w:szCs w:val="26"/>
        </w:rPr>
        <w:t xml:space="preserve"> kredītiestādēm, kas līdz 2021.gada 1.jūlijam būs ieviesušas SDI kontu, vienreizēju kompensējošu instrumentu </w:t>
      </w:r>
      <w:r w:rsidRPr="00EB0425">
        <w:rPr>
          <w:rFonts w:ascii="Times New Roman" w:eastAsia="Times New Roman" w:hAnsi="Times New Roman" w:cs="Times New Roman"/>
          <w:b/>
          <w:bCs/>
          <w:color w:val="000000" w:themeColor="text1"/>
          <w:sz w:val="26"/>
          <w:szCs w:val="26"/>
        </w:rPr>
        <w:t>(</w:t>
      </w:r>
      <w:r w:rsidRPr="00EB0425">
        <w:rPr>
          <w:rFonts w:ascii="Times New Roman" w:eastAsia="Times New Roman" w:hAnsi="Times New Roman" w:cs="Times New Roman"/>
          <w:b/>
          <w:bCs/>
          <w:sz w:val="26"/>
          <w:szCs w:val="26"/>
        </w:rPr>
        <w:t xml:space="preserve">tiesības samazināt budžetā maksājamo finanšu stabilitātes nodevas par 2021.gadu summu par minētā konta ieviešanas faktiskajiem izdevumiem, nepārsniedzot 50000,00 </w:t>
      </w:r>
      <w:proofErr w:type="spellStart"/>
      <w:r w:rsidRPr="00EB0425">
        <w:rPr>
          <w:rFonts w:ascii="Times New Roman" w:eastAsia="Times New Roman" w:hAnsi="Times New Roman" w:cs="Times New Roman"/>
          <w:b/>
          <w:bCs/>
          <w:i/>
          <w:iCs/>
          <w:sz w:val="26"/>
          <w:szCs w:val="26"/>
        </w:rPr>
        <w:t>euro</w:t>
      </w:r>
      <w:proofErr w:type="spellEnd"/>
      <w:r w:rsidRPr="00EB0425">
        <w:rPr>
          <w:rFonts w:ascii="Times New Roman" w:eastAsia="Times New Roman" w:hAnsi="Times New Roman" w:cs="Times New Roman"/>
          <w:b/>
          <w:bCs/>
          <w:sz w:val="26"/>
          <w:szCs w:val="26"/>
        </w:rPr>
        <w:t>).</w:t>
      </w:r>
    </w:p>
    <w:p w14:paraId="3A19B67A" w14:textId="0B144BF5" w:rsidR="00285B3B" w:rsidRPr="00EB0425" w:rsidRDefault="00285B3B" w:rsidP="002C13F9">
      <w:pPr>
        <w:pStyle w:val="ListParagraph"/>
        <w:numPr>
          <w:ilvl w:val="0"/>
          <w:numId w:val="10"/>
        </w:numPr>
        <w:ind w:left="0" w:firstLine="0"/>
        <w:jc w:val="both"/>
        <w:rPr>
          <w:rFonts w:ascii="Times New Roman" w:eastAsiaTheme="minorEastAsia" w:hAnsi="Times New Roman" w:cs="Times New Roman"/>
          <w:color w:val="000000" w:themeColor="text1"/>
          <w:sz w:val="26"/>
          <w:szCs w:val="26"/>
        </w:rPr>
      </w:pPr>
      <w:r w:rsidRPr="00EB0425">
        <w:rPr>
          <w:rFonts w:ascii="Times New Roman" w:eastAsia="Times New Roman" w:hAnsi="Times New Roman" w:cs="Times New Roman"/>
          <w:b/>
          <w:bCs/>
          <w:color w:val="000000" w:themeColor="text1"/>
          <w:sz w:val="26"/>
          <w:szCs w:val="26"/>
        </w:rPr>
        <w:t>Lai izvairītos no pievienotās vērtības nodokļa (PVN) izkrāpšanas kokmateriālu tirgū, Eiropas Komisijai ir iesniegts iesniegums par Padomes 2009.gada 7.decembra Īstenošanas lēmumā 2009/1008/ES noteiktā termiņa pagarināšanu apgrieztai jeb reversai pievienotās vērtības nodokļa maksāšanas kārtībai darījumos ar kokmateriāliem</w:t>
      </w:r>
      <w:r w:rsidRPr="00EB0425">
        <w:rPr>
          <w:rFonts w:ascii="Times New Roman" w:eastAsia="Times New Roman" w:hAnsi="Times New Roman" w:cs="Times New Roman"/>
          <w:color w:val="000000" w:themeColor="text1"/>
          <w:sz w:val="26"/>
          <w:szCs w:val="26"/>
        </w:rPr>
        <w:t xml:space="preserve">. Iesnieguma pamatā ir </w:t>
      </w:r>
      <w:r w:rsidR="002C13F9" w:rsidRPr="00EB0425">
        <w:rPr>
          <w:rFonts w:ascii="Times New Roman" w:eastAsia="Times New Roman" w:hAnsi="Times New Roman" w:cs="Times New Roman"/>
          <w:color w:val="000000" w:themeColor="text1"/>
          <w:sz w:val="26"/>
          <w:szCs w:val="26"/>
        </w:rPr>
        <w:t>VID</w:t>
      </w:r>
      <w:r w:rsidRPr="00EB0425">
        <w:rPr>
          <w:rFonts w:ascii="Times New Roman" w:eastAsia="Times New Roman" w:hAnsi="Times New Roman" w:cs="Times New Roman"/>
          <w:color w:val="000000" w:themeColor="text1"/>
          <w:sz w:val="26"/>
          <w:szCs w:val="26"/>
        </w:rPr>
        <w:t xml:space="preserve"> sniegtais nozares novērtējums no PVN aspektiem, kā arī nozares pārstāvētās Latvijas Kokrūpniecības federācijas atbalsts par aktuālāko faktisko situāciju nozarē.</w:t>
      </w:r>
    </w:p>
    <w:p w14:paraId="077A2D82" w14:textId="77777777" w:rsidR="00285B3B" w:rsidRPr="00EB0425" w:rsidRDefault="00285B3B" w:rsidP="002C13F9">
      <w:pPr>
        <w:pStyle w:val="ListParagraph"/>
        <w:numPr>
          <w:ilvl w:val="0"/>
          <w:numId w:val="10"/>
        </w:numPr>
        <w:ind w:left="0" w:firstLine="0"/>
        <w:jc w:val="both"/>
        <w:rPr>
          <w:rFonts w:ascii="Times New Roman" w:eastAsiaTheme="minorEastAsia" w:hAnsi="Times New Roman" w:cs="Times New Roman"/>
          <w:b/>
          <w:bCs/>
          <w:color w:val="000000" w:themeColor="text1"/>
          <w:sz w:val="26"/>
          <w:szCs w:val="26"/>
        </w:rPr>
      </w:pPr>
      <w:r w:rsidRPr="00EB0425">
        <w:rPr>
          <w:rFonts w:ascii="Times New Roman" w:eastAsia="Times New Roman" w:hAnsi="Times New Roman" w:cs="Times New Roman"/>
          <w:color w:val="000000" w:themeColor="text1"/>
          <w:sz w:val="26"/>
          <w:szCs w:val="26"/>
        </w:rPr>
        <w:t xml:space="preserve">Lai nodrošinātu piekļuvi Covid-19 vakcīnu un Covid-19 </w:t>
      </w:r>
      <w:proofErr w:type="spellStart"/>
      <w:r w:rsidRPr="00EB0425">
        <w:rPr>
          <w:rFonts w:ascii="Times New Roman" w:eastAsia="Times New Roman" w:hAnsi="Times New Roman" w:cs="Times New Roman"/>
          <w:i/>
          <w:iCs/>
          <w:color w:val="000000" w:themeColor="text1"/>
          <w:sz w:val="26"/>
          <w:szCs w:val="26"/>
        </w:rPr>
        <w:t>in</w:t>
      </w:r>
      <w:proofErr w:type="spellEnd"/>
      <w:r w:rsidRPr="00EB0425">
        <w:rPr>
          <w:rFonts w:ascii="Times New Roman" w:eastAsia="Times New Roman" w:hAnsi="Times New Roman" w:cs="Times New Roman"/>
          <w:i/>
          <w:iCs/>
          <w:color w:val="000000" w:themeColor="text1"/>
          <w:sz w:val="26"/>
          <w:szCs w:val="26"/>
        </w:rPr>
        <w:t xml:space="preserve"> </w:t>
      </w:r>
      <w:proofErr w:type="spellStart"/>
      <w:r w:rsidRPr="00EB0425">
        <w:rPr>
          <w:rFonts w:ascii="Times New Roman" w:eastAsia="Times New Roman" w:hAnsi="Times New Roman" w:cs="Times New Roman"/>
          <w:i/>
          <w:iCs/>
          <w:color w:val="000000" w:themeColor="text1"/>
          <w:sz w:val="26"/>
          <w:szCs w:val="26"/>
        </w:rPr>
        <w:t>vitro</w:t>
      </w:r>
      <w:proofErr w:type="spellEnd"/>
      <w:r w:rsidRPr="00EB0425">
        <w:rPr>
          <w:rFonts w:ascii="Times New Roman" w:eastAsia="Times New Roman" w:hAnsi="Times New Roman" w:cs="Times New Roman"/>
          <w:color w:val="000000" w:themeColor="text1"/>
          <w:sz w:val="26"/>
          <w:szCs w:val="26"/>
        </w:rPr>
        <w:t xml:space="preserve"> diagnostikas medicīnisko ierīču piegādēm un ar šīm precēm saistītiem pakalpojumiem par samērīgākām izmaksām, 2021.gada 9.janvārī ir stājušies spēkā grozījumi Pievienotās vērtības nodokļa likumā, kas nosaka, ka </w:t>
      </w:r>
      <w:r w:rsidRPr="00EB0425">
        <w:rPr>
          <w:rFonts w:ascii="Times New Roman" w:eastAsia="Times New Roman" w:hAnsi="Times New Roman" w:cs="Times New Roman"/>
          <w:b/>
          <w:bCs/>
          <w:color w:val="000000" w:themeColor="text1"/>
          <w:sz w:val="26"/>
          <w:szCs w:val="26"/>
        </w:rPr>
        <w:t xml:space="preserve">ar 2020.gada 25.decembri tiek ieviesta PVN 0 procentu likme Covid-19 vakcīnu un Covid-19 </w:t>
      </w:r>
      <w:proofErr w:type="spellStart"/>
      <w:r w:rsidRPr="00EB0425">
        <w:rPr>
          <w:rFonts w:ascii="Times New Roman" w:eastAsia="Times New Roman" w:hAnsi="Times New Roman" w:cs="Times New Roman"/>
          <w:b/>
          <w:bCs/>
          <w:i/>
          <w:iCs/>
          <w:color w:val="000000" w:themeColor="text1"/>
          <w:sz w:val="26"/>
          <w:szCs w:val="26"/>
        </w:rPr>
        <w:t>in</w:t>
      </w:r>
      <w:proofErr w:type="spellEnd"/>
      <w:r w:rsidRPr="00EB0425">
        <w:rPr>
          <w:rFonts w:ascii="Times New Roman" w:eastAsia="Times New Roman" w:hAnsi="Times New Roman" w:cs="Times New Roman"/>
          <w:b/>
          <w:bCs/>
          <w:i/>
          <w:iCs/>
          <w:color w:val="000000" w:themeColor="text1"/>
          <w:sz w:val="26"/>
          <w:szCs w:val="26"/>
        </w:rPr>
        <w:t xml:space="preserve"> </w:t>
      </w:r>
      <w:proofErr w:type="spellStart"/>
      <w:r w:rsidRPr="00EB0425">
        <w:rPr>
          <w:rFonts w:ascii="Times New Roman" w:eastAsia="Times New Roman" w:hAnsi="Times New Roman" w:cs="Times New Roman"/>
          <w:b/>
          <w:bCs/>
          <w:i/>
          <w:iCs/>
          <w:color w:val="000000" w:themeColor="text1"/>
          <w:sz w:val="26"/>
          <w:szCs w:val="26"/>
        </w:rPr>
        <w:t>vitro</w:t>
      </w:r>
      <w:proofErr w:type="spellEnd"/>
      <w:r w:rsidRPr="00EB0425">
        <w:rPr>
          <w:rFonts w:ascii="Times New Roman" w:eastAsia="Times New Roman" w:hAnsi="Times New Roman" w:cs="Times New Roman"/>
          <w:b/>
          <w:bCs/>
          <w:color w:val="000000" w:themeColor="text1"/>
          <w:sz w:val="26"/>
          <w:szCs w:val="26"/>
        </w:rPr>
        <w:t xml:space="preserve"> diagnostikas medicīnisko ierīču piegādēm, kā arī pakalpojumiem, kas cieši saistīti ar šādām vakcīnām un ierīcēm. Regulējums ir spēkā līdz 2022.gada 31.decembrim.</w:t>
      </w:r>
    </w:p>
    <w:p w14:paraId="753076C4" w14:textId="579E23D8" w:rsidR="00285B3B" w:rsidRPr="00EB0425" w:rsidRDefault="00285B3B" w:rsidP="00D72C31">
      <w:pPr>
        <w:pStyle w:val="ListParagraph"/>
        <w:numPr>
          <w:ilvl w:val="0"/>
          <w:numId w:val="10"/>
        </w:numPr>
        <w:ind w:left="0" w:firstLine="0"/>
        <w:jc w:val="both"/>
        <w:rPr>
          <w:rFonts w:ascii="Times New Roman" w:eastAsiaTheme="minorEastAsia" w:hAnsi="Times New Roman" w:cs="Times New Roman"/>
          <w:color w:val="000000" w:themeColor="text1"/>
          <w:sz w:val="26"/>
          <w:szCs w:val="26"/>
        </w:rPr>
      </w:pPr>
      <w:r w:rsidRPr="00EB0425">
        <w:rPr>
          <w:rFonts w:ascii="Times New Roman" w:eastAsia="Times New Roman" w:hAnsi="Times New Roman" w:cs="Times New Roman"/>
          <w:b/>
          <w:bCs/>
          <w:color w:val="000000" w:themeColor="text1"/>
          <w:sz w:val="26"/>
          <w:szCs w:val="26"/>
        </w:rPr>
        <w:t>Lai pilnveidotu akcīzes nodokļa piemērošanu, ir sagatavoti</w:t>
      </w:r>
      <w:r w:rsidRPr="00EB0425">
        <w:rPr>
          <w:rFonts w:ascii="Times New Roman" w:eastAsia="Times New Roman" w:hAnsi="Times New Roman" w:cs="Times New Roman"/>
          <w:color w:val="000000" w:themeColor="text1"/>
          <w:sz w:val="26"/>
          <w:szCs w:val="26"/>
        </w:rPr>
        <w:t xml:space="preserve"> un</w:t>
      </w:r>
      <w:r w:rsidR="00D72C31" w:rsidRPr="00EB0425">
        <w:rPr>
          <w:rFonts w:ascii="Times New Roman" w:eastAsia="Times New Roman" w:hAnsi="Times New Roman" w:cs="Times New Roman"/>
          <w:color w:val="000000" w:themeColor="text1"/>
          <w:sz w:val="26"/>
          <w:szCs w:val="26"/>
        </w:rPr>
        <w:t xml:space="preserve"> Valsts kancelejā</w:t>
      </w:r>
      <w:r w:rsidRPr="00EB0425">
        <w:rPr>
          <w:rFonts w:ascii="Times New Roman" w:eastAsia="Times New Roman" w:hAnsi="Times New Roman" w:cs="Times New Roman"/>
          <w:color w:val="000000" w:themeColor="text1"/>
          <w:sz w:val="26"/>
          <w:szCs w:val="26"/>
        </w:rPr>
        <w:t xml:space="preserve"> iesniegti grozījumi likumā “Par akcīzes nodokli”, kas paredz:</w:t>
      </w:r>
    </w:p>
    <w:p w14:paraId="5F49334A" w14:textId="77777777" w:rsidR="00285B3B" w:rsidRPr="00EB0425" w:rsidRDefault="00285B3B" w:rsidP="00EB0425">
      <w:pPr>
        <w:pStyle w:val="ListParagraph"/>
        <w:numPr>
          <w:ilvl w:val="0"/>
          <w:numId w:val="4"/>
        </w:numPr>
        <w:spacing w:line="257" w:lineRule="auto"/>
        <w:ind w:left="284"/>
        <w:jc w:val="both"/>
        <w:rPr>
          <w:rFonts w:ascii="Times New Roman" w:eastAsiaTheme="minorEastAsia" w:hAnsi="Times New Roman" w:cs="Times New Roman"/>
          <w:color w:val="000000" w:themeColor="text1"/>
          <w:sz w:val="26"/>
          <w:szCs w:val="26"/>
        </w:rPr>
      </w:pPr>
      <w:r w:rsidRPr="00EB0425">
        <w:rPr>
          <w:rFonts w:ascii="Times New Roman" w:eastAsia="Times New Roman" w:hAnsi="Times New Roman" w:cs="Times New Roman"/>
          <w:color w:val="000000" w:themeColor="text1"/>
          <w:sz w:val="26"/>
          <w:szCs w:val="26"/>
        </w:rPr>
        <w:t xml:space="preserve"> </w:t>
      </w:r>
      <w:r w:rsidRPr="00EB0425">
        <w:rPr>
          <w:rFonts w:ascii="Times New Roman" w:eastAsia="Times New Roman" w:hAnsi="Times New Roman" w:cs="Times New Roman"/>
          <w:b/>
          <w:bCs/>
          <w:color w:val="000000" w:themeColor="text1"/>
          <w:sz w:val="26"/>
          <w:szCs w:val="26"/>
        </w:rPr>
        <w:t>būtiski mazināt administratīvo un finansiālo slogu uzņēmumiem darbībām ar akcīzes nodokļa markām marķējamām akcīzes precēm, atceļot akcīzes nodokļa samaksas termiņu 180 dienas par saņemtajām akcīzes nodokļa markām,</w:t>
      </w:r>
      <w:r w:rsidRPr="00EB0425">
        <w:rPr>
          <w:rFonts w:ascii="Times New Roman" w:eastAsia="Times New Roman" w:hAnsi="Times New Roman" w:cs="Times New Roman"/>
          <w:color w:val="000000" w:themeColor="text1"/>
          <w:sz w:val="26"/>
          <w:szCs w:val="26"/>
        </w:rPr>
        <w:t xml:space="preserve"> tādējādi maksājot akcīzes nodokli pēc faktiski marķēto preču vienību skaita, kas nodotas patēriņam vai laistas brīvā apgrozībā, un paredzot iespēju iznīcināt akcīzes nodokļa markas, nenoņemot tās no akcīzes preču iepakojuma, un šajā gadījumā saņemt atpakaļ samaksāto akcīzes nodokli;</w:t>
      </w:r>
    </w:p>
    <w:p w14:paraId="164181EA" w14:textId="77777777" w:rsidR="00285B3B" w:rsidRPr="00EB0425" w:rsidRDefault="00285B3B" w:rsidP="00EB0425">
      <w:pPr>
        <w:pStyle w:val="ListParagraph"/>
        <w:numPr>
          <w:ilvl w:val="0"/>
          <w:numId w:val="4"/>
        </w:numPr>
        <w:spacing w:line="257" w:lineRule="auto"/>
        <w:ind w:left="284"/>
        <w:jc w:val="both"/>
        <w:rPr>
          <w:rFonts w:ascii="Times New Roman" w:eastAsiaTheme="minorEastAsia" w:hAnsi="Times New Roman" w:cs="Times New Roman"/>
          <w:color w:val="000000" w:themeColor="text1"/>
          <w:sz w:val="26"/>
          <w:szCs w:val="26"/>
        </w:rPr>
      </w:pPr>
      <w:r w:rsidRPr="00EB0425">
        <w:rPr>
          <w:rFonts w:ascii="Times New Roman" w:eastAsia="Times New Roman" w:hAnsi="Times New Roman" w:cs="Times New Roman"/>
          <w:b/>
          <w:bCs/>
          <w:color w:val="000000" w:themeColor="text1"/>
          <w:sz w:val="26"/>
          <w:szCs w:val="26"/>
        </w:rPr>
        <w:t xml:space="preserve">nodrošināt akcīzes nodokļa atbrīvojuma piemērošanā vienādu pieeju neharmonizētajām akcīzes precēm un no konkurences aspekta – </w:t>
      </w:r>
      <w:r w:rsidRPr="00EB0425">
        <w:rPr>
          <w:rFonts w:ascii="Times New Roman" w:eastAsia="Times New Roman" w:hAnsi="Times New Roman" w:cs="Times New Roman"/>
          <w:b/>
          <w:bCs/>
          <w:color w:val="000000" w:themeColor="text1"/>
          <w:sz w:val="26"/>
          <w:szCs w:val="26"/>
        </w:rPr>
        <w:lastRenderedPageBreak/>
        <w:t>aizstājējproduktiem, paredzot akcīzes nodokļa atbrīvojumu elektroniskajās smēķēšanas ierīcēs izmantojamam šķidrumam, elektroniskajās smēķēšanas ierīcēs izmantojamā šķidruma sagatavošanas sastāvdaļām un tabakas aizstājējproduktiem (piemēram, nikotīna spilventiņiem) līdzīg</w:t>
      </w:r>
      <w:r w:rsidRPr="00EB0425">
        <w:rPr>
          <w:rFonts w:ascii="Times New Roman" w:eastAsia="Times New Roman" w:hAnsi="Times New Roman" w:cs="Times New Roman"/>
          <w:color w:val="000000" w:themeColor="text1"/>
          <w:sz w:val="26"/>
          <w:szCs w:val="26"/>
        </w:rPr>
        <w:t>i kā kafijai, bezalkoholiskajiem dzērieniem un tabakas izstrādājumiem. Atbrīvojumu piemēro, ja akcīzes preces izmanto kvalitātes noteikšanai, iznīcina;</w:t>
      </w:r>
    </w:p>
    <w:p w14:paraId="6A21B44A" w14:textId="77777777" w:rsidR="00285B3B" w:rsidRPr="00EB0425" w:rsidRDefault="00285B3B" w:rsidP="00EB0425">
      <w:pPr>
        <w:pStyle w:val="ListParagraph"/>
        <w:numPr>
          <w:ilvl w:val="0"/>
          <w:numId w:val="4"/>
        </w:numPr>
        <w:spacing w:line="257" w:lineRule="auto"/>
        <w:ind w:left="284"/>
        <w:jc w:val="both"/>
        <w:rPr>
          <w:rFonts w:ascii="Times New Roman" w:eastAsiaTheme="minorEastAsia" w:hAnsi="Times New Roman" w:cs="Times New Roman"/>
          <w:color w:val="000000" w:themeColor="text1"/>
          <w:sz w:val="26"/>
          <w:szCs w:val="26"/>
        </w:rPr>
      </w:pPr>
      <w:r w:rsidRPr="00EB0425">
        <w:rPr>
          <w:rFonts w:ascii="Times New Roman" w:eastAsia="Times New Roman" w:hAnsi="Times New Roman" w:cs="Times New Roman"/>
          <w:color w:val="000000" w:themeColor="text1"/>
          <w:sz w:val="26"/>
          <w:szCs w:val="26"/>
        </w:rPr>
        <w:t xml:space="preserve"> </w:t>
      </w:r>
      <w:r w:rsidRPr="00EB0425">
        <w:rPr>
          <w:rFonts w:ascii="Times New Roman" w:eastAsia="Times New Roman" w:hAnsi="Times New Roman" w:cs="Times New Roman"/>
          <w:b/>
          <w:bCs/>
          <w:color w:val="000000" w:themeColor="text1"/>
          <w:sz w:val="26"/>
          <w:szCs w:val="26"/>
        </w:rPr>
        <w:t>ar 2022.gada 1.janvāri precizēt KN kodus vīniem un raudzētajiem dzērieniem un precizēt normas par akcīzes nodokļa atbrīvojuma piemērošanu spirtu saturošiem uztura bagātinātājiem</w:t>
      </w:r>
      <w:r w:rsidRPr="00EB0425">
        <w:rPr>
          <w:rFonts w:ascii="Times New Roman" w:eastAsia="Times New Roman" w:hAnsi="Times New Roman" w:cs="Times New Roman"/>
          <w:color w:val="000000" w:themeColor="text1"/>
          <w:sz w:val="26"/>
          <w:szCs w:val="26"/>
        </w:rPr>
        <w:t>;</w:t>
      </w:r>
    </w:p>
    <w:p w14:paraId="2A0E6342" w14:textId="2393A45D" w:rsidR="00285B3B" w:rsidRPr="00EB0425" w:rsidRDefault="00285B3B" w:rsidP="00EB0425">
      <w:pPr>
        <w:pStyle w:val="ListParagraph"/>
        <w:numPr>
          <w:ilvl w:val="0"/>
          <w:numId w:val="4"/>
        </w:numPr>
        <w:spacing w:line="257" w:lineRule="auto"/>
        <w:ind w:left="284"/>
        <w:jc w:val="both"/>
        <w:rPr>
          <w:rFonts w:ascii="Times New Roman" w:eastAsiaTheme="minorEastAsia" w:hAnsi="Times New Roman" w:cs="Times New Roman"/>
          <w:color w:val="000000" w:themeColor="text1"/>
          <w:sz w:val="26"/>
          <w:szCs w:val="26"/>
        </w:rPr>
      </w:pPr>
      <w:r w:rsidRPr="00EB0425">
        <w:rPr>
          <w:rFonts w:ascii="Times New Roman" w:eastAsia="Times New Roman" w:hAnsi="Times New Roman" w:cs="Times New Roman"/>
          <w:color w:val="000000" w:themeColor="text1"/>
          <w:sz w:val="26"/>
          <w:szCs w:val="26"/>
        </w:rPr>
        <w:t xml:space="preserve"> </w:t>
      </w:r>
      <w:r w:rsidRPr="00EB0425">
        <w:rPr>
          <w:rFonts w:ascii="Times New Roman" w:eastAsia="Times New Roman" w:hAnsi="Times New Roman" w:cs="Times New Roman"/>
          <w:b/>
          <w:bCs/>
          <w:color w:val="000000" w:themeColor="text1"/>
          <w:sz w:val="26"/>
          <w:szCs w:val="26"/>
        </w:rPr>
        <w:t>ar 2022.gada 1.jūliju piemērot akcīzes nodokļa atbrīvojumus ES dalībvalstu bruņoto spēku iegādātām akcīzes precēm līdzīgi</w:t>
      </w:r>
      <w:r w:rsidR="00D72C31" w:rsidRPr="00EB0425">
        <w:rPr>
          <w:rFonts w:ascii="Times New Roman" w:eastAsia="Times New Roman" w:hAnsi="Times New Roman" w:cs="Times New Roman"/>
          <w:b/>
          <w:bCs/>
          <w:color w:val="000000" w:themeColor="text1"/>
          <w:sz w:val="26"/>
          <w:szCs w:val="26"/>
        </w:rPr>
        <w:t>,</w:t>
      </w:r>
      <w:r w:rsidRPr="00EB0425">
        <w:rPr>
          <w:rFonts w:ascii="Times New Roman" w:eastAsia="Times New Roman" w:hAnsi="Times New Roman" w:cs="Times New Roman"/>
          <w:b/>
          <w:bCs/>
          <w:color w:val="000000" w:themeColor="text1"/>
          <w:sz w:val="26"/>
          <w:szCs w:val="26"/>
        </w:rPr>
        <w:t xml:space="preserve"> kā to piemēro NATO bruņotie spēki</w:t>
      </w:r>
      <w:r w:rsidRPr="00EB0425">
        <w:rPr>
          <w:rFonts w:ascii="Times New Roman" w:eastAsia="Times New Roman" w:hAnsi="Times New Roman" w:cs="Times New Roman"/>
          <w:color w:val="000000" w:themeColor="text1"/>
          <w:sz w:val="26"/>
          <w:szCs w:val="26"/>
        </w:rPr>
        <w:t>, ņemot vērā Padomes 2019.gada 16.decembra direktīvas (ES) 2019/2235, ar ko groza Direktīvu 2006/112/EK par kopējo pievienotās vērtības nodokļa sistēmu un Direktīvu 2008/118/EK par akcīzes nodokļa piemērošanas vispārējo režīmu attiecībā uz aizsardzības pasākumiem Savienības satvarā;</w:t>
      </w:r>
    </w:p>
    <w:p w14:paraId="0502B5CB" w14:textId="77777777" w:rsidR="00285B3B" w:rsidRPr="00EB0425" w:rsidRDefault="00285B3B" w:rsidP="00EB0425">
      <w:pPr>
        <w:pStyle w:val="ListParagraph"/>
        <w:numPr>
          <w:ilvl w:val="0"/>
          <w:numId w:val="4"/>
        </w:numPr>
        <w:spacing w:line="257" w:lineRule="auto"/>
        <w:ind w:left="284"/>
        <w:jc w:val="both"/>
        <w:rPr>
          <w:rFonts w:ascii="Times New Roman" w:eastAsiaTheme="minorEastAsia" w:hAnsi="Times New Roman" w:cs="Times New Roman"/>
          <w:color w:val="000000" w:themeColor="text1"/>
          <w:sz w:val="26"/>
          <w:szCs w:val="26"/>
        </w:rPr>
      </w:pPr>
      <w:r w:rsidRPr="00EB0425">
        <w:rPr>
          <w:rFonts w:ascii="Times New Roman" w:eastAsia="Times New Roman" w:hAnsi="Times New Roman" w:cs="Times New Roman"/>
          <w:b/>
          <w:bCs/>
          <w:color w:val="000000" w:themeColor="text1"/>
          <w:sz w:val="26"/>
          <w:szCs w:val="26"/>
        </w:rPr>
        <w:t>sakārtot jautājumu par akcīzes nodokļa atbrīvojuma piemērošanu dabasgāzei, kura tiek izmantota vienotā dabasgāzes pārvades un uzglabāšanas sistēmā un dabasgāzes sadales sistēmā dabasgāzes pārvades, uzglabāšanas vai sadales sistēmas tehnoloģisko vajadzību nodrošināšanai</w:t>
      </w:r>
      <w:r w:rsidRPr="00EB0425">
        <w:rPr>
          <w:rFonts w:ascii="Times New Roman" w:eastAsia="Times New Roman" w:hAnsi="Times New Roman" w:cs="Times New Roman"/>
          <w:color w:val="000000" w:themeColor="text1"/>
          <w:sz w:val="26"/>
          <w:szCs w:val="26"/>
        </w:rPr>
        <w:t>, paredzot precizēt atbrīvojuma piemērošanu, neatsaucoties uz sistēmas operatoru;</w:t>
      </w:r>
    </w:p>
    <w:p w14:paraId="5404E5EA" w14:textId="320C7CAD" w:rsidR="00285B3B" w:rsidRPr="00EB0425" w:rsidRDefault="00285B3B" w:rsidP="00EB0425">
      <w:pPr>
        <w:pStyle w:val="ListParagraph"/>
        <w:numPr>
          <w:ilvl w:val="0"/>
          <w:numId w:val="4"/>
        </w:numPr>
        <w:spacing w:line="257" w:lineRule="auto"/>
        <w:ind w:left="284"/>
        <w:jc w:val="both"/>
        <w:rPr>
          <w:rFonts w:ascii="Times New Roman" w:eastAsiaTheme="minorEastAsia" w:hAnsi="Times New Roman" w:cs="Times New Roman"/>
          <w:color w:val="000000" w:themeColor="text1"/>
          <w:sz w:val="26"/>
          <w:szCs w:val="26"/>
        </w:rPr>
      </w:pPr>
      <w:r w:rsidRPr="00EB0425">
        <w:rPr>
          <w:rFonts w:ascii="Times New Roman" w:eastAsia="Times New Roman" w:hAnsi="Times New Roman" w:cs="Times New Roman"/>
          <w:color w:val="000000" w:themeColor="text1"/>
          <w:sz w:val="26"/>
          <w:szCs w:val="26"/>
        </w:rPr>
        <w:t xml:space="preserve"> </w:t>
      </w:r>
      <w:r w:rsidRPr="00EB0425">
        <w:rPr>
          <w:rFonts w:ascii="Times New Roman" w:eastAsia="Times New Roman" w:hAnsi="Times New Roman" w:cs="Times New Roman"/>
          <w:b/>
          <w:bCs/>
          <w:color w:val="000000" w:themeColor="text1"/>
          <w:sz w:val="26"/>
          <w:szCs w:val="26"/>
        </w:rPr>
        <w:t>sakārtot normas saistībā ar Apvienotās Karalistes izstāšanos no ES</w:t>
      </w:r>
      <w:r w:rsidRPr="00EB0425">
        <w:rPr>
          <w:rFonts w:ascii="Times New Roman" w:eastAsia="Times New Roman" w:hAnsi="Times New Roman" w:cs="Times New Roman"/>
          <w:color w:val="000000" w:themeColor="text1"/>
          <w:sz w:val="26"/>
          <w:szCs w:val="26"/>
        </w:rPr>
        <w:t>, t.sk. izstāšanās līguma nosacījumus attiecībā uz Ziemeļīriju, proti, attiecībā uz Ziemeļīriju piemērot ES tiesību noteikumus par precēm, t.sk. par akcīzes precēm. Akcīzes preču pārvietošana no ES uz Ziemeļīriju un otrādi tiks uzskatīta par pārvietošanu ES iekšienē.</w:t>
      </w:r>
    </w:p>
    <w:p w14:paraId="13364533" w14:textId="69B688E0" w:rsidR="00674BB6" w:rsidRPr="00EB0425" w:rsidRDefault="00B77082" w:rsidP="00674BB6">
      <w:pPr>
        <w:pStyle w:val="ListParagraph"/>
        <w:numPr>
          <w:ilvl w:val="0"/>
          <w:numId w:val="10"/>
        </w:numPr>
        <w:ind w:left="0" w:firstLine="0"/>
        <w:jc w:val="both"/>
        <w:rPr>
          <w:rFonts w:ascii="Times New Roman" w:hAnsi="Times New Roman" w:cs="Times New Roman"/>
          <w:sz w:val="26"/>
          <w:szCs w:val="26"/>
        </w:rPr>
      </w:pPr>
      <w:r w:rsidRPr="00EB0425">
        <w:rPr>
          <w:rFonts w:ascii="Times New Roman" w:eastAsia="Times New Roman" w:hAnsi="Times New Roman" w:cs="Times New Roman"/>
          <w:b/>
          <w:bCs/>
          <w:sz w:val="26"/>
          <w:szCs w:val="26"/>
        </w:rPr>
        <w:t>L</w:t>
      </w:r>
      <w:r w:rsidR="00674BB6" w:rsidRPr="00EB0425">
        <w:rPr>
          <w:rFonts w:ascii="Times New Roman" w:eastAsia="Times New Roman" w:hAnsi="Times New Roman" w:cs="Times New Roman"/>
          <w:b/>
          <w:bCs/>
          <w:sz w:val="26"/>
          <w:szCs w:val="26"/>
        </w:rPr>
        <w:t>ai sekmētu mazā biznesa attīstību, samazinot tam administratīvo slogu</w:t>
      </w:r>
      <w:r w:rsidRPr="00EB0425">
        <w:rPr>
          <w:rFonts w:ascii="Times New Roman" w:eastAsia="Times New Roman" w:hAnsi="Times New Roman" w:cs="Times New Roman"/>
          <w:b/>
          <w:bCs/>
          <w:sz w:val="26"/>
          <w:szCs w:val="26"/>
        </w:rPr>
        <w:t xml:space="preserve">, </w:t>
      </w:r>
      <w:r w:rsidR="00674BB6" w:rsidRPr="00EB0425">
        <w:rPr>
          <w:rFonts w:ascii="Times New Roman" w:eastAsia="Times New Roman" w:hAnsi="Times New Roman" w:cs="Times New Roman"/>
          <w:b/>
          <w:bCs/>
          <w:sz w:val="26"/>
          <w:szCs w:val="26"/>
        </w:rPr>
        <w:t xml:space="preserve">izstrādāts </w:t>
      </w:r>
      <w:r w:rsidR="00674BB6" w:rsidRPr="00EB0425">
        <w:rPr>
          <w:rFonts w:ascii="Times New Roman" w:eastAsia="Times New Roman" w:hAnsi="Times New Roman" w:cs="Times New Roman"/>
          <w:sz w:val="26"/>
          <w:szCs w:val="26"/>
        </w:rPr>
        <w:t xml:space="preserve">un Saeimā 1.lasījumā atbalstīts regulējums, </w:t>
      </w:r>
      <w:r w:rsidR="00674BB6" w:rsidRPr="00EB0425">
        <w:rPr>
          <w:rFonts w:ascii="Times New Roman" w:eastAsia="Times New Roman" w:hAnsi="Times New Roman" w:cs="Times New Roman"/>
          <w:b/>
          <w:bCs/>
          <w:sz w:val="26"/>
          <w:szCs w:val="26"/>
        </w:rPr>
        <w:t>ar kuru ir paredzēts ieviest vienkāršotu nodokļu nomaksas risinājumu (SDI kontu)</w:t>
      </w:r>
      <w:r w:rsidRPr="00EB0425">
        <w:rPr>
          <w:rFonts w:ascii="Times New Roman" w:eastAsia="Times New Roman" w:hAnsi="Times New Roman" w:cs="Times New Roman"/>
          <w:b/>
          <w:bCs/>
          <w:sz w:val="26"/>
          <w:szCs w:val="26"/>
        </w:rPr>
        <w:t>.</w:t>
      </w:r>
    </w:p>
    <w:p w14:paraId="24096628" w14:textId="1D698A2B" w:rsidR="00674BB6" w:rsidRPr="00EB0425" w:rsidRDefault="00B77082" w:rsidP="00674BB6">
      <w:pPr>
        <w:pStyle w:val="ListParagraph"/>
        <w:numPr>
          <w:ilvl w:val="0"/>
          <w:numId w:val="10"/>
        </w:numPr>
        <w:ind w:left="0" w:firstLine="0"/>
        <w:jc w:val="both"/>
        <w:rPr>
          <w:rFonts w:ascii="Times New Roman" w:hAnsi="Times New Roman" w:cs="Times New Roman"/>
          <w:sz w:val="26"/>
          <w:szCs w:val="26"/>
        </w:rPr>
      </w:pPr>
      <w:r w:rsidRPr="00EB0425">
        <w:rPr>
          <w:rFonts w:ascii="Times New Roman" w:eastAsia="Times New Roman" w:hAnsi="Times New Roman" w:cs="Times New Roman"/>
          <w:sz w:val="26"/>
          <w:szCs w:val="26"/>
        </w:rPr>
        <w:t>L</w:t>
      </w:r>
      <w:r w:rsidR="00674BB6" w:rsidRPr="00EB0425">
        <w:rPr>
          <w:rFonts w:ascii="Times New Roman" w:eastAsia="Times New Roman" w:hAnsi="Times New Roman" w:cs="Times New Roman"/>
          <w:sz w:val="26"/>
          <w:szCs w:val="26"/>
        </w:rPr>
        <w:t xml:space="preserve">ai rastu risinājumu saistībā ar juridisko personu, kuru darbība ir izbeigta, naudas līdzekļu ilggadīgo glabāšanu kredītiestāžu kontos, </w:t>
      </w:r>
      <w:r w:rsidR="00674BB6" w:rsidRPr="00EB0425">
        <w:rPr>
          <w:rFonts w:ascii="Times New Roman" w:eastAsia="Times New Roman" w:hAnsi="Times New Roman" w:cs="Times New Roman"/>
          <w:b/>
          <w:bCs/>
          <w:sz w:val="26"/>
          <w:szCs w:val="26"/>
        </w:rPr>
        <w:t>ir sagatavots likumprojekts, ar kuru tiks uzlabota informācijas aprite starp VID un kredītiestādēm, paātrinot valstij piekritīgās mantas pārņemšanas procesu</w:t>
      </w:r>
      <w:r w:rsidR="00674BB6" w:rsidRPr="00EB0425">
        <w:rPr>
          <w:rFonts w:ascii="Times New Roman" w:eastAsia="Times New Roman" w:hAnsi="Times New Roman" w:cs="Times New Roman"/>
          <w:sz w:val="26"/>
          <w:szCs w:val="26"/>
        </w:rPr>
        <w:t>.</w:t>
      </w:r>
    </w:p>
    <w:p w14:paraId="17A0E1F4" w14:textId="0730CABE" w:rsidR="00674BB6" w:rsidRPr="00EB0425" w:rsidRDefault="00B77082" w:rsidP="00674BB6">
      <w:pPr>
        <w:pStyle w:val="ListParagraph"/>
        <w:numPr>
          <w:ilvl w:val="0"/>
          <w:numId w:val="10"/>
        </w:numPr>
        <w:ind w:left="0" w:firstLine="0"/>
        <w:jc w:val="both"/>
        <w:rPr>
          <w:rFonts w:ascii="Times New Roman" w:hAnsi="Times New Roman" w:cs="Times New Roman"/>
          <w:sz w:val="26"/>
          <w:szCs w:val="26"/>
        </w:rPr>
      </w:pPr>
      <w:r w:rsidRPr="00EB0425">
        <w:rPr>
          <w:rFonts w:ascii="Times New Roman" w:eastAsia="Times New Roman" w:hAnsi="Times New Roman" w:cs="Times New Roman"/>
          <w:b/>
          <w:bCs/>
          <w:sz w:val="26"/>
          <w:szCs w:val="26"/>
        </w:rPr>
        <w:t>L</w:t>
      </w:r>
      <w:r w:rsidR="00674BB6" w:rsidRPr="00EB0425">
        <w:rPr>
          <w:rFonts w:ascii="Times New Roman" w:eastAsia="Times New Roman" w:hAnsi="Times New Roman" w:cs="Times New Roman"/>
          <w:b/>
          <w:bCs/>
          <w:sz w:val="26"/>
          <w:szCs w:val="26"/>
        </w:rPr>
        <w:t xml:space="preserve">ai sniegtu atbalstu </w:t>
      </w:r>
      <w:proofErr w:type="spellStart"/>
      <w:r w:rsidR="00674BB6" w:rsidRPr="00EB0425">
        <w:rPr>
          <w:rFonts w:ascii="Times New Roman" w:eastAsia="Times New Roman" w:hAnsi="Times New Roman" w:cs="Times New Roman"/>
          <w:b/>
          <w:bCs/>
          <w:sz w:val="26"/>
          <w:szCs w:val="26"/>
        </w:rPr>
        <w:t>skaistumkopšanas</w:t>
      </w:r>
      <w:proofErr w:type="spellEnd"/>
      <w:r w:rsidR="00674BB6" w:rsidRPr="00EB0425">
        <w:rPr>
          <w:rFonts w:ascii="Times New Roman" w:eastAsia="Times New Roman" w:hAnsi="Times New Roman" w:cs="Times New Roman"/>
          <w:b/>
          <w:bCs/>
          <w:sz w:val="26"/>
          <w:szCs w:val="26"/>
        </w:rPr>
        <w:t xml:space="preserve"> nozarei</w:t>
      </w:r>
      <w:r w:rsidR="00674BB6" w:rsidRPr="00EB0425">
        <w:rPr>
          <w:rFonts w:ascii="Times New Roman" w:eastAsia="Times New Roman" w:hAnsi="Times New Roman" w:cs="Times New Roman"/>
          <w:sz w:val="26"/>
          <w:szCs w:val="26"/>
        </w:rPr>
        <w:t xml:space="preserve">, kas bija viena no smagāk skartajām nozarēm Covid-19 krīzes periodā, </w:t>
      </w:r>
      <w:r w:rsidR="00674BB6" w:rsidRPr="00EB0425">
        <w:rPr>
          <w:rFonts w:ascii="Times New Roman" w:eastAsia="Times New Roman" w:hAnsi="Times New Roman" w:cs="Times New Roman"/>
          <w:b/>
          <w:bCs/>
          <w:sz w:val="26"/>
          <w:szCs w:val="26"/>
        </w:rPr>
        <w:t>tika izstrādāts tiesiskais regulējums ar atvieglotiem nosacījumiem atbalsta par dīkstāvi saņemšanai</w:t>
      </w:r>
      <w:r w:rsidRPr="00EB0425">
        <w:rPr>
          <w:rFonts w:ascii="Times New Roman" w:eastAsia="Times New Roman" w:hAnsi="Times New Roman" w:cs="Times New Roman"/>
          <w:b/>
          <w:bCs/>
          <w:sz w:val="26"/>
          <w:szCs w:val="26"/>
        </w:rPr>
        <w:t>.</w:t>
      </w:r>
    </w:p>
    <w:p w14:paraId="120903D1" w14:textId="75F0D776" w:rsidR="00674BB6" w:rsidRPr="00EB0425" w:rsidRDefault="00B77082" w:rsidP="00674BB6">
      <w:pPr>
        <w:pStyle w:val="ListParagraph"/>
        <w:numPr>
          <w:ilvl w:val="0"/>
          <w:numId w:val="10"/>
        </w:numPr>
        <w:ind w:left="0" w:firstLine="0"/>
        <w:jc w:val="both"/>
        <w:rPr>
          <w:rFonts w:ascii="Times New Roman" w:hAnsi="Times New Roman" w:cs="Times New Roman"/>
          <w:sz w:val="26"/>
          <w:szCs w:val="26"/>
        </w:rPr>
      </w:pPr>
      <w:r w:rsidRPr="00EB0425">
        <w:rPr>
          <w:rFonts w:ascii="Times New Roman" w:eastAsia="Times New Roman" w:hAnsi="Times New Roman" w:cs="Times New Roman"/>
          <w:b/>
          <w:bCs/>
          <w:sz w:val="26"/>
          <w:szCs w:val="26"/>
        </w:rPr>
        <w:t>L</w:t>
      </w:r>
      <w:r w:rsidR="00674BB6" w:rsidRPr="00EB0425">
        <w:rPr>
          <w:rFonts w:ascii="Times New Roman" w:eastAsia="Times New Roman" w:hAnsi="Times New Roman" w:cs="Times New Roman"/>
          <w:b/>
          <w:bCs/>
          <w:sz w:val="26"/>
          <w:szCs w:val="26"/>
        </w:rPr>
        <w:t>ai uzlabotu nodokļu administrēšanas procesu saistībā ar nodokļu maksātājiem, kas veic saimniecisko darbību, izmantojot digitālās platformas, nodrošināta pārstāvība ES institūcijās saistībā ar Padomes Direktīvas 2021/514 (2021.gada 22.marts), ar ko groza direktīvu 2011/16/ES par administratīvu sadarbību nodokļu jomā, izskatīšanā.</w:t>
      </w:r>
      <w:r w:rsidR="00674BB6" w:rsidRPr="00EB0425">
        <w:rPr>
          <w:rFonts w:ascii="Times New Roman" w:eastAsia="Times New Roman" w:hAnsi="Times New Roman" w:cs="Times New Roman"/>
          <w:sz w:val="26"/>
          <w:szCs w:val="26"/>
        </w:rPr>
        <w:t xml:space="preserve"> Atbilstoši minētajai direktīvai VID saņems digitālo platformu rīcībā esošo informāciju par Latvijas rezidentiem, kas, izmantojot digitālās platformas, veic preču tirdzniecību un pakalpojumu sniegšanu. </w:t>
      </w:r>
    </w:p>
    <w:p w14:paraId="7EE428E9" w14:textId="34169B61" w:rsidR="00674BB6" w:rsidRPr="00EB0425" w:rsidRDefault="00B77082" w:rsidP="00674BB6">
      <w:pPr>
        <w:pStyle w:val="ListParagraph"/>
        <w:numPr>
          <w:ilvl w:val="0"/>
          <w:numId w:val="10"/>
        </w:numPr>
        <w:ind w:left="0" w:firstLine="0"/>
        <w:jc w:val="both"/>
        <w:rPr>
          <w:rFonts w:ascii="Times New Roman" w:hAnsi="Times New Roman" w:cs="Times New Roman"/>
          <w:sz w:val="26"/>
          <w:szCs w:val="26"/>
        </w:rPr>
      </w:pPr>
      <w:r w:rsidRPr="00EB0425">
        <w:rPr>
          <w:rFonts w:ascii="Times New Roman" w:eastAsia="Times New Roman" w:hAnsi="Times New Roman" w:cs="Times New Roman"/>
          <w:sz w:val="26"/>
          <w:szCs w:val="26"/>
        </w:rPr>
        <w:t>L</w:t>
      </w:r>
      <w:r w:rsidR="00674BB6" w:rsidRPr="00EB0425">
        <w:rPr>
          <w:rFonts w:ascii="Times New Roman" w:eastAsia="Times New Roman" w:hAnsi="Times New Roman" w:cs="Times New Roman"/>
          <w:sz w:val="26"/>
          <w:szCs w:val="26"/>
        </w:rPr>
        <w:t xml:space="preserve">ai samazinātu administratīvo slogu sabiedriskā labuma organizācijām un uzraudzības institūcijai, līdzsvarojot valsts sniegtās priekšrocības ar attiecīgajām </w:t>
      </w:r>
      <w:r w:rsidR="00674BB6" w:rsidRPr="00EB0425">
        <w:rPr>
          <w:rFonts w:ascii="Times New Roman" w:eastAsia="Times New Roman" w:hAnsi="Times New Roman" w:cs="Times New Roman"/>
          <w:sz w:val="26"/>
          <w:szCs w:val="26"/>
        </w:rPr>
        <w:lastRenderedPageBreak/>
        <w:t xml:space="preserve">uzraudzības funkcijām, kā arī ieviestu skaidrus nosacījumus attiecībā uz organizāciju iespējām veikt saimniecisko darbību, FM pēc dizaina domāšanas metodes sadarbībā ar sabiedriskā labuma organizācijām izstrādāja un </w:t>
      </w:r>
      <w:r w:rsidR="00674BB6" w:rsidRPr="00EB0425">
        <w:rPr>
          <w:rFonts w:ascii="Times New Roman" w:eastAsia="Times New Roman" w:hAnsi="Times New Roman" w:cs="Times New Roman"/>
          <w:b/>
          <w:bCs/>
          <w:sz w:val="26"/>
          <w:szCs w:val="26"/>
        </w:rPr>
        <w:t>š.g. 31.martā Nevalstisko organizāciju un MK sadarbības memoranda padomes sanāksmē prezentēja konceptu sabiedriskā labuma organizāciju saimnieciskās darbības risinājumam, iezīmējot turpmāko plānu diskusijām un virzībai</w:t>
      </w:r>
      <w:r w:rsidR="00674BB6" w:rsidRPr="00EB0425">
        <w:rPr>
          <w:rFonts w:ascii="Times New Roman" w:eastAsia="Times New Roman" w:hAnsi="Times New Roman" w:cs="Times New Roman"/>
          <w:sz w:val="26"/>
          <w:szCs w:val="26"/>
        </w:rPr>
        <w:t xml:space="preserve">. Koncepts saimnieciskās darbības risinājumam ir daļa no FM izstrādātā Informatīvā ziņojuma par sabiedriskā labuma organizāciju darbību un attīstību, kuru aprīlī plānots izsludināt VSS. </w:t>
      </w:r>
    </w:p>
    <w:p w14:paraId="1202777F" w14:textId="3112D0BB" w:rsidR="00674BB6" w:rsidRPr="00EB0425" w:rsidRDefault="00674BB6" w:rsidP="00674BB6">
      <w:pPr>
        <w:pStyle w:val="ListParagraph"/>
        <w:numPr>
          <w:ilvl w:val="0"/>
          <w:numId w:val="10"/>
        </w:numPr>
        <w:ind w:left="0" w:firstLine="0"/>
        <w:jc w:val="both"/>
        <w:rPr>
          <w:rFonts w:ascii="Times New Roman" w:hAnsi="Times New Roman" w:cs="Times New Roman"/>
          <w:sz w:val="26"/>
          <w:szCs w:val="26"/>
        </w:rPr>
      </w:pPr>
      <w:r w:rsidRPr="00EB0425">
        <w:rPr>
          <w:rFonts w:ascii="Times New Roman" w:hAnsi="Times New Roman" w:cs="Times New Roman"/>
          <w:sz w:val="26"/>
          <w:szCs w:val="26"/>
        </w:rPr>
        <w:t xml:space="preserve">Sadarbībā ar tautsaimniecības nozaru asociācijām, </w:t>
      </w:r>
      <w:r w:rsidR="00A360FF" w:rsidRPr="00EB0425">
        <w:rPr>
          <w:rFonts w:ascii="Times New Roman" w:hAnsi="Times New Roman" w:cs="Times New Roman"/>
          <w:sz w:val="26"/>
          <w:szCs w:val="26"/>
        </w:rPr>
        <w:t>FM</w:t>
      </w:r>
      <w:r w:rsidRPr="00EB0425">
        <w:rPr>
          <w:rFonts w:ascii="Times New Roman" w:hAnsi="Times New Roman" w:cs="Times New Roman"/>
          <w:sz w:val="26"/>
          <w:szCs w:val="26"/>
        </w:rPr>
        <w:t xml:space="preserve"> struktūrvienībām un VID </w:t>
      </w:r>
      <w:r w:rsidRPr="00EB0425">
        <w:rPr>
          <w:rFonts w:ascii="Times New Roman" w:hAnsi="Times New Roman" w:cs="Times New Roman"/>
          <w:b/>
          <w:bCs/>
          <w:sz w:val="26"/>
          <w:szCs w:val="26"/>
        </w:rPr>
        <w:t xml:space="preserve">ir sagatavoti priekšlikumi Ēnu ekonomikas ierobežošanas plāna projektam 2021.-2022.gadam, </w:t>
      </w:r>
      <w:r w:rsidRPr="00EB0425">
        <w:rPr>
          <w:rFonts w:ascii="Times New Roman" w:hAnsi="Times New Roman" w:cs="Times New Roman"/>
          <w:sz w:val="26"/>
          <w:szCs w:val="26"/>
        </w:rPr>
        <w:t>kas iesniegt</w:t>
      </w:r>
      <w:r w:rsidR="00B77082" w:rsidRPr="00EB0425">
        <w:rPr>
          <w:rFonts w:ascii="Times New Roman" w:hAnsi="Times New Roman" w:cs="Times New Roman"/>
          <w:sz w:val="26"/>
          <w:szCs w:val="26"/>
        </w:rPr>
        <w:t>i</w:t>
      </w:r>
      <w:r w:rsidRPr="00EB0425">
        <w:rPr>
          <w:rFonts w:ascii="Times New Roman" w:hAnsi="Times New Roman" w:cs="Times New Roman"/>
          <w:sz w:val="26"/>
          <w:szCs w:val="26"/>
        </w:rPr>
        <w:t xml:space="preserve"> Ministru prezidentam.</w:t>
      </w:r>
    </w:p>
    <w:p w14:paraId="422BCFEB" w14:textId="23260ACE" w:rsidR="00A97E86" w:rsidRPr="00EB0425" w:rsidRDefault="0062108D" w:rsidP="00285B3B">
      <w:pPr>
        <w:pStyle w:val="ListParagraph"/>
        <w:numPr>
          <w:ilvl w:val="0"/>
          <w:numId w:val="10"/>
        </w:numPr>
        <w:ind w:left="0" w:firstLine="0"/>
        <w:jc w:val="both"/>
        <w:rPr>
          <w:rFonts w:ascii="Times New Roman" w:eastAsia="Calibri" w:hAnsi="Times New Roman" w:cs="Times New Roman"/>
          <w:color w:val="212529"/>
          <w:sz w:val="26"/>
          <w:szCs w:val="26"/>
        </w:rPr>
      </w:pPr>
      <w:r w:rsidRPr="00EB0425">
        <w:rPr>
          <w:rFonts w:ascii="Times New Roman" w:eastAsia="Times New Roman" w:hAnsi="Times New Roman" w:cs="Times New Roman"/>
          <w:b/>
          <w:bCs/>
          <w:color w:val="000000" w:themeColor="text1"/>
          <w:sz w:val="26"/>
          <w:szCs w:val="26"/>
        </w:rPr>
        <w:t>MK 2020.gada 11.martā (protokols Nr.25) atbalstīja FM sadarbībā ar Latvijas Banku un FKTK izstrādātos ar likumprojektu “Latvijas Bankas likums” (TA-2540) saistītos likumprojektus, kas izstrādāti, lai noteiktu regulējumu FKTK pievienošanai Latvijas Bankai</w:t>
      </w:r>
      <w:r w:rsidRPr="00EB0425">
        <w:rPr>
          <w:rFonts w:ascii="Times New Roman" w:eastAsia="Times New Roman" w:hAnsi="Times New Roman" w:cs="Times New Roman"/>
          <w:color w:val="000000" w:themeColor="text1"/>
          <w:sz w:val="26"/>
          <w:szCs w:val="26"/>
        </w:rPr>
        <w:t>.</w:t>
      </w:r>
      <w:r w:rsidR="00EF0D24" w:rsidRPr="00EB0425">
        <w:rPr>
          <w:rFonts w:ascii="Times New Roman" w:eastAsia="Times New Roman" w:hAnsi="Times New Roman" w:cs="Times New Roman"/>
          <w:color w:val="000000" w:themeColor="text1"/>
          <w:sz w:val="26"/>
          <w:szCs w:val="26"/>
        </w:rPr>
        <w:t xml:space="preserve"> Saistībā ar minēto 2021.gada 18.martā MK Saeimas Prezidijam iesniedza 27 likumprojektu </w:t>
      </w:r>
      <w:proofErr w:type="spellStart"/>
      <w:r w:rsidR="00EF0D24" w:rsidRPr="00EB0425">
        <w:rPr>
          <w:rFonts w:ascii="Times New Roman" w:eastAsia="Times New Roman" w:hAnsi="Times New Roman" w:cs="Times New Roman"/>
          <w:color w:val="000000" w:themeColor="text1"/>
          <w:sz w:val="26"/>
          <w:szCs w:val="26"/>
        </w:rPr>
        <w:t>pakotni</w:t>
      </w:r>
      <w:proofErr w:type="spellEnd"/>
      <w:r w:rsidR="00EF0D24" w:rsidRPr="00EB0425">
        <w:rPr>
          <w:rFonts w:ascii="Times New Roman" w:eastAsia="Times New Roman" w:hAnsi="Times New Roman" w:cs="Times New Roman"/>
          <w:color w:val="000000" w:themeColor="text1"/>
          <w:sz w:val="26"/>
          <w:szCs w:val="26"/>
        </w:rPr>
        <w:t xml:space="preserve">. Likumprojektu </w:t>
      </w:r>
      <w:proofErr w:type="spellStart"/>
      <w:r w:rsidR="00EF0D24" w:rsidRPr="00EB0425">
        <w:rPr>
          <w:rFonts w:ascii="Times New Roman" w:eastAsia="Times New Roman" w:hAnsi="Times New Roman" w:cs="Times New Roman"/>
          <w:color w:val="000000" w:themeColor="text1"/>
          <w:sz w:val="26"/>
          <w:szCs w:val="26"/>
        </w:rPr>
        <w:t>pakotnē</w:t>
      </w:r>
      <w:proofErr w:type="spellEnd"/>
      <w:r w:rsidR="00EF0D24" w:rsidRPr="00EB0425">
        <w:rPr>
          <w:rFonts w:ascii="Times New Roman" w:eastAsia="Times New Roman" w:hAnsi="Times New Roman" w:cs="Times New Roman"/>
          <w:color w:val="000000" w:themeColor="text1"/>
          <w:sz w:val="26"/>
          <w:szCs w:val="26"/>
        </w:rPr>
        <w:t xml:space="preserve"> galvenais (prioritārais) ir likumprojekts </w:t>
      </w:r>
      <w:r w:rsidR="007B5580" w:rsidRPr="00EB0425">
        <w:rPr>
          <w:rFonts w:ascii="Times New Roman" w:eastAsia="Times New Roman" w:hAnsi="Times New Roman" w:cs="Times New Roman"/>
          <w:color w:val="000000" w:themeColor="text1"/>
          <w:sz w:val="26"/>
          <w:szCs w:val="26"/>
        </w:rPr>
        <w:t>“</w:t>
      </w:r>
      <w:r w:rsidR="00EF0D24" w:rsidRPr="00EB0425">
        <w:rPr>
          <w:rFonts w:ascii="Times New Roman" w:eastAsia="Times New Roman" w:hAnsi="Times New Roman" w:cs="Times New Roman"/>
          <w:color w:val="000000" w:themeColor="text1"/>
          <w:sz w:val="26"/>
          <w:szCs w:val="26"/>
        </w:rPr>
        <w:t>Latvijas Bankas likums</w:t>
      </w:r>
      <w:r w:rsidR="007B5580" w:rsidRPr="00EB0425">
        <w:rPr>
          <w:rFonts w:ascii="Times New Roman" w:eastAsia="Times New Roman" w:hAnsi="Times New Roman" w:cs="Times New Roman"/>
          <w:color w:val="000000" w:themeColor="text1"/>
          <w:sz w:val="26"/>
          <w:szCs w:val="26"/>
        </w:rPr>
        <w:t>”</w:t>
      </w:r>
      <w:r w:rsidR="00EF0D24" w:rsidRPr="00EB0425">
        <w:rPr>
          <w:rFonts w:ascii="Times New Roman" w:eastAsia="Times New Roman" w:hAnsi="Times New Roman" w:cs="Times New Roman"/>
          <w:color w:val="000000" w:themeColor="text1"/>
          <w:sz w:val="26"/>
          <w:szCs w:val="26"/>
        </w:rPr>
        <w:t xml:space="preserve">. </w:t>
      </w:r>
      <w:r w:rsidR="00EF0D24" w:rsidRPr="00EB0425">
        <w:rPr>
          <w:rFonts w:ascii="Times New Roman" w:eastAsia="Times New Roman" w:hAnsi="Times New Roman" w:cs="Times New Roman"/>
          <w:b/>
          <w:bCs/>
          <w:color w:val="000000" w:themeColor="text1"/>
          <w:sz w:val="26"/>
          <w:szCs w:val="26"/>
        </w:rPr>
        <w:t>2021.gada 26.februārī Eiropas Centrālā banka sniedza pozitīvu atzinumu par Latvijas Bankas reformu (CON/2021/9).</w:t>
      </w:r>
    </w:p>
    <w:p w14:paraId="5C1D42F9" w14:textId="66FB274B" w:rsidR="00285B3B" w:rsidRPr="00EB0425" w:rsidRDefault="00A97E86" w:rsidP="00786DA0">
      <w:pPr>
        <w:pStyle w:val="ListParagraph"/>
        <w:numPr>
          <w:ilvl w:val="0"/>
          <w:numId w:val="10"/>
        </w:numPr>
        <w:ind w:left="0" w:firstLine="0"/>
        <w:jc w:val="both"/>
        <w:rPr>
          <w:rFonts w:ascii="Times New Roman" w:eastAsia="Times New Roman" w:hAnsi="Times New Roman" w:cs="Times New Roman"/>
          <w:color w:val="212529"/>
          <w:sz w:val="26"/>
          <w:szCs w:val="26"/>
        </w:rPr>
      </w:pPr>
      <w:r w:rsidRPr="00EB0425">
        <w:rPr>
          <w:rFonts w:ascii="Times New Roman" w:eastAsia="Times New Roman" w:hAnsi="Times New Roman" w:cs="Times New Roman"/>
          <w:b/>
          <w:bCs/>
          <w:color w:val="212529"/>
          <w:sz w:val="26"/>
          <w:szCs w:val="26"/>
        </w:rPr>
        <w:t>L</w:t>
      </w:r>
      <w:r w:rsidR="00285B3B" w:rsidRPr="00EB0425">
        <w:rPr>
          <w:rFonts w:ascii="Times New Roman" w:eastAsia="Times New Roman" w:hAnsi="Times New Roman" w:cs="Times New Roman"/>
          <w:b/>
          <w:bCs/>
          <w:color w:val="212529"/>
          <w:sz w:val="26"/>
          <w:szCs w:val="26"/>
        </w:rPr>
        <w:t>ai noteiktu finanšu tirgus politikas mērķus un pasākumus finanšu sektora attīstībai vidējā termiņā, ir izstrādāts</w:t>
      </w:r>
      <w:r w:rsidRPr="00EB0425">
        <w:rPr>
          <w:rFonts w:ascii="Times New Roman" w:eastAsia="Times New Roman" w:hAnsi="Times New Roman" w:cs="Times New Roman"/>
          <w:b/>
          <w:bCs/>
          <w:color w:val="212529"/>
          <w:sz w:val="26"/>
          <w:szCs w:val="26"/>
        </w:rPr>
        <w:t xml:space="preserve"> un MK 2021.gada 18.martā apstiprināts </w:t>
      </w:r>
      <w:r w:rsidR="00285B3B" w:rsidRPr="00EB0425">
        <w:rPr>
          <w:rFonts w:ascii="Times New Roman" w:eastAsia="Times New Roman" w:hAnsi="Times New Roman" w:cs="Times New Roman"/>
          <w:b/>
          <w:bCs/>
          <w:color w:val="212529"/>
          <w:sz w:val="26"/>
          <w:szCs w:val="26"/>
        </w:rPr>
        <w:t>Finanšu sektora attīstības plāns 2021.-2023.gadam</w:t>
      </w:r>
      <w:r w:rsidRPr="00EB0425">
        <w:rPr>
          <w:rFonts w:ascii="Times New Roman" w:eastAsia="Times New Roman" w:hAnsi="Times New Roman" w:cs="Times New Roman"/>
          <w:color w:val="212529"/>
          <w:sz w:val="26"/>
          <w:szCs w:val="26"/>
        </w:rPr>
        <w:t xml:space="preserve"> (MK 2021.gada 22.marta rīkojums Nr.180)</w:t>
      </w:r>
      <w:r w:rsidR="00285B3B" w:rsidRPr="00EB0425">
        <w:rPr>
          <w:rFonts w:ascii="Times New Roman" w:eastAsia="Times New Roman" w:hAnsi="Times New Roman" w:cs="Times New Roman"/>
          <w:color w:val="212529"/>
          <w:sz w:val="26"/>
          <w:szCs w:val="26"/>
        </w:rPr>
        <w:t>, vienlaikus norādot par pasākumu izpildi atbildīgās institūcijas, uzdevumu izpildes termiņus, sasniedzamos rezultātus un plāna izpildes uzraudzības kārtību.</w:t>
      </w:r>
      <w:r w:rsidRPr="00EB0425">
        <w:rPr>
          <w:rFonts w:ascii="Times New Roman" w:eastAsia="Times New Roman" w:hAnsi="Times New Roman" w:cs="Times New Roman"/>
          <w:color w:val="212529"/>
          <w:sz w:val="26"/>
          <w:szCs w:val="26"/>
        </w:rPr>
        <w:t xml:space="preserve"> </w:t>
      </w:r>
      <w:r w:rsidR="00285B3B" w:rsidRPr="00EB0425">
        <w:rPr>
          <w:rFonts w:ascii="Times New Roman" w:eastAsia="Times New Roman" w:hAnsi="Times New Roman" w:cs="Times New Roman"/>
          <w:color w:val="212529"/>
          <w:sz w:val="26"/>
          <w:szCs w:val="26"/>
        </w:rPr>
        <w:t>Plāns ir izstrādāts, lai noteiktu finanšu sektora politikas vidēja termiņa attīstības virzienus, sniedzot finanšu sektora darbības izvērtējumu un nosakot sasniedzamās prioritātes un rezultātus.</w:t>
      </w:r>
    </w:p>
    <w:p w14:paraId="699F2F4F" w14:textId="77777777" w:rsidR="00285B3B" w:rsidRPr="00EB0425" w:rsidRDefault="00285B3B" w:rsidP="00786DA0">
      <w:pPr>
        <w:jc w:val="both"/>
        <w:rPr>
          <w:rFonts w:ascii="Times New Roman" w:eastAsia="Times New Roman" w:hAnsi="Times New Roman" w:cs="Times New Roman"/>
          <w:color w:val="212529"/>
          <w:sz w:val="26"/>
          <w:szCs w:val="26"/>
        </w:rPr>
      </w:pPr>
      <w:r w:rsidRPr="00EB0425">
        <w:rPr>
          <w:rFonts w:ascii="Times New Roman" w:eastAsia="Times New Roman" w:hAnsi="Times New Roman" w:cs="Times New Roman"/>
          <w:color w:val="212529"/>
          <w:sz w:val="26"/>
          <w:szCs w:val="26"/>
        </w:rPr>
        <w:t>Plānā ietverto pasākumu mērķis ir turpināt atbalstīt inovatīvu un pieejamu finanšu sektoru, kas sekmē un atbalsta ilgtspējīgu tautsaimniecības attīstību, nosakot šādus prioritāros attīstības virzienus:</w:t>
      </w:r>
    </w:p>
    <w:p w14:paraId="1AE6D646" w14:textId="77777777" w:rsidR="00285B3B" w:rsidRPr="00EB0425" w:rsidRDefault="00285B3B" w:rsidP="00786DA0">
      <w:pPr>
        <w:pStyle w:val="ListParagraph"/>
        <w:numPr>
          <w:ilvl w:val="0"/>
          <w:numId w:val="11"/>
        </w:numPr>
        <w:jc w:val="both"/>
        <w:rPr>
          <w:rFonts w:ascii="Times New Roman" w:eastAsia="Times New Roman" w:hAnsi="Times New Roman" w:cs="Times New Roman"/>
          <w:color w:val="212529"/>
          <w:sz w:val="26"/>
          <w:szCs w:val="26"/>
        </w:rPr>
      </w:pPr>
      <w:r w:rsidRPr="00EB0425">
        <w:rPr>
          <w:rFonts w:ascii="Times New Roman" w:eastAsia="Times New Roman" w:hAnsi="Times New Roman" w:cs="Times New Roman"/>
          <w:color w:val="212529"/>
          <w:sz w:val="26"/>
          <w:szCs w:val="26"/>
        </w:rPr>
        <w:t>Finansējuma pieejamība un investīciju iespējas;</w:t>
      </w:r>
    </w:p>
    <w:p w14:paraId="24B6F67A" w14:textId="77777777" w:rsidR="00285B3B" w:rsidRPr="00EB0425" w:rsidRDefault="00285B3B" w:rsidP="00786DA0">
      <w:pPr>
        <w:pStyle w:val="ListParagraph"/>
        <w:numPr>
          <w:ilvl w:val="0"/>
          <w:numId w:val="11"/>
        </w:numPr>
        <w:jc w:val="both"/>
        <w:rPr>
          <w:rFonts w:ascii="Times New Roman" w:eastAsia="Times New Roman" w:hAnsi="Times New Roman" w:cs="Times New Roman"/>
          <w:color w:val="212529"/>
          <w:sz w:val="26"/>
          <w:szCs w:val="26"/>
        </w:rPr>
      </w:pPr>
      <w:proofErr w:type="spellStart"/>
      <w:r w:rsidRPr="00EB0425">
        <w:rPr>
          <w:rFonts w:ascii="Times New Roman" w:eastAsia="Times New Roman" w:hAnsi="Times New Roman" w:cs="Times New Roman"/>
          <w:color w:val="212529"/>
          <w:sz w:val="26"/>
          <w:szCs w:val="26"/>
        </w:rPr>
        <w:t>Digitalizācija</w:t>
      </w:r>
      <w:proofErr w:type="spellEnd"/>
      <w:r w:rsidRPr="00EB0425">
        <w:rPr>
          <w:rFonts w:ascii="Times New Roman" w:eastAsia="Times New Roman" w:hAnsi="Times New Roman" w:cs="Times New Roman"/>
          <w:color w:val="212529"/>
          <w:sz w:val="26"/>
          <w:szCs w:val="26"/>
        </w:rPr>
        <w:t xml:space="preserve"> un inovatīvu pakalpojumu pieejamība;</w:t>
      </w:r>
    </w:p>
    <w:p w14:paraId="1A1A5EE5" w14:textId="5801F27C" w:rsidR="00285B3B" w:rsidRPr="00EB0425" w:rsidRDefault="00285B3B" w:rsidP="00786DA0">
      <w:pPr>
        <w:pStyle w:val="ListParagraph"/>
        <w:numPr>
          <w:ilvl w:val="0"/>
          <w:numId w:val="11"/>
        </w:numPr>
        <w:jc w:val="both"/>
        <w:rPr>
          <w:rFonts w:ascii="Times New Roman" w:eastAsia="Times New Roman" w:hAnsi="Times New Roman" w:cs="Times New Roman"/>
          <w:color w:val="212529"/>
          <w:sz w:val="26"/>
          <w:szCs w:val="26"/>
        </w:rPr>
      </w:pPr>
      <w:r w:rsidRPr="00EB0425">
        <w:rPr>
          <w:rFonts w:ascii="Times New Roman" w:eastAsia="Times New Roman" w:hAnsi="Times New Roman" w:cs="Times New Roman"/>
          <w:color w:val="212529"/>
          <w:sz w:val="26"/>
          <w:szCs w:val="26"/>
        </w:rPr>
        <w:t>Ilgtspējīgas finanses</w:t>
      </w:r>
      <w:r w:rsidR="00A97E86" w:rsidRPr="00EB0425">
        <w:rPr>
          <w:rFonts w:ascii="Times New Roman" w:eastAsia="Times New Roman" w:hAnsi="Times New Roman" w:cs="Times New Roman"/>
          <w:color w:val="212529"/>
          <w:sz w:val="26"/>
          <w:szCs w:val="26"/>
        </w:rPr>
        <w:t>.</w:t>
      </w:r>
    </w:p>
    <w:p w14:paraId="6241AA5F" w14:textId="26C4D724" w:rsidR="00285B3B" w:rsidRPr="00EB0425" w:rsidRDefault="00285B3B" w:rsidP="00786DA0">
      <w:pPr>
        <w:pStyle w:val="ListParagraph"/>
        <w:numPr>
          <w:ilvl w:val="0"/>
          <w:numId w:val="10"/>
        </w:numPr>
        <w:ind w:left="0" w:firstLine="0"/>
        <w:jc w:val="both"/>
        <w:rPr>
          <w:rFonts w:ascii="Times New Roman" w:eastAsia="Calibri" w:hAnsi="Times New Roman" w:cs="Times New Roman"/>
          <w:color w:val="000000" w:themeColor="text1"/>
          <w:sz w:val="26"/>
          <w:szCs w:val="26"/>
        </w:rPr>
      </w:pPr>
      <w:r w:rsidRPr="00EB0425">
        <w:rPr>
          <w:rFonts w:ascii="Times New Roman" w:eastAsia="Times New Roman" w:hAnsi="Times New Roman" w:cs="Times New Roman"/>
          <w:b/>
          <w:bCs/>
          <w:sz w:val="26"/>
          <w:szCs w:val="26"/>
        </w:rPr>
        <w:t xml:space="preserve">Lai veicinātu finanšu grūtībās nonākušu kredītiestāžu un ieguldījumu brokeru sabiedrību noregulēšanas un darbības atjaunošanas efektivitāti, ir izstrādāti likumprojekti “Grozījumi Kredītiestāžu un ieguldījumu brokeru sabiedrību darbības atjaunošanas un noregulējuma likumā”, “Grozījumi Finanšu instrumentu tirgus likumā” un “Grozījumi likumā </w:t>
      </w:r>
      <w:r w:rsidR="00426700" w:rsidRPr="00EB0425">
        <w:rPr>
          <w:rFonts w:ascii="Times New Roman" w:eastAsia="Times New Roman" w:hAnsi="Times New Roman" w:cs="Times New Roman"/>
          <w:b/>
          <w:bCs/>
          <w:sz w:val="26"/>
          <w:szCs w:val="26"/>
        </w:rPr>
        <w:t>“</w:t>
      </w:r>
      <w:r w:rsidRPr="00EB0425">
        <w:rPr>
          <w:rFonts w:ascii="Times New Roman" w:eastAsia="Times New Roman" w:hAnsi="Times New Roman" w:cs="Times New Roman"/>
          <w:b/>
          <w:bCs/>
          <w:sz w:val="26"/>
          <w:szCs w:val="26"/>
        </w:rPr>
        <w:t>Par norēķinu galīgumu maksājumu un finanšu instrumentu norēķinu sistēmās””,</w:t>
      </w:r>
      <w:r w:rsidRPr="00EB0425">
        <w:rPr>
          <w:rFonts w:ascii="Times New Roman" w:eastAsia="Times New Roman" w:hAnsi="Times New Roman" w:cs="Times New Roman"/>
          <w:sz w:val="26"/>
          <w:szCs w:val="26"/>
        </w:rPr>
        <w:t xml:space="preserve"> kas 2021.gada 24.martā atbalstīti Saeimas Budžeta un finanšu (nodokļu) komisijā. Minētie likumprojekti izstrādāti, lai ieviestu Eiropas Parlamenta un Padomes 2019. gada 20. maija Direktīvas (ES) 2019/879, ar ko groza Direktīvu 2014/59/ES attiecībā uz zaudējumu absorbcijas un </w:t>
      </w:r>
      <w:proofErr w:type="spellStart"/>
      <w:r w:rsidRPr="00EB0425">
        <w:rPr>
          <w:rFonts w:ascii="Times New Roman" w:eastAsia="Times New Roman" w:hAnsi="Times New Roman" w:cs="Times New Roman"/>
          <w:sz w:val="26"/>
          <w:szCs w:val="26"/>
        </w:rPr>
        <w:lastRenderedPageBreak/>
        <w:t>rekapitalizācijas</w:t>
      </w:r>
      <w:proofErr w:type="spellEnd"/>
      <w:r w:rsidRPr="00EB0425">
        <w:rPr>
          <w:rFonts w:ascii="Times New Roman" w:eastAsia="Times New Roman" w:hAnsi="Times New Roman" w:cs="Times New Roman"/>
          <w:sz w:val="26"/>
          <w:szCs w:val="26"/>
        </w:rPr>
        <w:t xml:space="preserve"> spēju kredītiestādēm un ieguldījumu brokeru sabiedrībām un Direktīvu 98/26/ES, prasība.</w:t>
      </w:r>
    </w:p>
    <w:p w14:paraId="0C31F2D7" w14:textId="1C843571" w:rsidR="00285B3B" w:rsidRPr="00EB0425" w:rsidRDefault="00285B3B" w:rsidP="00731008">
      <w:pPr>
        <w:pStyle w:val="ListParagraph"/>
        <w:numPr>
          <w:ilvl w:val="0"/>
          <w:numId w:val="10"/>
        </w:numPr>
        <w:ind w:left="0" w:firstLine="0"/>
        <w:jc w:val="both"/>
        <w:rPr>
          <w:rFonts w:ascii="Times New Roman" w:hAnsi="Times New Roman" w:cs="Times New Roman"/>
          <w:sz w:val="26"/>
          <w:szCs w:val="26"/>
        </w:rPr>
      </w:pPr>
      <w:r w:rsidRPr="00EB0425">
        <w:rPr>
          <w:rFonts w:ascii="Times New Roman" w:eastAsia="Times New Roman" w:hAnsi="Times New Roman" w:cs="Times New Roman"/>
          <w:b/>
          <w:bCs/>
          <w:sz w:val="26"/>
          <w:szCs w:val="26"/>
        </w:rPr>
        <w:t xml:space="preserve">Lai nodrošinātu ieguvumus finanšu sistēmai kopumā un novērstu viena finanšu tirgus dalībnieka maksātnespējas gadījumā sistēmiskos riskus, kas var izraisīt ķēdes reakciju citiem finanšu tirgus dalībniekiem, tika izstrādāts </w:t>
      </w:r>
      <w:r w:rsidR="005A2EF4" w:rsidRPr="00EB0425">
        <w:rPr>
          <w:rFonts w:ascii="Times New Roman" w:eastAsia="Times New Roman" w:hAnsi="Times New Roman" w:cs="Times New Roman"/>
          <w:b/>
          <w:bCs/>
          <w:sz w:val="26"/>
          <w:szCs w:val="26"/>
        </w:rPr>
        <w:t xml:space="preserve">un 2021.gada 23.februārī Saeimā iesniegts </w:t>
      </w:r>
      <w:r w:rsidRPr="00EB0425">
        <w:rPr>
          <w:rFonts w:ascii="Times New Roman" w:eastAsia="Times New Roman" w:hAnsi="Times New Roman" w:cs="Times New Roman"/>
          <w:b/>
          <w:bCs/>
          <w:sz w:val="26"/>
          <w:szCs w:val="26"/>
        </w:rPr>
        <w:t>tiesiskais regulējums</w:t>
      </w:r>
      <w:r w:rsidR="00426700" w:rsidRPr="00EB0425">
        <w:rPr>
          <w:rFonts w:ascii="Times New Roman" w:eastAsia="Times New Roman" w:hAnsi="Times New Roman" w:cs="Times New Roman"/>
          <w:b/>
          <w:bCs/>
          <w:sz w:val="26"/>
          <w:szCs w:val="26"/>
        </w:rPr>
        <w:t xml:space="preserve"> </w:t>
      </w:r>
      <w:r w:rsidR="00426700" w:rsidRPr="00EB0425">
        <w:rPr>
          <w:rFonts w:ascii="Times New Roman" w:eastAsia="Times New Roman" w:hAnsi="Times New Roman" w:cs="Times New Roman"/>
          <w:sz w:val="26"/>
          <w:szCs w:val="26"/>
        </w:rPr>
        <w:t>(likumprojekts “Likums par izslēdzošā ieskaita piemērošanu kvalificētajiem finanšu darījumiem” un ar šo likumprojektu saistīt</w:t>
      </w:r>
      <w:r w:rsidR="005A2EF4" w:rsidRPr="00EB0425">
        <w:rPr>
          <w:rFonts w:ascii="Times New Roman" w:eastAsia="Times New Roman" w:hAnsi="Times New Roman" w:cs="Times New Roman"/>
          <w:sz w:val="26"/>
          <w:szCs w:val="26"/>
        </w:rPr>
        <w:t>ie</w:t>
      </w:r>
      <w:r w:rsidR="00426700" w:rsidRPr="00EB0425">
        <w:rPr>
          <w:rFonts w:ascii="Times New Roman" w:eastAsia="Times New Roman" w:hAnsi="Times New Roman" w:cs="Times New Roman"/>
          <w:sz w:val="26"/>
          <w:szCs w:val="26"/>
        </w:rPr>
        <w:t xml:space="preserve"> grozījum</w:t>
      </w:r>
      <w:r w:rsidR="005A2EF4" w:rsidRPr="00EB0425">
        <w:rPr>
          <w:rFonts w:ascii="Times New Roman" w:eastAsia="Times New Roman" w:hAnsi="Times New Roman" w:cs="Times New Roman"/>
          <w:sz w:val="26"/>
          <w:szCs w:val="26"/>
        </w:rPr>
        <w:t>i (likumprojekts “Grozījums Maksātnespējas likumā”, likumprojekts „Grozījumi Kredītiestāžu likumā”, likumprojekts “Grozījumi Kredītiestāžu un ieguldījumu brokeru sabiedrību darbības atjaunošanas un noregulējuma likumā” un likumprojekts “Grozījumi Apdrošināšanas un pārapdrošināšanas likumā”)</w:t>
      </w:r>
      <w:r w:rsidR="00426700" w:rsidRPr="00EB0425">
        <w:rPr>
          <w:rFonts w:ascii="Times New Roman" w:eastAsia="Times New Roman" w:hAnsi="Times New Roman" w:cs="Times New Roman"/>
          <w:sz w:val="26"/>
          <w:szCs w:val="26"/>
        </w:rPr>
        <w:t>)</w:t>
      </w:r>
      <w:r w:rsidRPr="00EB0425">
        <w:rPr>
          <w:rFonts w:ascii="Times New Roman" w:eastAsia="Times New Roman" w:hAnsi="Times New Roman" w:cs="Times New Roman"/>
          <w:sz w:val="26"/>
          <w:szCs w:val="26"/>
        </w:rPr>
        <w:t>, kas nodrošinā</w:t>
      </w:r>
      <w:r w:rsidR="005A2EF4" w:rsidRPr="00EB0425">
        <w:rPr>
          <w:rFonts w:ascii="Times New Roman" w:eastAsia="Times New Roman" w:hAnsi="Times New Roman" w:cs="Times New Roman"/>
          <w:sz w:val="26"/>
          <w:szCs w:val="26"/>
        </w:rPr>
        <w:t>s</w:t>
      </w:r>
      <w:r w:rsidRPr="00EB0425">
        <w:rPr>
          <w:rFonts w:ascii="Times New Roman" w:eastAsia="Times New Roman" w:hAnsi="Times New Roman" w:cs="Times New Roman"/>
          <w:sz w:val="26"/>
          <w:szCs w:val="26"/>
        </w:rPr>
        <w:t xml:space="preserve"> piemērotu izslēdzošā ieskaita režīmu attiecībā uz atvasināto finanšu instrumentu darījumiem un tūlītējiem darījumiem</w:t>
      </w:r>
      <w:r w:rsidR="00426700" w:rsidRPr="00EB0425">
        <w:rPr>
          <w:rFonts w:ascii="Times New Roman" w:eastAsia="Times New Roman" w:hAnsi="Times New Roman" w:cs="Times New Roman"/>
          <w:sz w:val="26"/>
          <w:szCs w:val="26"/>
        </w:rPr>
        <w:t>.</w:t>
      </w:r>
    </w:p>
    <w:p w14:paraId="733DE8AF" w14:textId="70BBC2BD" w:rsidR="00285B3B" w:rsidRPr="00EB0425" w:rsidRDefault="00285B3B" w:rsidP="00731008">
      <w:pPr>
        <w:pStyle w:val="ListParagraph"/>
        <w:numPr>
          <w:ilvl w:val="0"/>
          <w:numId w:val="10"/>
        </w:numPr>
        <w:ind w:left="0" w:firstLine="0"/>
        <w:jc w:val="both"/>
        <w:rPr>
          <w:rFonts w:ascii="Times New Roman" w:hAnsi="Times New Roman" w:cs="Times New Roman"/>
          <w:sz w:val="26"/>
          <w:szCs w:val="26"/>
        </w:rPr>
      </w:pPr>
      <w:r w:rsidRPr="00EB0425">
        <w:rPr>
          <w:rFonts w:ascii="Times New Roman" w:eastAsia="Times New Roman" w:hAnsi="Times New Roman" w:cs="Times New Roman"/>
          <w:b/>
          <w:bCs/>
          <w:sz w:val="26"/>
          <w:szCs w:val="26"/>
        </w:rPr>
        <w:t>Lai novērstu regulatīvas nepilnības un saskaņot</w:t>
      </w:r>
      <w:r w:rsidR="005F0A49" w:rsidRPr="00EB0425">
        <w:rPr>
          <w:rFonts w:ascii="Times New Roman" w:eastAsia="Times New Roman" w:hAnsi="Times New Roman" w:cs="Times New Roman"/>
          <w:b/>
          <w:bCs/>
          <w:sz w:val="26"/>
          <w:szCs w:val="26"/>
        </w:rPr>
        <w:t>u</w:t>
      </w:r>
      <w:r w:rsidRPr="00EB0425">
        <w:rPr>
          <w:rFonts w:ascii="Times New Roman" w:eastAsia="Times New Roman" w:hAnsi="Times New Roman" w:cs="Times New Roman"/>
          <w:b/>
          <w:bCs/>
          <w:sz w:val="26"/>
          <w:szCs w:val="26"/>
        </w:rPr>
        <w:t xml:space="preserve"> procedūru, ar ko kompetentajām uzraudzības iestādēm fondu pārvaldošā sabiedrība paziņo par pārmaiņām informācijā, tika izstrādāti un </w:t>
      </w:r>
      <w:r w:rsidR="00B324F7" w:rsidRPr="00EB0425">
        <w:rPr>
          <w:rFonts w:ascii="Times New Roman" w:eastAsia="Times New Roman" w:hAnsi="Times New Roman" w:cs="Times New Roman"/>
          <w:b/>
          <w:bCs/>
          <w:sz w:val="26"/>
          <w:szCs w:val="26"/>
        </w:rPr>
        <w:t>MK</w:t>
      </w:r>
      <w:r w:rsidRPr="00EB0425">
        <w:rPr>
          <w:rFonts w:ascii="Times New Roman" w:eastAsia="Times New Roman" w:hAnsi="Times New Roman" w:cs="Times New Roman"/>
          <w:b/>
          <w:bCs/>
          <w:sz w:val="26"/>
          <w:szCs w:val="26"/>
        </w:rPr>
        <w:t xml:space="preserve"> iesniegts likumprojekts </w:t>
      </w:r>
      <w:r w:rsidR="005F0A49" w:rsidRPr="00EB0425">
        <w:rPr>
          <w:rFonts w:ascii="Times New Roman" w:eastAsia="Times New Roman" w:hAnsi="Times New Roman" w:cs="Times New Roman"/>
          <w:b/>
          <w:bCs/>
          <w:sz w:val="26"/>
          <w:szCs w:val="26"/>
        </w:rPr>
        <w:t>“</w:t>
      </w:r>
      <w:r w:rsidRPr="00EB0425">
        <w:rPr>
          <w:rFonts w:ascii="Times New Roman" w:eastAsia="Times New Roman" w:hAnsi="Times New Roman" w:cs="Times New Roman"/>
          <w:b/>
          <w:bCs/>
          <w:sz w:val="26"/>
          <w:szCs w:val="26"/>
        </w:rPr>
        <w:t>Grozījumi Alternatīvo ieguldījumu fondu un to pārvaldnieku likumā” un</w:t>
      </w:r>
      <w:r w:rsidR="005F0A49" w:rsidRPr="00EB0425">
        <w:rPr>
          <w:rFonts w:ascii="Times New Roman" w:eastAsia="Times New Roman" w:hAnsi="Times New Roman" w:cs="Times New Roman"/>
          <w:b/>
          <w:bCs/>
          <w:sz w:val="26"/>
          <w:szCs w:val="26"/>
        </w:rPr>
        <w:t xml:space="preserve"> likumprojekts</w:t>
      </w:r>
      <w:r w:rsidRPr="00EB0425">
        <w:rPr>
          <w:rFonts w:ascii="Times New Roman" w:eastAsia="Times New Roman" w:hAnsi="Times New Roman" w:cs="Times New Roman"/>
          <w:b/>
          <w:bCs/>
          <w:sz w:val="26"/>
          <w:szCs w:val="26"/>
        </w:rPr>
        <w:t xml:space="preserve"> </w:t>
      </w:r>
      <w:r w:rsidR="005F0A49" w:rsidRPr="00EB0425">
        <w:rPr>
          <w:rFonts w:ascii="Times New Roman" w:eastAsia="Times New Roman" w:hAnsi="Times New Roman" w:cs="Times New Roman"/>
          <w:b/>
          <w:bCs/>
          <w:sz w:val="26"/>
          <w:szCs w:val="26"/>
        </w:rPr>
        <w:t>“</w:t>
      </w:r>
      <w:r w:rsidRPr="00EB0425">
        <w:rPr>
          <w:rFonts w:ascii="Times New Roman" w:eastAsia="Times New Roman" w:hAnsi="Times New Roman" w:cs="Times New Roman"/>
          <w:b/>
          <w:bCs/>
          <w:sz w:val="26"/>
          <w:szCs w:val="26"/>
        </w:rPr>
        <w:t>Grozījumi Ieguldījumu pārvaldes sabiedrību likumā</w:t>
      </w:r>
      <w:r w:rsidR="005F0A49" w:rsidRPr="00EB0425">
        <w:rPr>
          <w:rFonts w:ascii="Times New Roman" w:eastAsia="Times New Roman" w:hAnsi="Times New Roman" w:cs="Times New Roman"/>
          <w:b/>
          <w:bCs/>
          <w:sz w:val="26"/>
          <w:szCs w:val="26"/>
        </w:rPr>
        <w:t>”</w:t>
      </w:r>
      <w:r w:rsidRPr="00EB0425">
        <w:rPr>
          <w:rFonts w:ascii="Times New Roman" w:eastAsia="Times New Roman" w:hAnsi="Times New Roman" w:cs="Times New Roman"/>
          <w:b/>
          <w:bCs/>
          <w:sz w:val="26"/>
          <w:szCs w:val="26"/>
        </w:rPr>
        <w:t xml:space="preserve">, ar ko tiek paredzēts modernizēt un precizēt prasības par vietējo struktūru (angļu val. - </w:t>
      </w:r>
      <w:proofErr w:type="spellStart"/>
      <w:r w:rsidRPr="00EB0425">
        <w:rPr>
          <w:rFonts w:ascii="Times New Roman" w:eastAsia="Times New Roman" w:hAnsi="Times New Roman" w:cs="Times New Roman"/>
          <w:b/>
          <w:bCs/>
          <w:sz w:val="26"/>
          <w:szCs w:val="26"/>
        </w:rPr>
        <w:t>local</w:t>
      </w:r>
      <w:proofErr w:type="spellEnd"/>
      <w:r w:rsidRPr="00EB0425">
        <w:rPr>
          <w:rFonts w:ascii="Times New Roman" w:eastAsia="Times New Roman" w:hAnsi="Times New Roman" w:cs="Times New Roman"/>
          <w:b/>
          <w:bCs/>
          <w:sz w:val="26"/>
          <w:szCs w:val="26"/>
        </w:rPr>
        <w:t xml:space="preserve"> </w:t>
      </w:r>
      <w:proofErr w:type="spellStart"/>
      <w:r w:rsidRPr="00EB0425">
        <w:rPr>
          <w:rFonts w:ascii="Times New Roman" w:eastAsia="Times New Roman" w:hAnsi="Times New Roman" w:cs="Times New Roman"/>
          <w:b/>
          <w:bCs/>
          <w:sz w:val="26"/>
          <w:szCs w:val="26"/>
        </w:rPr>
        <w:t>facilities</w:t>
      </w:r>
      <w:proofErr w:type="spellEnd"/>
      <w:r w:rsidRPr="00EB0425">
        <w:rPr>
          <w:rFonts w:ascii="Times New Roman" w:eastAsia="Times New Roman" w:hAnsi="Times New Roman" w:cs="Times New Roman"/>
          <w:b/>
          <w:bCs/>
          <w:sz w:val="26"/>
          <w:szCs w:val="26"/>
        </w:rPr>
        <w:t>) nodrošināšanu ieguldītājiem,</w:t>
      </w:r>
      <w:r w:rsidRPr="00EB0425">
        <w:rPr>
          <w:rFonts w:ascii="Times New Roman" w:eastAsia="Times New Roman" w:hAnsi="Times New Roman" w:cs="Times New Roman"/>
          <w:sz w:val="26"/>
          <w:szCs w:val="26"/>
        </w:rPr>
        <w:t xml:space="preserve"> jo līdzšinējie noteikumi par pienākumu nodrošināt ieguldītājiem vietējās struktūras reti tika izmantoti tādā veidā, kā tas tika paredzēts normatīvajā aktā. Par izplatītāko saziņas metodi ir kļuvusi tieša saziņa starp ieguldītājiem un ieguldījumu pārvaldes sabiedrību.</w:t>
      </w:r>
    </w:p>
    <w:p w14:paraId="145B9154" w14:textId="3AB96929" w:rsidR="00285B3B" w:rsidRPr="00EB0425" w:rsidRDefault="00285B3B" w:rsidP="00731008">
      <w:pPr>
        <w:pStyle w:val="ListParagraph"/>
        <w:numPr>
          <w:ilvl w:val="0"/>
          <w:numId w:val="10"/>
        </w:numPr>
        <w:ind w:left="0" w:firstLine="0"/>
        <w:jc w:val="both"/>
        <w:rPr>
          <w:rFonts w:ascii="Times New Roman" w:eastAsia="Calibri" w:hAnsi="Times New Roman" w:cs="Times New Roman"/>
          <w:sz w:val="26"/>
          <w:szCs w:val="26"/>
        </w:rPr>
      </w:pPr>
      <w:r w:rsidRPr="00EB0425">
        <w:rPr>
          <w:rFonts w:ascii="Times New Roman" w:eastAsia="Times New Roman" w:hAnsi="Times New Roman" w:cs="Times New Roman"/>
          <w:b/>
          <w:bCs/>
          <w:sz w:val="26"/>
          <w:szCs w:val="26"/>
        </w:rPr>
        <w:t xml:space="preserve">Lai nodrošinātu Latvijas interešu pārstāvību Pasaules Bankas grupas un Starptautiskā Valūtas fonda (WBG/IMF) pilnvarnieku pavasara sanāksmēs, izstrādāts informatīvais ziņojums iesniegšanai </w:t>
      </w:r>
      <w:r w:rsidR="00B324F7" w:rsidRPr="00EB0425">
        <w:rPr>
          <w:rFonts w:ascii="Times New Roman" w:eastAsia="Times New Roman" w:hAnsi="Times New Roman" w:cs="Times New Roman"/>
          <w:b/>
          <w:bCs/>
          <w:sz w:val="26"/>
          <w:szCs w:val="26"/>
        </w:rPr>
        <w:t>MK</w:t>
      </w:r>
      <w:r w:rsidRPr="00EB0425">
        <w:rPr>
          <w:rFonts w:ascii="Times New Roman" w:eastAsia="Times New Roman" w:hAnsi="Times New Roman" w:cs="Times New Roman"/>
          <w:b/>
          <w:bCs/>
          <w:sz w:val="26"/>
          <w:szCs w:val="26"/>
        </w:rPr>
        <w:t xml:space="preserve"> par sanāksmju jautājumiem:</w:t>
      </w:r>
      <w:r w:rsidRPr="00EB0425">
        <w:rPr>
          <w:rFonts w:ascii="Times New Roman" w:eastAsia="Times New Roman" w:hAnsi="Times New Roman" w:cs="Times New Roman"/>
          <w:sz w:val="26"/>
          <w:szCs w:val="26"/>
        </w:rPr>
        <w:t xml:space="preserve"> WBG – atbalsts ilgtspējīgai, noturīgai un iekļaujošai attīstībai pēc COVID-19 krīzes, parāda apkalpošanas maksājumu atlikšanas iniciatīvas pagarināšana, taisnīga un pieejama piekļuve vakcīnām, IMF – globālās ekonomikas un finanšu tirgu attīstība, atbalsts valstīm ar zemākiem ienākumiem un risinājumi parāda restrukturizācijai, IMF plānotā darba programma nākamajam pusgadam, iniciatīva par jaunu IMF vispārējo speciālā aizdevuma tiesību asignējumu, tādējādi palielinot dalībvalstu ārējās rezerves.</w:t>
      </w:r>
    </w:p>
    <w:p w14:paraId="17E3114B" w14:textId="1D6877FF" w:rsidR="00285B3B" w:rsidRPr="00EB0425" w:rsidRDefault="00285B3B" w:rsidP="00731008">
      <w:pPr>
        <w:pStyle w:val="ListParagraph"/>
        <w:numPr>
          <w:ilvl w:val="0"/>
          <w:numId w:val="10"/>
        </w:numPr>
        <w:ind w:left="0" w:firstLine="0"/>
        <w:jc w:val="both"/>
        <w:rPr>
          <w:rFonts w:ascii="Times New Roman" w:eastAsia="Calibri" w:hAnsi="Times New Roman" w:cs="Times New Roman"/>
          <w:sz w:val="26"/>
          <w:szCs w:val="26"/>
        </w:rPr>
      </w:pPr>
      <w:r w:rsidRPr="00EB0425">
        <w:rPr>
          <w:rFonts w:ascii="Times New Roman" w:eastAsia="Times New Roman" w:hAnsi="Times New Roman" w:cs="Times New Roman"/>
          <w:b/>
          <w:bCs/>
          <w:sz w:val="26"/>
          <w:szCs w:val="26"/>
        </w:rPr>
        <w:t>Lai nodrošinātu Eiropas Rekonstrukcijas un attīstības bankas izstrādātās darbības stratēģijas projekta Latvijai 2021-2025 atbilstību Latvijas tirgus nepilnībām un prioritātēm investīciju vajadzību jomā, nodrošināta Latvijas institūciju iesaiste stratēģijas projekta izvērtēšanā un iesniegti Latvijas komentāri par stratēģijas projektu</w:t>
      </w:r>
      <w:r w:rsidRPr="00EB0425">
        <w:rPr>
          <w:rFonts w:ascii="Times New Roman" w:eastAsia="Times New Roman" w:hAnsi="Times New Roman" w:cs="Times New Roman"/>
          <w:sz w:val="26"/>
          <w:szCs w:val="26"/>
        </w:rPr>
        <w:t>.</w:t>
      </w:r>
    </w:p>
    <w:p w14:paraId="7D1B328C" w14:textId="6D35C4CE" w:rsidR="00285B3B" w:rsidRPr="00EB0425" w:rsidRDefault="000E23F5" w:rsidP="00731008">
      <w:pPr>
        <w:pStyle w:val="ListParagraph"/>
        <w:numPr>
          <w:ilvl w:val="0"/>
          <w:numId w:val="10"/>
        </w:numPr>
        <w:ind w:left="0" w:firstLine="0"/>
        <w:jc w:val="both"/>
        <w:rPr>
          <w:rFonts w:ascii="Times New Roman" w:eastAsia="Times New Roman" w:hAnsi="Times New Roman" w:cs="Times New Roman"/>
          <w:b/>
          <w:bCs/>
          <w:sz w:val="26"/>
          <w:szCs w:val="26"/>
        </w:rPr>
      </w:pPr>
      <w:r w:rsidRPr="00EB0425">
        <w:rPr>
          <w:rFonts w:ascii="Times New Roman" w:eastAsiaTheme="minorEastAsia" w:hAnsi="Times New Roman" w:cs="Times New Roman"/>
          <w:b/>
          <w:bCs/>
          <w:sz w:val="26"/>
          <w:szCs w:val="26"/>
        </w:rPr>
        <w:t>EK</w:t>
      </w:r>
      <w:r w:rsidR="00285B3B" w:rsidRPr="00EB0425">
        <w:rPr>
          <w:rFonts w:ascii="Times New Roman" w:eastAsiaTheme="minorEastAsia" w:hAnsi="Times New Roman" w:cs="Times New Roman"/>
          <w:b/>
          <w:bCs/>
          <w:sz w:val="26"/>
          <w:szCs w:val="26"/>
        </w:rPr>
        <w:t xml:space="preserve"> Tehniskā atbalsta instrumenta (TSI) ietvaros apstiprināti 11 strukturālo reformu atbalsta projekti ar kopējo finansējumu EUR 4,15 milj. apmērā. Latvijas institūciju projektu iesniegšanu TSI nodrošina </w:t>
      </w:r>
      <w:r w:rsidR="00B324F7" w:rsidRPr="00EB0425">
        <w:rPr>
          <w:rFonts w:ascii="Times New Roman" w:eastAsiaTheme="minorEastAsia" w:hAnsi="Times New Roman" w:cs="Times New Roman"/>
          <w:b/>
          <w:bCs/>
          <w:sz w:val="26"/>
          <w:szCs w:val="26"/>
        </w:rPr>
        <w:t>FM</w:t>
      </w:r>
      <w:r w:rsidR="00285B3B" w:rsidRPr="00EB0425">
        <w:rPr>
          <w:rFonts w:ascii="Times New Roman" w:eastAsiaTheme="minorEastAsia" w:hAnsi="Times New Roman" w:cs="Times New Roman"/>
          <w:b/>
          <w:bCs/>
          <w:sz w:val="26"/>
          <w:szCs w:val="26"/>
        </w:rPr>
        <w:t xml:space="preserve"> kā koordinējošā iestāde Latvijā.</w:t>
      </w:r>
    </w:p>
    <w:p w14:paraId="5B5D08D9" w14:textId="0FCCFF56" w:rsidR="00285B3B" w:rsidRPr="00EB0425" w:rsidRDefault="00285B3B" w:rsidP="00731008">
      <w:pPr>
        <w:pStyle w:val="ListParagraph"/>
        <w:numPr>
          <w:ilvl w:val="0"/>
          <w:numId w:val="10"/>
        </w:numPr>
        <w:ind w:left="0" w:firstLine="0"/>
        <w:jc w:val="both"/>
        <w:rPr>
          <w:rFonts w:ascii="Times New Roman" w:eastAsia="Calibri" w:hAnsi="Times New Roman" w:cs="Times New Roman"/>
          <w:sz w:val="26"/>
          <w:szCs w:val="26"/>
        </w:rPr>
      </w:pPr>
      <w:r w:rsidRPr="00EB0425">
        <w:rPr>
          <w:rFonts w:ascii="Times New Roman" w:eastAsia="Times New Roman" w:hAnsi="Times New Roman" w:cs="Times New Roman"/>
          <w:b/>
          <w:bCs/>
          <w:sz w:val="26"/>
          <w:szCs w:val="26"/>
        </w:rPr>
        <w:t xml:space="preserve">Finanšu sektora attīstības padome šā gada 5. martā apstiprināja Finanšu izlūkošanas dienesta izstrādāto Nacionālo noziedzīgi iegūtu līdzekļu legalizācijas, terorisma un </w:t>
      </w:r>
      <w:proofErr w:type="spellStart"/>
      <w:r w:rsidRPr="00EB0425">
        <w:rPr>
          <w:rFonts w:ascii="Times New Roman" w:eastAsia="Times New Roman" w:hAnsi="Times New Roman" w:cs="Times New Roman"/>
          <w:b/>
          <w:bCs/>
          <w:sz w:val="26"/>
          <w:szCs w:val="26"/>
        </w:rPr>
        <w:t>proliferācijas</w:t>
      </w:r>
      <w:proofErr w:type="spellEnd"/>
      <w:r w:rsidRPr="00EB0425">
        <w:rPr>
          <w:rFonts w:ascii="Times New Roman" w:eastAsia="Times New Roman" w:hAnsi="Times New Roman" w:cs="Times New Roman"/>
          <w:b/>
          <w:bCs/>
          <w:sz w:val="26"/>
          <w:szCs w:val="26"/>
        </w:rPr>
        <w:t xml:space="preserve"> finansēšanas riska novērtējuma ziņojumu par 2017. - </w:t>
      </w:r>
      <w:r w:rsidRPr="00EB0425">
        <w:rPr>
          <w:rFonts w:ascii="Times New Roman" w:eastAsia="Times New Roman" w:hAnsi="Times New Roman" w:cs="Times New Roman"/>
          <w:b/>
          <w:bCs/>
          <w:sz w:val="26"/>
          <w:szCs w:val="26"/>
        </w:rPr>
        <w:lastRenderedPageBreak/>
        <w:t>2019. gadu.</w:t>
      </w:r>
      <w:r w:rsidRPr="00EB0425">
        <w:rPr>
          <w:rFonts w:ascii="Times New Roman" w:eastAsia="Times New Roman" w:hAnsi="Times New Roman" w:cs="Times New Roman"/>
          <w:sz w:val="26"/>
          <w:szCs w:val="26"/>
        </w:rPr>
        <w:t xml:space="preserve"> Nacionālā riska novērtējuma ziņojuma ietvaros vērtētas dažādas noziedzīgi iegūtu līdzekļu legalizācijas, terorisma un </w:t>
      </w:r>
      <w:proofErr w:type="spellStart"/>
      <w:r w:rsidRPr="00EB0425">
        <w:rPr>
          <w:rFonts w:ascii="Times New Roman" w:eastAsia="Times New Roman" w:hAnsi="Times New Roman" w:cs="Times New Roman"/>
          <w:sz w:val="26"/>
          <w:szCs w:val="26"/>
        </w:rPr>
        <w:t>proliferācijas</w:t>
      </w:r>
      <w:proofErr w:type="spellEnd"/>
      <w:r w:rsidRPr="00EB0425">
        <w:rPr>
          <w:rFonts w:ascii="Times New Roman" w:eastAsia="Times New Roman" w:hAnsi="Times New Roman" w:cs="Times New Roman"/>
          <w:sz w:val="26"/>
          <w:szCs w:val="26"/>
        </w:rPr>
        <w:t xml:space="preserve"> finansēšanas komponentes: </w:t>
      </w:r>
      <w:r w:rsidRPr="00EB0425">
        <w:rPr>
          <w:rFonts w:ascii="Times New Roman" w:eastAsia="Times New Roman" w:hAnsi="Times New Roman" w:cs="Times New Roman"/>
          <w:color w:val="000000" w:themeColor="text1"/>
          <w:sz w:val="26"/>
          <w:szCs w:val="26"/>
        </w:rPr>
        <w:t xml:space="preserve">noturība pret nacionālajiem riskiem, nacionālie draudi un ievainojamība, kā arī no tiem izrietošie riski, sektoru riski, juridisko personu un nevalstisko organizāciju riski, terorisma un </w:t>
      </w:r>
      <w:proofErr w:type="spellStart"/>
      <w:r w:rsidRPr="00EB0425">
        <w:rPr>
          <w:rFonts w:ascii="Times New Roman" w:eastAsia="Times New Roman" w:hAnsi="Times New Roman" w:cs="Times New Roman"/>
          <w:color w:val="000000" w:themeColor="text1"/>
          <w:sz w:val="26"/>
          <w:szCs w:val="26"/>
        </w:rPr>
        <w:t>proliferācijas</w:t>
      </w:r>
      <w:proofErr w:type="spellEnd"/>
      <w:r w:rsidRPr="00EB0425">
        <w:rPr>
          <w:rFonts w:ascii="Times New Roman" w:eastAsia="Times New Roman" w:hAnsi="Times New Roman" w:cs="Times New Roman"/>
          <w:color w:val="000000" w:themeColor="text1"/>
          <w:sz w:val="26"/>
          <w:szCs w:val="26"/>
        </w:rPr>
        <w:t xml:space="preserve"> riski, nākotnes riski, 2020. gada notikumu ietekme, </w:t>
      </w:r>
      <w:r w:rsidRPr="00EB0425">
        <w:rPr>
          <w:rFonts w:ascii="Times New Roman" w:eastAsia="Times New Roman" w:hAnsi="Times New Roman" w:cs="Times New Roman"/>
          <w:sz w:val="26"/>
          <w:szCs w:val="26"/>
        </w:rPr>
        <w:t xml:space="preserve">finanšu pieejamības produktu riski. Secināts, ka Latvijas noziedzīgi iegūtu līdzekļu legalizācijas, terorisma un </w:t>
      </w:r>
      <w:proofErr w:type="spellStart"/>
      <w:r w:rsidRPr="00EB0425">
        <w:rPr>
          <w:rFonts w:ascii="Times New Roman" w:eastAsia="Times New Roman" w:hAnsi="Times New Roman" w:cs="Times New Roman"/>
          <w:sz w:val="26"/>
          <w:szCs w:val="26"/>
        </w:rPr>
        <w:t>proliferācijas</w:t>
      </w:r>
      <w:proofErr w:type="spellEnd"/>
      <w:r w:rsidRPr="00EB0425">
        <w:rPr>
          <w:rFonts w:ascii="Times New Roman" w:eastAsia="Times New Roman" w:hAnsi="Times New Roman" w:cs="Times New Roman"/>
          <w:sz w:val="26"/>
          <w:szCs w:val="26"/>
        </w:rPr>
        <w:t xml:space="preserve"> finansēšanas sistēma ir noturīga, politikas instrumenti un darbību spektrs ir pietiekami elastīgs, lai spētu pārvaldīt esošos un potenciālos noziedzīgi iegūtu līdzekļu legalizācijas, terorisma un </w:t>
      </w:r>
      <w:proofErr w:type="spellStart"/>
      <w:r w:rsidRPr="00EB0425">
        <w:rPr>
          <w:rFonts w:ascii="Times New Roman" w:eastAsia="Times New Roman" w:hAnsi="Times New Roman" w:cs="Times New Roman"/>
          <w:sz w:val="26"/>
          <w:szCs w:val="26"/>
        </w:rPr>
        <w:t>proliferācijas</w:t>
      </w:r>
      <w:proofErr w:type="spellEnd"/>
      <w:r w:rsidRPr="00EB0425">
        <w:rPr>
          <w:rFonts w:ascii="Times New Roman" w:eastAsia="Times New Roman" w:hAnsi="Times New Roman" w:cs="Times New Roman"/>
          <w:sz w:val="26"/>
          <w:szCs w:val="26"/>
        </w:rPr>
        <w:t xml:space="preserve"> finansēšanas riskus. Lai gan Latvijas normatīvais regulējums noziedzīgi iegūtu līdzekļu legalizācijas, terorisma un </w:t>
      </w:r>
      <w:proofErr w:type="spellStart"/>
      <w:r w:rsidRPr="00EB0425">
        <w:rPr>
          <w:rFonts w:ascii="Times New Roman" w:eastAsia="Times New Roman" w:hAnsi="Times New Roman" w:cs="Times New Roman"/>
          <w:sz w:val="26"/>
          <w:szCs w:val="26"/>
        </w:rPr>
        <w:t>proliferācijas</w:t>
      </w:r>
      <w:proofErr w:type="spellEnd"/>
      <w:r w:rsidRPr="00EB0425">
        <w:rPr>
          <w:rFonts w:ascii="Times New Roman" w:eastAsia="Times New Roman" w:hAnsi="Times New Roman" w:cs="Times New Roman"/>
          <w:sz w:val="26"/>
          <w:szCs w:val="26"/>
        </w:rPr>
        <w:t xml:space="preserve"> finansēšanas novēršanas jomā novērtēts kā izturīgs un tajā integrēti nepieciešamie instrumenti cīņai pret Latvijai raksturīgajiem riskiem, papildus uzsvars nākotnē ir liekams tieši uz šo politikas instrumentu efektīvu piemērošanu.</w:t>
      </w:r>
    </w:p>
    <w:p w14:paraId="3FB61A36" w14:textId="0A63F3E0" w:rsidR="00A16E87" w:rsidRPr="00EB0425" w:rsidRDefault="00A16E87" w:rsidP="00786DA0">
      <w:pPr>
        <w:pStyle w:val="ListParagraph"/>
        <w:numPr>
          <w:ilvl w:val="0"/>
          <w:numId w:val="10"/>
        </w:numPr>
        <w:ind w:left="0" w:firstLine="0"/>
        <w:jc w:val="both"/>
        <w:rPr>
          <w:rFonts w:ascii="Times New Roman" w:eastAsia="Times New Roman" w:hAnsi="Times New Roman" w:cs="Times New Roman"/>
          <w:sz w:val="26"/>
          <w:szCs w:val="26"/>
        </w:rPr>
      </w:pPr>
      <w:r w:rsidRPr="00EB0425">
        <w:rPr>
          <w:rFonts w:ascii="Times New Roman" w:eastAsia="Times New Roman" w:hAnsi="Times New Roman" w:cs="Times New Roman"/>
          <w:b/>
          <w:bCs/>
          <w:sz w:val="26"/>
          <w:szCs w:val="26"/>
        </w:rPr>
        <w:t xml:space="preserve">Lai veicinātu sabiedrības interešu aizstāvību, mazinātu ar azartspēlēm un izlozēm saistītos riskus, nodrošinātu kontrolētu, caurskatāmu, legālu, sociāli atbildīgu un atkarības riskus neradošu azartspēļu un izložu organizēšanas vidi, </w:t>
      </w:r>
      <w:r w:rsidR="000E23F5" w:rsidRPr="00EB0425">
        <w:rPr>
          <w:rFonts w:ascii="Times New Roman" w:eastAsia="Times New Roman" w:hAnsi="Times New Roman" w:cs="Times New Roman"/>
          <w:b/>
          <w:bCs/>
          <w:sz w:val="26"/>
          <w:szCs w:val="26"/>
        </w:rPr>
        <w:t>FM</w:t>
      </w:r>
      <w:r w:rsidRPr="00EB0425">
        <w:rPr>
          <w:rFonts w:ascii="Times New Roman" w:eastAsia="Times New Roman" w:hAnsi="Times New Roman" w:cs="Times New Roman"/>
          <w:b/>
          <w:bCs/>
          <w:sz w:val="26"/>
          <w:szCs w:val="26"/>
        </w:rPr>
        <w:t xml:space="preserve"> izstrādāja Azartspēļu un izložu politikas pamatnostādnes 2021.-2027.gadam</w:t>
      </w:r>
      <w:r w:rsidRPr="00EB0425">
        <w:rPr>
          <w:rFonts w:ascii="Times New Roman" w:eastAsia="Times New Roman" w:hAnsi="Times New Roman" w:cs="Times New Roman"/>
          <w:sz w:val="26"/>
          <w:szCs w:val="26"/>
        </w:rPr>
        <w:t xml:space="preserve">, kas š.g. 18.martā izskatītas </w:t>
      </w:r>
      <w:r w:rsidR="000E23F5" w:rsidRPr="00EB0425">
        <w:rPr>
          <w:rFonts w:ascii="Times New Roman" w:eastAsia="Times New Roman" w:hAnsi="Times New Roman" w:cs="Times New Roman"/>
          <w:sz w:val="26"/>
          <w:szCs w:val="26"/>
        </w:rPr>
        <w:t>MK</w:t>
      </w:r>
      <w:r w:rsidRPr="00EB0425">
        <w:rPr>
          <w:rFonts w:ascii="Times New Roman" w:eastAsia="Times New Roman" w:hAnsi="Times New Roman" w:cs="Times New Roman"/>
          <w:sz w:val="26"/>
          <w:szCs w:val="26"/>
        </w:rPr>
        <w:t xml:space="preserve">. </w:t>
      </w:r>
      <w:r w:rsidR="000E23F5" w:rsidRPr="00EB0425">
        <w:rPr>
          <w:rFonts w:ascii="Times New Roman" w:eastAsia="Times New Roman" w:hAnsi="Times New Roman" w:cs="Times New Roman"/>
          <w:sz w:val="26"/>
          <w:szCs w:val="26"/>
        </w:rPr>
        <w:t>MK</w:t>
      </w:r>
      <w:r w:rsidRPr="00EB0425">
        <w:rPr>
          <w:rFonts w:ascii="Times New Roman" w:eastAsia="Times New Roman" w:hAnsi="Times New Roman" w:cs="Times New Roman"/>
          <w:sz w:val="26"/>
          <w:szCs w:val="26"/>
        </w:rPr>
        <w:t xml:space="preserve"> uzdeva </w:t>
      </w:r>
      <w:r w:rsidR="000E23F5" w:rsidRPr="00EB0425">
        <w:rPr>
          <w:rFonts w:ascii="Times New Roman" w:eastAsia="Times New Roman" w:hAnsi="Times New Roman" w:cs="Times New Roman"/>
          <w:sz w:val="26"/>
          <w:szCs w:val="26"/>
        </w:rPr>
        <w:t>FM</w:t>
      </w:r>
      <w:r w:rsidRPr="00EB0425">
        <w:rPr>
          <w:rFonts w:ascii="Times New Roman" w:eastAsia="Times New Roman" w:hAnsi="Times New Roman" w:cs="Times New Roman"/>
          <w:sz w:val="26"/>
          <w:szCs w:val="26"/>
        </w:rPr>
        <w:t xml:space="preserve"> sadarbībā ar Latvijas Pašvaldību savienību precizēt pamatnostādņu projektu, paredzot pašvaldībām tiesības noteikt stingrākus nosacījumus azartspēļu vietām pašvaldības teritorijā, jo netika atbalstīts priekšlikums centralizētai pieejai azartspēļu organizēšanas vietu atļauju izsniegšanas procesam, par atbildīgo nosakot Izložu un azartspēļu uzraudzības inspekciju.</w:t>
      </w:r>
    </w:p>
    <w:p w14:paraId="7372637D" w14:textId="592612E6" w:rsidR="00A16E87" w:rsidRPr="00EB0425" w:rsidRDefault="00A16E87" w:rsidP="00786DA0">
      <w:pPr>
        <w:pStyle w:val="ListParagraph"/>
        <w:numPr>
          <w:ilvl w:val="0"/>
          <w:numId w:val="10"/>
        </w:numPr>
        <w:ind w:left="0" w:firstLine="0"/>
        <w:jc w:val="both"/>
        <w:rPr>
          <w:rFonts w:ascii="Times New Roman" w:eastAsia="Calibri" w:hAnsi="Times New Roman" w:cs="Times New Roman"/>
          <w:b/>
          <w:bCs/>
          <w:color w:val="201F1E"/>
          <w:sz w:val="26"/>
          <w:szCs w:val="26"/>
        </w:rPr>
      </w:pPr>
      <w:r w:rsidRPr="00EB0425">
        <w:rPr>
          <w:rFonts w:ascii="Times New Roman" w:eastAsia="Times New Roman" w:hAnsi="Times New Roman" w:cs="Times New Roman"/>
          <w:b/>
          <w:bCs/>
          <w:sz w:val="26"/>
          <w:szCs w:val="26"/>
        </w:rPr>
        <w:t xml:space="preserve">Lai stiprinātu iekšējās kontroles sistēmas un iekšējā audita funkciju valsts pārvaldē, kā arī </w:t>
      </w:r>
      <w:r w:rsidRPr="00EB0425">
        <w:rPr>
          <w:rFonts w:ascii="Times New Roman" w:eastAsia="Times New Roman" w:hAnsi="Times New Roman" w:cs="Times New Roman"/>
          <w:b/>
          <w:bCs/>
          <w:color w:val="201F1E"/>
          <w:sz w:val="26"/>
          <w:szCs w:val="26"/>
        </w:rPr>
        <w:t>veicinātu publiskās pārvaldes efektivitāti un nodrošinātu nozīmīgu jomu vērtēšanu saskaņā ar labāko praksi un starptautiskajiem standartiem:</w:t>
      </w:r>
    </w:p>
    <w:p w14:paraId="065FAC06" w14:textId="4A87588A" w:rsidR="00A16E87" w:rsidRPr="00EB0425" w:rsidRDefault="00A16E87" w:rsidP="00EB0425">
      <w:pPr>
        <w:pStyle w:val="ListParagraph"/>
        <w:numPr>
          <w:ilvl w:val="0"/>
          <w:numId w:val="7"/>
        </w:numPr>
        <w:ind w:left="426"/>
        <w:jc w:val="both"/>
        <w:rPr>
          <w:rFonts w:ascii="Times New Roman" w:eastAsiaTheme="minorEastAsia" w:hAnsi="Times New Roman" w:cs="Times New Roman"/>
          <w:color w:val="201F1E"/>
          <w:sz w:val="26"/>
          <w:szCs w:val="26"/>
        </w:rPr>
      </w:pPr>
      <w:r w:rsidRPr="00EB0425">
        <w:rPr>
          <w:rFonts w:ascii="Times New Roman" w:eastAsia="Times New Roman" w:hAnsi="Times New Roman" w:cs="Times New Roman"/>
          <w:b/>
          <w:bCs/>
          <w:color w:val="201F1E"/>
          <w:sz w:val="26"/>
          <w:szCs w:val="26"/>
        </w:rPr>
        <w:t xml:space="preserve">izdots </w:t>
      </w:r>
      <w:r w:rsidR="000E23F5" w:rsidRPr="00EB0425">
        <w:rPr>
          <w:rFonts w:ascii="Times New Roman" w:eastAsia="Times New Roman" w:hAnsi="Times New Roman" w:cs="Times New Roman"/>
          <w:b/>
          <w:bCs/>
          <w:color w:val="201F1E"/>
          <w:sz w:val="26"/>
          <w:szCs w:val="26"/>
        </w:rPr>
        <w:t>FM</w:t>
      </w:r>
      <w:r w:rsidRPr="00EB0425">
        <w:rPr>
          <w:rFonts w:ascii="Times New Roman" w:eastAsia="Times New Roman" w:hAnsi="Times New Roman" w:cs="Times New Roman"/>
          <w:b/>
          <w:bCs/>
          <w:color w:val="201F1E"/>
          <w:sz w:val="26"/>
          <w:szCs w:val="26"/>
        </w:rPr>
        <w:t xml:space="preserve"> sagatavotais </w:t>
      </w:r>
      <w:r w:rsidR="000E23F5" w:rsidRPr="00EB0425">
        <w:rPr>
          <w:rFonts w:ascii="Times New Roman" w:eastAsia="Times New Roman" w:hAnsi="Times New Roman" w:cs="Times New Roman"/>
          <w:b/>
          <w:bCs/>
          <w:color w:val="201F1E"/>
          <w:sz w:val="26"/>
          <w:szCs w:val="26"/>
        </w:rPr>
        <w:t>MK</w:t>
      </w:r>
      <w:r w:rsidRPr="00EB0425">
        <w:rPr>
          <w:rFonts w:ascii="Times New Roman" w:eastAsia="Times New Roman" w:hAnsi="Times New Roman" w:cs="Times New Roman"/>
          <w:b/>
          <w:bCs/>
          <w:color w:val="201F1E"/>
          <w:sz w:val="26"/>
          <w:szCs w:val="26"/>
        </w:rPr>
        <w:t xml:space="preserve"> 2021.gada 25.janvāra rīkojums Nr.47 “Par kopējām valsts pārvaldē auditējamām prioritātēm 2021.gadam”, kurš nosaka ministriju un iestāžu iekšējā audita struktūrvienībām plānoto auditu ietvaros vērtēt efektivitātes aspektus,</w:t>
      </w:r>
      <w:r w:rsidRPr="00EB0425">
        <w:rPr>
          <w:rFonts w:ascii="Times New Roman" w:eastAsia="Times New Roman" w:hAnsi="Times New Roman" w:cs="Times New Roman"/>
          <w:color w:val="201F1E"/>
          <w:sz w:val="26"/>
          <w:szCs w:val="26"/>
        </w:rPr>
        <w:t xml:space="preserve"> kā arī veikt auditu vai sniegt konsultāciju par risku vadību. </w:t>
      </w:r>
      <w:r w:rsidR="000E23F5" w:rsidRPr="00EB0425">
        <w:rPr>
          <w:rFonts w:ascii="Times New Roman" w:eastAsia="Times New Roman" w:hAnsi="Times New Roman" w:cs="Times New Roman"/>
          <w:color w:val="201F1E"/>
          <w:sz w:val="26"/>
          <w:szCs w:val="26"/>
        </w:rPr>
        <w:t>FM</w:t>
      </w:r>
      <w:r w:rsidRPr="00EB0425">
        <w:rPr>
          <w:rFonts w:ascii="Times New Roman" w:eastAsia="Times New Roman" w:hAnsi="Times New Roman" w:cs="Times New Roman"/>
          <w:color w:val="201F1E"/>
          <w:sz w:val="26"/>
          <w:szCs w:val="26"/>
        </w:rPr>
        <w:t xml:space="preserve"> nodrošina metodisko atbalstu prioritāšu īstenošanā - sagatavota strukturēta pārskata forma, saskaņā ar kuru iekšējiem auditoriem jāsniedz informācija par vērtētajiem efektivitātes jautājumiem, kā arī sadarbībā ar ekspertiem un auditoriem tiek gatavotas vadlīnijas prioritātes īstenošanai risku vadības jomā</w:t>
      </w:r>
      <w:r w:rsidR="000E23F5" w:rsidRPr="00EB0425">
        <w:rPr>
          <w:rFonts w:ascii="Times New Roman" w:eastAsia="Times New Roman" w:hAnsi="Times New Roman" w:cs="Times New Roman"/>
          <w:color w:val="201F1E"/>
          <w:sz w:val="26"/>
          <w:szCs w:val="26"/>
        </w:rPr>
        <w:t>;</w:t>
      </w:r>
    </w:p>
    <w:p w14:paraId="1F570E2A" w14:textId="082D8A90" w:rsidR="00A16E87" w:rsidRPr="00EB0425" w:rsidRDefault="00A16E87" w:rsidP="00EB0425">
      <w:pPr>
        <w:pStyle w:val="ListParagraph"/>
        <w:numPr>
          <w:ilvl w:val="0"/>
          <w:numId w:val="7"/>
        </w:numPr>
        <w:ind w:left="426"/>
        <w:jc w:val="both"/>
        <w:rPr>
          <w:rFonts w:ascii="Times New Roman" w:eastAsiaTheme="minorEastAsia" w:hAnsi="Times New Roman" w:cs="Times New Roman"/>
          <w:sz w:val="26"/>
          <w:szCs w:val="26"/>
        </w:rPr>
      </w:pPr>
      <w:r w:rsidRPr="00EB0425">
        <w:rPr>
          <w:rFonts w:ascii="Times New Roman" w:eastAsia="Times New Roman" w:hAnsi="Times New Roman" w:cs="Times New Roman"/>
          <w:b/>
          <w:bCs/>
          <w:sz w:val="26"/>
          <w:szCs w:val="26"/>
        </w:rPr>
        <w:t>ES Strukturālo reformu atbalsta programmas projektā “Iekšējās kontroles sistēmas un iekšējā audita tālākā attīstība Latvijas valsts pārvaldē” uzsākta sadarbība ar augsti kvalificētiem starptautiskiem ekspertiem no Austrijas aktivitāt</w:t>
      </w:r>
      <w:r w:rsidR="000E23F5" w:rsidRPr="00EB0425">
        <w:rPr>
          <w:rFonts w:ascii="Times New Roman" w:eastAsia="Times New Roman" w:hAnsi="Times New Roman" w:cs="Times New Roman"/>
          <w:b/>
          <w:bCs/>
          <w:sz w:val="26"/>
          <w:szCs w:val="26"/>
        </w:rPr>
        <w:t>e</w:t>
      </w:r>
      <w:r w:rsidRPr="00EB0425">
        <w:rPr>
          <w:rFonts w:ascii="Times New Roman" w:eastAsia="Times New Roman" w:hAnsi="Times New Roman" w:cs="Times New Roman"/>
          <w:sz w:val="26"/>
          <w:szCs w:val="26"/>
        </w:rPr>
        <w:t>, kas saistīta ar valsts iekšējā audita ilgtermiņa attīstības plānošanu</w:t>
      </w:r>
      <w:r w:rsidR="000E23F5" w:rsidRPr="00EB0425">
        <w:rPr>
          <w:rFonts w:ascii="Times New Roman" w:eastAsia="Times New Roman" w:hAnsi="Times New Roman" w:cs="Times New Roman"/>
          <w:sz w:val="26"/>
          <w:szCs w:val="26"/>
        </w:rPr>
        <w:t>;</w:t>
      </w:r>
    </w:p>
    <w:p w14:paraId="69C72CA2" w14:textId="16BBAC3E" w:rsidR="00A16E87" w:rsidRPr="00EB0425" w:rsidRDefault="000E23F5" w:rsidP="00EB0425">
      <w:pPr>
        <w:pStyle w:val="ListParagraph"/>
        <w:numPr>
          <w:ilvl w:val="0"/>
          <w:numId w:val="7"/>
        </w:numPr>
        <w:ind w:left="426"/>
        <w:jc w:val="both"/>
        <w:rPr>
          <w:rFonts w:ascii="Times New Roman" w:eastAsiaTheme="minorEastAsia" w:hAnsi="Times New Roman" w:cs="Times New Roman"/>
          <w:color w:val="201F1E"/>
          <w:sz w:val="26"/>
          <w:szCs w:val="26"/>
        </w:rPr>
      </w:pPr>
      <w:r w:rsidRPr="00EB0425">
        <w:rPr>
          <w:rFonts w:ascii="Times New Roman" w:eastAsia="Times New Roman" w:hAnsi="Times New Roman" w:cs="Times New Roman"/>
          <w:color w:val="201F1E"/>
          <w:sz w:val="26"/>
          <w:szCs w:val="26"/>
        </w:rPr>
        <w:t>t</w:t>
      </w:r>
      <w:r w:rsidR="00A16E87" w:rsidRPr="00EB0425">
        <w:rPr>
          <w:rFonts w:ascii="Times New Roman" w:eastAsia="Times New Roman" w:hAnsi="Times New Roman" w:cs="Times New Roman"/>
          <w:color w:val="201F1E"/>
          <w:sz w:val="26"/>
          <w:szCs w:val="26"/>
        </w:rPr>
        <w:t xml:space="preserve">urpinot iepriekšējos divos gados veiksmīgi uzsākto valsts pārvaldes iekšējo auditoru un Valsts kontroles revidentu sadarbību tiešās palīdzības veidā, tika </w:t>
      </w:r>
      <w:r w:rsidR="00A16E87" w:rsidRPr="00EB0425">
        <w:rPr>
          <w:rFonts w:ascii="Times New Roman" w:eastAsia="Times New Roman" w:hAnsi="Times New Roman" w:cs="Times New Roman"/>
          <w:b/>
          <w:bCs/>
          <w:color w:val="201F1E"/>
          <w:sz w:val="26"/>
          <w:szCs w:val="26"/>
        </w:rPr>
        <w:t xml:space="preserve">uzsākta un koordinēta Valsts kontroles revidentu un ministriju un iestāžu iekšējo auditoru sadarbība nākamajā projektā – finanšu revīzijā Par 2020.gada Saimniecisko pārskatu. Noslēgta un tiek īstenota vienošanās par sadarbību, vērtējot </w:t>
      </w:r>
      <w:r w:rsidRPr="00EB0425">
        <w:rPr>
          <w:rFonts w:ascii="Times New Roman" w:eastAsia="Times New Roman" w:hAnsi="Times New Roman" w:cs="Times New Roman"/>
          <w:b/>
          <w:bCs/>
          <w:color w:val="201F1E"/>
          <w:sz w:val="26"/>
          <w:szCs w:val="26"/>
        </w:rPr>
        <w:t>FM</w:t>
      </w:r>
      <w:r w:rsidR="00A16E87" w:rsidRPr="00EB0425">
        <w:rPr>
          <w:rFonts w:ascii="Times New Roman" w:eastAsia="Times New Roman" w:hAnsi="Times New Roman" w:cs="Times New Roman"/>
          <w:b/>
          <w:bCs/>
          <w:color w:val="201F1E"/>
          <w:sz w:val="26"/>
          <w:szCs w:val="26"/>
        </w:rPr>
        <w:t xml:space="preserve">, tās </w:t>
      </w:r>
      <w:r w:rsidR="00A16E87" w:rsidRPr="00EB0425">
        <w:rPr>
          <w:rFonts w:ascii="Times New Roman" w:eastAsia="Times New Roman" w:hAnsi="Times New Roman" w:cs="Times New Roman"/>
          <w:b/>
          <w:bCs/>
          <w:color w:val="201F1E"/>
          <w:sz w:val="26"/>
          <w:szCs w:val="26"/>
        </w:rPr>
        <w:lastRenderedPageBreak/>
        <w:t xml:space="preserve">pakļautībā esošo padotības iestāžu gada pārskatu un </w:t>
      </w:r>
      <w:r w:rsidRPr="00EB0425">
        <w:rPr>
          <w:rFonts w:ascii="Times New Roman" w:eastAsia="Times New Roman" w:hAnsi="Times New Roman" w:cs="Times New Roman"/>
          <w:b/>
          <w:bCs/>
          <w:color w:val="201F1E"/>
          <w:sz w:val="26"/>
          <w:szCs w:val="26"/>
        </w:rPr>
        <w:t>FM</w:t>
      </w:r>
      <w:r w:rsidR="00A16E87" w:rsidRPr="00EB0425">
        <w:rPr>
          <w:rFonts w:ascii="Times New Roman" w:eastAsia="Times New Roman" w:hAnsi="Times New Roman" w:cs="Times New Roman"/>
          <w:b/>
          <w:bCs/>
          <w:color w:val="201F1E"/>
          <w:sz w:val="26"/>
          <w:szCs w:val="26"/>
        </w:rPr>
        <w:t xml:space="preserve"> konsolidētā gada pārskata sagatavošanas procesu</w:t>
      </w:r>
      <w:r w:rsidR="00A16E87" w:rsidRPr="00EB0425">
        <w:rPr>
          <w:rFonts w:ascii="Times New Roman" w:eastAsia="Times New Roman" w:hAnsi="Times New Roman" w:cs="Times New Roman"/>
          <w:color w:val="201F1E"/>
          <w:sz w:val="26"/>
          <w:szCs w:val="26"/>
        </w:rPr>
        <w:t>.</w:t>
      </w:r>
    </w:p>
    <w:p w14:paraId="190838B7" w14:textId="62BB981E" w:rsidR="00A16E87" w:rsidRPr="00EB0425" w:rsidRDefault="00A16E87" w:rsidP="00786DA0">
      <w:pPr>
        <w:pStyle w:val="ListParagraph"/>
        <w:numPr>
          <w:ilvl w:val="0"/>
          <w:numId w:val="10"/>
        </w:numPr>
        <w:ind w:left="0" w:firstLine="0"/>
        <w:jc w:val="both"/>
        <w:rPr>
          <w:rFonts w:ascii="Times New Roman" w:eastAsia="Calibri" w:hAnsi="Times New Roman" w:cs="Times New Roman"/>
          <w:sz w:val="26"/>
          <w:szCs w:val="26"/>
        </w:rPr>
      </w:pPr>
      <w:r w:rsidRPr="00EB0425">
        <w:rPr>
          <w:rFonts w:ascii="Times New Roman" w:eastAsia="Times New Roman" w:hAnsi="Times New Roman" w:cs="Times New Roman"/>
          <w:b/>
          <w:bCs/>
          <w:sz w:val="26"/>
          <w:szCs w:val="26"/>
        </w:rPr>
        <w:t xml:space="preserve">EK </w:t>
      </w:r>
      <w:proofErr w:type="spellStart"/>
      <w:r w:rsidRPr="00EB0425">
        <w:rPr>
          <w:rFonts w:ascii="Times New Roman" w:eastAsia="Times New Roman" w:hAnsi="Times New Roman" w:cs="Times New Roman"/>
          <w:b/>
          <w:bCs/>
          <w:sz w:val="26"/>
          <w:szCs w:val="26"/>
        </w:rPr>
        <w:t>Twinning</w:t>
      </w:r>
      <w:proofErr w:type="spellEnd"/>
      <w:r w:rsidRPr="00EB0425">
        <w:rPr>
          <w:rFonts w:ascii="Times New Roman" w:eastAsia="Times New Roman" w:hAnsi="Times New Roman" w:cs="Times New Roman"/>
          <w:b/>
          <w:bCs/>
          <w:sz w:val="26"/>
          <w:szCs w:val="26"/>
        </w:rPr>
        <w:t xml:space="preserve"> projekta komponentes “Stiprināt valsts iekšējo finanšu kontroles sistēmu, izstrādājot sistēmas regulējošos politikas attīstības dokumentus” ietvaros apmācīti </w:t>
      </w:r>
      <w:proofErr w:type="spellStart"/>
      <w:r w:rsidRPr="00EB0425">
        <w:rPr>
          <w:rFonts w:ascii="Times New Roman" w:eastAsia="Times New Roman" w:hAnsi="Times New Roman" w:cs="Times New Roman"/>
          <w:b/>
          <w:bCs/>
          <w:sz w:val="26"/>
          <w:szCs w:val="26"/>
        </w:rPr>
        <w:t>Ziemeļmaķedonijas</w:t>
      </w:r>
      <w:proofErr w:type="spellEnd"/>
      <w:r w:rsidRPr="00EB0425">
        <w:rPr>
          <w:rFonts w:ascii="Times New Roman" w:eastAsia="Times New Roman" w:hAnsi="Times New Roman" w:cs="Times New Roman"/>
          <w:b/>
          <w:bCs/>
          <w:sz w:val="26"/>
          <w:szCs w:val="26"/>
        </w:rPr>
        <w:t xml:space="preserve"> speciālisti, tādā veidā sniedzot atbalstu šīs valsts finanšu pārvaldības reformas programmas īstenošanā un uzlabotu tās publisko izdevumu efektivitāti un lietderību.</w:t>
      </w:r>
      <w:r w:rsidRPr="00EB0425">
        <w:rPr>
          <w:rFonts w:ascii="Times New Roman" w:eastAsia="Times New Roman" w:hAnsi="Times New Roman" w:cs="Times New Roman"/>
          <w:sz w:val="26"/>
          <w:szCs w:val="26"/>
        </w:rPr>
        <w:t xml:space="preserve"> Dalība </w:t>
      </w:r>
      <w:proofErr w:type="spellStart"/>
      <w:r w:rsidRPr="00EB0425">
        <w:rPr>
          <w:rFonts w:ascii="Times New Roman" w:eastAsia="Times New Roman" w:hAnsi="Times New Roman" w:cs="Times New Roman"/>
          <w:sz w:val="26"/>
          <w:szCs w:val="26"/>
        </w:rPr>
        <w:t>Twinning</w:t>
      </w:r>
      <w:proofErr w:type="spellEnd"/>
      <w:r w:rsidRPr="00EB0425">
        <w:rPr>
          <w:rFonts w:ascii="Times New Roman" w:eastAsia="Times New Roman" w:hAnsi="Times New Roman" w:cs="Times New Roman"/>
          <w:sz w:val="26"/>
          <w:szCs w:val="26"/>
        </w:rPr>
        <w:t xml:space="preserve"> projektā ir būtiska ne tikai Latvijas </w:t>
      </w:r>
      <w:r w:rsidR="00AB0728" w:rsidRPr="00EB0425">
        <w:rPr>
          <w:rFonts w:ascii="Times New Roman" w:eastAsia="Times New Roman" w:hAnsi="Times New Roman" w:cs="Times New Roman"/>
          <w:sz w:val="26"/>
          <w:szCs w:val="26"/>
        </w:rPr>
        <w:t>FM</w:t>
      </w:r>
      <w:r w:rsidRPr="00EB0425">
        <w:rPr>
          <w:rFonts w:ascii="Times New Roman" w:eastAsia="Times New Roman" w:hAnsi="Times New Roman" w:cs="Times New Roman"/>
          <w:sz w:val="26"/>
          <w:szCs w:val="26"/>
        </w:rPr>
        <w:t xml:space="preserve"> un Valsts kases tēla veidošanai, bet arī valstij kopumā, jo tas ir Latvijas kompetences apliecinājums ES dalībvalstu vidū. </w:t>
      </w:r>
    </w:p>
    <w:p w14:paraId="1933CF5B" w14:textId="5ADCAB26" w:rsidR="00A16E87" w:rsidRPr="00EB0425" w:rsidRDefault="00AB0728" w:rsidP="00786DA0">
      <w:pPr>
        <w:pStyle w:val="ListParagraph"/>
        <w:numPr>
          <w:ilvl w:val="0"/>
          <w:numId w:val="10"/>
        </w:numPr>
        <w:ind w:left="0" w:firstLine="0"/>
        <w:jc w:val="both"/>
        <w:rPr>
          <w:rFonts w:ascii="Times New Roman" w:eastAsiaTheme="minorEastAsia" w:hAnsi="Times New Roman" w:cs="Times New Roman"/>
          <w:color w:val="000000" w:themeColor="text1"/>
          <w:sz w:val="26"/>
          <w:szCs w:val="26"/>
        </w:rPr>
      </w:pPr>
      <w:r w:rsidRPr="00EB0425">
        <w:rPr>
          <w:rFonts w:ascii="Times New Roman" w:eastAsia="Times New Roman" w:hAnsi="Times New Roman" w:cs="Times New Roman"/>
          <w:b/>
          <w:bCs/>
          <w:color w:val="000000" w:themeColor="text1"/>
          <w:sz w:val="26"/>
          <w:szCs w:val="26"/>
        </w:rPr>
        <w:t>MK</w:t>
      </w:r>
      <w:r w:rsidR="00A16E87" w:rsidRPr="00EB0425">
        <w:rPr>
          <w:rFonts w:ascii="Times New Roman" w:eastAsia="Times New Roman" w:hAnsi="Times New Roman" w:cs="Times New Roman"/>
          <w:b/>
          <w:bCs/>
          <w:color w:val="000000" w:themeColor="text1"/>
          <w:sz w:val="26"/>
          <w:szCs w:val="26"/>
        </w:rPr>
        <w:t xml:space="preserve"> atbalstīts un Saeimā iesniegts likumprojekts “Grozījumi Publisko iepirkumu likumā” un likumprojekts “Grozījumi Sabiedrisko pakalpojumu sniedzēju iepirkumu likumā”. Ar minētajiem grozījumiem ir paredzēts noteikt prasības, ka publiskajos iepirkumos pasūtītājam katrā autotransporta līdzekļu iepirkumā un noteiktos pakalpojumu līgumos, jānodrošina noteikts procents tīru autotransporta līdzekļu, </w:t>
      </w:r>
      <w:r w:rsidR="00A16E87" w:rsidRPr="00EB0425">
        <w:rPr>
          <w:rFonts w:ascii="Times New Roman" w:eastAsia="Times New Roman" w:hAnsi="Times New Roman" w:cs="Times New Roman"/>
          <w:color w:val="000000" w:themeColor="text1"/>
          <w:sz w:val="26"/>
          <w:szCs w:val="26"/>
        </w:rPr>
        <w:t xml:space="preserve">tādā veidā nodrošinot, ka tiek sasniegti Latvijai Eiropas Parlamenta un Padomes Direktīvā 2019/1161 (2019.gada 20.jūnijs), ar ko groza Direktīvu 2009/33/EK par “tīro” un energoefektīvo autotransporta līdzekļu izmantošanas veicināšanu, noteiktie minimālie iepirkuma </w:t>
      </w:r>
      <w:proofErr w:type="spellStart"/>
      <w:r w:rsidR="00A16E87" w:rsidRPr="00EB0425">
        <w:rPr>
          <w:rFonts w:ascii="Times New Roman" w:eastAsia="Times New Roman" w:hAnsi="Times New Roman" w:cs="Times New Roman"/>
          <w:color w:val="000000" w:themeColor="text1"/>
          <w:sz w:val="26"/>
          <w:szCs w:val="26"/>
        </w:rPr>
        <w:t>mērķrādītāji</w:t>
      </w:r>
      <w:proofErr w:type="spellEnd"/>
      <w:r w:rsidR="00A16E87" w:rsidRPr="00EB0425">
        <w:rPr>
          <w:rFonts w:ascii="Times New Roman" w:eastAsia="Times New Roman" w:hAnsi="Times New Roman" w:cs="Times New Roman"/>
          <w:color w:val="000000" w:themeColor="text1"/>
          <w:sz w:val="26"/>
          <w:szCs w:val="26"/>
        </w:rPr>
        <w:t>.</w:t>
      </w:r>
    </w:p>
    <w:p w14:paraId="1D35E970" w14:textId="6352B009" w:rsidR="0055446A" w:rsidRPr="00EB0425" w:rsidRDefault="00AB0728" w:rsidP="00786DA0">
      <w:pPr>
        <w:pStyle w:val="ListParagraph"/>
        <w:numPr>
          <w:ilvl w:val="0"/>
          <w:numId w:val="10"/>
        </w:numPr>
        <w:ind w:left="0" w:firstLine="0"/>
        <w:jc w:val="both"/>
        <w:rPr>
          <w:rFonts w:ascii="Times New Roman" w:eastAsia="Times New Roman" w:hAnsi="Times New Roman" w:cs="Times New Roman"/>
          <w:sz w:val="26"/>
          <w:szCs w:val="26"/>
        </w:rPr>
      </w:pPr>
      <w:r w:rsidRPr="00EB0425">
        <w:rPr>
          <w:rFonts w:ascii="Times New Roman" w:eastAsia="Times New Roman" w:hAnsi="Times New Roman" w:cs="Times New Roman"/>
          <w:b/>
          <w:bCs/>
          <w:color w:val="000000" w:themeColor="text1"/>
          <w:sz w:val="26"/>
          <w:szCs w:val="26"/>
        </w:rPr>
        <w:t>MK</w:t>
      </w:r>
      <w:r w:rsidR="00A16E87" w:rsidRPr="00EB0425">
        <w:rPr>
          <w:rFonts w:ascii="Times New Roman" w:eastAsia="Times New Roman" w:hAnsi="Times New Roman" w:cs="Times New Roman"/>
          <w:b/>
          <w:bCs/>
          <w:color w:val="000000" w:themeColor="text1"/>
          <w:sz w:val="26"/>
          <w:szCs w:val="26"/>
        </w:rPr>
        <w:t xml:space="preserve"> atbalstīts un Saeimā iesniegts likumprojekts “Grozījumi Sabiedrisko pakalpojumu sniedzēju iepirkumu likumā” un likumprojekts “Grozījumi Publiskās un privātās partnerības likumā”.</w:t>
      </w:r>
      <w:r w:rsidR="00A16E87" w:rsidRPr="00EB0425">
        <w:rPr>
          <w:rFonts w:ascii="Times New Roman" w:eastAsia="Times New Roman" w:hAnsi="Times New Roman" w:cs="Times New Roman"/>
          <w:color w:val="000000" w:themeColor="text1"/>
          <w:sz w:val="26"/>
          <w:szCs w:val="26"/>
        </w:rPr>
        <w:t xml:space="preserve"> Minētie likumprojekti izstrādāti kā vienotas paketes likumprojekti kopā ar jau Saeimā iesniegto likumprojektu “Grozījumi Publisko iepirkumu likumā” un </w:t>
      </w:r>
      <w:r w:rsidR="00A16E87" w:rsidRPr="00EB0425">
        <w:rPr>
          <w:rFonts w:ascii="Times New Roman" w:eastAsia="Times New Roman" w:hAnsi="Times New Roman" w:cs="Times New Roman"/>
          <w:b/>
          <w:bCs/>
          <w:color w:val="000000" w:themeColor="text1"/>
          <w:sz w:val="26"/>
          <w:szCs w:val="26"/>
        </w:rPr>
        <w:t>paredz pilnveidot publisko iepirkumu kandidātu un pretendentu izslēgšanas iemeslus, lai nodrošinātu publiskajos iepirkumos pasūtītājiem plašākas iespējas izslēgt no iepirkumiem negodprātīgus pretendentus un kandidātus, kā arī pilnveidot informācijas pieejamību par publisko iepirkumu līgumiem.</w:t>
      </w:r>
      <w:r w:rsidR="00C43161" w:rsidRPr="00EB0425">
        <w:rPr>
          <w:rFonts w:ascii="Times New Roman" w:eastAsia="Times New Roman" w:hAnsi="Times New Roman" w:cs="Times New Roman"/>
          <w:b/>
          <w:bCs/>
          <w:color w:val="000000" w:themeColor="text1"/>
          <w:sz w:val="26"/>
          <w:szCs w:val="26"/>
        </w:rPr>
        <w:t xml:space="preserve"> </w:t>
      </w:r>
      <w:r w:rsidR="00A16E87" w:rsidRPr="00EB0425">
        <w:rPr>
          <w:rFonts w:ascii="Times New Roman" w:eastAsia="Times New Roman" w:hAnsi="Times New Roman" w:cs="Times New Roman"/>
          <w:color w:val="000000" w:themeColor="text1"/>
          <w:sz w:val="26"/>
          <w:szCs w:val="26"/>
        </w:rPr>
        <w:t xml:space="preserve">Pēc </w:t>
      </w:r>
      <w:r w:rsidR="00A16E87" w:rsidRPr="00EB0425">
        <w:rPr>
          <w:rFonts w:ascii="Times New Roman" w:eastAsia="Times New Roman" w:hAnsi="Times New Roman" w:cs="Times New Roman"/>
          <w:sz w:val="26"/>
          <w:szCs w:val="26"/>
        </w:rPr>
        <w:t xml:space="preserve">Saeimas Tautsaimniecības, agrārās, vides un reģionālās politikas komisijas lūguma </w:t>
      </w:r>
      <w:r w:rsidR="00C43161" w:rsidRPr="00EB0425">
        <w:rPr>
          <w:rFonts w:ascii="Times New Roman" w:eastAsia="Times New Roman" w:hAnsi="Times New Roman" w:cs="Times New Roman"/>
          <w:sz w:val="26"/>
          <w:szCs w:val="26"/>
        </w:rPr>
        <w:t>FM</w:t>
      </w:r>
      <w:r w:rsidR="00A16E87" w:rsidRPr="00EB0425">
        <w:rPr>
          <w:rFonts w:ascii="Times New Roman" w:eastAsia="Times New Roman" w:hAnsi="Times New Roman" w:cs="Times New Roman"/>
          <w:sz w:val="26"/>
          <w:szCs w:val="26"/>
        </w:rPr>
        <w:t xml:space="preserve"> ir izveidojusi darba grupu, lai izskatītu minētajos likumprojektos iekļautos kandidātu un pretendentu izslēgšanas nosacījumus, kā arī izvērtētu reputācijas kritērija piemērošana publiskajos iepirkumos un nepieciešamības gadījumā sagatavotu priekšlikumus komisijai.</w:t>
      </w:r>
    </w:p>
    <w:p w14:paraId="7036E55E" w14:textId="491DF467" w:rsidR="00A16E87" w:rsidRPr="00EB0425" w:rsidRDefault="00A16E87" w:rsidP="00786DA0">
      <w:pPr>
        <w:pStyle w:val="ListParagraph"/>
        <w:numPr>
          <w:ilvl w:val="0"/>
          <w:numId w:val="10"/>
        </w:numPr>
        <w:ind w:left="0" w:firstLine="0"/>
        <w:jc w:val="both"/>
        <w:rPr>
          <w:rFonts w:ascii="Times New Roman" w:eastAsia="Times New Roman" w:hAnsi="Times New Roman" w:cs="Times New Roman"/>
          <w:b/>
          <w:bCs/>
          <w:sz w:val="26"/>
          <w:szCs w:val="26"/>
        </w:rPr>
      </w:pPr>
      <w:r w:rsidRPr="00EB0425">
        <w:rPr>
          <w:rFonts w:ascii="Times New Roman" w:eastAsia="Times New Roman" w:hAnsi="Times New Roman" w:cs="Times New Roman"/>
          <w:b/>
          <w:bCs/>
          <w:color w:val="000000" w:themeColor="text1"/>
          <w:sz w:val="26"/>
          <w:szCs w:val="26"/>
        </w:rPr>
        <w:t>Īstenojot ES fondu Revīzijas iestādes funkcijas, FM 2021.gada februārī iesniedza</w:t>
      </w:r>
      <w:r w:rsidRPr="00EB0425">
        <w:rPr>
          <w:rFonts w:ascii="Times New Roman" w:hAnsi="Times New Roman" w:cs="Times New Roman"/>
          <w:b/>
          <w:bCs/>
          <w:sz w:val="26"/>
          <w:szCs w:val="26"/>
        </w:rPr>
        <w:t xml:space="preserve"> neatkarīgus atzinumus EK par valstī investēto ES fondu līdzekļu likumību un pareizību. Balsoties uz iesniegtajiem atzinumiem EK pieņems lēmumu par ES fondu izdevumu apstiprināšanu Latvijai.</w:t>
      </w:r>
    </w:p>
    <w:p w14:paraId="050A3E5D" w14:textId="77777777" w:rsidR="00A16E87" w:rsidRPr="00EB0425" w:rsidRDefault="00A16E87" w:rsidP="00786DA0">
      <w:pPr>
        <w:pStyle w:val="ListParagraph"/>
        <w:numPr>
          <w:ilvl w:val="0"/>
          <w:numId w:val="10"/>
        </w:numPr>
        <w:ind w:left="0" w:firstLine="0"/>
        <w:jc w:val="both"/>
        <w:rPr>
          <w:rFonts w:ascii="Times New Roman" w:eastAsia="Times New Roman" w:hAnsi="Times New Roman" w:cs="Times New Roman"/>
          <w:b/>
          <w:bCs/>
          <w:color w:val="000000" w:themeColor="text1"/>
          <w:sz w:val="26"/>
          <w:szCs w:val="26"/>
        </w:rPr>
      </w:pPr>
      <w:r w:rsidRPr="00EB0425">
        <w:rPr>
          <w:rFonts w:ascii="Times New Roman" w:eastAsia="Times New Roman" w:hAnsi="Times New Roman" w:cs="Times New Roman"/>
          <w:b/>
          <w:bCs/>
          <w:color w:val="000000" w:themeColor="text1"/>
          <w:sz w:val="26"/>
          <w:szCs w:val="26"/>
        </w:rPr>
        <w:t>Īstenojot EEZ/Norvēģijas finanšu instrumentu Revīzijas iestādes funkcijas:</w:t>
      </w:r>
    </w:p>
    <w:p w14:paraId="750728F5" w14:textId="0F97DCAB" w:rsidR="00A16E87" w:rsidRPr="00EB0425" w:rsidRDefault="00A16E87" w:rsidP="00786DA0">
      <w:pPr>
        <w:pStyle w:val="ListParagraph"/>
        <w:numPr>
          <w:ilvl w:val="0"/>
          <w:numId w:val="12"/>
        </w:numPr>
        <w:jc w:val="both"/>
        <w:rPr>
          <w:rFonts w:ascii="Times New Roman" w:eastAsia="Times New Roman" w:hAnsi="Times New Roman" w:cs="Times New Roman"/>
          <w:b/>
          <w:bCs/>
          <w:color w:val="000000" w:themeColor="text1"/>
          <w:sz w:val="26"/>
          <w:szCs w:val="26"/>
        </w:rPr>
      </w:pPr>
      <w:r w:rsidRPr="00EB0425">
        <w:rPr>
          <w:rFonts w:ascii="Times New Roman" w:eastAsia="Times New Roman" w:hAnsi="Times New Roman" w:cs="Times New Roman"/>
          <w:b/>
          <w:bCs/>
          <w:color w:val="000000" w:themeColor="text1"/>
          <w:sz w:val="26"/>
          <w:szCs w:val="26"/>
        </w:rPr>
        <w:t xml:space="preserve">FM 2021.gada februārī iesniedza neatkarīgu atzinumu </w:t>
      </w:r>
      <w:proofErr w:type="spellStart"/>
      <w:r w:rsidRPr="00EB0425">
        <w:rPr>
          <w:rFonts w:ascii="Times New Roman" w:eastAsia="Times New Roman" w:hAnsi="Times New Roman" w:cs="Times New Roman"/>
          <w:b/>
          <w:bCs/>
          <w:color w:val="000000" w:themeColor="text1"/>
          <w:sz w:val="26"/>
          <w:szCs w:val="26"/>
        </w:rPr>
        <w:t>Donorvalstīm</w:t>
      </w:r>
      <w:proofErr w:type="spellEnd"/>
      <w:r w:rsidRPr="00EB0425">
        <w:rPr>
          <w:rFonts w:ascii="Times New Roman" w:eastAsia="Times New Roman" w:hAnsi="Times New Roman" w:cs="Times New Roman"/>
          <w:b/>
          <w:bCs/>
          <w:color w:val="000000" w:themeColor="text1"/>
          <w:sz w:val="26"/>
          <w:szCs w:val="26"/>
        </w:rPr>
        <w:t xml:space="preserve"> par EEZ/Norvēģijas līdzfinansētu investīciju likumību un pareizību</w:t>
      </w:r>
      <w:r w:rsidR="00444100" w:rsidRPr="00EB0425">
        <w:rPr>
          <w:rFonts w:ascii="Times New Roman" w:eastAsia="Times New Roman" w:hAnsi="Times New Roman" w:cs="Times New Roman"/>
          <w:b/>
          <w:bCs/>
          <w:color w:val="000000" w:themeColor="text1"/>
          <w:sz w:val="26"/>
          <w:szCs w:val="26"/>
        </w:rPr>
        <w:t>;</w:t>
      </w:r>
    </w:p>
    <w:p w14:paraId="2EBB4188" w14:textId="7E227596" w:rsidR="00A16E87" w:rsidRPr="00EB0425" w:rsidRDefault="00A16E87" w:rsidP="00786DA0">
      <w:pPr>
        <w:pStyle w:val="ListParagraph"/>
        <w:numPr>
          <w:ilvl w:val="0"/>
          <w:numId w:val="12"/>
        </w:numPr>
        <w:jc w:val="both"/>
        <w:rPr>
          <w:rFonts w:ascii="Times New Roman" w:eastAsiaTheme="minorEastAsia" w:hAnsi="Times New Roman" w:cs="Times New Roman"/>
          <w:b/>
          <w:bCs/>
          <w:sz w:val="26"/>
          <w:szCs w:val="26"/>
        </w:rPr>
      </w:pPr>
      <w:r w:rsidRPr="00EB0425">
        <w:rPr>
          <w:rFonts w:ascii="Times New Roman" w:eastAsia="Times New Roman" w:hAnsi="Times New Roman" w:cs="Times New Roman"/>
          <w:b/>
          <w:bCs/>
          <w:color w:val="000000" w:themeColor="text1"/>
          <w:sz w:val="26"/>
          <w:szCs w:val="26"/>
        </w:rPr>
        <w:t xml:space="preserve">2021.gada janvārī izsniedza pozitīvu Revīzijas iestādes novērtējumu par </w:t>
      </w:r>
      <w:proofErr w:type="spellStart"/>
      <w:r w:rsidRPr="00EB0425">
        <w:rPr>
          <w:rFonts w:ascii="Times New Roman" w:eastAsia="Times New Roman" w:hAnsi="Times New Roman" w:cs="Times New Roman"/>
          <w:b/>
          <w:bCs/>
          <w:color w:val="000000" w:themeColor="text1"/>
          <w:sz w:val="26"/>
          <w:szCs w:val="26"/>
        </w:rPr>
        <w:t>Iekšlietu</w:t>
      </w:r>
      <w:proofErr w:type="spellEnd"/>
      <w:r w:rsidRPr="00EB0425">
        <w:rPr>
          <w:rFonts w:ascii="Times New Roman" w:eastAsia="Times New Roman" w:hAnsi="Times New Roman" w:cs="Times New Roman"/>
          <w:b/>
          <w:bCs/>
          <w:color w:val="000000" w:themeColor="text1"/>
          <w:sz w:val="26"/>
          <w:szCs w:val="26"/>
        </w:rPr>
        <w:t xml:space="preserve"> ministrijas kā EEZ programmas “Starptautiskā policijas sadarbība un noziedzības apkarošana” </w:t>
      </w:r>
      <w:proofErr w:type="spellStart"/>
      <w:r w:rsidRPr="00EB0425">
        <w:rPr>
          <w:rFonts w:ascii="Times New Roman" w:eastAsia="Times New Roman" w:hAnsi="Times New Roman" w:cs="Times New Roman"/>
          <w:b/>
          <w:bCs/>
          <w:color w:val="000000" w:themeColor="text1"/>
          <w:sz w:val="26"/>
          <w:szCs w:val="26"/>
        </w:rPr>
        <w:t>apsaimniekotāja</w:t>
      </w:r>
      <w:proofErr w:type="spellEnd"/>
      <w:r w:rsidRPr="00EB0425">
        <w:rPr>
          <w:rFonts w:ascii="Times New Roman" w:eastAsia="Times New Roman" w:hAnsi="Times New Roman" w:cs="Times New Roman"/>
          <w:b/>
          <w:bCs/>
          <w:color w:val="000000" w:themeColor="text1"/>
          <w:sz w:val="26"/>
          <w:szCs w:val="26"/>
        </w:rPr>
        <w:t xml:space="preserve"> izveidoto vadības un kontroles sistēmu programmas īstenošanai</w:t>
      </w:r>
      <w:r w:rsidRPr="00EB0425">
        <w:rPr>
          <w:rFonts w:ascii="Times New Roman" w:eastAsiaTheme="minorEastAsia" w:hAnsi="Times New Roman" w:cs="Times New Roman"/>
          <w:b/>
          <w:bCs/>
          <w:sz w:val="26"/>
          <w:szCs w:val="26"/>
        </w:rPr>
        <w:t xml:space="preserve">. </w:t>
      </w:r>
    </w:p>
    <w:p w14:paraId="04EC16E4" w14:textId="60B958D4" w:rsidR="00A16E87" w:rsidRPr="00EB0425" w:rsidRDefault="00A16E87" w:rsidP="00786DA0">
      <w:pPr>
        <w:pStyle w:val="ListParagraph"/>
        <w:numPr>
          <w:ilvl w:val="0"/>
          <w:numId w:val="10"/>
        </w:numPr>
        <w:ind w:left="0" w:firstLine="0"/>
        <w:jc w:val="both"/>
        <w:rPr>
          <w:rFonts w:ascii="Times New Roman" w:hAnsi="Times New Roman" w:cs="Times New Roman"/>
          <w:sz w:val="26"/>
          <w:szCs w:val="26"/>
        </w:rPr>
      </w:pPr>
      <w:r w:rsidRPr="00EB0425">
        <w:rPr>
          <w:rFonts w:ascii="Times New Roman" w:eastAsia="Times New Roman" w:hAnsi="Times New Roman" w:cs="Times New Roman"/>
          <w:b/>
          <w:bCs/>
          <w:color w:val="000000" w:themeColor="text1"/>
          <w:sz w:val="26"/>
          <w:szCs w:val="26"/>
        </w:rPr>
        <w:lastRenderedPageBreak/>
        <w:t>Īstenojot</w:t>
      </w:r>
      <w:r w:rsidRPr="00EB0425">
        <w:rPr>
          <w:rFonts w:ascii="Times New Roman" w:hAnsi="Times New Roman" w:cs="Times New Roman"/>
          <w:b/>
          <w:bCs/>
          <w:sz w:val="26"/>
          <w:szCs w:val="26"/>
        </w:rPr>
        <w:t xml:space="preserve"> Krāpšanas apkarošanas koordinācijas dienesta funkcijas, FM uzsāka aktīvu sadarbību ar 2020.gadā izveidotu Eiropas Prokuratūru (EPPO).</w:t>
      </w:r>
      <w:r w:rsidRPr="00EB0425">
        <w:rPr>
          <w:rFonts w:ascii="Times New Roman" w:hAnsi="Times New Roman" w:cs="Times New Roman"/>
          <w:sz w:val="26"/>
          <w:szCs w:val="26"/>
        </w:rPr>
        <w:t xml:space="preserve"> EPPO ir izveidots ar mērķi aizsargāt ES finanšu intereses un ir galvenā iestāde, kas būs atbildīga par izmeklēšanu, kriminālvajāšanu un apsūdzības uzturēšanu tiesā par tādiem noziedzīgajiem nodarījumiem, kas skar ES finanšu intereses. Kopumā 2021.gada pirmajos 3 mēnešos ir notikušas 3 sanāksmes starp EPPO un ES fondu administrējošām iestādēm, kuru rezultātā ir sagatavots apraksts par ziņošanas procesu EPPO visu ES fondu administrēšanā iesaistīto iestāžu izmantošanai.</w:t>
      </w:r>
    </w:p>
    <w:p w14:paraId="64315D57" w14:textId="77777777" w:rsidR="00C96B1B" w:rsidRPr="00EB0425" w:rsidRDefault="00A16E87" w:rsidP="00786DA0">
      <w:pPr>
        <w:pStyle w:val="ListParagraph"/>
        <w:numPr>
          <w:ilvl w:val="0"/>
          <w:numId w:val="10"/>
        </w:numPr>
        <w:ind w:left="0" w:firstLine="0"/>
        <w:jc w:val="both"/>
        <w:rPr>
          <w:rFonts w:ascii="Times New Roman" w:eastAsiaTheme="minorEastAsia" w:hAnsi="Times New Roman" w:cs="Times New Roman"/>
          <w:color w:val="000000" w:themeColor="text1"/>
          <w:sz w:val="26"/>
          <w:szCs w:val="26"/>
        </w:rPr>
      </w:pPr>
      <w:r w:rsidRPr="00EB0425">
        <w:rPr>
          <w:rFonts w:ascii="Times New Roman" w:eastAsia="Times New Roman" w:hAnsi="Times New Roman" w:cs="Times New Roman"/>
          <w:b/>
          <w:bCs/>
          <w:color w:val="000000" w:themeColor="text1"/>
          <w:sz w:val="26"/>
          <w:szCs w:val="26"/>
        </w:rPr>
        <w:t xml:space="preserve">Pamatojoties uz ikgadējās darba izpildes novērtēšanas rezultātiem, apkopotas mācību vajadzības un sagatavots mācību plāns. Koordinēta darbinieku dalība mācībās, uzsākta Veselības mēneša </w:t>
      </w:r>
      <w:r w:rsidR="00444100" w:rsidRPr="00EB0425">
        <w:rPr>
          <w:rFonts w:ascii="Times New Roman" w:eastAsia="Times New Roman" w:hAnsi="Times New Roman" w:cs="Times New Roman"/>
          <w:b/>
          <w:bCs/>
          <w:color w:val="000000" w:themeColor="text1"/>
          <w:sz w:val="26"/>
          <w:szCs w:val="26"/>
        </w:rPr>
        <w:t>(š.g.</w:t>
      </w:r>
      <w:r w:rsidR="00C96B1B" w:rsidRPr="00EB0425">
        <w:rPr>
          <w:rFonts w:ascii="Times New Roman" w:eastAsia="Times New Roman" w:hAnsi="Times New Roman" w:cs="Times New Roman"/>
          <w:b/>
          <w:bCs/>
          <w:color w:val="000000" w:themeColor="text1"/>
          <w:sz w:val="26"/>
          <w:szCs w:val="26"/>
        </w:rPr>
        <w:t xml:space="preserve"> </w:t>
      </w:r>
      <w:r w:rsidR="00444100" w:rsidRPr="00EB0425">
        <w:rPr>
          <w:rFonts w:ascii="Times New Roman" w:eastAsia="Times New Roman" w:hAnsi="Times New Roman" w:cs="Times New Roman"/>
          <w:b/>
          <w:bCs/>
          <w:color w:val="000000" w:themeColor="text1"/>
          <w:sz w:val="26"/>
          <w:szCs w:val="26"/>
        </w:rPr>
        <w:t xml:space="preserve">maijā) </w:t>
      </w:r>
      <w:r w:rsidRPr="00EB0425">
        <w:rPr>
          <w:rFonts w:ascii="Times New Roman" w:eastAsia="Times New Roman" w:hAnsi="Times New Roman" w:cs="Times New Roman"/>
          <w:b/>
          <w:bCs/>
          <w:color w:val="000000" w:themeColor="text1"/>
          <w:sz w:val="26"/>
          <w:szCs w:val="26"/>
        </w:rPr>
        <w:t>organizēšana</w:t>
      </w:r>
      <w:r w:rsidR="00444100" w:rsidRPr="00EB0425">
        <w:rPr>
          <w:rFonts w:ascii="Times New Roman" w:eastAsia="Times New Roman" w:hAnsi="Times New Roman" w:cs="Times New Roman"/>
          <w:b/>
          <w:bCs/>
          <w:color w:val="000000" w:themeColor="text1"/>
          <w:sz w:val="26"/>
          <w:szCs w:val="26"/>
        </w:rPr>
        <w:t xml:space="preserve">. </w:t>
      </w:r>
    </w:p>
    <w:p w14:paraId="226B85A8" w14:textId="77777777" w:rsidR="00C96B1B" w:rsidRPr="00EB0425" w:rsidRDefault="00A16E87" w:rsidP="00786DA0">
      <w:pPr>
        <w:pStyle w:val="ListParagraph"/>
        <w:numPr>
          <w:ilvl w:val="0"/>
          <w:numId w:val="10"/>
        </w:numPr>
        <w:ind w:left="0" w:firstLine="0"/>
        <w:jc w:val="both"/>
        <w:rPr>
          <w:rFonts w:ascii="Times New Roman" w:eastAsia="Calibri" w:hAnsi="Times New Roman" w:cs="Times New Roman"/>
          <w:sz w:val="26"/>
          <w:szCs w:val="26"/>
        </w:rPr>
      </w:pPr>
      <w:r w:rsidRPr="00EB0425">
        <w:rPr>
          <w:rFonts w:ascii="Times New Roman" w:eastAsia="Calibri" w:hAnsi="Times New Roman" w:cs="Times New Roman"/>
          <w:b/>
          <w:bCs/>
          <w:sz w:val="26"/>
          <w:szCs w:val="26"/>
        </w:rPr>
        <w:t xml:space="preserve">Automatizētā lietvedības sistēmā (ALS) pilnveidoti dokumentu e-aprites biznesa procesi </w:t>
      </w:r>
      <w:proofErr w:type="spellStart"/>
      <w:r w:rsidRPr="00EB0425">
        <w:rPr>
          <w:rFonts w:ascii="Times New Roman" w:eastAsia="Calibri" w:hAnsi="Times New Roman" w:cs="Times New Roman"/>
          <w:b/>
          <w:bCs/>
          <w:sz w:val="26"/>
          <w:szCs w:val="26"/>
        </w:rPr>
        <w:t>efektivizējot</w:t>
      </w:r>
      <w:proofErr w:type="spellEnd"/>
      <w:r w:rsidRPr="00EB0425">
        <w:rPr>
          <w:rFonts w:ascii="Times New Roman" w:eastAsia="Calibri" w:hAnsi="Times New Roman" w:cs="Times New Roman"/>
          <w:b/>
          <w:bCs/>
          <w:sz w:val="26"/>
          <w:szCs w:val="26"/>
        </w:rPr>
        <w:t xml:space="preserve"> </w:t>
      </w:r>
      <w:proofErr w:type="spellStart"/>
      <w:r w:rsidRPr="00EB0425">
        <w:rPr>
          <w:rFonts w:ascii="Times New Roman" w:eastAsia="Calibri" w:hAnsi="Times New Roman" w:cs="Times New Roman"/>
          <w:b/>
          <w:bCs/>
          <w:sz w:val="26"/>
          <w:szCs w:val="26"/>
        </w:rPr>
        <w:t>personālvadības</w:t>
      </w:r>
      <w:proofErr w:type="spellEnd"/>
      <w:r w:rsidRPr="00EB0425">
        <w:rPr>
          <w:rFonts w:ascii="Times New Roman" w:eastAsia="Calibri" w:hAnsi="Times New Roman" w:cs="Times New Roman"/>
          <w:b/>
          <w:bCs/>
          <w:sz w:val="26"/>
          <w:szCs w:val="26"/>
        </w:rPr>
        <w:t xml:space="preserve"> e-aprites biznesa procesus par darbinieku iesniegumu sagatavošanu - ALS papildināts ar tipveida veidlapām un darbinieku iesniegumu parakstīšanu ar e-parakstu. Pilnveidots darba plāna e-pārskata rīks, to papildinot ar atsevišķu aili, doto uzdevumu izpildes risku norādīšanai.</w:t>
      </w:r>
      <w:r w:rsidR="00C96B1B" w:rsidRPr="00EB0425">
        <w:rPr>
          <w:rFonts w:ascii="Times New Roman" w:eastAsia="Calibri" w:hAnsi="Times New Roman" w:cs="Times New Roman"/>
          <w:sz w:val="26"/>
          <w:szCs w:val="26"/>
        </w:rPr>
        <w:t xml:space="preserve"> </w:t>
      </w:r>
      <w:r w:rsidRPr="00EB0425">
        <w:rPr>
          <w:rFonts w:ascii="Times New Roman" w:eastAsia="Calibri" w:hAnsi="Times New Roman" w:cs="Times New Roman"/>
          <w:sz w:val="26"/>
          <w:szCs w:val="26"/>
        </w:rPr>
        <w:t xml:space="preserve">Tiek izvērtēti saņemtie priekšlikumi </w:t>
      </w:r>
      <w:proofErr w:type="spellStart"/>
      <w:r w:rsidRPr="00EB0425">
        <w:rPr>
          <w:rFonts w:ascii="Times New Roman" w:eastAsia="Calibri" w:hAnsi="Times New Roman" w:cs="Times New Roman"/>
          <w:sz w:val="26"/>
          <w:szCs w:val="26"/>
        </w:rPr>
        <w:t>Personālvadības</w:t>
      </w:r>
      <w:proofErr w:type="spellEnd"/>
      <w:r w:rsidRPr="00EB0425">
        <w:rPr>
          <w:rFonts w:ascii="Times New Roman" w:eastAsia="Calibri" w:hAnsi="Times New Roman" w:cs="Times New Roman"/>
          <w:sz w:val="26"/>
          <w:szCs w:val="26"/>
        </w:rPr>
        <w:t xml:space="preserve"> dokumentu un personāla e-lietu izveidei ALS ietvaros un audita ieteikumu e-aprites </w:t>
      </w:r>
      <w:proofErr w:type="spellStart"/>
      <w:r w:rsidRPr="00EB0425">
        <w:rPr>
          <w:rFonts w:ascii="Times New Roman" w:eastAsia="Calibri" w:hAnsi="Times New Roman" w:cs="Times New Roman"/>
          <w:sz w:val="26"/>
          <w:szCs w:val="26"/>
        </w:rPr>
        <w:t>efektivizēšanai</w:t>
      </w:r>
      <w:proofErr w:type="spellEnd"/>
      <w:r w:rsidRPr="00EB0425">
        <w:rPr>
          <w:rFonts w:ascii="Times New Roman" w:eastAsia="Calibri" w:hAnsi="Times New Roman" w:cs="Times New Roman"/>
          <w:sz w:val="26"/>
          <w:szCs w:val="26"/>
        </w:rPr>
        <w:t xml:space="preserve"> esošā ALS moduļa pilnveidošanai. Tiek izvērtētas izmaksas par pakalpojuma iegādi ALS pilnveidošanai par </w:t>
      </w:r>
      <w:proofErr w:type="spellStart"/>
      <w:r w:rsidRPr="00EB0425">
        <w:rPr>
          <w:rFonts w:ascii="Times New Roman" w:eastAsia="Calibri" w:hAnsi="Times New Roman" w:cs="Times New Roman"/>
          <w:sz w:val="26"/>
          <w:szCs w:val="26"/>
        </w:rPr>
        <w:t>pdf</w:t>
      </w:r>
      <w:proofErr w:type="spellEnd"/>
      <w:r w:rsidRPr="00EB0425">
        <w:rPr>
          <w:rFonts w:ascii="Times New Roman" w:eastAsia="Calibri" w:hAnsi="Times New Roman" w:cs="Times New Roman"/>
          <w:sz w:val="26"/>
          <w:szCs w:val="26"/>
        </w:rPr>
        <w:t xml:space="preserve"> dokumentu parakstīšanu, par Iekšējo normatīvo aktu e-aprites  moduļa pilnveidošanu, e-Mobile paraksta izmantošanu dokumentu parakstīšanai un ALS izmantošanu mobilajās iekārtās izmantojot dokumentu datņu atvēršanai, e-virzībai, dokumentu vizēšanai un parakstīšanai - notiek  izmaksu izvērtēšana pakalpojuma iegādei.</w:t>
      </w:r>
      <w:r w:rsidR="00C96B1B" w:rsidRPr="00EB0425">
        <w:rPr>
          <w:rFonts w:ascii="Times New Roman" w:eastAsia="Calibri" w:hAnsi="Times New Roman" w:cs="Times New Roman"/>
          <w:sz w:val="26"/>
          <w:szCs w:val="26"/>
        </w:rPr>
        <w:t xml:space="preserve"> </w:t>
      </w:r>
    </w:p>
    <w:p w14:paraId="534D4CA4" w14:textId="1A040F0D" w:rsidR="00012D4A" w:rsidRPr="00EB0425" w:rsidRDefault="00A16E87" w:rsidP="00786DA0">
      <w:pPr>
        <w:pStyle w:val="ListParagraph"/>
        <w:numPr>
          <w:ilvl w:val="0"/>
          <w:numId w:val="10"/>
        </w:numPr>
        <w:ind w:left="0" w:firstLine="0"/>
        <w:jc w:val="both"/>
        <w:rPr>
          <w:rFonts w:ascii="Times New Roman" w:eastAsia="Calibri" w:hAnsi="Times New Roman" w:cs="Times New Roman"/>
          <w:sz w:val="26"/>
          <w:szCs w:val="26"/>
        </w:rPr>
      </w:pPr>
      <w:r w:rsidRPr="00EB0425">
        <w:rPr>
          <w:rFonts w:ascii="Times New Roman" w:eastAsia="Calibri" w:hAnsi="Times New Roman" w:cs="Times New Roman"/>
          <w:sz w:val="26"/>
          <w:szCs w:val="26"/>
        </w:rPr>
        <w:t xml:space="preserve">Dokumentu aprites biznesa procesi 95% apjomā notiek elektroniskā veidā. 50% dokumenti tiek saņemti e-adresē un 50% saņemti </w:t>
      </w:r>
      <w:r w:rsidR="00B324F7" w:rsidRPr="00EB0425">
        <w:rPr>
          <w:rFonts w:ascii="Times New Roman" w:eastAsia="Calibri" w:hAnsi="Times New Roman" w:cs="Times New Roman"/>
          <w:sz w:val="26"/>
          <w:szCs w:val="26"/>
        </w:rPr>
        <w:t>FM</w:t>
      </w:r>
      <w:r w:rsidRPr="00EB0425">
        <w:rPr>
          <w:rFonts w:ascii="Times New Roman" w:eastAsia="Calibri" w:hAnsi="Times New Roman" w:cs="Times New Roman"/>
          <w:sz w:val="26"/>
          <w:szCs w:val="26"/>
        </w:rPr>
        <w:t xml:space="preserve"> oficiālajā e-pastā. Iekšējie dokumentu aprites biznesa procesi, tai skaitā </w:t>
      </w:r>
      <w:proofErr w:type="spellStart"/>
      <w:r w:rsidRPr="00EB0425">
        <w:rPr>
          <w:rFonts w:ascii="Times New Roman" w:eastAsia="Calibri" w:hAnsi="Times New Roman" w:cs="Times New Roman"/>
          <w:sz w:val="26"/>
          <w:szCs w:val="26"/>
        </w:rPr>
        <w:t>personālvadības</w:t>
      </w:r>
      <w:proofErr w:type="spellEnd"/>
      <w:r w:rsidRPr="00EB0425">
        <w:rPr>
          <w:rFonts w:ascii="Times New Roman" w:eastAsia="Calibri" w:hAnsi="Times New Roman" w:cs="Times New Roman"/>
          <w:sz w:val="26"/>
          <w:szCs w:val="26"/>
        </w:rPr>
        <w:t xml:space="preserve"> biznesa procesi 95% apjomā notiek tikai un vienīgi Automatizētās dokumentu vadības sistēmas (ALS) e-aprites vidē. 97% </w:t>
      </w:r>
      <w:r w:rsidR="00B324F7" w:rsidRPr="00EB0425">
        <w:rPr>
          <w:rFonts w:ascii="Times New Roman" w:eastAsia="Calibri" w:hAnsi="Times New Roman" w:cs="Times New Roman"/>
          <w:sz w:val="26"/>
          <w:szCs w:val="26"/>
        </w:rPr>
        <w:t>FM</w:t>
      </w:r>
      <w:r w:rsidRPr="00EB0425">
        <w:rPr>
          <w:rFonts w:ascii="Times New Roman" w:eastAsia="Calibri" w:hAnsi="Times New Roman" w:cs="Times New Roman"/>
          <w:sz w:val="26"/>
          <w:szCs w:val="26"/>
        </w:rPr>
        <w:t xml:space="preserve"> sagatavotie dokumenti tiek nosūtīti izmantojot e-adresi un adresātu e-pasta adreses. Izmantojot e-aprites biznesa procesus ir samazinājušās izmaksas par 96% papīra iegādei , 62% e-paraksta izmantošanai, 24% Latvijas pasta pakalpojumiem.</w:t>
      </w:r>
    </w:p>
    <w:p w14:paraId="2C3E1CF8" w14:textId="77777777" w:rsidR="00012D4A" w:rsidRPr="00EB0425" w:rsidRDefault="00012D4A">
      <w:pPr>
        <w:rPr>
          <w:rFonts w:ascii="Times New Roman" w:eastAsia="Calibri" w:hAnsi="Times New Roman" w:cs="Times New Roman"/>
          <w:sz w:val="26"/>
          <w:szCs w:val="26"/>
        </w:rPr>
      </w:pPr>
    </w:p>
    <w:p w14:paraId="4990A521" w14:textId="30DA7E81" w:rsidR="0054131C" w:rsidRDefault="0054131C">
      <w:pPr>
        <w:rPr>
          <w:rFonts w:ascii="Times New Roman" w:hAnsi="Times New Roman" w:cs="Times New Roman"/>
          <w:b/>
          <w:bCs/>
        </w:rPr>
      </w:pPr>
      <w:bookmarkStart w:id="3" w:name="_Pārmaiņu_vadības_projekti"/>
      <w:bookmarkEnd w:id="3"/>
      <w:r>
        <w:rPr>
          <w:rFonts w:ascii="Times New Roman" w:hAnsi="Times New Roman" w:cs="Times New Roman"/>
          <w:b/>
          <w:bCs/>
        </w:rPr>
        <w:br w:type="page"/>
      </w:r>
    </w:p>
    <w:p w14:paraId="0FE9BB91" w14:textId="1D561360" w:rsidR="00BD5EBF" w:rsidRDefault="00BD5EBF">
      <w:bookmarkStart w:id="4" w:name="_Pārmaiņu_vadības_projekti_1"/>
      <w:bookmarkEnd w:id="4"/>
    </w:p>
    <w:p w14:paraId="31079CCB" w14:textId="6365B751" w:rsidR="00512E24" w:rsidRPr="00512E24" w:rsidRDefault="003B4967" w:rsidP="00512E24">
      <w:pPr>
        <w:pStyle w:val="Heading1"/>
        <w:spacing w:before="0" w:after="160"/>
        <w:jc w:val="center"/>
        <w:rPr>
          <w:rFonts w:ascii="Times New Roman" w:hAnsi="Times New Roman" w:cs="Times New Roman"/>
          <w:b/>
          <w:bCs/>
          <w:color w:val="auto"/>
        </w:rPr>
      </w:pPr>
      <w:bookmarkStart w:id="5" w:name="_Riski_un_kavējošie_1"/>
      <w:bookmarkStart w:id="6" w:name="_Riski_un_kavējošie"/>
      <w:bookmarkStart w:id="7" w:name="_Ministrija_ir_sagatavojusi"/>
      <w:bookmarkEnd w:id="5"/>
      <w:bookmarkEnd w:id="6"/>
      <w:bookmarkEnd w:id="7"/>
      <w:r w:rsidRPr="00512E24">
        <w:rPr>
          <w:rFonts w:ascii="Times New Roman" w:hAnsi="Times New Roman" w:cs="Times New Roman"/>
          <w:b/>
          <w:bCs/>
          <w:color w:val="auto"/>
        </w:rPr>
        <w:t>Ministrija ir sagatavojusi šādus tiesību aktu projektus</w:t>
      </w:r>
    </w:p>
    <w:p w14:paraId="742B17DD" w14:textId="75A20EE1" w:rsidR="003B4967" w:rsidRPr="00512E24" w:rsidRDefault="003B4967" w:rsidP="00512E24">
      <w:pPr>
        <w:pStyle w:val="Heading1"/>
        <w:spacing w:before="0" w:after="160"/>
        <w:jc w:val="center"/>
        <w:rPr>
          <w:color w:val="auto"/>
        </w:rPr>
      </w:pPr>
      <w:r w:rsidRPr="00512E24">
        <w:rPr>
          <w:rFonts w:ascii="Times New Roman" w:hAnsi="Times New Roman" w:cs="Times New Roman"/>
          <w:b/>
          <w:bCs/>
          <w:color w:val="auto"/>
        </w:rPr>
        <w:t>2021.gad</w:t>
      </w:r>
      <w:r w:rsidR="00BD5EBF">
        <w:rPr>
          <w:rFonts w:ascii="Times New Roman" w:hAnsi="Times New Roman" w:cs="Times New Roman"/>
          <w:b/>
          <w:bCs/>
          <w:color w:val="auto"/>
        </w:rPr>
        <w:t>ā</w:t>
      </w:r>
      <w:r w:rsidRPr="00512E24">
        <w:t>:</w:t>
      </w:r>
    </w:p>
    <w:p w14:paraId="21DF8238" w14:textId="77777777" w:rsidR="00BD5EBF" w:rsidRPr="00512E24" w:rsidRDefault="00BD5EBF" w:rsidP="00BD5EBF">
      <w:pPr>
        <w:rPr>
          <w:rFonts w:ascii="Times New Roman" w:hAnsi="Times New Roman" w:cs="Times New Roman"/>
          <w:b/>
          <w:bCs/>
          <w:sz w:val="24"/>
          <w:szCs w:val="24"/>
        </w:rPr>
      </w:pPr>
      <w:r w:rsidRPr="00512E24">
        <w:rPr>
          <w:rFonts w:ascii="Times New Roman" w:hAnsi="Times New Roman" w:cs="Times New Roman"/>
          <w:b/>
          <w:bCs/>
          <w:sz w:val="28"/>
          <w:szCs w:val="24"/>
        </w:rPr>
        <w:t>Ministru kabinetā iesniegtie/ Saeimā apstiprinātie likumi</w:t>
      </w:r>
    </w:p>
    <w:tbl>
      <w:tblPr>
        <w:tblStyle w:val="TableGrid"/>
        <w:tblW w:w="9209" w:type="dxa"/>
        <w:tblLook w:val="04A0" w:firstRow="1" w:lastRow="0" w:firstColumn="1" w:lastColumn="0" w:noHBand="0" w:noVBand="1"/>
      </w:tblPr>
      <w:tblGrid>
        <w:gridCol w:w="1536"/>
        <w:gridCol w:w="7673"/>
      </w:tblGrid>
      <w:tr w:rsidR="00BD5EBF" w:rsidRPr="00512E24" w14:paraId="29593D6D" w14:textId="77777777" w:rsidTr="0014246E">
        <w:tc>
          <w:tcPr>
            <w:tcW w:w="1536" w:type="dxa"/>
          </w:tcPr>
          <w:p w14:paraId="1693648E" w14:textId="77777777" w:rsidR="00BD5EBF" w:rsidRPr="00512E24" w:rsidRDefault="00BD5EBF" w:rsidP="0014246E">
            <w:pPr>
              <w:jc w:val="center"/>
              <w:rPr>
                <w:rFonts w:ascii="Times New Roman" w:hAnsi="Times New Roman" w:cs="Times New Roman"/>
                <w:b/>
                <w:bCs/>
                <w:sz w:val="24"/>
                <w:szCs w:val="24"/>
              </w:rPr>
            </w:pPr>
            <w:r w:rsidRPr="00512E24">
              <w:rPr>
                <w:rFonts w:ascii="Times New Roman" w:hAnsi="Times New Roman" w:cs="Times New Roman"/>
                <w:b/>
                <w:bCs/>
                <w:sz w:val="24"/>
                <w:szCs w:val="24"/>
              </w:rPr>
              <w:t>Pieņemšanas datums</w:t>
            </w:r>
          </w:p>
        </w:tc>
        <w:tc>
          <w:tcPr>
            <w:tcW w:w="7673" w:type="dxa"/>
          </w:tcPr>
          <w:p w14:paraId="2F8556A1" w14:textId="77777777" w:rsidR="00BD5EBF" w:rsidRPr="00512E24" w:rsidRDefault="00BD5EBF" w:rsidP="0014246E">
            <w:pPr>
              <w:jc w:val="center"/>
              <w:rPr>
                <w:rFonts w:ascii="Times New Roman" w:hAnsi="Times New Roman" w:cs="Times New Roman"/>
                <w:b/>
                <w:bCs/>
                <w:sz w:val="24"/>
                <w:szCs w:val="24"/>
              </w:rPr>
            </w:pPr>
            <w:r w:rsidRPr="00512E24">
              <w:rPr>
                <w:rFonts w:ascii="Times New Roman" w:hAnsi="Times New Roman" w:cs="Times New Roman"/>
                <w:b/>
                <w:bCs/>
                <w:sz w:val="24"/>
                <w:szCs w:val="24"/>
              </w:rPr>
              <w:t>Likuma nosaukums</w:t>
            </w:r>
          </w:p>
        </w:tc>
      </w:tr>
      <w:tr w:rsidR="00BD5EBF" w:rsidRPr="00512E24" w14:paraId="166E4308" w14:textId="77777777" w:rsidTr="0014246E">
        <w:tc>
          <w:tcPr>
            <w:tcW w:w="1536" w:type="dxa"/>
          </w:tcPr>
          <w:p w14:paraId="5F963764" w14:textId="77777777" w:rsidR="00BD5EBF" w:rsidRPr="00512E24" w:rsidRDefault="00BD5EBF" w:rsidP="0014246E">
            <w:pPr>
              <w:jc w:val="both"/>
              <w:rPr>
                <w:rFonts w:ascii="Times New Roman" w:hAnsi="Times New Roman" w:cs="Times New Roman"/>
                <w:bCs/>
                <w:iCs/>
                <w:sz w:val="24"/>
                <w:szCs w:val="24"/>
              </w:rPr>
            </w:pPr>
            <w:r>
              <w:rPr>
                <w:rFonts w:ascii="Times New Roman" w:hAnsi="Times New Roman" w:cs="Times New Roman"/>
                <w:bCs/>
                <w:iCs/>
                <w:sz w:val="24"/>
                <w:szCs w:val="24"/>
              </w:rPr>
              <w:t>16.12.2021.</w:t>
            </w:r>
          </w:p>
        </w:tc>
        <w:tc>
          <w:tcPr>
            <w:tcW w:w="7673" w:type="dxa"/>
          </w:tcPr>
          <w:p w14:paraId="20D7EB65" w14:textId="77777777" w:rsidR="00BD5EBF" w:rsidRPr="00512E24" w:rsidRDefault="00BD5EBF" w:rsidP="0014246E">
            <w:pPr>
              <w:jc w:val="both"/>
              <w:rPr>
                <w:rFonts w:ascii="Times New Roman" w:hAnsi="Times New Roman" w:cs="Times New Roman"/>
                <w:bCs/>
                <w:iCs/>
                <w:sz w:val="24"/>
                <w:szCs w:val="24"/>
              </w:rPr>
            </w:pPr>
            <w:r w:rsidRPr="004C1941">
              <w:rPr>
                <w:rFonts w:ascii="Times New Roman" w:hAnsi="Times New Roman" w:cs="Times New Roman"/>
                <w:bCs/>
                <w:iCs/>
                <w:sz w:val="24"/>
                <w:szCs w:val="24"/>
              </w:rPr>
              <w:t>Grozījumi Covid-19 infekcijas izplatības seku pārvarēšanas likumā</w:t>
            </w:r>
          </w:p>
        </w:tc>
      </w:tr>
      <w:tr w:rsidR="00BD5EBF" w:rsidRPr="00512E24" w14:paraId="1874D2F4" w14:textId="77777777" w:rsidTr="0014246E">
        <w:tc>
          <w:tcPr>
            <w:tcW w:w="1536" w:type="dxa"/>
          </w:tcPr>
          <w:p w14:paraId="1F0E4C5F" w14:textId="77777777" w:rsidR="00BD5EBF" w:rsidRPr="00512E24" w:rsidRDefault="00BD5EBF" w:rsidP="0014246E">
            <w:pPr>
              <w:jc w:val="both"/>
              <w:rPr>
                <w:rFonts w:ascii="Times New Roman" w:hAnsi="Times New Roman" w:cs="Times New Roman"/>
                <w:bCs/>
                <w:iCs/>
                <w:sz w:val="24"/>
                <w:szCs w:val="24"/>
              </w:rPr>
            </w:pPr>
            <w:r>
              <w:rPr>
                <w:rFonts w:ascii="Times New Roman" w:hAnsi="Times New Roman" w:cs="Times New Roman"/>
                <w:bCs/>
                <w:iCs/>
                <w:sz w:val="24"/>
                <w:szCs w:val="24"/>
              </w:rPr>
              <w:t>09.12.2021.</w:t>
            </w:r>
          </w:p>
        </w:tc>
        <w:tc>
          <w:tcPr>
            <w:tcW w:w="7673" w:type="dxa"/>
          </w:tcPr>
          <w:p w14:paraId="0294906A" w14:textId="77777777" w:rsidR="00BD5EBF" w:rsidRPr="00512E24" w:rsidRDefault="00BD5EBF" w:rsidP="0014246E">
            <w:pPr>
              <w:jc w:val="both"/>
              <w:rPr>
                <w:rFonts w:ascii="Times New Roman" w:hAnsi="Times New Roman" w:cs="Times New Roman"/>
                <w:bCs/>
                <w:iCs/>
                <w:sz w:val="24"/>
                <w:szCs w:val="24"/>
              </w:rPr>
            </w:pPr>
            <w:r w:rsidRPr="008610DB">
              <w:rPr>
                <w:rFonts w:ascii="Times New Roman" w:hAnsi="Times New Roman" w:cs="Times New Roman"/>
                <w:bCs/>
                <w:iCs/>
                <w:sz w:val="24"/>
                <w:szCs w:val="24"/>
              </w:rPr>
              <w:t>Grozījumi Pievienotās vērtības nodokļa likumā</w:t>
            </w:r>
          </w:p>
        </w:tc>
      </w:tr>
      <w:tr w:rsidR="00BD5EBF" w:rsidRPr="00512E24" w14:paraId="40917E51" w14:textId="77777777" w:rsidTr="0014246E">
        <w:tc>
          <w:tcPr>
            <w:tcW w:w="1536" w:type="dxa"/>
          </w:tcPr>
          <w:p w14:paraId="54CDA712" w14:textId="77777777" w:rsidR="00BD5EBF" w:rsidRPr="00512E24" w:rsidRDefault="00BD5EBF" w:rsidP="0014246E">
            <w:pPr>
              <w:jc w:val="both"/>
              <w:rPr>
                <w:rFonts w:ascii="Times New Roman" w:hAnsi="Times New Roman" w:cs="Times New Roman"/>
                <w:bCs/>
                <w:iCs/>
                <w:sz w:val="24"/>
                <w:szCs w:val="24"/>
              </w:rPr>
            </w:pPr>
            <w:r>
              <w:rPr>
                <w:rFonts w:ascii="Times New Roman" w:hAnsi="Times New Roman" w:cs="Times New Roman"/>
                <w:bCs/>
                <w:iCs/>
                <w:sz w:val="24"/>
                <w:szCs w:val="24"/>
              </w:rPr>
              <w:t>25.11.2021.</w:t>
            </w:r>
          </w:p>
        </w:tc>
        <w:tc>
          <w:tcPr>
            <w:tcW w:w="7673" w:type="dxa"/>
          </w:tcPr>
          <w:p w14:paraId="708F3281" w14:textId="77777777" w:rsidR="00BD5EBF" w:rsidRPr="00512E24" w:rsidRDefault="00BD5EBF" w:rsidP="0014246E">
            <w:pPr>
              <w:jc w:val="both"/>
              <w:rPr>
                <w:rFonts w:ascii="Times New Roman" w:hAnsi="Times New Roman" w:cs="Times New Roman"/>
                <w:bCs/>
                <w:iCs/>
                <w:sz w:val="24"/>
                <w:szCs w:val="24"/>
              </w:rPr>
            </w:pPr>
            <w:r w:rsidRPr="003D65A7">
              <w:rPr>
                <w:rFonts w:ascii="Times New Roman" w:hAnsi="Times New Roman" w:cs="Times New Roman"/>
                <w:bCs/>
                <w:iCs/>
                <w:sz w:val="24"/>
                <w:szCs w:val="24"/>
              </w:rPr>
              <w:t>Grozījumi Covid-19 infekcijas izplatības seku pārvarēšanas likumā</w:t>
            </w:r>
          </w:p>
        </w:tc>
      </w:tr>
      <w:tr w:rsidR="00BD5EBF" w:rsidRPr="00512E24" w14:paraId="189846CC" w14:textId="77777777" w:rsidTr="0014246E">
        <w:tc>
          <w:tcPr>
            <w:tcW w:w="1536" w:type="dxa"/>
          </w:tcPr>
          <w:p w14:paraId="28A7C238" w14:textId="77777777" w:rsidR="00BD5EBF" w:rsidRPr="00512E24" w:rsidRDefault="00BD5EBF" w:rsidP="0014246E">
            <w:pPr>
              <w:jc w:val="both"/>
              <w:rPr>
                <w:rFonts w:ascii="Times New Roman" w:hAnsi="Times New Roman" w:cs="Times New Roman"/>
                <w:bCs/>
                <w:iCs/>
                <w:sz w:val="24"/>
                <w:szCs w:val="24"/>
              </w:rPr>
            </w:pPr>
            <w:r>
              <w:rPr>
                <w:rFonts w:ascii="Times New Roman" w:hAnsi="Times New Roman" w:cs="Times New Roman"/>
                <w:bCs/>
                <w:iCs/>
                <w:sz w:val="24"/>
                <w:szCs w:val="24"/>
              </w:rPr>
              <w:t>23.11.2021.</w:t>
            </w:r>
          </w:p>
        </w:tc>
        <w:tc>
          <w:tcPr>
            <w:tcW w:w="7673" w:type="dxa"/>
          </w:tcPr>
          <w:p w14:paraId="46D29B2F" w14:textId="77777777" w:rsidR="00BD5EBF" w:rsidRPr="00512E24" w:rsidRDefault="00BD5EBF" w:rsidP="0014246E">
            <w:pPr>
              <w:jc w:val="both"/>
              <w:rPr>
                <w:rFonts w:ascii="Times New Roman" w:hAnsi="Times New Roman" w:cs="Times New Roman"/>
                <w:bCs/>
                <w:iCs/>
                <w:sz w:val="24"/>
                <w:szCs w:val="24"/>
              </w:rPr>
            </w:pPr>
            <w:r w:rsidRPr="00704753">
              <w:rPr>
                <w:rFonts w:ascii="Times New Roman" w:hAnsi="Times New Roman" w:cs="Times New Roman"/>
                <w:bCs/>
                <w:iCs/>
                <w:sz w:val="24"/>
                <w:szCs w:val="24"/>
              </w:rPr>
              <w:t>Par vidēja termiņa budžeta ietvaru 2022., 2023. un 2024.gadam</w:t>
            </w:r>
          </w:p>
        </w:tc>
      </w:tr>
      <w:tr w:rsidR="00BD5EBF" w:rsidRPr="00512E24" w14:paraId="3AB20245" w14:textId="77777777" w:rsidTr="0014246E">
        <w:tc>
          <w:tcPr>
            <w:tcW w:w="1536" w:type="dxa"/>
          </w:tcPr>
          <w:p w14:paraId="24E0C917" w14:textId="77777777" w:rsidR="00BD5EBF" w:rsidRPr="00512E24" w:rsidRDefault="00BD5EBF" w:rsidP="0014246E">
            <w:pPr>
              <w:jc w:val="both"/>
              <w:rPr>
                <w:rFonts w:ascii="Times New Roman" w:hAnsi="Times New Roman" w:cs="Times New Roman"/>
                <w:bCs/>
                <w:iCs/>
                <w:sz w:val="24"/>
                <w:szCs w:val="24"/>
              </w:rPr>
            </w:pPr>
            <w:r>
              <w:rPr>
                <w:rFonts w:ascii="Times New Roman" w:hAnsi="Times New Roman" w:cs="Times New Roman"/>
                <w:bCs/>
                <w:iCs/>
                <w:sz w:val="24"/>
                <w:szCs w:val="24"/>
              </w:rPr>
              <w:t>23.11.2021.</w:t>
            </w:r>
          </w:p>
        </w:tc>
        <w:tc>
          <w:tcPr>
            <w:tcW w:w="7673" w:type="dxa"/>
          </w:tcPr>
          <w:p w14:paraId="5E8F4E0C" w14:textId="77777777" w:rsidR="00BD5EBF" w:rsidRPr="00512E24" w:rsidRDefault="00BD5EBF" w:rsidP="0014246E">
            <w:pPr>
              <w:jc w:val="both"/>
              <w:rPr>
                <w:rFonts w:ascii="Times New Roman" w:hAnsi="Times New Roman" w:cs="Times New Roman"/>
                <w:bCs/>
                <w:iCs/>
                <w:sz w:val="24"/>
                <w:szCs w:val="24"/>
              </w:rPr>
            </w:pPr>
            <w:r w:rsidRPr="00704753">
              <w:rPr>
                <w:rFonts w:ascii="Times New Roman" w:hAnsi="Times New Roman" w:cs="Times New Roman"/>
                <w:bCs/>
                <w:iCs/>
                <w:sz w:val="24"/>
                <w:szCs w:val="24"/>
              </w:rPr>
              <w:t>Par valsts budžetu 2022. gadam</w:t>
            </w:r>
          </w:p>
        </w:tc>
      </w:tr>
      <w:tr w:rsidR="00BD5EBF" w:rsidRPr="00512E24" w14:paraId="55DD6105" w14:textId="77777777" w:rsidTr="0014246E">
        <w:tc>
          <w:tcPr>
            <w:tcW w:w="1536" w:type="dxa"/>
          </w:tcPr>
          <w:p w14:paraId="5A0DD7B9" w14:textId="77777777" w:rsidR="00BD5EBF" w:rsidRDefault="00BD5EBF" w:rsidP="0014246E">
            <w:pPr>
              <w:jc w:val="both"/>
              <w:rPr>
                <w:rFonts w:ascii="Times New Roman" w:hAnsi="Times New Roman" w:cs="Times New Roman"/>
                <w:bCs/>
                <w:iCs/>
                <w:sz w:val="24"/>
                <w:szCs w:val="24"/>
              </w:rPr>
            </w:pPr>
            <w:r>
              <w:rPr>
                <w:rFonts w:ascii="Times New Roman" w:hAnsi="Times New Roman" w:cs="Times New Roman"/>
                <w:bCs/>
                <w:iCs/>
                <w:sz w:val="24"/>
                <w:szCs w:val="24"/>
              </w:rPr>
              <w:t>16.11.2021.</w:t>
            </w:r>
          </w:p>
        </w:tc>
        <w:tc>
          <w:tcPr>
            <w:tcW w:w="7673" w:type="dxa"/>
          </w:tcPr>
          <w:p w14:paraId="6019B90F" w14:textId="77777777" w:rsidR="00BD5EBF" w:rsidRPr="008610DB" w:rsidRDefault="00BD5EBF" w:rsidP="0014246E">
            <w:pPr>
              <w:jc w:val="both"/>
              <w:rPr>
                <w:rFonts w:ascii="Times New Roman" w:hAnsi="Times New Roman" w:cs="Times New Roman"/>
                <w:bCs/>
                <w:iCs/>
                <w:sz w:val="24"/>
                <w:szCs w:val="24"/>
              </w:rPr>
            </w:pPr>
            <w:r w:rsidRPr="007566C7">
              <w:rPr>
                <w:rFonts w:ascii="Times New Roman" w:hAnsi="Times New Roman" w:cs="Times New Roman"/>
                <w:bCs/>
                <w:iCs/>
                <w:sz w:val="24"/>
                <w:szCs w:val="24"/>
              </w:rPr>
              <w:t xml:space="preserve">Grozījumi likumā </w:t>
            </w:r>
            <w:r>
              <w:rPr>
                <w:rFonts w:ascii="Times New Roman" w:hAnsi="Times New Roman" w:cs="Times New Roman"/>
                <w:bCs/>
                <w:iCs/>
                <w:sz w:val="24"/>
                <w:szCs w:val="24"/>
              </w:rPr>
              <w:t>“</w:t>
            </w:r>
            <w:r w:rsidRPr="007566C7">
              <w:rPr>
                <w:rFonts w:ascii="Times New Roman" w:hAnsi="Times New Roman" w:cs="Times New Roman"/>
                <w:bCs/>
                <w:iCs/>
                <w:sz w:val="24"/>
                <w:szCs w:val="24"/>
              </w:rPr>
              <w:t>Par iedzīvotāju ienākuma nodokli</w:t>
            </w:r>
            <w:r>
              <w:rPr>
                <w:rFonts w:ascii="Times New Roman" w:hAnsi="Times New Roman" w:cs="Times New Roman"/>
                <w:bCs/>
                <w:iCs/>
                <w:sz w:val="24"/>
                <w:szCs w:val="24"/>
              </w:rPr>
              <w:t>”</w:t>
            </w:r>
          </w:p>
        </w:tc>
      </w:tr>
      <w:tr w:rsidR="00BD5EBF" w:rsidRPr="00512E24" w14:paraId="202DE5BD" w14:textId="77777777" w:rsidTr="0014246E">
        <w:tc>
          <w:tcPr>
            <w:tcW w:w="1536" w:type="dxa"/>
          </w:tcPr>
          <w:p w14:paraId="28DFDE3A" w14:textId="77777777" w:rsidR="00BD5EBF" w:rsidRPr="00512E24" w:rsidRDefault="00BD5EBF" w:rsidP="0014246E">
            <w:pPr>
              <w:jc w:val="both"/>
              <w:rPr>
                <w:rFonts w:ascii="Times New Roman" w:hAnsi="Times New Roman" w:cs="Times New Roman"/>
                <w:bCs/>
                <w:iCs/>
                <w:sz w:val="24"/>
                <w:szCs w:val="24"/>
              </w:rPr>
            </w:pPr>
            <w:r>
              <w:rPr>
                <w:rFonts w:ascii="Times New Roman" w:hAnsi="Times New Roman" w:cs="Times New Roman"/>
                <w:bCs/>
                <w:iCs/>
                <w:sz w:val="24"/>
                <w:szCs w:val="24"/>
              </w:rPr>
              <w:t>15.11.2021.</w:t>
            </w:r>
          </w:p>
        </w:tc>
        <w:tc>
          <w:tcPr>
            <w:tcW w:w="7673" w:type="dxa"/>
          </w:tcPr>
          <w:p w14:paraId="2F5D0FA4" w14:textId="77777777" w:rsidR="00BD5EBF" w:rsidRPr="00512E24" w:rsidRDefault="00BD5EBF" w:rsidP="0014246E">
            <w:pPr>
              <w:jc w:val="both"/>
              <w:rPr>
                <w:rFonts w:ascii="Times New Roman" w:hAnsi="Times New Roman" w:cs="Times New Roman"/>
                <w:bCs/>
                <w:iCs/>
                <w:sz w:val="24"/>
                <w:szCs w:val="24"/>
              </w:rPr>
            </w:pPr>
            <w:r w:rsidRPr="008610DB">
              <w:rPr>
                <w:rFonts w:ascii="Times New Roman" w:hAnsi="Times New Roman" w:cs="Times New Roman"/>
                <w:bCs/>
                <w:iCs/>
                <w:sz w:val="24"/>
                <w:szCs w:val="24"/>
              </w:rPr>
              <w:t>Grozījumi Pievienotās vērtības nodokļa likumā</w:t>
            </w:r>
          </w:p>
        </w:tc>
      </w:tr>
      <w:tr w:rsidR="00BD5EBF" w:rsidRPr="00512E24" w14:paraId="34C17416" w14:textId="77777777" w:rsidTr="0014246E">
        <w:tc>
          <w:tcPr>
            <w:tcW w:w="1536" w:type="dxa"/>
          </w:tcPr>
          <w:p w14:paraId="1BD3515D" w14:textId="77777777" w:rsidR="00BD5EBF" w:rsidRDefault="00BD5EBF" w:rsidP="0014246E">
            <w:pPr>
              <w:jc w:val="both"/>
              <w:rPr>
                <w:rFonts w:ascii="Times New Roman" w:hAnsi="Times New Roman" w:cs="Times New Roman"/>
                <w:bCs/>
                <w:iCs/>
                <w:sz w:val="24"/>
                <w:szCs w:val="24"/>
              </w:rPr>
            </w:pPr>
            <w:r>
              <w:rPr>
                <w:rFonts w:ascii="Times New Roman" w:hAnsi="Times New Roman" w:cs="Times New Roman"/>
                <w:bCs/>
                <w:iCs/>
                <w:sz w:val="24"/>
                <w:szCs w:val="24"/>
              </w:rPr>
              <w:t>11.11.2021.</w:t>
            </w:r>
          </w:p>
        </w:tc>
        <w:tc>
          <w:tcPr>
            <w:tcW w:w="7673" w:type="dxa"/>
          </w:tcPr>
          <w:p w14:paraId="14E51E20" w14:textId="77777777" w:rsidR="00BD5EBF" w:rsidRPr="008610DB" w:rsidRDefault="00BD5EBF" w:rsidP="0014246E">
            <w:pPr>
              <w:jc w:val="both"/>
              <w:rPr>
                <w:rFonts w:ascii="Times New Roman" w:hAnsi="Times New Roman" w:cs="Times New Roman"/>
                <w:bCs/>
                <w:iCs/>
                <w:sz w:val="24"/>
                <w:szCs w:val="24"/>
              </w:rPr>
            </w:pPr>
            <w:r w:rsidRPr="0046530D">
              <w:rPr>
                <w:rFonts w:ascii="Times New Roman" w:hAnsi="Times New Roman" w:cs="Times New Roman"/>
                <w:bCs/>
                <w:iCs/>
                <w:sz w:val="24"/>
                <w:szCs w:val="24"/>
              </w:rPr>
              <w:t>Grozījumi Gada pārskatu un konsolidēto gada pārskatu likumā</w:t>
            </w:r>
          </w:p>
        </w:tc>
      </w:tr>
      <w:tr w:rsidR="00BD5EBF" w:rsidRPr="00512E24" w14:paraId="14FD2DBD" w14:textId="77777777" w:rsidTr="0014246E">
        <w:tc>
          <w:tcPr>
            <w:tcW w:w="1536" w:type="dxa"/>
          </w:tcPr>
          <w:p w14:paraId="7C8F4E40" w14:textId="77777777" w:rsidR="00BD5EBF" w:rsidRDefault="00BD5EBF" w:rsidP="0014246E">
            <w:pPr>
              <w:jc w:val="both"/>
              <w:rPr>
                <w:rFonts w:ascii="Times New Roman" w:hAnsi="Times New Roman" w:cs="Times New Roman"/>
                <w:bCs/>
                <w:iCs/>
                <w:sz w:val="24"/>
                <w:szCs w:val="24"/>
              </w:rPr>
            </w:pPr>
            <w:r>
              <w:rPr>
                <w:rFonts w:ascii="Times New Roman" w:hAnsi="Times New Roman" w:cs="Times New Roman"/>
                <w:bCs/>
                <w:iCs/>
                <w:sz w:val="24"/>
                <w:szCs w:val="24"/>
              </w:rPr>
              <w:t>21.10.2021.</w:t>
            </w:r>
          </w:p>
        </w:tc>
        <w:tc>
          <w:tcPr>
            <w:tcW w:w="7673" w:type="dxa"/>
          </w:tcPr>
          <w:p w14:paraId="20B9DA6C" w14:textId="77777777" w:rsidR="00BD5EBF" w:rsidRPr="0046530D" w:rsidRDefault="00BD5EBF" w:rsidP="0014246E">
            <w:pPr>
              <w:jc w:val="both"/>
              <w:rPr>
                <w:rFonts w:ascii="Times New Roman" w:hAnsi="Times New Roman" w:cs="Times New Roman"/>
                <w:bCs/>
                <w:iCs/>
                <w:sz w:val="24"/>
                <w:szCs w:val="24"/>
              </w:rPr>
            </w:pPr>
            <w:r w:rsidRPr="009941FA">
              <w:rPr>
                <w:rFonts w:ascii="Times New Roman" w:hAnsi="Times New Roman" w:cs="Times New Roman"/>
                <w:bCs/>
                <w:sz w:val="24"/>
                <w:szCs w:val="24"/>
              </w:rPr>
              <w:t>Grozījumi likumā “Par akcīzes nodokli</w:t>
            </w:r>
            <w:r>
              <w:rPr>
                <w:rFonts w:ascii="Times New Roman" w:hAnsi="Times New Roman" w:cs="Times New Roman"/>
                <w:bCs/>
                <w:sz w:val="24"/>
                <w:szCs w:val="24"/>
              </w:rPr>
              <w:t>”</w:t>
            </w:r>
          </w:p>
        </w:tc>
      </w:tr>
      <w:tr w:rsidR="00BD5EBF" w:rsidRPr="00512E24" w14:paraId="5EDF76E1" w14:textId="77777777" w:rsidTr="0014246E">
        <w:tc>
          <w:tcPr>
            <w:tcW w:w="1536" w:type="dxa"/>
          </w:tcPr>
          <w:p w14:paraId="4FD07098" w14:textId="77777777" w:rsidR="00BD5EBF" w:rsidRPr="00512E24" w:rsidRDefault="00BD5EBF" w:rsidP="0014246E">
            <w:pPr>
              <w:jc w:val="both"/>
              <w:rPr>
                <w:rFonts w:ascii="Times New Roman" w:hAnsi="Times New Roman" w:cs="Times New Roman"/>
                <w:bCs/>
                <w:iCs/>
                <w:sz w:val="24"/>
                <w:szCs w:val="24"/>
              </w:rPr>
            </w:pPr>
            <w:r>
              <w:rPr>
                <w:rFonts w:ascii="Times New Roman" w:hAnsi="Times New Roman" w:cs="Times New Roman"/>
                <w:bCs/>
                <w:iCs/>
                <w:sz w:val="24"/>
                <w:szCs w:val="24"/>
              </w:rPr>
              <w:t>14.10.2021.</w:t>
            </w:r>
          </w:p>
        </w:tc>
        <w:tc>
          <w:tcPr>
            <w:tcW w:w="7673" w:type="dxa"/>
          </w:tcPr>
          <w:p w14:paraId="0A7C5542" w14:textId="77777777" w:rsidR="00BD5EBF" w:rsidRPr="00512E24" w:rsidRDefault="00BD5EBF" w:rsidP="0014246E">
            <w:pPr>
              <w:jc w:val="both"/>
              <w:rPr>
                <w:rFonts w:ascii="Times New Roman" w:hAnsi="Times New Roman" w:cs="Times New Roman"/>
                <w:bCs/>
                <w:iCs/>
                <w:sz w:val="24"/>
                <w:szCs w:val="24"/>
              </w:rPr>
            </w:pPr>
            <w:r w:rsidRPr="00635D61">
              <w:rPr>
                <w:rFonts w:ascii="Times New Roman" w:hAnsi="Times New Roman" w:cs="Times New Roman"/>
                <w:bCs/>
                <w:iCs/>
                <w:sz w:val="24"/>
                <w:szCs w:val="24"/>
              </w:rPr>
              <w:t>Likumprojekts “Par Latvijas Republikas un Kosovas Republikas līgumu par nodokļu dubultās uzlikšanas attiecībā uz ienākuma nodokļiem un ļaunprātīgas izvairīšanās no nodokļu maksāšanas un nodokļu nemaksāšanas novēršanu un tā Protokolu”</w:t>
            </w:r>
          </w:p>
        </w:tc>
      </w:tr>
      <w:tr w:rsidR="00BD5EBF" w:rsidRPr="00512E24" w14:paraId="38FEA19C" w14:textId="77777777" w:rsidTr="0014246E">
        <w:tc>
          <w:tcPr>
            <w:tcW w:w="1536" w:type="dxa"/>
          </w:tcPr>
          <w:p w14:paraId="3DE06E87" w14:textId="77777777" w:rsidR="00BD5EBF" w:rsidRPr="00512E24" w:rsidRDefault="00BD5EBF" w:rsidP="0014246E">
            <w:pPr>
              <w:jc w:val="both"/>
              <w:rPr>
                <w:rFonts w:ascii="Times New Roman" w:hAnsi="Times New Roman" w:cs="Times New Roman"/>
                <w:bCs/>
                <w:iCs/>
                <w:sz w:val="24"/>
                <w:szCs w:val="24"/>
              </w:rPr>
            </w:pPr>
            <w:r>
              <w:rPr>
                <w:rFonts w:ascii="Times New Roman" w:hAnsi="Times New Roman" w:cs="Times New Roman"/>
                <w:bCs/>
                <w:iCs/>
                <w:sz w:val="24"/>
                <w:szCs w:val="24"/>
              </w:rPr>
              <w:t>07.10.2021.</w:t>
            </w:r>
          </w:p>
        </w:tc>
        <w:tc>
          <w:tcPr>
            <w:tcW w:w="7673" w:type="dxa"/>
          </w:tcPr>
          <w:p w14:paraId="65FD143F" w14:textId="77777777" w:rsidR="00BD5EBF" w:rsidRPr="00512E24" w:rsidRDefault="00BD5EBF" w:rsidP="0014246E">
            <w:pPr>
              <w:jc w:val="both"/>
              <w:rPr>
                <w:rFonts w:ascii="Times New Roman" w:hAnsi="Times New Roman" w:cs="Times New Roman"/>
                <w:bCs/>
                <w:iCs/>
                <w:sz w:val="24"/>
                <w:szCs w:val="24"/>
              </w:rPr>
            </w:pPr>
            <w:r w:rsidRPr="00AF09D6">
              <w:rPr>
                <w:rFonts w:ascii="Times New Roman" w:hAnsi="Times New Roman" w:cs="Times New Roman"/>
                <w:bCs/>
                <w:iCs/>
                <w:sz w:val="24"/>
                <w:szCs w:val="24"/>
              </w:rPr>
              <w:t>Grozījumi Ieguldījumu pārvaldes sabiedrību likumā</w:t>
            </w:r>
          </w:p>
        </w:tc>
      </w:tr>
      <w:tr w:rsidR="00BD5EBF" w:rsidRPr="00512E24" w14:paraId="6D144854" w14:textId="77777777" w:rsidTr="0014246E">
        <w:tc>
          <w:tcPr>
            <w:tcW w:w="1536" w:type="dxa"/>
          </w:tcPr>
          <w:p w14:paraId="1B8AA6A8" w14:textId="77777777" w:rsidR="00BD5EBF" w:rsidRPr="00512E24" w:rsidRDefault="00BD5EBF" w:rsidP="0014246E">
            <w:pPr>
              <w:jc w:val="both"/>
              <w:rPr>
                <w:rFonts w:ascii="Times New Roman" w:hAnsi="Times New Roman" w:cs="Times New Roman"/>
                <w:bCs/>
                <w:iCs/>
                <w:sz w:val="24"/>
                <w:szCs w:val="24"/>
              </w:rPr>
            </w:pPr>
            <w:r>
              <w:rPr>
                <w:rFonts w:ascii="Times New Roman" w:hAnsi="Times New Roman" w:cs="Times New Roman"/>
                <w:bCs/>
                <w:iCs/>
                <w:sz w:val="24"/>
                <w:szCs w:val="24"/>
              </w:rPr>
              <w:t>30.09.2021.</w:t>
            </w:r>
          </w:p>
        </w:tc>
        <w:tc>
          <w:tcPr>
            <w:tcW w:w="7673" w:type="dxa"/>
          </w:tcPr>
          <w:p w14:paraId="31282B5C" w14:textId="77777777" w:rsidR="00BD5EBF" w:rsidRPr="00512E24" w:rsidRDefault="00BD5EBF" w:rsidP="0014246E">
            <w:pPr>
              <w:jc w:val="both"/>
              <w:rPr>
                <w:rFonts w:ascii="Times New Roman" w:hAnsi="Times New Roman" w:cs="Times New Roman"/>
                <w:bCs/>
                <w:iCs/>
                <w:sz w:val="24"/>
                <w:szCs w:val="24"/>
              </w:rPr>
            </w:pPr>
            <w:r w:rsidRPr="001F296D">
              <w:rPr>
                <w:rFonts w:ascii="Times New Roman" w:hAnsi="Times New Roman" w:cs="Times New Roman"/>
                <w:bCs/>
                <w:iCs/>
                <w:sz w:val="24"/>
                <w:szCs w:val="24"/>
              </w:rPr>
              <w:t>Grozījumi Starptautisko un Latvijas Republikas nacionālo sankciju likumā</w:t>
            </w:r>
          </w:p>
        </w:tc>
      </w:tr>
      <w:tr w:rsidR="00BD5EBF" w:rsidRPr="00512E24" w14:paraId="17B81F35" w14:textId="77777777" w:rsidTr="0014246E">
        <w:tc>
          <w:tcPr>
            <w:tcW w:w="1536" w:type="dxa"/>
          </w:tcPr>
          <w:p w14:paraId="3E27AB89" w14:textId="77777777" w:rsidR="00BD5EBF" w:rsidRDefault="00BD5EBF" w:rsidP="0014246E">
            <w:pPr>
              <w:jc w:val="both"/>
              <w:rPr>
                <w:rFonts w:ascii="Times New Roman" w:hAnsi="Times New Roman" w:cs="Times New Roman"/>
                <w:bCs/>
                <w:iCs/>
                <w:sz w:val="24"/>
                <w:szCs w:val="24"/>
              </w:rPr>
            </w:pPr>
            <w:r>
              <w:rPr>
                <w:rFonts w:ascii="Times New Roman" w:hAnsi="Times New Roman" w:cs="Times New Roman"/>
                <w:bCs/>
                <w:iCs/>
                <w:sz w:val="24"/>
                <w:szCs w:val="24"/>
              </w:rPr>
              <w:t>30.09.2021.</w:t>
            </w:r>
          </w:p>
        </w:tc>
        <w:tc>
          <w:tcPr>
            <w:tcW w:w="7673" w:type="dxa"/>
          </w:tcPr>
          <w:p w14:paraId="12EC8BB3" w14:textId="77777777" w:rsidR="00BD5EBF" w:rsidRPr="001F296D" w:rsidRDefault="00BD5EBF" w:rsidP="0014246E">
            <w:pPr>
              <w:jc w:val="both"/>
              <w:rPr>
                <w:rFonts w:ascii="Times New Roman" w:hAnsi="Times New Roman" w:cs="Times New Roman"/>
                <w:bCs/>
                <w:iCs/>
                <w:sz w:val="24"/>
                <w:szCs w:val="24"/>
              </w:rPr>
            </w:pPr>
            <w:r w:rsidRPr="004C791C">
              <w:rPr>
                <w:rFonts w:ascii="Times New Roman" w:hAnsi="Times New Roman" w:cs="Times New Roman"/>
                <w:bCs/>
                <w:iCs/>
                <w:sz w:val="24"/>
                <w:szCs w:val="24"/>
              </w:rPr>
              <w:t>Grozījumi likumā “Par norēķinu galīgumu maksājumu un finanšu instrumentu norēķinu sistēmās”</w:t>
            </w:r>
          </w:p>
        </w:tc>
      </w:tr>
      <w:tr w:rsidR="00BD5EBF" w:rsidRPr="00512E24" w14:paraId="11A494AC" w14:textId="77777777" w:rsidTr="0014246E">
        <w:tc>
          <w:tcPr>
            <w:tcW w:w="1536" w:type="dxa"/>
          </w:tcPr>
          <w:p w14:paraId="0D91EB2E" w14:textId="77777777" w:rsidR="00BD5EBF" w:rsidRPr="00512E24" w:rsidRDefault="00BD5EBF" w:rsidP="0014246E">
            <w:pPr>
              <w:jc w:val="both"/>
              <w:rPr>
                <w:rFonts w:ascii="Times New Roman" w:hAnsi="Times New Roman" w:cs="Times New Roman"/>
                <w:bCs/>
                <w:iCs/>
                <w:sz w:val="24"/>
                <w:szCs w:val="24"/>
              </w:rPr>
            </w:pPr>
            <w:r>
              <w:rPr>
                <w:rFonts w:ascii="Times New Roman" w:hAnsi="Times New Roman" w:cs="Times New Roman"/>
                <w:bCs/>
                <w:iCs/>
                <w:sz w:val="24"/>
                <w:szCs w:val="24"/>
              </w:rPr>
              <w:t>30.09.2021.</w:t>
            </w:r>
          </w:p>
        </w:tc>
        <w:tc>
          <w:tcPr>
            <w:tcW w:w="7673" w:type="dxa"/>
          </w:tcPr>
          <w:p w14:paraId="31F7FCA8" w14:textId="77777777" w:rsidR="00BD5EBF" w:rsidRPr="00512E24" w:rsidRDefault="00BD5EBF" w:rsidP="0014246E">
            <w:pPr>
              <w:jc w:val="both"/>
              <w:rPr>
                <w:rFonts w:ascii="Times New Roman" w:hAnsi="Times New Roman" w:cs="Times New Roman"/>
                <w:bCs/>
                <w:iCs/>
                <w:sz w:val="24"/>
                <w:szCs w:val="24"/>
              </w:rPr>
            </w:pPr>
            <w:r w:rsidRPr="001F296D">
              <w:rPr>
                <w:rFonts w:ascii="Times New Roman" w:hAnsi="Times New Roman" w:cs="Times New Roman"/>
                <w:bCs/>
                <w:iCs/>
                <w:sz w:val="24"/>
                <w:szCs w:val="24"/>
              </w:rPr>
              <w:t xml:space="preserve">Grozījumi Apdrošināšanas un pārapdrošināšanas izplatīšanas likumā </w:t>
            </w:r>
          </w:p>
        </w:tc>
      </w:tr>
      <w:tr w:rsidR="00BD5EBF" w:rsidRPr="00512E24" w14:paraId="1216D6E6" w14:textId="77777777" w:rsidTr="0014246E">
        <w:tc>
          <w:tcPr>
            <w:tcW w:w="1536" w:type="dxa"/>
          </w:tcPr>
          <w:p w14:paraId="71E84394" w14:textId="77777777" w:rsidR="00BD5EBF" w:rsidRDefault="00BD5EBF" w:rsidP="0014246E">
            <w:pPr>
              <w:jc w:val="both"/>
              <w:rPr>
                <w:rFonts w:ascii="Times New Roman" w:hAnsi="Times New Roman" w:cs="Times New Roman"/>
                <w:bCs/>
                <w:iCs/>
                <w:sz w:val="24"/>
                <w:szCs w:val="24"/>
              </w:rPr>
            </w:pPr>
            <w:r>
              <w:rPr>
                <w:rFonts w:ascii="Times New Roman" w:hAnsi="Times New Roman" w:cs="Times New Roman"/>
                <w:bCs/>
                <w:iCs/>
                <w:sz w:val="24"/>
                <w:szCs w:val="24"/>
              </w:rPr>
              <w:t>30.09.2021.</w:t>
            </w:r>
          </w:p>
        </w:tc>
        <w:tc>
          <w:tcPr>
            <w:tcW w:w="7673" w:type="dxa"/>
          </w:tcPr>
          <w:p w14:paraId="76756E56" w14:textId="77777777" w:rsidR="00BD5EBF" w:rsidRPr="00E432B4" w:rsidRDefault="00BD5EBF" w:rsidP="0014246E">
            <w:pPr>
              <w:jc w:val="both"/>
              <w:rPr>
                <w:rFonts w:ascii="Times New Roman" w:hAnsi="Times New Roman" w:cs="Times New Roman"/>
                <w:bCs/>
                <w:iCs/>
                <w:sz w:val="24"/>
                <w:szCs w:val="24"/>
              </w:rPr>
            </w:pPr>
            <w:r w:rsidRPr="005A1DD5">
              <w:rPr>
                <w:rFonts w:ascii="Times New Roman" w:hAnsi="Times New Roman" w:cs="Times New Roman"/>
                <w:bCs/>
                <w:iCs/>
                <w:sz w:val="24"/>
                <w:szCs w:val="24"/>
              </w:rPr>
              <w:t>Kvalificētajiem finanšu darījumiem piemērojamā izslēdzošā ieskaita likums</w:t>
            </w:r>
          </w:p>
        </w:tc>
      </w:tr>
      <w:tr w:rsidR="00BD5EBF" w:rsidRPr="00512E24" w14:paraId="199A4DD3" w14:textId="77777777" w:rsidTr="0014246E">
        <w:tc>
          <w:tcPr>
            <w:tcW w:w="1536" w:type="dxa"/>
          </w:tcPr>
          <w:p w14:paraId="113F0090" w14:textId="77777777" w:rsidR="00BD5EBF" w:rsidRDefault="00BD5EBF" w:rsidP="0014246E">
            <w:pPr>
              <w:jc w:val="both"/>
              <w:rPr>
                <w:rFonts w:ascii="Times New Roman" w:hAnsi="Times New Roman" w:cs="Times New Roman"/>
                <w:bCs/>
                <w:iCs/>
                <w:sz w:val="24"/>
                <w:szCs w:val="24"/>
              </w:rPr>
            </w:pPr>
            <w:r>
              <w:rPr>
                <w:rFonts w:ascii="Times New Roman" w:hAnsi="Times New Roman" w:cs="Times New Roman"/>
                <w:bCs/>
                <w:iCs/>
                <w:sz w:val="24"/>
                <w:szCs w:val="24"/>
              </w:rPr>
              <w:t>30.09.2021.</w:t>
            </w:r>
          </w:p>
        </w:tc>
        <w:tc>
          <w:tcPr>
            <w:tcW w:w="7673" w:type="dxa"/>
          </w:tcPr>
          <w:p w14:paraId="390540F8" w14:textId="77777777" w:rsidR="00BD5EBF" w:rsidRPr="005A1DD5" w:rsidRDefault="00BD5EBF" w:rsidP="0014246E">
            <w:pPr>
              <w:jc w:val="both"/>
              <w:rPr>
                <w:rFonts w:ascii="Times New Roman" w:hAnsi="Times New Roman" w:cs="Times New Roman"/>
                <w:bCs/>
                <w:iCs/>
                <w:sz w:val="24"/>
                <w:szCs w:val="24"/>
              </w:rPr>
            </w:pPr>
            <w:r w:rsidRPr="00982864">
              <w:rPr>
                <w:rFonts w:ascii="Times New Roman" w:hAnsi="Times New Roman" w:cs="Times New Roman"/>
                <w:bCs/>
                <w:iCs/>
                <w:sz w:val="24"/>
                <w:szCs w:val="24"/>
              </w:rPr>
              <w:t>Grozījumi Kredītiestāžu un ieguldījumu brokeru sabiedrību darbības atjaunošanas un noregulējuma likumā</w:t>
            </w:r>
          </w:p>
        </w:tc>
      </w:tr>
      <w:tr w:rsidR="00BD5EBF" w:rsidRPr="00512E24" w14:paraId="4099A209" w14:textId="77777777" w:rsidTr="0014246E">
        <w:tc>
          <w:tcPr>
            <w:tcW w:w="1536" w:type="dxa"/>
          </w:tcPr>
          <w:p w14:paraId="4FA8686D" w14:textId="77777777" w:rsidR="00BD5EBF" w:rsidRDefault="00BD5EBF" w:rsidP="0014246E">
            <w:pPr>
              <w:jc w:val="both"/>
              <w:rPr>
                <w:rFonts w:ascii="Times New Roman" w:hAnsi="Times New Roman" w:cs="Times New Roman"/>
                <w:bCs/>
                <w:iCs/>
                <w:sz w:val="24"/>
                <w:szCs w:val="24"/>
              </w:rPr>
            </w:pPr>
            <w:r>
              <w:rPr>
                <w:rFonts w:ascii="Times New Roman" w:hAnsi="Times New Roman" w:cs="Times New Roman"/>
                <w:bCs/>
                <w:iCs/>
                <w:sz w:val="24"/>
                <w:szCs w:val="24"/>
              </w:rPr>
              <w:t>30.09.2021.</w:t>
            </w:r>
          </w:p>
        </w:tc>
        <w:tc>
          <w:tcPr>
            <w:tcW w:w="7673" w:type="dxa"/>
          </w:tcPr>
          <w:p w14:paraId="0ABAF019" w14:textId="77777777" w:rsidR="00BD5EBF" w:rsidRPr="00982864" w:rsidRDefault="00BD5EBF" w:rsidP="0014246E">
            <w:pPr>
              <w:jc w:val="both"/>
              <w:rPr>
                <w:rFonts w:ascii="Times New Roman" w:hAnsi="Times New Roman" w:cs="Times New Roman"/>
                <w:bCs/>
                <w:iCs/>
                <w:sz w:val="24"/>
                <w:szCs w:val="24"/>
              </w:rPr>
            </w:pPr>
            <w:r w:rsidRPr="00982864">
              <w:rPr>
                <w:rFonts w:ascii="Times New Roman" w:hAnsi="Times New Roman" w:cs="Times New Roman"/>
                <w:bCs/>
                <w:iCs/>
                <w:sz w:val="24"/>
                <w:szCs w:val="24"/>
              </w:rPr>
              <w:t>Grozījumi Kredītiestāžu un ieguldījumu brokeru sabiedrību darbības atjaunošanas un noregulējuma likumā</w:t>
            </w:r>
          </w:p>
        </w:tc>
      </w:tr>
      <w:tr w:rsidR="00BD5EBF" w:rsidRPr="00512E24" w14:paraId="38F3EEF9" w14:textId="77777777" w:rsidTr="0014246E">
        <w:tc>
          <w:tcPr>
            <w:tcW w:w="1536" w:type="dxa"/>
          </w:tcPr>
          <w:p w14:paraId="60E9FA86" w14:textId="77777777" w:rsidR="00BD5EBF" w:rsidRDefault="00BD5EBF" w:rsidP="0014246E">
            <w:pPr>
              <w:jc w:val="both"/>
              <w:rPr>
                <w:rFonts w:ascii="Times New Roman" w:hAnsi="Times New Roman" w:cs="Times New Roman"/>
                <w:bCs/>
                <w:iCs/>
                <w:sz w:val="24"/>
                <w:szCs w:val="24"/>
              </w:rPr>
            </w:pPr>
            <w:r>
              <w:rPr>
                <w:rFonts w:ascii="Times New Roman" w:hAnsi="Times New Roman" w:cs="Times New Roman"/>
                <w:bCs/>
                <w:iCs/>
                <w:sz w:val="24"/>
                <w:szCs w:val="24"/>
              </w:rPr>
              <w:t>30.09.2021.</w:t>
            </w:r>
          </w:p>
        </w:tc>
        <w:tc>
          <w:tcPr>
            <w:tcW w:w="7673" w:type="dxa"/>
          </w:tcPr>
          <w:p w14:paraId="0B3CDCEC" w14:textId="77777777" w:rsidR="00BD5EBF" w:rsidRPr="00982864" w:rsidRDefault="00BD5EBF" w:rsidP="0014246E">
            <w:pPr>
              <w:jc w:val="both"/>
              <w:rPr>
                <w:rFonts w:ascii="Times New Roman" w:hAnsi="Times New Roman" w:cs="Times New Roman"/>
                <w:bCs/>
                <w:iCs/>
                <w:sz w:val="24"/>
                <w:szCs w:val="24"/>
              </w:rPr>
            </w:pPr>
            <w:r w:rsidRPr="00982864">
              <w:rPr>
                <w:rFonts w:ascii="Times New Roman" w:hAnsi="Times New Roman" w:cs="Times New Roman"/>
                <w:bCs/>
                <w:iCs/>
                <w:sz w:val="24"/>
                <w:szCs w:val="24"/>
              </w:rPr>
              <w:t xml:space="preserve">Grozījumi </w:t>
            </w:r>
            <w:r w:rsidRPr="00AF09D6">
              <w:rPr>
                <w:rFonts w:ascii="Times New Roman" w:hAnsi="Times New Roman" w:cs="Times New Roman"/>
                <w:bCs/>
                <w:iCs/>
                <w:sz w:val="24"/>
                <w:szCs w:val="24"/>
              </w:rPr>
              <w:t>Finanšu instrumentu tirgus likumā</w:t>
            </w:r>
          </w:p>
        </w:tc>
      </w:tr>
      <w:tr w:rsidR="00BD5EBF" w:rsidRPr="00512E24" w14:paraId="59A1D721" w14:textId="77777777" w:rsidTr="0014246E">
        <w:tc>
          <w:tcPr>
            <w:tcW w:w="1536" w:type="dxa"/>
          </w:tcPr>
          <w:p w14:paraId="0123AADD" w14:textId="77777777" w:rsidR="00BD5EBF" w:rsidRDefault="00BD5EBF" w:rsidP="0014246E">
            <w:pPr>
              <w:jc w:val="both"/>
              <w:rPr>
                <w:rFonts w:ascii="Times New Roman" w:hAnsi="Times New Roman" w:cs="Times New Roman"/>
                <w:bCs/>
                <w:iCs/>
                <w:sz w:val="24"/>
                <w:szCs w:val="24"/>
              </w:rPr>
            </w:pPr>
            <w:r>
              <w:rPr>
                <w:rFonts w:ascii="Times New Roman" w:hAnsi="Times New Roman" w:cs="Times New Roman"/>
                <w:bCs/>
                <w:iCs/>
                <w:sz w:val="24"/>
                <w:szCs w:val="24"/>
              </w:rPr>
              <w:t>30.09.2021.</w:t>
            </w:r>
          </w:p>
        </w:tc>
        <w:tc>
          <w:tcPr>
            <w:tcW w:w="7673" w:type="dxa"/>
          </w:tcPr>
          <w:p w14:paraId="505EA30C" w14:textId="77777777" w:rsidR="00BD5EBF" w:rsidRPr="00982864" w:rsidRDefault="00BD5EBF" w:rsidP="0014246E">
            <w:pPr>
              <w:jc w:val="both"/>
              <w:rPr>
                <w:rFonts w:ascii="Times New Roman" w:hAnsi="Times New Roman" w:cs="Times New Roman"/>
                <w:bCs/>
                <w:iCs/>
                <w:sz w:val="24"/>
                <w:szCs w:val="24"/>
              </w:rPr>
            </w:pPr>
            <w:r w:rsidRPr="001B49FD">
              <w:rPr>
                <w:rFonts w:ascii="Times New Roman" w:hAnsi="Times New Roman" w:cs="Times New Roman"/>
                <w:bCs/>
                <w:iCs/>
                <w:sz w:val="24"/>
                <w:szCs w:val="24"/>
              </w:rPr>
              <w:t>Grozījumi Diplomātiskā un konsulārā dienesta likumā</w:t>
            </w:r>
          </w:p>
        </w:tc>
      </w:tr>
      <w:tr w:rsidR="00BD5EBF" w:rsidRPr="00512E24" w14:paraId="1D1F4E72" w14:textId="77777777" w:rsidTr="0014246E">
        <w:tc>
          <w:tcPr>
            <w:tcW w:w="1536" w:type="dxa"/>
          </w:tcPr>
          <w:p w14:paraId="30C6F524" w14:textId="77777777" w:rsidR="00BD5EBF" w:rsidRDefault="00BD5EBF" w:rsidP="0014246E">
            <w:pPr>
              <w:jc w:val="both"/>
              <w:rPr>
                <w:rFonts w:ascii="Times New Roman" w:hAnsi="Times New Roman" w:cs="Times New Roman"/>
                <w:bCs/>
                <w:iCs/>
                <w:sz w:val="24"/>
                <w:szCs w:val="24"/>
              </w:rPr>
            </w:pPr>
            <w:r>
              <w:rPr>
                <w:rFonts w:ascii="Times New Roman" w:hAnsi="Times New Roman" w:cs="Times New Roman"/>
                <w:bCs/>
                <w:iCs/>
                <w:sz w:val="24"/>
                <w:szCs w:val="24"/>
              </w:rPr>
              <w:t>30.09.2021.</w:t>
            </w:r>
          </w:p>
        </w:tc>
        <w:tc>
          <w:tcPr>
            <w:tcW w:w="7673" w:type="dxa"/>
          </w:tcPr>
          <w:p w14:paraId="5BB72BFC" w14:textId="77777777" w:rsidR="00BD5EBF" w:rsidRPr="001B49FD" w:rsidRDefault="00BD5EBF" w:rsidP="0014246E">
            <w:pPr>
              <w:jc w:val="both"/>
              <w:rPr>
                <w:rFonts w:ascii="Times New Roman" w:hAnsi="Times New Roman" w:cs="Times New Roman"/>
                <w:bCs/>
                <w:iCs/>
                <w:sz w:val="24"/>
                <w:szCs w:val="24"/>
              </w:rPr>
            </w:pPr>
            <w:r w:rsidRPr="006051B7">
              <w:rPr>
                <w:rFonts w:ascii="Times New Roman" w:hAnsi="Times New Roman" w:cs="Times New Roman"/>
                <w:bCs/>
                <w:iCs/>
                <w:sz w:val="24"/>
                <w:szCs w:val="24"/>
              </w:rPr>
              <w:t>Grozījumi Alternatīvo ieguldījumu fondu un to pārvaldnieku likumā</w:t>
            </w:r>
          </w:p>
        </w:tc>
      </w:tr>
      <w:tr w:rsidR="00BD5EBF" w:rsidRPr="00512E24" w14:paraId="53674266" w14:textId="77777777" w:rsidTr="0014246E">
        <w:tc>
          <w:tcPr>
            <w:tcW w:w="1536" w:type="dxa"/>
          </w:tcPr>
          <w:p w14:paraId="55113478" w14:textId="77777777" w:rsidR="00BD5EBF" w:rsidRDefault="00BD5EBF" w:rsidP="0014246E">
            <w:pPr>
              <w:jc w:val="both"/>
              <w:rPr>
                <w:rFonts w:ascii="Times New Roman" w:hAnsi="Times New Roman" w:cs="Times New Roman"/>
                <w:bCs/>
                <w:iCs/>
                <w:sz w:val="24"/>
                <w:szCs w:val="24"/>
              </w:rPr>
            </w:pPr>
            <w:r>
              <w:rPr>
                <w:rFonts w:ascii="Times New Roman" w:hAnsi="Times New Roman" w:cs="Times New Roman"/>
                <w:bCs/>
                <w:iCs/>
                <w:sz w:val="24"/>
                <w:szCs w:val="24"/>
              </w:rPr>
              <w:t>30.09.2021.</w:t>
            </w:r>
          </w:p>
        </w:tc>
        <w:tc>
          <w:tcPr>
            <w:tcW w:w="7673" w:type="dxa"/>
          </w:tcPr>
          <w:p w14:paraId="1016BD42" w14:textId="77777777" w:rsidR="00BD5EBF" w:rsidRPr="006051B7" w:rsidRDefault="00BD5EBF" w:rsidP="0014246E">
            <w:pPr>
              <w:jc w:val="both"/>
              <w:rPr>
                <w:rFonts w:ascii="Times New Roman" w:hAnsi="Times New Roman" w:cs="Times New Roman"/>
                <w:bCs/>
                <w:iCs/>
                <w:sz w:val="24"/>
                <w:szCs w:val="24"/>
              </w:rPr>
            </w:pPr>
            <w:r w:rsidRPr="00FA45E6">
              <w:rPr>
                <w:rFonts w:ascii="Times New Roman" w:hAnsi="Times New Roman" w:cs="Times New Roman"/>
                <w:bCs/>
                <w:iCs/>
                <w:sz w:val="24"/>
                <w:szCs w:val="24"/>
              </w:rPr>
              <w:t>Grozījumi Kredītiestāžu un ieguldījumu brokeru sabiedrību darbības atjaunošanas un noregulējuma likumā</w:t>
            </w:r>
          </w:p>
        </w:tc>
      </w:tr>
      <w:tr w:rsidR="00BD5EBF" w:rsidRPr="00512E24" w14:paraId="06E84324" w14:textId="77777777" w:rsidTr="0014246E">
        <w:tc>
          <w:tcPr>
            <w:tcW w:w="1536" w:type="dxa"/>
          </w:tcPr>
          <w:p w14:paraId="3B6B3073" w14:textId="77777777" w:rsidR="00BD5EBF" w:rsidRDefault="00BD5EBF" w:rsidP="0014246E">
            <w:pPr>
              <w:jc w:val="both"/>
              <w:rPr>
                <w:rFonts w:ascii="Times New Roman" w:hAnsi="Times New Roman" w:cs="Times New Roman"/>
                <w:bCs/>
                <w:iCs/>
                <w:sz w:val="24"/>
                <w:szCs w:val="24"/>
              </w:rPr>
            </w:pPr>
            <w:r>
              <w:rPr>
                <w:rFonts w:ascii="Times New Roman" w:hAnsi="Times New Roman" w:cs="Times New Roman"/>
                <w:bCs/>
                <w:iCs/>
                <w:sz w:val="24"/>
                <w:szCs w:val="24"/>
              </w:rPr>
              <w:t>30.09.2021.</w:t>
            </w:r>
          </w:p>
        </w:tc>
        <w:tc>
          <w:tcPr>
            <w:tcW w:w="7673" w:type="dxa"/>
          </w:tcPr>
          <w:p w14:paraId="1A2E8D1D" w14:textId="77777777" w:rsidR="00BD5EBF" w:rsidRPr="006051B7" w:rsidRDefault="00BD5EBF" w:rsidP="0014246E">
            <w:pPr>
              <w:jc w:val="both"/>
              <w:rPr>
                <w:rFonts w:ascii="Times New Roman" w:hAnsi="Times New Roman" w:cs="Times New Roman"/>
                <w:bCs/>
                <w:iCs/>
                <w:sz w:val="24"/>
                <w:szCs w:val="24"/>
              </w:rPr>
            </w:pPr>
            <w:r w:rsidRPr="00FA45E6">
              <w:rPr>
                <w:rFonts w:ascii="Times New Roman" w:hAnsi="Times New Roman" w:cs="Times New Roman"/>
                <w:bCs/>
                <w:iCs/>
                <w:sz w:val="24"/>
                <w:szCs w:val="24"/>
              </w:rPr>
              <w:t>Grozījumi Kredītiestāžu un ieguldījumu brokeru sabiedrību darbības atjaunošanas un noregulējuma likumā</w:t>
            </w:r>
          </w:p>
        </w:tc>
      </w:tr>
      <w:tr w:rsidR="00BD5EBF" w:rsidRPr="00512E24" w14:paraId="21A61797" w14:textId="77777777" w:rsidTr="0014246E">
        <w:tc>
          <w:tcPr>
            <w:tcW w:w="1536" w:type="dxa"/>
          </w:tcPr>
          <w:p w14:paraId="176478FF" w14:textId="77777777" w:rsidR="00BD5EBF" w:rsidRDefault="00BD5EBF" w:rsidP="0014246E">
            <w:pPr>
              <w:jc w:val="both"/>
              <w:rPr>
                <w:rFonts w:ascii="Times New Roman" w:hAnsi="Times New Roman" w:cs="Times New Roman"/>
                <w:bCs/>
                <w:iCs/>
                <w:sz w:val="24"/>
                <w:szCs w:val="24"/>
              </w:rPr>
            </w:pPr>
            <w:r>
              <w:rPr>
                <w:rFonts w:ascii="Times New Roman" w:hAnsi="Times New Roman" w:cs="Times New Roman"/>
                <w:bCs/>
                <w:iCs/>
                <w:sz w:val="24"/>
                <w:szCs w:val="24"/>
              </w:rPr>
              <w:t>30.09.2021.</w:t>
            </w:r>
          </w:p>
        </w:tc>
        <w:tc>
          <w:tcPr>
            <w:tcW w:w="7673" w:type="dxa"/>
          </w:tcPr>
          <w:p w14:paraId="04829BF7" w14:textId="77777777" w:rsidR="00BD5EBF" w:rsidRPr="00FA45E6" w:rsidRDefault="00BD5EBF" w:rsidP="0014246E">
            <w:pPr>
              <w:jc w:val="both"/>
              <w:rPr>
                <w:rFonts w:ascii="Times New Roman" w:hAnsi="Times New Roman" w:cs="Times New Roman"/>
                <w:bCs/>
                <w:iCs/>
                <w:sz w:val="24"/>
                <w:szCs w:val="24"/>
              </w:rPr>
            </w:pPr>
            <w:r w:rsidRPr="00FA45E6">
              <w:rPr>
                <w:rFonts w:ascii="Times New Roman" w:hAnsi="Times New Roman" w:cs="Times New Roman"/>
                <w:bCs/>
                <w:iCs/>
                <w:sz w:val="24"/>
                <w:szCs w:val="24"/>
              </w:rPr>
              <w:t xml:space="preserve">Grozījumi </w:t>
            </w:r>
            <w:r w:rsidRPr="00EA5C46">
              <w:rPr>
                <w:rFonts w:ascii="Times New Roman" w:hAnsi="Times New Roman" w:cs="Times New Roman"/>
                <w:bCs/>
                <w:iCs/>
                <w:sz w:val="24"/>
                <w:szCs w:val="24"/>
              </w:rPr>
              <w:t>Kredītiestāžu likumā</w:t>
            </w:r>
          </w:p>
        </w:tc>
      </w:tr>
      <w:tr w:rsidR="00BD5EBF" w:rsidRPr="00512E24" w14:paraId="4A1C71C0" w14:textId="77777777" w:rsidTr="0014246E">
        <w:tc>
          <w:tcPr>
            <w:tcW w:w="1536" w:type="dxa"/>
          </w:tcPr>
          <w:p w14:paraId="7BE3D2EB" w14:textId="77777777" w:rsidR="00BD5EBF" w:rsidRDefault="00BD5EBF" w:rsidP="0014246E">
            <w:pPr>
              <w:jc w:val="both"/>
              <w:rPr>
                <w:rFonts w:ascii="Times New Roman" w:hAnsi="Times New Roman" w:cs="Times New Roman"/>
                <w:bCs/>
                <w:iCs/>
                <w:sz w:val="24"/>
                <w:szCs w:val="24"/>
              </w:rPr>
            </w:pPr>
            <w:r>
              <w:rPr>
                <w:rFonts w:ascii="Times New Roman" w:hAnsi="Times New Roman" w:cs="Times New Roman"/>
                <w:bCs/>
                <w:iCs/>
                <w:sz w:val="24"/>
                <w:szCs w:val="24"/>
              </w:rPr>
              <w:t>23.09.2021.</w:t>
            </w:r>
          </w:p>
        </w:tc>
        <w:tc>
          <w:tcPr>
            <w:tcW w:w="7673" w:type="dxa"/>
          </w:tcPr>
          <w:p w14:paraId="6E1F841E" w14:textId="77777777" w:rsidR="00BD5EBF" w:rsidRPr="00FA45E6" w:rsidRDefault="00BD5EBF" w:rsidP="0014246E">
            <w:pPr>
              <w:jc w:val="both"/>
              <w:rPr>
                <w:rFonts w:ascii="Times New Roman" w:hAnsi="Times New Roman" w:cs="Times New Roman"/>
                <w:bCs/>
                <w:iCs/>
                <w:sz w:val="24"/>
                <w:szCs w:val="24"/>
              </w:rPr>
            </w:pPr>
            <w:r w:rsidRPr="00B9509E">
              <w:rPr>
                <w:rFonts w:ascii="Times New Roman" w:hAnsi="Times New Roman" w:cs="Times New Roman"/>
                <w:bCs/>
                <w:iCs/>
                <w:sz w:val="24"/>
                <w:szCs w:val="24"/>
              </w:rPr>
              <w:t>Grozījumi Alternatīvo ieguldījumu fondu un to pārvaldnieku likumā</w:t>
            </w:r>
          </w:p>
        </w:tc>
      </w:tr>
      <w:tr w:rsidR="00BD5EBF" w:rsidRPr="00512E24" w14:paraId="4BFE9159" w14:textId="77777777" w:rsidTr="0014246E">
        <w:tc>
          <w:tcPr>
            <w:tcW w:w="1536" w:type="dxa"/>
          </w:tcPr>
          <w:p w14:paraId="4044C085" w14:textId="77777777" w:rsidR="00BD5EBF" w:rsidRDefault="00BD5EBF" w:rsidP="0014246E">
            <w:pPr>
              <w:jc w:val="both"/>
              <w:rPr>
                <w:rFonts w:ascii="Times New Roman" w:hAnsi="Times New Roman" w:cs="Times New Roman"/>
                <w:bCs/>
                <w:iCs/>
                <w:sz w:val="24"/>
                <w:szCs w:val="24"/>
              </w:rPr>
            </w:pPr>
            <w:r>
              <w:rPr>
                <w:rFonts w:ascii="Times New Roman" w:hAnsi="Times New Roman" w:cs="Times New Roman"/>
                <w:bCs/>
                <w:iCs/>
                <w:sz w:val="24"/>
                <w:szCs w:val="24"/>
              </w:rPr>
              <w:t>23.09.2021.</w:t>
            </w:r>
          </w:p>
        </w:tc>
        <w:tc>
          <w:tcPr>
            <w:tcW w:w="7673" w:type="dxa"/>
          </w:tcPr>
          <w:p w14:paraId="289A8C21" w14:textId="77777777" w:rsidR="00BD5EBF" w:rsidRPr="00FA45E6" w:rsidRDefault="00BD5EBF" w:rsidP="0014246E">
            <w:pPr>
              <w:jc w:val="both"/>
              <w:rPr>
                <w:rFonts w:ascii="Times New Roman" w:hAnsi="Times New Roman" w:cs="Times New Roman"/>
                <w:bCs/>
                <w:iCs/>
                <w:sz w:val="24"/>
                <w:szCs w:val="24"/>
              </w:rPr>
            </w:pPr>
            <w:r w:rsidRPr="00FA45E6">
              <w:rPr>
                <w:rFonts w:ascii="Times New Roman" w:hAnsi="Times New Roman" w:cs="Times New Roman"/>
                <w:bCs/>
                <w:iCs/>
                <w:sz w:val="24"/>
                <w:szCs w:val="24"/>
              </w:rPr>
              <w:t xml:space="preserve">Grozījumi </w:t>
            </w:r>
            <w:r w:rsidRPr="00EA5C46">
              <w:rPr>
                <w:rFonts w:ascii="Times New Roman" w:hAnsi="Times New Roman" w:cs="Times New Roman"/>
                <w:bCs/>
                <w:iCs/>
                <w:sz w:val="24"/>
                <w:szCs w:val="24"/>
              </w:rPr>
              <w:t>Kredītiestāžu likumā</w:t>
            </w:r>
          </w:p>
        </w:tc>
      </w:tr>
      <w:tr w:rsidR="00BD5EBF" w:rsidRPr="00512E24" w14:paraId="2B9225EA" w14:textId="77777777" w:rsidTr="0014246E">
        <w:tc>
          <w:tcPr>
            <w:tcW w:w="1536" w:type="dxa"/>
          </w:tcPr>
          <w:p w14:paraId="001AE87D" w14:textId="77777777" w:rsidR="00BD5EBF" w:rsidRDefault="00BD5EBF" w:rsidP="0014246E">
            <w:pPr>
              <w:jc w:val="both"/>
              <w:rPr>
                <w:rFonts w:ascii="Times New Roman" w:hAnsi="Times New Roman" w:cs="Times New Roman"/>
                <w:bCs/>
                <w:iCs/>
                <w:sz w:val="24"/>
                <w:szCs w:val="24"/>
              </w:rPr>
            </w:pPr>
            <w:r>
              <w:rPr>
                <w:rFonts w:ascii="Times New Roman" w:hAnsi="Times New Roman" w:cs="Times New Roman"/>
                <w:bCs/>
                <w:iCs/>
                <w:sz w:val="24"/>
                <w:szCs w:val="24"/>
              </w:rPr>
              <w:t>23.09.2021.</w:t>
            </w:r>
          </w:p>
        </w:tc>
        <w:tc>
          <w:tcPr>
            <w:tcW w:w="7673" w:type="dxa"/>
          </w:tcPr>
          <w:p w14:paraId="2355BF21" w14:textId="77777777" w:rsidR="00BD5EBF" w:rsidRPr="006051B7" w:rsidRDefault="00BD5EBF" w:rsidP="0014246E">
            <w:pPr>
              <w:jc w:val="both"/>
              <w:rPr>
                <w:rFonts w:ascii="Times New Roman" w:hAnsi="Times New Roman" w:cs="Times New Roman"/>
                <w:bCs/>
                <w:iCs/>
                <w:sz w:val="24"/>
                <w:szCs w:val="24"/>
              </w:rPr>
            </w:pPr>
            <w:r w:rsidRPr="00FA45E6">
              <w:rPr>
                <w:rFonts w:ascii="Times New Roman" w:hAnsi="Times New Roman" w:cs="Times New Roman"/>
                <w:bCs/>
                <w:iCs/>
                <w:sz w:val="24"/>
                <w:szCs w:val="24"/>
              </w:rPr>
              <w:t>Grozījumi Kredītiestāžu un ieguldījumu brokeru sabiedrību darbības atjaunošanas un noregulējuma likumā</w:t>
            </w:r>
          </w:p>
        </w:tc>
      </w:tr>
      <w:tr w:rsidR="00BD5EBF" w:rsidRPr="00512E24" w14:paraId="19AFE89F" w14:textId="77777777" w:rsidTr="0014246E">
        <w:tc>
          <w:tcPr>
            <w:tcW w:w="1536" w:type="dxa"/>
          </w:tcPr>
          <w:p w14:paraId="20C54A77" w14:textId="77777777" w:rsidR="00BD5EBF" w:rsidRDefault="00BD5EBF" w:rsidP="0014246E">
            <w:pPr>
              <w:jc w:val="both"/>
              <w:rPr>
                <w:rFonts w:ascii="Times New Roman" w:hAnsi="Times New Roman" w:cs="Times New Roman"/>
                <w:bCs/>
                <w:iCs/>
                <w:sz w:val="24"/>
                <w:szCs w:val="24"/>
              </w:rPr>
            </w:pPr>
            <w:r>
              <w:rPr>
                <w:rFonts w:ascii="Times New Roman" w:hAnsi="Times New Roman" w:cs="Times New Roman"/>
                <w:bCs/>
                <w:iCs/>
                <w:sz w:val="24"/>
                <w:szCs w:val="24"/>
              </w:rPr>
              <w:t>23.09.2021.</w:t>
            </w:r>
          </w:p>
        </w:tc>
        <w:tc>
          <w:tcPr>
            <w:tcW w:w="7673" w:type="dxa"/>
          </w:tcPr>
          <w:p w14:paraId="4BC68382" w14:textId="77777777" w:rsidR="00BD5EBF" w:rsidRPr="006051B7" w:rsidRDefault="00BD5EBF" w:rsidP="0014246E">
            <w:pPr>
              <w:jc w:val="both"/>
              <w:rPr>
                <w:rFonts w:ascii="Times New Roman" w:hAnsi="Times New Roman" w:cs="Times New Roman"/>
                <w:bCs/>
                <w:iCs/>
                <w:sz w:val="24"/>
                <w:szCs w:val="24"/>
              </w:rPr>
            </w:pPr>
            <w:r w:rsidRPr="00850B1A">
              <w:rPr>
                <w:rFonts w:ascii="Times New Roman" w:hAnsi="Times New Roman" w:cs="Times New Roman"/>
                <w:bCs/>
                <w:iCs/>
                <w:sz w:val="24"/>
                <w:szCs w:val="24"/>
              </w:rPr>
              <w:t>Grozījumi likumā "Par Valsts ieņēmumu dienestu”</w:t>
            </w:r>
          </w:p>
        </w:tc>
      </w:tr>
      <w:tr w:rsidR="00BD5EBF" w:rsidRPr="00512E24" w14:paraId="0D56B69C" w14:textId="77777777" w:rsidTr="0014246E">
        <w:tc>
          <w:tcPr>
            <w:tcW w:w="1536" w:type="dxa"/>
          </w:tcPr>
          <w:p w14:paraId="0C7BDFCD" w14:textId="77777777" w:rsidR="00BD5EBF" w:rsidRDefault="00BD5EBF" w:rsidP="0014246E">
            <w:pPr>
              <w:jc w:val="both"/>
              <w:rPr>
                <w:rFonts w:ascii="Times New Roman" w:hAnsi="Times New Roman" w:cs="Times New Roman"/>
                <w:bCs/>
                <w:iCs/>
                <w:sz w:val="24"/>
                <w:szCs w:val="24"/>
              </w:rPr>
            </w:pPr>
            <w:r>
              <w:rPr>
                <w:rFonts w:ascii="Times New Roman" w:hAnsi="Times New Roman" w:cs="Times New Roman"/>
                <w:bCs/>
                <w:iCs/>
                <w:sz w:val="24"/>
                <w:szCs w:val="24"/>
              </w:rPr>
              <w:t>23.09.2021.</w:t>
            </w:r>
          </w:p>
        </w:tc>
        <w:tc>
          <w:tcPr>
            <w:tcW w:w="7673" w:type="dxa"/>
          </w:tcPr>
          <w:p w14:paraId="07456C41" w14:textId="77777777" w:rsidR="00BD5EBF" w:rsidRPr="00982864" w:rsidRDefault="00BD5EBF" w:rsidP="0014246E">
            <w:pPr>
              <w:jc w:val="both"/>
              <w:rPr>
                <w:rFonts w:ascii="Times New Roman" w:hAnsi="Times New Roman" w:cs="Times New Roman"/>
                <w:bCs/>
                <w:iCs/>
                <w:sz w:val="24"/>
                <w:szCs w:val="24"/>
              </w:rPr>
            </w:pPr>
            <w:r w:rsidRPr="001B49FD">
              <w:rPr>
                <w:rFonts w:ascii="Times New Roman" w:hAnsi="Times New Roman" w:cs="Times New Roman"/>
                <w:bCs/>
                <w:iCs/>
                <w:sz w:val="24"/>
                <w:szCs w:val="24"/>
              </w:rPr>
              <w:t xml:space="preserve">Grozījumi Apsardzes darbības likumā </w:t>
            </w:r>
          </w:p>
        </w:tc>
      </w:tr>
      <w:tr w:rsidR="00BD5EBF" w:rsidRPr="00512E24" w14:paraId="30E95ECD" w14:textId="77777777" w:rsidTr="0014246E">
        <w:tc>
          <w:tcPr>
            <w:tcW w:w="1536" w:type="dxa"/>
          </w:tcPr>
          <w:p w14:paraId="52A82C9A" w14:textId="77777777" w:rsidR="00BD5EBF" w:rsidRDefault="00BD5EBF" w:rsidP="0014246E">
            <w:pPr>
              <w:jc w:val="both"/>
              <w:rPr>
                <w:rFonts w:ascii="Times New Roman" w:hAnsi="Times New Roman" w:cs="Times New Roman"/>
                <w:bCs/>
                <w:iCs/>
                <w:sz w:val="24"/>
                <w:szCs w:val="24"/>
              </w:rPr>
            </w:pPr>
            <w:r>
              <w:rPr>
                <w:rFonts w:ascii="Times New Roman" w:hAnsi="Times New Roman" w:cs="Times New Roman"/>
                <w:bCs/>
                <w:iCs/>
                <w:sz w:val="24"/>
                <w:szCs w:val="24"/>
              </w:rPr>
              <w:t>23.09.</w:t>
            </w:r>
            <w:r w:rsidRPr="00512E24">
              <w:rPr>
                <w:rFonts w:ascii="Times New Roman" w:hAnsi="Times New Roman" w:cs="Times New Roman"/>
                <w:bCs/>
                <w:iCs/>
                <w:sz w:val="24"/>
                <w:szCs w:val="24"/>
              </w:rPr>
              <w:t>2021.</w:t>
            </w:r>
          </w:p>
        </w:tc>
        <w:tc>
          <w:tcPr>
            <w:tcW w:w="7673" w:type="dxa"/>
          </w:tcPr>
          <w:p w14:paraId="18C3F70D" w14:textId="77777777" w:rsidR="00BD5EBF" w:rsidRPr="00982864" w:rsidRDefault="00BD5EBF" w:rsidP="0014246E">
            <w:pPr>
              <w:jc w:val="both"/>
              <w:rPr>
                <w:rFonts w:ascii="Times New Roman" w:hAnsi="Times New Roman" w:cs="Times New Roman"/>
                <w:bCs/>
                <w:iCs/>
                <w:sz w:val="24"/>
                <w:szCs w:val="24"/>
              </w:rPr>
            </w:pPr>
            <w:r w:rsidRPr="00512E24">
              <w:rPr>
                <w:rFonts w:ascii="Times New Roman" w:hAnsi="Times New Roman" w:cs="Times New Roman"/>
                <w:bCs/>
                <w:iCs/>
                <w:sz w:val="24"/>
                <w:szCs w:val="24"/>
              </w:rPr>
              <w:t>Grozījumi Muitas likumā</w:t>
            </w:r>
          </w:p>
        </w:tc>
      </w:tr>
      <w:tr w:rsidR="00BD5EBF" w:rsidRPr="00512E24" w14:paraId="362AF31C" w14:textId="77777777" w:rsidTr="0014246E">
        <w:tc>
          <w:tcPr>
            <w:tcW w:w="1536" w:type="dxa"/>
          </w:tcPr>
          <w:p w14:paraId="03E6B757" w14:textId="77777777" w:rsidR="00BD5EBF" w:rsidRDefault="00BD5EBF" w:rsidP="0014246E">
            <w:pPr>
              <w:jc w:val="both"/>
              <w:rPr>
                <w:rFonts w:ascii="Times New Roman" w:hAnsi="Times New Roman" w:cs="Times New Roman"/>
                <w:bCs/>
                <w:iCs/>
                <w:sz w:val="24"/>
                <w:szCs w:val="24"/>
              </w:rPr>
            </w:pPr>
            <w:r>
              <w:rPr>
                <w:rFonts w:ascii="Times New Roman" w:hAnsi="Times New Roman" w:cs="Times New Roman"/>
                <w:bCs/>
                <w:iCs/>
                <w:sz w:val="24"/>
                <w:szCs w:val="24"/>
              </w:rPr>
              <w:t>23.09.2021.</w:t>
            </w:r>
          </w:p>
        </w:tc>
        <w:tc>
          <w:tcPr>
            <w:tcW w:w="7673" w:type="dxa"/>
          </w:tcPr>
          <w:p w14:paraId="4514486A" w14:textId="77777777" w:rsidR="00BD5EBF" w:rsidRPr="00982864" w:rsidRDefault="00BD5EBF" w:rsidP="0014246E">
            <w:pPr>
              <w:jc w:val="both"/>
              <w:rPr>
                <w:rFonts w:ascii="Times New Roman" w:hAnsi="Times New Roman" w:cs="Times New Roman"/>
                <w:bCs/>
                <w:iCs/>
                <w:sz w:val="24"/>
                <w:szCs w:val="24"/>
              </w:rPr>
            </w:pPr>
            <w:r w:rsidRPr="00982864">
              <w:rPr>
                <w:rFonts w:ascii="Times New Roman" w:hAnsi="Times New Roman" w:cs="Times New Roman"/>
                <w:bCs/>
                <w:iCs/>
                <w:sz w:val="24"/>
                <w:szCs w:val="24"/>
              </w:rPr>
              <w:t xml:space="preserve">Grozījumi </w:t>
            </w:r>
            <w:r w:rsidRPr="00AF09D6">
              <w:rPr>
                <w:rFonts w:ascii="Times New Roman" w:hAnsi="Times New Roman" w:cs="Times New Roman"/>
                <w:bCs/>
                <w:iCs/>
                <w:sz w:val="24"/>
                <w:szCs w:val="24"/>
              </w:rPr>
              <w:t>Finanšu instrumentu tirgus likumā</w:t>
            </w:r>
          </w:p>
        </w:tc>
      </w:tr>
      <w:tr w:rsidR="00BD5EBF" w:rsidRPr="00512E24" w14:paraId="527DF148" w14:textId="77777777" w:rsidTr="0014246E">
        <w:tc>
          <w:tcPr>
            <w:tcW w:w="1536" w:type="dxa"/>
          </w:tcPr>
          <w:p w14:paraId="28BD4287" w14:textId="77777777" w:rsidR="00BD5EBF" w:rsidRDefault="00BD5EBF" w:rsidP="0014246E">
            <w:pPr>
              <w:jc w:val="both"/>
              <w:rPr>
                <w:rFonts w:ascii="Times New Roman" w:hAnsi="Times New Roman" w:cs="Times New Roman"/>
                <w:bCs/>
                <w:iCs/>
                <w:sz w:val="24"/>
                <w:szCs w:val="24"/>
              </w:rPr>
            </w:pPr>
            <w:r>
              <w:rPr>
                <w:rFonts w:ascii="Times New Roman" w:hAnsi="Times New Roman" w:cs="Times New Roman"/>
                <w:bCs/>
                <w:iCs/>
                <w:sz w:val="24"/>
                <w:szCs w:val="24"/>
              </w:rPr>
              <w:lastRenderedPageBreak/>
              <w:t>23.09.2021.</w:t>
            </w:r>
          </w:p>
        </w:tc>
        <w:tc>
          <w:tcPr>
            <w:tcW w:w="7673" w:type="dxa"/>
          </w:tcPr>
          <w:p w14:paraId="7FAE0836" w14:textId="77777777" w:rsidR="00BD5EBF" w:rsidRPr="005A1DD5" w:rsidRDefault="00BD5EBF" w:rsidP="0014246E">
            <w:pPr>
              <w:jc w:val="both"/>
              <w:rPr>
                <w:rFonts w:ascii="Times New Roman" w:hAnsi="Times New Roman" w:cs="Times New Roman"/>
                <w:bCs/>
                <w:iCs/>
                <w:sz w:val="24"/>
                <w:szCs w:val="24"/>
              </w:rPr>
            </w:pPr>
            <w:r w:rsidRPr="00982864">
              <w:rPr>
                <w:rFonts w:ascii="Times New Roman" w:hAnsi="Times New Roman" w:cs="Times New Roman"/>
                <w:bCs/>
                <w:iCs/>
                <w:sz w:val="24"/>
                <w:szCs w:val="24"/>
              </w:rPr>
              <w:t>Grozījumi Kredītiestāžu un ieguldījumu brokeru sabiedrību darbības atjaunošanas un noregulējuma likumā</w:t>
            </w:r>
          </w:p>
        </w:tc>
      </w:tr>
      <w:tr w:rsidR="00BD5EBF" w:rsidRPr="00512E24" w14:paraId="0306ED42" w14:textId="77777777" w:rsidTr="0014246E">
        <w:tc>
          <w:tcPr>
            <w:tcW w:w="1536" w:type="dxa"/>
          </w:tcPr>
          <w:p w14:paraId="449E4620" w14:textId="77777777" w:rsidR="00BD5EBF" w:rsidRDefault="00BD5EBF" w:rsidP="0014246E">
            <w:pPr>
              <w:jc w:val="both"/>
              <w:rPr>
                <w:rFonts w:ascii="Times New Roman" w:hAnsi="Times New Roman" w:cs="Times New Roman"/>
                <w:bCs/>
                <w:iCs/>
                <w:sz w:val="24"/>
                <w:szCs w:val="24"/>
              </w:rPr>
            </w:pPr>
            <w:r>
              <w:rPr>
                <w:rFonts w:ascii="Times New Roman" w:hAnsi="Times New Roman" w:cs="Times New Roman"/>
                <w:bCs/>
                <w:iCs/>
                <w:sz w:val="24"/>
                <w:szCs w:val="24"/>
              </w:rPr>
              <w:t>23.09.2021.</w:t>
            </w:r>
          </w:p>
        </w:tc>
        <w:tc>
          <w:tcPr>
            <w:tcW w:w="7673" w:type="dxa"/>
          </w:tcPr>
          <w:p w14:paraId="06F513D8" w14:textId="77777777" w:rsidR="00BD5EBF" w:rsidRPr="00982864" w:rsidRDefault="00BD5EBF" w:rsidP="0014246E">
            <w:pPr>
              <w:jc w:val="both"/>
              <w:rPr>
                <w:rFonts w:ascii="Times New Roman" w:hAnsi="Times New Roman" w:cs="Times New Roman"/>
                <w:bCs/>
                <w:iCs/>
                <w:sz w:val="24"/>
                <w:szCs w:val="24"/>
              </w:rPr>
            </w:pPr>
            <w:r w:rsidRPr="00622E3C">
              <w:rPr>
                <w:rFonts w:ascii="Times New Roman" w:hAnsi="Times New Roman" w:cs="Times New Roman"/>
                <w:bCs/>
                <w:iCs/>
                <w:sz w:val="24"/>
                <w:szCs w:val="24"/>
              </w:rPr>
              <w:t xml:space="preserve">Grozījumi Ieguldījumu pārvaldes sabiedrību likumā </w:t>
            </w:r>
          </w:p>
        </w:tc>
      </w:tr>
      <w:tr w:rsidR="00BD5EBF" w:rsidRPr="00512E24" w14:paraId="5CC25FB2" w14:textId="77777777" w:rsidTr="0014246E">
        <w:tc>
          <w:tcPr>
            <w:tcW w:w="1536" w:type="dxa"/>
          </w:tcPr>
          <w:p w14:paraId="3BC8C1C3" w14:textId="77777777" w:rsidR="00BD5EBF" w:rsidRDefault="00BD5EBF" w:rsidP="0014246E">
            <w:pPr>
              <w:jc w:val="both"/>
              <w:rPr>
                <w:rFonts w:ascii="Times New Roman" w:hAnsi="Times New Roman" w:cs="Times New Roman"/>
                <w:bCs/>
                <w:iCs/>
                <w:sz w:val="24"/>
                <w:szCs w:val="24"/>
              </w:rPr>
            </w:pPr>
            <w:r>
              <w:rPr>
                <w:rFonts w:ascii="Times New Roman" w:hAnsi="Times New Roman" w:cs="Times New Roman"/>
                <w:bCs/>
                <w:iCs/>
                <w:sz w:val="24"/>
                <w:szCs w:val="24"/>
              </w:rPr>
              <w:t>23.09.2021.</w:t>
            </w:r>
          </w:p>
        </w:tc>
        <w:tc>
          <w:tcPr>
            <w:tcW w:w="7673" w:type="dxa"/>
          </w:tcPr>
          <w:p w14:paraId="1FBE25F1" w14:textId="77777777" w:rsidR="00BD5EBF" w:rsidRPr="00982864" w:rsidRDefault="00BD5EBF" w:rsidP="0014246E">
            <w:pPr>
              <w:jc w:val="both"/>
              <w:rPr>
                <w:rFonts w:ascii="Times New Roman" w:hAnsi="Times New Roman" w:cs="Times New Roman"/>
                <w:bCs/>
                <w:iCs/>
                <w:sz w:val="24"/>
                <w:szCs w:val="24"/>
              </w:rPr>
            </w:pPr>
            <w:r w:rsidRPr="00622E3C">
              <w:rPr>
                <w:rFonts w:ascii="Times New Roman" w:hAnsi="Times New Roman" w:cs="Times New Roman"/>
                <w:bCs/>
                <w:iCs/>
                <w:sz w:val="24"/>
                <w:szCs w:val="24"/>
              </w:rPr>
              <w:t xml:space="preserve">Grozījumi Ieguldītāju aizsardzības likumā </w:t>
            </w:r>
          </w:p>
        </w:tc>
      </w:tr>
      <w:tr w:rsidR="00BD5EBF" w:rsidRPr="00512E24" w14:paraId="435F0E08" w14:textId="77777777" w:rsidTr="0014246E">
        <w:tc>
          <w:tcPr>
            <w:tcW w:w="1536" w:type="dxa"/>
          </w:tcPr>
          <w:p w14:paraId="27DE2501" w14:textId="77777777" w:rsidR="00BD5EBF" w:rsidRDefault="00BD5EBF" w:rsidP="0014246E">
            <w:pPr>
              <w:jc w:val="both"/>
              <w:rPr>
                <w:rFonts w:ascii="Times New Roman" w:hAnsi="Times New Roman" w:cs="Times New Roman"/>
                <w:bCs/>
                <w:iCs/>
                <w:sz w:val="24"/>
                <w:szCs w:val="24"/>
              </w:rPr>
            </w:pPr>
            <w:r>
              <w:rPr>
                <w:rFonts w:ascii="Times New Roman" w:hAnsi="Times New Roman" w:cs="Times New Roman"/>
                <w:bCs/>
                <w:iCs/>
                <w:sz w:val="24"/>
                <w:szCs w:val="24"/>
              </w:rPr>
              <w:t>23.09.2021.</w:t>
            </w:r>
          </w:p>
        </w:tc>
        <w:tc>
          <w:tcPr>
            <w:tcW w:w="7673" w:type="dxa"/>
          </w:tcPr>
          <w:p w14:paraId="103E5C13" w14:textId="77777777" w:rsidR="00BD5EBF" w:rsidRPr="00982864" w:rsidRDefault="00BD5EBF" w:rsidP="0014246E">
            <w:pPr>
              <w:jc w:val="both"/>
              <w:rPr>
                <w:rFonts w:ascii="Times New Roman" w:hAnsi="Times New Roman" w:cs="Times New Roman"/>
                <w:bCs/>
                <w:iCs/>
                <w:sz w:val="24"/>
                <w:szCs w:val="24"/>
              </w:rPr>
            </w:pPr>
            <w:r w:rsidRPr="00622E3C">
              <w:rPr>
                <w:rFonts w:ascii="Times New Roman" w:hAnsi="Times New Roman" w:cs="Times New Roman"/>
                <w:bCs/>
                <w:iCs/>
                <w:sz w:val="24"/>
                <w:szCs w:val="24"/>
              </w:rPr>
              <w:t xml:space="preserve">Grozījums Ieroču aprites likumā </w:t>
            </w:r>
          </w:p>
        </w:tc>
      </w:tr>
      <w:tr w:rsidR="00BD5EBF" w:rsidRPr="00512E24" w14:paraId="562D6818" w14:textId="77777777" w:rsidTr="0014246E">
        <w:tc>
          <w:tcPr>
            <w:tcW w:w="1536" w:type="dxa"/>
          </w:tcPr>
          <w:p w14:paraId="30AA2D89" w14:textId="77777777" w:rsidR="00BD5EBF" w:rsidRDefault="00BD5EBF" w:rsidP="0014246E">
            <w:pPr>
              <w:jc w:val="both"/>
              <w:rPr>
                <w:rFonts w:ascii="Times New Roman" w:hAnsi="Times New Roman" w:cs="Times New Roman"/>
                <w:bCs/>
                <w:iCs/>
                <w:sz w:val="24"/>
                <w:szCs w:val="24"/>
              </w:rPr>
            </w:pPr>
            <w:r>
              <w:rPr>
                <w:rFonts w:ascii="Times New Roman" w:hAnsi="Times New Roman" w:cs="Times New Roman"/>
                <w:bCs/>
                <w:iCs/>
                <w:sz w:val="24"/>
                <w:szCs w:val="24"/>
              </w:rPr>
              <w:t>23.09.2021.</w:t>
            </w:r>
          </w:p>
        </w:tc>
        <w:tc>
          <w:tcPr>
            <w:tcW w:w="7673" w:type="dxa"/>
          </w:tcPr>
          <w:p w14:paraId="0BA1B870" w14:textId="77777777" w:rsidR="00BD5EBF" w:rsidRPr="00982864" w:rsidRDefault="00BD5EBF" w:rsidP="0014246E">
            <w:pPr>
              <w:jc w:val="both"/>
              <w:rPr>
                <w:rFonts w:ascii="Times New Roman" w:hAnsi="Times New Roman" w:cs="Times New Roman"/>
                <w:bCs/>
                <w:iCs/>
                <w:sz w:val="24"/>
                <w:szCs w:val="24"/>
              </w:rPr>
            </w:pPr>
            <w:r w:rsidRPr="00244BBA">
              <w:rPr>
                <w:rFonts w:ascii="Times New Roman" w:hAnsi="Times New Roman" w:cs="Times New Roman"/>
                <w:bCs/>
                <w:iCs/>
                <w:sz w:val="24"/>
                <w:szCs w:val="24"/>
              </w:rPr>
              <w:t>Grozījumi Kredītu reģistra likumā</w:t>
            </w:r>
          </w:p>
        </w:tc>
      </w:tr>
      <w:tr w:rsidR="00BD5EBF" w:rsidRPr="00512E24" w14:paraId="32BA065C" w14:textId="77777777" w:rsidTr="0014246E">
        <w:tc>
          <w:tcPr>
            <w:tcW w:w="1536" w:type="dxa"/>
          </w:tcPr>
          <w:p w14:paraId="26FF3E88" w14:textId="77777777" w:rsidR="00BD5EBF" w:rsidRDefault="00BD5EBF" w:rsidP="0014246E">
            <w:pPr>
              <w:jc w:val="both"/>
              <w:rPr>
                <w:rFonts w:ascii="Times New Roman" w:hAnsi="Times New Roman" w:cs="Times New Roman"/>
                <w:bCs/>
                <w:iCs/>
                <w:sz w:val="24"/>
                <w:szCs w:val="24"/>
              </w:rPr>
            </w:pPr>
            <w:r>
              <w:rPr>
                <w:rFonts w:ascii="Times New Roman" w:hAnsi="Times New Roman" w:cs="Times New Roman"/>
                <w:bCs/>
                <w:iCs/>
                <w:sz w:val="24"/>
                <w:szCs w:val="24"/>
              </w:rPr>
              <w:t>23.09.2021.</w:t>
            </w:r>
          </w:p>
        </w:tc>
        <w:tc>
          <w:tcPr>
            <w:tcW w:w="7673" w:type="dxa"/>
          </w:tcPr>
          <w:p w14:paraId="290EAAC5" w14:textId="77777777" w:rsidR="00BD5EBF" w:rsidRPr="00982864" w:rsidRDefault="00BD5EBF" w:rsidP="0014246E">
            <w:pPr>
              <w:jc w:val="both"/>
              <w:rPr>
                <w:rFonts w:ascii="Times New Roman" w:hAnsi="Times New Roman" w:cs="Times New Roman"/>
                <w:bCs/>
                <w:iCs/>
                <w:sz w:val="24"/>
                <w:szCs w:val="24"/>
              </w:rPr>
            </w:pPr>
            <w:r w:rsidRPr="001F296D">
              <w:rPr>
                <w:rFonts w:ascii="Times New Roman" w:hAnsi="Times New Roman" w:cs="Times New Roman"/>
                <w:bCs/>
                <w:iCs/>
                <w:sz w:val="24"/>
                <w:szCs w:val="24"/>
              </w:rPr>
              <w:t xml:space="preserve">Grozījumi Apdrošināšanas un pārapdrošināšanas izplatīšanas likumā </w:t>
            </w:r>
          </w:p>
        </w:tc>
      </w:tr>
      <w:tr w:rsidR="00BD5EBF" w:rsidRPr="00512E24" w14:paraId="00040970" w14:textId="77777777" w:rsidTr="0014246E">
        <w:tc>
          <w:tcPr>
            <w:tcW w:w="1536" w:type="dxa"/>
          </w:tcPr>
          <w:p w14:paraId="2592B324" w14:textId="77777777" w:rsidR="00BD5EBF" w:rsidRDefault="00BD5EBF" w:rsidP="0014246E">
            <w:pPr>
              <w:jc w:val="both"/>
              <w:rPr>
                <w:rFonts w:ascii="Times New Roman" w:hAnsi="Times New Roman" w:cs="Times New Roman"/>
                <w:bCs/>
                <w:iCs/>
                <w:sz w:val="24"/>
                <w:szCs w:val="24"/>
              </w:rPr>
            </w:pPr>
            <w:r>
              <w:rPr>
                <w:rFonts w:ascii="Times New Roman" w:hAnsi="Times New Roman" w:cs="Times New Roman"/>
                <w:bCs/>
                <w:iCs/>
                <w:sz w:val="24"/>
                <w:szCs w:val="24"/>
              </w:rPr>
              <w:t>23.09.2021.</w:t>
            </w:r>
          </w:p>
        </w:tc>
        <w:tc>
          <w:tcPr>
            <w:tcW w:w="7673" w:type="dxa"/>
          </w:tcPr>
          <w:p w14:paraId="07EF3D01" w14:textId="77777777" w:rsidR="00BD5EBF" w:rsidRPr="001F296D" w:rsidRDefault="00BD5EBF" w:rsidP="0014246E">
            <w:pPr>
              <w:jc w:val="both"/>
              <w:rPr>
                <w:rFonts w:ascii="Times New Roman" w:hAnsi="Times New Roman" w:cs="Times New Roman"/>
                <w:bCs/>
                <w:iCs/>
                <w:sz w:val="24"/>
                <w:szCs w:val="24"/>
              </w:rPr>
            </w:pPr>
            <w:r w:rsidRPr="00622E3C">
              <w:rPr>
                <w:rFonts w:ascii="Times New Roman" w:hAnsi="Times New Roman" w:cs="Times New Roman"/>
                <w:bCs/>
                <w:iCs/>
                <w:sz w:val="24"/>
                <w:szCs w:val="24"/>
              </w:rPr>
              <w:t xml:space="preserve">Grozījumi </w:t>
            </w:r>
            <w:proofErr w:type="spellStart"/>
            <w:r w:rsidRPr="00622E3C">
              <w:rPr>
                <w:rFonts w:ascii="Times New Roman" w:hAnsi="Times New Roman" w:cs="Times New Roman"/>
                <w:bCs/>
                <w:iCs/>
                <w:sz w:val="24"/>
                <w:szCs w:val="24"/>
              </w:rPr>
              <w:t>Krājaizdevu</w:t>
            </w:r>
            <w:proofErr w:type="spellEnd"/>
            <w:r w:rsidRPr="00622E3C">
              <w:rPr>
                <w:rFonts w:ascii="Times New Roman" w:hAnsi="Times New Roman" w:cs="Times New Roman"/>
                <w:bCs/>
                <w:iCs/>
                <w:sz w:val="24"/>
                <w:szCs w:val="24"/>
              </w:rPr>
              <w:t xml:space="preserve"> sabiedrību likumā</w:t>
            </w:r>
          </w:p>
        </w:tc>
      </w:tr>
      <w:tr w:rsidR="00BD5EBF" w:rsidRPr="00512E24" w14:paraId="05E9E182" w14:textId="77777777" w:rsidTr="0014246E">
        <w:tc>
          <w:tcPr>
            <w:tcW w:w="1536" w:type="dxa"/>
          </w:tcPr>
          <w:p w14:paraId="35EAB866" w14:textId="77777777" w:rsidR="00BD5EBF" w:rsidRDefault="00BD5EBF" w:rsidP="0014246E">
            <w:pPr>
              <w:jc w:val="both"/>
              <w:rPr>
                <w:rFonts w:ascii="Times New Roman" w:hAnsi="Times New Roman" w:cs="Times New Roman"/>
                <w:bCs/>
                <w:iCs/>
                <w:sz w:val="24"/>
                <w:szCs w:val="24"/>
              </w:rPr>
            </w:pPr>
            <w:r>
              <w:rPr>
                <w:rFonts w:ascii="Times New Roman" w:hAnsi="Times New Roman" w:cs="Times New Roman"/>
                <w:bCs/>
                <w:iCs/>
                <w:sz w:val="24"/>
                <w:szCs w:val="24"/>
              </w:rPr>
              <w:t>23.09.2021.</w:t>
            </w:r>
          </w:p>
        </w:tc>
        <w:tc>
          <w:tcPr>
            <w:tcW w:w="7673" w:type="dxa"/>
          </w:tcPr>
          <w:p w14:paraId="08B0E911" w14:textId="77777777" w:rsidR="00BD5EBF" w:rsidRPr="001F296D" w:rsidRDefault="00BD5EBF" w:rsidP="0014246E">
            <w:pPr>
              <w:jc w:val="both"/>
              <w:rPr>
                <w:rFonts w:ascii="Times New Roman" w:hAnsi="Times New Roman" w:cs="Times New Roman"/>
                <w:bCs/>
                <w:iCs/>
                <w:sz w:val="24"/>
                <w:szCs w:val="24"/>
              </w:rPr>
            </w:pPr>
            <w:r w:rsidRPr="004C791C">
              <w:rPr>
                <w:rFonts w:ascii="Times New Roman" w:hAnsi="Times New Roman" w:cs="Times New Roman"/>
                <w:bCs/>
                <w:iCs/>
                <w:sz w:val="24"/>
                <w:szCs w:val="24"/>
              </w:rPr>
              <w:t>Grozījumi likumā “Par norēķinu galīgumu maksājumu un finanšu instrumentu norēķinu sistēmās”</w:t>
            </w:r>
          </w:p>
        </w:tc>
      </w:tr>
      <w:tr w:rsidR="00BD5EBF" w:rsidRPr="00512E24" w14:paraId="6D81026B" w14:textId="77777777" w:rsidTr="0014246E">
        <w:tc>
          <w:tcPr>
            <w:tcW w:w="1536" w:type="dxa"/>
          </w:tcPr>
          <w:p w14:paraId="787CF1C5" w14:textId="77777777" w:rsidR="00BD5EBF" w:rsidRDefault="00BD5EBF" w:rsidP="0014246E">
            <w:pPr>
              <w:jc w:val="both"/>
              <w:rPr>
                <w:rFonts w:ascii="Times New Roman" w:hAnsi="Times New Roman" w:cs="Times New Roman"/>
                <w:bCs/>
                <w:iCs/>
                <w:sz w:val="24"/>
                <w:szCs w:val="24"/>
              </w:rPr>
            </w:pPr>
            <w:r>
              <w:rPr>
                <w:rFonts w:ascii="Times New Roman" w:hAnsi="Times New Roman" w:cs="Times New Roman"/>
                <w:bCs/>
                <w:iCs/>
                <w:sz w:val="24"/>
                <w:szCs w:val="24"/>
              </w:rPr>
              <w:t>23.09.2021.</w:t>
            </w:r>
          </w:p>
        </w:tc>
        <w:tc>
          <w:tcPr>
            <w:tcW w:w="7673" w:type="dxa"/>
          </w:tcPr>
          <w:p w14:paraId="6C53FF96" w14:textId="77777777" w:rsidR="00BD5EBF" w:rsidRPr="001F296D" w:rsidRDefault="00BD5EBF" w:rsidP="0014246E">
            <w:pPr>
              <w:jc w:val="both"/>
              <w:rPr>
                <w:rFonts w:ascii="Times New Roman" w:hAnsi="Times New Roman" w:cs="Times New Roman"/>
                <w:bCs/>
                <w:iCs/>
                <w:sz w:val="24"/>
                <w:szCs w:val="24"/>
              </w:rPr>
            </w:pPr>
            <w:r w:rsidRPr="005B67A8">
              <w:rPr>
                <w:rFonts w:ascii="Times New Roman" w:hAnsi="Times New Roman" w:cs="Times New Roman"/>
                <w:bCs/>
                <w:iCs/>
                <w:sz w:val="24"/>
                <w:szCs w:val="24"/>
              </w:rPr>
              <w:t>Grozījumi Privāto pensiju fondu likumā</w:t>
            </w:r>
          </w:p>
        </w:tc>
      </w:tr>
      <w:tr w:rsidR="00BD5EBF" w:rsidRPr="00512E24" w14:paraId="68632007" w14:textId="77777777" w:rsidTr="0014246E">
        <w:tc>
          <w:tcPr>
            <w:tcW w:w="1536" w:type="dxa"/>
          </w:tcPr>
          <w:p w14:paraId="0946B67D" w14:textId="77777777" w:rsidR="00BD5EBF" w:rsidRDefault="00BD5EBF" w:rsidP="0014246E">
            <w:pPr>
              <w:jc w:val="both"/>
              <w:rPr>
                <w:rFonts w:ascii="Times New Roman" w:hAnsi="Times New Roman" w:cs="Times New Roman"/>
                <w:bCs/>
                <w:iCs/>
                <w:sz w:val="24"/>
                <w:szCs w:val="24"/>
              </w:rPr>
            </w:pPr>
            <w:r>
              <w:rPr>
                <w:rFonts w:ascii="Times New Roman" w:hAnsi="Times New Roman" w:cs="Times New Roman"/>
                <w:bCs/>
                <w:sz w:val="24"/>
                <w:szCs w:val="24"/>
              </w:rPr>
              <w:t>23.09</w:t>
            </w:r>
            <w:r w:rsidRPr="00512E24">
              <w:rPr>
                <w:rFonts w:ascii="Times New Roman" w:hAnsi="Times New Roman" w:cs="Times New Roman"/>
                <w:bCs/>
                <w:sz w:val="24"/>
                <w:szCs w:val="24"/>
              </w:rPr>
              <w:t>.2021</w:t>
            </w:r>
            <w:r>
              <w:rPr>
                <w:rFonts w:ascii="Times New Roman" w:hAnsi="Times New Roman" w:cs="Times New Roman"/>
                <w:bCs/>
                <w:sz w:val="24"/>
                <w:szCs w:val="24"/>
              </w:rPr>
              <w:t>.</w:t>
            </w:r>
          </w:p>
        </w:tc>
        <w:tc>
          <w:tcPr>
            <w:tcW w:w="7673" w:type="dxa"/>
          </w:tcPr>
          <w:p w14:paraId="78D3975F" w14:textId="77777777" w:rsidR="00BD5EBF" w:rsidRPr="005B67A8" w:rsidRDefault="00BD5EBF" w:rsidP="0014246E">
            <w:pPr>
              <w:jc w:val="both"/>
              <w:rPr>
                <w:rFonts w:ascii="Times New Roman" w:hAnsi="Times New Roman" w:cs="Times New Roman"/>
                <w:bCs/>
                <w:iCs/>
                <w:sz w:val="24"/>
                <w:szCs w:val="24"/>
              </w:rPr>
            </w:pPr>
            <w:r w:rsidRPr="00512E24">
              <w:rPr>
                <w:rFonts w:ascii="Times New Roman" w:hAnsi="Times New Roman" w:cs="Times New Roman"/>
                <w:bCs/>
                <w:sz w:val="24"/>
                <w:szCs w:val="24"/>
              </w:rPr>
              <w:t>Grozījumi Noguldījumu garantijas likumā</w:t>
            </w:r>
          </w:p>
        </w:tc>
      </w:tr>
      <w:tr w:rsidR="00BD5EBF" w:rsidRPr="00512E24" w14:paraId="351C4477" w14:textId="77777777" w:rsidTr="0014246E">
        <w:tc>
          <w:tcPr>
            <w:tcW w:w="1536" w:type="dxa"/>
          </w:tcPr>
          <w:p w14:paraId="3DD0AAF3" w14:textId="77777777" w:rsidR="00BD5EBF" w:rsidRDefault="00BD5EBF" w:rsidP="0014246E">
            <w:pPr>
              <w:jc w:val="both"/>
              <w:rPr>
                <w:rFonts w:ascii="Times New Roman" w:hAnsi="Times New Roman" w:cs="Times New Roman"/>
                <w:bCs/>
                <w:sz w:val="24"/>
                <w:szCs w:val="24"/>
              </w:rPr>
            </w:pPr>
            <w:r>
              <w:rPr>
                <w:rFonts w:ascii="Times New Roman" w:hAnsi="Times New Roman" w:cs="Times New Roman"/>
                <w:bCs/>
                <w:sz w:val="24"/>
                <w:szCs w:val="24"/>
              </w:rPr>
              <w:t>23.09</w:t>
            </w:r>
            <w:r w:rsidRPr="00512E24">
              <w:rPr>
                <w:rFonts w:ascii="Times New Roman" w:hAnsi="Times New Roman" w:cs="Times New Roman"/>
                <w:bCs/>
                <w:sz w:val="24"/>
                <w:szCs w:val="24"/>
              </w:rPr>
              <w:t>.2021</w:t>
            </w:r>
            <w:r>
              <w:rPr>
                <w:rFonts w:ascii="Times New Roman" w:hAnsi="Times New Roman" w:cs="Times New Roman"/>
                <w:bCs/>
                <w:sz w:val="24"/>
                <w:szCs w:val="24"/>
              </w:rPr>
              <w:t>.</w:t>
            </w:r>
          </w:p>
        </w:tc>
        <w:tc>
          <w:tcPr>
            <w:tcW w:w="7673" w:type="dxa"/>
          </w:tcPr>
          <w:p w14:paraId="093AF02B" w14:textId="77777777" w:rsidR="00BD5EBF" w:rsidRPr="00512E24" w:rsidRDefault="00BD5EBF" w:rsidP="0014246E">
            <w:pPr>
              <w:jc w:val="both"/>
              <w:rPr>
                <w:rFonts w:ascii="Times New Roman" w:hAnsi="Times New Roman" w:cs="Times New Roman"/>
                <w:bCs/>
                <w:sz w:val="24"/>
                <w:szCs w:val="24"/>
              </w:rPr>
            </w:pPr>
            <w:r w:rsidRPr="002E282F">
              <w:rPr>
                <w:rFonts w:ascii="Times New Roman" w:hAnsi="Times New Roman" w:cs="Times New Roman"/>
                <w:bCs/>
                <w:sz w:val="24"/>
                <w:szCs w:val="24"/>
              </w:rPr>
              <w:t>Grozījumi Latvijas Republikas Zemessardzes likumā</w:t>
            </w:r>
          </w:p>
        </w:tc>
      </w:tr>
      <w:tr w:rsidR="00BD5EBF" w:rsidRPr="00512E24" w14:paraId="75A3E012" w14:textId="77777777" w:rsidTr="0014246E">
        <w:tc>
          <w:tcPr>
            <w:tcW w:w="1536" w:type="dxa"/>
          </w:tcPr>
          <w:p w14:paraId="187B4E78" w14:textId="77777777" w:rsidR="00BD5EBF" w:rsidRDefault="00BD5EBF" w:rsidP="0014246E">
            <w:pPr>
              <w:jc w:val="both"/>
              <w:rPr>
                <w:rFonts w:ascii="Times New Roman" w:hAnsi="Times New Roman" w:cs="Times New Roman"/>
                <w:bCs/>
                <w:iCs/>
                <w:sz w:val="24"/>
                <w:szCs w:val="24"/>
              </w:rPr>
            </w:pPr>
            <w:r>
              <w:rPr>
                <w:rFonts w:ascii="Times New Roman" w:hAnsi="Times New Roman" w:cs="Times New Roman"/>
                <w:bCs/>
                <w:iCs/>
                <w:sz w:val="24"/>
                <w:szCs w:val="24"/>
              </w:rPr>
              <w:t>02.09.2021.</w:t>
            </w:r>
          </w:p>
        </w:tc>
        <w:tc>
          <w:tcPr>
            <w:tcW w:w="7673" w:type="dxa"/>
          </w:tcPr>
          <w:p w14:paraId="4D7DFEC6" w14:textId="77777777" w:rsidR="00BD5EBF" w:rsidRPr="00E432B4" w:rsidRDefault="00BD5EBF" w:rsidP="0014246E">
            <w:pPr>
              <w:jc w:val="both"/>
              <w:rPr>
                <w:rFonts w:ascii="Times New Roman" w:hAnsi="Times New Roman" w:cs="Times New Roman"/>
                <w:bCs/>
                <w:iCs/>
                <w:sz w:val="24"/>
                <w:szCs w:val="24"/>
              </w:rPr>
            </w:pPr>
            <w:r w:rsidRPr="00E432B4">
              <w:rPr>
                <w:rFonts w:ascii="Times New Roman" w:hAnsi="Times New Roman" w:cs="Times New Roman"/>
                <w:bCs/>
                <w:iCs/>
                <w:sz w:val="24"/>
                <w:szCs w:val="24"/>
              </w:rPr>
              <w:t>Grozījumi Publisko iepirkumu likumā</w:t>
            </w:r>
          </w:p>
        </w:tc>
      </w:tr>
      <w:tr w:rsidR="00BD5EBF" w:rsidRPr="00512E24" w14:paraId="46BCE545" w14:textId="77777777" w:rsidTr="0014246E">
        <w:tc>
          <w:tcPr>
            <w:tcW w:w="1536" w:type="dxa"/>
          </w:tcPr>
          <w:p w14:paraId="2AD81331" w14:textId="77777777" w:rsidR="00BD5EBF" w:rsidRDefault="00BD5EBF" w:rsidP="0014246E">
            <w:pPr>
              <w:jc w:val="both"/>
              <w:rPr>
                <w:rFonts w:ascii="Times New Roman" w:hAnsi="Times New Roman" w:cs="Times New Roman"/>
                <w:bCs/>
                <w:iCs/>
                <w:sz w:val="24"/>
                <w:szCs w:val="24"/>
              </w:rPr>
            </w:pPr>
            <w:r>
              <w:rPr>
                <w:rFonts w:ascii="Times New Roman" w:hAnsi="Times New Roman" w:cs="Times New Roman"/>
                <w:bCs/>
                <w:iCs/>
                <w:sz w:val="24"/>
                <w:szCs w:val="24"/>
              </w:rPr>
              <w:t>02.09.2021.</w:t>
            </w:r>
          </w:p>
        </w:tc>
        <w:tc>
          <w:tcPr>
            <w:tcW w:w="7673" w:type="dxa"/>
          </w:tcPr>
          <w:p w14:paraId="3E6513FF" w14:textId="77777777" w:rsidR="00BD5EBF" w:rsidRPr="00E432B4" w:rsidRDefault="00BD5EBF" w:rsidP="0014246E">
            <w:pPr>
              <w:jc w:val="both"/>
              <w:rPr>
                <w:rFonts w:ascii="Times New Roman" w:hAnsi="Times New Roman" w:cs="Times New Roman"/>
                <w:bCs/>
                <w:iCs/>
                <w:sz w:val="24"/>
                <w:szCs w:val="24"/>
              </w:rPr>
            </w:pPr>
            <w:r w:rsidRPr="00E432B4">
              <w:rPr>
                <w:rFonts w:ascii="Times New Roman" w:hAnsi="Times New Roman" w:cs="Times New Roman"/>
                <w:bCs/>
                <w:iCs/>
                <w:sz w:val="24"/>
                <w:szCs w:val="24"/>
              </w:rPr>
              <w:t>Grozījumi Sabiedrisko pakalpojumu sniedzēju iepirkumu likumā</w:t>
            </w:r>
          </w:p>
        </w:tc>
      </w:tr>
      <w:tr w:rsidR="00B11EBB" w:rsidRPr="00512E24" w14:paraId="2A492B6F" w14:textId="77777777" w:rsidTr="0014246E">
        <w:tc>
          <w:tcPr>
            <w:tcW w:w="1536" w:type="dxa"/>
          </w:tcPr>
          <w:p w14:paraId="5F436AB9" w14:textId="22F2E352" w:rsidR="00B11EBB" w:rsidRDefault="00B11EBB" w:rsidP="0014246E">
            <w:pPr>
              <w:jc w:val="both"/>
              <w:rPr>
                <w:rFonts w:ascii="Times New Roman" w:hAnsi="Times New Roman" w:cs="Times New Roman"/>
                <w:bCs/>
                <w:iCs/>
                <w:sz w:val="24"/>
                <w:szCs w:val="24"/>
              </w:rPr>
            </w:pPr>
            <w:r>
              <w:rPr>
                <w:rFonts w:ascii="Times New Roman" w:hAnsi="Times New Roman" w:cs="Times New Roman"/>
                <w:bCs/>
                <w:iCs/>
                <w:sz w:val="24"/>
                <w:szCs w:val="24"/>
              </w:rPr>
              <w:t>06.07.2021.</w:t>
            </w:r>
          </w:p>
        </w:tc>
        <w:tc>
          <w:tcPr>
            <w:tcW w:w="7673" w:type="dxa"/>
          </w:tcPr>
          <w:p w14:paraId="386232F1" w14:textId="48BE00D3" w:rsidR="00B11EBB" w:rsidRPr="00E432B4" w:rsidRDefault="00B11EBB" w:rsidP="0014246E">
            <w:pPr>
              <w:jc w:val="both"/>
              <w:rPr>
                <w:rFonts w:ascii="Times New Roman" w:hAnsi="Times New Roman" w:cs="Times New Roman"/>
                <w:bCs/>
                <w:iCs/>
                <w:sz w:val="24"/>
                <w:szCs w:val="24"/>
              </w:rPr>
            </w:pPr>
            <w:r>
              <w:rPr>
                <w:rFonts w:ascii="Times New Roman" w:hAnsi="Times New Roman" w:cs="Times New Roman"/>
                <w:bCs/>
                <w:iCs/>
                <w:sz w:val="24"/>
                <w:szCs w:val="24"/>
              </w:rPr>
              <w:t>Grozījumi likumā “Par nodokļiem un nodevām”</w:t>
            </w:r>
          </w:p>
        </w:tc>
      </w:tr>
      <w:tr w:rsidR="00BD5EBF" w:rsidRPr="00512E24" w14:paraId="69533FB5" w14:textId="77777777" w:rsidTr="0014246E">
        <w:tc>
          <w:tcPr>
            <w:tcW w:w="1536" w:type="dxa"/>
          </w:tcPr>
          <w:p w14:paraId="57B4546B" w14:textId="77777777" w:rsidR="00BD5EBF" w:rsidRPr="00512E24" w:rsidRDefault="00BD5EBF" w:rsidP="0014246E">
            <w:pPr>
              <w:jc w:val="both"/>
              <w:rPr>
                <w:rFonts w:ascii="Times New Roman" w:hAnsi="Times New Roman" w:cs="Times New Roman"/>
                <w:bCs/>
                <w:iCs/>
                <w:sz w:val="24"/>
                <w:szCs w:val="24"/>
              </w:rPr>
            </w:pPr>
            <w:r w:rsidRPr="00512E24">
              <w:rPr>
                <w:rFonts w:ascii="Times New Roman" w:hAnsi="Times New Roman" w:cs="Times New Roman"/>
                <w:bCs/>
                <w:iCs/>
                <w:sz w:val="24"/>
                <w:szCs w:val="24"/>
              </w:rPr>
              <w:t>17.06.2021.</w:t>
            </w:r>
          </w:p>
        </w:tc>
        <w:tc>
          <w:tcPr>
            <w:tcW w:w="7673" w:type="dxa"/>
          </w:tcPr>
          <w:p w14:paraId="3C176A3B" w14:textId="77777777" w:rsidR="00BD5EBF" w:rsidRPr="00512E24" w:rsidRDefault="00BD5EBF" w:rsidP="0014246E">
            <w:pPr>
              <w:jc w:val="both"/>
              <w:rPr>
                <w:rFonts w:ascii="Times New Roman" w:hAnsi="Times New Roman" w:cs="Times New Roman"/>
                <w:bCs/>
                <w:iCs/>
                <w:sz w:val="24"/>
                <w:szCs w:val="24"/>
              </w:rPr>
            </w:pPr>
            <w:r w:rsidRPr="00512E24">
              <w:rPr>
                <w:rFonts w:ascii="Times New Roman" w:hAnsi="Times New Roman" w:cs="Times New Roman"/>
                <w:bCs/>
                <w:iCs/>
                <w:sz w:val="24"/>
                <w:szCs w:val="24"/>
              </w:rPr>
              <w:t>Grozījumi Maksājumu pakalpojumu un elektroniskās naudas likumā</w:t>
            </w:r>
          </w:p>
        </w:tc>
      </w:tr>
      <w:tr w:rsidR="00BD5EBF" w:rsidRPr="00512E24" w14:paraId="1309EDA1" w14:textId="77777777" w:rsidTr="0014246E">
        <w:tc>
          <w:tcPr>
            <w:tcW w:w="1536" w:type="dxa"/>
          </w:tcPr>
          <w:p w14:paraId="39C000A2" w14:textId="77777777" w:rsidR="00BD5EBF" w:rsidRPr="00512E24" w:rsidRDefault="00BD5EBF" w:rsidP="0014246E">
            <w:pPr>
              <w:jc w:val="both"/>
              <w:rPr>
                <w:rFonts w:ascii="Times New Roman" w:hAnsi="Times New Roman" w:cs="Times New Roman"/>
                <w:bCs/>
                <w:iCs/>
                <w:sz w:val="24"/>
                <w:szCs w:val="24"/>
              </w:rPr>
            </w:pPr>
            <w:r w:rsidRPr="00512E24">
              <w:rPr>
                <w:rFonts w:ascii="Times New Roman" w:hAnsi="Times New Roman" w:cs="Times New Roman"/>
                <w:bCs/>
                <w:iCs/>
                <w:sz w:val="24"/>
                <w:szCs w:val="24"/>
              </w:rPr>
              <w:t>16.06.2021.</w:t>
            </w:r>
          </w:p>
        </w:tc>
        <w:tc>
          <w:tcPr>
            <w:tcW w:w="7673" w:type="dxa"/>
          </w:tcPr>
          <w:p w14:paraId="15E526B0" w14:textId="77777777" w:rsidR="00BD5EBF" w:rsidRPr="00512E24" w:rsidRDefault="00BD5EBF" w:rsidP="0014246E">
            <w:pPr>
              <w:jc w:val="both"/>
              <w:rPr>
                <w:rFonts w:ascii="Times New Roman" w:hAnsi="Times New Roman" w:cs="Times New Roman"/>
                <w:bCs/>
                <w:iCs/>
                <w:sz w:val="24"/>
                <w:szCs w:val="24"/>
              </w:rPr>
            </w:pPr>
            <w:r w:rsidRPr="00512E24">
              <w:rPr>
                <w:rFonts w:ascii="Times New Roman" w:hAnsi="Times New Roman" w:cs="Times New Roman"/>
                <w:bCs/>
                <w:iCs/>
                <w:sz w:val="24"/>
                <w:szCs w:val="24"/>
              </w:rPr>
              <w:t xml:space="preserve">Grozījumi </w:t>
            </w:r>
            <w:proofErr w:type="spellStart"/>
            <w:r w:rsidRPr="00512E24">
              <w:rPr>
                <w:rFonts w:ascii="Times New Roman" w:hAnsi="Times New Roman" w:cs="Times New Roman"/>
                <w:bCs/>
                <w:iCs/>
                <w:sz w:val="24"/>
                <w:szCs w:val="24"/>
              </w:rPr>
              <w:t>Mikrouzņēmumu</w:t>
            </w:r>
            <w:proofErr w:type="spellEnd"/>
            <w:r w:rsidRPr="00512E24">
              <w:rPr>
                <w:rFonts w:ascii="Times New Roman" w:hAnsi="Times New Roman" w:cs="Times New Roman"/>
                <w:bCs/>
                <w:iCs/>
                <w:sz w:val="24"/>
                <w:szCs w:val="24"/>
              </w:rPr>
              <w:t xml:space="preserve"> nodokļa likumā</w:t>
            </w:r>
          </w:p>
        </w:tc>
      </w:tr>
      <w:tr w:rsidR="00BD5EBF" w:rsidRPr="00512E24" w14:paraId="496E83B9" w14:textId="77777777" w:rsidTr="0014246E">
        <w:tc>
          <w:tcPr>
            <w:tcW w:w="1536" w:type="dxa"/>
          </w:tcPr>
          <w:p w14:paraId="7EEDFC19" w14:textId="77777777" w:rsidR="00BD5EBF" w:rsidRPr="00512E24" w:rsidRDefault="00BD5EBF" w:rsidP="0014246E">
            <w:pPr>
              <w:jc w:val="both"/>
              <w:rPr>
                <w:rFonts w:ascii="Times New Roman" w:hAnsi="Times New Roman" w:cs="Times New Roman"/>
                <w:bCs/>
                <w:iCs/>
                <w:sz w:val="24"/>
                <w:szCs w:val="24"/>
              </w:rPr>
            </w:pPr>
            <w:r w:rsidRPr="00512E24">
              <w:rPr>
                <w:rFonts w:ascii="Times New Roman" w:hAnsi="Times New Roman" w:cs="Times New Roman"/>
                <w:iCs/>
                <w:sz w:val="24"/>
                <w:szCs w:val="24"/>
              </w:rPr>
              <w:t>16.06.2021.</w:t>
            </w:r>
          </w:p>
        </w:tc>
        <w:tc>
          <w:tcPr>
            <w:tcW w:w="7673" w:type="dxa"/>
          </w:tcPr>
          <w:p w14:paraId="0AED3748" w14:textId="77777777" w:rsidR="00BD5EBF" w:rsidRPr="00512E24" w:rsidRDefault="00BD5EBF" w:rsidP="0014246E">
            <w:pPr>
              <w:jc w:val="both"/>
              <w:rPr>
                <w:rFonts w:ascii="Times New Roman" w:hAnsi="Times New Roman" w:cs="Times New Roman"/>
                <w:bCs/>
                <w:iCs/>
                <w:sz w:val="24"/>
                <w:szCs w:val="24"/>
              </w:rPr>
            </w:pPr>
            <w:r w:rsidRPr="00512E24">
              <w:rPr>
                <w:rFonts w:ascii="Times New Roman" w:hAnsi="Times New Roman" w:cs="Times New Roman"/>
                <w:bCs/>
                <w:iCs/>
                <w:sz w:val="24"/>
                <w:szCs w:val="24"/>
              </w:rPr>
              <w:t xml:space="preserve">Grozījumi Noziedzīgi iegūtu līdzekļu legalizācijas un terorisma un </w:t>
            </w:r>
            <w:proofErr w:type="spellStart"/>
            <w:r w:rsidRPr="00512E24">
              <w:rPr>
                <w:rFonts w:ascii="Times New Roman" w:hAnsi="Times New Roman" w:cs="Times New Roman"/>
                <w:bCs/>
                <w:iCs/>
                <w:sz w:val="24"/>
                <w:szCs w:val="24"/>
              </w:rPr>
              <w:t>proliferācijas</w:t>
            </w:r>
            <w:proofErr w:type="spellEnd"/>
            <w:r w:rsidRPr="00512E24">
              <w:rPr>
                <w:rFonts w:ascii="Times New Roman" w:hAnsi="Times New Roman" w:cs="Times New Roman"/>
                <w:bCs/>
                <w:iCs/>
                <w:sz w:val="24"/>
                <w:szCs w:val="24"/>
              </w:rPr>
              <w:t xml:space="preserve"> finansēšanas novēršanas likumā</w:t>
            </w:r>
          </w:p>
        </w:tc>
      </w:tr>
      <w:tr w:rsidR="00BD5EBF" w:rsidRPr="00512E24" w14:paraId="013884C7" w14:textId="77777777" w:rsidTr="0014246E">
        <w:tc>
          <w:tcPr>
            <w:tcW w:w="1536" w:type="dxa"/>
          </w:tcPr>
          <w:p w14:paraId="2FC01D62" w14:textId="77777777" w:rsidR="00BD5EBF" w:rsidRPr="00512E24" w:rsidRDefault="00BD5EBF" w:rsidP="0014246E">
            <w:pPr>
              <w:jc w:val="both"/>
              <w:rPr>
                <w:rFonts w:ascii="Times New Roman" w:hAnsi="Times New Roman" w:cs="Times New Roman"/>
                <w:bCs/>
                <w:iCs/>
                <w:sz w:val="24"/>
                <w:szCs w:val="24"/>
              </w:rPr>
            </w:pPr>
            <w:r w:rsidRPr="00512E24">
              <w:rPr>
                <w:rFonts w:ascii="Times New Roman" w:hAnsi="Times New Roman" w:cs="Times New Roman"/>
                <w:bCs/>
                <w:iCs/>
                <w:sz w:val="24"/>
                <w:szCs w:val="24"/>
              </w:rPr>
              <w:t>16.06.2021.</w:t>
            </w:r>
          </w:p>
        </w:tc>
        <w:tc>
          <w:tcPr>
            <w:tcW w:w="7673" w:type="dxa"/>
          </w:tcPr>
          <w:p w14:paraId="783415E2" w14:textId="77777777" w:rsidR="00BD5EBF" w:rsidRPr="00512E24" w:rsidRDefault="00BD5EBF" w:rsidP="0014246E">
            <w:pPr>
              <w:jc w:val="both"/>
              <w:rPr>
                <w:rFonts w:ascii="Times New Roman" w:hAnsi="Times New Roman" w:cs="Times New Roman"/>
                <w:bCs/>
                <w:iCs/>
                <w:sz w:val="24"/>
                <w:szCs w:val="24"/>
              </w:rPr>
            </w:pPr>
            <w:r w:rsidRPr="00512E24">
              <w:rPr>
                <w:rFonts w:ascii="Times New Roman" w:hAnsi="Times New Roman" w:cs="Times New Roman"/>
                <w:bCs/>
                <w:iCs/>
                <w:sz w:val="24"/>
                <w:szCs w:val="24"/>
              </w:rPr>
              <w:t xml:space="preserve">Likumprojekts </w:t>
            </w:r>
            <w:r>
              <w:rPr>
                <w:rFonts w:ascii="Times New Roman" w:hAnsi="Times New Roman" w:cs="Times New Roman"/>
                <w:bCs/>
                <w:iCs/>
                <w:sz w:val="24"/>
                <w:szCs w:val="24"/>
              </w:rPr>
              <w:t>““</w:t>
            </w:r>
            <w:r w:rsidRPr="00512E24">
              <w:rPr>
                <w:rFonts w:ascii="Times New Roman" w:hAnsi="Times New Roman" w:cs="Times New Roman"/>
                <w:bCs/>
                <w:iCs/>
                <w:sz w:val="24"/>
                <w:szCs w:val="24"/>
              </w:rPr>
              <w:t>Par Līgumu, ar kuru groza Līgumu par Eiropas Stabilitātes mehānisma dibināšanu</w:t>
            </w:r>
            <w:r>
              <w:rPr>
                <w:rFonts w:ascii="Times New Roman" w:hAnsi="Times New Roman" w:cs="Times New Roman"/>
                <w:bCs/>
                <w:iCs/>
                <w:sz w:val="24"/>
                <w:szCs w:val="24"/>
              </w:rPr>
              <w:t>””</w:t>
            </w:r>
          </w:p>
        </w:tc>
      </w:tr>
      <w:tr w:rsidR="00BD5EBF" w:rsidRPr="00512E24" w14:paraId="05C99278" w14:textId="77777777" w:rsidTr="0014246E">
        <w:tc>
          <w:tcPr>
            <w:tcW w:w="1536" w:type="dxa"/>
          </w:tcPr>
          <w:p w14:paraId="704A7B90" w14:textId="77777777" w:rsidR="00BD5EBF" w:rsidRPr="00512E24" w:rsidRDefault="00BD5EBF" w:rsidP="0014246E">
            <w:pPr>
              <w:jc w:val="both"/>
              <w:rPr>
                <w:rFonts w:ascii="Times New Roman" w:hAnsi="Times New Roman" w:cs="Times New Roman"/>
                <w:bCs/>
                <w:iCs/>
                <w:sz w:val="24"/>
                <w:szCs w:val="24"/>
              </w:rPr>
            </w:pPr>
            <w:r w:rsidRPr="00512E24">
              <w:rPr>
                <w:rFonts w:ascii="Times New Roman" w:hAnsi="Times New Roman" w:cs="Times New Roman"/>
                <w:bCs/>
                <w:iCs/>
                <w:sz w:val="24"/>
                <w:szCs w:val="24"/>
              </w:rPr>
              <w:t>16.06.2021.</w:t>
            </w:r>
          </w:p>
        </w:tc>
        <w:tc>
          <w:tcPr>
            <w:tcW w:w="7673" w:type="dxa"/>
          </w:tcPr>
          <w:p w14:paraId="74734922" w14:textId="77777777" w:rsidR="00BD5EBF" w:rsidRPr="00512E24" w:rsidRDefault="00BD5EBF" w:rsidP="0014246E">
            <w:pPr>
              <w:jc w:val="both"/>
              <w:rPr>
                <w:rFonts w:ascii="Times New Roman" w:hAnsi="Times New Roman" w:cs="Times New Roman"/>
                <w:bCs/>
                <w:iCs/>
                <w:sz w:val="24"/>
                <w:szCs w:val="24"/>
              </w:rPr>
            </w:pPr>
            <w:r w:rsidRPr="00512E24">
              <w:rPr>
                <w:rFonts w:ascii="Times New Roman" w:hAnsi="Times New Roman" w:cs="Times New Roman"/>
                <w:bCs/>
                <w:iCs/>
                <w:sz w:val="24"/>
                <w:szCs w:val="24"/>
              </w:rPr>
              <w:t xml:space="preserve">Likumprojekts </w:t>
            </w:r>
            <w:r>
              <w:rPr>
                <w:rFonts w:ascii="Times New Roman" w:hAnsi="Times New Roman" w:cs="Times New Roman"/>
                <w:bCs/>
                <w:iCs/>
                <w:sz w:val="24"/>
                <w:szCs w:val="24"/>
              </w:rPr>
              <w:t>“</w:t>
            </w:r>
            <w:r w:rsidRPr="00512E24">
              <w:rPr>
                <w:rFonts w:ascii="Times New Roman" w:hAnsi="Times New Roman" w:cs="Times New Roman"/>
                <w:bCs/>
                <w:iCs/>
                <w:sz w:val="24"/>
                <w:szCs w:val="24"/>
              </w:rPr>
              <w:t>Par Nolīgumu, ar ko groza Nolīgumu par iemaksu pārskaitīšanu uz vienoto noregulējuma fondu un to kopīgošanu</w:t>
            </w:r>
            <w:r>
              <w:rPr>
                <w:rFonts w:ascii="Times New Roman" w:hAnsi="Times New Roman" w:cs="Times New Roman"/>
                <w:bCs/>
                <w:iCs/>
                <w:sz w:val="24"/>
                <w:szCs w:val="24"/>
              </w:rPr>
              <w:t>”</w:t>
            </w:r>
          </w:p>
        </w:tc>
      </w:tr>
      <w:tr w:rsidR="00BD5EBF" w:rsidRPr="00512E24" w14:paraId="00664B42" w14:textId="77777777" w:rsidTr="0014246E">
        <w:tc>
          <w:tcPr>
            <w:tcW w:w="1536" w:type="dxa"/>
          </w:tcPr>
          <w:p w14:paraId="2104B57A" w14:textId="77777777" w:rsidR="00BD5EBF" w:rsidRPr="00512E24" w:rsidRDefault="00BD5EBF" w:rsidP="0014246E">
            <w:pPr>
              <w:jc w:val="both"/>
              <w:rPr>
                <w:rFonts w:ascii="Times New Roman" w:hAnsi="Times New Roman" w:cs="Times New Roman"/>
                <w:bCs/>
                <w:iCs/>
                <w:sz w:val="24"/>
                <w:szCs w:val="24"/>
              </w:rPr>
            </w:pPr>
            <w:r w:rsidRPr="00512E24">
              <w:rPr>
                <w:rFonts w:ascii="Times New Roman" w:hAnsi="Times New Roman" w:cs="Times New Roman"/>
                <w:bCs/>
                <w:iCs/>
                <w:sz w:val="24"/>
                <w:szCs w:val="24"/>
              </w:rPr>
              <w:t>16.06.2021.</w:t>
            </w:r>
          </w:p>
        </w:tc>
        <w:tc>
          <w:tcPr>
            <w:tcW w:w="7673" w:type="dxa"/>
          </w:tcPr>
          <w:p w14:paraId="4CB2BF6B" w14:textId="77777777" w:rsidR="00BD5EBF" w:rsidRPr="00512E24" w:rsidRDefault="00BD5EBF" w:rsidP="0014246E">
            <w:pPr>
              <w:jc w:val="both"/>
              <w:rPr>
                <w:rFonts w:ascii="Times New Roman" w:hAnsi="Times New Roman" w:cs="Times New Roman"/>
                <w:bCs/>
                <w:iCs/>
                <w:sz w:val="24"/>
                <w:szCs w:val="24"/>
              </w:rPr>
            </w:pPr>
            <w:r w:rsidRPr="00512E24">
              <w:rPr>
                <w:rFonts w:ascii="Times New Roman" w:hAnsi="Times New Roman" w:cs="Times New Roman"/>
                <w:bCs/>
                <w:iCs/>
                <w:sz w:val="24"/>
                <w:szCs w:val="24"/>
              </w:rPr>
              <w:t xml:space="preserve">Grozījumi likumā </w:t>
            </w:r>
            <w:r>
              <w:rPr>
                <w:rFonts w:ascii="Times New Roman" w:hAnsi="Times New Roman" w:cs="Times New Roman"/>
                <w:bCs/>
                <w:iCs/>
                <w:sz w:val="24"/>
                <w:szCs w:val="24"/>
              </w:rPr>
              <w:t>“</w:t>
            </w:r>
            <w:r w:rsidRPr="00512E24">
              <w:rPr>
                <w:rFonts w:ascii="Times New Roman" w:hAnsi="Times New Roman" w:cs="Times New Roman"/>
                <w:bCs/>
                <w:iCs/>
                <w:sz w:val="24"/>
                <w:szCs w:val="24"/>
              </w:rPr>
              <w:t>Par nodokļiem un nodevām</w:t>
            </w:r>
            <w:r>
              <w:rPr>
                <w:rFonts w:ascii="Times New Roman" w:hAnsi="Times New Roman" w:cs="Times New Roman"/>
                <w:bCs/>
                <w:iCs/>
                <w:sz w:val="24"/>
                <w:szCs w:val="24"/>
              </w:rPr>
              <w:t>”</w:t>
            </w:r>
          </w:p>
        </w:tc>
      </w:tr>
      <w:tr w:rsidR="00BD5EBF" w:rsidRPr="00512E24" w14:paraId="2FB4059F" w14:textId="77777777" w:rsidTr="0014246E">
        <w:tc>
          <w:tcPr>
            <w:tcW w:w="1536" w:type="dxa"/>
          </w:tcPr>
          <w:p w14:paraId="6F61DF37" w14:textId="77777777" w:rsidR="00BD5EBF" w:rsidRPr="00512E24" w:rsidRDefault="00BD5EBF" w:rsidP="0014246E">
            <w:pPr>
              <w:jc w:val="both"/>
              <w:rPr>
                <w:rFonts w:ascii="Times New Roman" w:hAnsi="Times New Roman" w:cs="Times New Roman"/>
                <w:bCs/>
                <w:iCs/>
                <w:sz w:val="24"/>
                <w:szCs w:val="24"/>
              </w:rPr>
            </w:pPr>
            <w:r w:rsidRPr="00512E24">
              <w:rPr>
                <w:rFonts w:ascii="Times New Roman" w:hAnsi="Times New Roman" w:cs="Times New Roman"/>
                <w:bCs/>
                <w:iCs/>
                <w:sz w:val="24"/>
                <w:szCs w:val="24"/>
              </w:rPr>
              <w:t>15.06.2021.</w:t>
            </w:r>
          </w:p>
        </w:tc>
        <w:tc>
          <w:tcPr>
            <w:tcW w:w="7673" w:type="dxa"/>
          </w:tcPr>
          <w:p w14:paraId="18BD42AF" w14:textId="77777777" w:rsidR="00BD5EBF" w:rsidRPr="00512E24" w:rsidRDefault="00BD5EBF" w:rsidP="0014246E">
            <w:pPr>
              <w:jc w:val="both"/>
              <w:rPr>
                <w:rFonts w:ascii="Times New Roman" w:hAnsi="Times New Roman" w:cs="Times New Roman"/>
                <w:bCs/>
                <w:iCs/>
                <w:sz w:val="24"/>
                <w:szCs w:val="24"/>
              </w:rPr>
            </w:pPr>
            <w:r w:rsidRPr="00512E24">
              <w:rPr>
                <w:rFonts w:ascii="Times New Roman" w:hAnsi="Times New Roman" w:cs="Times New Roman"/>
                <w:bCs/>
                <w:iCs/>
                <w:sz w:val="24"/>
                <w:szCs w:val="24"/>
              </w:rPr>
              <w:t>Grozījums Maksātnespējas likumā</w:t>
            </w:r>
          </w:p>
        </w:tc>
      </w:tr>
      <w:tr w:rsidR="00BD5EBF" w:rsidRPr="00512E24" w14:paraId="1E89B996" w14:textId="77777777" w:rsidTr="0014246E">
        <w:tc>
          <w:tcPr>
            <w:tcW w:w="1536" w:type="dxa"/>
          </w:tcPr>
          <w:p w14:paraId="28487AA2" w14:textId="77777777" w:rsidR="00BD5EBF" w:rsidRPr="00512E24" w:rsidRDefault="00BD5EBF" w:rsidP="0014246E">
            <w:pPr>
              <w:jc w:val="both"/>
              <w:rPr>
                <w:rFonts w:ascii="Times New Roman" w:hAnsi="Times New Roman" w:cs="Times New Roman"/>
                <w:bCs/>
                <w:iCs/>
                <w:sz w:val="24"/>
                <w:szCs w:val="24"/>
              </w:rPr>
            </w:pPr>
            <w:r w:rsidRPr="00512E24">
              <w:rPr>
                <w:rFonts w:ascii="Times New Roman" w:hAnsi="Times New Roman" w:cs="Times New Roman"/>
                <w:bCs/>
                <w:iCs/>
                <w:sz w:val="24"/>
                <w:szCs w:val="24"/>
              </w:rPr>
              <w:t>10.06.2021.</w:t>
            </w:r>
          </w:p>
        </w:tc>
        <w:tc>
          <w:tcPr>
            <w:tcW w:w="7673" w:type="dxa"/>
          </w:tcPr>
          <w:p w14:paraId="7F955278" w14:textId="77777777" w:rsidR="00BD5EBF" w:rsidRPr="00512E24" w:rsidRDefault="00BD5EBF" w:rsidP="0014246E">
            <w:pPr>
              <w:jc w:val="both"/>
              <w:rPr>
                <w:rFonts w:ascii="Times New Roman" w:hAnsi="Times New Roman" w:cs="Times New Roman"/>
                <w:bCs/>
                <w:iCs/>
                <w:sz w:val="24"/>
                <w:szCs w:val="24"/>
              </w:rPr>
            </w:pPr>
            <w:r w:rsidRPr="00512E24">
              <w:rPr>
                <w:rFonts w:ascii="Times New Roman" w:hAnsi="Times New Roman" w:cs="Times New Roman"/>
                <w:bCs/>
                <w:iCs/>
                <w:sz w:val="24"/>
                <w:szCs w:val="24"/>
              </w:rPr>
              <w:t>Grozījumi Kredītiestāžu likumā</w:t>
            </w:r>
          </w:p>
        </w:tc>
      </w:tr>
      <w:tr w:rsidR="00BD5EBF" w:rsidRPr="00512E24" w14:paraId="0EF26789" w14:textId="77777777" w:rsidTr="0014246E">
        <w:tc>
          <w:tcPr>
            <w:tcW w:w="1536" w:type="dxa"/>
          </w:tcPr>
          <w:p w14:paraId="24A169DD" w14:textId="77777777" w:rsidR="00BD5EBF" w:rsidRPr="00512E24" w:rsidRDefault="00BD5EBF" w:rsidP="0014246E">
            <w:pPr>
              <w:jc w:val="both"/>
              <w:rPr>
                <w:rFonts w:ascii="Times New Roman" w:hAnsi="Times New Roman" w:cs="Times New Roman"/>
                <w:bCs/>
                <w:iCs/>
                <w:sz w:val="24"/>
                <w:szCs w:val="24"/>
              </w:rPr>
            </w:pPr>
            <w:r w:rsidRPr="00512E24">
              <w:rPr>
                <w:rFonts w:ascii="Times New Roman" w:hAnsi="Times New Roman" w:cs="Times New Roman"/>
                <w:bCs/>
                <w:iCs/>
                <w:sz w:val="24"/>
                <w:szCs w:val="24"/>
              </w:rPr>
              <w:t>10.06.2021.</w:t>
            </w:r>
          </w:p>
        </w:tc>
        <w:tc>
          <w:tcPr>
            <w:tcW w:w="7673" w:type="dxa"/>
          </w:tcPr>
          <w:p w14:paraId="5F6709DE" w14:textId="77777777" w:rsidR="00BD5EBF" w:rsidRPr="00512E24" w:rsidRDefault="00BD5EBF" w:rsidP="0014246E">
            <w:pPr>
              <w:jc w:val="both"/>
              <w:rPr>
                <w:rFonts w:ascii="Times New Roman" w:hAnsi="Times New Roman" w:cs="Times New Roman"/>
                <w:bCs/>
                <w:iCs/>
                <w:sz w:val="24"/>
                <w:szCs w:val="24"/>
              </w:rPr>
            </w:pPr>
            <w:r w:rsidRPr="00512E24">
              <w:rPr>
                <w:rFonts w:ascii="Times New Roman" w:hAnsi="Times New Roman" w:cs="Times New Roman"/>
                <w:bCs/>
                <w:iCs/>
                <w:sz w:val="24"/>
                <w:szCs w:val="24"/>
              </w:rPr>
              <w:t>Grozījumi Apdrošināšanas un pārapdrošināšanas likumā</w:t>
            </w:r>
          </w:p>
        </w:tc>
      </w:tr>
      <w:tr w:rsidR="00BD5EBF" w:rsidRPr="00512E24" w14:paraId="0CC2BFFF" w14:textId="77777777" w:rsidTr="0014246E">
        <w:tc>
          <w:tcPr>
            <w:tcW w:w="1536" w:type="dxa"/>
          </w:tcPr>
          <w:p w14:paraId="047ABD1A" w14:textId="77777777" w:rsidR="00BD5EBF" w:rsidRPr="00512E24" w:rsidRDefault="00BD5EBF" w:rsidP="0014246E">
            <w:pPr>
              <w:jc w:val="both"/>
              <w:rPr>
                <w:rFonts w:ascii="Times New Roman" w:hAnsi="Times New Roman" w:cs="Times New Roman"/>
                <w:bCs/>
                <w:iCs/>
                <w:sz w:val="24"/>
                <w:szCs w:val="24"/>
              </w:rPr>
            </w:pPr>
            <w:r w:rsidRPr="00512E24">
              <w:rPr>
                <w:rFonts w:ascii="Times New Roman" w:hAnsi="Times New Roman" w:cs="Times New Roman"/>
                <w:bCs/>
                <w:iCs/>
                <w:sz w:val="24"/>
                <w:szCs w:val="24"/>
              </w:rPr>
              <w:t>10.06.2021.</w:t>
            </w:r>
          </w:p>
        </w:tc>
        <w:tc>
          <w:tcPr>
            <w:tcW w:w="7673" w:type="dxa"/>
          </w:tcPr>
          <w:p w14:paraId="73B5491D" w14:textId="77777777" w:rsidR="00BD5EBF" w:rsidRPr="00512E24" w:rsidRDefault="00BD5EBF" w:rsidP="0014246E">
            <w:pPr>
              <w:jc w:val="both"/>
              <w:rPr>
                <w:rFonts w:ascii="Times New Roman" w:hAnsi="Times New Roman" w:cs="Times New Roman"/>
                <w:bCs/>
                <w:iCs/>
                <w:sz w:val="24"/>
                <w:szCs w:val="24"/>
              </w:rPr>
            </w:pPr>
            <w:r w:rsidRPr="00512E24">
              <w:rPr>
                <w:rFonts w:ascii="Times New Roman" w:hAnsi="Times New Roman" w:cs="Times New Roman"/>
                <w:bCs/>
                <w:iCs/>
                <w:sz w:val="24"/>
                <w:szCs w:val="24"/>
              </w:rPr>
              <w:t>Grozījumi Muitas likumā</w:t>
            </w:r>
          </w:p>
        </w:tc>
      </w:tr>
      <w:tr w:rsidR="00BD5EBF" w:rsidRPr="00512E24" w14:paraId="3132AB93" w14:textId="77777777" w:rsidTr="0014246E">
        <w:tc>
          <w:tcPr>
            <w:tcW w:w="1536" w:type="dxa"/>
          </w:tcPr>
          <w:p w14:paraId="264C40D3" w14:textId="77777777" w:rsidR="00BD5EBF" w:rsidRPr="00512E24" w:rsidRDefault="00BD5EBF" w:rsidP="0014246E">
            <w:pPr>
              <w:jc w:val="both"/>
              <w:rPr>
                <w:rFonts w:ascii="Times New Roman" w:hAnsi="Times New Roman" w:cs="Times New Roman"/>
                <w:bCs/>
                <w:iCs/>
                <w:sz w:val="24"/>
                <w:szCs w:val="24"/>
              </w:rPr>
            </w:pPr>
            <w:r w:rsidRPr="00512E24">
              <w:rPr>
                <w:rFonts w:ascii="Times New Roman" w:hAnsi="Times New Roman" w:cs="Times New Roman"/>
                <w:bCs/>
                <w:iCs/>
                <w:sz w:val="24"/>
                <w:szCs w:val="24"/>
              </w:rPr>
              <w:t>10.06.2021.</w:t>
            </w:r>
          </w:p>
        </w:tc>
        <w:tc>
          <w:tcPr>
            <w:tcW w:w="7673" w:type="dxa"/>
          </w:tcPr>
          <w:p w14:paraId="565FB86A" w14:textId="77777777" w:rsidR="00BD5EBF" w:rsidRPr="00512E24" w:rsidRDefault="00BD5EBF" w:rsidP="0014246E">
            <w:pPr>
              <w:jc w:val="both"/>
              <w:rPr>
                <w:rFonts w:ascii="Times New Roman" w:hAnsi="Times New Roman" w:cs="Times New Roman"/>
                <w:bCs/>
                <w:iCs/>
                <w:sz w:val="24"/>
                <w:szCs w:val="24"/>
              </w:rPr>
            </w:pPr>
            <w:r w:rsidRPr="00512E24">
              <w:rPr>
                <w:rFonts w:ascii="Times New Roman" w:hAnsi="Times New Roman" w:cs="Times New Roman"/>
                <w:bCs/>
                <w:iCs/>
                <w:sz w:val="24"/>
                <w:szCs w:val="24"/>
              </w:rPr>
              <w:t>Grāmatvedības likums</w:t>
            </w:r>
          </w:p>
        </w:tc>
      </w:tr>
      <w:tr w:rsidR="00BD5EBF" w:rsidRPr="00512E24" w14:paraId="3FD3C845" w14:textId="77777777" w:rsidTr="0014246E">
        <w:tc>
          <w:tcPr>
            <w:tcW w:w="1536" w:type="dxa"/>
          </w:tcPr>
          <w:p w14:paraId="7FED03E9"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27.05.2021.</w:t>
            </w:r>
          </w:p>
        </w:tc>
        <w:tc>
          <w:tcPr>
            <w:tcW w:w="7673" w:type="dxa"/>
          </w:tcPr>
          <w:p w14:paraId="42BBF5DC"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Grozījumi Finanšu instrumentu tirgus likumā</w:t>
            </w:r>
          </w:p>
        </w:tc>
      </w:tr>
      <w:tr w:rsidR="00BD5EBF" w:rsidRPr="00512E24" w14:paraId="1EF5D506" w14:textId="77777777" w:rsidTr="0014246E">
        <w:tc>
          <w:tcPr>
            <w:tcW w:w="1536" w:type="dxa"/>
          </w:tcPr>
          <w:p w14:paraId="3AB6E69E"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27.05.2021.</w:t>
            </w:r>
          </w:p>
        </w:tc>
        <w:tc>
          <w:tcPr>
            <w:tcW w:w="7673" w:type="dxa"/>
          </w:tcPr>
          <w:p w14:paraId="15BA164A"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Segto obligāciju likums</w:t>
            </w:r>
          </w:p>
        </w:tc>
      </w:tr>
      <w:tr w:rsidR="00BD5EBF" w:rsidRPr="00512E24" w14:paraId="16B6F7AB" w14:textId="77777777" w:rsidTr="0014246E">
        <w:tc>
          <w:tcPr>
            <w:tcW w:w="1536" w:type="dxa"/>
          </w:tcPr>
          <w:p w14:paraId="57FA0D3D"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27.05.2021.</w:t>
            </w:r>
          </w:p>
        </w:tc>
        <w:tc>
          <w:tcPr>
            <w:tcW w:w="7673" w:type="dxa"/>
          </w:tcPr>
          <w:p w14:paraId="2EDAB0A2"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Grozījumi Kredītu reģistra likumā</w:t>
            </w:r>
          </w:p>
        </w:tc>
      </w:tr>
      <w:tr w:rsidR="00BD5EBF" w:rsidRPr="00512E24" w14:paraId="0D1D3356" w14:textId="77777777" w:rsidTr="0014246E">
        <w:tc>
          <w:tcPr>
            <w:tcW w:w="1536" w:type="dxa"/>
          </w:tcPr>
          <w:p w14:paraId="0448132C"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27.05.2021.</w:t>
            </w:r>
          </w:p>
        </w:tc>
        <w:tc>
          <w:tcPr>
            <w:tcW w:w="7673" w:type="dxa"/>
          </w:tcPr>
          <w:p w14:paraId="5C142D5D"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Grozījumi Kredītiestāžu likumā</w:t>
            </w:r>
          </w:p>
        </w:tc>
      </w:tr>
      <w:tr w:rsidR="00BD5EBF" w:rsidRPr="00512E24" w14:paraId="4425C5F1" w14:textId="77777777" w:rsidTr="0014246E">
        <w:tc>
          <w:tcPr>
            <w:tcW w:w="1536" w:type="dxa"/>
          </w:tcPr>
          <w:p w14:paraId="344728F5"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27.05.2021.</w:t>
            </w:r>
          </w:p>
        </w:tc>
        <w:tc>
          <w:tcPr>
            <w:tcW w:w="7673" w:type="dxa"/>
          </w:tcPr>
          <w:p w14:paraId="28FB1A1E"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Grozījumi Kredītiestāžu likumā</w:t>
            </w:r>
          </w:p>
        </w:tc>
      </w:tr>
      <w:tr w:rsidR="00BD5EBF" w:rsidRPr="00512E24" w14:paraId="5400CC63" w14:textId="77777777" w:rsidTr="0014246E">
        <w:trPr>
          <w:trHeight w:val="75"/>
        </w:trPr>
        <w:tc>
          <w:tcPr>
            <w:tcW w:w="1536" w:type="dxa"/>
          </w:tcPr>
          <w:p w14:paraId="78278E9B"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27.05.2021</w:t>
            </w:r>
          </w:p>
        </w:tc>
        <w:tc>
          <w:tcPr>
            <w:tcW w:w="7673" w:type="dxa"/>
          </w:tcPr>
          <w:p w14:paraId="2096CB45"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Grozījumi Noguldījumu garantijas likumā</w:t>
            </w:r>
          </w:p>
        </w:tc>
      </w:tr>
      <w:tr w:rsidR="00BD5EBF" w:rsidRPr="00512E24" w14:paraId="368AAB05" w14:textId="77777777" w:rsidTr="0014246E">
        <w:trPr>
          <w:trHeight w:val="75"/>
        </w:trPr>
        <w:tc>
          <w:tcPr>
            <w:tcW w:w="1536" w:type="dxa"/>
          </w:tcPr>
          <w:p w14:paraId="3DADE641"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27.05.2021.</w:t>
            </w:r>
          </w:p>
        </w:tc>
        <w:tc>
          <w:tcPr>
            <w:tcW w:w="7673" w:type="dxa"/>
          </w:tcPr>
          <w:p w14:paraId="536721DB"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Grozījumi Finanšu stabilitātes nodevas likumā</w:t>
            </w:r>
          </w:p>
        </w:tc>
      </w:tr>
      <w:tr w:rsidR="00BD5EBF" w:rsidRPr="00512E24" w14:paraId="41F32CB1" w14:textId="77777777" w:rsidTr="0014246E">
        <w:tc>
          <w:tcPr>
            <w:tcW w:w="1536" w:type="dxa"/>
          </w:tcPr>
          <w:p w14:paraId="00CFBE34"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13.05.2021.</w:t>
            </w:r>
          </w:p>
        </w:tc>
        <w:tc>
          <w:tcPr>
            <w:tcW w:w="7673" w:type="dxa"/>
          </w:tcPr>
          <w:p w14:paraId="3CC08D22"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Grozījumi Komercdarbības atbalsta kontroles likumā</w:t>
            </w:r>
          </w:p>
        </w:tc>
      </w:tr>
      <w:tr w:rsidR="00BD5EBF" w:rsidRPr="00512E24" w14:paraId="2919E8E3" w14:textId="77777777" w:rsidTr="0014246E">
        <w:trPr>
          <w:trHeight w:val="54"/>
        </w:trPr>
        <w:tc>
          <w:tcPr>
            <w:tcW w:w="1536" w:type="dxa"/>
          </w:tcPr>
          <w:p w14:paraId="2906515A"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06.05.2021.</w:t>
            </w:r>
          </w:p>
        </w:tc>
        <w:tc>
          <w:tcPr>
            <w:tcW w:w="7673" w:type="dxa"/>
          </w:tcPr>
          <w:p w14:paraId="726BB55F"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Grozījumi Valsts un pašvaldību institūciju amatpersonu un darbinieku atlīdzības likumā</w:t>
            </w:r>
          </w:p>
        </w:tc>
      </w:tr>
      <w:tr w:rsidR="00BD5EBF" w:rsidRPr="00512E24" w14:paraId="7D2279B1" w14:textId="77777777" w:rsidTr="0014246E">
        <w:trPr>
          <w:trHeight w:val="54"/>
        </w:trPr>
        <w:tc>
          <w:tcPr>
            <w:tcW w:w="1536" w:type="dxa"/>
          </w:tcPr>
          <w:p w14:paraId="62080B2E" w14:textId="77777777" w:rsidR="00BD5EBF" w:rsidRPr="00512E24" w:rsidRDefault="00BD5EBF" w:rsidP="0014246E">
            <w:pPr>
              <w:jc w:val="both"/>
              <w:rPr>
                <w:rFonts w:ascii="Times New Roman" w:hAnsi="Times New Roman" w:cs="Times New Roman"/>
                <w:bCs/>
                <w:sz w:val="24"/>
                <w:szCs w:val="24"/>
              </w:rPr>
            </w:pPr>
            <w:r>
              <w:rPr>
                <w:rFonts w:ascii="Times New Roman" w:hAnsi="Times New Roman" w:cs="Times New Roman"/>
                <w:bCs/>
                <w:sz w:val="24"/>
                <w:szCs w:val="24"/>
              </w:rPr>
              <w:t>29.04.2021.</w:t>
            </w:r>
          </w:p>
        </w:tc>
        <w:tc>
          <w:tcPr>
            <w:tcW w:w="7673" w:type="dxa"/>
          </w:tcPr>
          <w:p w14:paraId="69A1BED2" w14:textId="77777777" w:rsidR="00BD5EBF" w:rsidRPr="00512E24" w:rsidRDefault="00BD5EBF" w:rsidP="0014246E">
            <w:pPr>
              <w:jc w:val="both"/>
              <w:rPr>
                <w:rFonts w:ascii="Times New Roman" w:hAnsi="Times New Roman" w:cs="Times New Roman"/>
                <w:bCs/>
                <w:sz w:val="24"/>
                <w:szCs w:val="24"/>
              </w:rPr>
            </w:pPr>
            <w:r w:rsidRPr="00C51451">
              <w:rPr>
                <w:rFonts w:ascii="Times New Roman" w:hAnsi="Times New Roman" w:cs="Times New Roman"/>
                <w:bCs/>
                <w:sz w:val="24"/>
                <w:szCs w:val="24"/>
              </w:rPr>
              <w:t>Grozījumi Covid-19 infekcijas izplatības pārvaldības likumā (TA-863)</w:t>
            </w:r>
          </w:p>
        </w:tc>
      </w:tr>
      <w:tr w:rsidR="00BD5EBF" w:rsidRPr="00512E24" w14:paraId="1177D6D4" w14:textId="77777777" w:rsidTr="0014246E">
        <w:tc>
          <w:tcPr>
            <w:tcW w:w="1536" w:type="dxa"/>
          </w:tcPr>
          <w:p w14:paraId="2EA381B9"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29.04.2021.</w:t>
            </w:r>
          </w:p>
        </w:tc>
        <w:tc>
          <w:tcPr>
            <w:tcW w:w="7673" w:type="dxa"/>
          </w:tcPr>
          <w:p w14:paraId="51B46AF3"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Grozījumi Finanšu instrumentu tirgus likumā</w:t>
            </w:r>
          </w:p>
        </w:tc>
      </w:tr>
      <w:tr w:rsidR="00BD5EBF" w:rsidRPr="00512E24" w14:paraId="527F6767" w14:textId="77777777" w:rsidTr="0014246E">
        <w:tc>
          <w:tcPr>
            <w:tcW w:w="1536" w:type="dxa"/>
          </w:tcPr>
          <w:p w14:paraId="3D7941BB"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29.04.2021.</w:t>
            </w:r>
          </w:p>
        </w:tc>
        <w:tc>
          <w:tcPr>
            <w:tcW w:w="7673" w:type="dxa"/>
          </w:tcPr>
          <w:p w14:paraId="6FDB7E0B"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Grozījumi Pasta likumā</w:t>
            </w:r>
          </w:p>
        </w:tc>
      </w:tr>
      <w:tr w:rsidR="00BD5EBF" w:rsidRPr="00512E24" w14:paraId="2C6D8DA9" w14:textId="77777777" w:rsidTr="0014246E">
        <w:tc>
          <w:tcPr>
            <w:tcW w:w="1536" w:type="dxa"/>
          </w:tcPr>
          <w:p w14:paraId="7CAEBA8C"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29.04.2021.</w:t>
            </w:r>
          </w:p>
        </w:tc>
        <w:tc>
          <w:tcPr>
            <w:tcW w:w="7673" w:type="dxa"/>
          </w:tcPr>
          <w:p w14:paraId="56378EC9"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Grozījumi Kredītiestāžu likumā</w:t>
            </w:r>
          </w:p>
        </w:tc>
      </w:tr>
      <w:tr w:rsidR="00BD5EBF" w:rsidRPr="00512E24" w14:paraId="267BE2A8" w14:textId="77777777" w:rsidTr="0014246E">
        <w:tc>
          <w:tcPr>
            <w:tcW w:w="1536" w:type="dxa"/>
          </w:tcPr>
          <w:p w14:paraId="01E061AB"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15.04.2021.</w:t>
            </w:r>
          </w:p>
        </w:tc>
        <w:tc>
          <w:tcPr>
            <w:tcW w:w="7673" w:type="dxa"/>
          </w:tcPr>
          <w:p w14:paraId="180F855C"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Grozījums Patērētāju tiesību aizsardzības likumā</w:t>
            </w:r>
          </w:p>
        </w:tc>
      </w:tr>
      <w:tr w:rsidR="00BD5EBF" w:rsidRPr="00512E24" w14:paraId="1C09B5C5" w14:textId="77777777" w:rsidTr="0014246E">
        <w:tc>
          <w:tcPr>
            <w:tcW w:w="1536" w:type="dxa"/>
          </w:tcPr>
          <w:p w14:paraId="79B31567"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25.03.2021.</w:t>
            </w:r>
          </w:p>
        </w:tc>
        <w:tc>
          <w:tcPr>
            <w:tcW w:w="7673" w:type="dxa"/>
          </w:tcPr>
          <w:p w14:paraId="66491078"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Grozījumi Uzņēmumu ienākuma nodokļa likumā</w:t>
            </w:r>
          </w:p>
        </w:tc>
      </w:tr>
      <w:tr w:rsidR="00BD5EBF" w:rsidRPr="00512E24" w14:paraId="49157AF9" w14:textId="77777777" w:rsidTr="0014246E">
        <w:tc>
          <w:tcPr>
            <w:tcW w:w="1536" w:type="dxa"/>
          </w:tcPr>
          <w:p w14:paraId="3B8F08CE"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18.03.2021.</w:t>
            </w:r>
          </w:p>
        </w:tc>
        <w:tc>
          <w:tcPr>
            <w:tcW w:w="7673" w:type="dxa"/>
          </w:tcPr>
          <w:p w14:paraId="79519030"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Grozījumi Covid-19 infekcijas izplatības seku pārvarēšanas likumā</w:t>
            </w:r>
          </w:p>
        </w:tc>
      </w:tr>
      <w:tr w:rsidR="00B73513" w:rsidRPr="00512E24" w14:paraId="6B168055" w14:textId="77777777" w:rsidTr="0014246E">
        <w:tc>
          <w:tcPr>
            <w:tcW w:w="1536" w:type="dxa"/>
          </w:tcPr>
          <w:p w14:paraId="2DD1DB39" w14:textId="45122C91" w:rsidR="00B73513" w:rsidRPr="00512E24" w:rsidRDefault="00B73513" w:rsidP="0014246E">
            <w:pPr>
              <w:jc w:val="both"/>
              <w:rPr>
                <w:rFonts w:ascii="Times New Roman" w:hAnsi="Times New Roman" w:cs="Times New Roman"/>
                <w:bCs/>
                <w:sz w:val="24"/>
                <w:szCs w:val="24"/>
              </w:rPr>
            </w:pPr>
            <w:r>
              <w:rPr>
                <w:rFonts w:ascii="Times New Roman" w:hAnsi="Times New Roman" w:cs="Times New Roman"/>
                <w:bCs/>
                <w:sz w:val="24"/>
                <w:szCs w:val="24"/>
              </w:rPr>
              <w:t>11.02.2021.</w:t>
            </w:r>
          </w:p>
        </w:tc>
        <w:tc>
          <w:tcPr>
            <w:tcW w:w="7673" w:type="dxa"/>
          </w:tcPr>
          <w:p w14:paraId="66D3EC20" w14:textId="07FD4CAD" w:rsidR="00B73513" w:rsidRPr="00512E24" w:rsidRDefault="00B73513" w:rsidP="0014246E">
            <w:pPr>
              <w:jc w:val="both"/>
              <w:rPr>
                <w:rFonts w:ascii="Times New Roman" w:hAnsi="Times New Roman" w:cs="Times New Roman"/>
                <w:bCs/>
                <w:sz w:val="24"/>
                <w:szCs w:val="24"/>
              </w:rPr>
            </w:pPr>
            <w:r>
              <w:rPr>
                <w:rFonts w:ascii="Times New Roman" w:hAnsi="Times New Roman" w:cs="Times New Roman"/>
                <w:bCs/>
                <w:sz w:val="24"/>
                <w:szCs w:val="24"/>
              </w:rPr>
              <w:t>Grozījumi likumā “Par grāmatvedību”</w:t>
            </w:r>
          </w:p>
        </w:tc>
      </w:tr>
      <w:tr w:rsidR="00BD5EBF" w:rsidRPr="00512E24" w14:paraId="5211D58A" w14:textId="77777777" w:rsidTr="0014246E">
        <w:tc>
          <w:tcPr>
            <w:tcW w:w="1536" w:type="dxa"/>
          </w:tcPr>
          <w:p w14:paraId="581B6DE9"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21.01.2021.</w:t>
            </w:r>
          </w:p>
        </w:tc>
        <w:tc>
          <w:tcPr>
            <w:tcW w:w="7673" w:type="dxa"/>
          </w:tcPr>
          <w:p w14:paraId="2F545A1D"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Grozījumi Valsts fondēto pensiju likumā</w:t>
            </w:r>
          </w:p>
        </w:tc>
      </w:tr>
      <w:tr w:rsidR="00BD5EBF" w:rsidRPr="00512E24" w14:paraId="190BA955" w14:textId="77777777" w:rsidTr="0014246E">
        <w:tc>
          <w:tcPr>
            <w:tcW w:w="1536" w:type="dxa"/>
          </w:tcPr>
          <w:p w14:paraId="1139E228"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lastRenderedPageBreak/>
              <w:t>21.01.2021.</w:t>
            </w:r>
          </w:p>
        </w:tc>
        <w:tc>
          <w:tcPr>
            <w:tcW w:w="7673" w:type="dxa"/>
          </w:tcPr>
          <w:p w14:paraId="74A5D5E5"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Eiropas Birojam krāpšanas apkarošanai sniedzamā atbalsta likums</w:t>
            </w:r>
          </w:p>
        </w:tc>
      </w:tr>
      <w:tr w:rsidR="00BD5EBF" w:rsidRPr="00512E24" w14:paraId="09808AF9" w14:textId="77777777" w:rsidTr="0014246E">
        <w:tc>
          <w:tcPr>
            <w:tcW w:w="1536" w:type="dxa"/>
          </w:tcPr>
          <w:p w14:paraId="6F6BCE29"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21.01.2021.</w:t>
            </w:r>
          </w:p>
        </w:tc>
        <w:tc>
          <w:tcPr>
            <w:tcW w:w="7673" w:type="dxa"/>
          </w:tcPr>
          <w:p w14:paraId="15D0E226" w14:textId="77777777" w:rsidR="00BD5EBF" w:rsidRPr="00512E24" w:rsidRDefault="00BD5EBF" w:rsidP="0014246E">
            <w:pPr>
              <w:jc w:val="both"/>
              <w:rPr>
                <w:rFonts w:ascii="Times New Roman" w:hAnsi="Times New Roman" w:cs="Times New Roman"/>
                <w:sz w:val="24"/>
                <w:szCs w:val="24"/>
              </w:rPr>
            </w:pPr>
            <w:r w:rsidRPr="00512E24">
              <w:rPr>
                <w:rFonts w:ascii="Times New Roman" w:hAnsi="Times New Roman" w:cs="Times New Roman"/>
                <w:bCs/>
                <w:sz w:val="24"/>
                <w:szCs w:val="24"/>
              </w:rPr>
              <w:t>Grozījums Kontu reģistra likumā</w:t>
            </w:r>
          </w:p>
        </w:tc>
      </w:tr>
      <w:tr w:rsidR="00BD5EBF" w:rsidRPr="00512E24" w14:paraId="33F8D7A4" w14:textId="77777777" w:rsidTr="0014246E">
        <w:tc>
          <w:tcPr>
            <w:tcW w:w="1536" w:type="dxa"/>
          </w:tcPr>
          <w:p w14:paraId="23602AA8"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sz w:val="24"/>
                <w:szCs w:val="24"/>
              </w:rPr>
              <w:t>21.01.2021.</w:t>
            </w:r>
          </w:p>
        </w:tc>
        <w:tc>
          <w:tcPr>
            <w:tcW w:w="7673" w:type="dxa"/>
          </w:tcPr>
          <w:p w14:paraId="3B512B59" w14:textId="77777777" w:rsidR="00BD5EBF" w:rsidRPr="00512E24" w:rsidRDefault="00BD5EBF" w:rsidP="0014246E">
            <w:pPr>
              <w:jc w:val="both"/>
              <w:rPr>
                <w:rFonts w:ascii="Times New Roman" w:hAnsi="Times New Roman" w:cs="Times New Roman"/>
                <w:sz w:val="24"/>
                <w:szCs w:val="24"/>
              </w:rPr>
            </w:pPr>
            <w:r w:rsidRPr="00512E24">
              <w:rPr>
                <w:rFonts w:ascii="Times New Roman" w:hAnsi="Times New Roman" w:cs="Times New Roman"/>
                <w:bCs/>
                <w:sz w:val="24"/>
                <w:szCs w:val="24"/>
              </w:rPr>
              <w:t>Grozījumi Kredītiestāžu likumā</w:t>
            </w:r>
          </w:p>
        </w:tc>
      </w:tr>
      <w:tr w:rsidR="00BD5EBF" w:rsidRPr="00512E24" w14:paraId="01D70E87" w14:textId="77777777" w:rsidTr="0014246E">
        <w:tc>
          <w:tcPr>
            <w:tcW w:w="1536" w:type="dxa"/>
          </w:tcPr>
          <w:p w14:paraId="6C756E0A"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07.01.2021.</w:t>
            </w:r>
          </w:p>
        </w:tc>
        <w:tc>
          <w:tcPr>
            <w:tcW w:w="7673" w:type="dxa"/>
          </w:tcPr>
          <w:p w14:paraId="700B7010"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Grozījumi Pievienotās vērtības nodokļa likumā</w:t>
            </w:r>
          </w:p>
        </w:tc>
      </w:tr>
      <w:tr w:rsidR="00BD5EBF" w:rsidRPr="00512E24" w14:paraId="6256F64B" w14:textId="77777777" w:rsidTr="0014246E">
        <w:tc>
          <w:tcPr>
            <w:tcW w:w="1536" w:type="dxa"/>
          </w:tcPr>
          <w:p w14:paraId="3254F622"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07.01.2021.</w:t>
            </w:r>
          </w:p>
        </w:tc>
        <w:tc>
          <w:tcPr>
            <w:tcW w:w="7673" w:type="dxa"/>
          </w:tcPr>
          <w:p w14:paraId="00734CD3"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Grozījumi Stratēģiskas nozīmes preču aprites likumā</w:t>
            </w:r>
          </w:p>
        </w:tc>
      </w:tr>
      <w:tr w:rsidR="00BD5EBF" w:rsidRPr="00512E24" w14:paraId="7D7E0354" w14:textId="77777777" w:rsidTr="0014246E">
        <w:tc>
          <w:tcPr>
            <w:tcW w:w="9209" w:type="dxa"/>
            <w:gridSpan w:val="2"/>
            <w:shd w:val="clear" w:color="auto" w:fill="D9D9D9" w:themeFill="background1" w:themeFillShade="D9"/>
          </w:tcPr>
          <w:p w14:paraId="3D338B91" w14:textId="77777777" w:rsidR="00BD5EBF" w:rsidRPr="00512E24" w:rsidRDefault="00BD5EBF" w:rsidP="0014246E">
            <w:pPr>
              <w:jc w:val="both"/>
              <w:rPr>
                <w:rFonts w:ascii="Times New Roman" w:hAnsi="Times New Roman" w:cs="Times New Roman"/>
                <w:bCs/>
                <w:sz w:val="24"/>
                <w:szCs w:val="24"/>
              </w:rPr>
            </w:pPr>
          </w:p>
        </w:tc>
      </w:tr>
      <w:tr w:rsidR="00BD5EBF" w:rsidRPr="00512E24" w14:paraId="2573758B" w14:textId="77777777" w:rsidTr="0014246E">
        <w:tc>
          <w:tcPr>
            <w:tcW w:w="1536" w:type="dxa"/>
          </w:tcPr>
          <w:p w14:paraId="66529C8F" w14:textId="77777777" w:rsidR="00BD5EBF" w:rsidRPr="00512E24" w:rsidRDefault="00BD5EBF" w:rsidP="0014246E">
            <w:pPr>
              <w:jc w:val="both"/>
              <w:rPr>
                <w:rFonts w:ascii="Times New Roman" w:hAnsi="Times New Roman" w:cs="Times New Roman"/>
                <w:b/>
                <w:bCs/>
                <w:sz w:val="24"/>
                <w:szCs w:val="24"/>
              </w:rPr>
            </w:pPr>
            <w:r w:rsidRPr="00512E24">
              <w:rPr>
                <w:rFonts w:ascii="Times New Roman" w:hAnsi="Times New Roman" w:cs="Times New Roman"/>
                <w:b/>
                <w:bCs/>
                <w:sz w:val="24"/>
                <w:szCs w:val="24"/>
              </w:rPr>
              <w:t>Iesniegšanas</w:t>
            </w:r>
          </w:p>
          <w:p w14:paraId="0A4CFB49" w14:textId="77777777" w:rsidR="00BD5EBF" w:rsidRPr="00512E24" w:rsidRDefault="00BD5EBF" w:rsidP="0014246E">
            <w:pPr>
              <w:jc w:val="center"/>
              <w:rPr>
                <w:rFonts w:ascii="Times New Roman" w:hAnsi="Times New Roman" w:cs="Times New Roman"/>
                <w:bCs/>
                <w:sz w:val="24"/>
                <w:szCs w:val="24"/>
              </w:rPr>
            </w:pPr>
            <w:r w:rsidRPr="00512E24">
              <w:rPr>
                <w:rFonts w:ascii="Times New Roman" w:hAnsi="Times New Roman" w:cs="Times New Roman"/>
                <w:b/>
                <w:bCs/>
                <w:sz w:val="24"/>
                <w:szCs w:val="24"/>
              </w:rPr>
              <w:t>datums</w:t>
            </w:r>
          </w:p>
        </w:tc>
        <w:tc>
          <w:tcPr>
            <w:tcW w:w="7673" w:type="dxa"/>
          </w:tcPr>
          <w:p w14:paraId="4650D11F" w14:textId="77777777" w:rsidR="00BD5EBF" w:rsidRPr="00512E24" w:rsidRDefault="00BD5EBF" w:rsidP="0014246E">
            <w:pPr>
              <w:jc w:val="both"/>
              <w:rPr>
                <w:rFonts w:ascii="Times New Roman" w:hAnsi="Times New Roman" w:cs="Times New Roman"/>
                <w:b/>
                <w:bCs/>
                <w:sz w:val="24"/>
                <w:szCs w:val="24"/>
              </w:rPr>
            </w:pPr>
            <w:r>
              <w:rPr>
                <w:rFonts w:ascii="Times New Roman" w:hAnsi="Times New Roman" w:cs="Times New Roman"/>
                <w:b/>
                <w:bCs/>
                <w:sz w:val="24"/>
                <w:szCs w:val="24"/>
              </w:rPr>
              <w:t>MK</w:t>
            </w:r>
            <w:r w:rsidRPr="00512E24">
              <w:rPr>
                <w:rFonts w:ascii="Times New Roman" w:hAnsi="Times New Roman" w:cs="Times New Roman"/>
                <w:b/>
                <w:bCs/>
                <w:sz w:val="24"/>
                <w:szCs w:val="24"/>
              </w:rPr>
              <w:t xml:space="preserve"> iesniegtie likumprojekti</w:t>
            </w:r>
          </w:p>
        </w:tc>
      </w:tr>
      <w:tr w:rsidR="00BD5EBF" w:rsidRPr="006A6068" w14:paraId="2EE021A8" w14:textId="77777777" w:rsidTr="0014246E">
        <w:tc>
          <w:tcPr>
            <w:tcW w:w="1536" w:type="dxa"/>
          </w:tcPr>
          <w:p w14:paraId="597122D2" w14:textId="77777777" w:rsidR="00BD5EBF" w:rsidRPr="006A6068" w:rsidRDefault="00BD5EBF" w:rsidP="0014246E">
            <w:pPr>
              <w:jc w:val="both"/>
              <w:rPr>
                <w:rFonts w:ascii="Times New Roman" w:hAnsi="Times New Roman" w:cs="Times New Roman"/>
                <w:bCs/>
                <w:i/>
                <w:sz w:val="24"/>
                <w:szCs w:val="24"/>
              </w:rPr>
            </w:pPr>
            <w:r>
              <w:rPr>
                <w:rFonts w:ascii="Times New Roman" w:hAnsi="Times New Roman" w:cs="Times New Roman"/>
                <w:bCs/>
                <w:i/>
                <w:sz w:val="24"/>
                <w:szCs w:val="24"/>
              </w:rPr>
              <w:t>30.11.2021.</w:t>
            </w:r>
          </w:p>
        </w:tc>
        <w:tc>
          <w:tcPr>
            <w:tcW w:w="7673" w:type="dxa"/>
          </w:tcPr>
          <w:p w14:paraId="6451BD82" w14:textId="77777777" w:rsidR="00BD5EBF" w:rsidRPr="006A6068" w:rsidRDefault="00BD5EBF" w:rsidP="0014246E">
            <w:pPr>
              <w:jc w:val="both"/>
              <w:rPr>
                <w:rFonts w:ascii="Times New Roman" w:hAnsi="Times New Roman" w:cs="Times New Roman"/>
                <w:bCs/>
                <w:i/>
                <w:sz w:val="24"/>
                <w:szCs w:val="24"/>
              </w:rPr>
            </w:pPr>
            <w:r w:rsidRPr="004B7C34">
              <w:rPr>
                <w:rFonts w:ascii="Times New Roman" w:hAnsi="Times New Roman" w:cs="Times New Roman"/>
                <w:bCs/>
                <w:i/>
                <w:sz w:val="24"/>
                <w:szCs w:val="24"/>
              </w:rPr>
              <w:t>Grozījumi Elektroenerģijas nodokļa likumā (TA-1366)</w:t>
            </w:r>
          </w:p>
        </w:tc>
      </w:tr>
      <w:tr w:rsidR="00BD5EBF" w:rsidRPr="006A6068" w14:paraId="11A64A40" w14:textId="77777777" w:rsidTr="0014246E">
        <w:tc>
          <w:tcPr>
            <w:tcW w:w="1536" w:type="dxa"/>
          </w:tcPr>
          <w:p w14:paraId="6778066A" w14:textId="77777777" w:rsidR="00BD5EBF" w:rsidRDefault="00BD5EBF" w:rsidP="0014246E">
            <w:pPr>
              <w:jc w:val="both"/>
              <w:rPr>
                <w:rFonts w:ascii="Times New Roman" w:hAnsi="Times New Roman" w:cs="Times New Roman"/>
                <w:bCs/>
                <w:i/>
                <w:sz w:val="24"/>
                <w:szCs w:val="24"/>
              </w:rPr>
            </w:pPr>
            <w:r>
              <w:rPr>
                <w:rFonts w:ascii="Times New Roman" w:hAnsi="Times New Roman" w:cs="Times New Roman"/>
                <w:bCs/>
                <w:i/>
                <w:sz w:val="24"/>
                <w:szCs w:val="24"/>
              </w:rPr>
              <w:t>10.11.2021.</w:t>
            </w:r>
          </w:p>
        </w:tc>
        <w:tc>
          <w:tcPr>
            <w:tcW w:w="7673" w:type="dxa"/>
          </w:tcPr>
          <w:p w14:paraId="029B0F4A" w14:textId="77777777" w:rsidR="00BD5EBF" w:rsidRPr="004B7C34" w:rsidRDefault="00BD5EBF" w:rsidP="0014246E">
            <w:pPr>
              <w:jc w:val="both"/>
              <w:rPr>
                <w:rFonts w:ascii="Times New Roman" w:hAnsi="Times New Roman" w:cs="Times New Roman"/>
                <w:bCs/>
                <w:i/>
                <w:sz w:val="24"/>
                <w:szCs w:val="24"/>
              </w:rPr>
            </w:pPr>
            <w:r w:rsidRPr="003D65A7">
              <w:rPr>
                <w:rFonts w:ascii="Times New Roman" w:hAnsi="Times New Roman" w:cs="Times New Roman"/>
                <w:bCs/>
                <w:i/>
                <w:sz w:val="24"/>
                <w:szCs w:val="24"/>
              </w:rPr>
              <w:t xml:space="preserve">Likumprojekts </w:t>
            </w:r>
            <w:r>
              <w:rPr>
                <w:rFonts w:ascii="Times New Roman" w:hAnsi="Times New Roman" w:cs="Times New Roman"/>
                <w:bCs/>
                <w:i/>
                <w:sz w:val="24"/>
                <w:szCs w:val="24"/>
              </w:rPr>
              <w:t>“</w:t>
            </w:r>
            <w:r w:rsidRPr="003D65A7">
              <w:rPr>
                <w:rFonts w:ascii="Times New Roman" w:hAnsi="Times New Roman" w:cs="Times New Roman"/>
                <w:bCs/>
                <w:i/>
                <w:sz w:val="24"/>
                <w:szCs w:val="24"/>
              </w:rPr>
              <w:t>Kolektīvās finansēšanas pakalpojumu likums</w:t>
            </w:r>
            <w:r>
              <w:rPr>
                <w:rFonts w:ascii="Times New Roman" w:hAnsi="Times New Roman" w:cs="Times New Roman"/>
                <w:bCs/>
                <w:i/>
                <w:sz w:val="24"/>
                <w:szCs w:val="24"/>
              </w:rPr>
              <w:t>” (TA-2022)</w:t>
            </w:r>
          </w:p>
        </w:tc>
      </w:tr>
      <w:tr w:rsidR="00BD5EBF" w:rsidRPr="006A6068" w14:paraId="2BE8A992" w14:textId="77777777" w:rsidTr="0014246E">
        <w:tc>
          <w:tcPr>
            <w:tcW w:w="1536" w:type="dxa"/>
          </w:tcPr>
          <w:p w14:paraId="337B2DDA" w14:textId="77777777" w:rsidR="00BD5EBF" w:rsidRDefault="00BD5EBF" w:rsidP="0014246E">
            <w:pPr>
              <w:jc w:val="both"/>
              <w:rPr>
                <w:rFonts w:ascii="Times New Roman" w:hAnsi="Times New Roman" w:cs="Times New Roman"/>
                <w:bCs/>
                <w:i/>
                <w:sz w:val="24"/>
                <w:szCs w:val="24"/>
              </w:rPr>
            </w:pPr>
            <w:r>
              <w:rPr>
                <w:rFonts w:ascii="Times New Roman" w:hAnsi="Times New Roman" w:cs="Times New Roman"/>
                <w:bCs/>
                <w:i/>
                <w:sz w:val="24"/>
                <w:szCs w:val="24"/>
              </w:rPr>
              <w:t>01.11.2021.</w:t>
            </w:r>
          </w:p>
        </w:tc>
        <w:tc>
          <w:tcPr>
            <w:tcW w:w="7673" w:type="dxa"/>
          </w:tcPr>
          <w:p w14:paraId="179AE24F" w14:textId="77777777" w:rsidR="00BD5EBF" w:rsidRPr="006665F5" w:rsidRDefault="00BD5EBF" w:rsidP="0014246E">
            <w:pPr>
              <w:jc w:val="both"/>
              <w:rPr>
                <w:rFonts w:ascii="Times New Roman" w:hAnsi="Times New Roman" w:cs="Times New Roman"/>
                <w:bCs/>
                <w:i/>
                <w:sz w:val="24"/>
                <w:szCs w:val="24"/>
              </w:rPr>
            </w:pPr>
            <w:r>
              <w:rPr>
                <w:rFonts w:ascii="Times New Roman" w:hAnsi="Times New Roman" w:cs="Times New Roman"/>
                <w:bCs/>
                <w:i/>
                <w:sz w:val="24"/>
                <w:szCs w:val="24"/>
              </w:rPr>
              <w:t>Gro</w:t>
            </w:r>
            <w:r w:rsidRPr="003D65A7">
              <w:rPr>
                <w:rFonts w:ascii="Times New Roman" w:hAnsi="Times New Roman" w:cs="Times New Roman"/>
                <w:bCs/>
                <w:i/>
                <w:sz w:val="24"/>
                <w:szCs w:val="24"/>
              </w:rPr>
              <w:t>zījumi Uzņēmumu ienākuma nodokļa likumā</w:t>
            </w:r>
            <w:r>
              <w:rPr>
                <w:rFonts w:ascii="Times New Roman" w:hAnsi="Times New Roman" w:cs="Times New Roman"/>
                <w:bCs/>
                <w:i/>
                <w:sz w:val="24"/>
                <w:szCs w:val="24"/>
              </w:rPr>
              <w:t xml:space="preserve"> (TA-162)</w:t>
            </w:r>
          </w:p>
        </w:tc>
      </w:tr>
      <w:tr w:rsidR="00BD5EBF" w:rsidRPr="006A6068" w14:paraId="4C892714" w14:textId="77777777" w:rsidTr="0014246E">
        <w:tc>
          <w:tcPr>
            <w:tcW w:w="1536" w:type="dxa"/>
          </w:tcPr>
          <w:p w14:paraId="17BE1AB6" w14:textId="77777777" w:rsidR="00BD5EBF" w:rsidRPr="006A6068" w:rsidRDefault="00BD5EBF" w:rsidP="0014246E">
            <w:pPr>
              <w:jc w:val="both"/>
              <w:rPr>
                <w:rFonts w:ascii="Times New Roman" w:hAnsi="Times New Roman" w:cs="Times New Roman"/>
                <w:bCs/>
                <w:i/>
                <w:sz w:val="24"/>
                <w:szCs w:val="24"/>
              </w:rPr>
            </w:pPr>
            <w:r>
              <w:rPr>
                <w:rFonts w:ascii="Times New Roman" w:hAnsi="Times New Roman" w:cs="Times New Roman"/>
                <w:bCs/>
                <w:i/>
                <w:sz w:val="24"/>
                <w:szCs w:val="24"/>
              </w:rPr>
              <w:t>20.09.2021.</w:t>
            </w:r>
          </w:p>
        </w:tc>
        <w:tc>
          <w:tcPr>
            <w:tcW w:w="7673" w:type="dxa"/>
          </w:tcPr>
          <w:p w14:paraId="73137555" w14:textId="77777777" w:rsidR="00BD5EBF" w:rsidRPr="006A6068" w:rsidRDefault="00BD5EBF" w:rsidP="0014246E">
            <w:pPr>
              <w:jc w:val="both"/>
              <w:rPr>
                <w:rFonts w:ascii="Times New Roman" w:hAnsi="Times New Roman" w:cs="Times New Roman"/>
                <w:bCs/>
                <w:i/>
                <w:sz w:val="24"/>
                <w:szCs w:val="24"/>
              </w:rPr>
            </w:pPr>
            <w:r w:rsidRPr="006665F5">
              <w:rPr>
                <w:rFonts w:ascii="Times New Roman" w:hAnsi="Times New Roman" w:cs="Times New Roman"/>
                <w:bCs/>
                <w:i/>
                <w:sz w:val="24"/>
                <w:szCs w:val="24"/>
              </w:rPr>
              <w:t xml:space="preserve">Grozījumi Noguldījumu garantiju likumā </w:t>
            </w:r>
            <w:r>
              <w:rPr>
                <w:rFonts w:ascii="Times New Roman" w:hAnsi="Times New Roman" w:cs="Times New Roman"/>
                <w:bCs/>
                <w:i/>
                <w:sz w:val="24"/>
                <w:szCs w:val="24"/>
              </w:rPr>
              <w:t>(</w:t>
            </w:r>
            <w:r w:rsidRPr="006665F5">
              <w:rPr>
                <w:rFonts w:ascii="Times New Roman" w:hAnsi="Times New Roman" w:cs="Times New Roman"/>
                <w:bCs/>
                <w:i/>
                <w:sz w:val="24"/>
                <w:szCs w:val="24"/>
              </w:rPr>
              <w:t>TA-2056</w:t>
            </w:r>
            <w:r>
              <w:rPr>
                <w:rFonts w:ascii="Times New Roman" w:hAnsi="Times New Roman" w:cs="Times New Roman"/>
                <w:bCs/>
                <w:i/>
                <w:sz w:val="24"/>
                <w:szCs w:val="24"/>
              </w:rPr>
              <w:t>)</w:t>
            </w:r>
          </w:p>
        </w:tc>
      </w:tr>
      <w:tr w:rsidR="00BD5EBF" w:rsidRPr="006A6068" w14:paraId="4026ABC3" w14:textId="77777777" w:rsidTr="0014246E">
        <w:tc>
          <w:tcPr>
            <w:tcW w:w="1536" w:type="dxa"/>
          </w:tcPr>
          <w:p w14:paraId="44AD0501" w14:textId="77777777" w:rsidR="00BD5EBF" w:rsidRDefault="00BD5EBF" w:rsidP="0014246E">
            <w:pPr>
              <w:jc w:val="both"/>
              <w:rPr>
                <w:rFonts w:ascii="Times New Roman" w:hAnsi="Times New Roman" w:cs="Times New Roman"/>
                <w:bCs/>
                <w:i/>
                <w:sz w:val="24"/>
                <w:szCs w:val="24"/>
              </w:rPr>
            </w:pPr>
            <w:r>
              <w:rPr>
                <w:rFonts w:ascii="Times New Roman" w:hAnsi="Times New Roman" w:cs="Times New Roman"/>
                <w:bCs/>
                <w:i/>
                <w:sz w:val="24"/>
                <w:szCs w:val="24"/>
              </w:rPr>
              <w:t>23.08.2021.</w:t>
            </w:r>
          </w:p>
        </w:tc>
        <w:tc>
          <w:tcPr>
            <w:tcW w:w="7673" w:type="dxa"/>
          </w:tcPr>
          <w:p w14:paraId="3CA5CFEE" w14:textId="77777777" w:rsidR="00BD5EBF" w:rsidRPr="006665F5" w:rsidRDefault="00BD5EBF" w:rsidP="0014246E">
            <w:pPr>
              <w:jc w:val="both"/>
              <w:rPr>
                <w:rFonts w:ascii="Times New Roman" w:hAnsi="Times New Roman" w:cs="Times New Roman"/>
                <w:bCs/>
                <w:i/>
                <w:sz w:val="24"/>
                <w:szCs w:val="24"/>
              </w:rPr>
            </w:pPr>
            <w:r w:rsidRPr="006665F5">
              <w:rPr>
                <w:rFonts w:ascii="Times New Roman" w:hAnsi="Times New Roman" w:cs="Times New Roman"/>
                <w:bCs/>
                <w:i/>
                <w:sz w:val="24"/>
                <w:szCs w:val="24"/>
              </w:rPr>
              <w:t>Grozījumi Finanšu instrumentu tirgus likumā</w:t>
            </w:r>
            <w:r>
              <w:rPr>
                <w:rFonts w:ascii="Times New Roman" w:hAnsi="Times New Roman" w:cs="Times New Roman"/>
                <w:bCs/>
                <w:i/>
                <w:sz w:val="24"/>
                <w:szCs w:val="24"/>
              </w:rPr>
              <w:t xml:space="preserve"> (</w:t>
            </w:r>
            <w:r w:rsidRPr="006665F5">
              <w:rPr>
                <w:rFonts w:ascii="Times New Roman" w:hAnsi="Times New Roman" w:cs="Times New Roman"/>
                <w:bCs/>
                <w:i/>
                <w:sz w:val="24"/>
                <w:szCs w:val="24"/>
              </w:rPr>
              <w:t>TA-2023</w:t>
            </w:r>
            <w:r>
              <w:rPr>
                <w:rFonts w:ascii="Times New Roman" w:hAnsi="Times New Roman" w:cs="Times New Roman"/>
                <w:bCs/>
                <w:i/>
                <w:sz w:val="24"/>
                <w:szCs w:val="24"/>
              </w:rPr>
              <w:t>)</w:t>
            </w:r>
          </w:p>
        </w:tc>
      </w:tr>
      <w:tr w:rsidR="00BD5EBF" w:rsidRPr="006A6068" w14:paraId="0AB1B8E2" w14:textId="77777777" w:rsidTr="0014246E">
        <w:tc>
          <w:tcPr>
            <w:tcW w:w="1536" w:type="dxa"/>
          </w:tcPr>
          <w:p w14:paraId="26982A90" w14:textId="77777777" w:rsidR="00BD5EBF" w:rsidRPr="006A6068" w:rsidRDefault="00BD5EBF" w:rsidP="0014246E">
            <w:pPr>
              <w:jc w:val="both"/>
              <w:rPr>
                <w:rFonts w:ascii="Times New Roman" w:hAnsi="Times New Roman" w:cs="Times New Roman"/>
                <w:bCs/>
                <w:i/>
                <w:sz w:val="24"/>
                <w:szCs w:val="24"/>
              </w:rPr>
            </w:pPr>
            <w:r>
              <w:rPr>
                <w:rFonts w:ascii="Times New Roman" w:hAnsi="Times New Roman" w:cs="Times New Roman"/>
                <w:bCs/>
                <w:i/>
                <w:sz w:val="24"/>
                <w:szCs w:val="24"/>
              </w:rPr>
              <w:t>20.08.2021.</w:t>
            </w:r>
          </w:p>
        </w:tc>
        <w:tc>
          <w:tcPr>
            <w:tcW w:w="7673" w:type="dxa"/>
          </w:tcPr>
          <w:p w14:paraId="36A59E2B" w14:textId="77777777" w:rsidR="00BD5EBF" w:rsidRPr="006A6068" w:rsidRDefault="00BD5EBF" w:rsidP="0014246E">
            <w:pPr>
              <w:jc w:val="both"/>
              <w:rPr>
                <w:rFonts w:ascii="Times New Roman" w:hAnsi="Times New Roman" w:cs="Times New Roman"/>
                <w:bCs/>
                <w:i/>
                <w:sz w:val="24"/>
                <w:szCs w:val="24"/>
              </w:rPr>
            </w:pPr>
            <w:r>
              <w:rPr>
                <w:rFonts w:ascii="Times New Roman" w:hAnsi="Times New Roman" w:cs="Times New Roman"/>
                <w:bCs/>
                <w:i/>
                <w:sz w:val="24"/>
                <w:szCs w:val="24"/>
              </w:rPr>
              <w:t>L</w:t>
            </w:r>
            <w:r w:rsidRPr="006A6068">
              <w:rPr>
                <w:rFonts w:ascii="Times New Roman" w:hAnsi="Times New Roman" w:cs="Times New Roman"/>
                <w:bCs/>
                <w:i/>
                <w:sz w:val="24"/>
                <w:szCs w:val="24"/>
              </w:rPr>
              <w:t>ikumprojekt</w:t>
            </w:r>
            <w:r>
              <w:rPr>
                <w:rFonts w:ascii="Times New Roman" w:hAnsi="Times New Roman" w:cs="Times New Roman"/>
                <w:bCs/>
                <w:i/>
                <w:sz w:val="24"/>
                <w:szCs w:val="24"/>
              </w:rPr>
              <w:t>s</w:t>
            </w:r>
            <w:r w:rsidRPr="006A6068">
              <w:rPr>
                <w:rFonts w:ascii="Times New Roman" w:hAnsi="Times New Roman" w:cs="Times New Roman"/>
                <w:bCs/>
                <w:i/>
                <w:sz w:val="24"/>
                <w:szCs w:val="24"/>
              </w:rPr>
              <w:t xml:space="preserve"> </w:t>
            </w:r>
            <w:r>
              <w:rPr>
                <w:rFonts w:ascii="Times New Roman" w:hAnsi="Times New Roman" w:cs="Times New Roman"/>
                <w:bCs/>
                <w:i/>
                <w:sz w:val="24"/>
                <w:szCs w:val="24"/>
              </w:rPr>
              <w:t>“</w:t>
            </w:r>
            <w:r w:rsidRPr="006665F5">
              <w:rPr>
                <w:rFonts w:ascii="Times New Roman" w:hAnsi="Times New Roman" w:cs="Times New Roman"/>
                <w:bCs/>
                <w:i/>
                <w:sz w:val="24"/>
                <w:szCs w:val="24"/>
              </w:rPr>
              <w:t>Kolektīvās finansēšanas pakalpojumu likums</w:t>
            </w:r>
            <w:r>
              <w:rPr>
                <w:rFonts w:ascii="Times New Roman" w:hAnsi="Times New Roman" w:cs="Times New Roman"/>
                <w:bCs/>
                <w:i/>
                <w:sz w:val="24"/>
                <w:szCs w:val="24"/>
              </w:rPr>
              <w:t>”(</w:t>
            </w:r>
            <w:r w:rsidRPr="006665F5">
              <w:rPr>
                <w:rFonts w:ascii="Times New Roman" w:hAnsi="Times New Roman" w:cs="Times New Roman"/>
                <w:bCs/>
                <w:i/>
                <w:sz w:val="24"/>
                <w:szCs w:val="24"/>
              </w:rPr>
              <w:t>TA-2022</w:t>
            </w:r>
            <w:r>
              <w:rPr>
                <w:rFonts w:ascii="Times New Roman" w:hAnsi="Times New Roman" w:cs="Times New Roman"/>
                <w:bCs/>
                <w:i/>
                <w:sz w:val="24"/>
                <w:szCs w:val="24"/>
              </w:rPr>
              <w:t>)</w:t>
            </w:r>
          </w:p>
        </w:tc>
      </w:tr>
      <w:tr w:rsidR="00BD5EBF" w:rsidRPr="006A6068" w14:paraId="710EE6FA" w14:textId="77777777" w:rsidTr="0014246E">
        <w:tc>
          <w:tcPr>
            <w:tcW w:w="1536" w:type="dxa"/>
          </w:tcPr>
          <w:p w14:paraId="5F0E60BC" w14:textId="77777777" w:rsidR="00BD5EBF" w:rsidRPr="006A6068" w:rsidRDefault="00BD5EBF" w:rsidP="0014246E">
            <w:pPr>
              <w:jc w:val="both"/>
              <w:rPr>
                <w:rFonts w:ascii="Times New Roman" w:hAnsi="Times New Roman" w:cs="Times New Roman"/>
                <w:bCs/>
                <w:i/>
                <w:sz w:val="24"/>
                <w:szCs w:val="24"/>
              </w:rPr>
            </w:pPr>
            <w:r w:rsidRPr="006A6068">
              <w:rPr>
                <w:rFonts w:ascii="Times New Roman" w:hAnsi="Times New Roman" w:cs="Times New Roman"/>
                <w:bCs/>
                <w:i/>
                <w:sz w:val="24"/>
                <w:szCs w:val="24"/>
              </w:rPr>
              <w:t>30.06.2021.</w:t>
            </w:r>
          </w:p>
        </w:tc>
        <w:tc>
          <w:tcPr>
            <w:tcW w:w="7673" w:type="dxa"/>
          </w:tcPr>
          <w:p w14:paraId="45A1F3B3" w14:textId="77777777" w:rsidR="00BD5EBF" w:rsidRPr="00DD474A" w:rsidRDefault="00BD5EBF" w:rsidP="0014246E">
            <w:pPr>
              <w:jc w:val="both"/>
              <w:rPr>
                <w:rFonts w:ascii="Times New Roman" w:hAnsi="Times New Roman" w:cs="Times New Roman"/>
                <w:bCs/>
                <w:i/>
                <w:sz w:val="24"/>
                <w:szCs w:val="24"/>
              </w:rPr>
            </w:pPr>
            <w:r w:rsidRPr="00DD474A">
              <w:rPr>
                <w:rFonts w:ascii="Times New Roman" w:hAnsi="Times New Roman" w:cs="Times New Roman"/>
                <w:bCs/>
                <w:i/>
                <w:sz w:val="24"/>
                <w:szCs w:val="24"/>
              </w:rPr>
              <w:t>Likumprojekts “Akciju atpirkšanas likums” (TA-1622)</w:t>
            </w:r>
          </w:p>
        </w:tc>
      </w:tr>
      <w:tr w:rsidR="00BD5EBF" w:rsidRPr="006A6068" w14:paraId="6AB74BCD" w14:textId="77777777" w:rsidTr="0014246E">
        <w:tc>
          <w:tcPr>
            <w:tcW w:w="1536" w:type="dxa"/>
          </w:tcPr>
          <w:p w14:paraId="63BFF390" w14:textId="77777777" w:rsidR="00BD5EBF" w:rsidRPr="006A6068" w:rsidRDefault="00BD5EBF" w:rsidP="0014246E">
            <w:pPr>
              <w:jc w:val="both"/>
              <w:rPr>
                <w:rFonts w:ascii="Times New Roman" w:hAnsi="Times New Roman" w:cs="Times New Roman"/>
                <w:bCs/>
                <w:i/>
                <w:sz w:val="24"/>
                <w:szCs w:val="24"/>
              </w:rPr>
            </w:pPr>
            <w:r>
              <w:rPr>
                <w:rFonts w:ascii="Times New Roman" w:hAnsi="Times New Roman" w:cs="Times New Roman"/>
                <w:bCs/>
                <w:i/>
                <w:sz w:val="24"/>
                <w:szCs w:val="24"/>
              </w:rPr>
              <w:t>20.05.2021.</w:t>
            </w:r>
          </w:p>
        </w:tc>
        <w:tc>
          <w:tcPr>
            <w:tcW w:w="7673" w:type="dxa"/>
          </w:tcPr>
          <w:p w14:paraId="55EFC722" w14:textId="77777777" w:rsidR="00BD5EBF" w:rsidRPr="00DD474A" w:rsidRDefault="00BD5EBF" w:rsidP="0014246E">
            <w:pPr>
              <w:jc w:val="both"/>
              <w:rPr>
                <w:rFonts w:ascii="Times New Roman" w:hAnsi="Times New Roman" w:cs="Times New Roman"/>
                <w:bCs/>
                <w:i/>
                <w:sz w:val="24"/>
                <w:szCs w:val="24"/>
              </w:rPr>
            </w:pPr>
            <w:r w:rsidRPr="00DD474A">
              <w:rPr>
                <w:rFonts w:ascii="Times New Roman" w:hAnsi="Times New Roman" w:cs="Times New Roman"/>
                <w:bCs/>
                <w:i/>
                <w:sz w:val="24"/>
                <w:szCs w:val="24"/>
              </w:rPr>
              <w:t>Grozījumi Pievienotās vērtības nodokļa likumā</w:t>
            </w:r>
            <w:r>
              <w:rPr>
                <w:rFonts w:ascii="Times New Roman" w:hAnsi="Times New Roman" w:cs="Times New Roman"/>
                <w:bCs/>
                <w:i/>
                <w:sz w:val="24"/>
                <w:szCs w:val="24"/>
              </w:rPr>
              <w:t xml:space="preserve"> (TA-2107)</w:t>
            </w:r>
          </w:p>
        </w:tc>
      </w:tr>
      <w:tr w:rsidR="00BD5EBF" w:rsidRPr="006A6068" w14:paraId="5213CD19" w14:textId="77777777" w:rsidTr="0014246E">
        <w:tc>
          <w:tcPr>
            <w:tcW w:w="1536" w:type="dxa"/>
          </w:tcPr>
          <w:p w14:paraId="14E3D942" w14:textId="77777777" w:rsidR="00BD5EBF" w:rsidRPr="006A6068" w:rsidRDefault="00BD5EBF" w:rsidP="0014246E">
            <w:pPr>
              <w:jc w:val="both"/>
              <w:rPr>
                <w:rFonts w:ascii="Times New Roman" w:hAnsi="Times New Roman" w:cs="Times New Roman"/>
                <w:bCs/>
                <w:i/>
                <w:sz w:val="24"/>
                <w:szCs w:val="24"/>
              </w:rPr>
            </w:pPr>
            <w:r w:rsidRPr="006A6068">
              <w:rPr>
                <w:rFonts w:ascii="Times New Roman" w:hAnsi="Times New Roman" w:cs="Times New Roman"/>
                <w:bCs/>
                <w:i/>
                <w:sz w:val="24"/>
                <w:szCs w:val="24"/>
              </w:rPr>
              <w:t>12.03.2021.</w:t>
            </w:r>
          </w:p>
        </w:tc>
        <w:tc>
          <w:tcPr>
            <w:tcW w:w="7673" w:type="dxa"/>
          </w:tcPr>
          <w:p w14:paraId="04126E08" w14:textId="77777777" w:rsidR="00BD5EBF" w:rsidRPr="006A6068" w:rsidRDefault="00BD5EBF" w:rsidP="0014246E">
            <w:pPr>
              <w:jc w:val="both"/>
              <w:rPr>
                <w:rFonts w:ascii="Times New Roman" w:hAnsi="Times New Roman" w:cs="Times New Roman"/>
                <w:bCs/>
                <w:i/>
                <w:sz w:val="24"/>
                <w:szCs w:val="24"/>
              </w:rPr>
            </w:pPr>
            <w:r w:rsidRPr="006A6068">
              <w:rPr>
                <w:rFonts w:ascii="Times New Roman" w:hAnsi="Times New Roman" w:cs="Times New Roman"/>
                <w:bCs/>
                <w:i/>
                <w:sz w:val="24"/>
                <w:szCs w:val="24"/>
              </w:rPr>
              <w:t>Grozījumi Sabiedrisko pakalpojumu sniedzēju iepirkumu likumā (TA-605)</w:t>
            </w:r>
          </w:p>
        </w:tc>
      </w:tr>
      <w:tr w:rsidR="00BD5EBF" w:rsidRPr="006A6068" w14:paraId="10B33027" w14:textId="77777777" w:rsidTr="0014246E">
        <w:tc>
          <w:tcPr>
            <w:tcW w:w="1536" w:type="dxa"/>
          </w:tcPr>
          <w:p w14:paraId="5CB007A8" w14:textId="77777777" w:rsidR="00BD5EBF" w:rsidRPr="006A6068" w:rsidRDefault="00BD5EBF" w:rsidP="0014246E">
            <w:pPr>
              <w:jc w:val="both"/>
              <w:rPr>
                <w:rFonts w:ascii="Times New Roman" w:hAnsi="Times New Roman" w:cs="Times New Roman"/>
                <w:bCs/>
                <w:i/>
                <w:sz w:val="24"/>
                <w:szCs w:val="24"/>
              </w:rPr>
            </w:pPr>
            <w:r>
              <w:rPr>
                <w:rFonts w:ascii="Times New Roman" w:hAnsi="Times New Roman" w:cs="Times New Roman"/>
                <w:bCs/>
                <w:i/>
                <w:sz w:val="24"/>
                <w:szCs w:val="24"/>
              </w:rPr>
              <w:t>04.03.2021.</w:t>
            </w:r>
          </w:p>
        </w:tc>
        <w:tc>
          <w:tcPr>
            <w:tcW w:w="7673" w:type="dxa"/>
          </w:tcPr>
          <w:p w14:paraId="68228E1F" w14:textId="77777777" w:rsidR="00BD5EBF" w:rsidRPr="006A6068" w:rsidRDefault="00BD5EBF" w:rsidP="0014246E">
            <w:pPr>
              <w:jc w:val="both"/>
              <w:rPr>
                <w:rFonts w:ascii="Times New Roman" w:hAnsi="Times New Roman" w:cs="Times New Roman"/>
                <w:bCs/>
                <w:i/>
                <w:sz w:val="24"/>
                <w:szCs w:val="24"/>
              </w:rPr>
            </w:pPr>
            <w:r w:rsidRPr="006665F5">
              <w:rPr>
                <w:rFonts w:ascii="Times New Roman" w:hAnsi="Times New Roman" w:cs="Times New Roman"/>
                <w:bCs/>
                <w:i/>
                <w:sz w:val="24"/>
                <w:szCs w:val="24"/>
              </w:rPr>
              <w:t>Grozījumi Finanšu instrumentu tirgus likumā</w:t>
            </w:r>
            <w:r>
              <w:rPr>
                <w:rFonts w:ascii="Times New Roman" w:hAnsi="Times New Roman" w:cs="Times New Roman"/>
                <w:bCs/>
                <w:i/>
                <w:sz w:val="24"/>
                <w:szCs w:val="24"/>
              </w:rPr>
              <w:t xml:space="preserve"> (</w:t>
            </w:r>
            <w:r w:rsidRPr="006665F5">
              <w:rPr>
                <w:rFonts w:ascii="Times New Roman" w:hAnsi="Times New Roman" w:cs="Times New Roman"/>
                <w:bCs/>
                <w:i/>
                <w:sz w:val="24"/>
                <w:szCs w:val="24"/>
              </w:rPr>
              <w:t>TA-1999</w:t>
            </w:r>
            <w:r>
              <w:rPr>
                <w:rFonts w:ascii="Times New Roman" w:hAnsi="Times New Roman" w:cs="Times New Roman"/>
                <w:bCs/>
                <w:i/>
                <w:sz w:val="24"/>
                <w:szCs w:val="24"/>
              </w:rPr>
              <w:t>)</w:t>
            </w:r>
          </w:p>
        </w:tc>
      </w:tr>
      <w:tr w:rsidR="00BD5EBF" w:rsidRPr="006A6068" w14:paraId="55340E4E" w14:textId="77777777" w:rsidTr="0014246E">
        <w:tc>
          <w:tcPr>
            <w:tcW w:w="1536" w:type="dxa"/>
          </w:tcPr>
          <w:p w14:paraId="454B096E" w14:textId="77777777" w:rsidR="00BD5EBF" w:rsidRPr="006A6068" w:rsidRDefault="00BD5EBF" w:rsidP="0014246E">
            <w:pPr>
              <w:jc w:val="both"/>
              <w:rPr>
                <w:rFonts w:ascii="Times New Roman" w:hAnsi="Times New Roman" w:cs="Times New Roman"/>
                <w:bCs/>
                <w:i/>
                <w:sz w:val="24"/>
                <w:szCs w:val="24"/>
              </w:rPr>
            </w:pPr>
            <w:r>
              <w:rPr>
                <w:rFonts w:ascii="Times New Roman" w:hAnsi="Times New Roman" w:cs="Times New Roman"/>
                <w:bCs/>
                <w:i/>
                <w:sz w:val="24"/>
                <w:szCs w:val="24"/>
              </w:rPr>
              <w:t>04</w:t>
            </w:r>
            <w:r w:rsidRPr="006A6068">
              <w:rPr>
                <w:rFonts w:ascii="Times New Roman" w:hAnsi="Times New Roman" w:cs="Times New Roman"/>
                <w:bCs/>
                <w:i/>
                <w:sz w:val="24"/>
                <w:szCs w:val="24"/>
              </w:rPr>
              <w:t>.03.2021</w:t>
            </w:r>
          </w:p>
        </w:tc>
        <w:tc>
          <w:tcPr>
            <w:tcW w:w="7673" w:type="dxa"/>
          </w:tcPr>
          <w:p w14:paraId="6AB5A2D1" w14:textId="77777777" w:rsidR="00BD5EBF" w:rsidRPr="006A6068" w:rsidRDefault="00BD5EBF" w:rsidP="0014246E">
            <w:pPr>
              <w:jc w:val="both"/>
              <w:rPr>
                <w:rFonts w:ascii="Times New Roman" w:hAnsi="Times New Roman" w:cs="Times New Roman"/>
                <w:bCs/>
                <w:i/>
                <w:sz w:val="24"/>
                <w:szCs w:val="24"/>
              </w:rPr>
            </w:pPr>
            <w:r w:rsidRPr="00D03523">
              <w:rPr>
                <w:rFonts w:ascii="Times New Roman" w:hAnsi="Times New Roman" w:cs="Times New Roman"/>
                <w:bCs/>
                <w:i/>
                <w:sz w:val="24"/>
                <w:szCs w:val="24"/>
              </w:rPr>
              <w:t>Grozījumi Ieguldījumu pārvaldes sabiedrību likumā</w:t>
            </w:r>
            <w:r>
              <w:rPr>
                <w:rFonts w:ascii="Times New Roman" w:hAnsi="Times New Roman" w:cs="Times New Roman"/>
                <w:bCs/>
                <w:i/>
                <w:sz w:val="24"/>
                <w:szCs w:val="24"/>
              </w:rPr>
              <w:t xml:space="preserve"> (TA-1998)</w:t>
            </w:r>
          </w:p>
        </w:tc>
      </w:tr>
      <w:tr w:rsidR="00BD5EBF" w:rsidRPr="006A6068" w14:paraId="0D3A2F8C" w14:textId="77777777" w:rsidTr="0014246E">
        <w:tc>
          <w:tcPr>
            <w:tcW w:w="1536" w:type="dxa"/>
          </w:tcPr>
          <w:p w14:paraId="4915B322" w14:textId="77777777" w:rsidR="00BD5EBF" w:rsidRPr="006A6068" w:rsidRDefault="00BD5EBF" w:rsidP="0014246E">
            <w:pPr>
              <w:jc w:val="both"/>
              <w:rPr>
                <w:rFonts w:ascii="Times New Roman" w:hAnsi="Times New Roman" w:cs="Times New Roman"/>
                <w:bCs/>
                <w:i/>
                <w:sz w:val="24"/>
                <w:szCs w:val="24"/>
              </w:rPr>
            </w:pPr>
            <w:r>
              <w:rPr>
                <w:rFonts w:ascii="Times New Roman" w:hAnsi="Times New Roman" w:cs="Times New Roman"/>
                <w:bCs/>
                <w:i/>
                <w:sz w:val="24"/>
                <w:szCs w:val="24"/>
              </w:rPr>
              <w:t>04</w:t>
            </w:r>
            <w:r w:rsidRPr="006A6068">
              <w:rPr>
                <w:rFonts w:ascii="Times New Roman" w:hAnsi="Times New Roman" w:cs="Times New Roman"/>
                <w:bCs/>
                <w:i/>
                <w:sz w:val="24"/>
                <w:szCs w:val="24"/>
              </w:rPr>
              <w:t>.03.2021</w:t>
            </w:r>
            <w:r>
              <w:rPr>
                <w:rFonts w:ascii="Times New Roman" w:hAnsi="Times New Roman" w:cs="Times New Roman"/>
                <w:bCs/>
                <w:i/>
                <w:sz w:val="24"/>
                <w:szCs w:val="24"/>
              </w:rPr>
              <w:t>.</w:t>
            </w:r>
          </w:p>
        </w:tc>
        <w:tc>
          <w:tcPr>
            <w:tcW w:w="7673" w:type="dxa"/>
          </w:tcPr>
          <w:p w14:paraId="6085EF4C" w14:textId="77777777" w:rsidR="00BD5EBF" w:rsidRPr="006A6068" w:rsidRDefault="00BD5EBF" w:rsidP="0014246E">
            <w:pPr>
              <w:jc w:val="both"/>
              <w:rPr>
                <w:rFonts w:ascii="Times New Roman" w:hAnsi="Times New Roman" w:cs="Times New Roman"/>
                <w:bCs/>
                <w:i/>
                <w:sz w:val="24"/>
                <w:szCs w:val="24"/>
              </w:rPr>
            </w:pPr>
            <w:r w:rsidRPr="00153114">
              <w:rPr>
                <w:rFonts w:ascii="Times New Roman" w:hAnsi="Times New Roman" w:cs="Times New Roman"/>
                <w:bCs/>
                <w:i/>
                <w:sz w:val="24"/>
                <w:szCs w:val="24"/>
              </w:rPr>
              <w:t>Grozījumi Kredītiestāžu likumā</w:t>
            </w:r>
            <w:r>
              <w:rPr>
                <w:rFonts w:ascii="Times New Roman" w:hAnsi="Times New Roman" w:cs="Times New Roman"/>
                <w:bCs/>
                <w:i/>
                <w:sz w:val="24"/>
                <w:szCs w:val="24"/>
              </w:rPr>
              <w:t xml:space="preserve"> (TA-2013)</w:t>
            </w:r>
          </w:p>
        </w:tc>
      </w:tr>
      <w:tr w:rsidR="00BD5EBF" w:rsidRPr="006A6068" w14:paraId="40A869FF" w14:textId="77777777" w:rsidTr="0014246E">
        <w:tc>
          <w:tcPr>
            <w:tcW w:w="1536" w:type="dxa"/>
          </w:tcPr>
          <w:p w14:paraId="0C3EC7C8" w14:textId="77777777" w:rsidR="00BD5EBF" w:rsidRDefault="00BD5EBF" w:rsidP="0014246E">
            <w:pPr>
              <w:jc w:val="both"/>
              <w:rPr>
                <w:rFonts w:ascii="Times New Roman" w:hAnsi="Times New Roman" w:cs="Times New Roman"/>
                <w:bCs/>
                <w:i/>
                <w:sz w:val="24"/>
                <w:szCs w:val="24"/>
              </w:rPr>
            </w:pPr>
            <w:r>
              <w:rPr>
                <w:rFonts w:ascii="Times New Roman" w:hAnsi="Times New Roman" w:cs="Times New Roman"/>
                <w:bCs/>
                <w:i/>
                <w:sz w:val="24"/>
                <w:szCs w:val="24"/>
              </w:rPr>
              <w:t>04</w:t>
            </w:r>
            <w:r w:rsidRPr="006A6068">
              <w:rPr>
                <w:rFonts w:ascii="Times New Roman" w:hAnsi="Times New Roman" w:cs="Times New Roman"/>
                <w:bCs/>
                <w:i/>
                <w:sz w:val="24"/>
                <w:szCs w:val="24"/>
              </w:rPr>
              <w:t>.03.2021</w:t>
            </w:r>
            <w:r>
              <w:rPr>
                <w:rFonts w:ascii="Times New Roman" w:hAnsi="Times New Roman" w:cs="Times New Roman"/>
                <w:bCs/>
                <w:i/>
                <w:sz w:val="24"/>
                <w:szCs w:val="24"/>
              </w:rPr>
              <w:t>.</w:t>
            </w:r>
          </w:p>
        </w:tc>
        <w:tc>
          <w:tcPr>
            <w:tcW w:w="7673" w:type="dxa"/>
          </w:tcPr>
          <w:p w14:paraId="5F8306CA" w14:textId="77777777" w:rsidR="00BD5EBF" w:rsidRPr="00153114" w:rsidRDefault="00BD5EBF" w:rsidP="0014246E">
            <w:pPr>
              <w:jc w:val="both"/>
              <w:rPr>
                <w:rFonts w:ascii="Times New Roman" w:hAnsi="Times New Roman" w:cs="Times New Roman"/>
                <w:bCs/>
                <w:i/>
                <w:sz w:val="24"/>
                <w:szCs w:val="24"/>
              </w:rPr>
            </w:pPr>
            <w:r w:rsidRPr="006665F5">
              <w:rPr>
                <w:rFonts w:ascii="Times New Roman" w:hAnsi="Times New Roman" w:cs="Times New Roman"/>
                <w:bCs/>
                <w:i/>
                <w:sz w:val="24"/>
                <w:szCs w:val="24"/>
              </w:rPr>
              <w:t>Grozījumi Finanšu konglomerātu likumā</w:t>
            </w:r>
            <w:r>
              <w:rPr>
                <w:rFonts w:ascii="Times New Roman" w:hAnsi="Times New Roman" w:cs="Times New Roman"/>
                <w:bCs/>
                <w:i/>
                <w:sz w:val="24"/>
                <w:szCs w:val="24"/>
              </w:rPr>
              <w:t xml:space="preserve"> (</w:t>
            </w:r>
            <w:r w:rsidRPr="006665F5">
              <w:rPr>
                <w:rFonts w:ascii="Times New Roman" w:hAnsi="Times New Roman" w:cs="Times New Roman"/>
                <w:bCs/>
                <w:i/>
                <w:sz w:val="24"/>
                <w:szCs w:val="24"/>
              </w:rPr>
              <w:t>TA-2000</w:t>
            </w:r>
            <w:r>
              <w:rPr>
                <w:rFonts w:ascii="Times New Roman" w:hAnsi="Times New Roman" w:cs="Times New Roman"/>
                <w:bCs/>
                <w:i/>
                <w:sz w:val="24"/>
                <w:szCs w:val="24"/>
              </w:rPr>
              <w:t>)</w:t>
            </w:r>
          </w:p>
        </w:tc>
      </w:tr>
      <w:tr w:rsidR="00BD5EBF" w:rsidRPr="006A6068" w14:paraId="5A3E9393" w14:textId="77777777" w:rsidTr="0014246E">
        <w:tc>
          <w:tcPr>
            <w:tcW w:w="1536" w:type="dxa"/>
          </w:tcPr>
          <w:p w14:paraId="17F723B8" w14:textId="77777777" w:rsidR="00BD5EBF" w:rsidRDefault="00BD5EBF" w:rsidP="0014246E">
            <w:pPr>
              <w:jc w:val="both"/>
              <w:rPr>
                <w:rFonts w:ascii="Times New Roman" w:hAnsi="Times New Roman" w:cs="Times New Roman"/>
                <w:bCs/>
                <w:i/>
                <w:sz w:val="24"/>
                <w:szCs w:val="24"/>
              </w:rPr>
            </w:pPr>
            <w:r>
              <w:rPr>
                <w:rFonts w:ascii="Times New Roman" w:hAnsi="Times New Roman" w:cs="Times New Roman"/>
                <w:bCs/>
                <w:i/>
                <w:sz w:val="24"/>
                <w:szCs w:val="24"/>
              </w:rPr>
              <w:t>04</w:t>
            </w:r>
            <w:r w:rsidRPr="006A6068">
              <w:rPr>
                <w:rFonts w:ascii="Times New Roman" w:hAnsi="Times New Roman" w:cs="Times New Roman"/>
                <w:bCs/>
                <w:i/>
                <w:sz w:val="24"/>
                <w:szCs w:val="24"/>
              </w:rPr>
              <w:t>.03.2021</w:t>
            </w:r>
          </w:p>
        </w:tc>
        <w:tc>
          <w:tcPr>
            <w:tcW w:w="7673" w:type="dxa"/>
          </w:tcPr>
          <w:p w14:paraId="7F2219A4" w14:textId="77777777" w:rsidR="00BD5EBF" w:rsidRPr="00153114" w:rsidRDefault="00BD5EBF" w:rsidP="0014246E">
            <w:pPr>
              <w:jc w:val="both"/>
              <w:rPr>
                <w:rFonts w:ascii="Times New Roman" w:hAnsi="Times New Roman" w:cs="Times New Roman"/>
                <w:bCs/>
                <w:i/>
                <w:sz w:val="24"/>
                <w:szCs w:val="24"/>
              </w:rPr>
            </w:pPr>
            <w:r w:rsidRPr="00153114">
              <w:rPr>
                <w:rFonts w:ascii="Times New Roman" w:hAnsi="Times New Roman" w:cs="Times New Roman"/>
                <w:bCs/>
                <w:i/>
                <w:sz w:val="24"/>
                <w:szCs w:val="24"/>
              </w:rPr>
              <w:t>Grozījumi</w:t>
            </w:r>
            <w:r>
              <w:rPr>
                <w:rFonts w:ascii="Times New Roman" w:hAnsi="Times New Roman" w:cs="Times New Roman"/>
                <w:bCs/>
                <w:i/>
                <w:sz w:val="24"/>
                <w:szCs w:val="24"/>
              </w:rPr>
              <w:t xml:space="preserve"> </w:t>
            </w:r>
            <w:r w:rsidRPr="00E537F4">
              <w:rPr>
                <w:rFonts w:ascii="Times New Roman" w:hAnsi="Times New Roman" w:cs="Times New Roman"/>
                <w:bCs/>
                <w:i/>
                <w:sz w:val="24"/>
                <w:szCs w:val="24"/>
              </w:rPr>
              <w:t>Alternatīvo ieguldījumu fondu un to pārvaldnieku likumā</w:t>
            </w:r>
            <w:r>
              <w:rPr>
                <w:rFonts w:ascii="Times New Roman" w:hAnsi="Times New Roman" w:cs="Times New Roman"/>
                <w:bCs/>
                <w:i/>
                <w:sz w:val="24"/>
                <w:szCs w:val="24"/>
              </w:rPr>
              <w:t xml:space="preserve"> (TA-2024)</w:t>
            </w:r>
          </w:p>
        </w:tc>
      </w:tr>
      <w:tr w:rsidR="00BD5EBF" w:rsidRPr="006A6068" w14:paraId="64BE1E1F" w14:textId="77777777" w:rsidTr="0014246E">
        <w:tc>
          <w:tcPr>
            <w:tcW w:w="1536" w:type="dxa"/>
          </w:tcPr>
          <w:p w14:paraId="2DB056EE" w14:textId="77777777" w:rsidR="00BD5EBF" w:rsidRDefault="00BD5EBF" w:rsidP="0014246E">
            <w:pPr>
              <w:jc w:val="both"/>
              <w:rPr>
                <w:rFonts w:ascii="Times New Roman" w:hAnsi="Times New Roman" w:cs="Times New Roman"/>
                <w:bCs/>
                <w:i/>
                <w:sz w:val="24"/>
                <w:szCs w:val="24"/>
              </w:rPr>
            </w:pPr>
            <w:r>
              <w:rPr>
                <w:rFonts w:ascii="Times New Roman" w:hAnsi="Times New Roman" w:cs="Times New Roman"/>
                <w:bCs/>
                <w:i/>
                <w:sz w:val="24"/>
                <w:szCs w:val="24"/>
              </w:rPr>
              <w:t>04</w:t>
            </w:r>
            <w:r w:rsidRPr="006A6068">
              <w:rPr>
                <w:rFonts w:ascii="Times New Roman" w:hAnsi="Times New Roman" w:cs="Times New Roman"/>
                <w:bCs/>
                <w:i/>
                <w:sz w:val="24"/>
                <w:szCs w:val="24"/>
              </w:rPr>
              <w:t>.03.2021</w:t>
            </w:r>
            <w:r>
              <w:rPr>
                <w:rFonts w:ascii="Times New Roman" w:hAnsi="Times New Roman" w:cs="Times New Roman"/>
                <w:bCs/>
                <w:i/>
                <w:sz w:val="24"/>
                <w:szCs w:val="24"/>
              </w:rPr>
              <w:t>.</w:t>
            </w:r>
          </w:p>
        </w:tc>
        <w:tc>
          <w:tcPr>
            <w:tcW w:w="7673" w:type="dxa"/>
          </w:tcPr>
          <w:p w14:paraId="6103AAD9" w14:textId="77777777" w:rsidR="00BD5EBF" w:rsidRPr="00153114" w:rsidRDefault="00BD5EBF" w:rsidP="0014246E">
            <w:pPr>
              <w:jc w:val="both"/>
              <w:rPr>
                <w:rFonts w:ascii="Times New Roman" w:hAnsi="Times New Roman" w:cs="Times New Roman"/>
                <w:bCs/>
                <w:i/>
                <w:sz w:val="24"/>
                <w:szCs w:val="24"/>
              </w:rPr>
            </w:pPr>
            <w:r>
              <w:rPr>
                <w:rFonts w:ascii="Times New Roman" w:hAnsi="Times New Roman" w:cs="Times New Roman"/>
                <w:bCs/>
                <w:i/>
                <w:sz w:val="24"/>
                <w:szCs w:val="24"/>
              </w:rPr>
              <w:t>I</w:t>
            </w:r>
            <w:r w:rsidRPr="00296B43">
              <w:rPr>
                <w:rFonts w:ascii="Times New Roman" w:hAnsi="Times New Roman" w:cs="Times New Roman"/>
                <w:bCs/>
                <w:i/>
                <w:sz w:val="24"/>
                <w:szCs w:val="24"/>
              </w:rPr>
              <w:t>eguldījumu brokeru sabiedrību likums</w:t>
            </w:r>
            <w:r>
              <w:rPr>
                <w:rFonts w:ascii="Times New Roman" w:hAnsi="Times New Roman" w:cs="Times New Roman"/>
                <w:bCs/>
                <w:i/>
                <w:sz w:val="24"/>
                <w:szCs w:val="24"/>
              </w:rPr>
              <w:t xml:space="preserve"> (TA-2025)</w:t>
            </w:r>
          </w:p>
        </w:tc>
      </w:tr>
      <w:tr w:rsidR="00BD5EBF" w:rsidRPr="006A6068" w14:paraId="650B9823" w14:textId="77777777" w:rsidTr="0014246E">
        <w:tc>
          <w:tcPr>
            <w:tcW w:w="1536" w:type="dxa"/>
          </w:tcPr>
          <w:p w14:paraId="6C967C8D" w14:textId="77777777" w:rsidR="00BD5EBF" w:rsidRDefault="00BD5EBF" w:rsidP="0014246E">
            <w:pPr>
              <w:jc w:val="both"/>
              <w:rPr>
                <w:rFonts w:ascii="Times New Roman" w:hAnsi="Times New Roman" w:cs="Times New Roman"/>
                <w:bCs/>
                <w:i/>
                <w:sz w:val="24"/>
                <w:szCs w:val="24"/>
              </w:rPr>
            </w:pPr>
            <w:r>
              <w:rPr>
                <w:rFonts w:ascii="Times New Roman" w:hAnsi="Times New Roman" w:cs="Times New Roman"/>
                <w:bCs/>
                <w:i/>
                <w:sz w:val="24"/>
                <w:szCs w:val="24"/>
              </w:rPr>
              <w:t>04</w:t>
            </w:r>
            <w:r w:rsidRPr="006A6068">
              <w:rPr>
                <w:rFonts w:ascii="Times New Roman" w:hAnsi="Times New Roman" w:cs="Times New Roman"/>
                <w:bCs/>
                <w:i/>
                <w:sz w:val="24"/>
                <w:szCs w:val="24"/>
              </w:rPr>
              <w:t>.03.2021</w:t>
            </w:r>
            <w:r>
              <w:rPr>
                <w:rFonts w:ascii="Times New Roman" w:hAnsi="Times New Roman" w:cs="Times New Roman"/>
                <w:bCs/>
                <w:i/>
                <w:sz w:val="24"/>
                <w:szCs w:val="24"/>
              </w:rPr>
              <w:t>.</w:t>
            </w:r>
          </w:p>
        </w:tc>
        <w:tc>
          <w:tcPr>
            <w:tcW w:w="7673" w:type="dxa"/>
          </w:tcPr>
          <w:p w14:paraId="64351FA3" w14:textId="77777777" w:rsidR="00BD5EBF" w:rsidRPr="00153114" w:rsidRDefault="00BD5EBF" w:rsidP="0014246E">
            <w:pPr>
              <w:jc w:val="both"/>
              <w:rPr>
                <w:rFonts w:ascii="Times New Roman" w:hAnsi="Times New Roman" w:cs="Times New Roman"/>
                <w:bCs/>
                <w:i/>
                <w:sz w:val="24"/>
                <w:szCs w:val="24"/>
              </w:rPr>
            </w:pPr>
            <w:r w:rsidRPr="00F47D03">
              <w:rPr>
                <w:rFonts w:ascii="Times New Roman" w:hAnsi="Times New Roman" w:cs="Times New Roman"/>
                <w:bCs/>
                <w:i/>
                <w:sz w:val="24"/>
                <w:szCs w:val="24"/>
              </w:rPr>
              <w:t>Grozījumi Kredītiestāžu un ieguldījumu brokeru sabiedrību darbības atjaunošanas un noregulējuma likumā</w:t>
            </w:r>
            <w:r>
              <w:rPr>
                <w:rFonts w:ascii="Times New Roman" w:hAnsi="Times New Roman" w:cs="Times New Roman"/>
                <w:bCs/>
                <w:i/>
                <w:sz w:val="24"/>
                <w:szCs w:val="24"/>
              </w:rPr>
              <w:t xml:space="preserve"> (</w:t>
            </w:r>
            <w:r w:rsidRPr="00BC37D3">
              <w:rPr>
                <w:rFonts w:ascii="Times New Roman" w:hAnsi="Times New Roman" w:cs="Times New Roman"/>
                <w:bCs/>
                <w:i/>
                <w:sz w:val="24"/>
                <w:szCs w:val="24"/>
              </w:rPr>
              <w:t>TA-1997)</w:t>
            </w:r>
          </w:p>
        </w:tc>
      </w:tr>
      <w:tr w:rsidR="00BD5EBF" w:rsidRPr="006A6068" w14:paraId="30D6C3FF" w14:textId="77777777" w:rsidTr="0014246E">
        <w:trPr>
          <w:trHeight w:val="70"/>
        </w:trPr>
        <w:tc>
          <w:tcPr>
            <w:tcW w:w="1536" w:type="dxa"/>
          </w:tcPr>
          <w:p w14:paraId="08D87473" w14:textId="77777777" w:rsidR="00BD5EBF" w:rsidRPr="006A6068" w:rsidRDefault="00BD5EBF" w:rsidP="0014246E">
            <w:pPr>
              <w:jc w:val="both"/>
              <w:rPr>
                <w:rFonts w:ascii="Times New Roman" w:hAnsi="Times New Roman" w:cs="Times New Roman"/>
                <w:i/>
                <w:sz w:val="24"/>
                <w:szCs w:val="24"/>
              </w:rPr>
            </w:pPr>
            <w:r w:rsidRPr="006A6068">
              <w:rPr>
                <w:rFonts w:ascii="Times New Roman" w:hAnsi="Times New Roman" w:cs="Times New Roman"/>
                <w:i/>
                <w:sz w:val="24"/>
                <w:szCs w:val="24"/>
              </w:rPr>
              <w:t>01.03.2021.</w:t>
            </w:r>
          </w:p>
        </w:tc>
        <w:tc>
          <w:tcPr>
            <w:tcW w:w="7673" w:type="dxa"/>
          </w:tcPr>
          <w:p w14:paraId="72F80B4F" w14:textId="77777777" w:rsidR="00BD5EBF" w:rsidRPr="006A6068" w:rsidRDefault="00BD5EBF" w:rsidP="0014246E">
            <w:pPr>
              <w:jc w:val="both"/>
              <w:rPr>
                <w:rFonts w:ascii="Times New Roman" w:hAnsi="Times New Roman" w:cs="Times New Roman"/>
                <w:bCs/>
                <w:i/>
                <w:sz w:val="24"/>
                <w:szCs w:val="24"/>
              </w:rPr>
            </w:pPr>
            <w:r w:rsidRPr="006A6068">
              <w:rPr>
                <w:rFonts w:ascii="Times New Roman" w:hAnsi="Times New Roman" w:cs="Times New Roman"/>
                <w:bCs/>
                <w:i/>
                <w:sz w:val="24"/>
                <w:szCs w:val="24"/>
              </w:rPr>
              <w:t>Grozījumi Publiskās un privātās partnerības likumā (TA-490)</w:t>
            </w:r>
          </w:p>
        </w:tc>
      </w:tr>
    </w:tbl>
    <w:p w14:paraId="3A29CF80" w14:textId="77777777" w:rsidR="00BD5EBF" w:rsidRPr="00512E24" w:rsidRDefault="00BD5EBF" w:rsidP="00BD5EBF">
      <w:pPr>
        <w:rPr>
          <w:rFonts w:ascii="Times New Roman" w:hAnsi="Times New Roman" w:cs="Times New Roman"/>
          <w:bCs/>
          <w:sz w:val="24"/>
          <w:szCs w:val="24"/>
        </w:rPr>
      </w:pPr>
    </w:p>
    <w:p w14:paraId="710A2E60" w14:textId="77777777" w:rsidR="00BD5EBF" w:rsidRPr="00512E24" w:rsidRDefault="00BD5EBF" w:rsidP="00BD5EBF">
      <w:pPr>
        <w:rPr>
          <w:rFonts w:ascii="Times New Roman" w:hAnsi="Times New Roman" w:cs="Times New Roman"/>
          <w:b/>
          <w:bCs/>
          <w:sz w:val="28"/>
          <w:szCs w:val="24"/>
        </w:rPr>
      </w:pPr>
      <w:r>
        <w:rPr>
          <w:rFonts w:ascii="Times New Roman" w:hAnsi="Times New Roman" w:cs="Times New Roman"/>
          <w:b/>
          <w:bCs/>
          <w:sz w:val="28"/>
          <w:szCs w:val="24"/>
        </w:rPr>
        <w:t>MK</w:t>
      </w:r>
      <w:r w:rsidRPr="00512E24">
        <w:rPr>
          <w:rFonts w:ascii="Times New Roman" w:hAnsi="Times New Roman" w:cs="Times New Roman"/>
          <w:b/>
          <w:bCs/>
          <w:sz w:val="28"/>
          <w:szCs w:val="24"/>
        </w:rPr>
        <w:t xml:space="preserve"> noteikumi</w:t>
      </w:r>
    </w:p>
    <w:tbl>
      <w:tblPr>
        <w:tblStyle w:val="TableGrid"/>
        <w:tblW w:w="9067" w:type="dxa"/>
        <w:tblLook w:val="04A0" w:firstRow="1" w:lastRow="0" w:firstColumn="1" w:lastColumn="0" w:noHBand="0" w:noVBand="1"/>
      </w:tblPr>
      <w:tblGrid>
        <w:gridCol w:w="1538"/>
        <w:gridCol w:w="867"/>
        <w:gridCol w:w="6662"/>
      </w:tblGrid>
      <w:tr w:rsidR="00BD5EBF" w:rsidRPr="00512E24" w14:paraId="3983A0C8" w14:textId="77777777" w:rsidTr="0014246E">
        <w:tc>
          <w:tcPr>
            <w:tcW w:w="1538" w:type="dxa"/>
          </w:tcPr>
          <w:p w14:paraId="2EA200A7" w14:textId="77777777" w:rsidR="00BD5EBF" w:rsidRPr="00512E24" w:rsidRDefault="00BD5EBF" w:rsidP="0014246E">
            <w:pPr>
              <w:jc w:val="center"/>
              <w:rPr>
                <w:rFonts w:ascii="Times New Roman" w:hAnsi="Times New Roman" w:cs="Times New Roman"/>
                <w:b/>
                <w:bCs/>
                <w:sz w:val="24"/>
                <w:szCs w:val="24"/>
              </w:rPr>
            </w:pPr>
            <w:r w:rsidRPr="00512E24">
              <w:rPr>
                <w:rFonts w:ascii="Times New Roman" w:hAnsi="Times New Roman" w:cs="Times New Roman"/>
                <w:b/>
                <w:bCs/>
                <w:sz w:val="24"/>
                <w:szCs w:val="24"/>
              </w:rPr>
              <w:t>Pieņemšanas datums</w:t>
            </w:r>
          </w:p>
        </w:tc>
        <w:tc>
          <w:tcPr>
            <w:tcW w:w="867" w:type="dxa"/>
          </w:tcPr>
          <w:p w14:paraId="17FFD02D" w14:textId="77777777" w:rsidR="00BD5EBF" w:rsidRPr="00512E24" w:rsidRDefault="00BD5EBF" w:rsidP="0014246E">
            <w:pPr>
              <w:jc w:val="center"/>
              <w:rPr>
                <w:rFonts w:ascii="Times New Roman" w:hAnsi="Times New Roman" w:cs="Times New Roman"/>
                <w:b/>
                <w:bCs/>
                <w:sz w:val="24"/>
                <w:szCs w:val="24"/>
              </w:rPr>
            </w:pPr>
            <w:r w:rsidRPr="00512E24">
              <w:rPr>
                <w:rFonts w:ascii="Times New Roman" w:hAnsi="Times New Roman" w:cs="Times New Roman"/>
                <w:b/>
                <w:bCs/>
                <w:sz w:val="24"/>
                <w:szCs w:val="24"/>
              </w:rPr>
              <w:t>Nr.</w:t>
            </w:r>
          </w:p>
        </w:tc>
        <w:tc>
          <w:tcPr>
            <w:tcW w:w="6662" w:type="dxa"/>
          </w:tcPr>
          <w:p w14:paraId="4BE20917" w14:textId="77777777" w:rsidR="00BD5EBF" w:rsidRPr="00512E24" w:rsidRDefault="00BD5EBF" w:rsidP="0014246E">
            <w:pPr>
              <w:jc w:val="center"/>
              <w:rPr>
                <w:rFonts w:ascii="Times New Roman" w:hAnsi="Times New Roman" w:cs="Times New Roman"/>
                <w:b/>
                <w:bCs/>
                <w:sz w:val="24"/>
                <w:szCs w:val="24"/>
              </w:rPr>
            </w:pPr>
            <w:r w:rsidRPr="00512E24">
              <w:rPr>
                <w:rFonts w:ascii="Times New Roman" w:hAnsi="Times New Roman" w:cs="Times New Roman"/>
                <w:b/>
                <w:bCs/>
                <w:sz w:val="24"/>
                <w:szCs w:val="24"/>
              </w:rPr>
              <w:t>Tiesību akta nosaukums</w:t>
            </w:r>
          </w:p>
        </w:tc>
      </w:tr>
      <w:tr w:rsidR="00BD5EBF" w:rsidRPr="00512E24" w14:paraId="5617F345" w14:textId="77777777" w:rsidTr="0014246E">
        <w:tc>
          <w:tcPr>
            <w:tcW w:w="1538" w:type="dxa"/>
          </w:tcPr>
          <w:p w14:paraId="09BBE1F1" w14:textId="77777777" w:rsidR="00BD5EBF" w:rsidRPr="00512E24" w:rsidRDefault="00BD5EBF" w:rsidP="0014246E">
            <w:pPr>
              <w:jc w:val="both"/>
              <w:rPr>
                <w:rFonts w:ascii="Times New Roman" w:hAnsi="Times New Roman" w:cs="Times New Roman"/>
                <w:bCs/>
                <w:sz w:val="24"/>
                <w:szCs w:val="24"/>
              </w:rPr>
            </w:pPr>
            <w:r w:rsidRPr="00B22D38">
              <w:rPr>
                <w:rFonts w:ascii="Times New Roman" w:hAnsi="Times New Roman" w:cs="Times New Roman"/>
                <w:sz w:val="24"/>
                <w:szCs w:val="24"/>
              </w:rPr>
              <w:t>21</w:t>
            </w:r>
            <w:r>
              <w:rPr>
                <w:rFonts w:ascii="Times New Roman" w:hAnsi="Times New Roman" w:cs="Times New Roman"/>
                <w:sz w:val="24"/>
                <w:szCs w:val="24"/>
              </w:rPr>
              <w:t>.12.2021.</w:t>
            </w:r>
          </w:p>
        </w:tc>
        <w:tc>
          <w:tcPr>
            <w:tcW w:w="867" w:type="dxa"/>
          </w:tcPr>
          <w:p w14:paraId="07D78065" w14:textId="77777777" w:rsidR="00BD5EBF" w:rsidRPr="00512E24" w:rsidRDefault="00BD5EBF" w:rsidP="0014246E">
            <w:pPr>
              <w:jc w:val="center"/>
              <w:rPr>
                <w:rFonts w:ascii="Times New Roman" w:hAnsi="Times New Roman" w:cs="Times New Roman"/>
                <w:bCs/>
                <w:sz w:val="24"/>
                <w:szCs w:val="24"/>
              </w:rPr>
            </w:pPr>
            <w:r w:rsidRPr="00B85CCC">
              <w:rPr>
                <w:rFonts w:ascii="Times New Roman" w:hAnsi="Times New Roman" w:cs="Times New Roman"/>
                <w:sz w:val="24"/>
                <w:szCs w:val="24"/>
              </w:rPr>
              <w:t>8</w:t>
            </w:r>
            <w:r>
              <w:rPr>
                <w:rFonts w:ascii="Times New Roman" w:hAnsi="Times New Roman" w:cs="Times New Roman"/>
                <w:sz w:val="24"/>
                <w:szCs w:val="24"/>
              </w:rPr>
              <w:t>88</w:t>
            </w:r>
          </w:p>
        </w:tc>
        <w:tc>
          <w:tcPr>
            <w:tcW w:w="6662" w:type="dxa"/>
          </w:tcPr>
          <w:p w14:paraId="71654BC0" w14:textId="77777777" w:rsidR="00BD5EBF" w:rsidRPr="00512E24" w:rsidRDefault="00BD5EBF" w:rsidP="0014246E">
            <w:pPr>
              <w:tabs>
                <w:tab w:val="left" w:pos="1298"/>
              </w:tabs>
              <w:jc w:val="both"/>
              <w:rPr>
                <w:rFonts w:ascii="Times New Roman" w:hAnsi="Times New Roman" w:cs="Times New Roman"/>
                <w:bCs/>
                <w:sz w:val="24"/>
                <w:szCs w:val="24"/>
              </w:rPr>
            </w:pPr>
            <w:r w:rsidRPr="00BF0879">
              <w:rPr>
                <w:rFonts w:ascii="Times New Roman" w:hAnsi="Times New Roman" w:cs="Times New Roman"/>
                <w:bCs/>
                <w:sz w:val="24"/>
                <w:szCs w:val="24"/>
              </w:rPr>
              <w:t>Kārtība, kādā ministrijas un citas centrālās valsts iestādes iekļauj gadskārtējā valsts budžeta likumprojektā valsts aizdevumu pieprasījumus, un valsts aizdevumu izsniegšanas un apkalpošanas kārtība</w:t>
            </w:r>
          </w:p>
        </w:tc>
      </w:tr>
      <w:tr w:rsidR="00BD5EBF" w:rsidRPr="00512E24" w14:paraId="737A0AD6" w14:textId="77777777" w:rsidTr="0014246E">
        <w:tc>
          <w:tcPr>
            <w:tcW w:w="1538" w:type="dxa"/>
          </w:tcPr>
          <w:p w14:paraId="6FDC74E8" w14:textId="77777777" w:rsidR="00BD5EBF" w:rsidRPr="00B22D38" w:rsidRDefault="00BD5EBF" w:rsidP="0014246E">
            <w:pPr>
              <w:jc w:val="both"/>
              <w:rPr>
                <w:rFonts w:ascii="Times New Roman" w:hAnsi="Times New Roman" w:cs="Times New Roman"/>
                <w:sz w:val="24"/>
                <w:szCs w:val="24"/>
              </w:rPr>
            </w:pPr>
            <w:r w:rsidRPr="00B22D38">
              <w:rPr>
                <w:rFonts w:ascii="Times New Roman" w:hAnsi="Times New Roman" w:cs="Times New Roman"/>
                <w:sz w:val="24"/>
                <w:szCs w:val="24"/>
              </w:rPr>
              <w:t>21</w:t>
            </w:r>
            <w:r>
              <w:rPr>
                <w:rFonts w:ascii="Times New Roman" w:hAnsi="Times New Roman" w:cs="Times New Roman"/>
                <w:sz w:val="24"/>
                <w:szCs w:val="24"/>
              </w:rPr>
              <w:t>.12.2021.</w:t>
            </w:r>
          </w:p>
        </w:tc>
        <w:tc>
          <w:tcPr>
            <w:tcW w:w="867" w:type="dxa"/>
          </w:tcPr>
          <w:p w14:paraId="777DD620" w14:textId="77777777" w:rsidR="00BD5EBF" w:rsidRPr="00B85CCC" w:rsidRDefault="00BD5EBF" w:rsidP="0014246E">
            <w:pPr>
              <w:jc w:val="center"/>
              <w:rPr>
                <w:rFonts w:ascii="Times New Roman" w:hAnsi="Times New Roman" w:cs="Times New Roman"/>
                <w:sz w:val="24"/>
                <w:szCs w:val="24"/>
              </w:rPr>
            </w:pPr>
            <w:r w:rsidRPr="00B85CCC">
              <w:rPr>
                <w:rFonts w:ascii="Times New Roman" w:hAnsi="Times New Roman" w:cs="Times New Roman"/>
                <w:sz w:val="24"/>
                <w:szCs w:val="24"/>
              </w:rPr>
              <w:t>8</w:t>
            </w:r>
            <w:r>
              <w:rPr>
                <w:rFonts w:ascii="Times New Roman" w:hAnsi="Times New Roman" w:cs="Times New Roman"/>
                <w:sz w:val="24"/>
                <w:szCs w:val="24"/>
              </w:rPr>
              <w:t>77</w:t>
            </w:r>
          </w:p>
        </w:tc>
        <w:tc>
          <w:tcPr>
            <w:tcW w:w="6662" w:type="dxa"/>
          </w:tcPr>
          <w:p w14:paraId="318C6E8E" w14:textId="77777777" w:rsidR="00BD5EBF" w:rsidRPr="00BF0879" w:rsidRDefault="00BD5EBF" w:rsidP="0014246E">
            <w:pPr>
              <w:tabs>
                <w:tab w:val="left" w:pos="1298"/>
              </w:tabs>
              <w:jc w:val="both"/>
              <w:rPr>
                <w:rFonts w:ascii="Times New Roman" w:hAnsi="Times New Roman" w:cs="Times New Roman"/>
                <w:bCs/>
                <w:sz w:val="24"/>
                <w:szCs w:val="24"/>
              </w:rPr>
            </w:pPr>
            <w:r w:rsidRPr="00420478">
              <w:rPr>
                <w:rFonts w:ascii="Times New Roman" w:hAnsi="Times New Roman" w:cs="Times New Roman"/>
                <w:bCs/>
                <w:sz w:val="24"/>
                <w:szCs w:val="24"/>
              </w:rPr>
              <w:t>Grāmatvedības kārtošanas noteikumi</w:t>
            </w:r>
          </w:p>
        </w:tc>
      </w:tr>
      <w:tr w:rsidR="00BD5EBF" w:rsidRPr="00512E24" w14:paraId="658DC779" w14:textId="77777777" w:rsidTr="0014246E">
        <w:tc>
          <w:tcPr>
            <w:tcW w:w="1538" w:type="dxa"/>
          </w:tcPr>
          <w:p w14:paraId="2BFE97FF" w14:textId="77777777" w:rsidR="00BD5EBF" w:rsidRPr="00512E24" w:rsidRDefault="00BD5EBF" w:rsidP="0014246E">
            <w:pPr>
              <w:jc w:val="both"/>
              <w:rPr>
                <w:rFonts w:ascii="Times New Roman" w:hAnsi="Times New Roman" w:cs="Times New Roman"/>
                <w:bCs/>
                <w:sz w:val="24"/>
                <w:szCs w:val="24"/>
              </w:rPr>
            </w:pPr>
            <w:r w:rsidRPr="00B22D38">
              <w:rPr>
                <w:rFonts w:ascii="Times New Roman" w:hAnsi="Times New Roman" w:cs="Times New Roman"/>
                <w:sz w:val="24"/>
                <w:szCs w:val="24"/>
              </w:rPr>
              <w:t>21</w:t>
            </w:r>
            <w:r>
              <w:rPr>
                <w:rFonts w:ascii="Times New Roman" w:hAnsi="Times New Roman" w:cs="Times New Roman"/>
                <w:sz w:val="24"/>
                <w:szCs w:val="24"/>
              </w:rPr>
              <w:t>.12.2021.</w:t>
            </w:r>
          </w:p>
        </w:tc>
        <w:tc>
          <w:tcPr>
            <w:tcW w:w="867" w:type="dxa"/>
          </w:tcPr>
          <w:p w14:paraId="6119ECF9" w14:textId="77777777" w:rsidR="00BD5EBF" w:rsidRPr="00512E24" w:rsidRDefault="00BD5EBF" w:rsidP="0014246E">
            <w:pPr>
              <w:jc w:val="center"/>
              <w:rPr>
                <w:rFonts w:ascii="Times New Roman" w:hAnsi="Times New Roman" w:cs="Times New Roman"/>
                <w:bCs/>
                <w:sz w:val="24"/>
                <w:szCs w:val="24"/>
              </w:rPr>
            </w:pPr>
            <w:r w:rsidRPr="00B85CCC">
              <w:rPr>
                <w:rFonts w:ascii="Times New Roman" w:hAnsi="Times New Roman" w:cs="Times New Roman"/>
                <w:sz w:val="24"/>
                <w:szCs w:val="24"/>
              </w:rPr>
              <w:t>84</w:t>
            </w:r>
            <w:r>
              <w:rPr>
                <w:rFonts w:ascii="Times New Roman" w:hAnsi="Times New Roman" w:cs="Times New Roman"/>
                <w:sz w:val="24"/>
                <w:szCs w:val="24"/>
              </w:rPr>
              <w:t>9</w:t>
            </w:r>
          </w:p>
        </w:tc>
        <w:tc>
          <w:tcPr>
            <w:tcW w:w="6662" w:type="dxa"/>
          </w:tcPr>
          <w:p w14:paraId="3AA4F668" w14:textId="77777777" w:rsidR="00BD5EBF" w:rsidRPr="00512E24" w:rsidRDefault="00BD5EBF" w:rsidP="0014246E">
            <w:pPr>
              <w:tabs>
                <w:tab w:val="left" w:pos="1298"/>
              </w:tabs>
              <w:jc w:val="both"/>
              <w:rPr>
                <w:rFonts w:ascii="Times New Roman" w:hAnsi="Times New Roman" w:cs="Times New Roman"/>
                <w:bCs/>
                <w:sz w:val="24"/>
                <w:szCs w:val="24"/>
              </w:rPr>
            </w:pPr>
            <w:r w:rsidRPr="00B305FE">
              <w:rPr>
                <w:rFonts w:ascii="Times New Roman" w:hAnsi="Times New Roman" w:cs="Times New Roman"/>
                <w:bCs/>
                <w:sz w:val="24"/>
                <w:szCs w:val="24"/>
              </w:rPr>
              <w:t xml:space="preserve">Grozījumi Ministru kabineta 2018.gada 13.februāra noteikumos Nr.87 </w:t>
            </w:r>
            <w:r>
              <w:rPr>
                <w:rFonts w:ascii="Times New Roman" w:hAnsi="Times New Roman" w:cs="Times New Roman"/>
                <w:bCs/>
                <w:sz w:val="24"/>
                <w:szCs w:val="24"/>
              </w:rPr>
              <w:t>“</w:t>
            </w:r>
            <w:r w:rsidRPr="00B305FE">
              <w:rPr>
                <w:rFonts w:ascii="Times New Roman" w:hAnsi="Times New Roman" w:cs="Times New Roman"/>
                <w:bCs/>
                <w:sz w:val="24"/>
                <w:szCs w:val="24"/>
              </w:rPr>
              <w:t>Grāmatvedības uzskaites kārtība budžeta iestādēs</w:t>
            </w:r>
            <w:r>
              <w:rPr>
                <w:rFonts w:ascii="Times New Roman" w:hAnsi="Times New Roman" w:cs="Times New Roman"/>
                <w:bCs/>
                <w:sz w:val="24"/>
                <w:szCs w:val="24"/>
              </w:rPr>
              <w:t>”</w:t>
            </w:r>
          </w:p>
        </w:tc>
      </w:tr>
      <w:tr w:rsidR="00BD5EBF" w:rsidRPr="00512E24" w14:paraId="62AF2A66" w14:textId="77777777" w:rsidTr="0014246E">
        <w:tc>
          <w:tcPr>
            <w:tcW w:w="1538" w:type="dxa"/>
          </w:tcPr>
          <w:p w14:paraId="0B2A690B" w14:textId="77777777" w:rsidR="00BD5EBF" w:rsidRPr="00512E24" w:rsidRDefault="00BD5EBF" w:rsidP="0014246E">
            <w:pPr>
              <w:jc w:val="both"/>
              <w:rPr>
                <w:rFonts w:ascii="Times New Roman" w:hAnsi="Times New Roman" w:cs="Times New Roman"/>
                <w:bCs/>
                <w:sz w:val="24"/>
                <w:szCs w:val="24"/>
              </w:rPr>
            </w:pPr>
            <w:r w:rsidRPr="00B22D38">
              <w:rPr>
                <w:rFonts w:ascii="Times New Roman" w:hAnsi="Times New Roman" w:cs="Times New Roman"/>
                <w:sz w:val="24"/>
                <w:szCs w:val="24"/>
              </w:rPr>
              <w:t>21</w:t>
            </w:r>
            <w:r>
              <w:rPr>
                <w:rFonts w:ascii="Times New Roman" w:hAnsi="Times New Roman" w:cs="Times New Roman"/>
                <w:sz w:val="24"/>
                <w:szCs w:val="24"/>
              </w:rPr>
              <w:t>.12.2021.</w:t>
            </w:r>
          </w:p>
        </w:tc>
        <w:tc>
          <w:tcPr>
            <w:tcW w:w="867" w:type="dxa"/>
          </w:tcPr>
          <w:p w14:paraId="750C76AD" w14:textId="77777777" w:rsidR="00BD5EBF" w:rsidRPr="00512E24" w:rsidRDefault="00BD5EBF" w:rsidP="0014246E">
            <w:pPr>
              <w:jc w:val="center"/>
              <w:rPr>
                <w:rFonts w:ascii="Times New Roman" w:hAnsi="Times New Roman" w:cs="Times New Roman"/>
                <w:bCs/>
                <w:sz w:val="24"/>
                <w:szCs w:val="24"/>
              </w:rPr>
            </w:pPr>
            <w:r w:rsidRPr="00B85CCC">
              <w:rPr>
                <w:rFonts w:ascii="Times New Roman" w:hAnsi="Times New Roman" w:cs="Times New Roman"/>
                <w:sz w:val="24"/>
                <w:szCs w:val="24"/>
              </w:rPr>
              <w:t>848</w:t>
            </w:r>
          </w:p>
        </w:tc>
        <w:tc>
          <w:tcPr>
            <w:tcW w:w="6662" w:type="dxa"/>
          </w:tcPr>
          <w:p w14:paraId="7A31C713" w14:textId="77777777" w:rsidR="00BD5EBF" w:rsidRPr="00512E24" w:rsidRDefault="00BD5EBF" w:rsidP="0014246E">
            <w:pPr>
              <w:tabs>
                <w:tab w:val="left" w:pos="1298"/>
              </w:tabs>
              <w:jc w:val="both"/>
              <w:rPr>
                <w:rFonts w:ascii="Times New Roman" w:hAnsi="Times New Roman" w:cs="Times New Roman"/>
                <w:bCs/>
                <w:sz w:val="24"/>
                <w:szCs w:val="24"/>
              </w:rPr>
            </w:pPr>
            <w:r w:rsidRPr="00B22D38">
              <w:rPr>
                <w:rFonts w:ascii="Times New Roman" w:hAnsi="Times New Roman" w:cs="Times New Roman"/>
                <w:sz w:val="24"/>
                <w:szCs w:val="24"/>
              </w:rPr>
              <w:t xml:space="preserve">Grozījumi Ministru kabineta 2007. gada 31. jūlija noteikumos Nr. 525 </w:t>
            </w:r>
            <w:r>
              <w:rPr>
                <w:rFonts w:ascii="Times New Roman" w:hAnsi="Times New Roman" w:cs="Times New Roman"/>
                <w:sz w:val="24"/>
                <w:szCs w:val="24"/>
              </w:rPr>
              <w:t>“</w:t>
            </w:r>
            <w:r w:rsidRPr="00B22D38">
              <w:rPr>
                <w:rFonts w:ascii="Times New Roman" w:hAnsi="Times New Roman" w:cs="Times New Roman"/>
                <w:sz w:val="24"/>
                <w:szCs w:val="24"/>
              </w:rPr>
              <w:t>Kārtība, kādā atsevišķiem naftas produktiem piemēro samazinātu akcīzes nodokļa likmi vai atbrīvojumu no akcīzes nodokļa</w:t>
            </w:r>
            <w:r>
              <w:rPr>
                <w:rFonts w:ascii="Times New Roman" w:hAnsi="Times New Roman" w:cs="Times New Roman"/>
                <w:sz w:val="24"/>
                <w:szCs w:val="24"/>
              </w:rPr>
              <w:t>”</w:t>
            </w:r>
          </w:p>
        </w:tc>
      </w:tr>
      <w:tr w:rsidR="00BD5EBF" w:rsidRPr="00512E24" w14:paraId="71D060AE" w14:textId="77777777" w:rsidTr="0014246E">
        <w:tc>
          <w:tcPr>
            <w:tcW w:w="1538" w:type="dxa"/>
          </w:tcPr>
          <w:p w14:paraId="74FA66B0" w14:textId="77777777" w:rsidR="00BD5EBF" w:rsidRPr="00B22D38" w:rsidRDefault="00BD5EBF" w:rsidP="0014246E">
            <w:pPr>
              <w:jc w:val="both"/>
              <w:rPr>
                <w:rFonts w:ascii="Times New Roman" w:hAnsi="Times New Roman" w:cs="Times New Roman"/>
                <w:sz w:val="24"/>
                <w:szCs w:val="24"/>
              </w:rPr>
            </w:pPr>
            <w:r>
              <w:rPr>
                <w:rFonts w:ascii="Times New Roman" w:hAnsi="Times New Roman" w:cs="Times New Roman"/>
                <w:sz w:val="24"/>
                <w:szCs w:val="24"/>
              </w:rPr>
              <w:t>21.12.2021.</w:t>
            </w:r>
          </w:p>
        </w:tc>
        <w:tc>
          <w:tcPr>
            <w:tcW w:w="867" w:type="dxa"/>
          </w:tcPr>
          <w:p w14:paraId="454273C2" w14:textId="77777777" w:rsidR="00BD5EBF" w:rsidRPr="00B85CCC" w:rsidRDefault="00BD5EBF" w:rsidP="0014246E">
            <w:pPr>
              <w:jc w:val="center"/>
              <w:rPr>
                <w:rFonts w:ascii="Times New Roman" w:hAnsi="Times New Roman" w:cs="Times New Roman"/>
                <w:sz w:val="24"/>
                <w:szCs w:val="24"/>
              </w:rPr>
            </w:pPr>
            <w:r>
              <w:rPr>
                <w:rFonts w:ascii="Times New Roman" w:hAnsi="Times New Roman" w:cs="Times New Roman"/>
                <w:sz w:val="24"/>
                <w:szCs w:val="24"/>
              </w:rPr>
              <w:t>847</w:t>
            </w:r>
          </w:p>
        </w:tc>
        <w:tc>
          <w:tcPr>
            <w:tcW w:w="6662" w:type="dxa"/>
          </w:tcPr>
          <w:p w14:paraId="215FC334" w14:textId="77777777" w:rsidR="00BD5EBF" w:rsidRPr="00B22D38" w:rsidRDefault="00BD5EBF" w:rsidP="0014246E">
            <w:pPr>
              <w:tabs>
                <w:tab w:val="left" w:pos="1298"/>
              </w:tabs>
              <w:jc w:val="both"/>
              <w:rPr>
                <w:rFonts w:ascii="Times New Roman" w:hAnsi="Times New Roman" w:cs="Times New Roman"/>
                <w:sz w:val="24"/>
                <w:szCs w:val="24"/>
              </w:rPr>
            </w:pPr>
            <w:r w:rsidRPr="0029065F">
              <w:rPr>
                <w:rFonts w:ascii="Times New Roman" w:hAnsi="Times New Roman" w:cs="Times New Roman"/>
                <w:sz w:val="24"/>
                <w:szCs w:val="24"/>
              </w:rPr>
              <w:t xml:space="preserve">Grozījumi Ministru kabineta 2018.gada 19.jūnija noteikumos Nr.344 </w:t>
            </w:r>
            <w:r>
              <w:rPr>
                <w:rFonts w:ascii="Times New Roman" w:hAnsi="Times New Roman" w:cs="Times New Roman"/>
                <w:sz w:val="24"/>
                <w:szCs w:val="24"/>
              </w:rPr>
              <w:t>“</w:t>
            </w:r>
            <w:r w:rsidRPr="0029065F">
              <w:rPr>
                <w:rFonts w:ascii="Times New Roman" w:hAnsi="Times New Roman" w:cs="Times New Roman"/>
                <w:sz w:val="24"/>
                <w:szCs w:val="24"/>
              </w:rPr>
              <w:t>Gada pārskata sagatavošanas kārtība</w:t>
            </w:r>
            <w:r>
              <w:rPr>
                <w:rFonts w:ascii="Times New Roman" w:hAnsi="Times New Roman" w:cs="Times New Roman"/>
                <w:sz w:val="24"/>
                <w:szCs w:val="24"/>
              </w:rPr>
              <w:t>”</w:t>
            </w:r>
          </w:p>
        </w:tc>
      </w:tr>
      <w:tr w:rsidR="00BD5EBF" w:rsidRPr="00512E24" w14:paraId="5FA8450C" w14:textId="77777777" w:rsidTr="0014246E">
        <w:tc>
          <w:tcPr>
            <w:tcW w:w="1538" w:type="dxa"/>
          </w:tcPr>
          <w:p w14:paraId="6219D54A" w14:textId="77777777" w:rsidR="00BD5EBF" w:rsidRDefault="00BD5EBF" w:rsidP="0014246E">
            <w:pPr>
              <w:jc w:val="both"/>
              <w:rPr>
                <w:rFonts w:ascii="Times New Roman" w:hAnsi="Times New Roman" w:cs="Times New Roman"/>
                <w:sz w:val="24"/>
                <w:szCs w:val="24"/>
              </w:rPr>
            </w:pPr>
            <w:r>
              <w:rPr>
                <w:rFonts w:ascii="Times New Roman" w:hAnsi="Times New Roman" w:cs="Times New Roman"/>
                <w:sz w:val="24"/>
                <w:szCs w:val="24"/>
              </w:rPr>
              <w:t>14.12.2021.</w:t>
            </w:r>
          </w:p>
        </w:tc>
        <w:tc>
          <w:tcPr>
            <w:tcW w:w="867" w:type="dxa"/>
          </w:tcPr>
          <w:p w14:paraId="14186F3F" w14:textId="77777777" w:rsidR="00BD5EBF" w:rsidRDefault="00BD5EBF" w:rsidP="0014246E">
            <w:pPr>
              <w:jc w:val="center"/>
              <w:rPr>
                <w:rFonts w:ascii="Times New Roman" w:hAnsi="Times New Roman" w:cs="Times New Roman"/>
                <w:sz w:val="24"/>
                <w:szCs w:val="24"/>
              </w:rPr>
            </w:pPr>
            <w:r>
              <w:rPr>
                <w:rFonts w:ascii="Times New Roman" w:hAnsi="Times New Roman" w:cs="Times New Roman"/>
                <w:sz w:val="24"/>
                <w:szCs w:val="24"/>
              </w:rPr>
              <w:t>842</w:t>
            </w:r>
          </w:p>
        </w:tc>
        <w:tc>
          <w:tcPr>
            <w:tcW w:w="6662" w:type="dxa"/>
          </w:tcPr>
          <w:p w14:paraId="087084EE" w14:textId="77777777" w:rsidR="00BD5EBF" w:rsidRPr="0029065F" w:rsidRDefault="00BD5EBF" w:rsidP="0014246E">
            <w:pPr>
              <w:tabs>
                <w:tab w:val="left" w:pos="1298"/>
              </w:tabs>
              <w:jc w:val="both"/>
              <w:rPr>
                <w:rFonts w:ascii="Times New Roman" w:hAnsi="Times New Roman" w:cs="Times New Roman"/>
                <w:sz w:val="24"/>
                <w:szCs w:val="24"/>
              </w:rPr>
            </w:pPr>
            <w:r w:rsidRPr="00420478">
              <w:rPr>
                <w:rFonts w:ascii="Times New Roman" w:hAnsi="Times New Roman" w:cs="Times New Roman"/>
                <w:sz w:val="24"/>
                <w:szCs w:val="24"/>
              </w:rPr>
              <w:t>Grozījumi Ministru kabineta 2010. gada 21. septembra noteikumos Nr. 899 "Likuma "Par iedzīvotāju ienākuma nodokli" normu piemērošanas kārtība"</w:t>
            </w:r>
          </w:p>
        </w:tc>
      </w:tr>
      <w:tr w:rsidR="00BD5EBF" w:rsidRPr="00512E24" w14:paraId="33A6102B" w14:textId="77777777" w:rsidTr="0014246E">
        <w:tc>
          <w:tcPr>
            <w:tcW w:w="1538" w:type="dxa"/>
          </w:tcPr>
          <w:p w14:paraId="556DCC1A" w14:textId="77777777" w:rsidR="00BD5EBF" w:rsidRDefault="00BD5EBF" w:rsidP="0014246E">
            <w:pPr>
              <w:jc w:val="both"/>
              <w:rPr>
                <w:rFonts w:ascii="Times New Roman" w:hAnsi="Times New Roman" w:cs="Times New Roman"/>
                <w:sz w:val="24"/>
                <w:szCs w:val="24"/>
              </w:rPr>
            </w:pPr>
            <w:r>
              <w:rPr>
                <w:rFonts w:ascii="Times New Roman" w:hAnsi="Times New Roman" w:cs="Times New Roman"/>
                <w:sz w:val="24"/>
                <w:szCs w:val="24"/>
              </w:rPr>
              <w:lastRenderedPageBreak/>
              <w:t>14.12.2021.</w:t>
            </w:r>
          </w:p>
        </w:tc>
        <w:tc>
          <w:tcPr>
            <w:tcW w:w="867" w:type="dxa"/>
          </w:tcPr>
          <w:p w14:paraId="703BED1D" w14:textId="77777777" w:rsidR="00BD5EBF" w:rsidRDefault="00BD5EBF" w:rsidP="0014246E">
            <w:pPr>
              <w:jc w:val="center"/>
              <w:rPr>
                <w:rFonts w:ascii="Times New Roman" w:hAnsi="Times New Roman" w:cs="Times New Roman"/>
                <w:sz w:val="24"/>
                <w:szCs w:val="24"/>
              </w:rPr>
            </w:pPr>
            <w:r>
              <w:rPr>
                <w:rFonts w:ascii="Times New Roman" w:hAnsi="Times New Roman" w:cs="Times New Roman"/>
                <w:sz w:val="24"/>
                <w:szCs w:val="24"/>
              </w:rPr>
              <w:t>825</w:t>
            </w:r>
          </w:p>
        </w:tc>
        <w:tc>
          <w:tcPr>
            <w:tcW w:w="6662" w:type="dxa"/>
          </w:tcPr>
          <w:p w14:paraId="46047269" w14:textId="77777777" w:rsidR="00BD5EBF" w:rsidRPr="0029065F" w:rsidRDefault="00BD5EBF" w:rsidP="0014246E">
            <w:pPr>
              <w:tabs>
                <w:tab w:val="left" w:pos="1298"/>
              </w:tabs>
              <w:jc w:val="both"/>
              <w:rPr>
                <w:rFonts w:ascii="Times New Roman" w:hAnsi="Times New Roman" w:cs="Times New Roman"/>
                <w:sz w:val="24"/>
                <w:szCs w:val="24"/>
              </w:rPr>
            </w:pPr>
            <w:r w:rsidRPr="00B305FE">
              <w:rPr>
                <w:rFonts w:ascii="Times New Roman" w:hAnsi="Times New Roman" w:cs="Times New Roman"/>
                <w:sz w:val="24"/>
                <w:szCs w:val="24"/>
              </w:rPr>
              <w:t>Kārtība, kādā 2022.gadā pašvaldībām piešķir valsts budžeta dotāciju par personām, kuras ilgstošas sociālās aprūpes iestādēs ievietotas līdz 1998. gada 1. janvārim</w:t>
            </w:r>
          </w:p>
        </w:tc>
      </w:tr>
      <w:tr w:rsidR="00BD5EBF" w:rsidRPr="00512E24" w14:paraId="4A0E6723" w14:textId="77777777" w:rsidTr="0014246E">
        <w:tc>
          <w:tcPr>
            <w:tcW w:w="1538" w:type="dxa"/>
          </w:tcPr>
          <w:p w14:paraId="04C71C4A" w14:textId="77777777" w:rsidR="00BD5EBF" w:rsidRDefault="00BD5EBF" w:rsidP="0014246E">
            <w:pPr>
              <w:jc w:val="both"/>
              <w:rPr>
                <w:rFonts w:ascii="Times New Roman" w:hAnsi="Times New Roman" w:cs="Times New Roman"/>
                <w:sz w:val="24"/>
                <w:szCs w:val="24"/>
              </w:rPr>
            </w:pPr>
            <w:r>
              <w:rPr>
                <w:rFonts w:ascii="Times New Roman" w:hAnsi="Times New Roman" w:cs="Times New Roman"/>
                <w:sz w:val="24"/>
                <w:szCs w:val="24"/>
              </w:rPr>
              <w:t>14.12.2021.</w:t>
            </w:r>
          </w:p>
        </w:tc>
        <w:tc>
          <w:tcPr>
            <w:tcW w:w="867" w:type="dxa"/>
          </w:tcPr>
          <w:p w14:paraId="6594EE1D" w14:textId="77777777" w:rsidR="00BD5EBF" w:rsidRDefault="00BD5EBF" w:rsidP="0014246E">
            <w:pPr>
              <w:jc w:val="center"/>
              <w:rPr>
                <w:rFonts w:ascii="Times New Roman" w:hAnsi="Times New Roman" w:cs="Times New Roman"/>
                <w:sz w:val="24"/>
                <w:szCs w:val="24"/>
              </w:rPr>
            </w:pPr>
            <w:r>
              <w:rPr>
                <w:rFonts w:ascii="Times New Roman" w:hAnsi="Times New Roman" w:cs="Times New Roman"/>
                <w:sz w:val="24"/>
                <w:szCs w:val="24"/>
              </w:rPr>
              <w:t>824</w:t>
            </w:r>
          </w:p>
        </w:tc>
        <w:tc>
          <w:tcPr>
            <w:tcW w:w="6662" w:type="dxa"/>
          </w:tcPr>
          <w:p w14:paraId="1D7FC752" w14:textId="77777777" w:rsidR="00BD5EBF" w:rsidRPr="00B305FE" w:rsidRDefault="00BD5EBF" w:rsidP="0014246E">
            <w:pPr>
              <w:tabs>
                <w:tab w:val="left" w:pos="1298"/>
              </w:tabs>
              <w:jc w:val="both"/>
              <w:rPr>
                <w:rFonts w:ascii="Times New Roman" w:hAnsi="Times New Roman" w:cs="Times New Roman"/>
                <w:sz w:val="24"/>
                <w:szCs w:val="24"/>
              </w:rPr>
            </w:pPr>
            <w:r w:rsidRPr="00BF0879">
              <w:rPr>
                <w:rFonts w:ascii="Times New Roman" w:hAnsi="Times New Roman" w:cs="Times New Roman"/>
                <w:sz w:val="24"/>
                <w:szCs w:val="24"/>
              </w:rPr>
              <w:t xml:space="preserve">Grozījums Ministru kabineta 2011.gada 6.decembra noteikumos Nr.937 </w:t>
            </w:r>
            <w:r>
              <w:rPr>
                <w:rFonts w:ascii="Times New Roman" w:hAnsi="Times New Roman" w:cs="Times New Roman"/>
                <w:sz w:val="24"/>
                <w:szCs w:val="24"/>
              </w:rPr>
              <w:t>“</w:t>
            </w:r>
            <w:r w:rsidRPr="00BF0879">
              <w:rPr>
                <w:rFonts w:ascii="Times New Roman" w:hAnsi="Times New Roman" w:cs="Times New Roman"/>
                <w:sz w:val="24"/>
                <w:szCs w:val="24"/>
              </w:rPr>
              <w:t>Noteikumi par līgumcenu robežām iepirkumiem aizsardzības un drošības jomā</w:t>
            </w:r>
            <w:r>
              <w:rPr>
                <w:rFonts w:ascii="Times New Roman" w:hAnsi="Times New Roman" w:cs="Times New Roman"/>
                <w:sz w:val="24"/>
                <w:szCs w:val="24"/>
              </w:rPr>
              <w:t>”</w:t>
            </w:r>
          </w:p>
        </w:tc>
      </w:tr>
      <w:tr w:rsidR="00BD5EBF" w:rsidRPr="00512E24" w14:paraId="0A6B463E" w14:textId="77777777" w:rsidTr="0014246E">
        <w:tc>
          <w:tcPr>
            <w:tcW w:w="1538" w:type="dxa"/>
          </w:tcPr>
          <w:p w14:paraId="25977518" w14:textId="77777777" w:rsidR="00BD5EBF" w:rsidRDefault="00BD5EBF" w:rsidP="0014246E">
            <w:pPr>
              <w:jc w:val="both"/>
              <w:rPr>
                <w:rFonts w:ascii="Times New Roman" w:hAnsi="Times New Roman" w:cs="Times New Roman"/>
                <w:sz w:val="24"/>
                <w:szCs w:val="24"/>
              </w:rPr>
            </w:pPr>
            <w:r>
              <w:rPr>
                <w:rFonts w:ascii="Times New Roman" w:hAnsi="Times New Roman" w:cs="Times New Roman"/>
                <w:sz w:val="24"/>
                <w:szCs w:val="24"/>
              </w:rPr>
              <w:t>14.12.2021.</w:t>
            </w:r>
          </w:p>
        </w:tc>
        <w:tc>
          <w:tcPr>
            <w:tcW w:w="867" w:type="dxa"/>
          </w:tcPr>
          <w:p w14:paraId="3E73E938" w14:textId="77777777" w:rsidR="00BD5EBF" w:rsidRDefault="00BD5EBF" w:rsidP="0014246E">
            <w:pPr>
              <w:jc w:val="center"/>
              <w:rPr>
                <w:rFonts w:ascii="Times New Roman" w:hAnsi="Times New Roman" w:cs="Times New Roman"/>
                <w:sz w:val="24"/>
                <w:szCs w:val="24"/>
              </w:rPr>
            </w:pPr>
            <w:r>
              <w:rPr>
                <w:rFonts w:ascii="Times New Roman" w:hAnsi="Times New Roman" w:cs="Times New Roman"/>
                <w:sz w:val="24"/>
                <w:szCs w:val="24"/>
              </w:rPr>
              <w:t>823</w:t>
            </w:r>
          </w:p>
        </w:tc>
        <w:tc>
          <w:tcPr>
            <w:tcW w:w="6662" w:type="dxa"/>
          </w:tcPr>
          <w:p w14:paraId="7FC6D877" w14:textId="77777777" w:rsidR="00BD5EBF" w:rsidRPr="00BF0879" w:rsidRDefault="00BD5EBF" w:rsidP="0014246E">
            <w:pPr>
              <w:tabs>
                <w:tab w:val="left" w:pos="1298"/>
              </w:tabs>
              <w:jc w:val="both"/>
              <w:rPr>
                <w:rFonts w:ascii="Times New Roman" w:hAnsi="Times New Roman" w:cs="Times New Roman"/>
                <w:sz w:val="24"/>
                <w:szCs w:val="24"/>
              </w:rPr>
            </w:pPr>
            <w:r w:rsidRPr="00BF0879">
              <w:rPr>
                <w:rFonts w:ascii="Times New Roman" w:hAnsi="Times New Roman" w:cs="Times New Roman"/>
                <w:sz w:val="24"/>
                <w:szCs w:val="24"/>
              </w:rPr>
              <w:t xml:space="preserve">Grozījumi Ministru kabineta 2017. gada 28. februāra noteikumos Nr.105 </w:t>
            </w:r>
            <w:r>
              <w:rPr>
                <w:rFonts w:ascii="Times New Roman" w:hAnsi="Times New Roman" w:cs="Times New Roman"/>
                <w:sz w:val="24"/>
                <w:szCs w:val="24"/>
              </w:rPr>
              <w:t>“</w:t>
            </w:r>
            <w:r w:rsidRPr="00BF0879">
              <w:rPr>
                <w:rFonts w:ascii="Times New Roman" w:hAnsi="Times New Roman" w:cs="Times New Roman"/>
                <w:sz w:val="24"/>
                <w:szCs w:val="24"/>
              </w:rPr>
              <w:t>Noteikumi par publisko iepirkumu līgumcenu robežvērtībām</w:t>
            </w:r>
            <w:r>
              <w:rPr>
                <w:rFonts w:ascii="Times New Roman" w:hAnsi="Times New Roman" w:cs="Times New Roman"/>
                <w:sz w:val="24"/>
                <w:szCs w:val="24"/>
              </w:rPr>
              <w:t>”</w:t>
            </w:r>
          </w:p>
        </w:tc>
      </w:tr>
      <w:tr w:rsidR="00BD5EBF" w:rsidRPr="00512E24" w14:paraId="2271BC1A" w14:textId="77777777" w:rsidTr="0014246E">
        <w:tc>
          <w:tcPr>
            <w:tcW w:w="1538" w:type="dxa"/>
          </w:tcPr>
          <w:p w14:paraId="5072797C" w14:textId="77777777" w:rsidR="00BD5EBF" w:rsidRDefault="00BD5EBF" w:rsidP="0014246E">
            <w:pPr>
              <w:jc w:val="both"/>
              <w:rPr>
                <w:rFonts w:ascii="Times New Roman" w:hAnsi="Times New Roman" w:cs="Times New Roman"/>
                <w:sz w:val="24"/>
                <w:szCs w:val="24"/>
              </w:rPr>
            </w:pPr>
            <w:r>
              <w:rPr>
                <w:rFonts w:ascii="Times New Roman" w:hAnsi="Times New Roman" w:cs="Times New Roman"/>
                <w:sz w:val="24"/>
                <w:szCs w:val="24"/>
              </w:rPr>
              <w:t>07.12.2021.</w:t>
            </w:r>
          </w:p>
        </w:tc>
        <w:tc>
          <w:tcPr>
            <w:tcW w:w="867" w:type="dxa"/>
          </w:tcPr>
          <w:p w14:paraId="52AB7664" w14:textId="77777777" w:rsidR="00BD5EBF" w:rsidRDefault="00BD5EBF" w:rsidP="0014246E">
            <w:pPr>
              <w:jc w:val="center"/>
              <w:rPr>
                <w:rFonts w:ascii="Times New Roman" w:hAnsi="Times New Roman" w:cs="Times New Roman"/>
                <w:sz w:val="24"/>
                <w:szCs w:val="24"/>
              </w:rPr>
            </w:pPr>
            <w:r>
              <w:rPr>
                <w:rFonts w:ascii="Times New Roman" w:hAnsi="Times New Roman" w:cs="Times New Roman"/>
                <w:sz w:val="24"/>
                <w:szCs w:val="24"/>
              </w:rPr>
              <w:t>804</w:t>
            </w:r>
          </w:p>
        </w:tc>
        <w:tc>
          <w:tcPr>
            <w:tcW w:w="6662" w:type="dxa"/>
          </w:tcPr>
          <w:p w14:paraId="16E9CD32" w14:textId="77777777" w:rsidR="00BD5EBF" w:rsidRPr="0029065F" w:rsidRDefault="00BD5EBF" w:rsidP="0014246E">
            <w:pPr>
              <w:tabs>
                <w:tab w:val="left" w:pos="1298"/>
              </w:tabs>
              <w:jc w:val="both"/>
              <w:rPr>
                <w:rFonts w:ascii="Times New Roman" w:hAnsi="Times New Roman" w:cs="Times New Roman"/>
                <w:sz w:val="24"/>
                <w:szCs w:val="24"/>
              </w:rPr>
            </w:pPr>
            <w:r w:rsidRPr="0029065F">
              <w:rPr>
                <w:rFonts w:ascii="Times New Roman" w:hAnsi="Times New Roman" w:cs="Times New Roman"/>
                <w:sz w:val="24"/>
                <w:szCs w:val="24"/>
              </w:rPr>
              <w:t xml:space="preserve">Grozījumi Ministru kabineta 2017.gada 14.novembra noteikumos Nr.676 </w:t>
            </w:r>
            <w:r>
              <w:rPr>
                <w:rFonts w:ascii="Times New Roman" w:hAnsi="Times New Roman" w:cs="Times New Roman"/>
                <w:sz w:val="24"/>
                <w:szCs w:val="24"/>
              </w:rPr>
              <w:t>“</w:t>
            </w:r>
            <w:r w:rsidRPr="0029065F">
              <w:rPr>
                <w:rFonts w:ascii="Times New Roman" w:hAnsi="Times New Roman" w:cs="Times New Roman"/>
                <w:sz w:val="24"/>
                <w:szCs w:val="24"/>
              </w:rPr>
              <w:t>Noteikumi par neapliekamā minimuma un nodokļa atvieglojuma apmēru iedzīvotāju ienākuma nodokļa aprēķināšanai"</w:t>
            </w:r>
          </w:p>
        </w:tc>
      </w:tr>
      <w:tr w:rsidR="00BD5EBF" w:rsidRPr="00512E24" w14:paraId="09ACADF4" w14:textId="77777777" w:rsidTr="0014246E">
        <w:tc>
          <w:tcPr>
            <w:tcW w:w="1538" w:type="dxa"/>
          </w:tcPr>
          <w:p w14:paraId="0049E91F" w14:textId="77777777" w:rsidR="00BD5EBF" w:rsidRPr="00B22D38" w:rsidRDefault="00BD5EBF" w:rsidP="0014246E">
            <w:pPr>
              <w:jc w:val="both"/>
              <w:rPr>
                <w:rFonts w:ascii="Times New Roman" w:hAnsi="Times New Roman" w:cs="Times New Roman"/>
                <w:sz w:val="24"/>
                <w:szCs w:val="24"/>
              </w:rPr>
            </w:pPr>
            <w:r>
              <w:rPr>
                <w:rFonts w:ascii="Times New Roman" w:hAnsi="Times New Roman" w:cs="Times New Roman"/>
                <w:sz w:val="24"/>
                <w:szCs w:val="24"/>
              </w:rPr>
              <w:t>07.12.2021.</w:t>
            </w:r>
          </w:p>
        </w:tc>
        <w:tc>
          <w:tcPr>
            <w:tcW w:w="867" w:type="dxa"/>
          </w:tcPr>
          <w:p w14:paraId="2E80FC2A" w14:textId="77777777" w:rsidR="00BD5EBF" w:rsidRPr="00B85CCC" w:rsidRDefault="00BD5EBF" w:rsidP="0014246E">
            <w:pPr>
              <w:jc w:val="center"/>
              <w:rPr>
                <w:rFonts w:ascii="Times New Roman" w:hAnsi="Times New Roman" w:cs="Times New Roman"/>
                <w:sz w:val="24"/>
                <w:szCs w:val="24"/>
              </w:rPr>
            </w:pPr>
            <w:r>
              <w:rPr>
                <w:rFonts w:ascii="Times New Roman" w:hAnsi="Times New Roman" w:cs="Times New Roman"/>
                <w:sz w:val="24"/>
                <w:szCs w:val="24"/>
              </w:rPr>
              <w:t>801</w:t>
            </w:r>
          </w:p>
        </w:tc>
        <w:tc>
          <w:tcPr>
            <w:tcW w:w="6662" w:type="dxa"/>
          </w:tcPr>
          <w:p w14:paraId="2556B00D" w14:textId="77777777" w:rsidR="00BD5EBF" w:rsidRPr="00B22D38" w:rsidRDefault="00BD5EBF" w:rsidP="0014246E">
            <w:pPr>
              <w:tabs>
                <w:tab w:val="left" w:pos="1298"/>
              </w:tabs>
              <w:jc w:val="both"/>
              <w:rPr>
                <w:rFonts w:ascii="Times New Roman" w:hAnsi="Times New Roman" w:cs="Times New Roman"/>
                <w:sz w:val="24"/>
                <w:szCs w:val="24"/>
              </w:rPr>
            </w:pPr>
            <w:r>
              <w:rPr>
                <w:rFonts w:ascii="Times New Roman" w:hAnsi="Times New Roman" w:cs="Times New Roman"/>
                <w:sz w:val="24"/>
                <w:szCs w:val="24"/>
              </w:rPr>
              <w:t>G</w:t>
            </w:r>
            <w:r w:rsidRPr="00863420">
              <w:rPr>
                <w:rFonts w:ascii="Times New Roman" w:hAnsi="Times New Roman" w:cs="Times New Roman"/>
                <w:sz w:val="24"/>
                <w:szCs w:val="24"/>
              </w:rPr>
              <w:t>rozījumi Ministru kabineta 2020.gada 14.jūlija noteikumos Nr</w:t>
            </w:r>
            <w:r>
              <w:rPr>
                <w:rFonts w:ascii="Times New Roman" w:hAnsi="Times New Roman" w:cs="Times New Roman"/>
                <w:sz w:val="24"/>
                <w:szCs w:val="24"/>
              </w:rPr>
              <w:t>.</w:t>
            </w:r>
            <w:r w:rsidRPr="00863420">
              <w:rPr>
                <w:rFonts w:ascii="Times New Roman" w:hAnsi="Times New Roman" w:cs="Times New Roman"/>
                <w:sz w:val="24"/>
                <w:szCs w:val="24"/>
              </w:rPr>
              <w:t xml:space="preserve">453 </w:t>
            </w:r>
            <w:r>
              <w:rPr>
                <w:rFonts w:ascii="Times New Roman" w:hAnsi="Times New Roman" w:cs="Times New Roman"/>
                <w:sz w:val="24"/>
                <w:szCs w:val="24"/>
              </w:rPr>
              <w:t>“</w:t>
            </w:r>
            <w:r w:rsidRPr="00863420">
              <w:rPr>
                <w:rFonts w:ascii="Times New Roman" w:hAnsi="Times New Roman" w:cs="Times New Roman"/>
                <w:sz w:val="24"/>
                <w:szCs w:val="24"/>
              </w:rPr>
              <w:t>Noteikumi par publiskas personas un publiskas personas kontrolētas kapitālsabiedrības mantas nomas maksas atbrīvojuma vai samazinājuma piemērošanu sakarā ar Covid-19 izplatību</w:t>
            </w:r>
            <w:r>
              <w:rPr>
                <w:rFonts w:ascii="Times New Roman" w:hAnsi="Times New Roman" w:cs="Times New Roman"/>
                <w:sz w:val="24"/>
                <w:szCs w:val="24"/>
              </w:rPr>
              <w:t>”</w:t>
            </w:r>
          </w:p>
        </w:tc>
      </w:tr>
      <w:tr w:rsidR="00BD5EBF" w:rsidRPr="00512E24" w14:paraId="53B42361" w14:textId="77777777" w:rsidTr="0014246E">
        <w:tc>
          <w:tcPr>
            <w:tcW w:w="1538" w:type="dxa"/>
          </w:tcPr>
          <w:p w14:paraId="409A2B34" w14:textId="77777777" w:rsidR="00BD5EBF" w:rsidRDefault="00BD5EBF" w:rsidP="0014246E">
            <w:pPr>
              <w:jc w:val="both"/>
              <w:rPr>
                <w:rFonts w:ascii="Times New Roman" w:hAnsi="Times New Roman" w:cs="Times New Roman"/>
                <w:sz w:val="24"/>
                <w:szCs w:val="24"/>
              </w:rPr>
            </w:pPr>
            <w:r>
              <w:rPr>
                <w:rFonts w:ascii="Times New Roman" w:hAnsi="Times New Roman" w:cs="Times New Roman"/>
                <w:sz w:val="24"/>
                <w:szCs w:val="24"/>
              </w:rPr>
              <w:t>07.12.2021.</w:t>
            </w:r>
          </w:p>
        </w:tc>
        <w:tc>
          <w:tcPr>
            <w:tcW w:w="867" w:type="dxa"/>
          </w:tcPr>
          <w:p w14:paraId="75784141" w14:textId="77777777" w:rsidR="00BD5EBF" w:rsidRDefault="00BD5EBF" w:rsidP="0014246E">
            <w:pPr>
              <w:jc w:val="center"/>
              <w:rPr>
                <w:rFonts w:ascii="Times New Roman" w:hAnsi="Times New Roman" w:cs="Times New Roman"/>
                <w:sz w:val="24"/>
                <w:szCs w:val="24"/>
              </w:rPr>
            </w:pPr>
            <w:r>
              <w:rPr>
                <w:rFonts w:ascii="Times New Roman" w:hAnsi="Times New Roman" w:cs="Times New Roman"/>
                <w:sz w:val="24"/>
                <w:szCs w:val="24"/>
              </w:rPr>
              <w:t>799</w:t>
            </w:r>
          </w:p>
        </w:tc>
        <w:tc>
          <w:tcPr>
            <w:tcW w:w="6662" w:type="dxa"/>
          </w:tcPr>
          <w:p w14:paraId="216C52E0" w14:textId="77777777" w:rsidR="00BD5EBF" w:rsidRDefault="00BD5EBF" w:rsidP="0014246E">
            <w:pPr>
              <w:tabs>
                <w:tab w:val="left" w:pos="1298"/>
              </w:tabs>
              <w:jc w:val="both"/>
              <w:rPr>
                <w:rFonts w:ascii="Times New Roman" w:hAnsi="Times New Roman" w:cs="Times New Roman"/>
                <w:sz w:val="24"/>
                <w:szCs w:val="24"/>
              </w:rPr>
            </w:pPr>
            <w:r w:rsidRPr="00B305FE">
              <w:rPr>
                <w:rFonts w:ascii="Times New Roman" w:hAnsi="Times New Roman" w:cs="Times New Roman"/>
                <w:sz w:val="24"/>
                <w:szCs w:val="24"/>
              </w:rPr>
              <w:t>Noteikumi par pašvaldību finanšu izlīdzināšanas fonda ieņēmumiem un to sadales kārtību 2022.gadā</w:t>
            </w:r>
          </w:p>
        </w:tc>
      </w:tr>
      <w:tr w:rsidR="00BD5EBF" w:rsidRPr="00512E24" w14:paraId="38B4A7C8" w14:textId="77777777" w:rsidTr="0014246E">
        <w:tc>
          <w:tcPr>
            <w:tcW w:w="1538" w:type="dxa"/>
          </w:tcPr>
          <w:p w14:paraId="40BE2F6F" w14:textId="77777777" w:rsidR="00BD5EBF" w:rsidRDefault="00BD5EBF" w:rsidP="0014246E">
            <w:pPr>
              <w:jc w:val="both"/>
              <w:rPr>
                <w:rFonts w:ascii="Times New Roman" w:hAnsi="Times New Roman" w:cs="Times New Roman"/>
                <w:sz w:val="24"/>
                <w:szCs w:val="24"/>
              </w:rPr>
            </w:pPr>
            <w:r>
              <w:rPr>
                <w:rFonts w:ascii="Times New Roman" w:hAnsi="Times New Roman" w:cs="Times New Roman"/>
                <w:sz w:val="24"/>
                <w:szCs w:val="24"/>
              </w:rPr>
              <w:t>07.12.2021.</w:t>
            </w:r>
          </w:p>
        </w:tc>
        <w:tc>
          <w:tcPr>
            <w:tcW w:w="867" w:type="dxa"/>
          </w:tcPr>
          <w:p w14:paraId="5B2E7E14" w14:textId="77777777" w:rsidR="00BD5EBF" w:rsidRDefault="00BD5EBF" w:rsidP="0014246E">
            <w:pPr>
              <w:jc w:val="center"/>
              <w:rPr>
                <w:rFonts w:ascii="Times New Roman" w:hAnsi="Times New Roman" w:cs="Times New Roman"/>
                <w:sz w:val="24"/>
                <w:szCs w:val="24"/>
              </w:rPr>
            </w:pPr>
            <w:r>
              <w:rPr>
                <w:rFonts w:ascii="Times New Roman" w:hAnsi="Times New Roman" w:cs="Times New Roman"/>
                <w:sz w:val="24"/>
                <w:szCs w:val="24"/>
              </w:rPr>
              <w:t>798</w:t>
            </w:r>
          </w:p>
        </w:tc>
        <w:tc>
          <w:tcPr>
            <w:tcW w:w="6662" w:type="dxa"/>
          </w:tcPr>
          <w:p w14:paraId="21A7AD6B" w14:textId="77777777" w:rsidR="00BD5EBF" w:rsidRDefault="00BD5EBF" w:rsidP="0014246E">
            <w:pPr>
              <w:tabs>
                <w:tab w:val="left" w:pos="1298"/>
              </w:tabs>
              <w:jc w:val="both"/>
              <w:rPr>
                <w:rFonts w:ascii="Times New Roman" w:hAnsi="Times New Roman" w:cs="Times New Roman"/>
                <w:sz w:val="24"/>
                <w:szCs w:val="24"/>
              </w:rPr>
            </w:pPr>
            <w:r w:rsidRPr="000873CE">
              <w:rPr>
                <w:rFonts w:ascii="Times New Roman" w:hAnsi="Times New Roman" w:cs="Times New Roman"/>
                <w:sz w:val="24"/>
                <w:szCs w:val="24"/>
              </w:rPr>
              <w:t xml:space="preserve">Grozījumi Ministru kabineta 2018.gada 4.septembra noteikumos Nr.562 </w:t>
            </w:r>
            <w:r>
              <w:rPr>
                <w:rFonts w:ascii="Times New Roman" w:hAnsi="Times New Roman" w:cs="Times New Roman"/>
                <w:sz w:val="24"/>
                <w:szCs w:val="24"/>
              </w:rPr>
              <w:t>“</w:t>
            </w:r>
            <w:r w:rsidRPr="000873CE">
              <w:rPr>
                <w:rFonts w:ascii="Times New Roman" w:hAnsi="Times New Roman" w:cs="Times New Roman"/>
                <w:sz w:val="24"/>
                <w:szCs w:val="24"/>
              </w:rPr>
              <w:t xml:space="preserve">Darbības programmas </w:t>
            </w:r>
            <w:r>
              <w:rPr>
                <w:rFonts w:ascii="Times New Roman" w:hAnsi="Times New Roman" w:cs="Times New Roman"/>
                <w:sz w:val="24"/>
                <w:szCs w:val="24"/>
              </w:rPr>
              <w:t>“</w:t>
            </w:r>
            <w:r w:rsidRPr="000873CE">
              <w:rPr>
                <w:rFonts w:ascii="Times New Roman" w:hAnsi="Times New Roman" w:cs="Times New Roman"/>
                <w:sz w:val="24"/>
                <w:szCs w:val="24"/>
              </w:rPr>
              <w:t>Izaugsme un nodarbinātība</w:t>
            </w:r>
            <w:r>
              <w:rPr>
                <w:rFonts w:ascii="Times New Roman" w:hAnsi="Times New Roman" w:cs="Times New Roman"/>
                <w:sz w:val="24"/>
                <w:szCs w:val="24"/>
              </w:rPr>
              <w:t>”</w:t>
            </w:r>
            <w:r w:rsidRPr="000873CE">
              <w:rPr>
                <w:rFonts w:ascii="Times New Roman" w:hAnsi="Times New Roman" w:cs="Times New Roman"/>
                <w:sz w:val="24"/>
                <w:szCs w:val="24"/>
              </w:rPr>
              <w:t xml:space="preserve"> 2.10. prioritārā virziena </w:t>
            </w:r>
            <w:r>
              <w:rPr>
                <w:rFonts w:ascii="Times New Roman" w:hAnsi="Times New Roman" w:cs="Times New Roman"/>
                <w:sz w:val="24"/>
                <w:szCs w:val="24"/>
              </w:rPr>
              <w:t>“</w:t>
            </w:r>
            <w:r w:rsidRPr="000873CE">
              <w:rPr>
                <w:rFonts w:ascii="Times New Roman" w:hAnsi="Times New Roman" w:cs="Times New Roman"/>
                <w:sz w:val="24"/>
                <w:szCs w:val="24"/>
              </w:rPr>
              <w:t xml:space="preserve">Tehniskā palīdzība </w:t>
            </w:r>
            <w:r>
              <w:rPr>
                <w:rFonts w:ascii="Times New Roman" w:hAnsi="Times New Roman" w:cs="Times New Roman"/>
                <w:sz w:val="24"/>
                <w:szCs w:val="24"/>
              </w:rPr>
              <w:t>“</w:t>
            </w:r>
            <w:r w:rsidRPr="000873CE">
              <w:rPr>
                <w:rFonts w:ascii="Times New Roman" w:hAnsi="Times New Roman" w:cs="Times New Roman"/>
                <w:sz w:val="24"/>
                <w:szCs w:val="24"/>
              </w:rPr>
              <w:t>Eiropas Sociālā fonda atbalsts Kohēzijas politikas fondu ieviešanai un vadībai</w:t>
            </w:r>
            <w:r>
              <w:rPr>
                <w:rFonts w:ascii="Times New Roman" w:hAnsi="Times New Roman" w:cs="Times New Roman"/>
                <w:sz w:val="24"/>
                <w:szCs w:val="24"/>
              </w:rPr>
              <w:t>””</w:t>
            </w:r>
            <w:r w:rsidRPr="000873CE">
              <w:rPr>
                <w:rFonts w:ascii="Times New Roman" w:hAnsi="Times New Roman" w:cs="Times New Roman"/>
                <w:sz w:val="24"/>
                <w:szCs w:val="24"/>
              </w:rPr>
              <w:t xml:space="preserve">, 2.11. prioritārā virziena </w:t>
            </w:r>
            <w:r>
              <w:rPr>
                <w:rFonts w:ascii="Times New Roman" w:hAnsi="Times New Roman" w:cs="Times New Roman"/>
                <w:sz w:val="24"/>
                <w:szCs w:val="24"/>
              </w:rPr>
              <w:t>“</w:t>
            </w:r>
            <w:r w:rsidRPr="000873CE">
              <w:rPr>
                <w:rFonts w:ascii="Times New Roman" w:hAnsi="Times New Roman" w:cs="Times New Roman"/>
                <w:sz w:val="24"/>
                <w:szCs w:val="24"/>
              </w:rPr>
              <w:t xml:space="preserve">Tehniskā palīdzība </w:t>
            </w:r>
            <w:r>
              <w:rPr>
                <w:rFonts w:ascii="Times New Roman" w:hAnsi="Times New Roman" w:cs="Times New Roman"/>
                <w:sz w:val="24"/>
                <w:szCs w:val="24"/>
              </w:rPr>
              <w:t>“</w:t>
            </w:r>
            <w:r w:rsidRPr="000873CE">
              <w:rPr>
                <w:rFonts w:ascii="Times New Roman" w:hAnsi="Times New Roman" w:cs="Times New Roman"/>
                <w:sz w:val="24"/>
                <w:szCs w:val="24"/>
              </w:rPr>
              <w:t>Eiropas Reģionālās attīstības fonda atbalsts Kohēzijas politikas fondu ieviešanai un vadībai</w:t>
            </w:r>
            <w:r>
              <w:rPr>
                <w:rFonts w:ascii="Times New Roman" w:hAnsi="Times New Roman" w:cs="Times New Roman"/>
                <w:sz w:val="24"/>
                <w:szCs w:val="24"/>
              </w:rPr>
              <w:t>””</w:t>
            </w:r>
            <w:r w:rsidRPr="000873CE">
              <w:rPr>
                <w:rFonts w:ascii="Times New Roman" w:hAnsi="Times New Roman" w:cs="Times New Roman"/>
                <w:sz w:val="24"/>
                <w:szCs w:val="24"/>
              </w:rPr>
              <w:t xml:space="preserve"> un 2.12. prioritārā virziena </w:t>
            </w:r>
            <w:r>
              <w:rPr>
                <w:rFonts w:ascii="Times New Roman" w:hAnsi="Times New Roman" w:cs="Times New Roman"/>
                <w:sz w:val="24"/>
                <w:szCs w:val="24"/>
              </w:rPr>
              <w:t>“</w:t>
            </w:r>
            <w:r w:rsidRPr="000873CE">
              <w:rPr>
                <w:rFonts w:ascii="Times New Roman" w:hAnsi="Times New Roman" w:cs="Times New Roman"/>
                <w:sz w:val="24"/>
                <w:szCs w:val="24"/>
              </w:rPr>
              <w:t xml:space="preserve">Tehniskā palīdzība </w:t>
            </w:r>
            <w:r>
              <w:rPr>
                <w:rFonts w:ascii="Times New Roman" w:hAnsi="Times New Roman" w:cs="Times New Roman"/>
                <w:sz w:val="24"/>
                <w:szCs w:val="24"/>
              </w:rPr>
              <w:t>“</w:t>
            </w:r>
            <w:r w:rsidRPr="000873CE">
              <w:rPr>
                <w:rFonts w:ascii="Times New Roman" w:hAnsi="Times New Roman" w:cs="Times New Roman"/>
                <w:sz w:val="24"/>
                <w:szCs w:val="24"/>
              </w:rPr>
              <w:t>Kohēzijas fonda atbalsts Kohēzijas politikas fondu ieviešanai un vadībai"" projektu iesniegumu atlases otrās kārtas noteikumi</w:t>
            </w:r>
            <w:r>
              <w:rPr>
                <w:rFonts w:ascii="Times New Roman" w:hAnsi="Times New Roman" w:cs="Times New Roman"/>
                <w:sz w:val="24"/>
                <w:szCs w:val="24"/>
              </w:rPr>
              <w:t>”</w:t>
            </w:r>
          </w:p>
        </w:tc>
      </w:tr>
      <w:tr w:rsidR="00BD5EBF" w:rsidRPr="00512E24" w14:paraId="22080022" w14:textId="77777777" w:rsidTr="0014246E">
        <w:tc>
          <w:tcPr>
            <w:tcW w:w="1538" w:type="dxa"/>
          </w:tcPr>
          <w:p w14:paraId="05956932" w14:textId="77777777" w:rsidR="00BD5EBF" w:rsidRDefault="00BD5EBF" w:rsidP="0014246E">
            <w:pPr>
              <w:jc w:val="both"/>
              <w:rPr>
                <w:rFonts w:ascii="Times New Roman" w:hAnsi="Times New Roman" w:cs="Times New Roman"/>
                <w:sz w:val="24"/>
                <w:szCs w:val="24"/>
              </w:rPr>
            </w:pPr>
            <w:r>
              <w:rPr>
                <w:rFonts w:ascii="Times New Roman" w:hAnsi="Times New Roman" w:cs="Times New Roman"/>
                <w:sz w:val="24"/>
                <w:szCs w:val="24"/>
              </w:rPr>
              <w:t>07.12.2021.</w:t>
            </w:r>
          </w:p>
        </w:tc>
        <w:tc>
          <w:tcPr>
            <w:tcW w:w="867" w:type="dxa"/>
          </w:tcPr>
          <w:p w14:paraId="4FF145DB" w14:textId="77777777" w:rsidR="00BD5EBF" w:rsidRDefault="00BD5EBF" w:rsidP="0014246E">
            <w:pPr>
              <w:jc w:val="center"/>
              <w:rPr>
                <w:rFonts w:ascii="Times New Roman" w:hAnsi="Times New Roman" w:cs="Times New Roman"/>
                <w:sz w:val="24"/>
                <w:szCs w:val="24"/>
              </w:rPr>
            </w:pPr>
            <w:r>
              <w:rPr>
                <w:rFonts w:ascii="Times New Roman" w:hAnsi="Times New Roman" w:cs="Times New Roman"/>
                <w:sz w:val="24"/>
                <w:szCs w:val="24"/>
              </w:rPr>
              <w:t>797</w:t>
            </w:r>
          </w:p>
        </w:tc>
        <w:tc>
          <w:tcPr>
            <w:tcW w:w="6662" w:type="dxa"/>
          </w:tcPr>
          <w:p w14:paraId="7611C037" w14:textId="77777777" w:rsidR="00BD5EBF" w:rsidRPr="000873CE" w:rsidRDefault="00BD5EBF" w:rsidP="0014246E">
            <w:pPr>
              <w:tabs>
                <w:tab w:val="left" w:pos="1298"/>
              </w:tabs>
              <w:jc w:val="both"/>
              <w:rPr>
                <w:rFonts w:ascii="Times New Roman" w:hAnsi="Times New Roman" w:cs="Times New Roman"/>
                <w:sz w:val="24"/>
                <w:szCs w:val="24"/>
              </w:rPr>
            </w:pPr>
            <w:r w:rsidRPr="00E60430">
              <w:rPr>
                <w:rFonts w:ascii="Times New Roman" w:hAnsi="Times New Roman" w:cs="Times New Roman"/>
                <w:sz w:val="24"/>
                <w:szCs w:val="24"/>
              </w:rPr>
              <w:t xml:space="preserve">Grozījumi Ministru kabineta 2014. gada 16. decembra noteikumos Nr. 785 </w:t>
            </w:r>
            <w:r>
              <w:rPr>
                <w:rFonts w:ascii="Times New Roman" w:hAnsi="Times New Roman" w:cs="Times New Roman"/>
                <w:sz w:val="24"/>
                <w:szCs w:val="24"/>
              </w:rPr>
              <w:t>“</w:t>
            </w:r>
            <w:r w:rsidRPr="00E60430">
              <w:rPr>
                <w:rFonts w:ascii="Times New Roman" w:hAnsi="Times New Roman" w:cs="Times New Roman"/>
                <w:sz w:val="24"/>
                <w:szCs w:val="24"/>
              </w:rPr>
              <w:t>Kārtība, kādā iedzīvotāju ienākuma nodokli, ar nodokli saistīto nokavējuma naudu un soda naudu ieskaita budžetā</w:t>
            </w:r>
            <w:r>
              <w:rPr>
                <w:rFonts w:ascii="Times New Roman" w:hAnsi="Times New Roman" w:cs="Times New Roman"/>
                <w:sz w:val="24"/>
                <w:szCs w:val="24"/>
              </w:rPr>
              <w:t>”</w:t>
            </w:r>
          </w:p>
        </w:tc>
      </w:tr>
      <w:tr w:rsidR="00BD5EBF" w:rsidRPr="00512E24" w14:paraId="1521EBDE" w14:textId="77777777" w:rsidTr="0014246E">
        <w:tc>
          <w:tcPr>
            <w:tcW w:w="1538" w:type="dxa"/>
          </w:tcPr>
          <w:p w14:paraId="27F9DF76" w14:textId="77777777" w:rsidR="00BD5EBF" w:rsidRPr="00512E24" w:rsidRDefault="00BD5EBF" w:rsidP="0014246E">
            <w:pPr>
              <w:jc w:val="both"/>
              <w:rPr>
                <w:rFonts w:ascii="Times New Roman" w:hAnsi="Times New Roman" w:cs="Times New Roman"/>
                <w:bCs/>
                <w:sz w:val="24"/>
                <w:szCs w:val="24"/>
              </w:rPr>
            </w:pPr>
            <w:r w:rsidRPr="00B85CCC">
              <w:rPr>
                <w:rFonts w:ascii="Times New Roman" w:hAnsi="Times New Roman" w:cs="Times New Roman"/>
                <w:bCs/>
                <w:sz w:val="24"/>
                <w:szCs w:val="24"/>
              </w:rPr>
              <w:t>30.11.2021.</w:t>
            </w:r>
          </w:p>
        </w:tc>
        <w:tc>
          <w:tcPr>
            <w:tcW w:w="867" w:type="dxa"/>
          </w:tcPr>
          <w:p w14:paraId="37FE73CE" w14:textId="77777777" w:rsidR="00BD5EBF" w:rsidRPr="00512E24" w:rsidRDefault="00BD5EBF" w:rsidP="0014246E">
            <w:pPr>
              <w:jc w:val="center"/>
              <w:rPr>
                <w:rFonts w:ascii="Times New Roman" w:hAnsi="Times New Roman" w:cs="Times New Roman"/>
                <w:bCs/>
                <w:sz w:val="24"/>
                <w:szCs w:val="24"/>
              </w:rPr>
            </w:pPr>
            <w:r w:rsidRPr="00B85CCC">
              <w:rPr>
                <w:rFonts w:ascii="Times New Roman" w:hAnsi="Times New Roman" w:cs="Times New Roman"/>
                <w:bCs/>
                <w:sz w:val="24"/>
                <w:szCs w:val="24"/>
              </w:rPr>
              <w:t>774</w:t>
            </w:r>
          </w:p>
        </w:tc>
        <w:tc>
          <w:tcPr>
            <w:tcW w:w="6662" w:type="dxa"/>
          </w:tcPr>
          <w:p w14:paraId="37AD79AE" w14:textId="77777777" w:rsidR="00BD5EBF" w:rsidRPr="00512E24" w:rsidRDefault="00BD5EBF" w:rsidP="0014246E">
            <w:pPr>
              <w:tabs>
                <w:tab w:val="left" w:pos="1298"/>
              </w:tabs>
              <w:jc w:val="both"/>
              <w:rPr>
                <w:rFonts w:ascii="Times New Roman" w:hAnsi="Times New Roman" w:cs="Times New Roman"/>
                <w:bCs/>
                <w:sz w:val="24"/>
                <w:szCs w:val="24"/>
              </w:rPr>
            </w:pPr>
            <w:r w:rsidRPr="00B85CCC">
              <w:rPr>
                <w:rFonts w:ascii="Times New Roman" w:hAnsi="Times New Roman" w:cs="Times New Roman"/>
                <w:sz w:val="24"/>
                <w:szCs w:val="24"/>
              </w:rPr>
              <w:t>Kārtība, kādā no akcīzes nodokļa atbrīvo atsevišķus tabakas izstrādājumus, elektroniskajās smēķēšanas ierīcēs izmantojamo šķidrumu, elektroniskajās smēķēšanas ierīcēs izmantojamo šķidrumu sagatavošanas sastāvdaļas un tabakas aizstājējproduktus</w:t>
            </w:r>
          </w:p>
        </w:tc>
      </w:tr>
      <w:tr w:rsidR="00BD5EBF" w:rsidRPr="00512E24" w14:paraId="675F4BA6" w14:textId="77777777" w:rsidTr="0014246E">
        <w:tc>
          <w:tcPr>
            <w:tcW w:w="1538" w:type="dxa"/>
          </w:tcPr>
          <w:p w14:paraId="51626D74" w14:textId="77777777" w:rsidR="00BD5EBF" w:rsidRPr="00B85CCC" w:rsidRDefault="00BD5EBF" w:rsidP="0014246E">
            <w:pPr>
              <w:jc w:val="both"/>
              <w:rPr>
                <w:rFonts w:ascii="Times New Roman" w:hAnsi="Times New Roman" w:cs="Times New Roman"/>
                <w:bCs/>
                <w:sz w:val="24"/>
                <w:szCs w:val="24"/>
              </w:rPr>
            </w:pPr>
            <w:r>
              <w:rPr>
                <w:rFonts w:ascii="Times New Roman" w:hAnsi="Times New Roman" w:cs="Times New Roman"/>
                <w:bCs/>
                <w:sz w:val="24"/>
                <w:szCs w:val="24"/>
              </w:rPr>
              <w:t>23.11.2021.</w:t>
            </w:r>
          </w:p>
        </w:tc>
        <w:tc>
          <w:tcPr>
            <w:tcW w:w="867" w:type="dxa"/>
          </w:tcPr>
          <w:p w14:paraId="480DD1C2" w14:textId="77777777" w:rsidR="00BD5EBF" w:rsidRPr="00B85CCC" w:rsidRDefault="00BD5EBF" w:rsidP="0014246E">
            <w:pPr>
              <w:jc w:val="center"/>
              <w:rPr>
                <w:rFonts w:ascii="Times New Roman" w:hAnsi="Times New Roman" w:cs="Times New Roman"/>
                <w:bCs/>
                <w:sz w:val="24"/>
                <w:szCs w:val="24"/>
              </w:rPr>
            </w:pPr>
            <w:r>
              <w:rPr>
                <w:rFonts w:ascii="Times New Roman" w:hAnsi="Times New Roman" w:cs="Times New Roman"/>
                <w:bCs/>
                <w:sz w:val="24"/>
                <w:szCs w:val="24"/>
              </w:rPr>
              <w:t>763</w:t>
            </w:r>
          </w:p>
        </w:tc>
        <w:tc>
          <w:tcPr>
            <w:tcW w:w="6662" w:type="dxa"/>
          </w:tcPr>
          <w:p w14:paraId="5534D86A" w14:textId="77777777" w:rsidR="00BD5EBF" w:rsidRPr="00B85CCC" w:rsidRDefault="00BD5EBF" w:rsidP="0014246E">
            <w:pPr>
              <w:tabs>
                <w:tab w:val="left" w:pos="1298"/>
              </w:tabs>
              <w:jc w:val="both"/>
              <w:rPr>
                <w:rFonts w:ascii="Times New Roman" w:hAnsi="Times New Roman" w:cs="Times New Roman"/>
                <w:bCs/>
                <w:sz w:val="24"/>
                <w:szCs w:val="24"/>
              </w:rPr>
            </w:pPr>
            <w:r w:rsidRPr="00EA018A">
              <w:rPr>
                <w:rFonts w:ascii="Times New Roman" w:hAnsi="Times New Roman" w:cs="Times New Roman"/>
                <w:bCs/>
                <w:sz w:val="24"/>
                <w:szCs w:val="24"/>
              </w:rPr>
              <w:t xml:space="preserve">Grozījumi Ministru kabineta 2018. gada 17. jūlija noteikumos Nr.421 </w:t>
            </w:r>
            <w:r>
              <w:rPr>
                <w:rFonts w:ascii="Times New Roman" w:hAnsi="Times New Roman" w:cs="Times New Roman"/>
                <w:bCs/>
                <w:sz w:val="24"/>
                <w:szCs w:val="24"/>
              </w:rPr>
              <w:t>“</w:t>
            </w:r>
            <w:r w:rsidRPr="00EA018A">
              <w:rPr>
                <w:rFonts w:ascii="Times New Roman" w:hAnsi="Times New Roman" w:cs="Times New Roman"/>
                <w:bCs/>
                <w:sz w:val="24"/>
                <w:szCs w:val="24"/>
              </w:rPr>
              <w:t>Kārtība, kādā veic gadskārtējā valsts budžeta likumā noteiktās apropriāciju izmaiņas</w:t>
            </w:r>
            <w:r>
              <w:rPr>
                <w:rFonts w:ascii="Times New Roman" w:hAnsi="Times New Roman" w:cs="Times New Roman"/>
                <w:bCs/>
                <w:sz w:val="24"/>
                <w:szCs w:val="24"/>
              </w:rPr>
              <w:t>”</w:t>
            </w:r>
          </w:p>
        </w:tc>
      </w:tr>
      <w:tr w:rsidR="00BD5EBF" w:rsidRPr="00512E24" w14:paraId="70237E1D" w14:textId="77777777" w:rsidTr="0014246E">
        <w:tc>
          <w:tcPr>
            <w:tcW w:w="1538" w:type="dxa"/>
          </w:tcPr>
          <w:p w14:paraId="4DE603C8" w14:textId="77777777" w:rsidR="00BD5EBF" w:rsidRPr="00B85CCC" w:rsidRDefault="00BD5EBF" w:rsidP="0014246E">
            <w:pPr>
              <w:jc w:val="both"/>
              <w:rPr>
                <w:rFonts w:ascii="Times New Roman" w:hAnsi="Times New Roman" w:cs="Times New Roman"/>
                <w:bCs/>
                <w:sz w:val="24"/>
                <w:szCs w:val="24"/>
              </w:rPr>
            </w:pPr>
            <w:r>
              <w:rPr>
                <w:rFonts w:ascii="Times New Roman" w:hAnsi="Times New Roman" w:cs="Times New Roman"/>
                <w:bCs/>
                <w:sz w:val="24"/>
                <w:szCs w:val="24"/>
              </w:rPr>
              <w:t>02.11.2021.</w:t>
            </w:r>
          </w:p>
        </w:tc>
        <w:tc>
          <w:tcPr>
            <w:tcW w:w="867" w:type="dxa"/>
          </w:tcPr>
          <w:p w14:paraId="0C2BFFC1" w14:textId="77777777" w:rsidR="00BD5EBF" w:rsidRPr="00B85CCC" w:rsidRDefault="00BD5EBF" w:rsidP="0014246E">
            <w:pPr>
              <w:jc w:val="center"/>
              <w:rPr>
                <w:rFonts w:ascii="Times New Roman" w:hAnsi="Times New Roman" w:cs="Times New Roman"/>
                <w:bCs/>
                <w:sz w:val="24"/>
                <w:szCs w:val="24"/>
              </w:rPr>
            </w:pPr>
            <w:r>
              <w:rPr>
                <w:rFonts w:ascii="Times New Roman" w:hAnsi="Times New Roman" w:cs="Times New Roman"/>
                <w:bCs/>
                <w:sz w:val="24"/>
                <w:szCs w:val="24"/>
              </w:rPr>
              <w:t>726</w:t>
            </w:r>
          </w:p>
        </w:tc>
        <w:tc>
          <w:tcPr>
            <w:tcW w:w="6662" w:type="dxa"/>
          </w:tcPr>
          <w:p w14:paraId="0EFF3867" w14:textId="77777777" w:rsidR="00BD5EBF" w:rsidRPr="00B85CCC" w:rsidRDefault="00BD5EBF" w:rsidP="0014246E">
            <w:pPr>
              <w:tabs>
                <w:tab w:val="left" w:pos="1298"/>
              </w:tabs>
              <w:jc w:val="both"/>
              <w:rPr>
                <w:rFonts w:ascii="Times New Roman" w:hAnsi="Times New Roman" w:cs="Times New Roman"/>
                <w:bCs/>
                <w:sz w:val="24"/>
                <w:szCs w:val="24"/>
              </w:rPr>
            </w:pPr>
            <w:r w:rsidRPr="00EC30B6">
              <w:rPr>
                <w:rFonts w:ascii="Times New Roman" w:hAnsi="Times New Roman" w:cs="Times New Roman"/>
                <w:bCs/>
                <w:sz w:val="24"/>
                <w:szCs w:val="24"/>
              </w:rPr>
              <w:t xml:space="preserve">Grozījumi Ministru kabineta 2018. gada 13. februāra noteikumos Nr. 87 </w:t>
            </w:r>
            <w:r>
              <w:rPr>
                <w:rFonts w:ascii="Times New Roman" w:hAnsi="Times New Roman" w:cs="Times New Roman"/>
                <w:bCs/>
                <w:sz w:val="24"/>
                <w:szCs w:val="24"/>
              </w:rPr>
              <w:t>“</w:t>
            </w:r>
            <w:r w:rsidRPr="00EC30B6">
              <w:rPr>
                <w:rFonts w:ascii="Times New Roman" w:hAnsi="Times New Roman" w:cs="Times New Roman"/>
                <w:bCs/>
                <w:sz w:val="24"/>
                <w:szCs w:val="24"/>
              </w:rPr>
              <w:t>Grāmatvedības uzskaites kārtība budžeta iestādēs</w:t>
            </w:r>
            <w:r>
              <w:rPr>
                <w:rFonts w:ascii="Times New Roman" w:hAnsi="Times New Roman" w:cs="Times New Roman"/>
                <w:bCs/>
                <w:sz w:val="24"/>
                <w:szCs w:val="24"/>
              </w:rPr>
              <w:t>”</w:t>
            </w:r>
          </w:p>
        </w:tc>
      </w:tr>
      <w:tr w:rsidR="00BD5EBF" w:rsidRPr="00512E24" w14:paraId="46285D6A" w14:textId="77777777" w:rsidTr="0014246E">
        <w:tc>
          <w:tcPr>
            <w:tcW w:w="1538" w:type="dxa"/>
          </w:tcPr>
          <w:p w14:paraId="1CAA0F4E" w14:textId="77777777" w:rsidR="00BD5EBF" w:rsidRPr="00B85CCC" w:rsidRDefault="00BD5EBF" w:rsidP="0014246E">
            <w:pPr>
              <w:jc w:val="both"/>
              <w:rPr>
                <w:rFonts w:ascii="Times New Roman" w:hAnsi="Times New Roman" w:cs="Times New Roman"/>
                <w:bCs/>
                <w:sz w:val="24"/>
                <w:szCs w:val="24"/>
              </w:rPr>
            </w:pPr>
            <w:r>
              <w:rPr>
                <w:rFonts w:ascii="Times New Roman" w:hAnsi="Times New Roman" w:cs="Times New Roman"/>
                <w:bCs/>
                <w:sz w:val="24"/>
                <w:szCs w:val="24"/>
              </w:rPr>
              <w:t>02.11.2021.</w:t>
            </w:r>
          </w:p>
        </w:tc>
        <w:tc>
          <w:tcPr>
            <w:tcW w:w="867" w:type="dxa"/>
          </w:tcPr>
          <w:p w14:paraId="4319E50C" w14:textId="77777777" w:rsidR="00BD5EBF" w:rsidRPr="00B85CCC" w:rsidRDefault="00BD5EBF" w:rsidP="0014246E">
            <w:pPr>
              <w:jc w:val="center"/>
              <w:rPr>
                <w:rFonts w:ascii="Times New Roman" w:hAnsi="Times New Roman" w:cs="Times New Roman"/>
                <w:bCs/>
                <w:sz w:val="24"/>
                <w:szCs w:val="24"/>
              </w:rPr>
            </w:pPr>
            <w:r>
              <w:rPr>
                <w:rFonts w:ascii="Times New Roman" w:hAnsi="Times New Roman" w:cs="Times New Roman"/>
                <w:bCs/>
                <w:sz w:val="24"/>
                <w:szCs w:val="24"/>
              </w:rPr>
              <w:t>725</w:t>
            </w:r>
          </w:p>
        </w:tc>
        <w:tc>
          <w:tcPr>
            <w:tcW w:w="6662" w:type="dxa"/>
          </w:tcPr>
          <w:p w14:paraId="5374E2A9" w14:textId="77777777" w:rsidR="00BD5EBF" w:rsidRPr="00B85CCC" w:rsidRDefault="00BD5EBF" w:rsidP="0014246E">
            <w:pPr>
              <w:tabs>
                <w:tab w:val="left" w:pos="1298"/>
              </w:tabs>
              <w:jc w:val="both"/>
              <w:rPr>
                <w:rFonts w:ascii="Times New Roman" w:hAnsi="Times New Roman" w:cs="Times New Roman"/>
                <w:bCs/>
                <w:sz w:val="24"/>
                <w:szCs w:val="24"/>
              </w:rPr>
            </w:pPr>
            <w:r w:rsidRPr="004107F3">
              <w:rPr>
                <w:rFonts w:ascii="Times New Roman" w:hAnsi="Times New Roman" w:cs="Times New Roman"/>
                <w:bCs/>
                <w:sz w:val="24"/>
                <w:szCs w:val="24"/>
              </w:rPr>
              <w:t xml:space="preserve">Grozījums Ministru kabineta 2013. gada 24. septembra noteikumos Nr. 936 </w:t>
            </w:r>
            <w:r>
              <w:rPr>
                <w:rFonts w:ascii="Times New Roman" w:hAnsi="Times New Roman" w:cs="Times New Roman"/>
                <w:bCs/>
                <w:sz w:val="24"/>
                <w:szCs w:val="24"/>
              </w:rPr>
              <w:t>“</w:t>
            </w:r>
            <w:r w:rsidRPr="004107F3">
              <w:rPr>
                <w:rFonts w:ascii="Times New Roman" w:hAnsi="Times New Roman" w:cs="Times New Roman"/>
                <w:bCs/>
                <w:sz w:val="24"/>
                <w:szCs w:val="24"/>
              </w:rPr>
              <w:t xml:space="preserve">Noteikumi par obligāti </w:t>
            </w:r>
            <w:proofErr w:type="spellStart"/>
            <w:r w:rsidRPr="004107F3">
              <w:rPr>
                <w:rFonts w:ascii="Times New Roman" w:hAnsi="Times New Roman" w:cs="Times New Roman"/>
                <w:bCs/>
                <w:sz w:val="24"/>
                <w:szCs w:val="24"/>
              </w:rPr>
              <w:t>provējamo</w:t>
            </w:r>
            <w:proofErr w:type="spellEnd"/>
            <w:r w:rsidRPr="004107F3">
              <w:rPr>
                <w:rFonts w:ascii="Times New Roman" w:hAnsi="Times New Roman" w:cs="Times New Roman"/>
                <w:bCs/>
                <w:sz w:val="24"/>
                <w:szCs w:val="24"/>
              </w:rPr>
              <w:t xml:space="preserve"> dārgmetālu izstrādājumu </w:t>
            </w:r>
            <w:proofErr w:type="spellStart"/>
            <w:r w:rsidRPr="004107F3">
              <w:rPr>
                <w:rFonts w:ascii="Times New Roman" w:hAnsi="Times New Roman" w:cs="Times New Roman"/>
                <w:bCs/>
                <w:sz w:val="24"/>
                <w:szCs w:val="24"/>
              </w:rPr>
              <w:t>provēšanas</w:t>
            </w:r>
            <w:proofErr w:type="spellEnd"/>
            <w:r w:rsidRPr="004107F3">
              <w:rPr>
                <w:rFonts w:ascii="Times New Roman" w:hAnsi="Times New Roman" w:cs="Times New Roman"/>
                <w:bCs/>
                <w:sz w:val="24"/>
                <w:szCs w:val="24"/>
              </w:rPr>
              <w:t xml:space="preserve"> un zīmogošanas maksu, obligāti </w:t>
            </w:r>
            <w:proofErr w:type="spellStart"/>
            <w:r w:rsidRPr="004107F3">
              <w:rPr>
                <w:rFonts w:ascii="Times New Roman" w:hAnsi="Times New Roman" w:cs="Times New Roman"/>
                <w:bCs/>
                <w:sz w:val="24"/>
                <w:szCs w:val="24"/>
              </w:rPr>
              <w:t>provējamo</w:t>
            </w:r>
            <w:proofErr w:type="spellEnd"/>
            <w:r w:rsidRPr="004107F3">
              <w:rPr>
                <w:rFonts w:ascii="Times New Roman" w:hAnsi="Times New Roman" w:cs="Times New Roman"/>
                <w:bCs/>
                <w:sz w:val="24"/>
                <w:szCs w:val="24"/>
              </w:rPr>
              <w:t xml:space="preserve"> dārgakmeņu izstrādājumu </w:t>
            </w:r>
            <w:proofErr w:type="spellStart"/>
            <w:r w:rsidRPr="004107F3">
              <w:rPr>
                <w:rFonts w:ascii="Times New Roman" w:hAnsi="Times New Roman" w:cs="Times New Roman"/>
                <w:bCs/>
                <w:sz w:val="24"/>
                <w:szCs w:val="24"/>
              </w:rPr>
              <w:t>provēšanas</w:t>
            </w:r>
            <w:proofErr w:type="spellEnd"/>
            <w:r w:rsidRPr="004107F3">
              <w:rPr>
                <w:rFonts w:ascii="Times New Roman" w:hAnsi="Times New Roman" w:cs="Times New Roman"/>
                <w:bCs/>
                <w:sz w:val="24"/>
                <w:szCs w:val="24"/>
              </w:rPr>
              <w:t xml:space="preserve"> un kvalitātes apliecību izsniegšanas maksu, kā arī personiskā zīmoga reģistrācijas maksu</w:t>
            </w:r>
            <w:r>
              <w:rPr>
                <w:rFonts w:ascii="Times New Roman" w:hAnsi="Times New Roman" w:cs="Times New Roman"/>
                <w:bCs/>
                <w:sz w:val="24"/>
                <w:szCs w:val="24"/>
              </w:rPr>
              <w:t>”</w:t>
            </w:r>
          </w:p>
        </w:tc>
      </w:tr>
      <w:tr w:rsidR="00BD5EBF" w:rsidRPr="00512E24" w14:paraId="6B589FE7" w14:textId="77777777" w:rsidTr="0014246E">
        <w:tc>
          <w:tcPr>
            <w:tcW w:w="1538" w:type="dxa"/>
          </w:tcPr>
          <w:p w14:paraId="15947431" w14:textId="77777777" w:rsidR="00BD5EBF" w:rsidRPr="00B85CCC" w:rsidRDefault="00BD5EBF" w:rsidP="0014246E">
            <w:pPr>
              <w:jc w:val="both"/>
              <w:rPr>
                <w:rFonts w:ascii="Times New Roman" w:hAnsi="Times New Roman" w:cs="Times New Roman"/>
                <w:bCs/>
                <w:sz w:val="24"/>
                <w:szCs w:val="24"/>
              </w:rPr>
            </w:pPr>
            <w:r>
              <w:rPr>
                <w:rFonts w:ascii="Times New Roman" w:hAnsi="Times New Roman" w:cs="Times New Roman"/>
                <w:bCs/>
                <w:sz w:val="24"/>
                <w:szCs w:val="24"/>
              </w:rPr>
              <w:t>26.10.2021.</w:t>
            </w:r>
          </w:p>
        </w:tc>
        <w:tc>
          <w:tcPr>
            <w:tcW w:w="867" w:type="dxa"/>
          </w:tcPr>
          <w:p w14:paraId="7B3A369E" w14:textId="77777777" w:rsidR="00BD5EBF" w:rsidRPr="00B85CCC" w:rsidRDefault="00BD5EBF" w:rsidP="0014246E">
            <w:pPr>
              <w:jc w:val="center"/>
              <w:rPr>
                <w:rFonts w:ascii="Times New Roman" w:hAnsi="Times New Roman" w:cs="Times New Roman"/>
                <w:bCs/>
                <w:sz w:val="24"/>
                <w:szCs w:val="24"/>
              </w:rPr>
            </w:pPr>
            <w:r>
              <w:rPr>
                <w:rFonts w:ascii="Times New Roman" w:hAnsi="Times New Roman" w:cs="Times New Roman"/>
                <w:bCs/>
                <w:sz w:val="24"/>
                <w:szCs w:val="24"/>
              </w:rPr>
              <w:t>719</w:t>
            </w:r>
          </w:p>
        </w:tc>
        <w:tc>
          <w:tcPr>
            <w:tcW w:w="6662" w:type="dxa"/>
          </w:tcPr>
          <w:p w14:paraId="034E3BCB" w14:textId="77777777" w:rsidR="00BD5EBF" w:rsidRPr="00B85CCC" w:rsidRDefault="00BD5EBF" w:rsidP="0014246E">
            <w:pPr>
              <w:tabs>
                <w:tab w:val="left" w:pos="1298"/>
              </w:tabs>
              <w:jc w:val="both"/>
              <w:rPr>
                <w:rFonts w:ascii="Times New Roman" w:hAnsi="Times New Roman" w:cs="Times New Roman"/>
                <w:bCs/>
                <w:sz w:val="24"/>
                <w:szCs w:val="24"/>
              </w:rPr>
            </w:pPr>
            <w:r w:rsidRPr="00F3394B">
              <w:rPr>
                <w:rFonts w:ascii="Times New Roman" w:hAnsi="Times New Roman" w:cs="Times New Roman"/>
                <w:bCs/>
                <w:sz w:val="24"/>
                <w:szCs w:val="24"/>
              </w:rPr>
              <w:t xml:space="preserve">Grozījumi Ministru kabineta 2015.gada 22.decembra noteikumos Nr.760 “Kārtība, kādā </w:t>
            </w:r>
            <w:proofErr w:type="spellStart"/>
            <w:r w:rsidRPr="00F3394B">
              <w:rPr>
                <w:rFonts w:ascii="Times New Roman" w:hAnsi="Times New Roman" w:cs="Times New Roman"/>
                <w:bCs/>
                <w:sz w:val="24"/>
                <w:szCs w:val="24"/>
              </w:rPr>
              <w:t>kredītinformācijas</w:t>
            </w:r>
            <w:proofErr w:type="spellEnd"/>
            <w:r w:rsidRPr="00F3394B">
              <w:rPr>
                <w:rFonts w:ascii="Times New Roman" w:hAnsi="Times New Roman" w:cs="Times New Roman"/>
                <w:bCs/>
                <w:sz w:val="24"/>
                <w:szCs w:val="24"/>
              </w:rPr>
              <w:t xml:space="preserve"> birojs vai fiziskā persona pieprasa un Valsts ieņēmumu dienests sniedz informāciju par fiziskās personas ienākumiem”</w:t>
            </w:r>
          </w:p>
        </w:tc>
      </w:tr>
      <w:tr w:rsidR="00BD5EBF" w:rsidRPr="00512E24" w14:paraId="69774BA3" w14:textId="77777777" w:rsidTr="0014246E">
        <w:tc>
          <w:tcPr>
            <w:tcW w:w="1538" w:type="dxa"/>
          </w:tcPr>
          <w:p w14:paraId="41FB53DC" w14:textId="77777777" w:rsidR="00BD5EBF" w:rsidRDefault="00BD5EBF" w:rsidP="0014246E">
            <w:pPr>
              <w:jc w:val="both"/>
              <w:rPr>
                <w:rFonts w:ascii="Times New Roman" w:hAnsi="Times New Roman" w:cs="Times New Roman"/>
                <w:bCs/>
                <w:sz w:val="24"/>
                <w:szCs w:val="24"/>
              </w:rPr>
            </w:pPr>
            <w:r>
              <w:rPr>
                <w:rFonts w:ascii="Times New Roman" w:hAnsi="Times New Roman" w:cs="Times New Roman"/>
                <w:bCs/>
                <w:sz w:val="24"/>
                <w:szCs w:val="24"/>
              </w:rPr>
              <w:lastRenderedPageBreak/>
              <w:t>26.10.2021.</w:t>
            </w:r>
          </w:p>
        </w:tc>
        <w:tc>
          <w:tcPr>
            <w:tcW w:w="867" w:type="dxa"/>
          </w:tcPr>
          <w:p w14:paraId="61CD01E7" w14:textId="77777777" w:rsidR="00BD5EBF" w:rsidRDefault="00BD5EBF" w:rsidP="0014246E">
            <w:pPr>
              <w:jc w:val="center"/>
              <w:rPr>
                <w:rFonts w:ascii="Times New Roman" w:hAnsi="Times New Roman" w:cs="Times New Roman"/>
                <w:bCs/>
                <w:sz w:val="24"/>
                <w:szCs w:val="24"/>
              </w:rPr>
            </w:pPr>
            <w:r>
              <w:rPr>
                <w:rFonts w:ascii="Times New Roman" w:hAnsi="Times New Roman" w:cs="Times New Roman"/>
                <w:bCs/>
                <w:sz w:val="24"/>
                <w:szCs w:val="24"/>
              </w:rPr>
              <w:t>707</w:t>
            </w:r>
          </w:p>
        </w:tc>
        <w:tc>
          <w:tcPr>
            <w:tcW w:w="6662" w:type="dxa"/>
          </w:tcPr>
          <w:p w14:paraId="10CED2BD" w14:textId="77777777" w:rsidR="00BD5EBF" w:rsidRPr="00F3394B" w:rsidRDefault="00BD5EBF" w:rsidP="0014246E">
            <w:pPr>
              <w:tabs>
                <w:tab w:val="left" w:pos="1298"/>
              </w:tabs>
              <w:jc w:val="both"/>
              <w:rPr>
                <w:rFonts w:ascii="Times New Roman" w:hAnsi="Times New Roman" w:cs="Times New Roman"/>
                <w:bCs/>
                <w:sz w:val="24"/>
                <w:szCs w:val="24"/>
              </w:rPr>
            </w:pPr>
            <w:r w:rsidRPr="007D1DFF">
              <w:rPr>
                <w:rFonts w:ascii="Times New Roman" w:hAnsi="Times New Roman" w:cs="Times New Roman"/>
                <w:bCs/>
                <w:sz w:val="24"/>
                <w:szCs w:val="24"/>
              </w:rPr>
              <w:t xml:space="preserve">Grozījumi Ministru kabineta 2012. gada 29. maija noteikumos Nr. 374 </w:t>
            </w:r>
            <w:r>
              <w:rPr>
                <w:rFonts w:ascii="Times New Roman" w:hAnsi="Times New Roman" w:cs="Times New Roman"/>
                <w:bCs/>
                <w:sz w:val="24"/>
                <w:szCs w:val="24"/>
              </w:rPr>
              <w:t>“</w:t>
            </w:r>
            <w:r w:rsidRPr="007D1DFF">
              <w:rPr>
                <w:rFonts w:ascii="Times New Roman" w:hAnsi="Times New Roman" w:cs="Times New Roman"/>
                <w:bCs/>
                <w:sz w:val="24"/>
                <w:szCs w:val="24"/>
              </w:rPr>
              <w:t>Līdzfinansējuma piešķiršanas, vadības, uzraudzības un kontroles kārtība sabiedrības integrācijas veicināšanai un nevalstiskā sektora attīstības programmu un projektu īstenošanai</w:t>
            </w:r>
            <w:r>
              <w:rPr>
                <w:rFonts w:ascii="Times New Roman" w:hAnsi="Times New Roman" w:cs="Times New Roman"/>
                <w:bCs/>
                <w:sz w:val="24"/>
                <w:szCs w:val="24"/>
              </w:rPr>
              <w:t>”</w:t>
            </w:r>
          </w:p>
        </w:tc>
      </w:tr>
      <w:tr w:rsidR="00BD5EBF" w:rsidRPr="00512E24" w14:paraId="0C285623" w14:textId="77777777" w:rsidTr="0014246E">
        <w:tc>
          <w:tcPr>
            <w:tcW w:w="1538" w:type="dxa"/>
          </w:tcPr>
          <w:p w14:paraId="209DA826" w14:textId="77777777" w:rsidR="00BD5EBF" w:rsidRDefault="00BD5EBF" w:rsidP="0014246E">
            <w:pPr>
              <w:jc w:val="both"/>
              <w:rPr>
                <w:rFonts w:ascii="Times New Roman" w:hAnsi="Times New Roman" w:cs="Times New Roman"/>
                <w:bCs/>
                <w:sz w:val="24"/>
                <w:szCs w:val="24"/>
              </w:rPr>
            </w:pPr>
            <w:r>
              <w:rPr>
                <w:rFonts w:ascii="Times New Roman" w:hAnsi="Times New Roman" w:cs="Times New Roman"/>
                <w:bCs/>
                <w:sz w:val="24"/>
                <w:szCs w:val="24"/>
              </w:rPr>
              <w:t>12.10.2021.</w:t>
            </w:r>
          </w:p>
        </w:tc>
        <w:tc>
          <w:tcPr>
            <w:tcW w:w="867" w:type="dxa"/>
          </w:tcPr>
          <w:p w14:paraId="5B487DEA" w14:textId="77777777" w:rsidR="00BD5EBF" w:rsidRDefault="00BD5EBF" w:rsidP="0014246E">
            <w:pPr>
              <w:jc w:val="center"/>
              <w:rPr>
                <w:rFonts w:ascii="Times New Roman" w:hAnsi="Times New Roman" w:cs="Times New Roman"/>
                <w:bCs/>
                <w:sz w:val="24"/>
                <w:szCs w:val="24"/>
              </w:rPr>
            </w:pPr>
            <w:r>
              <w:rPr>
                <w:rFonts w:ascii="Times New Roman" w:hAnsi="Times New Roman" w:cs="Times New Roman"/>
                <w:bCs/>
                <w:sz w:val="24"/>
                <w:szCs w:val="24"/>
              </w:rPr>
              <w:t>678</w:t>
            </w:r>
          </w:p>
        </w:tc>
        <w:tc>
          <w:tcPr>
            <w:tcW w:w="6662" w:type="dxa"/>
          </w:tcPr>
          <w:p w14:paraId="0713581F" w14:textId="77777777" w:rsidR="00BD5EBF" w:rsidRPr="007D1DFF" w:rsidRDefault="00BD5EBF" w:rsidP="0014246E">
            <w:pPr>
              <w:tabs>
                <w:tab w:val="left" w:pos="1298"/>
              </w:tabs>
              <w:jc w:val="both"/>
              <w:rPr>
                <w:rFonts w:ascii="Times New Roman" w:hAnsi="Times New Roman" w:cs="Times New Roman"/>
                <w:bCs/>
                <w:sz w:val="24"/>
                <w:szCs w:val="24"/>
              </w:rPr>
            </w:pPr>
            <w:r w:rsidRPr="00E748ED">
              <w:rPr>
                <w:rFonts w:ascii="Times New Roman" w:hAnsi="Times New Roman" w:cs="Times New Roman"/>
                <w:bCs/>
                <w:sz w:val="24"/>
                <w:szCs w:val="24"/>
              </w:rPr>
              <w:t xml:space="preserve">Grozījums Ministru kabineta 2018. gada 19. jūnija noteikumos Nr. 345 </w:t>
            </w:r>
            <w:r>
              <w:rPr>
                <w:rFonts w:ascii="Times New Roman" w:hAnsi="Times New Roman" w:cs="Times New Roman"/>
                <w:bCs/>
                <w:sz w:val="24"/>
                <w:szCs w:val="24"/>
              </w:rPr>
              <w:t>“</w:t>
            </w:r>
            <w:r w:rsidRPr="00E748ED">
              <w:rPr>
                <w:rFonts w:ascii="Times New Roman" w:hAnsi="Times New Roman" w:cs="Times New Roman"/>
                <w:bCs/>
                <w:sz w:val="24"/>
                <w:szCs w:val="24"/>
              </w:rPr>
              <w:t>Valsts ieņēmumu dienesta maksas pakalpojumu cenrādis</w:t>
            </w:r>
            <w:r>
              <w:rPr>
                <w:rFonts w:ascii="Times New Roman" w:hAnsi="Times New Roman" w:cs="Times New Roman"/>
                <w:bCs/>
                <w:sz w:val="24"/>
                <w:szCs w:val="24"/>
              </w:rPr>
              <w:t>”</w:t>
            </w:r>
          </w:p>
        </w:tc>
      </w:tr>
      <w:tr w:rsidR="00BD5EBF" w:rsidRPr="00512E24" w14:paraId="5116ED92" w14:textId="77777777" w:rsidTr="0014246E">
        <w:tc>
          <w:tcPr>
            <w:tcW w:w="1538" w:type="dxa"/>
          </w:tcPr>
          <w:p w14:paraId="027D2B06" w14:textId="77777777" w:rsidR="00BD5EBF" w:rsidRPr="002A37B3" w:rsidRDefault="00BD5EBF" w:rsidP="0014246E">
            <w:pPr>
              <w:jc w:val="both"/>
              <w:rPr>
                <w:rFonts w:ascii="Times New Roman" w:hAnsi="Times New Roman" w:cs="Times New Roman"/>
                <w:bCs/>
                <w:sz w:val="24"/>
                <w:szCs w:val="24"/>
              </w:rPr>
            </w:pPr>
            <w:r>
              <w:rPr>
                <w:rFonts w:ascii="Times New Roman" w:hAnsi="Times New Roman" w:cs="Times New Roman"/>
                <w:bCs/>
                <w:sz w:val="24"/>
                <w:szCs w:val="24"/>
              </w:rPr>
              <w:t>28.09.2021.</w:t>
            </w:r>
          </w:p>
        </w:tc>
        <w:tc>
          <w:tcPr>
            <w:tcW w:w="867" w:type="dxa"/>
          </w:tcPr>
          <w:p w14:paraId="16E84266" w14:textId="77777777" w:rsidR="00BD5EBF" w:rsidRDefault="00BD5EBF" w:rsidP="0014246E">
            <w:pPr>
              <w:jc w:val="center"/>
              <w:rPr>
                <w:rFonts w:ascii="Times New Roman" w:hAnsi="Times New Roman" w:cs="Times New Roman"/>
                <w:bCs/>
                <w:sz w:val="24"/>
                <w:szCs w:val="24"/>
              </w:rPr>
            </w:pPr>
            <w:r>
              <w:rPr>
                <w:rFonts w:ascii="Times New Roman" w:hAnsi="Times New Roman" w:cs="Times New Roman"/>
                <w:bCs/>
                <w:sz w:val="24"/>
                <w:szCs w:val="24"/>
              </w:rPr>
              <w:t>652</w:t>
            </w:r>
          </w:p>
        </w:tc>
        <w:tc>
          <w:tcPr>
            <w:tcW w:w="6662" w:type="dxa"/>
          </w:tcPr>
          <w:p w14:paraId="674805E4" w14:textId="77777777" w:rsidR="00BD5EBF" w:rsidRPr="002A37B3" w:rsidRDefault="00BD5EBF" w:rsidP="0014246E">
            <w:pPr>
              <w:tabs>
                <w:tab w:val="left" w:pos="1298"/>
              </w:tabs>
              <w:jc w:val="both"/>
              <w:rPr>
                <w:rFonts w:ascii="Times New Roman" w:hAnsi="Times New Roman" w:cs="Times New Roman"/>
                <w:bCs/>
                <w:sz w:val="24"/>
                <w:szCs w:val="24"/>
              </w:rPr>
            </w:pPr>
            <w:r>
              <w:rPr>
                <w:rFonts w:ascii="Times New Roman" w:hAnsi="Times New Roman" w:cs="Times New Roman"/>
                <w:bCs/>
                <w:sz w:val="24"/>
                <w:szCs w:val="24"/>
              </w:rPr>
              <w:t>Ministru kabineta noteikumi “</w:t>
            </w:r>
            <w:r w:rsidRPr="001C2C48">
              <w:rPr>
                <w:rFonts w:ascii="Times New Roman" w:hAnsi="Times New Roman" w:cs="Times New Roman"/>
                <w:bCs/>
                <w:sz w:val="24"/>
                <w:szCs w:val="24"/>
              </w:rPr>
              <w:t>Gada pārskata sagatavošanas kārtība”</w:t>
            </w:r>
          </w:p>
        </w:tc>
      </w:tr>
      <w:tr w:rsidR="00BD5EBF" w:rsidRPr="00512E24" w14:paraId="593CEB03" w14:textId="77777777" w:rsidTr="0014246E">
        <w:tc>
          <w:tcPr>
            <w:tcW w:w="1538" w:type="dxa"/>
          </w:tcPr>
          <w:p w14:paraId="77A4C989" w14:textId="77777777" w:rsidR="00BD5EBF" w:rsidRPr="002A37B3" w:rsidRDefault="00BD5EBF" w:rsidP="0014246E">
            <w:pPr>
              <w:jc w:val="both"/>
              <w:rPr>
                <w:rFonts w:ascii="Times New Roman" w:hAnsi="Times New Roman" w:cs="Times New Roman"/>
                <w:bCs/>
                <w:sz w:val="24"/>
                <w:szCs w:val="24"/>
              </w:rPr>
            </w:pPr>
            <w:r w:rsidRPr="002A37B3">
              <w:rPr>
                <w:rFonts w:ascii="Times New Roman" w:hAnsi="Times New Roman" w:cs="Times New Roman"/>
                <w:bCs/>
                <w:sz w:val="24"/>
                <w:szCs w:val="24"/>
              </w:rPr>
              <w:t>21.09.2021.</w:t>
            </w:r>
          </w:p>
        </w:tc>
        <w:tc>
          <w:tcPr>
            <w:tcW w:w="867" w:type="dxa"/>
          </w:tcPr>
          <w:p w14:paraId="07D48243" w14:textId="77777777" w:rsidR="00BD5EBF" w:rsidRDefault="00BD5EBF" w:rsidP="0014246E">
            <w:pPr>
              <w:jc w:val="center"/>
              <w:rPr>
                <w:rFonts w:ascii="Times New Roman" w:hAnsi="Times New Roman" w:cs="Times New Roman"/>
                <w:bCs/>
                <w:sz w:val="24"/>
                <w:szCs w:val="24"/>
              </w:rPr>
            </w:pPr>
            <w:r>
              <w:rPr>
                <w:rFonts w:ascii="Times New Roman" w:hAnsi="Times New Roman" w:cs="Times New Roman"/>
                <w:bCs/>
                <w:sz w:val="24"/>
                <w:szCs w:val="24"/>
              </w:rPr>
              <w:t>643</w:t>
            </w:r>
          </w:p>
        </w:tc>
        <w:tc>
          <w:tcPr>
            <w:tcW w:w="6662" w:type="dxa"/>
          </w:tcPr>
          <w:p w14:paraId="7E95F09E" w14:textId="77777777" w:rsidR="00BD5EBF" w:rsidRPr="002A37B3" w:rsidRDefault="00BD5EBF" w:rsidP="0014246E">
            <w:pPr>
              <w:tabs>
                <w:tab w:val="left" w:pos="1298"/>
              </w:tabs>
              <w:jc w:val="both"/>
              <w:rPr>
                <w:rFonts w:ascii="Times New Roman" w:hAnsi="Times New Roman" w:cs="Times New Roman"/>
                <w:bCs/>
                <w:sz w:val="24"/>
                <w:szCs w:val="24"/>
              </w:rPr>
            </w:pPr>
            <w:r w:rsidRPr="002A37B3">
              <w:rPr>
                <w:rFonts w:ascii="Times New Roman" w:hAnsi="Times New Roman" w:cs="Times New Roman"/>
                <w:bCs/>
                <w:sz w:val="24"/>
                <w:szCs w:val="24"/>
              </w:rPr>
              <w:t xml:space="preserve">Grozījumi Ministru kabineta 2005.gada 27.decembra noteikumos Nr.1031 </w:t>
            </w:r>
            <w:r>
              <w:rPr>
                <w:rFonts w:ascii="Times New Roman" w:hAnsi="Times New Roman" w:cs="Times New Roman"/>
                <w:bCs/>
                <w:sz w:val="24"/>
                <w:szCs w:val="24"/>
              </w:rPr>
              <w:t>“</w:t>
            </w:r>
            <w:r w:rsidRPr="002A37B3">
              <w:rPr>
                <w:rFonts w:ascii="Times New Roman" w:hAnsi="Times New Roman" w:cs="Times New Roman"/>
                <w:bCs/>
                <w:sz w:val="24"/>
                <w:szCs w:val="24"/>
              </w:rPr>
              <w:t>Noteikumi par budžetu izdevumu klasifikāciju atbilstoši ekonomiskajām kategorijām</w:t>
            </w:r>
            <w:r>
              <w:rPr>
                <w:rFonts w:ascii="Times New Roman" w:hAnsi="Times New Roman" w:cs="Times New Roman"/>
                <w:bCs/>
                <w:sz w:val="24"/>
                <w:szCs w:val="24"/>
              </w:rPr>
              <w:t>”</w:t>
            </w:r>
          </w:p>
        </w:tc>
      </w:tr>
      <w:tr w:rsidR="00BD5EBF" w:rsidRPr="00512E24" w14:paraId="117D66E2" w14:textId="77777777" w:rsidTr="0014246E">
        <w:tc>
          <w:tcPr>
            <w:tcW w:w="1538" w:type="dxa"/>
          </w:tcPr>
          <w:p w14:paraId="1110B79F" w14:textId="77777777" w:rsidR="00BD5EBF" w:rsidRPr="002A37B3" w:rsidRDefault="00BD5EBF" w:rsidP="0014246E">
            <w:pPr>
              <w:jc w:val="both"/>
              <w:rPr>
                <w:rFonts w:ascii="Times New Roman" w:hAnsi="Times New Roman" w:cs="Times New Roman"/>
                <w:bCs/>
                <w:sz w:val="24"/>
                <w:szCs w:val="24"/>
              </w:rPr>
            </w:pPr>
            <w:r>
              <w:rPr>
                <w:rFonts w:ascii="Times New Roman" w:hAnsi="Times New Roman" w:cs="Times New Roman"/>
                <w:bCs/>
                <w:sz w:val="24"/>
                <w:szCs w:val="24"/>
              </w:rPr>
              <w:t>14.09.2021.</w:t>
            </w:r>
          </w:p>
        </w:tc>
        <w:tc>
          <w:tcPr>
            <w:tcW w:w="867" w:type="dxa"/>
          </w:tcPr>
          <w:p w14:paraId="496106F5" w14:textId="77777777" w:rsidR="00BD5EBF" w:rsidRDefault="00BD5EBF" w:rsidP="0014246E">
            <w:pPr>
              <w:jc w:val="center"/>
              <w:rPr>
                <w:rFonts w:ascii="Times New Roman" w:hAnsi="Times New Roman" w:cs="Times New Roman"/>
                <w:bCs/>
                <w:sz w:val="24"/>
                <w:szCs w:val="24"/>
              </w:rPr>
            </w:pPr>
            <w:r>
              <w:rPr>
                <w:rFonts w:ascii="Times New Roman" w:hAnsi="Times New Roman" w:cs="Times New Roman"/>
                <w:bCs/>
                <w:sz w:val="24"/>
                <w:szCs w:val="24"/>
              </w:rPr>
              <w:t>625</w:t>
            </w:r>
          </w:p>
        </w:tc>
        <w:tc>
          <w:tcPr>
            <w:tcW w:w="6662" w:type="dxa"/>
          </w:tcPr>
          <w:p w14:paraId="2A54C7B0" w14:textId="77777777" w:rsidR="00BD5EBF" w:rsidRPr="002A37B3" w:rsidRDefault="00BD5EBF" w:rsidP="0014246E">
            <w:pPr>
              <w:tabs>
                <w:tab w:val="left" w:pos="1298"/>
              </w:tabs>
              <w:jc w:val="both"/>
              <w:rPr>
                <w:rFonts w:ascii="Times New Roman" w:hAnsi="Times New Roman" w:cs="Times New Roman"/>
                <w:bCs/>
                <w:sz w:val="24"/>
                <w:szCs w:val="24"/>
              </w:rPr>
            </w:pPr>
            <w:r w:rsidRPr="007D1DFF">
              <w:rPr>
                <w:rFonts w:ascii="Times New Roman" w:hAnsi="Times New Roman" w:cs="Times New Roman"/>
                <w:bCs/>
                <w:sz w:val="24"/>
                <w:szCs w:val="24"/>
              </w:rPr>
              <w:t>Prasības kases ieņēmumu un kases izdevumu attaisnojuma dokumentiem un kases grāmatas kārtošanai</w:t>
            </w:r>
          </w:p>
        </w:tc>
      </w:tr>
      <w:tr w:rsidR="00BD5EBF" w:rsidRPr="00512E24" w14:paraId="37EA19EF" w14:textId="77777777" w:rsidTr="0014246E">
        <w:tc>
          <w:tcPr>
            <w:tcW w:w="1538" w:type="dxa"/>
          </w:tcPr>
          <w:p w14:paraId="12E0AB92" w14:textId="77777777" w:rsidR="00BD5EBF" w:rsidRPr="00512E24" w:rsidRDefault="00BD5EBF" w:rsidP="0014246E">
            <w:pPr>
              <w:jc w:val="both"/>
              <w:rPr>
                <w:rFonts w:ascii="Times New Roman" w:hAnsi="Times New Roman" w:cs="Times New Roman"/>
                <w:bCs/>
                <w:sz w:val="24"/>
                <w:szCs w:val="24"/>
              </w:rPr>
            </w:pPr>
            <w:r>
              <w:rPr>
                <w:rFonts w:ascii="Times New Roman" w:hAnsi="Times New Roman" w:cs="Times New Roman"/>
                <w:bCs/>
                <w:sz w:val="24"/>
                <w:szCs w:val="24"/>
              </w:rPr>
              <w:t>14.09.2021.</w:t>
            </w:r>
          </w:p>
        </w:tc>
        <w:tc>
          <w:tcPr>
            <w:tcW w:w="867" w:type="dxa"/>
          </w:tcPr>
          <w:p w14:paraId="5022ADBF" w14:textId="77777777" w:rsidR="00BD5EBF" w:rsidRPr="00512E24" w:rsidRDefault="00BD5EBF" w:rsidP="0014246E">
            <w:pPr>
              <w:jc w:val="center"/>
              <w:rPr>
                <w:rFonts w:ascii="Times New Roman" w:hAnsi="Times New Roman" w:cs="Times New Roman"/>
                <w:bCs/>
                <w:sz w:val="24"/>
                <w:szCs w:val="24"/>
              </w:rPr>
            </w:pPr>
            <w:r>
              <w:rPr>
                <w:rFonts w:ascii="Times New Roman" w:hAnsi="Times New Roman" w:cs="Times New Roman"/>
                <w:bCs/>
                <w:sz w:val="24"/>
                <w:szCs w:val="24"/>
              </w:rPr>
              <w:t>624</w:t>
            </w:r>
          </w:p>
        </w:tc>
        <w:tc>
          <w:tcPr>
            <w:tcW w:w="6662" w:type="dxa"/>
          </w:tcPr>
          <w:p w14:paraId="5D704A95" w14:textId="77777777" w:rsidR="00BD5EBF" w:rsidRPr="00512E24" w:rsidRDefault="00BD5EBF" w:rsidP="0014246E">
            <w:pPr>
              <w:tabs>
                <w:tab w:val="left" w:pos="1298"/>
              </w:tabs>
              <w:jc w:val="both"/>
              <w:rPr>
                <w:rFonts w:ascii="Times New Roman" w:hAnsi="Times New Roman" w:cs="Times New Roman"/>
                <w:bCs/>
                <w:sz w:val="24"/>
                <w:szCs w:val="24"/>
              </w:rPr>
            </w:pPr>
            <w:r w:rsidRPr="00B10695">
              <w:rPr>
                <w:rFonts w:ascii="Times New Roman" w:hAnsi="Times New Roman" w:cs="Times New Roman"/>
                <w:bCs/>
                <w:sz w:val="24"/>
                <w:szCs w:val="24"/>
              </w:rPr>
              <w:t xml:space="preserve">Grozījums Ministru kabineta 2017.gada 28.marta noteikumos Nr.182 </w:t>
            </w:r>
            <w:r>
              <w:rPr>
                <w:rFonts w:ascii="Times New Roman" w:hAnsi="Times New Roman" w:cs="Times New Roman"/>
                <w:bCs/>
                <w:sz w:val="24"/>
                <w:szCs w:val="24"/>
              </w:rPr>
              <w:t>“</w:t>
            </w:r>
            <w:r w:rsidRPr="00B10695">
              <w:rPr>
                <w:rFonts w:ascii="Times New Roman" w:hAnsi="Times New Roman" w:cs="Times New Roman"/>
                <w:bCs/>
                <w:sz w:val="24"/>
                <w:szCs w:val="24"/>
              </w:rPr>
              <w:t>Sabiedrisko pakalpojumu sniedzēju iepirkumu paziņojumi un to sagatavošanas kārtība</w:t>
            </w:r>
            <w:r>
              <w:rPr>
                <w:rFonts w:ascii="Times New Roman" w:hAnsi="Times New Roman" w:cs="Times New Roman"/>
                <w:bCs/>
                <w:sz w:val="24"/>
                <w:szCs w:val="24"/>
              </w:rPr>
              <w:t>”</w:t>
            </w:r>
          </w:p>
        </w:tc>
      </w:tr>
      <w:tr w:rsidR="00BD5EBF" w:rsidRPr="00512E24" w14:paraId="1F68043F" w14:textId="77777777" w:rsidTr="0014246E">
        <w:tc>
          <w:tcPr>
            <w:tcW w:w="1538" w:type="dxa"/>
          </w:tcPr>
          <w:p w14:paraId="2AF1BD91" w14:textId="77777777" w:rsidR="00BD5EBF" w:rsidRPr="00512E24" w:rsidRDefault="00BD5EBF" w:rsidP="0014246E">
            <w:pPr>
              <w:jc w:val="both"/>
              <w:rPr>
                <w:rFonts w:ascii="Times New Roman" w:hAnsi="Times New Roman" w:cs="Times New Roman"/>
                <w:bCs/>
                <w:sz w:val="24"/>
                <w:szCs w:val="24"/>
              </w:rPr>
            </w:pPr>
            <w:r>
              <w:rPr>
                <w:rFonts w:ascii="Times New Roman" w:hAnsi="Times New Roman" w:cs="Times New Roman"/>
                <w:bCs/>
                <w:sz w:val="24"/>
                <w:szCs w:val="24"/>
              </w:rPr>
              <w:t>14.09.2021.</w:t>
            </w:r>
          </w:p>
        </w:tc>
        <w:tc>
          <w:tcPr>
            <w:tcW w:w="867" w:type="dxa"/>
          </w:tcPr>
          <w:p w14:paraId="1702320E" w14:textId="77777777" w:rsidR="00BD5EBF" w:rsidRPr="00512E24" w:rsidRDefault="00BD5EBF" w:rsidP="0014246E">
            <w:pPr>
              <w:jc w:val="center"/>
              <w:rPr>
                <w:rFonts w:ascii="Times New Roman" w:hAnsi="Times New Roman" w:cs="Times New Roman"/>
                <w:bCs/>
                <w:sz w:val="24"/>
                <w:szCs w:val="24"/>
              </w:rPr>
            </w:pPr>
            <w:r>
              <w:rPr>
                <w:rFonts w:ascii="Times New Roman" w:hAnsi="Times New Roman" w:cs="Times New Roman"/>
                <w:bCs/>
                <w:sz w:val="24"/>
                <w:szCs w:val="24"/>
              </w:rPr>
              <w:t>623</w:t>
            </w:r>
          </w:p>
        </w:tc>
        <w:tc>
          <w:tcPr>
            <w:tcW w:w="6662" w:type="dxa"/>
          </w:tcPr>
          <w:p w14:paraId="4A46F669" w14:textId="77777777" w:rsidR="00BD5EBF" w:rsidRPr="00512E24" w:rsidRDefault="00BD5EBF" w:rsidP="0014246E">
            <w:pPr>
              <w:tabs>
                <w:tab w:val="left" w:pos="1298"/>
              </w:tabs>
              <w:jc w:val="both"/>
              <w:rPr>
                <w:rFonts w:ascii="Times New Roman" w:hAnsi="Times New Roman" w:cs="Times New Roman"/>
                <w:bCs/>
                <w:sz w:val="24"/>
                <w:szCs w:val="24"/>
              </w:rPr>
            </w:pPr>
            <w:r w:rsidRPr="000753BD">
              <w:rPr>
                <w:rFonts w:ascii="Times New Roman" w:hAnsi="Times New Roman" w:cs="Times New Roman"/>
                <w:bCs/>
                <w:sz w:val="24"/>
                <w:szCs w:val="24"/>
              </w:rPr>
              <w:t xml:space="preserve">Grozījumi Ministru kabineta 2017.gada 28.februāra noteikumos Nr.103 </w:t>
            </w:r>
            <w:r>
              <w:rPr>
                <w:rFonts w:ascii="Times New Roman" w:hAnsi="Times New Roman" w:cs="Times New Roman"/>
                <w:bCs/>
                <w:sz w:val="24"/>
                <w:szCs w:val="24"/>
              </w:rPr>
              <w:t>“</w:t>
            </w:r>
            <w:r w:rsidRPr="000753BD">
              <w:rPr>
                <w:rFonts w:ascii="Times New Roman" w:hAnsi="Times New Roman" w:cs="Times New Roman"/>
                <w:bCs/>
                <w:sz w:val="24"/>
                <w:szCs w:val="24"/>
              </w:rPr>
              <w:t>Publisko iepirkumu paziņojumi un to sagatavošanas kārtība</w:t>
            </w:r>
            <w:r>
              <w:rPr>
                <w:rFonts w:ascii="Times New Roman" w:hAnsi="Times New Roman" w:cs="Times New Roman"/>
                <w:bCs/>
                <w:sz w:val="24"/>
                <w:szCs w:val="24"/>
              </w:rPr>
              <w:t>”</w:t>
            </w:r>
          </w:p>
        </w:tc>
      </w:tr>
      <w:tr w:rsidR="00BD5EBF" w:rsidRPr="00512E24" w14:paraId="5339323F" w14:textId="77777777" w:rsidTr="0014246E">
        <w:tc>
          <w:tcPr>
            <w:tcW w:w="1538" w:type="dxa"/>
          </w:tcPr>
          <w:p w14:paraId="7477A027" w14:textId="77777777" w:rsidR="00BD5EBF" w:rsidRDefault="00BD5EBF" w:rsidP="0014246E">
            <w:pPr>
              <w:jc w:val="both"/>
              <w:rPr>
                <w:rFonts w:ascii="Times New Roman" w:hAnsi="Times New Roman" w:cs="Times New Roman"/>
                <w:bCs/>
                <w:sz w:val="24"/>
                <w:szCs w:val="24"/>
              </w:rPr>
            </w:pPr>
            <w:r>
              <w:rPr>
                <w:rFonts w:ascii="Times New Roman" w:hAnsi="Times New Roman" w:cs="Times New Roman"/>
                <w:bCs/>
                <w:sz w:val="24"/>
                <w:szCs w:val="24"/>
              </w:rPr>
              <w:t>14.09.2021.</w:t>
            </w:r>
          </w:p>
        </w:tc>
        <w:tc>
          <w:tcPr>
            <w:tcW w:w="867" w:type="dxa"/>
          </w:tcPr>
          <w:p w14:paraId="2C47EC02" w14:textId="77777777" w:rsidR="00BD5EBF" w:rsidRDefault="00BD5EBF" w:rsidP="0014246E">
            <w:pPr>
              <w:jc w:val="center"/>
              <w:rPr>
                <w:rFonts w:ascii="Times New Roman" w:hAnsi="Times New Roman" w:cs="Times New Roman"/>
                <w:bCs/>
                <w:sz w:val="24"/>
                <w:szCs w:val="24"/>
              </w:rPr>
            </w:pPr>
            <w:r>
              <w:rPr>
                <w:rFonts w:ascii="Times New Roman" w:hAnsi="Times New Roman" w:cs="Times New Roman"/>
                <w:bCs/>
                <w:sz w:val="24"/>
                <w:szCs w:val="24"/>
              </w:rPr>
              <w:t>622</w:t>
            </w:r>
          </w:p>
        </w:tc>
        <w:tc>
          <w:tcPr>
            <w:tcW w:w="6662" w:type="dxa"/>
          </w:tcPr>
          <w:p w14:paraId="5E35DBAC" w14:textId="77777777" w:rsidR="00BD5EBF" w:rsidRPr="000753BD" w:rsidRDefault="00BD5EBF" w:rsidP="0014246E">
            <w:pPr>
              <w:tabs>
                <w:tab w:val="left" w:pos="1298"/>
              </w:tabs>
              <w:jc w:val="both"/>
              <w:rPr>
                <w:rFonts w:ascii="Times New Roman" w:hAnsi="Times New Roman" w:cs="Times New Roman"/>
                <w:bCs/>
                <w:sz w:val="24"/>
                <w:szCs w:val="24"/>
              </w:rPr>
            </w:pPr>
            <w:r w:rsidRPr="00BA02A4">
              <w:rPr>
                <w:rFonts w:ascii="Times New Roman" w:hAnsi="Times New Roman" w:cs="Times New Roman"/>
                <w:bCs/>
                <w:sz w:val="24"/>
                <w:szCs w:val="24"/>
              </w:rPr>
              <w:t xml:space="preserve">Grozījums Ministru kabineta 2017.gada 28.februāra noteikumos Nr.105 </w:t>
            </w:r>
            <w:r>
              <w:rPr>
                <w:rFonts w:ascii="Times New Roman" w:hAnsi="Times New Roman" w:cs="Times New Roman"/>
                <w:bCs/>
                <w:sz w:val="24"/>
                <w:szCs w:val="24"/>
              </w:rPr>
              <w:t>“</w:t>
            </w:r>
            <w:r w:rsidRPr="00BA02A4">
              <w:rPr>
                <w:rFonts w:ascii="Times New Roman" w:hAnsi="Times New Roman" w:cs="Times New Roman"/>
                <w:bCs/>
                <w:sz w:val="24"/>
                <w:szCs w:val="24"/>
              </w:rPr>
              <w:t>Noteikumi par publisko iepirkumu līgumcenu robežvērtībām</w:t>
            </w:r>
            <w:r>
              <w:rPr>
                <w:rFonts w:ascii="Times New Roman" w:hAnsi="Times New Roman" w:cs="Times New Roman"/>
                <w:bCs/>
                <w:sz w:val="24"/>
                <w:szCs w:val="24"/>
              </w:rPr>
              <w:t>”</w:t>
            </w:r>
          </w:p>
        </w:tc>
      </w:tr>
      <w:tr w:rsidR="00BD5EBF" w:rsidRPr="00512E24" w14:paraId="726F25D9" w14:textId="77777777" w:rsidTr="0014246E">
        <w:tc>
          <w:tcPr>
            <w:tcW w:w="1538" w:type="dxa"/>
          </w:tcPr>
          <w:p w14:paraId="54496FC8" w14:textId="77777777" w:rsidR="00BD5EBF" w:rsidRDefault="00BD5EBF" w:rsidP="0014246E">
            <w:pPr>
              <w:jc w:val="both"/>
              <w:rPr>
                <w:rFonts w:ascii="Times New Roman" w:hAnsi="Times New Roman" w:cs="Times New Roman"/>
                <w:bCs/>
                <w:sz w:val="24"/>
                <w:szCs w:val="24"/>
              </w:rPr>
            </w:pPr>
            <w:r>
              <w:rPr>
                <w:rFonts w:ascii="Times New Roman" w:hAnsi="Times New Roman" w:cs="Times New Roman"/>
                <w:bCs/>
                <w:sz w:val="24"/>
                <w:szCs w:val="24"/>
              </w:rPr>
              <w:t>07.09.2021.</w:t>
            </w:r>
          </w:p>
        </w:tc>
        <w:tc>
          <w:tcPr>
            <w:tcW w:w="867" w:type="dxa"/>
          </w:tcPr>
          <w:p w14:paraId="20521DC8" w14:textId="77777777" w:rsidR="00BD5EBF" w:rsidRDefault="00BD5EBF" w:rsidP="0014246E">
            <w:pPr>
              <w:jc w:val="center"/>
              <w:rPr>
                <w:rFonts w:ascii="Times New Roman" w:hAnsi="Times New Roman" w:cs="Times New Roman"/>
                <w:bCs/>
                <w:sz w:val="24"/>
                <w:szCs w:val="24"/>
              </w:rPr>
            </w:pPr>
            <w:r>
              <w:rPr>
                <w:rFonts w:ascii="Times New Roman" w:hAnsi="Times New Roman" w:cs="Times New Roman"/>
                <w:bCs/>
                <w:sz w:val="24"/>
                <w:szCs w:val="24"/>
              </w:rPr>
              <w:t>610</w:t>
            </w:r>
          </w:p>
        </w:tc>
        <w:tc>
          <w:tcPr>
            <w:tcW w:w="6662" w:type="dxa"/>
          </w:tcPr>
          <w:p w14:paraId="094D3822" w14:textId="77777777" w:rsidR="00BD5EBF" w:rsidRPr="00BA02A4" w:rsidRDefault="00BD5EBF" w:rsidP="0014246E">
            <w:pPr>
              <w:tabs>
                <w:tab w:val="left" w:pos="1298"/>
              </w:tabs>
              <w:jc w:val="both"/>
              <w:rPr>
                <w:rFonts w:ascii="Times New Roman" w:hAnsi="Times New Roman" w:cs="Times New Roman"/>
                <w:bCs/>
                <w:sz w:val="24"/>
                <w:szCs w:val="24"/>
              </w:rPr>
            </w:pPr>
            <w:r w:rsidRPr="00DF1CCE">
              <w:rPr>
                <w:rFonts w:ascii="Times New Roman" w:hAnsi="Times New Roman" w:cs="Times New Roman"/>
                <w:bCs/>
                <w:sz w:val="24"/>
                <w:szCs w:val="24"/>
              </w:rPr>
              <w:t>Noteikumi par paziņojumā par fiziskajai personai izmaksātajām summām iekļaujamo informāciju</w:t>
            </w:r>
          </w:p>
        </w:tc>
      </w:tr>
      <w:tr w:rsidR="00BD5EBF" w:rsidRPr="00512E24" w14:paraId="2A37FBA2" w14:textId="77777777" w:rsidTr="0014246E">
        <w:tc>
          <w:tcPr>
            <w:tcW w:w="1538" w:type="dxa"/>
          </w:tcPr>
          <w:p w14:paraId="2D0BEA32" w14:textId="77777777" w:rsidR="00BD5EBF" w:rsidRPr="00512E24" w:rsidRDefault="00BD5EBF" w:rsidP="0014246E">
            <w:pPr>
              <w:jc w:val="both"/>
              <w:rPr>
                <w:rFonts w:ascii="Times New Roman" w:hAnsi="Times New Roman" w:cs="Times New Roman"/>
                <w:bCs/>
                <w:sz w:val="24"/>
                <w:szCs w:val="24"/>
              </w:rPr>
            </w:pPr>
            <w:r>
              <w:rPr>
                <w:rFonts w:ascii="Times New Roman" w:hAnsi="Times New Roman" w:cs="Times New Roman"/>
                <w:bCs/>
                <w:sz w:val="24"/>
                <w:szCs w:val="24"/>
              </w:rPr>
              <w:t>07.09.2021.</w:t>
            </w:r>
          </w:p>
        </w:tc>
        <w:tc>
          <w:tcPr>
            <w:tcW w:w="867" w:type="dxa"/>
          </w:tcPr>
          <w:p w14:paraId="3D245D73" w14:textId="77777777" w:rsidR="00BD5EBF" w:rsidRPr="00512E24" w:rsidRDefault="00BD5EBF" w:rsidP="0014246E">
            <w:pPr>
              <w:jc w:val="center"/>
              <w:rPr>
                <w:rFonts w:ascii="Times New Roman" w:hAnsi="Times New Roman" w:cs="Times New Roman"/>
                <w:bCs/>
                <w:sz w:val="24"/>
                <w:szCs w:val="24"/>
              </w:rPr>
            </w:pPr>
            <w:r>
              <w:rPr>
                <w:rFonts w:ascii="Times New Roman" w:hAnsi="Times New Roman" w:cs="Times New Roman"/>
                <w:bCs/>
                <w:sz w:val="24"/>
                <w:szCs w:val="24"/>
              </w:rPr>
              <w:t>609</w:t>
            </w:r>
          </w:p>
        </w:tc>
        <w:tc>
          <w:tcPr>
            <w:tcW w:w="6662" w:type="dxa"/>
          </w:tcPr>
          <w:p w14:paraId="3721E416" w14:textId="77777777" w:rsidR="00BD5EBF" w:rsidRPr="00512E24" w:rsidRDefault="00BD5EBF" w:rsidP="0014246E">
            <w:pPr>
              <w:tabs>
                <w:tab w:val="left" w:pos="1298"/>
              </w:tabs>
              <w:jc w:val="both"/>
              <w:rPr>
                <w:rFonts w:ascii="Times New Roman" w:hAnsi="Times New Roman" w:cs="Times New Roman"/>
                <w:bCs/>
                <w:sz w:val="24"/>
                <w:szCs w:val="24"/>
              </w:rPr>
            </w:pPr>
            <w:r w:rsidRPr="002B40E1">
              <w:rPr>
                <w:rFonts w:ascii="Times New Roman" w:hAnsi="Times New Roman" w:cs="Times New Roman"/>
                <w:bCs/>
                <w:sz w:val="24"/>
                <w:szCs w:val="24"/>
              </w:rPr>
              <w:t>Grozījumi Ministru kabineta 2013.gada 26.novembra noteikumos Nr.1354 “Kārtība, kādā veicama valstij piekritīgās mantas uzskaite, novērtēšana, realizācija, nodošana bez maksas, iznīcināšana un realizācijas ieņēmumu ieskaitīšana valsts budžetā</w:t>
            </w:r>
          </w:p>
        </w:tc>
      </w:tr>
      <w:tr w:rsidR="00BD5EBF" w:rsidRPr="00512E24" w14:paraId="59C02972" w14:textId="77777777" w:rsidTr="0014246E">
        <w:tc>
          <w:tcPr>
            <w:tcW w:w="1538" w:type="dxa"/>
          </w:tcPr>
          <w:p w14:paraId="40BD2EF2" w14:textId="77777777" w:rsidR="00BD5EBF" w:rsidRDefault="00BD5EBF" w:rsidP="0014246E">
            <w:pPr>
              <w:jc w:val="both"/>
              <w:rPr>
                <w:rFonts w:ascii="Times New Roman" w:hAnsi="Times New Roman" w:cs="Times New Roman"/>
                <w:bCs/>
                <w:sz w:val="24"/>
                <w:szCs w:val="24"/>
              </w:rPr>
            </w:pPr>
            <w:r>
              <w:rPr>
                <w:rFonts w:ascii="Times New Roman" w:hAnsi="Times New Roman" w:cs="Times New Roman"/>
                <w:bCs/>
                <w:sz w:val="24"/>
                <w:szCs w:val="24"/>
              </w:rPr>
              <w:t>31.08.2021.</w:t>
            </w:r>
          </w:p>
        </w:tc>
        <w:tc>
          <w:tcPr>
            <w:tcW w:w="867" w:type="dxa"/>
          </w:tcPr>
          <w:p w14:paraId="34BEE37D" w14:textId="77777777" w:rsidR="00BD5EBF" w:rsidRDefault="00BD5EBF" w:rsidP="0014246E">
            <w:pPr>
              <w:jc w:val="center"/>
              <w:rPr>
                <w:rFonts w:ascii="Times New Roman" w:hAnsi="Times New Roman" w:cs="Times New Roman"/>
                <w:bCs/>
                <w:sz w:val="24"/>
                <w:szCs w:val="24"/>
              </w:rPr>
            </w:pPr>
            <w:r>
              <w:rPr>
                <w:rFonts w:ascii="Times New Roman" w:hAnsi="Times New Roman" w:cs="Times New Roman"/>
                <w:bCs/>
                <w:sz w:val="24"/>
                <w:szCs w:val="24"/>
              </w:rPr>
              <w:t>590</w:t>
            </w:r>
          </w:p>
        </w:tc>
        <w:tc>
          <w:tcPr>
            <w:tcW w:w="6662" w:type="dxa"/>
          </w:tcPr>
          <w:p w14:paraId="1A2A09A1" w14:textId="77777777" w:rsidR="00BD5EBF" w:rsidRPr="002B40E1" w:rsidRDefault="00BD5EBF" w:rsidP="0014246E">
            <w:pPr>
              <w:tabs>
                <w:tab w:val="left" w:pos="1298"/>
              </w:tabs>
              <w:jc w:val="both"/>
              <w:rPr>
                <w:rFonts w:ascii="Times New Roman" w:hAnsi="Times New Roman" w:cs="Times New Roman"/>
                <w:bCs/>
                <w:sz w:val="24"/>
                <w:szCs w:val="24"/>
              </w:rPr>
            </w:pPr>
            <w:r w:rsidRPr="00FA46CE">
              <w:rPr>
                <w:rFonts w:ascii="Times New Roman" w:hAnsi="Times New Roman" w:cs="Times New Roman"/>
                <w:bCs/>
                <w:sz w:val="24"/>
                <w:szCs w:val="24"/>
              </w:rPr>
              <w:t>Kārtība, kādā grāmatvedībā novērtē un finanšu pārskatos norāda uzņēmuma mantu un saistības, ja uzņēmuma vai tā struktūrvienības darbība tiek izbeigta</w:t>
            </w:r>
          </w:p>
        </w:tc>
      </w:tr>
      <w:tr w:rsidR="00BD5EBF" w:rsidRPr="00512E24" w14:paraId="24CD2688" w14:textId="77777777" w:rsidTr="0014246E">
        <w:tc>
          <w:tcPr>
            <w:tcW w:w="1538" w:type="dxa"/>
          </w:tcPr>
          <w:p w14:paraId="3C02F0F4" w14:textId="77777777" w:rsidR="00BD5EBF" w:rsidRDefault="00BD5EBF" w:rsidP="0014246E">
            <w:pPr>
              <w:jc w:val="both"/>
              <w:rPr>
                <w:rFonts w:ascii="Times New Roman" w:hAnsi="Times New Roman" w:cs="Times New Roman"/>
                <w:bCs/>
                <w:sz w:val="24"/>
                <w:szCs w:val="24"/>
              </w:rPr>
            </w:pPr>
            <w:r>
              <w:rPr>
                <w:rFonts w:ascii="Times New Roman" w:hAnsi="Times New Roman" w:cs="Times New Roman"/>
                <w:bCs/>
                <w:sz w:val="24"/>
                <w:szCs w:val="24"/>
              </w:rPr>
              <w:t>24.08.2021.</w:t>
            </w:r>
          </w:p>
        </w:tc>
        <w:tc>
          <w:tcPr>
            <w:tcW w:w="867" w:type="dxa"/>
          </w:tcPr>
          <w:p w14:paraId="57E281C1" w14:textId="77777777" w:rsidR="00BD5EBF" w:rsidRDefault="00BD5EBF" w:rsidP="0014246E">
            <w:pPr>
              <w:jc w:val="center"/>
              <w:rPr>
                <w:rFonts w:ascii="Times New Roman" w:hAnsi="Times New Roman" w:cs="Times New Roman"/>
                <w:bCs/>
                <w:sz w:val="24"/>
                <w:szCs w:val="24"/>
              </w:rPr>
            </w:pPr>
            <w:r>
              <w:rPr>
                <w:rFonts w:ascii="Times New Roman" w:hAnsi="Times New Roman" w:cs="Times New Roman"/>
                <w:bCs/>
                <w:sz w:val="24"/>
                <w:szCs w:val="24"/>
              </w:rPr>
              <w:t>571</w:t>
            </w:r>
          </w:p>
        </w:tc>
        <w:tc>
          <w:tcPr>
            <w:tcW w:w="6662" w:type="dxa"/>
          </w:tcPr>
          <w:p w14:paraId="27989D09" w14:textId="77777777" w:rsidR="00BD5EBF" w:rsidRPr="00FA46CE" w:rsidRDefault="00BD5EBF" w:rsidP="0014246E">
            <w:pPr>
              <w:tabs>
                <w:tab w:val="left" w:pos="1298"/>
              </w:tabs>
              <w:jc w:val="both"/>
              <w:rPr>
                <w:rFonts w:ascii="Times New Roman" w:hAnsi="Times New Roman" w:cs="Times New Roman"/>
                <w:bCs/>
                <w:sz w:val="24"/>
                <w:szCs w:val="24"/>
              </w:rPr>
            </w:pPr>
            <w:r w:rsidRPr="00D45AD3">
              <w:rPr>
                <w:rFonts w:ascii="Times New Roman" w:hAnsi="Times New Roman" w:cs="Times New Roman"/>
                <w:bCs/>
                <w:sz w:val="24"/>
                <w:szCs w:val="24"/>
              </w:rPr>
              <w:t xml:space="preserve">Grozījumi Ministru kabineta 2017.gada 8.augusta noteikumos Nr.468 </w:t>
            </w:r>
            <w:r>
              <w:rPr>
                <w:rFonts w:ascii="Times New Roman" w:hAnsi="Times New Roman" w:cs="Times New Roman"/>
                <w:bCs/>
                <w:sz w:val="24"/>
                <w:szCs w:val="24"/>
              </w:rPr>
              <w:t>“</w:t>
            </w:r>
            <w:r w:rsidRPr="00D45AD3">
              <w:rPr>
                <w:rFonts w:ascii="Times New Roman" w:hAnsi="Times New Roman" w:cs="Times New Roman"/>
                <w:bCs/>
                <w:sz w:val="24"/>
                <w:szCs w:val="24"/>
              </w:rPr>
              <w:t>Noteikumi par atsevišķiem muitas kontroles veidiem</w:t>
            </w:r>
            <w:r>
              <w:rPr>
                <w:rFonts w:ascii="Times New Roman" w:hAnsi="Times New Roman" w:cs="Times New Roman"/>
                <w:bCs/>
                <w:sz w:val="24"/>
                <w:szCs w:val="24"/>
              </w:rPr>
              <w:t>”</w:t>
            </w:r>
          </w:p>
        </w:tc>
      </w:tr>
      <w:tr w:rsidR="00BD5EBF" w:rsidRPr="00512E24" w14:paraId="7BA23B27" w14:textId="77777777" w:rsidTr="0014246E">
        <w:tc>
          <w:tcPr>
            <w:tcW w:w="1538" w:type="dxa"/>
          </w:tcPr>
          <w:p w14:paraId="6D4BF516" w14:textId="77777777" w:rsidR="00BD5EBF" w:rsidRDefault="00BD5EBF" w:rsidP="0014246E">
            <w:pPr>
              <w:jc w:val="both"/>
              <w:rPr>
                <w:rFonts w:ascii="Times New Roman" w:hAnsi="Times New Roman" w:cs="Times New Roman"/>
                <w:bCs/>
                <w:sz w:val="24"/>
                <w:szCs w:val="24"/>
              </w:rPr>
            </w:pPr>
            <w:r>
              <w:rPr>
                <w:rFonts w:ascii="Times New Roman" w:hAnsi="Times New Roman" w:cs="Times New Roman"/>
                <w:bCs/>
                <w:sz w:val="24"/>
                <w:szCs w:val="24"/>
              </w:rPr>
              <w:t>24.08.2021.</w:t>
            </w:r>
          </w:p>
        </w:tc>
        <w:tc>
          <w:tcPr>
            <w:tcW w:w="867" w:type="dxa"/>
          </w:tcPr>
          <w:p w14:paraId="16064A5A" w14:textId="77777777" w:rsidR="00BD5EBF" w:rsidRDefault="00BD5EBF" w:rsidP="0014246E">
            <w:pPr>
              <w:jc w:val="center"/>
              <w:rPr>
                <w:rFonts w:ascii="Times New Roman" w:hAnsi="Times New Roman" w:cs="Times New Roman"/>
                <w:bCs/>
                <w:sz w:val="24"/>
                <w:szCs w:val="24"/>
              </w:rPr>
            </w:pPr>
            <w:r>
              <w:rPr>
                <w:rFonts w:ascii="Times New Roman" w:hAnsi="Times New Roman" w:cs="Times New Roman"/>
                <w:bCs/>
                <w:sz w:val="24"/>
                <w:szCs w:val="24"/>
              </w:rPr>
              <w:t>570</w:t>
            </w:r>
          </w:p>
        </w:tc>
        <w:tc>
          <w:tcPr>
            <w:tcW w:w="6662" w:type="dxa"/>
          </w:tcPr>
          <w:p w14:paraId="0A5F0DD4" w14:textId="77777777" w:rsidR="00BD5EBF" w:rsidRPr="00FA46CE" w:rsidRDefault="00BD5EBF" w:rsidP="0014246E">
            <w:pPr>
              <w:tabs>
                <w:tab w:val="left" w:pos="1298"/>
              </w:tabs>
              <w:jc w:val="both"/>
              <w:rPr>
                <w:rFonts w:ascii="Times New Roman" w:hAnsi="Times New Roman" w:cs="Times New Roman"/>
                <w:bCs/>
                <w:sz w:val="24"/>
                <w:szCs w:val="24"/>
              </w:rPr>
            </w:pPr>
            <w:r w:rsidRPr="00CE7A05">
              <w:rPr>
                <w:rFonts w:ascii="Times New Roman" w:hAnsi="Times New Roman" w:cs="Times New Roman"/>
                <w:bCs/>
                <w:sz w:val="24"/>
                <w:szCs w:val="24"/>
              </w:rPr>
              <w:t xml:space="preserve">Grozījumi Ministru kabineta 2018.gada 21.novembra noteikumos Nr.715 </w:t>
            </w:r>
            <w:r>
              <w:rPr>
                <w:rFonts w:ascii="Times New Roman" w:hAnsi="Times New Roman" w:cs="Times New Roman"/>
                <w:bCs/>
                <w:sz w:val="24"/>
                <w:szCs w:val="24"/>
              </w:rPr>
              <w:t>“</w:t>
            </w:r>
            <w:r w:rsidRPr="00CE7A05">
              <w:rPr>
                <w:rFonts w:ascii="Times New Roman" w:hAnsi="Times New Roman" w:cs="Times New Roman"/>
                <w:bCs/>
                <w:sz w:val="24"/>
                <w:szCs w:val="24"/>
              </w:rPr>
              <w:t xml:space="preserve">Noteikumi par </w:t>
            </w:r>
            <w:proofErr w:type="spellStart"/>
            <w:r w:rsidRPr="00CE7A05">
              <w:rPr>
                <w:rFonts w:ascii="Times New Roman" w:hAnsi="Times New Roman" w:cs="Times New Roman"/>
                <w:bCs/>
                <w:sz w:val="24"/>
                <w:szCs w:val="24"/>
              </w:rPr>
              <w:t>de</w:t>
            </w:r>
            <w:proofErr w:type="spellEnd"/>
            <w:r w:rsidRPr="00CE7A05">
              <w:rPr>
                <w:rFonts w:ascii="Times New Roman" w:hAnsi="Times New Roman" w:cs="Times New Roman"/>
                <w:bCs/>
                <w:sz w:val="24"/>
                <w:szCs w:val="24"/>
              </w:rPr>
              <w:t xml:space="preserve"> </w:t>
            </w:r>
            <w:proofErr w:type="spellStart"/>
            <w:r w:rsidRPr="00CE7A05">
              <w:rPr>
                <w:rFonts w:ascii="Times New Roman" w:hAnsi="Times New Roman" w:cs="Times New Roman"/>
                <w:bCs/>
                <w:sz w:val="24"/>
                <w:szCs w:val="24"/>
              </w:rPr>
              <w:t>minimis</w:t>
            </w:r>
            <w:proofErr w:type="spellEnd"/>
            <w:r w:rsidRPr="00CE7A05">
              <w:rPr>
                <w:rFonts w:ascii="Times New Roman" w:hAnsi="Times New Roman" w:cs="Times New Roman"/>
                <w:bCs/>
                <w:sz w:val="24"/>
                <w:szCs w:val="24"/>
              </w:rPr>
              <w:t xml:space="preserve"> atbalsta uzskaites un piešķiršanas kārtību un </w:t>
            </w:r>
            <w:proofErr w:type="spellStart"/>
            <w:r w:rsidRPr="00CE7A05">
              <w:rPr>
                <w:rFonts w:ascii="Times New Roman" w:hAnsi="Times New Roman" w:cs="Times New Roman"/>
                <w:bCs/>
                <w:sz w:val="24"/>
                <w:szCs w:val="24"/>
              </w:rPr>
              <w:t>de</w:t>
            </w:r>
            <w:proofErr w:type="spellEnd"/>
            <w:r w:rsidRPr="00CE7A05">
              <w:rPr>
                <w:rFonts w:ascii="Times New Roman" w:hAnsi="Times New Roman" w:cs="Times New Roman"/>
                <w:bCs/>
                <w:sz w:val="24"/>
                <w:szCs w:val="24"/>
              </w:rPr>
              <w:t xml:space="preserve"> </w:t>
            </w:r>
            <w:proofErr w:type="spellStart"/>
            <w:r w:rsidRPr="00CE7A05">
              <w:rPr>
                <w:rFonts w:ascii="Times New Roman" w:hAnsi="Times New Roman" w:cs="Times New Roman"/>
                <w:bCs/>
                <w:sz w:val="24"/>
                <w:szCs w:val="24"/>
              </w:rPr>
              <w:t>minimis</w:t>
            </w:r>
            <w:proofErr w:type="spellEnd"/>
            <w:r w:rsidRPr="00CE7A05">
              <w:rPr>
                <w:rFonts w:ascii="Times New Roman" w:hAnsi="Times New Roman" w:cs="Times New Roman"/>
                <w:bCs/>
                <w:sz w:val="24"/>
                <w:szCs w:val="24"/>
              </w:rPr>
              <w:t xml:space="preserve"> atbalsta uzskaites veidlapu paraugiem</w:t>
            </w:r>
            <w:r>
              <w:rPr>
                <w:rFonts w:ascii="Times New Roman" w:hAnsi="Times New Roman" w:cs="Times New Roman"/>
                <w:bCs/>
                <w:sz w:val="24"/>
                <w:szCs w:val="24"/>
              </w:rPr>
              <w:t>”</w:t>
            </w:r>
          </w:p>
        </w:tc>
      </w:tr>
      <w:tr w:rsidR="005F337C" w:rsidRPr="00512E24" w14:paraId="0BF1818C" w14:textId="77777777" w:rsidTr="0014246E">
        <w:tc>
          <w:tcPr>
            <w:tcW w:w="1538" w:type="dxa"/>
          </w:tcPr>
          <w:p w14:paraId="46D4C401" w14:textId="7743E23F" w:rsidR="005F337C" w:rsidRDefault="005F337C" w:rsidP="0014246E">
            <w:pPr>
              <w:jc w:val="both"/>
              <w:rPr>
                <w:rFonts w:ascii="Times New Roman" w:hAnsi="Times New Roman" w:cs="Times New Roman"/>
                <w:bCs/>
                <w:sz w:val="24"/>
                <w:szCs w:val="24"/>
              </w:rPr>
            </w:pPr>
            <w:r>
              <w:rPr>
                <w:rFonts w:ascii="Times New Roman" w:hAnsi="Times New Roman" w:cs="Times New Roman"/>
                <w:bCs/>
                <w:sz w:val="24"/>
                <w:szCs w:val="24"/>
              </w:rPr>
              <w:t>24.08.2021.</w:t>
            </w:r>
          </w:p>
        </w:tc>
        <w:tc>
          <w:tcPr>
            <w:tcW w:w="867" w:type="dxa"/>
          </w:tcPr>
          <w:p w14:paraId="6B703879" w14:textId="2A3A9E78" w:rsidR="005F337C" w:rsidRDefault="005F337C" w:rsidP="0014246E">
            <w:pPr>
              <w:jc w:val="center"/>
              <w:rPr>
                <w:rFonts w:ascii="Times New Roman" w:hAnsi="Times New Roman" w:cs="Times New Roman"/>
                <w:bCs/>
                <w:sz w:val="24"/>
                <w:szCs w:val="24"/>
              </w:rPr>
            </w:pPr>
            <w:r>
              <w:rPr>
                <w:rFonts w:ascii="Times New Roman" w:hAnsi="Times New Roman" w:cs="Times New Roman"/>
                <w:bCs/>
                <w:sz w:val="24"/>
                <w:szCs w:val="24"/>
              </w:rPr>
              <w:t>569</w:t>
            </w:r>
          </w:p>
        </w:tc>
        <w:tc>
          <w:tcPr>
            <w:tcW w:w="6662" w:type="dxa"/>
          </w:tcPr>
          <w:p w14:paraId="4B335931" w14:textId="1B733D3A" w:rsidR="005F337C" w:rsidRPr="00CE7A05" w:rsidRDefault="005F337C" w:rsidP="0014246E">
            <w:pPr>
              <w:tabs>
                <w:tab w:val="left" w:pos="1298"/>
              </w:tabs>
              <w:jc w:val="both"/>
              <w:rPr>
                <w:rFonts w:ascii="Times New Roman" w:hAnsi="Times New Roman" w:cs="Times New Roman"/>
                <w:bCs/>
                <w:sz w:val="24"/>
                <w:szCs w:val="24"/>
              </w:rPr>
            </w:pPr>
            <w:r w:rsidRPr="005F337C">
              <w:rPr>
                <w:rFonts w:ascii="Times New Roman" w:hAnsi="Times New Roman" w:cs="Times New Roman"/>
                <w:bCs/>
                <w:sz w:val="24"/>
                <w:szCs w:val="24"/>
              </w:rPr>
              <w:t>Noteikumi par politisko organizāciju (partiju) un to apvienību gada pārskatiem</w:t>
            </w:r>
          </w:p>
        </w:tc>
      </w:tr>
      <w:tr w:rsidR="00BD5EBF" w:rsidRPr="00512E24" w14:paraId="55BB590E" w14:textId="77777777" w:rsidTr="0014246E">
        <w:tc>
          <w:tcPr>
            <w:tcW w:w="1538" w:type="dxa"/>
          </w:tcPr>
          <w:p w14:paraId="19C44FC4" w14:textId="77777777" w:rsidR="00BD5EBF" w:rsidRDefault="00BD5EBF" w:rsidP="0014246E">
            <w:pPr>
              <w:jc w:val="both"/>
              <w:rPr>
                <w:rFonts w:ascii="Times New Roman" w:hAnsi="Times New Roman" w:cs="Times New Roman"/>
                <w:bCs/>
                <w:sz w:val="24"/>
                <w:szCs w:val="24"/>
              </w:rPr>
            </w:pPr>
            <w:r>
              <w:rPr>
                <w:rFonts w:ascii="Times New Roman" w:hAnsi="Times New Roman" w:cs="Times New Roman"/>
                <w:bCs/>
                <w:sz w:val="24"/>
                <w:szCs w:val="24"/>
              </w:rPr>
              <w:t>17.08.2021.</w:t>
            </w:r>
          </w:p>
        </w:tc>
        <w:tc>
          <w:tcPr>
            <w:tcW w:w="867" w:type="dxa"/>
          </w:tcPr>
          <w:p w14:paraId="1B34CAC7" w14:textId="77777777" w:rsidR="00BD5EBF" w:rsidRDefault="00BD5EBF" w:rsidP="0014246E">
            <w:pPr>
              <w:jc w:val="center"/>
              <w:rPr>
                <w:rFonts w:ascii="Times New Roman" w:hAnsi="Times New Roman" w:cs="Times New Roman"/>
                <w:bCs/>
                <w:sz w:val="24"/>
                <w:szCs w:val="24"/>
              </w:rPr>
            </w:pPr>
            <w:r>
              <w:rPr>
                <w:rFonts w:ascii="Times New Roman" w:hAnsi="Times New Roman" w:cs="Times New Roman"/>
                <w:bCs/>
                <w:sz w:val="24"/>
                <w:szCs w:val="24"/>
              </w:rPr>
              <w:t>551</w:t>
            </w:r>
          </w:p>
        </w:tc>
        <w:tc>
          <w:tcPr>
            <w:tcW w:w="6662" w:type="dxa"/>
          </w:tcPr>
          <w:p w14:paraId="5353ED16" w14:textId="5BF550ED" w:rsidR="00BD5EBF" w:rsidRPr="002B40E1" w:rsidRDefault="00BD5EBF" w:rsidP="0014246E">
            <w:pPr>
              <w:tabs>
                <w:tab w:val="left" w:pos="1298"/>
              </w:tabs>
              <w:jc w:val="both"/>
              <w:rPr>
                <w:rFonts w:ascii="Times New Roman" w:hAnsi="Times New Roman" w:cs="Times New Roman"/>
                <w:bCs/>
                <w:sz w:val="24"/>
                <w:szCs w:val="24"/>
              </w:rPr>
            </w:pPr>
            <w:r w:rsidRPr="00EC3CC2">
              <w:rPr>
                <w:rFonts w:ascii="Times New Roman" w:hAnsi="Times New Roman" w:cs="Times New Roman"/>
                <w:bCs/>
                <w:sz w:val="24"/>
                <w:szCs w:val="24"/>
              </w:rPr>
              <w:t xml:space="preserve">Grozījumi Ministru kabineta 2018.gada 19.jūnija noteikumos Nr. 344 </w:t>
            </w:r>
            <w:r w:rsidR="005F337C">
              <w:rPr>
                <w:rFonts w:ascii="Times New Roman" w:hAnsi="Times New Roman" w:cs="Times New Roman"/>
                <w:bCs/>
                <w:sz w:val="24"/>
                <w:szCs w:val="24"/>
              </w:rPr>
              <w:t>“</w:t>
            </w:r>
            <w:r w:rsidRPr="00EC3CC2">
              <w:rPr>
                <w:rFonts w:ascii="Times New Roman" w:hAnsi="Times New Roman" w:cs="Times New Roman"/>
                <w:bCs/>
                <w:sz w:val="24"/>
                <w:szCs w:val="24"/>
              </w:rPr>
              <w:t>Gada pārskata sagatavošanas kārtība</w:t>
            </w:r>
            <w:r w:rsidR="005F337C">
              <w:rPr>
                <w:rFonts w:ascii="Times New Roman" w:hAnsi="Times New Roman" w:cs="Times New Roman"/>
                <w:bCs/>
                <w:sz w:val="24"/>
                <w:szCs w:val="24"/>
              </w:rPr>
              <w:t>”</w:t>
            </w:r>
          </w:p>
        </w:tc>
      </w:tr>
      <w:tr w:rsidR="00BD5EBF" w:rsidRPr="00512E24" w14:paraId="4180C0BE" w14:textId="77777777" w:rsidTr="0014246E">
        <w:tc>
          <w:tcPr>
            <w:tcW w:w="1538" w:type="dxa"/>
          </w:tcPr>
          <w:p w14:paraId="0F5455CA" w14:textId="77777777" w:rsidR="00BD5EBF" w:rsidRDefault="00BD5EBF" w:rsidP="0014246E">
            <w:pPr>
              <w:jc w:val="both"/>
              <w:rPr>
                <w:rFonts w:ascii="Times New Roman" w:hAnsi="Times New Roman" w:cs="Times New Roman"/>
                <w:bCs/>
                <w:sz w:val="24"/>
                <w:szCs w:val="24"/>
              </w:rPr>
            </w:pPr>
            <w:r>
              <w:rPr>
                <w:rFonts w:ascii="Times New Roman" w:hAnsi="Times New Roman" w:cs="Times New Roman"/>
                <w:bCs/>
                <w:sz w:val="24"/>
                <w:szCs w:val="24"/>
              </w:rPr>
              <w:t>17.08.2021.</w:t>
            </w:r>
          </w:p>
        </w:tc>
        <w:tc>
          <w:tcPr>
            <w:tcW w:w="867" w:type="dxa"/>
          </w:tcPr>
          <w:p w14:paraId="316BE8D8" w14:textId="77777777" w:rsidR="00BD5EBF" w:rsidRDefault="00BD5EBF" w:rsidP="0014246E">
            <w:pPr>
              <w:jc w:val="center"/>
              <w:rPr>
                <w:rFonts w:ascii="Times New Roman" w:hAnsi="Times New Roman" w:cs="Times New Roman"/>
                <w:bCs/>
                <w:sz w:val="24"/>
                <w:szCs w:val="24"/>
              </w:rPr>
            </w:pPr>
            <w:r>
              <w:rPr>
                <w:rFonts w:ascii="Times New Roman" w:hAnsi="Times New Roman" w:cs="Times New Roman"/>
                <w:bCs/>
                <w:sz w:val="24"/>
                <w:szCs w:val="24"/>
              </w:rPr>
              <w:t>550</w:t>
            </w:r>
          </w:p>
        </w:tc>
        <w:tc>
          <w:tcPr>
            <w:tcW w:w="6662" w:type="dxa"/>
          </w:tcPr>
          <w:p w14:paraId="13D084BB" w14:textId="77777777" w:rsidR="00BD5EBF" w:rsidRPr="002B40E1" w:rsidRDefault="00BD5EBF" w:rsidP="0014246E">
            <w:pPr>
              <w:tabs>
                <w:tab w:val="left" w:pos="1298"/>
              </w:tabs>
              <w:jc w:val="both"/>
              <w:rPr>
                <w:rFonts w:ascii="Times New Roman" w:hAnsi="Times New Roman" w:cs="Times New Roman"/>
                <w:bCs/>
                <w:sz w:val="24"/>
                <w:szCs w:val="24"/>
              </w:rPr>
            </w:pPr>
            <w:r w:rsidRPr="001E7C1C">
              <w:rPr>
                <w:rFonts w:ascii="Times New Roman" w:hAnsi="Times New Roman" w:cs="Times New Roman"/>
                <w:bCs/>
                <w:sz w:val="24"/>
                <w:szCs w:val="24"/>
              </w:rPr>
              <w:t>Noteikumi par aizdomīgu darījumu ziņojumu un sliekšņa deklarācijas iesniegšanas kārtību un saturu</w:t>
            </w:r>
          </w:p>
        </w:tc>
      </w:tr>
      <w:tr w:rsidR="00BD5EBF" w:rsidRPr="00512E24" w14:paraId="47E02D9F" w14:textId="77777777" w:rsidTr="0014246E">
        <w:tc>
          <w:tcPr>
            <w:tcW w:w="1538" w:type="dxa"/>
          </w:tcPr>
          <w:p w14:paraId="036F0574" w14:textId="77777777" w:rsidR="00BD5EBF" w:rsidRDefault="00BD5EBF" w:rsidP="0014246E">
            <w:pPr>
              <w:jc w:val="both"/>
              <w:rPr>
                <w:rFonts w:ascii="Times New Roman" w:hAnsi="Times New Roman" w:cs="Times New Roman"/>
                <w:bCs/>
                <w:sz w:val="24"/>
                <w:szCs w:val="24"/>
              </w:rPr>
            </w:pPr>
            <w:r>
              <w:rPr>
                <w:rFonts w:ascii="Times New Roman" w:hAnsi="Times New Roman" w:cs="Times New Roman"/>
                <w:bCs/>
                <w:sz w:val="24"/>
                <w:szCs w:val="24"/>
              </w:rPr>
              <w:t>10.08.2021.</w:t>
            </w:r>
          </w:p>
        </w:tc>
        <w:tc>
          <w:tcPr>
            <w:tcW w:w="867" w:type="dxa"/>
          </w:tcPr>
          <w:p w14:paraId="5530F11B" w14:textId="77777777" w:rsidR="00BD5EBF" w:rsidRDefault="00BD5EBF" w:rsidP="0014246E">
            <w:pPr>
              <w:jc w:val="center"/>
              <w:rPr>
                <w:rFonts w:ascii="Times New Roman" w:hAnsi="Times New Roman" w:cs="Times New Roman"/>
                <w:bCs/>
                <w:sz w:val="24"/>
                <w:szCs w:val="24"/>
              </w:rPr>
            </w:pPr>
            <w:r>
              <w:rPr>
                <w:rFonts w:ascii="Times New Roman" w:hAnsi="Times New Roman" w:cs="Times New Roman"/>
                <w:bCs/>
                <w:sz w:val="24"/>
                <w:szCs w:val="24"/>
              </w:rPr>
              <w:t>517</w:t>
            </w:r>
          </w:p>
        </w:tc>
        <w:tc>
          <w:tcPr>
            <w:tcW w:w="6662" w:type="dxa"/>
          </w:tcPr>
          <w:p w14:paraId="519E7AF7" w14:textId="77777777" w:rsidR="00BD5EBF" w:rsidRPr="002B40E1" w:rsidRDefault="00BD5EBF" w:rsidP="0014246E">
            <w:pPr>
              <w:tabs>
                <w:tab w:val="left" w:pos="1298"/>
              </w:tabs>
              <w:jc w:val="both"/>
              <w:rPr>
                <w:rFonts w:ascii="Times New Roman" w:hAnsi="Times New Roman" w:cs="Times New Roman"/>
                <w:bCs/>
                <w:sz w:val="24"/>
                <w:szCs w:val="24"/>
              </w:rPr>
            </w:pPr>
            <w:r w:rsidRPr="0052338D">
              <w:rPr>
                <w:rFonts w:ascii="Times New Roman" w:hAnsi="Times New Roman" w:cs="Times New Roman"/>
                <w:bCs/>
                <w:sz w:val="24"/>
                <w:szCs w:val="24"/>
              </w:rPr>
              <w:t xml:space="preserve">Grozījumi Ministru kabineta 2003.gada 29.aprīļa noteikumos Nr.239 </w:t>
            </w:r>
            <w:r>
              <w:rPr>
                <w:rFonts w:ascii="Times New Roman" w:hAnsi="Times New Roman" w:cs="Times New Roman"/>
                <w:bCs/>
                <w:sz w:val="24"/>
                <w:szCs w:val="24"/>
              </w:rPr>
              <w:t>“</w:t>
            </w:r>
            <w:r w:rsidRPr="0052338D">
              <w:rPr>
                <w:rFonts w:ascii="Times New Roman" w:hAnsi="Times New Roman" w:cs="Times New Roman"/>
                <w:bCs/>
                <w:sz w:val="24"/>
                <w:szCs w:val="24"/>
              </w:rPr>
              <w:t>Finanšu ministrijas nolikums</w:t>
            </w:r>
            <w:r>
              <w:rPr>
                <w:rFonts w:ascii="Times New Roman" w:hAnsi="Times New Roman" w:cs="Times New Roman"/>
                <w:bCs/>
                <w:sz w:val="24"/>
                <w:szCs w:val="24"/>
              </w:rPr>
              <w:t>”</w:t>
            </w:r>
          </w:p>
        </w:tc>
      </w:tr>
      <w:tr w:rsidR="00BD5EBF" w:rsidRPr="00512E24" w14:paraId="406BE33F" w14:textId="77777777" w:rsidTr="0014246E">
        <w:tc>
          <w:tcPr>
            <w:tcW w:w="1538" w:type="dxa"/>
          </w:tcPr>
          <w:p w14:paraId="7E430912" w14:textId="77777777" w:rsidR="00BD5EBF" w:rsidRDefault="00BD5EBF" w:rsidP="0014246E">
            <w:pPr>
              <w:jc w:val="both"/>
              <w:rPr>
                <w:rFonts w:ascii="Times New Roman" w:hAnsi="Times New Roman" w:cs="Times New Roman"/>
                <w:bCs/>
                <w:sz w:val="24"/>
                <w:szCs w:val="24"/>
              </w:rPr>
            </w:pPr>
            <w:r>
              <w:rPr>
                <w:rFonts w:ascii="Times New Roman" w:hAnsi="Times New Roman" w:cs="Times New Roman"/>
                <w:bCs/>
                <w:sz w:val="24"/>
                <w:szCs w:val="24"/>
              </w:rPr>
              <w:t>06.07.2021.</w:t>
            </w:r>
          </w:p>
        </w:tc>
        <w:tc>
          <w:tcPr>
            <w:tcW w:w="867" w:type="dxa"/>
          </w:tcPr>
          <w:p w14:paraId="6CBFEF59" w14:textId="77777777" w:rsidR="00BD5EBF" w:rsidRDefault="00BD5EBF" w:rsidP="0014246E">
            <w:pPr>
              <w:jc w:val="center"/>
              <w:rPr>
                <w:rFonts w:ascii="Times New Roman" w:hAnsi="Times New Roman" w:cs="Times New Roman"/>
                <w:bCs/>
                <w:sz w:val="24"/>
                <w:szCs w:val="24"/>
              </w:rPr>
            </w:pPr>
            <w:r>
              <w:rPr>
                <w:rFonts w:ascii="Times New Roman" w:hAnsi="Times New Roman" w:cs="Times New Roman"/>
                <w:bCs/>
                <w:sz w:val="24"/>
                <w:szCs w:val="24"/>
              </w:rPr>
              <w:t>460</w:t>
            </w:r>
          </w:p>
        </w:tc>
        <w:tc>
          <w:tcPr>
            <w:tcW w:w="6662" w:type="dxa"/>
          </w:tcPr>
          <w:p w14:paraId="1A4E1442" w14:textId="77777777" w:rsidR="00BD5EBF" w:rsidRPr="002B40E1" w:rsidRDefault="00BD5EBF" w:rsidP="0014246E">
            <w:pPr>
              <w:tabs>
                <w:tab w:val="left" w:pos="1298"/>
              </w:tabs>
              <w:jc w:val="both"/>
              <w:rPr>
                <w:rFonts w:ascii="Times New Roman" w:hAnsi="Times New Roman" w:cs="Times New Roman"/>
                <w:bCs/>
                <w:sz w:val="24"/>
                <w:szCs w:val="24"/>
              </w:rPr>
            </w:pPr>
            <w:r w:rsidRPr="00F3394B">
              <w:rPr>
                <w:rFonts w:ascii="Times New Roman" w:hAnsi="Times New Roman" w:cs="Times New Roman"/>
                <w:bCs/>
                <w:sz w:val="24"/>
                <w:szCs w:val="24"/>
              </w:rPr>
              <w:t xml:space="preserve">Grozījumi Ministru kabineta 2015.gada 22.decembra noteikumos Nr.760 “Kārtība, kādā </w:t>
            </w:r>
            <w:proofErr w:type="spellStart"/>
            <w:r w:rsidRPr="00F3394B">
              <w:rPr>
                <w:rFonts w:ascii="Times New Roman" w:hAnsi="Times New Roman" w:cs="Times New Roman"/>
                <w:bCs/>
                <w:sz w:val="24"/>
                <w:szCs w:val="24"/>
              </w:rPr>
              <w:t>kredītinformācijas</w:t>
            </w:r>
            <w:proofErr w:type="spellEnd"/>
            <w:r w:rsidRPr="00F3394B">
              <w:rPr>
                <w:rFonts w:ascii="Times New Roman" w:hAnsi="Times New Roman" w:cs="Times New Roman"/>
                <w:bCs/>
                <w:sz w:val="24"/>
                <w:szCs w:val="24"/>
              </w:rPr>
              <w:t xml:space="preserve"> birojs vai fiziskā persona pieprasa un Valsts ieņēmumu dienests sniedz informāciju par fiziskās personas ienākumiem”</w:t>
            </w:r>
          </w:p>
        </w:tc>
      </w:tr>
      <w:tr w:rsidR="00BD5EBF" w:rsidRPr="00512E24" w14:paraId="5785A2C6" w14:textId="77777777" w:rsidTr="0014246E">
        <w:tc>
          <w:tcPr>
            <w:tcW w:w="1538" w:type="dxa"/>
          </w:tcPr>
          <w:p w14:paraId="05F9B55E" w14:textId="77777777" w:rsidR="00BD5EBF" w:rsidRPr="00512E24" w:rsidRDefault="00BD5EBF" w:rsidP="0014246E">
            <w:pPr>
              <w:jc w:val="both"/>
              <w:rPr>
                <w:rFonts w:ascii="Times New Roman" w:hAnsi="Times New Roman" w:cs="Times New Roman"/>
                <w:bCs/>
                <w:sz w:val="24"/>
                <w:szCs w:val="24"/>
              </w:rPr>
            </w:pPr>
            <w:r>
              <w:rPr>
                <w:rFonts w:ascii="Times New Roman" w:hAnsi="Times New Roman" w:cs="Times New Roman"/>
                <w:bCs/>
                <w:sz w:val="24"/>
                <w:szCs w:val="24"/>
              </w:rPr>
              <w:t>06.07.2021.</w:t>
            </w:r>
          </w:p>
        </w:tc>
        <w:tc>
          <w:tcPr>
            <w:tcW w:w="867" w:type="dxa"/>
          </w:tcPr>
          <w:p w14:paraId="57AF8394" w14:textId="77777777" w:rsidR="00BD5EBF" w:rsidRPr="00512E24" w:rsidRDefault="00BD5EBF" w:rsidP="0014246E">
            <w:pPr>
              <w:jc w:val="center"/>
              <w:rPr>
                <w:rFonts w:ascii="Times New Roman" w:hAnsi="Times New Roman" w:cs="Times New Roman"/>
                <w:bCs/>
                <w:sz w:val="24"/>
                <w:szCs w:val="24"/>
              </w:rPr>
            </w:pPr>
            <w:r>
              <w:rPr>
                <w:rFonts w:ascii="Times New Roman" w:hAnsi="Times New Roman" w:cs="Times New Roman"/>
                <w:bCs/>
                <w:sz w:val="24"/>
                <w:szCs w:val="24"/>
              </w:rPr>
              <w:t>484</w:t>
            </w:r>
          </w:p>
        </w:tc>
        <w:tc>
          <w:tcPr>
            <w:tcW w:w="6662" w:type="dxa"/>
          </w:tcPr>
          <w:p w14:paraId="0357B9F5" w14:textId="77777777" w:rsidR="00BD5EBF" w:rsidRPr="00512E24" w:rsidRDefault="00BD5EBF" w:rsidP="0014246E">
            <w:pPr>
              <w:tabs>
                <w:tab w:val="left" w:pos="1298"/>
              </w:tabs>
              <w:jc w:val="both"/>
              <w:rPr>
                <w:rFonts w:ascii="Times New Roman" w:hAnsi="Times New Roman" w:cs="Times New Roman"/>
                <w:bCs/>
                <w:sz w:val="24"/>
                <w:szCs w:val="24"/>
              </w:rPr>
            </w:pPr>
            <w:r w:rsidRPr="004C1825">
              <w:rPr>
                <w:rFonts w:ascii="Times New Roman" w:hAnsi="Times New Roman" w:cs="Times New Roman"/>
                <w:bCs/>
                <w:sz w:val="24"/>
                <w:szCs w:val="24"/>
              </w:rPr>
              <w:t xml:space="preserve">Kārtība, kādā alkoholiskos dzērienus, tabakas izstrādājumus, elektroniskajās cigaretēs izmantojamo šķidrumu, elektroniskajās </w:t>
            </w:r>
            <w:r w:rsidRPr="004C1825">
              <w:rPr>
                <w:rFonts w:ascii="Times New Roman" w:hAnsi="Times New Roman" w:cs="Times New Roman"/>
                <w:bCs/>
                <w:sz w:val="24"/>
                <w:szCs w:val="24"/>
              </w:rPr>
              <w:lastRenderedPageBreak/>
              <w:t>cigaretēs izmantojamā šķidruma sagatavošanas sastāvdaļas un tabakas aizstājējproduktus marķē ar akcīzes nodokļa markām</w:t>
            </w:r>
          </w:p>
        </w:tc>
      </w:tr>
      <w:tr w:rsidR="00BD5EBF" w:rsidRPr="00512E24" w14:paraId="301B035A" w14:textId="77777777" w:rsidTr="0014246E">
        <w:tc>
          <w:tcPr>
            <w:tcW w:w="1538" w:type="dxa"/>
          </w:tcPr>
          <w:p w14:paraId="3CC27DAA" w14:textId="77777777" w:rsidR="00BD5EBF" w:rsidRPr="00512E24" w:rsidRDefault="00BD5EBF" w:rsidP="0014246E">
            <w:pPr>
              <w:jc w:val="both"/>
              <w:rPr>
                <w:rFonts w:ascii="Times New Roman" w:hAnsi="Times New Roman" w:cs="Times New Roman"/>
                <w:bCs/>
                <w:sz w:val="24"/>
                <w:szCs w:val="24"/>
              </w:rPr>
            </w:pPr>
            <w:r>
              <w:rPr>
                <w:rFonts w:ascii="Times New Roman" w:hAnsi="Times New Roman" w:cs="Times New Roman"/>
                <w:bCs/>
                <w:sz w:val="24"/>
                <w:szCs w:val="24"/>
              </w:rPr>
              <w:lastRenderedPageBreak/>
              <w:t>06.07.2021.</w:t>
            </w:r>
          </w:p>
        </w:tc>
        <w:tc>
          <w:tcPr>
            <w:tcW w:w="867" w:type="dxa"/>
          </w:tcPr>
          <w:p w14:paraId="0C5BC6A4" w14:textId="77777777" w:rsidR="00BD5EBF" w:rsidRPr="00512E24" w:rsidRDefault="00BD5EBF" w:rsidP="0014246E">
            <w:pPr>
              <w:jc w:val="center"/>
              <w:rPr>
                <w:rFonts w:ascii="Times New Roman" w:hAnsi="Times New Roman" w:cs="Times New Roman"/>
                <w:bCs/>
                <w:sz w:val="24"/>
                <w:szCs w:val="24"/>
              </w:rPr>
            </w:pPr>
            <w:r>
              <w:rPr>
                <w:rFonts w:ascii="Times New Roman" w:hAnsi="Times New Roman" w:cs="Times New Roman"/>
                <w:bCs/>
                <w:sz w:val="24"/>
                <w:szCs w:val="24"/>
              </w:rPr>
              <w:t>483</w:t>
            </w:r>
          </w:p>
        </w:tc>
        <w:tc>
          <w:tcPr>
            <w:tcW w:w="6662" w:type="dxa"/>
          </w:tcPr>
          <w:p w14:paraId="37E039ED" w14:textId="77777777" w:rsidR="00BD5EBF" w:rsidRPr="00512E24" w:rsidRDefault="00BD5EBF" w:rsidP="0014246E">
            <w:pPr>
              <w:tabs>
                <w:tab w:val="left" w:pos="1298"/>
              </w:tabs>
              <w:jc w:val="both"/>
              <w:rPr>
                <w:rFonts w:ascii="Times New Roman" w:hAnsi="Times New Roman" w:cs="Times New Roman"/>
                <w:bCs/>
                <w:sz w:val="24"/>
                <w:szCs w:val="24"/>
              </w:rPr>
            </w:pPr>
            <w:r w:rsidRPr="004C1825">
              <w:rPr>
                <w:rFonts w:ascii="Times New Roman" w:hAnsi="Times New Roman" w:cs="Times New Roman"/>
                <w:bCs/>
                <w:sz w:val="24"/>
                <w:szCs w:val="24"/>
              </w:rPr>
              <w:t xml:space="preserve">Grozījums Ministru kabineta 2005.gada 30.augusta noteikumos Nr.662 “Akcīzes preču aprites kārtība” </w:t>
            </w:r>
          </w:p>
        </w:tc>
      </w:tr>
      <w:tr w:rsidR="00BD5EBF" w:rsidRPr="00512E24" w14:paraId="3E5E57E2" w14:textId="77777777" w:rsidTr="0014246E">
        <w:tc>
          <w:tcPr>
            <w:tcW w:w="1538" w:type="dxa"/>
          </w:tcPr>
          <w:p w14:paraId="175C6DC3"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29.06.2021.</w:t>
            </w:r>
          </w:p>
        </w:tc>
        <w:tc>
          <w:tcPr>
            <w:tcW w:w="867" w:type="dxa"/>
          </w:tcPr>
          <w:p w14:paraId="4FEB920E" w14:textId="77777777" w:rsidR="00BD5EBF" w:rsidRPr="00512E24" w:rsidRDefault="00BD5EBF" w:rsidP="0014246E">
            <w:pPr>
              <w:jc w:val="center"/>
              <w:rPr>
                <w:rFonts w:ascii="Times New Roman" w:hAnsi="Times New Roman" w:cs="Times New Roman"/>
                <w:bCs/>
                <w:sz w:val="24"/>
                <w:szCs w:val="24"/>
              </w:rPr>
            </w:pPr>
            <w:r w:rsidRPr="00512E24">
              <w:rPr>
                <w:rFonts w:ascii="Times New Roman" w:hAnsi="Times New Roman" w:cs="Times New Roman"/>
                <w:bCs/>
                <w:sz w:val="24"/>
                <w:szCs w:val="24"/>
              </w:rPr>
              <w:t>442</w:t>
            </w:r>
          </w:p>
        </w:tc>
        <w:tc>
          <w:tcPr>
            <w:tcW w:w="6662" w:type="dxa"/>
          </w:tcPr>
          <w:p w14:paraId="1B4EF01D" w14:textId="77777777" w:rsidR="00BD5EBF" w:rsidRPr="00512E24" w:rsidRDefault="00BD5EBF" w:rsidP="0014246E">
            <w:pPr>
              <w:tabs>
                <w:tab w:val="left" w:pos="1298"/>
              </w:tabs>
              <w:jc w:val="both"/>
              <w:rPr>
                <w:rFonts w:ascii="Times New Roman" w:hAnsi="Times New Roman" w:cs="Times New Roman"/>
                <w:bCs/>
                <w:sz w:val="24"/>
                <w:szCs w:val="24"/>
              </w:rPr>
            </w:pPr>
            <w:r w:rsidRPr="00512E24">
              <w:rPr>
                <w:rFonts w:ascii="Times New Roman" w:hAnsi="Times New Roman" w:cs="Times New Roman"/>
                <w:bCs/>
                <w:sz w:val="24"/>
                <w:szCs w:val="24"/>
              </w:rPr>
              <w:t xml:space="preserve">Grozījumi Ministru kabineta 2011. gada 30. augusta noteikumos Nr. 684 </w:t>
            </w:r>
            <w:r>
              <w:rPr>
                <w:rFonts w:ascii="Times New Roman" w:hAnsi="Times New Roman" w:cs="Times New Roman"/>
                <w:bCs/>
                <w:sz w:val="24"/>
                <w:szCs w:val="24"/>
              </w:rPr>
              <w:t>“</w:t>
            </w:r>
            <w:r w:rsidRPr="00512E24">
              <w:rPr>
                <w:rFonts w:ascii="Times New Roman" w:hAnsi="Times New Roman" w:cs="Times New Roman"/>
                <w:bCs/>
                <w:sz w:val="24"/>
                <w:szCs w:val="24"/>
              </w:rPr>
              <w:t>Kārtība, kādā atsevišķiem alkoholiskajiem dzērieniem piemēro akcīzes nodokļa atbrīvojumu</w:t>
            </w:r>
            <w:r>
              <w:rPr>
                <w:rFonts w:ascii="Times New Roman" w:hAnsi="Times New Roman" w:cs="Times New Roman"/>
                <w:bCs/>
                <w:sz w:val="24"/>
                <w:szCs w:val="24"/>
              </w:rPr>
              <w:t>”</w:t>
            </w:r>
          </w:p>
        </w:tc>
      </w:tr>
      <w:tr w:rsidR="00BD5EBF" w:rsidRPr="00512E24" w14:paraId="61017769" w14:textId="77777777" w:rsidTr="0014246E">
        <w:tc>
          <w:tcPr>
            <w:tcW w:w="1538" w:type="dxa"/>
          </w:tcPr>
          <w:p w14:paraId="445E60A7"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22.06.2021.</w:t>
            </w:r>
          </w:p>
        </w:tc>
        <w:tc>
          <w:tcPr>
            <w:tcW w:w="867" w:type="dxa"/>
          </w:tcPr>
          <w:p w14:paraId="73AEC18E" w14:textId="77777777" w:rsidR="00BD5EBF" w:rsidRPr="00512E24" w:rsidRDefault="00BD5EBF" w:rsidP="0014246E">
            <w:pPr>
              <w:jc w:val="center"/>
              <w:rPr>
                <w:rFonts w:ascii="Times New Roman" w:hAnsi="Times New Roman" w:cs="Times New Roman"/>
                <w:bCs/>
                <w:sz w:val="24"/>
                <w:szCs w:val="24"/>
              </w:rPr>
            </w:pPr>
            <w:r w:rsidRPr="00512E24">
              <w:rPr>
                <w:rFonts w:ascii="Times New Roman" w:hAnsi="Times New Roman" w:cs="Times New Roman"/>
                <w:bCs/>
                <w:sz w:val="24"/>
                <w:szCs w:val="24"/>
              </w:rPr>
              <w:t>390</w:t>
            </w:r>
          </w:p>
        </w:tc>
        <w:tc>
          <w:tcPr>
            <w:tcW w:w="6662" w:type="dxa"/>
          </w:tcPr>
          <w:p w14:paraId="12444B17" w14:textId="77777777" w:rsidR="00BD5EBF" w:rsidRPr="00512E24" w:rsidRDefault="00BD5EBF" w:rsidP="0014246E">
            <w:pPr>
              <w:tabs>
                <w:tab w:val="left" w:pos="1298"/>
              </w:tabs>
              <w:jc w:val="both"/>
              <w:rPr>
                <w:rFonts w:ascii="Times New Roman" w:hAnsi="Times New Roman" w:cs="Times New Roman"/>
                <w:bCs/>
                <w:sz w:val="24"/>
                <w:szCs w:val="24"/>
              </w:rPr>
            </w:pPr>
            <w:r w:rsidRPr="00512E24">
              <w:rPr>
                <w:rFonts w:ascii="Times New Roman" w:hAnsi="Times New Roman" w:cs="Times New Roman"/>
                <w:bCs/>
                <w:sz w:val="24"/>
                <w:szCs w:val="24"/>
              </w:rPr>
              <w:t>Grozījums Ministru kabineta 2015.gada 10.februāra noteikumos Nr.77 “Eiropas Savienības struktūrfondu un Kohēzijas fonda projektu pārbaužu veikšanas kārtība 2014.–2020. gada plānošanas periodā”</w:t>
            </w:r>
          </w:p>
        </w:tc>
      </w:tr>
      <w:tr w:rsidR="00BD5EBF" w:rsidRPr="00512E24" w14:paraId="4AF9F71A" w14:textId="77777777" w:rsidTr="0014246E">
        <w:tc>
          <w:tcPr>
            <w:tcW w:w="1538" w:type="dxa"/>
          </w:tcPr>
          <w:p w14:paraId="104EF0FB"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22.06.2021.</w:t>
            </w:r>
          </w:p>
        </w:tc>
        <w:tc>
          <w:tcPr>
            <w:tcW w:w="867" w:type="dxa"/>
          </w:tcPr>
          <w:p w14:paraId="3F7F8DFF" w14:textId="77777777" w:rsidR="00BD5EBF" w:rsidRPr="00512E24" w:rsidRDefault="00BD5EBF" w:rsidP="0014246E">
            <w:pPr>
              <w:jc w:val="center"/>
              <w:rPr>
                <w:rFonts w:ascii="Times New Roman" w:hAnsi="Times New Roman" w:cs="Times New Roman"/>
                <w:bCs/>
                <w:sz w:val="24"/>
                <w:szCs w:val="24"/>
              </w:rPr>
            </w:pPr>
            <w:r w:rsidRPr="00512E24">
              <w:rPr>
                <w:rFonts w:ascii="Times New Roman" w:hAnsi="Times New Roman" w:cs="Times New Roman"/>
                <w:bCs/>
                <w:sz w:val="24"/>
                <w:szCs w:val="24"/>
              </w:rPr>
              <w:t>411</w:t>
            </w:r>
          </w:p>
        </w:tc>
        <w:tc>
          <w:tcPr>
            <w:tcW w:w="6662" w:type="dxa"/>
          </w:tcPr>
          <w:p w14:paraId="1B774E0D" w14:textId="77777777" w:rsidR="00BD5EBF" w:rsidRPr="00512E24" w:rsidRDefault="00BD5EBF" w:rsidP="0014246E">
            <w:pPr>
              <w:tabs>
                <w:tab w:val="left" w:pos="1298"/>
              </w:tabs>
              <w:jc w:val="both"/>
              <w:rPr>
                <w:rFonts w:ascii="Times New Roman" w:hAnsi="Times New Roman" w:cs="Times New Roman"/>
                <w:bCs/>
                <w:sz w:val="24"/>
                <w:szCs w:val="24"/>
              </w:rPr>
            </w:pPr>
            <w:r w:rsidRPr="00512E24">
              <w:rPr>
                <w:rFonts w:ascii="Times New Roman" w:hAnsi="Times New Roman" w:cs="Times New Roman"/>
                <w:bCs/>
                <w:sz w:val="24"/>
                <w:szCs w:val="24"/>
              </w:rPr>
              <w:t xml:space="preserve">Grozījumi Ministru kabineta 2007. gada 27. novembra noteikumos Nr. 801 </w:t>
            </w:r>
            <w:r>
              <w:rPr>
                <w:rFonts w:ascii="Times New Roman" w:hAnsi="Times New Roman" w:cs="Times New Roman"/>
                <w:bCs/>
                <w:sz w:val="24"/>
                <w:szCs w:val="24"/>
              </w:rPr>
              <w:t>“</w:t>
            </w:r>
            <w:r w:rsidRPr="00512E24">
              <w:rPr>
                <w:rFonts w:ascii="Times New Roman" w:hAnsi="Times New Roman" w:cs="Times New Roman"/>
                <w:bCs/>
                <w:sz w:val="24"/>
                <w:szCs w:val="24"/>
              </w:rPr>
              <w:t>Noteikumi par sauszemes transportlīdzekļu īpašnieku civiltiesiskās atbildības obligātās apdrošināšanas informācijas sistēmas darbībai nepieciešamo datu apjomu un veidiem, datu ievades, apmaiņas un izmantošanas kārtību</w:t>
            </w:r>
            <w:r>
              <w:rPr>
                <w:rFonts w:ascii="Times New Roman" w:hAnsi="Times New Roman" w:cs="Times New Roman"/>
                <w:bCs/>
                <w:sz w:val="24"/>
                <w:szCs w:val="24"/>
              </w:rPr>
              <w:t>”</w:t>
            </w:r>
          </w:p>
        </w:tc>
      </w:tr>
      <w:tr w:rsidR="00BD5EBF" w:rsidRPr="00512E24" w14:paraId="100D641E" w14:textId="77777777" w:rsidTr="0014246E">
        <w:tc>
          <w:tcPr>
            <w:tcW w:w="1538" w:type="dxa"/>
          </w:tcPr>
          <w:p w14:paraId="72898AFE"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22.06.2021.</w:t>
            </w:r>
          </w:p>
        </w:tc>
        <w:tc>
          <w:tcPr>
            <w:tcW w:w="867" w:type="dxa"/>
          </w:tcPr>
          <w:p w14:paraId="21A6175B" w14:textId="77777777" w:rsidR="00BD5EBF" w:rsidRPr="00512E24" w:rsidRDefault="00BD5EBF" w:rsidP="0014246E">
            <w:pPr>
              <w:jc w:val="center"/>
              <w:rPr>
                <w:rFonts w:ascii="Times New Roman" w:hAnsi="Times New Roman" w:cs="Times New Roman"/>
                <w:bCs/>
                <w:sz w:val="24"/>
                <w:szCs w:val="24"/>
              </w:rPr>
            </w:pPr>
            <w:r w:rsidRPr="00512E24">
              <w:rPr>
                <w:rFonts w:ascii="Times New Roman" w:hAnsi="Times New Roman" w:cs="Times New Roman"/>
                <w:bCs/>
                <w:sz w:val="24"/>
                <w:szCs w:val="24"/>
              </w:rPr>
              <w:t>409</w:t>
            </w:r>
          </w:p>
        </w:tc>
        <w:tc>
          <w:tcPr>
            <w:tcW w:w="6662" w:type="dxa"/>
          </w:tcPr>
          <w:p w14:paraId="7BDAB2E1" w14:textId="77777777" w:rsidR="00BD5EBF" w:rsidRPr="00512E24" w:rsidRDefault="00BD5EBF" w:rsidP="0014246E">
            <w:pPr>
              <w:tabs>
                <w:tab w:val="left" w:pos="1298"/>
              </w:tabs>
              <w:jc w:val="both"/>
              <w:rPr>
                <w:rFonts w:ascii="Times New Roman" w:hAnsi="Times New Roman" w:cs="Times New Roman"/>
                <w:bCs/>
                <w:sz w:val="24"/>
                <w:szCs w:val="24"/>
              </w:rPr>
            </w:pPr>
            <w:r w:rsidRPr="00512E24">
              <w:rPr>
                <w:rFonts w:ascii="Times New Roman" w:hAnsi="Times New Roman" w:cs="Times New Roman"/>
                <w:bCs/>
                <w:sz w:val="24"/>
                <w:szCs w:val="24"/>
              </w:rPr>
              <w:t>Grozījumi Ministru kabineta 2014. gada 16. decembra noteikumos Nr. 785 "Kārtība, kādā iedzīvotāju ienākuma nodokli, ar nodokli saistīto nokavējuma naudu un soda naudu ieskaita budžetā"</w:t>
            </w:r>
          </w:p>
        </w:tc>
      </w:tr>
      <w:tr w:rsidR="00BD5EBF" w:rsidRPr="00512E24" w14:paraId="2C8760E5" w14:textId="77777777" w:rsidTr="0014246E">
        <w:tc>
          <w:tcPr>
            <w:tcW w:w="1538" w:type="dxa"/>
          </w:tcPr>
          <w:p w14:paraId="6CC68878"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22.06.2021.</w:t>
            </w:r>
          </w:p>
        </w:tc>
        <w:tc>
          <w:tcPr>
            <w:tcW w:w="867" w:type="dxa"/>
          </w:tcPr>
          <w:p w14:paraId="176E5EEE" w14:textId="77777777" w:rsidR="00BD5EBF" w:rsidRPr="00512E24" w:rsidRDefault="00BD5EBF" w:rsidP="0014246E">
            <w:pPr>
              <w:jc w:val="center"/>
              <w:rPr>
                <w:rFonts w:ascii="Times New Roman" w:hAnsi="Times New Roman" w:cs="Times New Roman"/>
                <w:bCs/>
                <w:sz w:val="24"/>
                <w:szCs w:val="24"/>
              </w:rPr>
            </w:pPr>
            <w:r w:rsidRPr="00512E24">
              <w:rPr>
                <w:rFonts w:ascii="Times New Roman" w:hAnsi="Times New Roman" w:cs="Times New Roman"/>
                <w:bCs/>
                <w:sz w:val="24"/>
                <w:szCs w:val="24"/>
              </w:rPr>
              <w:t>408</w:t>
            </w:r>
          </w:p>
        </w:tc>
        <w:tc>
          <w:tcPr>
            <w:tcW w:w="6662" w:type="dxa"/>
          </w:tcPr>
          <w:p w14:paraId="003C8357" w14:textId="77777777" w:rsidR="00BD5EBF" w:rsidRPr="00512E24" w:rsidRDefault="00BD5EBF" w:rsidP="0014246E">
            <w:pPr>
              <w:tabs>
                <w:tab w:val="left" w:pos="1298"/>
              </w:tabs>
              <w:jc w:val="both"/>
              <w:rPr>
                <w:rFonts w:ascii="Times New Roman" w:hAnsi="Times New Roman" w:cs="Times New Roman"/>
                <w:bCs/>
                <w:sz w:val="24"/>
                <w:szCs w:val="24"/>
              </w:rPr>
            </w:pPr>
            <w:r w:rsidRPr="00512E24">
              <w:rPr>
                <w:rFonts w:ascii="Times New Roman" w:hAnsi="Times New Roman" w:cs="Times New Roman"/>
                <w:bCs/>
                <w:sz w:val="24"/>
                <w:szCs w:val="24"/>
              </w:rPr>
              <w:t>Grozījumi Ministru kabineta 2020. gada 10. decembra noteikumos Nr. 749 "Noteikumi par pašvaldību finanšu izlīdzināšanas fonda ieņēmumiem un to sadales kārtību 2021. gadā"</w:t>
            </w:r>
          </w:p>
        </w:tc>
      </w:tr>
      <w:tr w:rsidR="00BD5EBF" w:rsidRPr="00512E24" w14:paraId="1503ADF4" w14:textId="77777777" w:rsidTr="0014246E">
        <w:tc>
          <w:tcPr>
            <w:tcW w:w="1538" w:type="dxa"/>
          </w:tcPr>
          <w:p w14:paraId="609D0530"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22.06.2021.</w:t>
            </w:r>
          </w:p>
        </w:tc>
        <w:tc>
          <w:tcPr>
            <w:tcW w:w="867" w:type="dxa"/>
          </w:tcPr>
          <w:p w14:paraId="02DCDC0E" w14:textId="77777777" w:rsidR="00BD5EBF" w:rsidRPr="00512E24" w:rsidRDefault="00BD5EBF" w:rsidP="0014246E">
            <w:pPr>
              <w:jc w:val="center"/>
              <w:rPr>
                <w:rFonts w:ascii="Times New Roman" w:hAnsi="Times New Roman" w:cs="Times New Roman"/>
                <w:bCs/>
                <w:sz w:val="24"/>
                <w:szCs w:val="24"/>
              </w:rPr>
            </w:pPr>
            <w:r w:rsidRPr="00512E24">
              <w:rPr>
                <w:rFonts w:ascii="Times New Roman" w:hAnsi="Times New Roman" w:cs="Times New Roman"/>
                <w:bCs/>
                <w:sz w:val="24"/>
                <w:szCs w:val="24"/>
              </w:rPr>
              <w:t>407</w:t>
            </w:r>
          </w:p>
        </w:tc>
        <w:tc>
          <w:tcPr>
            <w:tcW w:w="6662" w:type="dxa"/>
          </w:tcPr>
          <w:p w14:paraId="6DF2C1DA" w14:textId="77777777" w:rsidR="00BD5EBF" w:rsidRPr="00512E24" w:rsidRDefault="00BD5EBF" w:rsidP="0014246E">
            <w:pPr>
              <w:tabs>
                <w:tab w:val="left" w:pos="1298"/>
              </w:tabs>
              <w:jc w:val="both"/>
              <w:rPr>
                <w:rFonts w:ascii="Times New Roman" w:hAnsi="Times New Roman" w:cs="Times New Roman"/>
                <w:bCs/>
                <w:sz w:val="24"/>
                <w:szCs w:val="24"/>
              </w:rPr>
            </w:pPr>
            <w:r w:rsidRPr="00512E24">
              <w:rPr>
                <w:rFonts w:ascii="Times New Roman" w:hAnsi="Times New Roman" w:cs="Times New Roman"/>
                <w:bCs/>
                <w:sz w:val="24"/>
                <w:szCs w:val="24"/>
              </w:rPr>
              <w:t>Grozījumi Ministru kabineta 2020. gada 10. decembra noteikumos Nr. 750 "Kārtība, kādā 2021. gadā pašvaldībām piešķir valsts budžeta dotāciju par personām, kuras ilgstošas sociālās aprūpes iestādēs ievietotas līdz 1998. gada 1. janvārim"</w:t>
            </w:r>
          </w:p>
        </w:tc>
      </w:tr>
      <w:tr w:rsidR="00BD5EBF" w:rsidRPr="00512E24" w14:paraId="71D3792A" w14:textId="77777777" w:rsidTr="0014246E">
        <w:tc>
          <w:tcPr>
            <w:tcW w:w="1538" w:type="dxa"/>
          </w:tcPr>
          <w:p w14:paraId="49352775"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22.06.2021.</w:t>
            </w:r>
          </w:p>
        </w:tc>
        <w:tc>
          <w:tcPr>
            <w:tcW w:w="867" w:type="dxa"/>
          </w:tcPr>
          <w:p w14:paraId="173787BA" w14:textId="77777777" w:rsidR="00BD5EBF" w:rsidRPr="00512E24" w:rsidRDefault="00BD5EBF" w:rsidP="0014246E">
            <w:pPr>
              <w:jc w:val="center"/>
              <w:rPr>
                <w:rFonts w:ascii="Times New Roman" w:hAnsi="Times New Roman" w:cs="Times New Roman"/>
                <w:bCs/>
                <w:sz w:val="24"/>
                <w:szCs w:val="24"/>
              </w:rPr>
            </w:pPr>
            <w:r w:rsidRPr="00512E24">
              <w:rPr>
                <w:rFonts w:ascii="Times New Roman" w:hAnsi="Times New Roman" w:cs="Times New Roman"/>
                <w:bCs/>
                <w:sz w:val="24"/>
                <w:szCs w:val="24"/>
              </w:rPr>
              <w:t>391</w:t>
            </w:r>
          </w:p>
        </w:tc>
        <w:tc>
          <w:tcPr>
            <w:tcW w:w="6662" w:type="dxa"/>
          </w:tcPr>
          <w:p w14:paraId="485EA457" w14:textId="77777777" w:rsidR="00BD5EBF" w:rsidRPr="00512E24" w:rsidRDefault="00BD5EBF" w:rsidP="0014246E">
            <w:pPr>
              <w:tabs>
                <w:tab w:val="left" w:pos="1298"/>
              </w:tabs>
              <w:jc w:val="both"/>
              <w:rPr>
                <w:rFonts w:ascii="Times New Roman" w:hAnsi="Times New Roman" w:cs="Times New Roman"/>
                <w:bCs/>
                <w:sz w:val="24"/>
                <w:szCs w:val="24"/>
              </w:rPr>
            </w:pPr>
            <w:r w:rsidRPr="00512E24">
              <w:rPr>
                <w:rFonts w:ascii="Times New Roman" w:hAnsi="Times New Roman" w:cs="Times New Roman"/>
                <w:bCs/>
                <w:sz w:val="24"/>
                <w:szCs w:val="24"/>
              </w:rPr>
              <w:t>Grozījumi Ministru kabineta 2016. gada 5. janvāra noteikumos Nr. 20 "Kārtība, kādā finanšu iestāde izpilda finanšu kontu pienācīgas pārbaudes procedūras un sniedz Valsts ieņēmumu dienestam informāciju par finanšu kontiem</w:t>
            </w:r>
            <w:r>
              <w:rPr>
                <w:rFonts w:ascii="Times New Roman" w:hAnsi="Times New Roman" w:cs="Times New Roman"/>
                <w:bCs/>
                <w:sz w:val="24"/>
                <w:szCs w:val="24"/>
              </w:rPr>
              <w:t>”</w:t>
            </w:r>
          </w:p>
        </w:tc>
      </w:tr>
      <w:tr w:rsidR="00BD5EBF" w:rsidRPr="00512E24" w14:paraId="2FD19499" w14:textId="77777777" w:rsidTr="0014246E">
        <w:tc>
          <w:tcPr>
            <w:tcW w:w="1538" w:type="dxa"/>
          </w:tcPr>
          <w:p w14:paraId="58DC3F1C"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08.06.2021.</w:t>
            </w:r>
          </w:p>
        </w:tc>
        <w:tc>
          <w:tcPr>
            <w:tcW w:w="867" w:type="dxa"/>
          </w:tcPr>
          <w:p w14:paraId="146E02F2" w14:textId="77777777" w:rsidR="00BD5EBF" w:rsidRPr="00512E24" w:rsidRDefault="00BD5EBF" w:rsidP="0014246E">
            <w:pPr>
              <w:jc w:val="center"/>
              <w:rPr>
                <w:rFonts w:ascii="Times New Roman" w:hAnsi="Times New Roman" w:cs="Times New Roman"/>
                <w:bCs/>
                <w:sz w:val="24"/>
                <w:szCs w:val="24"/>
              </w:rPr>
            </w:pPr>
            <w:r w:rsidRPr="00512E24">
              <w:rPr>
                <w:rFonts w:ascii="Times New Roman" w:hAnsi="Times New Roman" w:cs="Times New Roman"/>
                <w:bCs/>
                <w:sz w:val="24"/>
                <w:szCs w:val="24"/>
              </w:rPr>
              <w:t>359</w:t>
            </w:r>
          </w:p>
        </w:tc>
        <w:tc>
          <w:tcPr>
            <w:tcW w:w="6662" w:type="dxa"/>
          </w:tcPr>
          <w:p w14:paraId="5B73B55C" w14:textId="77777777" w:rsidR="00BD5EBF" w:rsidRPr="00512E24" w:rsidRDefault="00BD5EBF" w:rsidP="0014246E">
            <w:pPr>
              <w:tabs>
                <w:tab w:val="left" w:pos="1298"/>
              </w:tabs>
              <w:jc w:val="both"/>
              <w:rPr>
                <w:rFonts w:ascii="Times New Roman" w:hAnsi="Times New Roman" w:cs="Times New Roman"/>
                <w:bCs/>
                <w:sz w:val="24"/>
                <w:szCs w:val="24"/>
              </w:rPr>
            </w:pPr>
            <w:r w:rsidRPr="00512E24">
              <w:rPr>
                <w:rFonts w:ascii="Times New Roman" w:hAnsi="Times New Roman" w:cs="Times New Roman"/>
                <w:bCs/>
                <w:sz w:val="24"/>
                <w:szCs w:val="24"/>
              </w:rPr>
              <w:t xml:space="preserve">Kārtība, kādā stipendijas atbrīvojamas no aplikšanas ar </w:t>
            </w:r>
          </w:p>
          <w:p w14:paraId="01017426" w14:textId="77777777" w:rsidR="00BD5EBF" w:rsidRPr="00512E24" w:rsidRDefault="00BD5EBF" w:rsidP="0014246E">
            <w:pPr>
              <w:tabs>
                <w:tab w:val="left" w:pos="1298"/>
              </w:tabs>
              <w:jc w:val="both"/>
              <w:rPr>
                <w:rFonts w:ascii="Times New Roman" w:hAnsi="Times New Roman" w:cs="Times New Roman"/>
                <w:bCs/>
                <w:sz w:val="24"/>
                <w:szCs w:val="24"/>
              </w:rPr>
            </w:pPr>
            <w:r w:rsidRPr="00512E24">
              <w:rPr>
                <w:rFonts w:ascii="Times New Roman" w:hAnsi="Times New Roman" w:cs="Times New Roman"/>
                <w:bCs/>
                <w:sz w:val="24"/>
                <w:szCs w:val="24"/>
              </w:rPr>
              <w:t>iedzīvotāju ienākuma nodokli</w:t>
            </w:r>
          </w:p>
        </w:tc>
      </w:tr>
      <w:tr w:rsidR="00BD5EBF" w:rsidRPr="00512E24" w14:paraId="0DB8E188" w14:textId="77777777" w:rsidTr="0014246E">
        <w:tc>
          <w:tcPr>
            <w:tcW w:w="1538" w:type="dxa"/>
          </w:tcPr>
          <w:p w14:paraId="163E6D4E"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08.06.2021.</w:t>
            </w:r>
          </w:p>
        </w:tc>
        <w:tc>
          <w:tcPr>
            <w:tcW w:w="867" w:type="dxa"/>
          </w:tcPr>
          <w:p w14:paraId="73F3FF65" w14:textId="77777777" w:rsidR="00BD5EBF" w:rsidRPr="00512E24" w:rsidRDefault="00BD5EBF" w:rsidP="0014246E">
            <w:pPr>
              <w:jc w:val="center"/>
              <w:rPr>
                <w:rFonts w:ascii="Times New Roman" w:hAnsi="Times New Roman" w:cs="Times New Roman"/>
                <w:bCs/>
                <w:sz w:val="24"/>
                <w:szCs w:val="24"/>
              </w:rPr>
            </w:pPr>
            <w:r w:rsidRPr="00512E24">
              <w:rPr>
                <w:rFonts w:ascii="Times New Roman" w:hAnsi="Times New Roman" w:cs="Times New Roman"/>
                <w:bCs/>
                <w:sz w:val="24"/>
                <w:szCs w:val="24"/>
              </w:rPr>
              <w:t>358</w:t>
            </w:r>
          </w:p>
        </w:tc>
        <w:tc>
          <w:tcPr>
            <w:tcW w:w="6662" w:type="dxa"/>
          </w:tcPr>
          <w:p w14:paraId="7299B4C5" w14:textId="77777777" w:rsidR="00BD5EBF" w:rsidRPr="00512E24" w:rsidRDefault="00BD5EBF" w:rsidP="0014246E">
            <w:pPr>
              <w:tabs>
                <w:tab w:val="left" w:pos="1298"/>
              </w:tabs>
              <w:jc w:val="both"/>
              <w:rPr>
                <w:rFonts w:ascii="Times New Roman" w:hAnsi="Times New Roman" w:cs="Times New Roman"/>
                <w:bCs/>
                <w:sz w:val="24"/>
                <w:szCs w:val="24"/>
              </w:rPr>
            </w:pPr>
            <w:r w:rsidRPr="00512E24">
              <w:rPr>
                <w:rFonts w:ascii="Times New Roman" w:hAnsi="Times New Roman" w:cs="Times New Roman"/>
                <w:bCs/>
                <w:sz w:val="24"/>
                <w:szCs w:val="24"/>
              </w:rPr>
              <w:t xml:space="preserve">Grozījumi Ministru kabineta 2015. gada 24. februāra noteikumos Nr. 108 </w:t>
            </w:r>
            <w:r>
              <w:rPr>
                <w:rFonts w:ascii="Times New Roman" w:hAnsi="Times New Roman" w:cs="Times New Roman"/>
                <w:bCs/>
                <w:sz w:val="24"/>
                <w:szCs w:val="24"/>
              </w:rPr>
              <w:t>“</w:t>
            </w:r>
            <w:r w:rsidRPr="00512E24">
              <w:rPr>
                <w:rFonts w:ascii="Times New Roman" w:hAnsi="Times New Roman" w:cs="Times New Roman"/>
                <w:bCs/>
                <w:sz w:val="24"/>
                <w:szCs w:val="24"/>
              </w:rPr>
              <w:t>Kārtība, kādā uzrauga un izvērtē Eiropas Savienības struktūrfondu un Kohēzijas fonda ieviešanu, kā arī izveido un izmanto Kohēzijas politikas fondu vadības informācijas sistēmu 2014.–2020. gadam</w:t>
            </w:r>
            <w:r>
              <w:rPr>
                <w:rFonts w:ascii="Times New Roman" w:hAnsi="Times New Roman" w:cs="Times New Roman"/>
                <w:bCs/>
                <w:sz w:val="24"/>
                <w:szCs w:val="24"/>
              </w:rPr>
              <w:t>”</w:t>
            </w:r>
          </w:p>
        </w:tc>
      </w:tr>
      <w:tr w:rsidR="00BD5EBF" w:rsidRPr="00512E24" w14:paraId="77A93124" w14:textId="77777777" w:rsidTr="0014246E">
        <w:tc>
          <w:tcPr>
            <w:tcW w:w="1538" w:type="dxa"/>
          </w:tcPr>
          <w:p w14:paraId="08B0CA8B"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08.06.2021.</w:t>
            </w:r>
          </w:p>
        </w:tc>
        <w:tc>
          <w:tcPr>
            <w:tcW w:w="867" w:type="dxa"/>
          </w:tcPr>
          <w:p w14:paraId="0156E974" w14:textId="77777777" w:rsidR="00BD5EBF" w:rsidRPr="00512E24" w:rsidRDefault="00BD5EBF" w:rsidP="0014246E">
            <w:pPr>
              <w:jc w:val="center"/>
              <w:rPr>
                <w:rFonts w:ascii="Times New Roman" w:hAnsi="Times New Roman" w:cs="Times New Roman"/>
                <w:bCs/>
                <w:sz w:val="24"/>
                <w:szCs w:val="24"/>
              </w:rPr>
            </w:pPr>
            <w:r w:rsidRPr="00512E24">
              <w:rPr>
                <w:rFonts w:ascii="Times New Roman" w:hAnsi="Times New Roman" w:cs="Times New Roman"/>
                <w:bCs/>
                <w:sz w:val="24"/>
                <w:szCs w:val="24"/>
              </w:rPr>
              <w:t>357</w:t>
            </w:r>
          </w:p>
        </w:tc>
        <w:tc>
          <w:tcPr>
            <w:tcW w:w="6662" w:type="dxa"/>
          </w:tcPr>
          <w:p w14:paraId="7E46A808" w14:textId="77777777" w:rsidR="00BD5EBF" w:rsidRPr="00512E24" w:rsidRDefault="00BD5EBF" w:rsidP="0014246E">
            <w:pPr>
              <w:tabs>
                <w:tab w:val="left" w:pos="1298"/>
              </w:tabs>
              <w:jc w:val="both"/>
              <w:rPr>
                <w:rFonts w:ascii="Times New Roman" w:hAnsi="Times New Roman" w:cs="Times New Roman"/>
                <w:bCs/>
                <w:sz w:val="24"/>
                <w:szCs w:val="24"/>
              </w:rPr>
            </w:pPr>
            <w:r w:rsidRPr="00512E24">
              <w:rPr>
                <w:rFonts w:ascii="Times New Roman" w:hAnsi="Times New Roman" w:cs="Times New Roman"/>
                <w:bCs/>
                <w:sz w:val="24"/>
                <w:szCs w:val="24"/>
              </w:rPr>
              <w:t xml:space="preserve">Grozījumi Ministru kabineta 2005. gada 22. marta noteikumos Nr. 195 </w:t>
            </w:r>
            <w:r>
              <w:rPr>
                <w:rFonts w:ascii="Times New Roman" w:hAnsi="Times New Roman" w:cs="Times New Roman"/>
                <w:bCs/>
                <w:sz w:val="24"/>
                <w:szCs w:val="24"/>
              </w:rPr>
              <w:t>“</w:t>
            </w:r>
            <w:r w:rsidRPr="00512E24">
              <w:rPr>
                <w:rFonts w:ascii="Times New Roman" w:hAnsi="Times New Roman" w:cs="Times New Roman"/>
                <w:bCs/>
                <w:sz w:val="24"/>
                <w:szCs w:val="24"/>
              </w:rPr>
              <w:t>Sauszemes transportlīdzekļu īpašnieku civiltiesiskās atbildības obligātās apdrošināšanas garantijas fonda izveidošanas, uzkrāšanas un administrēšanas kārtība</w:t>
            </w:r>
            <w:r>
              <w:rPr>
                <w:rFonts w:ascii="Times New Roman" w:hAnsi="Times New Roman" w:cs="Times New Roman"/>
                <w:bCs/>
                <w:sz w:val="24"/>
                <w:szCs w:val="24"/>
              </w:rPr>
              <w:t>”</w:t>
            </w:r>
          </w:p>
        </w:tc>
      </w:tr>
      <w:tr w:rsidR="00BD5EBF" w:rsidRPr="00512E24" w14:paraId="72649998" w14:textId="77777777" w:rsidTr="0014246E">
        <w:tc>
          <w:tcPr>
            <w:tcW w:w="1538" w:type="dxa"/>
          </w:tcPr>
          <w:p w14:paraId="30CF2F96"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11.05.2021.</w:t>
            </w:r>
          </w:p>
        </w:tc>
        <w:tc>
          <w:tcPr>
            <w:tcW w:w="867" w:type="dxa"/>
          </w:tcPr>
          <w:p w14:paraId="17614A90" w14:textId="77777777" w:rsidR="00BD5EBF" w:rsidRPr="00512E24" w:rsidRDefault="00BD5EBF" w:rsidP="0014246E">
            <w:pPr>
              <w:jc w:val="center"/>
              <w:rPr>
                <w:rFonts w:ascii="Times New Roman" w:hAnsi="Times New Roman" w:cs="Times New Roman"/>
                <w:bCs/>
                <w:sz w:val="24"/>
                <w:szCs w:val="24"/>
              </w:rPr>
            </w:pPr>
            <w:r w:rsidRPr="00512E24">
              <w:rPr>
                <w:rFonts w:ascii="Times New Roman" w:hAnsi="Times New Roman" w:cs="Times New Roman"/>
                <w:bCs/>
                <w:sz w:val="24"/>
                <w:szCs w:val="24"/>
              </w:rPr>
              <w:t>285</w:t>
            </w:r>
          </w:p>
        </w:tc>
        <w:tc>
          <w:tcPr>
            <w:tcW w:w="6662" w:type="dxa"/>
          </w:tcPr>
          <w:p w14:paraId="0A762B37" w14:textId="77777777" w:rsidR="00BD5EBF" w:rsidRPr="00512E24" w:rsidRDefault="00BD5EBF" w:rsidP="0014246E">
            <w:pPr>
              <w:tabs>
                <w:tab w:val="left" w:pos="1298"/>
              </w:tabs>
              <w:jc w:val="both"/>
              <w:rPr>
                <w:rFonts w:ascii="Times New Roman" w:hAnsi="Times New Roman" w:cs="Times New Roman"/>
                <w:bCs/>
                <w:sz w:val="24"/>
                <w:szCs w:val="24"/>
              </w:rPr>
            </w:pPr>
            <w:r w:rsidRPr="00512E24">
              <w:rPr>
                <w:rFonts w:ascii="Times New Roman" w:hAnsi="Times New Roman" w:cs="Times New Roman"/>
                <w:bCs/>
                <w:sz w:val="24"/>
                <w:szCs w:val="24"/>
              </w:rPr>
              <w:t xml:space="preserve">Grozījumi Ministru kabineta 2018. gada 4. septembra noteikumos Nr. 562 </w:t>
            </w:r>
            <w:r>
              <w:rPr>
                <w:rFonts w:ascii="Times New Roman" w:hAnsi="Times New Roman" w:cs="Times New Roman"/>
                <w:bCs/>
                <w:sz w:val="24"/>
                <w:szCs w:val="24"/>
              </w:rPr>
              <w:t>“</w:t>
            </w:r>
            <w:r w:rsidRPr="00512E24">
              <w:rPr>
                <w:rFonts w:ascii="Times New Roman" w:hAnsi="Times New Roman" w:cs="Times New Roman"/>
                <w:bCs/>
                <w:sz w:val="24"/>
                <w:szCs w:val="24"/>
              </w:rPr>
              <w:t xml:space="preserve">Darbības programmas </w:t>
            </w:r>
            <w:r>
              <w:rPr>
                <w:rFonts w:ascii="Times New Roman" w:hAnsi="Times New Roman" w:cs="Times New Roman"/>
                <w:bCs/>
                <w:sz w:val="24"/>
                <w:szCs w:val="24"/>
              </w:rPr>
              <w:t>“</w:t>
            </w:r>
            <w:r w:rsidRPr="00512E24">
              <w:rPr>
                <w:rFonts w:ascii="Times New Roman" w:hAnsi="Times New Roman" w:cs="Times New Roman"/>
                <w:bCs/>
                <w:sz w:val="24"/>
                <w:szCs w:val="24"/>
              </w:rPr>
              <w:t>Izaugsme un nodarbinātība</w:t>
            </w:r>
            <w:r>
              <w:rPr>
                <w:rFonts w:ascii="Times New Roman" w:hAnsi="Times New Roman" w:cs="Times New Roman"/>
                <w:bCs/>
                <w:sz w:val="24"/>
                <w:szCs w:val="24"/>
              </w:rPr>
              <w:t>”</w:t>
            </w:r>
            <w:r w:rsidRPr="00512E24">
              <w:rPr>
                <w:rFonts w:ascii="Times New Roman" w:hAnsi="Times New Roman" w:cs="Times New Roman"/>
                <w:bCs/>
                <w:sz w:val="24"/>
                <w:szCs w:val="24"/>
              </w:rPr>
              <w:t xml:space="preserve"> 2.10. prioritārā virziena </w:t>
            </w:r>
            <w:r>
              <w:rPr>
                <w:rFonts w:ascii="Times New Roman" w:hAnsi="Times New Roman" w:cs="Times New Roman"/>
                <w:bCs/>
                <w:sz w:val="24"/>
                <w:szCs w:val="24"/>
              </w:rPr>
              <w:t>“</w:t>
            </w:r>
            <w:r w:rsidRPr="00512E24">
              <w:rPr>
                <w:rFonts w:ascii="Times New Roman" w:hAnsi="Times New Roman" w:cs="Times New Roman"/>
                <w:bCs/>
                <w:sz w:val="24"/>
                <w:szCs w:val="24"/>
              </w:rPr>
              <w:t xml:space="preserve">Tehniskā palīdzība </w:t>
            </w:r>
            <w:r>
              <w:rPr>
                <w:rFonts w:ascii="Times New Roman" w:hAnsi="Times New Roman" w:cs="Times New Roman"/>
                <w:bCs/>
                <w:sz w:val="24"/>
                <w:szCs w:val="24"/>
              </w:rPr>
              <w:t>“</w:t>
            </w:r>
            <w:r w:rsidRPr="00512E24">
              <w:rPr>
                <w:rFonts w:ascii="Times New Roman" w:hAnsi="Times New Roman" w:cs="Times New Roman"/>
                <w:bCs/>
                <w:sz w:val="24"/>
                <w:szCs w:val="24"/>
              </w:rPr>
              <w:t>Eiropas Sociālā fonda atbalsts Kohēzijas politikas fondu ieviešanai un vadībai</w:t>
            </w:r>
            <w:r>
              <w:rPr>
                <w:rFonts w:ascii="Times New Roman" w:hAnsi="Times New Roman" w:cs="Times New Roman"/>
                <w:bCs/>
                <w:sz w:val="24"/>
                <w:szCs w:val="24"/>
              </w:rPr>
              <w:t>”“</w:t>
            </w:r>
            <w:r w:rsidRPr="00512E24">
              <w:rPr>
                <w:rFonts w:ascii="Times New Roman" w:hAnsi="Times New Roman" w:cs="Times New Roman"/>
                <w:bCs/>
                <w:sz w:val="24"/>
                <w:szCs w:val="24"/>
              </w:rPr>
              <w:t xml:space="preserve">, 2.11. prioritārā virziena </w:t>
            </w:r>
            <w:r>
              <w:rPr>
                <w:rFonts w:ascii="Times New Roman" w:hAnsi="Times New Roman" w:cs="Times New Roman"/>
                <w:bCs/>
                <w:sz w:val="24"/>
                <w:szCs w:val="24"/>
              </w:rPr>
              <w:t>“</w:t>
            </w:r>
            <w:r w:rsidRPr="00512E24">
              <w:rPr>
                <w:rFonts w:ascii="Times New Roman" w:hAnsi="Times New Roman" w:cs="Times New Roman"/>
                <w:bCs/>
                <w:sz w:val="24"/>
                <w:szCs w:val="24"/>
              </w:rPr>
              <w:t xml:space="preserve">Tehniskā palīdzība </w:t>
            </w:r>
            <w:r>
              <w:rPr>
                <w:rFonts w:ascii="Times New Roman" w:hAnsi="Times New Roman" w:cs="Times New Roman"/>
                <w:bCs/>
                <w:sz w:val="24"/>
                <w:szCs w:val="24"/>
              </w:rPr>
              <w:t>“</w:t>
            </w:r>
            <w:r w:rsidRPr="00512E24">
              <w:rPr>
                <w:rFonts w:ascii="Times New Roman" w:hAnsi="Times New Roman" w:cs="Times New Roman"/>
                <w:bCs/>
                <w:sz w:val="24"/>
                <w:szCs w:val="24"/>
              </w:rPr>
              <w:t>Eiropas Reģionālās attīstības fonda atbalsts Kohēzijas politikas fondu ieviešanai un vadībai</w:t>
            </w:r>
            <w:r>
              <w:rPr>
                <w:rFonts w:ascii="Times New Roman" w:hAnsi="Times New Roman" w:cs="Times New Roman"/>
                <w:bCs/>
                <w:sz w:val="24"/>
                <w:szCs w:val="24"/>
              </w:rPr>
              <w:t>””</w:t>
            </w:r>
            <w:r w:rsidRPr="00512E24">
              <w:rPr>
                <w:rFonts w:ascii="Times New Roman" w:hAnsi="Times New Roman" w:cs="Times New Roman"/>
                <w:bCs/>
                <w:sz w:val="24"/>
                <w:szCs w:val="24"/>
              </w:rPr>
              <w:t xml:space="preserve"> un 2.12. prioritārā virziena </w:t>
            </w:r>
            <w:r>
              <w:rPr>
                <w:rFonts w:ascii="Times New Roman" w:hAnsi="Times New Roman" w:cs="Times New Roman"/>
                <w:bCs/>
                <w:sz w:val="24"/>
                <w:szCs w:val="24"/>
              </w:rPr>
              <w:t>“</w:t>
            </w:r>
            <w:r w:rsidRPr="00512E24">
              <w:rPr>
                <w:rFonts w:ascii="Times New Roman" w:hAnsi="Times New Roman" w:cs="Times New Roman"/>
                <w:bCs/>
                <w:sz w:val="24"/>
                <w:szCs w:val="24"/>
              </w:rPr>
              <w:t>Tehniskā palīdzība “Kohēzijas fonda atbalsts Kohēzijas politikas fondu ieviešanai un vadībai”” projektu iesniegumu atlases otrās kārtas noteikumi”</w:t>
            </w:r>
          </w:p>
        </w:tc>
      </w:tr>
      <w:tr w:rsidR="00BD5EBF" w:rsidRPr="00512E24" w14:paraId="6453F43C" w14:textId="77777777" w:rsidTr="0014246E">
        <w:tc>
          <w:tcPr>
            <w:tcW w:w="1538" w:type="dxa"/>
          </w:tcPr>
          <w:p w14:paraId="18655A67"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lastRenderedPageBreak/>
              <w:t>11.05.2021.</w:t>
            </w:r>
          </w:p>
        </w:tc>
        <w:tc>
          <w:tcPr>
            <w:tcW w:w="867" w:type="dxa"/>
          </w:tcPr>
          <w:p w14:paraId="0349D067" w14:textId="77777777" w:rsidR="00BD5EBF" w:rsidRPr="00512E24" w:rsidRDefault="00BD5EBF" w:rsidP="0014246E">
            <w:pPr>
              <w:jc w:val="center"/>
              <w:rPr>
                <w:rFonts w:ascii="Times New Roman" w:hAnsi="Times New Roman" w:cs="Times New Roman"/>
                <w:bCs/>
                <w:sz w:val="24"/>
                <w:szCs w:val="24"/>
              </w:rPr>
            </w:pPr>
            <w:r w:rsidRPr="00512E24">
              <w:rPr>
                <w:rFonts w:ascii="Times New Roman" w:hAnsi="Times New Roman" w:cs="Times New Roman"/>
                <w:bCs/>
                <w:sz w:val="24"/>
                <w:szCs w:val="24"/>
              </w:rPr>
              <w:t>28</w:t>
            </w:r>
            <w:r>
              <w:rPr>
                <w:rFonts w:ascii="Times New Roman" w:hAnsi="Times New Roman" w:cs="Times New Roman"/>
                <w:bCs/>
                <w:sz w:val="24"/>
                <w:szCs w:val="24"/>
              </w:rPr>
              <w:t>6</w:t>
            </w:r>
          </w:p>
        </w:tc>
        <w:tc>
          <w:tcPr>
            <w:tcW w:w="6662" w:type="dxa"/>
          </w:tcPr>
          <w:p w14:paraId="41CCAE9F" w14:textId="77777777" w:rsidR="00BD5EBF" w:rsidRPr="00512E24" w:rsidRDefault="00BD5EBF" w:rsidP="0014246E">
            <w:pPr>
              <w:jc w:val="both"/>
              <w:rPr>
                <w:rFonts w:ascii="Times New Roman" w:hAnsi="Times New Roman" w:cs="Times New Roman"/>
                <w:bCs/>
                <w:sz w:val="24"/>
                <w:szCs w:val="24"/>
              </w:rPr>
            </w:pPr>
            <w:r>
              <w:rPr>
                <w:rFonts w:ascii="Times New Roman" w:hAnsi="Times New Roman" w:cs="Times New Roman"/>
                <w:bCs/>
                <w:sz w:val="24"/>
                <w:szCs w:val="24"/>
              </w:rPr>
              <w:t>Grozījumi Ministru kabineta 2010.gada 30.marta noteikumos Nr.310 “</w:t>
            </w:r>
            <w:r w:rsidRPr="00C4044B">
              <w:rPr>
                <w:rFonts w:ascii="Times New Roman" w:hAnsi="Times New Roman" w:cs="Times New Roman"/>
                <w:bCs/>
                <w:sz w:val="24"/>
                <w:szCs w:val="24"/>
              </w:rPr>
              <w:t>Kārtība, kādā par akcīzes precēm samaksāto akcīzes nodokli pārskaita nodokļu parādu segšanai, turpmākajiem akcīzes nodokļa maksājumiem vai citu nodokļu maksājumiem vai atmaksā, un kārtība, kādā veic alkoholisko dzērienu vai tabakas izstrādājumu iznīcināšanu vai pārstrādi</w:t>
            </w:r>
            <w:r>
              <w:rPr>
                <w:rFonts w:ascii="Times New Roman" w:hAnsi="Times New Roman" w:cs="Times New Roman"/>
                <w:bCs/>
                <w:sz w:val="24"/>
                <w:szCs w:val="24"/>
              </w:rPr>
              <w:t>”</w:t>
            </w:r>
          </w:p>
        </w:tc>
      </w:tr>
      <w:tr w:rsidR="00BD5EBF" w:rsidRPr="00512E24" w14:paraId="2DA30798" w14:textId="77777777" w:rsidTr="0014246E">
        <w:tc>
          <w:tcPr>
            <w:tcW w:w="1538" w:type="dxa"/>
          </w:tcPr>
          <w:p w14:paraId="03CD96EA"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27.04.2021.</w:t>
            </w:r>
          </w:p>
        </w:tc>
        <w:tc>
          <w:tcPr>
            <w:tcW w:w="867" w:type="dxa"/>
          </w:tcPr>
          <w:p w14:paraId="01233ED1" w14:textId="77777777" w:rsidR="00BD5EBF" w:rsidRPr="00512E24" w:rsidRDefault="00BD5EBF" w:rsidP="0014246E">
            <w:pPr>
              <w:jc w:val="center"/>
              <w:rPr>
                <w:rFonts w:ascii="Times New Roman" w:hAnsi="Times New Roman" w:cs="Times New Roman"/>
                <w:bCs/>
                <w:sz w:val="24"/>
                <w:szCs w:val="24"/>
              </w:rPr>
            </w:pPr>
            <w:r w:rsidRPr="00512E24">
              <w:rPr>
                <w:rFonts w:ascii="Times New Roman" w:hAnsi="Times New Roman" w:cs="Times New Roman"/>
                <w:bCs/>
                <w:sz w:val="24"/>
                <w:szCs w:val="24"/>
              </w:rPr>
              <w:t>263</w:t>
            </w:r>
          </w:p>
        </w:tc>
        <w:tc>
          <w:tcPr>
            <w:tcW w:w="6662" w:type="dxa"/>
          </w:tcPr>
          <w:p w14:paraId="402D870E"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Grozījumi Ministru kabineta 2018.gada 30.oktobra noteikumos Nr.661 “Kārtība, kādā maksā nodokļus, nodevas, citus valsts noteiktos maksājumus un ar tiem saistītos maksājumus un novirza tos saistību segšanai”</w:t>
            </w:r>
          </w:p>
        </w:tc>
      </w:tr>
      <w:tr w:rsidR="00BD5EBF" w:rsidRPr="00512E24" w14:paraId="32586DD0" w14:textId="77777777" w:rsidTr="0014246E">
        <w:tc>
          <w:tcPr>
            <w:tcW w:w="1538" w:type="dxa"/>
          </w:tcPr>
          <w:p w14:paraId="6267198C"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13.04.2021.</w:t>
            </w:r>
          </w:p>
        </w:tc>
        <w:tc>
          <w:tcPr>
            <w:tcW w:w="867" w:type="dxa"/>
          </w:tcPr>
          <w:p w14:paraId="284C0D11" w14:textId="77777777" w:rsidR="00BD5EBF" w:rsidRPr="00512E24" w:rsidRDefault="00BD5EBF" w:rsidP="0014246E">
            <w:pPr>
              <w:jc w:val="center"/>
              <w:rPr>
                <w:rFonts w:ascii="Times New Roman" w:hAnsi="Times New Roman" w:cs="Times New Roman"/>
                <w:bCs/>
                <w:sz w:val="24"/>
                <w:szCs w:val="24"/>
              </w:rPr>
            </w:pPr>
            <w:r w:rsidRPr="00512E24">
              <w:rPr>
                <w:rFonts w:ascii="Times New Roman" w:hAnsi="Times New Roman" w:cs="Times New Roman"/>
                <w:bCs/>
                <w:sz w:val="24"/>
                <w:szCs w:val="24"/>
              </w:rPr>
              <w:t>223</w:t>
            </w:r>
          </w:p>
        </w:tc>
        <w:tc>
          <w:tcPr>
            <w:tcW w:w="6662" w:type="dxa"/>
          </w:tcPr>
          <w:p w14:paraId="089E0CA9"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Grozījumi Ministru kabineta 2005.gada 27.decembra noteikumos Nr.1031 “Noteikumi par budžetu izdevumu klasifikāciju atbilstoši ekonomiskajām kategorijām”</w:t>
            </w:r>
          </w:p>
        </w:tc>
      </w:tr>
      <w:tr w:rsidR="00BD5EBF" w:rsidRPr="00512E24" w14:paraId="455F93A1" w14:textId="77777777" w:rsidTr="0014246E">
        <w:tc>
          <w:tcPr>
            <w:tcW w:w="1538" w:type="dxa"/>
          </w:tcPr>
          <w:p w14:paraId="057983CE"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13.04.2021.</w:t>
            </w:r>
          </w:p>
        </w:tc>
        <w:tc>
          <w:tcPr>
            <w:tcW w:w="867" w:type="dxa"/>
          </w:tcPr>
          <w:p w14:paraId="21C23501" w14:textId="77777777" w:rsidR="00BD5EBF" w:rsidRPr="00512E24" w:rsidRDefault="00BD5EBF" w:rsidP="0014246E">
            <w:pPr>
              <w:jc w:val="center"/>
              <w:rPr>
                <w:rFonts w:ascii="Times New Roman" w:hAnsi="Times New Roman" w:cs="Times New Roman"/>
                <w:bCs/>
                <w:sz w:val="24"/>
                <w:szCs w:val="24"/>
              </w:rPr>
            </w:pPr>
            <w:r w:rsidRPr="00512E24">
              <w:rPr>
                <w:rFonts w:ascii="Times New Roman" w:hAnsi="Times New Roman" w:cs="Times New Roman"/>
                <w:bCs/>
                <w:sz w:val="24"/>
                <w:szCs w:val="24"/>
              </w:rPr>
              <w:t>231</w:t>
            </w:r>
          </w:p>
        </w:tc>
        <w:tc>
          <w:tcPr>
            <w:tcW w:w="6662" w:type="dxa"/>
          </w:tcPr>
          <w:p w14:paraId="32781F90"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Grozījumi Ministru kabineta 2004.gada 1.aprīļa noteikumos Nr.227 “Kārtība, kādā no akcīzes nodokļa atbrīvo akcīzes preces, kuras fiziskā persona ieved savam patēriņam Latvijas Republikā no citām Eiropas Savienības dalībvalstīm”</w:t>
            </w:r>
          </w:p>
        </w:tc>
      </w:tr>
      <w:tr w:rsidR="00BD5EBF" w:rsidRPr="00512E24" w14:paraId="2D710ADD" w14:textId="77777777" w:rsidTr="0014246E">
        <w:tc>
          <w:tcPr>
            <w:tcW w:w="1538" w:type="dxa"/>
          </w:tcPr>
          <w:p w14:paraId="7EAF69CA"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24.03.2021.</w:t>
            </w:r>
          </w:p>
        </w:tc>
        <w:tc>
          <w:tcPr>
            <w:tcW w:w="867" w:type="dxa"/>
          </w:tcPr>
          <w:p w14:paraId="2A7A7693" w14:textId="77777777" w:rsidR="00BD5EBF" w:rsidRPr="00512E24" w:rsidRDefault="00BD5EBF" w:rsidP="0014246E">
            <w:pPr>
              <w:jc w:val="center"/>
              <w:rPr>
                <w:rFonts w:ascii="Times New Roman" w:hAnsi="Times New Roman" w:cs="Times New Roman"/>
                <w:bCs/>
                <w:sz w:val="24"/>
                <w:szCs w:val="24"/>
              </w:rPr>
            </w:pPr>
            <w:r w:rsidRPr="00512E24">
              <w:rPr>
                <w:rFonts w:ascii="Times New Roman" w:hAnsi="Times New Roman" w:cs="Times New Roman"/>
                <w:bCs/>
                <w:sz w:val="24"/>
                <w:szCs w:val="24"/>
              </w:rPr>
              <w:t>181</w:t>
            </w:r>
          </w:p>
        </w:tc>
        <w:tc>
          <w:tcPr>
            <w:tcW w:w="6662" w:type="dxa"/>
          </w:tcPr>
          <w:p w14:paraId="3723B98C"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Grozījumi Ministru kabineta 2012.gada 31.jūlija noteikumos Nr.523 “Noteikumi par budžeta pieprasījumu izstrādāšanas</w:t>
            </w:r>
          </w:p>
          <w:p w14:paraId="70920905"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un iesniegšanas pamatprincipiem”</w:t>
            </w:r>
          </w:p>
        </w:tc>
      </w:tr>
      <w:tr w:rsidR="00BD5EBF" w:rsidRPr="00512E24" w14:paraId="560C59C3" w14:textId="77777777" w:rsidTr="0014246E">
        <w:tc>
          <w:tcPr>
            <w:tcW w:w="1538" w:type="dxa"/>
          </w:tcPr>
          <w:p w14:paraId="64BA9879"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11.03.2021.</w:t>
            </w:r>
          </w:p>
        </w:tc>
        <w:tc>
          <w:tcPr>
            <w:tcW w:w="867" w:type="dxa"/>
          </w:tcPr>
          <w:p w14:paraId="65785224" w14:textId="77777777" w:rsidR="00BD5EBF" w:rsidRPr="00512E24" w:rsidRDefault="00BD5EBF" w:rsidP="0014246E">
            <w:pPr>
              <w:jc w:val="center"/>
              <w:rPr>
                <w:rFonts w:ascii="Times New Roman" w:hAnsi="Times New Roman" w:cs="Times New Roman"/>
                <w:bCs/>
                <w:sz w:val="24"/>
                <w:szCs w:val="24"/>
              </w:rPr>
            </w:pPr>
            <w:r w:rsidRPr="00512E24">
              <w:rPr>
                <w:rFonts w:ascii="Times New Roman" w:hAnsi="Times New Roman" w:cs="Times New Roman"/>
                <w:bCs/>
                <w:sz w:val="24"/>
                <w:szCs w:val="24"/>
              </w:rPr>
              <w:t>164</w:t>
            </w:r>
          </w:p>
        </w:tc>
        <w:tc>
          <w:tcPr>
            <w:tcW w:w="6662" w:type="dxa"/>
          </w:tcPr>
          <w:p w14:paraId="53F41667"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Grozījumi Ministru kabineta 2017.gada 4.aprīļa noteikumos Nr.199 “Noteikumi par dabasgāzes apriti un akcīzes nodokļa piemērošanas kārtību”</w:t>
            </w:r>
          </w:p>
        </w:tc>
      </w:tr>
      <w:tr w:rsidR="00BD5EBF" w:rsidRPr="00512E24" w14:paraId="6F75D5B8" w14:textId="77777777" w:rsidTr="0014246E">
        <w:tc>
          <w:tcPr>
            <w:tcW w:w="1538" w:type="dxa"/>
          </w:tcPr>
          <w:p w14:paraId="32DC80B5" w14:textId="77777777" w:rsidR="00BD5EBF" w:rsidRPr="00512E24" w:rsidRDefault="00BD5EBF" w:rsidP="0014246E">
            <w:pPr>
              <w:jc w:val="both"/>
              <w:rPr>
                <w:rFonts w:ascii="Times New Roman" w:hAnsi="Times New Roman" w:cs="Times New Roman"/>
                <w:bCs/>
                <w:sz w:val="24"/>
                <w:szCs w:val="24"/>
              </w:rPr>
            </w:pPr>
            <w:r>
              <w:rPr>
                <w:rFonts w:ascii="Times New Roman" w:hAnsi="Times New Roman" w:cs="Times New Roman"/>
                <w:bCs/>
                <w:sz w:val="24"/>
                <w:szCs w:val="24"/>
              </w:rPr>
              <w:t>25.02.2021.</w:t>
            </w:r>
          </w:p>
        </w:tc>
        <w:tc>
          <w:tcPr>
            <w:tcW w:w="867" w:type="dxa"/>
          </w:tcPr>
          <w:p w14:paraId="504264B0" w14:textId="77777777" w:rsidR="00BD5EBF" w:rsidRPr="00512E24" w:rsidRDefault="00BD5EBF" w:rsidP="0014246E">
            <w:pPr>
              <w:jc w:val="center"/>
              <w:rPr>
                <w:rFonts w:ascii="Times New Roman" w:hAnsi="Times New Roman" w:cs="Times New Roman"/>
                <w:bCs/>
                <w:sz w:val="24"/>
                <w:szCs w:val="24"/>
              </w:rPr>
            </w:pPr>
            <w:r>
              <w:rPr>
                <w:rFonts w:ascii="Times New Roman" w:hAnsi="Times New Roman" w:cs="Times New Roman"/>
                <w:bCs/>
                <w:sz w:val="24"/>
                <w:szCs w:val="24"/>
              </w:rPr>
              <w:t>127</w:t>
            </w:r>
          </w:p>
        </w:tc>
        <w:tc>
          <w:tcPr>
            <w:tcW w:w="6662" w:type="dxa"/>
          </w:tcPr>
          <w:p w14:paraId="1E1D91FA" w14:textId="77777777" w:rsidR="00BD5EBF" w:rsidRPr="00512E24" w:rsidRDefault="00BD5EBF" w:rsidP="0014246E">
            <w:pPr>
              <w:jc w:val="both"/>
              <w:rPr>
                <w:rFonts w:ascii="Times New Roman" w:hAnsi="Times New Roman" w:cs="Times New Roman"/>
                <w:bCs/>
                <w:sz w:val="24"/>
                <w:szCs w:val="24"/>
              </w:rPr>
            </w:pPr>
            <w:r>
              <w:rPr>
                <w:rFonts w:ascii="Times New Roman" w:hAnsi="Times New Roman" w:cs="Times New Roman"/>
                <w:bCs/>
                <w:sz w:val="24"/>
                <w:szCs w:val="24"/>
              </w:rPr>
              <w:t>Grozījumi Ministru kabineta 2009.gada 3.marta noteikumos Nr.211   “Spirta denaturēšanas un denaturētā spirta aprites kārtība”</w:t>
            </w:r>
          </w:p>
        </w:tc>
      </w:tr>
      <w:tr w:rsidR="00BD5EBF" w:rsidRPr="00512E24" w14:paraId="1BBD66E4" w14:textId="77777777" w:rsidTr="0014246E">
        <w:tc>
          <w:tcPr>
            <w:tcW w:w="1538" w:type="dxa"/>
          </w:tcPr>
          <w:p w14:paraId="1694F300"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11.02.2021.</w:t>
            </w:r>
          </w:p>
        </w:tc>
        <w:tc>
          <w:tcPr>
            <w:tcW w:w="867" w:type="dxa"/>
          </w:tcPr>
          <w:p w14:paraId="6B3B03EA" w14:textId="77777777" w:rsidR="00BD5EBF" w:rsidRPr="00512E24" w:rsidRDefault="00BD5EBF" w:rsidP="0014246E">
            <w:pPr>
              <w:jc w:val="center"/>
              <w:rPr>
                <w:rFonts w:ascii="Times New Roman" w:hAnsi="Times New Roman" w:cs="Times New Roman"/>
                <w:bCs/>
                <w:sz w:val="24"/>
                <w:szCs w:val="24"/>
              </w:rPr>
            </w:pPr>
            <w:r w:rsidRPr="00512E24">
              <w:rPr>
                <w:rFonts w:ascii="Times New Roman" w:hAnsi="Times New Roman" w:cs="Times New Roman"/>
                <w:bCs/>
                <w:sz w:val="24"/>
                <w:szCs w:val="24"/>
              </w:rPr>
              <w:t>94</w:t>
            </w:r>
          </w:p>
        </w:tc>
        <w:tc>
          <w:tcPr>
            <w:tcW w:w="6662" w:type="dxa"/>
          </w:tcPr>
          <w:p w14:paraId="52121BB2"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Grozījumi Ministru kabineta 2003.gada 29.aprīļa noteikumos Nr.239 “Finanšu ministrijas nolikums”</w:t>
            </w:r>
          </w:p>
        </w:tc>
      </w:tr>
      <w:tr w:rsidR="00BD5EBF" w:rsidRPr="00512E24" w14:paraId="7DB1319E" w14:textId="77777777" w:rsidTr="0014246E">
        <w:tc>
          <w:tcPr>
            <w:tcW w:w="1538" w:type="dxa"/>
          </w:tcPr>
          <w:p w14:paraId="4C20E988"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11.02.2021.</w:t>
            </w:r>
          </w:p>
        </w:tc>
        <w:tc>
          <w:tcPr>
            <w:tcW w:w="867" w:type="dxa"/>
          </w:tcPr>
          <w:p w14:paraId="25ABE2CB" w14:textId="77777777" w:rsidR="00BD5EBF" w:rsidRPr="00512E24" w:rsidRDefault="00BD5EBF" w:rsidP="0014246E">
            <w:pPr>
              <w:jc w:val="center"/>
              <w:rPr>
                <w:rFonts w:ascii="Times New Roman" w:hAnsi="Times New Roman" w:cs="Times New Roman"/>
                <w:bCs/>
                <w:sz w:val="24"/>
                <w:szCs w:val="24"/>
              </w:rPr>
            </w:pPr>
            <w:r w:rsidRPr="00512E24">
              <w:rPr>
                <w:rFonts w:ascii="Times New Roman" w:hAnsi="Times New Roman" w:cs="Times New Roman"/>
                <w:bCs/>
                <w:sz w:val="24"/>
                <w:szCs w:val="24"/>
              </w:rPr>
              <w:t>94</w:t>
            </w:r>
          </w:p>
        </w:tc>
        <w:tc>
          <w:tcPr>
            <w:tcW w:w="6662" w:type="dxa"/>
          </w:tcPr>
          <w:p w14:paraId="4E285E29" w14:textId="77777777" w:rsidR="00BD5EBF" w:rsidRPr="00512E24" w:rsidRDefault="00BD5EBF" w:rsidP="0014246E">
            <w:pPr>
              <w:jc w:val="both"/>
              <w:rPr>
                <w:rFonts w:ascii="Times New Roman" w:hAnsi="Times New Roman" w:cs="Times New Roman"/>
                <w:bCs/>
                <w:sz w:val="24"/>
                <w:szCs w:val="24"/>
              </w:rPr>
            </w:pPr>
            <w:r w:rsidRPr="00EA018A">
              <w:rPr>
                <w:rFonts w:ascii="Times New Roman" w:hAnsi="Times New Roman" w:cs="Times New Roman"/>
                <w:bCs/>
                <w:sz w:val="24"/>
                <w:szCs w:val="24"/>
              </w:rPr>
              <w:t xml:space="preserve">Grozījumi Ministru kabineta 2018. gada 17. jūlija noteikumos Nr.421 </w:t>
            </w:r>
            <w:r>
              <w:rPr>
                <w:rFonts w:ascii="Times New Roman" w:hAnsi="Times New Roman" w:cs="Times New Roman"/>
                <w:bCs/>
                <w:sz w:val="24"/>
                <w:szCs w:val="24"/>
              </w:rPr>
              <w:t>“</w:t>
            </w:r>
            <w:r w:rsidRPr="00EA018A">
              <w:rPr>
                <w:rFonts w:ascii="Times New Roman" w:hAnsi="Times New Roman" w:cs="Times New Roman"/>
                <w:bCs/>
                <w:sz w:val="24"/>
                <w:szCs w:val="24"/>
              </w:rPr>
              <w:t>Kārtība, kādā veic gadskārtējā valsts budžeta likumā noteiktās apropriāciju izmaiņas</w:t>
            </w:r>
            <w:r>
              <w:rPr>
                <w:rFonts w:ascii="Times New Roman" w:hAnsi="Times New Roman" w:cs="Times New Roman"/>
                <w:bCs/>
                <w:sz w:val="24"/>
                <w:szCs w:val="24"/>
              </w:rPr>
              <w:t>”</w:t>
            </w:r>
          </w:p>
        </w:tc>
      </w:tr>
      <w:tr w:rsidR="00BD5EBF" w:rsidRPr="00512E24" w14:paraId="69D87794" w14:textId="77777777" w:rsidTr="0014246E">
        <w:tc>
          <w:tcPr>
            <w:tcW w:w="1538" w:type="dxa"/>
          </w:tcPr>
          <w:p w14:paraId="11C97BBA"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19.01.2021.</w:t>
            </w:r>
          </w:p>
        </w:tc>
        <w:tc>
          <w:tcPr>
            <w:tcW w:w="867" w:type="dxa"/>
          </w:tcPr>
          <w:p w14:paraId="799C55D3" w14:textId="77777777" w:rsidR="00BD5EBF" w:rsidRPr="00512E24" w:rsidRDefault="00BD5EBF" w:rsidP="0014246E">
            <w:pPr>
              <w:jc w:val="center"/>
              <w:rPr>
                <w:rFonts w:ascii="Times New Roman" w:hAnsi="Times New Roman" w:cs="Times New Roman"/>
                <w:bCs/>
                <w:sz w:val="24"/>
                <w:szCs w:val="24"/>
              </w:rPr>
            </w:pPr>
            <w:r w:rsidRPr="00512E24">
              <w:rPr>
                <w:rFonts w:ascii="Times New Roman" w:hAnsi="Times New Roman" w:cs="Times New Roman"/>
                <w:bCs/>
                <w:sz w:val="24"/>
                <w:szCs w:val="24"/>
              </w:rPr>
              <w:t>41</w:t>
            </w:r>
          </w:p>
        </w:tc>
        <w:tc>
          <w:tcPr>
            <w:tcW w:w="6662" w:type="dxa"/>
          </w:tcPr>
          <w:p w14:paraId="7D9575E3"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Grozījumi Ministru kabineta 2020. gada 24. novembra noteikumos Nr.709 “Noteikumi par atbalstu par dīkstāvi nodokļu maksātājiem to darbības turpināšanai Covid-19 izraisītās krīzes apstākļos”</w:t>
            </w:r>
          </w:p>
        </w:tc>
      </w:tr>
      <w:tr w:rsidR="00BD5EBF" w:rsidRPr="00512E24" w14:paraId="5FEF6322" w14:textId="77777777" w:rsidTr="0014246E">
        <w:tc>
          <w:tcPr>
            <w:tcW w:w="1538" w:type="dxa"/>
          </w:tcPr>
          <w:p w14:paraId="30705B2F" w14:textId="77777777" w:rsidR="00BD5EBF" w:rsidRPr="00512E24" w:rsidRDefault="00BD5EBF" w:rsidP="0014246E">
            <w:pPr>
              <w:jc w:val="both"/>
              <w:rPr>
                <w:rFonts w:ascii="Times New Roman" w:hAnsi="Times New Roman" w:cs="Times New Roman"/>
                <w:bCs/>
                <w:sz w:val="24"/>
                <w:szCs w:val="24"/>
              </w:rPr>
            </w:pPr>
            <w:r>
              <w:rPr>
                <w:rFonts w:ascii="Times New Roman" w:hAnsi="Times New Roman" w:cs="Times New Roman"/>
                <w:bCs/>
                <w:sz w:val="24"/>
                <w:szCs w:val="24"/>
              </w:rPr>
              <w:t>07.01.2021.</w:t>
            </w:r>
          </w:p>
        </w:tc>
        <w:tc>
          <w:tcPr>
            <w:tcW w:w="867" w:type="dxa"/>
          </w:tcPr>
          <w:p w14:paraId="6166DB8F" w14:textId="77777777" w:rsidR="00BD5EBF" w:rsidRPr="00512E24" w:rsidRDefault="00BD5EBF" w:rsidP="0014246E">
            <w:pPr>
              <w:jc w:val="center"/>
              <w:rPr>
                <w:rFonts w:ascii="Times New Roman" w:hAnsi="Times New Roman" w:cs="Times New Roman"/>
                <w:bCs/>
                <w:sz w:val="24"/>
                <w:szCs w:val="24"/>
              </w:rPr>
            </w:pPr>
            <w:r>
              <w:rPr>
                <w:rFonts w:ascii="Times New Roman" w:hAnsi="Times New Roman" w:cs="Times New Roman"/>
                <w:bCs/>
                <w:sz w:val="24"/>
                <w:szCs w:val="24"/>
              </w:rPr>
              <w:t>7</w:t>
            </w:r>
          </w:p>
        </w:tc>
        <w:tc>
          <w:tcPr>
            <w:tcW w:w="6662" w:type="dxa"/>
          </w:tcPr>
          <w:p w14:paraId="4201F3B6" w14:textId="77777777" w:rsidR="00BD5EBF" w:rsidRPr="00512E24" w:rsidRDefault="00BD5EBF" w:rsidP="0014246E">
            <w:pPr>
              <w:jc w:val="both"/>
              <w:rPr>
                <w:rFonts w:ascii="Times New Roman" w:hAnsi="Times New Roman" w:cs="Times New Roman"/>
                <w:bCs/>
                <w:sz w:val="24"/>
                <w:szCs w:val="24"/>
              </w:rPr>
            </w:pPr>
            <w:r w:rsidRPr="007E02FD">
              <w:rPr>
                <w:rFonts w:ascii="Times New Roman" w:hAnsi="Times New Roman" w:cs="Times New Roman"/>
                <w:bCs/>
                <w:sz w:val="24"/>
                <w:szCs w:val="24"/>
              </w:rPr>
              <w:t>Noteikumi par budžetu parāda instrumentu klasifikāciju</w:t>
            </w:r>
          </w:p>
        </w:tc>
      </w:tr>
      <w:tr w:rsidR="00BD5EBF" w:rsidRPr="00512E24" w14:paraId="09932BD1" w14:textId="77777777" w:rsidTr="0014246E">
        <w:tc>
          <w:tcPr>
            <w:tcW w:w="9067" w:type="dxa"/>
            <w:gridSpan w:val="3"/>
            <w:shd w:val="clear" w:color="auto" w:fill="D9D9D9" w:themeFill="background1" w:themeFillShade="D9"/>
          </w:tcPr>
          <w:p w14:paraId="7DBAFD45" w14:textId="77777777" w:rsidR="00BD5EBF" w:rsidRPr="00512E24" w:rsidRDefault="00BD5EBF" w:rsidP="0014246E">
            <w:pPr>
              <w:jc w:val="both"/>
              <w:rPr>
                <w:rFonts w:ascii="Times New Roman" w:hAnsi="Times New Roman" w:cs="Times New Roman"/>
                <w:bCs/>
                <w:sz w:val="24"/>
                <w:szCs w:val="24"/>
              </w:rPr>
            </w:pPr>
          </w:p>
        </w:tc>
      </w:tr>
      <w:tr w:rsidR="00BD5EBF" w:rsidRPr="00512E24" w14:paraId="1D4DB187" w14:textId="77777777" w:rsidTr="0014246E">
        <w:tc>
          <w:tcPr>
            <w:tcW w:w="1538" w:type="dxa"/>
          </w:tcPr>
          <w:p w14:paraId="6E04AC31" w14:textId="77777777" w:rsidR="00BD5EBF" w:rsidRPr="00512E24" w:rsidRDefault="00BD5EBF" w:rsidP="0014246E">
            <w:pPr>
              <w:rPr>
                <w:rFonts w:ascii="Times New Roman" w:hAnsi="Times New Roman" w:cs="Times New Roman"/>
                <w:b/>
                <w:sz w:val="24"/>
                <w:szCs w:val="24"/>
              </w:rPr>
            </w:pPr>
            <w:r w:rsidRPr="00512E24">
              <w:rPr>
                <w:rFonts w:ascii="Times New Roman" w:hAnsi="Times New Roman" w:cs="Times New Roman"/>
                <w:b/>
                <w:sz w:val="24"/>
                <w:szCs w:val="24"/>
              </w:rPr>
              <w:t>Iesniegšanas datums</w:t>
            </w:r>
          </w:p>
        </w:tc>
        <w:tc>
          <w:tcPr>
            <w:tcW w:w="7529" w:type="dxa"/>
            <w:gridSpan w:val="2"/>
          </w:tcPr>
          <w:p w14:paraId="444EC7A4" w14:textId="77777777" w:rsidR="00BD5EBF" w:rsidRPr="00512E24" w:rsidRDefault="00BD5EBF" w:rsidP="0014246E">
            <w:pPr>
              <w:rPr>
                <w:rFonts w:ascii="Times New Roman" w:hAnsi="Times New Roman" w:cs="Times New Roman"/>
                <w:b/>
                <w:sz w:val="24"/>
                <w:szCs w:val="24"/>
              </w:rPr>
            </w:pPr>
            <w:r>
              <w:rPr>
                <w:rFonts w:ascii="Times New Roman" w:hAnsi="Times New Roman" w:cs="Times New Roman"/>
                <w:b/>
                <w:sz w:val="24"/>
                <w:szCs w:val="24"/>
              </w:rPr>
              <w:t>MK</w:t>
            </w:r>
            <w:r w:rsidRPr="00512E24">
              <w:rPr>
                <w:rFonts w:ascii="Times New Roman" w:hAnsi="Times New Roman" w:cs="Times New Roman"/>
                <w:b/>
                <w:sz w:val="24"/>
                <w:szCs w:val="24"/>
              </w:rPr>
              <w:t xml:space="preserve"> iesniegtie </w:t>
            </w:r>
            <w:r>
              <w:rPr>
                <w:rFonts w:ascii="Times New Roman" w:hAnsi="Times New Roman" w:cs="Times New Roman"/>
                <w:b/>
                <w:sz w:val="24"/>
                <w:szCs w:val="24"/>
              </w:rPr>
              <w:t>MK</w:t>
            </w:r>
            <w:r w:rsidRPr="00512E24">
              <w:rPr>
                <w:rFonts w:ascii="Times New Roman" w:hAnsi="Times New Roman" w:cs="Times New Roman"/>
                <w:b/>
                <w:sz w:val="24"/>
                <w:szCs w:val="24"/>
              </w:rPr>
              <w:t xml:space="preserve"> noteikumu projekti</w:t>
            </w:r>
          </w:p>
        </w:tc>
      </w:tr>
      <w:tr w:rsidR="00BD5EBF" w:rsidRPr="00512E24" w14:paraId="75899B08" w14:textId="77777777" w:rsidTr="0014246E">
        <w:tc>
          <w:tcPr>
            <w:tcW w:w="1538" w:type="dxa"/>
          </w:tcPr>
          <w:p w14:paraId="48A03E71" w14:textId="77777777" w:rsidR="00BD5EBF" w:rsidRDefault="00BD5EBF" w:rsidP="0014246E">
            <w:pPr>
              <w:jc w:val="both"/>
              <w:rPr>
                <w:rFonts w:ascii="Times New Roman" w:hAnsi="Times New Roman" w:cs="Times New Roman"/>
                <w:bCs/>
                <w:i/>
                <w:iCs/>
                <w:sz w:val="24"/>
                <w:szCs w:val="24"/>
              </w:rPr>
            </w:pPr>
            <w:r>
              <w:rPr>
                <w:rFonts w:ascii="Times New Roman" w:hAnsi="Times New Roman" w:cs="Times New Roman"/>
                <w:bCs/>
                <w:i/>
                <w:iCs/>
                <w:sz w:val="24"/>
                <w:szCs w:val="24"/>
              </w:rPr>
              <w:t>21.12.2021.</w:t>
            </w:r>
          </w:p>
        </w:tc>
        <w:tc>
          <w:tcPr>
            <w:tcW w:w="7529" w:type="dxa"/>
            <w:gridSpan w:val="2"/>
          </w:tcPr>
          <w:p w14:paraId="468849F2" w14:textId="77777777" w:rsidR="00BD5EBF" w:rsidRPr="00E27967" w:rsidRDefault="00BD5EBF" w:rsidP="0014246E">
            <w:pPr>
              <w:jc w:val="both"/>
              <w:rPr>
                <w:rFonts w:ascii="Times New Roman" w:hAnsi="Times New Roman" w:cs="Times New Roman"/>
                <w:bCs/>
                <w:i/>
                <w:iCs/>
                <w:sz w:val="24"/>
                <w:szCs w:val="24"/>
              </w:rPr>
            </w:pPr>
            <w:r w:rsidRPr="00E27967">
              <w:rPr>
                <w:rFonts w:ascii="Times New Roman" w:hAnsi="Times New Roman" w:cs="Times New Roman"/>
                <w:bCs/>
                <w:i/>
                <w:iCs/>
                <w:sz w:val="24"/>
                <w:szCs w:val="24"/>
                <w:shd w:val="clear" w:color="auto" w:fill="FFFFFF"/>
              </w:rPr>
              <w:t>Kārtība, kādā par akcīzes precēm samaksāto akcīzes nodokli pārskaita nodokļu parādu segšanai, turpmākajiem nodokļu maksājumiem vai atmaksā</w:t>
            </w:r>
            <w:r>
              <w:rPr>
                <w:rFonts w:ascii="Times New Roman" w:hAnsi="Times New Roman" w:cs="Times New Roman"/>
                <w:bCs/>
                <w:i/>
                <w:iCs/>
                <w:sz w:val="24"/>
                <w:szCs w:val="24"/>
                <w:shd w:val="clear" w:color="auto" w:fill="FFFFFF"/>
              </w:rPr>
              <w:t xml:space="preserve"> (TA-1753)</w:t>
            </w:r>
          </w:p>
        </w:tc>
      </w:tr>
      <w:tr w:rsidR="00BD5EBF" w:rsidRPr="00512E24" w14:paraId="0665CC5C" w14:textId="77777777" w:rsidTr="0014246E">
        <w:tc>
          <w:tcPr>
            <w:tcW w:w="1538" w:type="dxa"/>
          </w:tcPr>
          <w:p w14:paraId="3B0D851B" w14:textId="77777777" w:rsidR="00BD5EBF" w:rsidRDefault="00BD5EBF" w:rsidP="0014246E">
            <w:pPr>
              <w:jc w:val="both"/>
              <w:rPr>
                <w:rFonts w:ascii="Times New Roman" w:hAnsi="Times New Roman" w:cs="Times New Roman"/>
                <w:bCs/>
                <w:i/>
                <w:iCs/>
                <w:sz w:val="24"/>
                <w:szCs w:val="24"/>
              </w:rPr>
            </w:pPr>
            <w:r>
              <w:rPr>
                <w:rFonts w:ascii="Times New Roman" w:hAnsi="Times New Roman" w:cs="Times New Roman"/>
                <w:bCs/>
                <w:i/>
                <w:iCs/>
                <w:sz w:val="24"/>
                <w:szCs w:val="24"/>
              </w:rPr>
              <w:t>21.12.2021.</w:t>
            </w:r>
          </w:p>
        </w:tc>
        <w:tc>
          <w:tcPr>
            <w:tcW w:w="7529" w:type="dxa"/>
            <w:gridSpan w:val="2"/>
          </w:tcPr>
          <w:p w14:paraId="10B838C0" w14:textId="77777777" w:rsidR="00BD5EBF" w:rsidRPr="00E27967" w:rsidRDefault="00BD5EBF" w:rsidP="0014246E">
            <w:pPr>
              <w:jc w:val="both"/>
              <w:rPr>
                <w:rFonts w:ascii="Times New Roman" w:hAnsi="Times New Roman" w:cs="Times New Roman"/>
                <w:bCs/>
                <w:i/>
                <w:iCs/>
                <w:sz w:val="24"/>
                <w:szCs w:val="24"/>
                <w:shd w:val="clear" w:color="auto" w:fill="FFFFFF"/>
              </w:rPr>
            </w:pPr>
            <w:r w:rsidRPr="00381A14">
              <w:rPr>
                <w:rFonts w:ascii="Times New Roman" w:hAnsi="Times New Roman" w:cs="Times New Roman"/>
                <w:bCs/>
                <w:i/>
                <w:iCs/>
                <w:sz w:val="24"/>
                <w:szCs w:val="24"/>
                <w:shd w:val="clear" w:color="auto" w:fill="FFFFFF"/>
              </w:rPr>
              <w:t>Grozījumi Ministru kabineta 2012. gada 11. decembra noteikumos Nr. 867 "Kārtība, kādā nosakāms maksimāli pieļaujamais valsts budžeta izdevumu kopapjoms un maksimāli pieļaujamais valsts budžeta izdevumu kopējais apjoms katrai ministrijai un citām centrālajām valsts iestādēm vidējam termiņam"</w:t>
            </w:r>
            <w:r>
              <w:rPr>
                <w:rFonts w:ascii="Times New Roman" w:hAnsi="Times New Roman" w:cs="Times New Roman"/>
                <w:bCs/>
                <w:i/>
                <w:iCs/>
                <w:sz w:val="24"/>
                <w:szCs w:val="24"/>
                <w:shd w:val="clear" w:color="auto" w:fill="FFFFFF"/>
              </w:rPr>
              <w:t xml:space="preserve"> (TA-1718)</w:t>
            </w:r>
          </w:p>
        </w:tc>
      </w:tr>
      <w:tr w:rsidR="00BD5EBF" w:rsidRPr="00512E24" w14:paraId="560D448D" w14:textId="77777777" w:rsidTr="0014246E">
        <w:tc>
          <w:tcPr>
            <w:tcW w:w="1538" w:type="dxa"/>
          </w:tcPr>
          <w:p w14:paraId="0A5D9827" w14:textId="77777777" w:rsidR="00BD5EBF" w:rsidRDefault="00BD5EBF" w:rsidP="0014246E">
            <w:pPr>
              <w:jc w:val="both"/>
              <w:rPr>
                <w:rFonts w:ascii="Times New Roman" w:hAnsi="Times New Roman" w:cs="Times New Roman"/>
                <w:bCs/>
                <w:i/>
                <w:iCs/>
                <w:sz w:val="24"/>
                <w:szCs w:val="24"/>
              </w:rPr>
            </w:pPr>
            <w:r>
              <w:rPr>
                <w:rFonts w:ascii="Times New Roman" w:hAnsi="Times New Roman" w:cs="Times New Roman"/>
                <w:bCs/>
                <w:i/>
                <w:iCs/>
                <w:sz w:val="24"/>
                <w:szCs w:val="24"/>
              </w:rPr>
              <w:t>07.12.2021.</w:t>
            </w:r>
          </w:p>
        </w:tc>
        <w:tc>
          <w:tcPr>
            <w:tcW w:w="7529" w:type="dxa"/>
            <w:gridSpan w:val="2"/>
          </w:tcPr>
          <w:p w14:paraId="43A2C285" w14:textId="77777777" w:rsidR="00BD5EBF" w:rsidRPr="00E27967" w:rsidRDefault="00BD5EBF" w:rsidP="0014246E">
            <w:pPr>
              <w:jc w:val="both"/>
              <w:rPr>
                <w:rFonts w:ascii="Times New Roman" w:hAnsi="Times New Roman" w:cs="Times New Roman"/>
                <w:bCs/>
                <w:i/>
                <w:iCs/>
                <w:sz w:val="24"/>
                <w:szCs w:val="24"/>
                <w:shd w:val="clear" w:color="auto" w:fill="FFFFFF"/>
              </w:rPr>
            </w:pPr>
            <w:r w:rsidRPr="00E27967">
              <w:rPr>
                <w:rFonts w:ascii="Times New Roman" w:hAnsi="Times New Roman" w:cs="Times New Roman"/>
                <w:bCs/>
                <w:i/>
                <w:iCs/>
                <w:sz w:val="24"/>
                <w:szCs w:val="24"/>
              </w:rPr>
              <w:t>Grozījumi Ministru kabineta 2020.gada 17.decembra noteikumos Nr.819 "Noteikumi par zemu nodokļu vai beznodokļu valstīm un teritorijām"</w:t>
            </w:r>
            <w:r>
              <w:rPr>
                <w:rFonts w:ascii="Times New Roman" w:hAnsi="Times New Roman" w:cs="Times New Roman"/>
                <w:bCs/>
                <w:i/>
                <w:iCs/>
                <w:sz w:val="24"/>
                <w:szCs w:val="24"/>
              </w:rPr>
              <w:t xml:space="preserve"> (TA-1517)</w:t>
            </w:r>
          </w:p>
        </w:tc>
      </w:tr>
      <w:tr w:rsidR="00BD5EBF" w:rsidRPr="00512E24" w14:paraId="30A0CCDF" w14:textId="77777777" w:rsidTr="0014246E">
        <w:tc>
          <w:tcPr>
            <w:tcW w:w="1538" w:type="dxa"/>
          </w:tcPr>
          <w:p w14:paraId="560BC610" w14:textId="77777777" w:rsidR="00BD5EBF" w:rsidRPr="00512E24" w:rsidRDefault="00BD5EBF" w:rsidP="0014246E">
            <w:pPr>
              <w:jc w:val="center"/>
              <w:rPr>
                <w:rFonts w:ascii="Times New Roman" w:hAnsi="Times New Roman" w:cs="Times New Roman"/>
                <w:bCs/>
                <w:i/>
                <w:iCs/>
                <w:sz w:val="24"/>
                <w:szCs w:val="24"/>
              </w:rPr>
            </w:pPr>
            <w:r>
              <w:rPr>
                <w:rFonts w:ascii="Times New Roman" w:hAnsi="Times New Roman" w:cs="Times New Roman"/>
                <w:bCs/>
                <w:i/>
                <w:iCs/>
                <w:sz w:val="24"/>
                <w:szCs w:val="24"/>
              </w:rPr>
              <w:lastRenderedPageBreak/>
              <w:t>03.12.2021.</w:t>
            </w:r>
          </w:p>
        </w:tc>
        <w:tc>
          <w:tcPr>
            <w:tcW w:w="7529" w:type="dxa"/>
            <w:gridSpan w:val="2"/>
          </w:tcPr>
          <w:p w14:paraId="1CBA42C9" w14:textId="77777777" w:rsidR="00BD5EBF" w:rsidRPr="00E27967" w:rsidRDefault="00BD5EBF" w:rsidP="0014246E">
            <w:pPr>
              <w:jc w:val="both"/>
              <w:rPr>
                <w:rFonts w:ascii="Times New Roman" w:hAnsi="Times New Roman" w:cs="Times New Roman"/>
                <w:bCs/>
                <w:i/>
                <w:iCs/>
                <w:sz w:val="24"/>
                <w:szCs w:val="24"/>
              </w:rPr>
            </w:pPr>
            <w:r w:rsidRPr="00E27967">
              <w:rPr>
                <w:rFonts w:ascii="Times New Roman" w:hAnsi="Times New Roman" w:cs="Times New Roman"/>
                <w:bCs/>
                <w:i/>
                <w:iCs/>
                <w:sz w:val="24"/>
                <w:szCs w:val="24"/>
              </w:rPr>
              <w:t>Grozījumi Ministru kabineta 2018. gada 30. oktobra noteikumos Nr. 662 "Noteikumi par iedzīvotāju ienākuma nodokļa deklarācijām un to aizpildīšanas kārtību"</w:t>
            </w:r>
            <w:r>
              <w:rPr>
                <w:rFonts w:ascii="Times New Roman" w:hAnsi="Times New Roman" w:cs="Times New Roman"/>
                <w:bCs/>
                <w:i/>
                <w:iCs/>
                <w:sz w:val="24"/>
                <w:szCs w:val="24"/>
              </w:rPr>
              <w:t xml:space="preserve"> (TA-746)</w:t>
            </w:r>
          </w:p>
        </w:tc>
      </w:tr>
    </w:tbl>
    <w:p w14:paraId="23E0552A" w14:textId="77777777" w:rsidR="00BD5EBF" w:rsidRDefault="00BD5EBF" w:rsidP="00BD5EBF">
      <w:pPr>
        <w:rPr>
          <w:rFonts w:ascii="Times New Roman" w:hAnsi="Times New Roman" w:cs="Times New Roman"/>
          <w:b/>
          <w:bCs/>
          <w:sz w:val="24"/>
          <w:szCs w:val="24"/>
        </w:rPr>
      </w:pPr>
    </w:p>
    <w:p w14:paraId="702FF10A" w14:textId="0A010D34" w:rsidR="00BD5EBF" w:rsidRDefault="00BD5EBF" w:rsidP="00BD5EBF">
      <w:pPr>
        <w:rPr>
          <w:rFonts w:ascii="Times New Roman" w:hAnsi="Times New Roman" w:cs="Times New Roman"/>
          <w:b/>
          <w:bCs/>
          <w:sz w:val="24"/>
          <w:szCs w:val="24"/>
        </w:rPr>
      </w:pPr>
    </w:p>
    <w:p w14:paraId="656442E7" w14:textId="77777777" w:rsidR="005E74D3" w:rsidRPr="00512E24" w:rsidRDefault="005E74D3" w:rsidP="00BD5EBF">
      <w:pPr>
        <w:rPr>
          <w:rFonts w:ascii="Times New Roman" w:hAnsi="Times New Roman" w:cs="Times New Roman"/>
          <w:b/>
          <w:bCs/>
          <w:sz w:val="24"/>
          <w:szCs w:val="24"/>
        </w:rPr>
      </w:pPr>
    </w:p>
    <w:p w14:paraId="7A3F0317" w14:textId="77777777" w:rsidR="00BD5EBF" w:rsidRPr="00512E24" w:rsidRDefault="00BD5EBF" w:rsidP="00BD5EBF">
      <w:pPr>
        <w:rPr>
          <w:rFonts w:ascii="Times New Roman" w:hAnsi="Times New Roman" w:cs="Times New Roman"/>
          <w:b/>
          <w:bCs/>
          <w:sz w:val="24"/>
          <w:szCs w:val="24"/>
        </w:rPr>
      </w:pPr>
      <w:r>
        <w:rPr>
          <w:rFonts w:ascii="Times New Roman" w:hAnsi="Times New Roman" w:cs="Times New Roman"/>
          <w:b/>
          <w:bCs/>
          <w:sz w:val="24"/>
          <w:szCs w:val="24"/>
        </w:rPr>
        <w:t>MK</w:t>
      </w:r>
      <w:r w:rsidRPr="00512E24">
        <w:rPr>
          <w:rFonts w:ascii="Times New Roman" w:hAnsi="Times New Roman" w:cs="Times New Roman"/>
          <w:b/>
          <w:bCs/>
          <w:sz w:val="24"/>
          <w:szCs w:val="24"/>
        </w:rPr>
        <w:t xml:space="preserve"> rīkojumi</w:t>
      </w:r>
    </w:p>
    <w:tbl>
      <w:tblPr>
        <w:tblStyle w:val="TableGrid"/>
        <w:tblW w:w="9634" w:type="dxa"/>
        <w:tblLook w:val="04A0" w:firstRow="1" w:lastRow="0" w:firstColumn="1" w:lastColumn="0" w:noHBand="0" w:noVBand="1"/>
      </w:tblPr>
      <w:tblGrid>
        <w:gridCol w:w="1574"/>
        <w:gridCol w:w="770"/>
        <w:gridCol w:w="7290"/>
      </w:tblGrid>
      <w:tr w:rsidR="00BD5EBF" w:rsidRPr="00512E24" w14:paraId="759D3F88" w14:textId="77777777" w:rsidTr="006C7131">
        <w:tc>
          <w:tcPr>
            <w:tcW w:w="1574" w:type="dxa"/>
          </w:tcPr>
          <w:p w14:paraId="5E66904D" w14:textId="77777777" w:rsidR="00BD5EBF" w:rsidRPr="00512E24" w:rsidRDefault="00BD5EBF" w:rsidP="0014246E">
            <w:pPr>
              <w:jc w:val="center"/>
              <w:rPr>
                <w:rFonts w:ascii="Times New Roman" w:hAnsi="Times New Roman" w:cs="Times New Roman"/>
                <w:b/>
                <w:bCs/>
                <w:sz w:val="24"/>
                <w:szCs w:val="24"/>
              </w:rPr>
            </w:pPr>
            <w:r w:rsidRPr="00512E24">
              <w:rPr>
                <w:rFonts w:ascii="Times New Roman" w:hAnsi="Times New Roman" w:cs="Times New Roman"/>
                <w:b/>
                <w:bCs/>
                <w:sz w:val="24"/>
                <w:szCs w:val="24"/>
              </w:rPr>
              <w:t>Pieņemšanas datums</w:t>
            </w:r>
          </w:p>
        </w:tc>
        <w:tc>
          <w:tcPr>
            <w:tcW w:w="770" w:type="dxa"/>
          </w:tcPr>
          <w:p w14:paraId="1FBAB90F" w14:textId="77777777" w:rsidR="00BD5EBF" w:rsidRPr="00512E24" w:rsidRDefault="00BD5EBF" w:rsidP="0014246E">
            <w:pPr>
              <w:jc w:val="center"/>
              <w:rPr>
                <w:rFonts w:ascii="Times New Roman" w:hAnsi="Times New Roman" w:cs="Times New Roman"/>
                <w:b/>
                <w:bCs/>
                <w:sz w:val="24"/>
                <w:szCs w:val="24"/>
              </w:rPr>
            </w:pPr>
            <w:r w:rsidRPr="00512E24">
              <w:rPr>
                <w:rFonts w:ascii="Times New Roman" w:hAnsi="Times New Roman" w:cs="Times New Roman"/>
                <w:b/>
                <w:bCs/>
                <w:sz w:val="24"/>
                <w:szCs w:val="24"/>
              </w:rPr>
              <w:t>Nr.</w:t>
            </w:r>
          </w:p>
        </w:tc>
        <w:tc>
          <w:tcPr>
            <w:tcW w:w="7290" w:type="dxa"/>
          </w:tcPr>
          <w:p w14:paraId="595A3B2E" w14:textId="77777777" w:rsidR="00BD5EBF" w:rsidRPr="00512E24" w:rsidRDefault="00BD5EBF" w:rsidP="0014246E">
            <w:pPr>
              <w:jc w:val="center"/>
              <w:rPr>
                <w:rFonts w:ascii="Times New Roman" w:hAnsi="Times New Roman" w:cs="Times New Roman"/>
                <w:b/>
                <w:bCs/>
                <w:sz w:val="24"/>
                <w:szCs w:val="24"/>
              </w:rPr>
            </w:pPr>
            <w:r w:rsidRPr="00512E24">
              <w:rPr>
                <w:rFonts w:ascii="Times New Roman" w:hAnsi="Times New Roman" w:cs="Times New Roman"/>
                <w:b/>
                <w:bCs/>
                <w:sz w:val="24"/>
                <w:szCs w:val="24"/>
              </w:rPr>
              <w:t>Tiesību akta nosaukums</w:t>
            </w:r>
          </w:p>
        </w:tc>
      </w:tr>
      <w:tr w:rsidR="00BD5EBF" w:rsidRPr="00512E24" w14:paraId="2670F627" w14:textId="77777777" w:rsidTr="006C7131">
        <w:tc>
          <w:tcPr>
            <w:tcW w:w="1574" w:type="dxa"/>
          </w:tcPr>
          <w:p w14:paraId="2C9B2CDC" w14:textId="77777777" w:rsidR="00BD5EBF" w:rsidRPr="00512E24" w:rsidRDefault="00BD5EBF" w:rsidP="0014246E">
            <w:pPr>
              <w:jc w:val="both"/>
              <w:rPr>
                <w:rFonts w:ascii="Times New Roman" w:hAnsi="Times New Roman" w:cs="Times New Roman"/>
                <w:bCs/>
                <w:sz w:val="24"/>
                <w:szCs w:val="24"/>
              </w:rPr>
            </w:pPr>
            <w:r>
              <w:rPr>
                <w:rFonts w:ascii="Times New Roman" w:hAnsi="Times New Roman" w:cs="Times New Roman"/>
                <w:bCs/>
                <w:sz w:val="24"/>
                <w:szCs w:val="24"/>
              </w:rPr>
              <w:t>21.12.2021.</w:t>
            </w:r>
          </w:p>
        </w:tc>
        <w:tc>
          <w:tcPr>
            <w:tcW w:w="770" w:type="dxa"/>
          </w:tcPr>
          <w:p w14:paraId="5814AF7D" w14:textId="77777777" w:rsidR="00BD5EBF" w:rsidRPr="00512E24" w:rsidRDefault="00BD5EBF" w:rsidP="0014246E">
            <w:pPr>
              <w:jc w:val="center"/>
              <w:rPr>
                <w:rFonts w:ascii="Times New Roman" w:hAnsi="Times New Roman" w:cs="Times New Roman"/>
                <w:bCs/>
                <w:sz w:val="24"/>
                <w:szCs w:val="24"/>
              </w:rPr>
            </w:pPr>
            <w:r>
              <w:rPr>
                <w:rFonts w:ascii="Times New Roman" w:hAnsi="Times New Roman" w:cs="Times New Roman"/>
                <w:bCs/>
                <w:sz w:val="24"/>
                <w:szCs w:val="24"/>
              </w:rPr>
              <w:t>993</w:t>
            </w:r>
          </w:p>
        </w:tc>
        <w:tc>
          <w:tcPr>
            <w:tcW w:w="7290" w:type="dxa"/>
          </w:tcPr>
          <w:p w14:paraId="2C9D37C3" w14:textId="77777777" w:rsidR="00BD5EBF" w:rsidRPr="00512E24" w:rsidRDefault="00BD5EBF" w:rsidP="0014246E">
            <w:pPr>
              <w:jc w:val="both"/>
              <w:rPr>
                <w:rFonts w:ascii="Times New Roman" w:hAnsi="Times New Roman" w:cs="Times New Roman"/>
                <w:bCs/>
                <w:sz w:val="24"/>
                <w:szCs w:val="24"/>
              </w:rPr>
            </w:pPr>
            <w:r w:rsidRPr="00BB2023">
              <w:rPr>
                <w:rFonts w:ascii="Times New Roman" w:hAnsi="Times New Roman" w:cs="Times New Roman"/>
                <w:bCs/>
                <w:sz w:val="24"/>
                <w:szCs w:val="24"/>
              </w:rPr>
              <w:t xml:space="preserve">Par finanšu līdzekļu piešķiršanu no valsts budžeta programmas </w:t>
            </w:r>
            <w:r>
              <w:rPr>
                <w:rFonts w:ascii="Times New Roman" w:hAnsi="Times New Roman" w:cs="Times New Roman"/>
                <w:bCs/>
                <w:sz w:val="24"/>
                <w:szCs w:val="24"/>
              </w:rPr>
              <w:t>“</w:t>
            </w:r>
            <w:r w:rsidRPr="00BB2023">
              <w:rPr>
                <w:rFonts w:ascii="Times New Roman" w:hAnsi="Times New Roman" w:cs="Times New Roman"/>
                <w:bCs/>
                <w:sz w:val="24"/>
                <w:szCs w:val="24"/>
              </w:rPr>
              <w:t>Līdzekļi neparedzētiem gadījumiem</w:t>
            </w:r>
            <w:r>
              <w:rPr>
                <w:rFonts w:ascii="Times New Roman" w:hAnsi="Times New Roman" w:cs="Times New Roman"/>
                <w:bCs/>
                <w:sz w:val="24"/>
                <w:szCs w:val="24"/>
              </w:rPr>
              <w:t>”</w:t>
            </w:r>
          </w:p>
        </w:tc>
      </w:tr>
      <w:tr w:rsidR="00BD5EBF" w:rsidRPr="00512E24" w14:paraId="3A9951E3" w14:textId="77777777" w:rsidTr="006C7131">
        <w:tc>
          <w:tcPr>
            <w:tcW w:w="1574" w:type="dxa"/>
          </w:tcPr>
          <w:p w14:paraId="56A0067D" w14:textId="77777777" w:rsidR="00BD5EBF" w:rsidRPr="00512E24" w:rsidRDefault="00BD5EBF" w:rsidP="0014246E">
            <w:pPr>
              <w:jc w:val="both"/>
              <w:rPr>
                <w:rFonts w:ascii="Times New Roman" w:hAnsi="Times New Roman" w:cs="Times New Roman"/>
                <w:bCs/>
                <w:sz w:val="24"/>
                <w:szCs w:val="24"/>
              </w:rPr>
            </w:pPr>
            <w:r>
              <w:rPr>
                <w:rFonts w:ascii="Times New Roman" w:hAnsi="Times New Roman" w:cs="Times New Roman"/>
                <w:bCs/>
                <w:sz w:val="24"/>
                <w:szCs w:val="24"/>
              </w:rPr>
              <w:t>21.12.2021.</w:t>
            </w:r>
          </w:p>
        </w:tc>
        <w:tc>
          <w:tcPr>
            <w:tcW w:w="770" w:type="dxa"/>
          </w:tcPr>
          <w:p w14:paraId="5425DED2" w14:textId="77777777" w:rsidR="00BD5EBF" w:rsidRPr="00512E24" w:rsidRDefault="00BD5EBF" w:rsidP="0014246E">
            <w:pPr>
              <w:jc w:val="center"/>
              <w:rPr>
                <w:rFonts w:ascii="Times New Roman" w:hAnsi="Times New Roman" w:cs="Times New Roman"/>
                <w:bCs/>
                <w:sz w:val="24"/>
                <w:szCs w:val="24"/>
              </w:rPr>
            </w:pPr>
            <w:r>
              <w:rPr>
                <w:rFonts w:ascii="Times New Roman" w:hAnsi="Times New Roman" w:cs="Times New Roman"/>
                <w:bCs/>
                <w:sz w:val="24"/>
                <w:szCs w:val="24"/>
              </w:rPr>
              <w:t>971</w:t>
            </w:r>
          </w:p>
        </w:tc>
        <w:tc>
          <w:tcPr>
            <w:tcW w:w="7290" w:type="dxa"/>
          </w:tcPr>
          <w:p w14:paraId="4BE21054" w14:textId="77777777" w:rsidR="00BD5EBF" w:rsidRPr="00512E24" w:rsidRDefault="00BD5EBF" w:rsidP="0014246E">
            <w:pPr>
              <w:jc w:val="both"/>
              <w:rPr>
                <w:rFonts w:ascii="Times New Roman" w:hAnsi="Times New Roman" w:cs="Times New Roman"/>
                <w:bCs/>
                <w:sz w:val="24"/>
                <w:szCs w:val="24"/>
              </w:rPr>
            </w:pPr>
            <w:r w:rsidRPr="002E4997">
              <w:rPr>
                <w:rFonts w:ascii="Times New Roman" w:hAnsi="Times New Roman" w:cs="Times New Roman"/>
                <w:bCs/>
                <w:sz w:val="24"/>
                <w:szCs w:val="24"/>
              </w:rPr>
              <w:t>Par nekustamā īpašuma Vidzemes ielā 20, Daugavpilī, valstij piederošās 3/8 domājamās daļas atsavināšanu”</w:t>
            </w:r>
          </w:p>
        </w:tc>
      </w:tr>
      <w:tr w:rsidR="00BD5EBF" w:rsidRPr="00512E24" w14:paraId="703B5255" w14:textId="77777777" w:rsidTr="006C7131">
        <w:tc>
          <w:tcPr>
            <w:tcW w:w="1574" w:type="dxa"/>
          </w:tcPr>
          <w:p w14:paraId="26E75678" w14:textId="77777777" w:rsidR="00BD5EBF" w:rsidRDefault="00BD5EBF" w:rsidP="0014246E">
            <w:pPr>
              <w:jc w:val="both"/>
              <w:rPr>
                <w:rFonts w:ascii="Times New Roman" w:hAnsi="Times New Roman" w:cs="Times New Roman"/>
                <w:bCs/>
                <w:sz w:val="24"/>
                <w:szCs w:val="24"/>
              </w:rPr>
            </w:pPr>
            <w:r>
              <w:rPr>
                <w:rFonts w:ascii="Times New Roman" w:hAnsi="Times New Roman" w:cs="Times New Roman"/>
                <w:bCs/>
                <w:sz w:val="24"/>
                <w:szCs w:val="24"/>
              </w:rPr>
              <w:t>21.12.2021.</w:t>
            </w:r>
          </w:p>
        </w:tc>
        <w:tc>
          <w:tcPr>
            <w:tcW w:w="770" w:type="dxa"/>
          </w:tcPr>
          <w:p w14:paraId="13ED0DBE" w14:textId="77777777" w:rsidR="00BD5EBF" w:rsidRDefault="00BD5EBF" w:rsidP="0014246E">
            <w:pPr>
              <w:jc w:val="center"/>
              <w:rPr>
                <w:rFonts w:ascii="Times New Roman" w:hAnsi="Times New Roman" w:cs="Times New Roman"/>
                <w:bCs/>
                <w:sz w:val="24"/>
                <w:szCs w:val="24"/>
              </w:rPr>
            </w:pPr>
            <w:r>
              <w:rPr>
                <w:rFonts w:ascii="Times New Roman" w:hAnsi="Times New Roman" w:cs="Times New Roman"/>
                <w:bCs/>
                <w:sz w:val="24"/>
                <w:szCs w:val="24"/>
              </w:rPr>
              <w:t>970</w:t>
            </w:r>
          </w:p>
        </w:tc>
        <w:tc>
          <w:tcPr>
            <w:tcW w:w="7290" w:type="dxa"/>
          </w:tcPr>
          <w:p w14:paraId="0834E4D4" w14:textId="77777777" w:rsidR="00BD5EBF" w:rsidRPr="002E4997" w:rsidRDefault="00BD5EBF" w:rsidP="0014246E">
            <w:pPr>
              <w:jc w:val="both"/>
              <w:rPr>
                <w:rFonts w:ascii="Times New Roman" w:hAnsi="Times New Roman" w:cs="Times New Roman"/>
                <w:bCs/>
                <w:sz w:val="24"/>
                <w:szCs w:val="24"/>
              </w:rPr>
            </w:pPr>
            <w:r w:rsidRPr="009E26A1">
              <w:rPr>
                <w:rFonts w:ascii="Times New Roman" w:hAnsi="Times New Roman" w:cs="Times New Roman"/>
                <w:bCs/>
                <w:sz w:val="24"/>
                <w:szCs w:val="24"/>
              </w:rPr>
              <w:t xml:space="preserve">Par valsts nekustamā īpašuma bez adreses, Daugavpilī, nodošanu Daugavpils </w:t>
            </w:r>
            <w:proofErr w:type="spellStart"/>
            <w:r w:rsidRPr="009E26A1">
              <w:rPr>
                <w:rFonts w:ascii="Times New Roman" w:hAnsi="Times New Roman" w:cs="Times New Roman"/>
                <w:bCs/>
                <w:sz w:val="24"/>
                <w:szCs w:val="24"/>
              </w:rPr>
              <w:t>valstspilsētas</w:t>
            </w:r>
            <w:proofErr w:type="spellEnd"/>
            <w:r w:rsidRPr="009E26A1">
              <w:rPr>
                <w:rFonts w:ascii="Times New Roman" w:hAnsi="Times New Roman" w:cs="Times New Roman"/>
                <w:bCs/>
                <w:sz w:val="24"/>
                <w:szCs w:val="24"/>
              </w:rPr>
              <w:t xml:space="preserve"> pašvaldības īpašumā”</w:t>
            </w:r>
          </w:p>
        </w:tc>
      </w:tr>
      <w:tr w:rsidR="00BD5EBF" w:rsidRPr="00512E24" w14:paraId="40461259" w14:textId="77777777" w:rsidTr="006C7131">
        <w:tc>
          <w:tcPr>
            <w:tcW w:w="1574" w:type="dxa"/>
          </w:tcPr>
          <w:p w14:paraId="2ED2855C" w14:textId="77777777" w:rsidR="00BD5EBF" w:rsidRPr="00512E24" w:rsidRDefault="00BD5EBF" w:rsidP="0014246E">
            <w:pPr>
              <w:jc w:val="both"/>
              <w:rPr>
                <w:rFonts w:ascii="Times New Roman" w:hAnsi="Times New Roman" w:cs="Times New Roman"/>
                <w:bCs/>
                <w:sz w:val="24"/>
                <w:szCs w:val="24"/>
              </w:rPr>
            </w:pPr>
            <w:r>
              <w:rPr>
                <w:rFonts w:ascii="Times New Roman" w:hAnsi="Times New Roman" w:cs="Times New Roman"/>
                <w:bCs/>
                <w:sz w:val="24"/>
                <w:szCs w:val="24"/>
              </w:rPr>
              <w:t>21.12.2021.</w:t>
            </w:r>
          </w:p>
        </w:tc>
        <w:tc>
          <w:tcPr>
            <w:tcW w:w="770" w:type="dxa"/>
          </w:tcPr>
          <w:p w14:paraId="5D52E546" w14:textId="77777777" w:rsidR="00BD5EBF" w:rsidRPr="00512E24" w:rsidRDefault="00BD5EBF" w:rsidP="0014246E">
            <w:pPr>
              <w:jc w:val="center"/>
              <w:rPr>
                <w:rFonts w:ascii="Times New Roman" w:hAnsi="Times New Roman" w:cs="Times New Roman"/>
                <w:bCs/>
                <w:sz w:val="24"/>
                <w:szCs w:val="24"/>
              </w:rPr>
            </w:pPr>
            <w:r>
              <w:rPr>
                <w:rFonts w:ascii="Times New Roman" w:hAnsi="Times New Roman" w:cs="Times New Roman"/>
                <w:bCs/>
                <w:sz w:val="24"/>
                <w:szCs w:val="24"/>
              </w:rPr>
              <w:t>969</w:t>
            </w:r>
          </w:p>
        </w:tc>
        <w:tc>
          <w:tcPr>
            <w:tcW w:w="7290" w:type="dxa"/>
          </w:tcPr>
          <w:p w14:paraId="503299E0" w14:textId="77777777" w:rsidR="00BD5EBF" w:rsidRPr="00512E24" w:rsidRDefault="00BD5EBF" w:rsidP="0014246E">
            <w:pPr>
              <w:jc w:val="both"/>
              <w:rPr>
                <w:rFonts w:ascii="Times New Roman" w:hAnsi="Times New Roman" w:cs="Times New Roman"/>
                <w:bCs/>
                <w:sz w:val="24"/>
                <w:szCs w:val="24"/>
              </w:rPr>
            </w:pPr>
            <w:r w:rsidRPr="00FB2EEF">
              <w:rPr>
                <w:rFonts w:ascii="Times New Roman" w:hAnsi="Times New Roman" w:cs="Times New Roman"/>
                <w:bCs/>
                <w:sz w:val="24"/>
                <w:szCs w:val="24"/>
              </w:rPr>
              <w:t>Par valsts nekustamā īpašuma “</w:t>
            </w:r>
            <w:proofErr w:type="spellStart"/>
            <w:r w:rsidRPr="00FB2EEF">
              <w:rPr>
                <w:rFonts w:ascii="Times New Roman" w:hAnsi="Times New Roman" w:cs="Times New Roman"/>
                <w:bCs/>
                <w:sz w:val="24"/>
                <w:szCs w:val="24"/>
              </w:rPr>
              <w:t>Lielbliešķi</w:t>
            </w:r>
            <w:proofErr w:type="spellEnd"/>
            <w:r w:rsidRPr="00FB2EEF">
              <w:rPr>
                <w:rFonts w:ascii="Times New Roman" w:hAnsi="Times New Roman" w:cs="Times New Roman"/>
                <w:bCs/>
                <w:sz w:val="24"/>
                <w:szCs w:val="24"/>
              </w:rPr>
              <w:t>”, Lēdurgas pagastā, Siguldas novadā, pārdošanu</w:t>
            </w:r>
          </w:p>
        </w:tc>
      </w:tr>
      <w:tr w:rsidR="00BD5EBF" w:rsidRPr="00512E24" w14:paraId="51FC340C" w14:textId="77777777" w:rsidTr="006C7131">
        <w:tc>
          <w:tcPr>
            <w:tcW w:w="1574" w:type="dxa"/>
          </w:tcPr>
          <w:p w14:paraId="5B3AB05B" w14:textId="77777777" w:rsidR="00BD5EBF" w:rsidRPr="00512E24" w:rsidRDefault="00BD5EBF" w:rsidP="0014246E">
            <w:pPr>
              <w:jc w:val="both"/>
              <w:rPr>
                <w:rFonts w:ascii="Times New Roman" w:hAnsi="Times New Roman" w:cs="Times New Roman"/>
                <w:bCs/>
                <w:sz w:val="24"/>
                <w:szCs w:val="24"/>
              </w:rPr>
            </w:pPr>
            <w:r>
              <w:rPr>
                <w:rFonts w:ascii="Times New Roman" w:hAnsi="Times New Roman" w:cs="Times New Roman"/>
                <w:bCs/>
                <w:sz w:val="24"/>
                <w:szCs w:val="24"/>
              </w:rPr>
              <w:t>21.12.2021.</w:t>
            </w:r>
          </w:p>
        </w:tc>
        <w:tc>
          <w:tcPr>
            <w:tcW w:w="770" w:type="dxa"/>
          </w:tcPr>
          <w:p w14:paraId="758C6C98" w14:textId="77777777" w:rsidR="00BD5EBF" w:rsidRPr="00512E24" w:rsidRDefault="00BD5EBF" w:rsidP="0014246E">
            <w:pPr>
              <w:jc w:val="center"/>
              <w:rPr>
                <w:rFonts w:ascii="Times New Roman" w:hAnsi="Times New Roman" w:cs="Times New Roman"/>
                <w:bCs/>
                <w:sz w:val="24"/>
                <w:szCs w:val="24"/>
              </w:rPr>
            </w:pPr>
            <w:r>
              <w:rPr>
                <w:rFonts w:ascii="Times New Roman" w:hAnsi="Times New Roman" w:cs="Times New Roman"/>
                <w:bCs/>
                <w:sz w:val="24"/>
                <w:szCs w:val="24"/>
              </w:rPr>
              <w:t>968</w:t>
            </w:r>
          </w:p>
        </w:tc>
        <w:tc>
          <w:tcPr>
            <w:tcW w:w="7290" w:type="dxa"/>
          </w:tcPr>
          <w:p w14:paraId="272F05BF" w14:textId="77777777" w:rsidR="00BD5EBF" w:rsidRPr="00512E24" w:rsidRDefault="00BD5EBF" w:rsidP="0014246E">
            <w:pPr>
              <w:jc w:val="both"/>
              <w:rPr>
                <w:rFonts w:ascii="Times New Roman" w:hAnsi="Times New Roman" w:cs="Times New Roman"/>
                <w:bCs/>
                <w:sz w:val="24"/>
                <w:szCs w:val="24"/>
              </w:rPr>
            </w:pPr>
            <w:r w:rsidRPr="00B60C5A">
              <w:rPr>
                <w:rFonts w:ascii="Times New Roman" w:hAnsi="Times New Roman" w:cs="Times New Roman"/>
                <w:bCs/>
                <w:sz w:val="24"/>
                <w:szCs w:val="24"/>
              </w:rPr>
              <w:t xml:space="preserve">Grozījumi Ministru kabineta 2010.gada 31.maija rīkojumā Nr.297 </w:t>
            </w:r>
            <w:r>
              <w:rPr>
                <w:rFonts w:ascii="Times New Roman" w:hAnsi="Times New Roman" w:cs="Times New Roman"/>
                <w:bCs/>
                <w:sz w:val="24"/>
                <w:szCs w:val="24"/>
              </w:rPr>
              <w:t>“</w:t>
            </w:r>
            <w:r w:rsidRPr="00B60C5A">
              <w:rPr>
                <w:rFonts w:ascii="Times New Roman" w:hAnsi="Times New Roman" w:cs="Times New Roman"/>
                <w:bCs/>
                <w:sz w:val="24"/>
                <w:szCs w:val="24"/>
              </w:rPr>
              <w:t xml:space="preserve">Par zemes vienību piederību vai piekritību valstij un nostiprināšanu zemesgrāmatā uz valsts vārda attiecīgās ministrijas vai valsts akciju sabiedrības </w:t>
            </w:r>
            <w:r>
              <w:rPr>
                <w:rFonts w:ascii="Times New Roman" w:hAnsi="Times New Roman" w:cs="Times New Roman"/>
                <w:bCs/>
                <w:sz w:val="24"/>
                <w:szCs w:val="24"/>
              </w:rPr>
              <w:t>“</w:t>
            </w:r>
            <w:r w:rsidRPr="00B60C5A">
              <w:rPr>
                <w:rFonts w:ascii="Times New Roman" w:hAnsi="Times New Roman" w:cs="Times New Roman"/>
                <w:bCs/>
                <w:sz w:val="24"/>
                <w:szCs w:val="24"/>
              </w:rPr>
              <w:t>Privatizācijas aģentūra” personā”</w:t>
            </w:r>
          </w:p>
        </w:tc>
      </w:tr>
      <w:tr w:rsidR="00BD5EBF" w:rsidRPr="00512E24" w14:paraId="3B7138D4" w14:textId="77777777" w:rsidTr="006C7131">
        <w:tc>
          <w:tcPr>
            <w:tcW w:w="1574" w:type="dxa"/>
          </w:tcPr>
          <w:p w14:paraId="53658B06" w14:textId="77777777" w:rsidR="00BD5EBF" w:rsidRDefault="00BD5EBF" w:rsidP="0014246E">
            <w:pPr>
              <w:jc w:val="both"/>
              <w:rPr>
                <w:rFonts w:ascii="Times New Roman" w:hAnsi="Times New Roman" w:cs="Times New Roman"/>
                <w:bCs/>
                <w:sz w:val="24"/>
                <w:szCs w:val="24"/>
              </w:rPr>
            </w:pPr>
            <w:r>
              <w:rPr>
                <w:rFonts w:ascii="Times New Roman" w:hAnsi="Times New Roman" w:cs="Times New Roman"/>
                <w:bCs/>
                <w:sz w:val="24"/>
                <w:szCs w:val="24"/>
              </w:rPr>
              <w:t>14.12.2021.</w:t>
            </w:r>
          </w:p>
        </w:tc>
        <w:tc>
          <w:tcPr>
            <w:tcW w:w="770" w:type="dxa"/>
          </w:tcPr>
          <w:p w14:paraId="799336C6" w14:textId="77777777" w:rsidR="00BD5EBF" w:rsidRDefault="00BD5EBF" w:rsidP="0014246E">
            <w:pPr>
              <w:jc w:val="center"/>
              <w:rPr>
                <w:rFonts w:ascii="Times New Roman" w:hAnsi="Times New Roman" w:cs="Times New Roman"/>
                <w:bCs/>
                <w:sz w:val="24"/>
                <w:szCs w:val="24"/>
              </w:rPr>
            </w:pPr>
            <w:r>
              <w:rPr>
                <w:rFonts w:ascii="Times New Roman" w:hAnsi="Times New Roman" w:cs="Times New Roman"/>
                <w:bCs/>
                <w:sz w:val="24"/>
                <w:szCs w:val="24"/>
              </w:rPr>
              <w:t>954</w:t>
            </w:r>
          </w:p>
        </w:tc>
        <w:tc>
          <w:tcPr>
            <w:tcW w:w="7290" w:type="dxa"/>
          </w:tcPr>
          <w:p w14:paraId="1FA942B7" w14:textId="77777777" w:rsidR="00BD5EBF" w:rsidRPr="00B60C5A" w:rsidRDefault="00BD5EBF" w:rsidP="0014246E">
            <w:pPr>
              <w:jc w:val="both"/>
              <w:rPr>
                <w:rFonts w:ascii="Times New Roman" w:hAnsi="Times New Roman" w:cs="Times New Roman"/>
                <w:bCs/>
                <w:sz w:val="24"/>
                <w:szCs w:val="24"/>
              </w:rPr>
            </w:pPr>
            <w:r w:rsidRPr="00E32E4F">
              <w:rPr>
                <w:rFonts w:ascii="Times New Roman" w:hAnsi="Times New Roman" w:cs="Times New Roman"/>
                <w:bCs/>
                <w:sz w:val="24"/>
                <w:szCs w:val="24"/>
              </w:rPr>
              <w:t>Par apropriācijas palielināšanu budžeta resora “74. Gadskārtējā valsts budžeta izpildes procesā pārdalāmais finansējums” programmā 02.00.00 “Līdzekļi neparedzētiem gadījumiem”</w:t>
            </w:r>
          </w:p>
        </w:tc>
      </w:tr>
      <w:tr w:rsidR="00BD5EBF" w:rsidRPr="00512E24" w14:paraId="0516BA40" w14:textId="77777777" w:rsidTr="006C7131">
        <w:tc>
          <w:tcPr>
            <w:tcW w:w="1574" w:type="dxa"/>
          </w:tcPr>
          <w:p w14:paraId="019DE866" w14:textId="77777777" w:rsidR="00BD5EBF" w:rsidRDefault="00BD5EBF" w:rsidP="0014246E">
            <w:pPr>
              <w:jc w:val="both"/>
              <w:rPr>
                <w:rFonts w:ascii="Times New Roman" w:hAnsi="Times New Roman" w:cs="Times New Roman"/>
                <w:bCs/>
                <w:sz w:val="24"/>
                <w:szCs w:val="24"/>
              </w:rPr>
            </w:pPr>
            <w:r>
              <w:rPr>
                <w:rFonts w:ascii="Times New Roman" w:hAnsi="Times New Roman" w:cs="Times New Roman"/>
                <w:bCs/>
                <w:sz w:val="24"/>
                <w:szCs w:val="24"/>
              </w:rPr>
              <w:t>14.12.2021.</w:t>
            </w:r>
          </w:p>
        </w:tc>
        <w:tc>
          <w:tcPr>
            <w:tcW w:w="770" w:type="dxa"/>
          </w:tcPr>
          <w:p w14:paraId="21E93A31" w14:textId="77777777" w:rsidR="00BD5EBF" w:rsidRDefault="00BD5EBF" w:rsidP="0014246E">
            <w:pPr>
              <w:jc w:val="center"/>
              <w:rPr>
                <w:rFonts w:ascii="Times New Roman" w:hAnsi="Times New Roman" w:cs="Times New Roman"/>
                <w:bCs/>
                <w:sz w:val="24"/>
                <w:szCs w:val="24"/>
              </w:rPr>
            </w:pPr>
            <w:r>
              <w:rPr>
                <w:rFonts w:ascii="Times New Roman" w:hAnsi="Times New Roman" w:cs="Times New Roman"/>
                <w:bCs/>
                <w:sz w:val="24"/>
                <w:szCs w:val="24"/>
              </w:rPr>
              <w:t>934</w:t>
            </w:r>
          </w:p>
        </w:tc>
        <w:tc>
          <w:tcPr>
            <w:tcW w:w="7290" w:type="dxa"/>
          </w:tcPr>
          <w:p w14:paraId="0B6A38EE" w14:textId="77777777" w:rsidR="00BD5EBF" w:rsidRPr="00B60C5A" w:rsidRDefault="00BD5EBF" w:rsidP="0014246E">
            <w:pPr>
              <w:jc w:val="both"/>
              <w:rPr>
                <w:rFonts w:ascii="Times New Roman" w:hAnsi="Times New Roman" w:cs="Times New Roman"/>
                <w:bCs/>
                <w:sz w:val="24"/>
                <w:szCs w:val="24"/>
              </w:rPr>
            </w:pPr>
            <w:r w:rsidRPr="00AE3359">
              <w:rPr>
                <w:rFonts w:ascii="Times New Roman" w:hAnsi="Times New Roman" w:cs="Times New Roman"/>
                <w:bCs/>
                <w:sz w:val="24"/>
                <w:szCs w:val="24"/>
              </w:rPr>
              <w:t xml:space="preserve">Par nekustamā īpašuma ½ domājamās daļas Rīgā nodošanu Rīgas </w:t>
            </w:r>
            <w:proofErr w:type="spellStart"/>
            <w:r w:rsidRPr="00AE3359">
              <w:rPr>
                <w:rFonts w:ascii="Times New Roman" w:hAnsi="Times New Roman" w:cs="Times New Roman"/>
                <w:bCs/>
                <w:sz w:val="24"/>
                <w:szCs w:val="24"/>
              </w:rPr>
              <w:t>valstspilsētas</w:t>
            </w:r>
            <w:proofErr w:type="spellEnd"/>
            <w:r w:rsidRPr="00AE3359">
              <w:rPr>
                <w:rFonts w:ascii="Times New Roman" w:hAnsi="Times New Roman" w:cs="Times New Roman"/>
                <w:bCs/>
                <w:sz w:val="24"/>
                <w:szCs w:val="24"/>
              </w:rPr>
              <w:t xml:space="preserve"> pašvaldības īpašumā</w:t>
            </w:r>
          </w:p>
        </w:tc>
      </w:tr>
      <w:tr w:rsidR="00BD5EBF" w:rsidRPr="00512E24" w14:paraId="1E34374A" w14:textId="77777777" w:rsidTr="006C7131">
        <w:tc>
          <w:tcPr>
            <w:tcW w:w="1574" w:type="dxa"/>
          </w:tcPr>
          <w:p w14:paraId="53F3D26C" w14:textId="77777777" w:rsidR="00BD5EBF" w:rsidRDefault="00BD5EBF" w:rsidP="0014246E">
            <w:pPr>
              <w:jc w:val="both"/>
              <w:rPr>
                <w:rFonts w:ascii="Times New Roman" w:hAnsi="Times New Roman" w:cs="Times New Roman"/>
                <w:bCs/>
                <w:sz w:val="24"/>
                <w:szCs w:val="24"/>
              </w:rPr>
            </w:pPr>
            <w:r>
              <w:rPr>
                <w:rFonts w:ascii="Times New Roman" w:hAnsi="Times New Roman" w:cs="Times New Roman"/>
                <w:bCs/>
                <w:sz w:val="24"/>
                <w:szCs w:val="24"/>
              </w:rPr>
              <w:t>14.12.2021.</w:t>
            </w:r>
          </w:p>
        </w:tc>
        <w:tc>
          <w:tcPr>
            <w:tcW w:w="770" w:type="dxa"/>
          </w:tcPr>
          <w:p w14:paraId="4BDC5F06" w14:textId="77777777" w:rsidR="00BD5EBF" w:rsidRDefault="00BD5EBF" w:rsidP="0014246E">
            <w:pPr>
              <w:jc w:val="center"/>
              <w:rPr>
                <w:rFonts w:ascii="Times New Roman" w:hAnsi="Times New Roman" w:cs="Times New Roman"/>
                <w:bCs/>
                <w:sz w:val="24"/>
                <w:szCs w:val="24"/>
              </w:rPr>
            </w:pPr>
            <w:r>
              <w:rPr>
                <w:rFonts w:ascii="Times New Roman" w:hAnsi="Times New Roman" w:cs="Times New Roman"/>
                <w:bCs/>
                <w:sz w:val="24"/>
                <w:szCs w:val="24"/>
              </w:rPr>
              <w:t>657</w:t>
            </w:r>
          </w:p>
        </w:tc>
        <w:tc>
          <w:tcPr>
            <w:tcW w:w="7290" w:type="dxa"/>
          </w:tcPr>
          <w:p w14:paraId="60364CFC" w14:textId="77777777" w:rsidR="00BD5EBF" w:rsidRPr="00B60C5A" w:rsidRDefault="00BD5EBF" w:rsidP="0014246E">
            <w:pPr>
              <w:jc w:val="both"/>
              <w:rPr>
                <w:rFonts w:ascii="Times New Roman" w:hAnsi="Times New Roman" w:cs="Times New Roman"/>
                <w:bCs/>
                <w:sz w:val="24"/>
                <w:szCs w:val="24"/>
              </w:rPr>
            </w:pPr>
            <w:r w:rsidRPr="00AE3359">
              <w:rPr>
                <w:rFonts w:ascii="Times New Roman" w:hAnsi="Times New Roman" w:cs="Times New Roman"/>
                <w:bCs/>
                <w:sz w:val="24"/>
                <w:szCs w:val="24"/>
              </w:rPr>
              <w:t>Par Ministru kabineta piekrišanu balsojumam Eiropas Stabilitātes mehānisma Valdes sēdē</w:t>
            </w:r>
          </w:p>
        </w:tc>
      </w:tr>
      <w:tr w:rsidR="00BD5EBF" w:rsidRPr="00512E24" w14:paraId="38566F31" w14:textId="77777777" w:rsidTr="006C7131">
        <w:tc>
          <w:tcPr>
            <w:tcW w:w="1574" w:type="dxa"/>
          </w:tcPr>
          <w:p w14:paraId="5439E042" w14:textId="77777777" w:rsidR="00BD5EBF" w:rsidRDefault="00BD5EBF" w:rsidP="0014246E">
            <w:pPr>
              <w:jc w:val="both"/>
              <w:rPr>
                <w:rFonts w:ascii="Times New Roman" w:hAnsi="Times New Roman" w:cs="Times New Roman"/>
                <w:bCs/>
                <w:sz w:val="24"/>
                <w:szCs w:val="24"/>
              </w:rPr>
            </w:pPr>
            <w:r>
              <w:rPr>
                <w:rFonts w:ascii="Times New Roman" w:hAnsi="Times New Roman" w:cs="Times New Roman"/>
                <w:bCs/>
                <w:sz w:val="24"/>
                <w:szCs w:val="24"/>
              </w:rPr>
              <w:t>07.12.2021.</w:t>
            </w:r>
          </w:p>
        </w:tc>
        <w:tc>
          <w:tcPr>
            <w:tcW w:w="770" w:type="dxa"/>
          </w:tcPr>
          <w:p w14:paraId="4B5D1DAA" w14:textId="77777777" w:rsidR="00BD5EBF" w:rsidRDefault="00BD5EBF" w:rsidP="0014246E">
            <w:pPr>
              <w:jc w:val="center"/>
              <w:rPr>
                <w:rFonts w:ascii="Times New Roman" w:hAnsi="Times New Roman" w:cs="Times New Roman"/>
                <w:bCs/>
                <w:sz w:val="24"/>
                <w:szCs w:val="24"/>
              </w:rPr>
            </w:pPr>
            <w:r>
              <w:rPr>
                <w:rFonts w:ascii="Times New Roman" w:hAnsi="Times New Roman" w:cs="Times New Roman"/>
                <w:bCs/>
                <w:sz w:val="24"/>
                <w:szCs w:val="24"/>
              </w:rPr>
              <w:t>924</w:t>
            </w:r>
          </w:p>
        </w:tc>
        <w:tc>
          <w:tcPr>
            <w:tcW w:w="7290" w:type="dxa"/>
          </w:tcPr>
          <w:p w14:paraId="4E47ECDB" w14:textId="77777777" w:rsidR="00BD5EBF" w:rsidRPr="00AE3359" w:rsidRDefault="00BD5EBF" w:rsidP="0014246E">
            <w:pPr>
              <w:jc w:val="both"/>
              <w:rPr>
                <w:rFonts w:ascii="Times New Roman" w:hAnsi="Times New Roman" w:cs="Times New Roman"/>
                <w:bCs/>
                <w:sz w:val="24"/>
                <w:szCs w:val="24"/>
              </w:rPr>
            </w:pPr>
            <w:r w:rsidRPr="00AE7CD3">
              <w:rPr>
                <w:rFonts w:ascii="Times New Roman" w:hAnsi="Times New Roman" w:cs="Times New Roman"/>
                <w:bCs/>
                <w:sz w:val="24"/>
                <w:szCs w:val="24"/>
              </w:rPr>
              <w:t xml:space="preserve">Par finanšu līdzekļu piešķiršanu no valsts budžeta programmas </w:t>
            </w:r>
            <w:r>
              <w:rPr>
                <w:rFonts w:ascii="Times New Roman" w:hAnsi="Times New Roman" w:cs="Times New Roman"/>
                <w:bCs/>
                <w:sz w:val="24"/>
                <w:szCs w:val="24"/>
              </w:rPr>
              <w:t>“</w:t>
            </w:r>
            <w:r w:rsidRPr="00AE7CD3">
              <w:rPr>
                <w:rFonts w:ascii="Times New Roman" w:hAnsi="Times New Roman" w:cs="Times New Roman"/>
                <w:bCs/>
                <w:sz w:val="24"/>
                <w:szCs w:val="24"/>
              </w:rPr>
              <w:t>Līdzekļi neparedzētiem gadījumiem</w:t>
            </w:r>
            <w:r>
              <w:rPr>
                <w:rFonts w:ascii="Times New Roman" w:hAnsi="Times New Roman" w:cs="Times New Roman"/>
                <w:bCs/>
                <w:sz w:val="24"/>
                <w:szCs w:val="24"/>
              </w:rPr>
              <w:t>”</w:t>
            </w:r>
          </w:p>
        </w:tc>
      </w:tr>
      <w:tr w:rsidR="00BD5EBF" w:rsidRPr="00512E24" w14:paraId="43904159" w14:textId="77777777" w:rsidTr="006C7131">
        <w:tc>
          <w:tcPr>
            <w:tcW w:w="1574" w:type="dxa"/>
          </w:tcPr>
          <w:p w14:paraId="66F47846" w14:textId="77777777" w:rsidR="00BD5EBF" w:rsidRDefault="00BD5EBF" w:rsidP="0014246E">
            <w:pPr>
              <w:jc w:val="both"/>
              <w:rPr>
                <w:rFonts w:ascii="Times New Roman" w:hAnsi="Times New Roman" w:cs="Times New Roman"/>
                <w:bCs/>
                <w:sz w:val="24"/>
                <w:szCs w:val="24"/>
              </w:rPr>
            </w:pPr>
            <w:r>
              <w:rPr>
                <w:rFonts w:ascii="Times New Roman" w:hAnsi="Times New Roman" w:cs="Times New Roman"/>
                <w:bCs/>
                <w:sz w:val="24"/>
                <w:szCs w:val="24"/>
              </w:rPr>
              <w:t>07.12.2021.</w:t>
            </w:r>
          </w:p>
        </w:tc>
        <w:tc>
          <w:tcPr>
            <w:tcW w:w="770" w:type="dxa"/>
          </w:tcPr>
          <w:p w14:paraId="4BB70E97" w14:textId="77777777" w:rsidR="00BD5EBF" w:rsidRDefault="00BD5EBF" w:rsidP="0014246E">
            <w:pPr>
              <w:jc w:val="center"/>
              <w:rPr>
                <w:rFonts w:ascii="Times New Roman" w:hAnsi="Times New Roman" w:cs="Times New Roman"/>
                <w:bCs/>
                <w:sz w:val="24"/>
                <w:szCs w:val="24"/>
              </w:rPr>
            </w:pPr>
            <w:r>
              <w:rPr>
                <w:rFonts w:ascii="Times New Roman" w:hAnsi="Times New Roman" w:cs="Times New Roman"/>
                <w:bCs/>
                <w:sz w:val="24"/>
                <w:szCs w:val="24"/>
              </w:rPr>
              <w:t>912</w:t>
            </w:r>
          </w:p>
        </w:tc>
        <w:tc>
          <w:tcPr>
            <w:tcW w:w="7290" w:type="dxa"/>
          </w:tcPr>
          <w:p w14:paraId="48B785AE" w14:textId="77777777" w:rsidR="00BD5EBF" w:rsidRPr="00B60C5A" w:rsidRDefault="00BD5EBF" w:rsidP="0014246E">
            <w:pPr>
              <w:jc w:val="both"/>
              <w:rPr>
                <w:rFonts w:ascii="Times New Roman" w:hAnsi="Times New Roman" w:cs="Times New Roman"/>
                <w:bCs/>
                <w:sz w:val="24"/>
                <w:szCs w:val="24"/>
              </w:rPr>
            </w:pPr>
            <w:r w:rsidRPr="003932DE">
              <w:rPr>
                <w:rFonts w:ascii="Times New Roman" w:hAnsi="Times New Roman" w:cs="Times New Roman"/>
                <w:bCs/>
                <w:sz w:val="24"/>
                <w:szCs w:val="24"/>
              </w:rPr>
              <w:t xml:space="preserve">Grozījumi Ministru kabineta 2010. gada 10. novembra rīkojumā Nr. 648 </w:t>
            </w:r>
            <w:r>
              <w:rPr>
                <w:rFonts w:ascii="Times New Roman" w:hAnsi="Times New Roman" w:cs="Times New Roman"/>
                <w:bCs/>
                <w:sz w:val="24"/>
                <w:szCs w:val="24"/>
              </w:rPr>
              <w:t>“</w:t>
            </w:r>
            <w:r w:rsidRPr="003932DE">
              <w:rPr>
                <w:rFonts w:ascii="Times New Roman" w:hAnsi="Times New Roman" w:cs="Times New Roman"/>
                <w:bCs/>
                <w:sz w:val="24"/>
                <w:szCs w:val="24"/>
              </w:rPr>
              <w:t xml:space="preserve">Par zemes vienību Rīgas administratīvajā teritorijā piederību vai piekritību valstij un nostiprināšanu zemesgrāmatā uz valsts vārda attiecīgās ministrijas vai valsts akciju sabiedrības </w:t>
            </w:r>
            <w:r>
              <w:rPr>
                <w:rFonts w:ascii="Times New Roman" w:hAnsi="Times New Roman" w:cs="Times New Roman"/>
                <w:bCs/>
                <w:sz w:val="24"/>
                <w:szCs w:val="24"/>
              </w:rPr>
              <w:t>“</w:t>
            </w:r>
            <w:r w:rsidRPr="003932DE">
              <w:rPr>
                <w:rFonts w:ascii="Times New Roman" w:hAnsi="Times New Roman" w:cs="Times New Roman"/>
                <w:bCs/>
                <w:sz w:val="24"/>
                <w:szCs w:val="24"/>
              </w:rPr>
              <w:t>Privatizācijas aģentūra</w:t>
            </w:r>
            <w:r>
              <w:rPr>
                <w:rFonts w:ascii="Times New Roman" w:hAnsi="Times New Roman" w:cs="Times New Roman"/>
                <w:bCs/>
                <w:sz w:val="24"/>
                <w:szCs w:val="24"/>
              </w:rPr>
              <w:t>”</w:t>
            </w:r>
            <w:r w:rsidRPr="003932DE">
              <w:rPr>
                <w:rFonts w:ascii="Times New Roman" w:hAnsi="Times New Roman" w:cs="Times New Roman"/>
                <w:bCs/>
                <w:sz w:val="24"/>
                <w:szCs w:val="24"/>
              </w:rPr>
              <w:t xml:space="preserve"> personā</w:t>
            </w:r>
            <w:r>
              <w:rPr>
                <w:rFonts w:ascii="Times New Roman" w:hAnsi="Times New Roman" w:cs="Times New Roman"/>
                <w:bCs/>
                <w:sz w:val="24"/>
                <w:szCs w:val="24"/>
              </w:rPr>
              <w:t>”</w:t>
            </w:r>
          </w:p>
        </w:tc>
      </w:tr>
      <w:tr w:rsidR="00BD5EBF" w:rsidRPr="00512E24" w14:paraId="75D3368B" w14:textId="77777777" w:rsidTr="006C7131">
        <w:tc>
          <w:tcPr>
            <w:tcW w:w="1574" w:type="dxa"/>
          </w:tcPr>
          <w:p w14:paraId="1027C4B5" w14:textId="77777777" w:rsidR="00BD5EBF" w:rsidRDefault="00BD5EBF" w:rsidP="0014246E">
            <w:pPr>
              <w:jc w:val="both"/>
              <w:rPr>
                <w:rFonts w:ascii="Times New Roman" w:hAnsi="Times New Roman" w:cs="Times New Roman"/>
                <w:bCs/>
                <w:sz w:val="24"/>
                <w:szCs w:val="24"/>
              </w:rPr>
            </w:pPr>
            <w:r>
              <w:rPr>
                <w:rFonts w:ascii="Times New Roman" w:hAnsi="Times New Roman" w:cs="Times New Roman"/>
                <w:bCs/>
                <w:sz w:val="24"/>
                <w:szCs w:val="24"/>
              </w:rPr>
              <w:t>02.12.2021.</w:t>
            </w:r>
          </w:p>
        </w:tc>
        <w:tc>
          <w:tcPr>
            <w:tcW w:w="770" w:type="dxa"/>
          </w:tcPr>
          <w:p w14:paraId="60B21145" w14:textId="77777777" w:rsidR="00BD5EBF" w:rsidRDefault="00BD5EBF" w:rsidP="0014246E">
            <w:pPr>
              <w:jc w:val="center"/>
              <w:rPr>
                <w:rFonts w:ascii="Times New Roman" w:hAnsi="Times New Roman" w:cs="Times New Roman"/>
                <w:bCs/>
                <w:sz w:val="24"/>
                <w:szCs w:val="24"/>
              </w:rPr>
            </w:pPr>
            <w:r>
              <w:rPr>
                <w:rFonts w:ascii="Times New Roman" w:hAnsi="Times New Roman" w:cs="Times New Roman"/>
                <w:bCs/>
                <w:sz w:val="24"/>
                <w:szCs w:val="24"/>
              </w:rPr>
              <w:t>867</w:t>
            </w:r>
          </w:p>
        </w:tc>
        <w:tc>
          <w:tcPr>
            <w:tcW w:w="7290" w:type="dxa"/>
          </w:tcPr>
          <w:p w14:paraId="2A4D62C7" w14:textId="77777777" w:rsidR="00BD5EBF" w:rsidRPr="003932DE" w:rsidRDefault="00BD5EBF" w:rsidP="0014246E">
            <w:pPr>
              <w:jc w:val="both"/>
              <w:rPr>
                <w:rFonts w:ascii="Times New Roman" w:hAnsi="Times New Roman" w:cs="Times New Roman"/>
                <w:bCs/>
                <w:sz w:val="24"/>
                <w:szCs w:val="24"/>
              </w:rPr>
            </w:pPr>
            <w:r w:rsidRPr="0074499B">
              <w:rPr>
                <w:rFonts w:ascii="Times New Roman" w:hAnsi="Times New Roman" w:cs="Times New Roman"/>
                <w:bCs/>
                <w:sz w:val="24"/>
                <w:szCs w:val="24"/>
              </w:rPr>
              <w:t>Par Valsts ieņēmumu dienesta Nodokļu un muitas policijas pārvaldes ierēdņu prēmēšanu par tiešas darbības rezultātā atklātiem un novērstiem noziedzīgiem nodarījumiem</w:t>
            </w:r>
          </w:p>
        </w:tc>
      </w:tr>
      <w:tr w:rsidR="00BD5EBF" w:rsidRPr="00512E24" w14:paraId="5226157C" w14:textId="77777777" w:rsidTr="006C7131">
        <w:tc>
          <w:tcPr>
            <w:tcW w:w="1574" w:type="dxa"/>
          </w:tcPr>
          <w:p w14:paraId="42E072EC" w14:textId="77777777" w:rsidR="00BD5EBF" w:rsidRDefault="00BD5EBF" w:rsidP="0014246E">
            <w:pPr>
              <w:jc w:val="both"/>
              <w:rPr>
                <w:rFonts w:ascii="Times New Roman" w:hAnsi="Times New Roman" w:cs="Times New Roman"/>
                <w:bCs/>
                <w:sz w:val="24"/>
                <w:szCs w:val="24"/>
              </w:rPr>
            </w:pPr>
            <w:r>
              <w:rPr>
                <w:rFonts w:ascii="Times New Roman" w:hAnsi="Times New Roman" w:cs="Times New Roman"/>
                <w:bCs/>
                <w:sz w:val="24"/>
                <w:szCs w:val="24"/>
              </w:rPr>
              <w:t>30.11.2021.</w:t>
            </w:r>
          </w:p>
        </w:tc>
        <w:tc>
          <w:tcPr>
            <w:tcW w:w="770" w:type="dxa"/>
          </w:tcPr>
          <w:p w14:paraId="37A5AE76" w14:textId="77777777" w:rsidR="00BD5EBF" w:rsidRDefault="00BD5EBF" w:rsidP="0014246E">
            <w:pPr>
              <w:jc w:val="center"/>
              <w:rPr>
                <w:rFonts w:ascii="Times New Roman" w:hAnsi="Times New Roman" w:cs="Times New Roman"/>
                <w:bCs/>
                <w:sz w:val="24"/>
                <w:szCs w:val="24"/>
              </w:rPr>
            </w:pPr>
            <w:r>
              <w:rPr>
                <w:rFonts w:ascii="Times New Roman" w:hAnsi="Times New Roman" w:cs="Times New Roman"/>
                <w:bCs/>
                <w:sz w:val="24"/>
                <w:szCs w:val="24"/>
              </w:rPr>
              <w:t>881</w:t>
            </w:r>
          </w:p>
        </w:tc>
        <w:tc>
          <w:tcPr>
            <w:tcW w:w="7290" w:type="dxa"/>
          </w:tcPr>
          <w:p w14:paraId="6A22BFD4" w14:textId="77777777" w:rsidR="00BD5EBF" w:rsidRPr="003932DE" w:rsidRDefault="00BD5EBF" w:rsidP="0014246E">
            <w:pPr>
              <w:jc w:val="both"/>
              <w:rPr>
                <w:rFonts w:ascii="Times New Roman" w:hAnsi="Times New Roman" w:cs="Times New Roman"/>
                <w:bCs/>
                <w:sz w:val="24"/>
                <w:szCs w:val="24"/>
              </w:rPr>
            </w:pPr>
            <w:r w:rsidRPr="009E26A1">
              <w:rPr>
                <w:rFonts w:ascii="Times New Roman" w:hAnsi="Times New Roman" w:cs="Times New Roman"/>
                <w:bCs/>
                <w:sz w:val="24"/>
                <w:szCs w:val="24"/>
              </w:rPr>
              <w:t xml:space="preserve">Par valsts nekustamā īpašuma 2684/4139 domājamo daļu nodošanu Rīgas </w:t>
            </w:r>
            <w:proofErr w:type="spellStart"/>
            <w:r w:rsidRPr="009E26A1">
              <w:rPr>
                <w:rFonts w:ascii="Times New Roman" w:hAnsi="Times New Roman" w:cs="Times New Roman"/>
                <w:bCs/>
                <w:sz w:val="24"/>
                <w:szCs w:val="24"/>
              </w:rPr>
              <w:t>valstspilsētas</w:t>
            </w:r>
            <w:proofErr w:type="spellEnd"/>
            <w:r w:rsidRPr="009E26A1">
              <w:rPr>
                <w:rFonts w:ascii="Times New Roman" w:hAnsi="Times New Roman" w:cs="Times New Roman"/>
                <w:bCs/>
                <w:sz w:val="24"/>
                <w:szCs w:val="24"/>
              </w:rPr>
              <w:t xml:space="preserve"> pašvaldības īpašumā”</w:t>
            </w:r>
          </w:p>
        </w:tc>
      </w:tr>
      <w:tr w:rsidR="00BD5EBF" w:rsidRPr="00512E24" w14:paraId="75975A2A" w14:textId="77777777" w:rsidTr="006C7131">
        <w:tc>
          <w:tcPr>
            <w:tcW w:w="1574" w:type="dxa"/>
          </w:tcPr>
          <w:p w14:paraId="1A131E5A" w14:textId="77777777" w:rsidR="00BD5EBF" w:rsidRDefault="00BD5EBF" w:rsidP="0014246E">
            <w:pPr>
              <w:jc w:val="both"/>
              <w:rPr>
                <w:rFonts w:ascii="Times New Roman" w:hAnsi="Times New Roman" w:cs="Times New Roman"/>
                <w:bCs/>
                <w:sz w:val="24"/>
                <w:szCs w:val="24"/>
              </w:rPr>
            </w:pPr>
            <w:r>
              <w:rPr>
                <w:rFonts w:ascii="Times New Roman" w:hAnsi="Times New Roman" w:cs="Times New Roman"/>
                <w:bCs/>
                <w:sz w:val="24"/>
                <w:szCs w:val="24"/>
              </w:rPr>
              <w:t>29.11.2021.</w:t>
            </w:r>
          </w:p>
        </w:tc>
        <w:tc>
          <w:tcPr>
            <w:tcW w:w="770" w:type="dxa"/>
          </w:tcPr>
          <w:p w14:paraId="6A80102D" w14:textId="77777777" w:rsidR="00BD5EBF" w:rsidRDefault="00BD5EBF" w:rsidP="0014246E">
            <w:pPr>
              <w:jc w:val="center"/>
              <w:rPr>
                <w:rFonts w:ascii="Times New Roman" w:hAnsi="Times New Roman" w:cs="Times New Roman"/>
                <w:bCs/>
                <w:sz w:val="24"/>
                <w:szCs w:val="24"/>
              </w:rPr>
            </w:pPr>
            <w:r>
              <w:rPr>
                <w:rFonts w:ascii="Times New Roman" w:hAnsi="Times New Roman" w:cs="Times New Roman"/>
                <w:bCs/>
                <w:sz w:val="24"/>
                <w:szCs w:val="24"/>
              </w:rPr>
              <w:t>875</w:t>
            </w:r>
          </w:p>
        </w:tc>
        <w:tc>
          <w:tcPr>
            <w:tcW w:w="7290" w:type="dxa"/>
          </w:tcPr>
          <w:p w14:paraId="4DF97200" w14:textId="77777777" w:rsidR="00BD5EBF" w:rsidRPr="009E26A1" w:rsidRDefault="00BD5EBF" w:rsidP="0014246E">
            <w:pPr>
              <w:jc w:val="both"/>
              <w:rPr>
                <w:rFonts w:ascii="Times New Roman" w:hAnsi="Times New Roman" w:cs="Times New Roman"/>
                <w:bCs/>
                <w:sz w:val="24"/>
                <w:szCs w:val="24"/>
              </w:rPr>
            </w:pPr>
            <w:r w:rsidRPr="00AE3359">
              <w:rPr>
                <w:rFonts w:ascii="Times New Roman" w:hAnsi="Times New Roman" w:cs="Times New Roman"/>
                <w:bCs/>
                <w:sz w:val="24"/>
                <w:szCs w:val="24"/>
              </w:rPr>
              <w:t>Par apropriācijas pārdali</w:t>
            </w:r>
          </w:p>
        </w:tc>
      </w:tr>
      <w:tr w:rsidR="00BD5EBF" w:rsidRPr="00512E24" w14:paraId="42B8E630" w14:textId="77777777" w:rsidTr="006C7131">
        <w:tc>
          <w:tcPr>
            <w:tcW w:w="1574" w:type="dxa"/>
          </w:tcPr>
          <w:p w14:paraId="4A6AFA3D" w14:textId="77777777" w:rsidR="00BD5EBF" w:rsidRDefault="00BD5EBF" w:rsidP="0014246E">
            <w:pPr>
              <w:jc w:val="both"/>
              <w:rPr>
                <w:rFonts w:ascii="Times New Roman" w:hAnsi="Times New Roman" w:cs="Times New Roman"/>
                <w:bCs/>
                <w:sz w:val="24"/>
                <w:szCs w:val="24"/>
              </w:rPr>
            </w:pPr>
            <w:r>
              <w:rPr>
                <w:rFonts w:ascii="Times New Roman" w:hAnsi="Times New Roman" w:cs="Times New Roman"/>
                <w:bCs/>
                <w:sz w:val="24"/>
                <w:szCs w:val="24"/>
              </w:rPr>
              <w:t>16.11.2021.</w:t>
            </w:r>
          </w:p>
        </w:tc>
        <w:tc>
          <w:tcPr>
            <w:tcW w:w="770" w:type="dxa"/>
          </w:tcPr>
          <w:p w14:paraId="050ECF1B" w14:textId="77777777" w:rsidR="00BD5EBF" w:rsidRDefault="00BD5EBF" w:rsidP="0014246E">
            <w:pPr>
              <w:jc w:val="center"/>
              <w:rPr>
                <w:rFonts w:ascii="Times New Roman" w:hAnsi="Times New Roman" w:cs="Times New Roman"/>
                <w:bCs/>
                <w:sz w:val="24"/>
                <w:szCs w:val="24"/>
              </w:rPr>
            </w:pPr>
            <w:r>
              <w:rPr>
                <w:rFonts w:ascii="Times New Roman" w:hAnsi="Times New Roman" w:cs="Times New Roman"/>
                <w:bCs/>
                <w:sz w:val="24"/>
                <w:szCs w:val="24"/>
              </w:rPr>
              <w:t>842</w:t>
            </w:r>
          </w:p>
        </w:tc>
        <w:tc>
          <w:tcPr>
            <w:tcW w:w="7290" w:type="dxa"/>
          </w:tcPr>
          <w:p w14:paraId="242BE33A" w14:textId="77777777" w:rsidR="00BD5EBF" w:rsidRPr="003932DE" w:rsidRDefault="00BD5EBF" w:rsidP="0014246E">
            <w:pPr>
              <w:jc w:val="both"/>
              <w:rPr>
                <w:rFonts w:ascii="Times New Roman" w:hAnsi="Times New Roman" w:cs="Times New Roman"/>
                <w:bCs/>
                <w:sz w:val="24"/>
                <w:szCs w:val="24"/>
              </w:rPr>
            </w:pPr>
            <w:r w:rsidRPr="003932DE">
              <w:rPr>
                <w:rFonts w:ascii="Times New Roman" w:hAnsi="Times New Roman" w:cs="Times New Roman"/>
                <w:bCs/>
                <w:sz w:val="24"/>
                <w:szCs w:val="24"/>
              </w:rPr>
              <w:t xml:space="preserve">Par finanšu līdzekļu piešķiršanu no valsts budžeta programmas </w:t>
            </w:r>
            <w:r>
              <w:rPr>
                <w:rFonts w:ascii="Times New Roman" w:hAnsi="Times New Roman" w:cs="Times New Roman"/>
                <w:bCs/>
                <w:sz w:val="24"/>
                <w:szCs w:val="24"/>
              </w:rPr>
              <w:t>“</w:t>
            </w:r>
            <w:r w:rsidRPr="003932DE">
              <w:rPr>
                <w:rFonts w:ascii="Times New Roman" w:hAnsi="Times New Roman" w:cs="Times New Roman"/>
                <w:bCs/>
                <w:sz w:val="24"/>
                <w:szCs w:val="24"/>
              </w:rPr>
              <w:t>Līdzekļi neparedzētiem gadījumiem</w:t>
            </w:r>
            <w:r>
              <w:rPr>
                <w:rFonts w:ascii="Times New Roman" w:hAnsi="Times New Roman" w:cs="Times New Roman"/>
                <w:bCs/>
                <w:sz w:val="24"/>
                <w:szCs w:val="24"/>
              </w:rPr>
              <w:t>”</w:t>
            </w:r>
          </w:p>
        </w:tc>
      </w:tr>
      <w:tr w:rsidR="00BD5EBF" w:rsidRPr="00512E24" w14:paraId="7E4C5663" w14:textId="77777777" w:rsidTr="006C7131">
        <w:tc>
          <w:tcPr>
            <w:tcW w:w="1574" w:type="dxa"/>
          </w:tcPr>
          <w:p w14:paraId="4A63892B" w14:textId="77777777" w:rsidR="00BD5EBF" w:rsidRPr="00512E24" w:rsidRDefault="00BD5EBF" w:rsidP="0014246E">
            <w:pPr>
              <w:jc w:val="both"/>
              <w:rPr>
                <w:rFonts w:ascii="Times New Roman" w:hAnsi="Times New Roman" w:cs="Times New Roman"/>
                <w:bCs/>
                <w:sz w:val="24"/>
                <w:szCs w:val="24"/>
              </w:rPr>
            </w:pPr>
            <w:r>
              <w:rPr>
                <w:rFonts w:ascii="Times New Roman" w:hAnsi="Times New Roman" w:cs="Times New Roman"/>
                <w:bCs/>
                <w:sz w:val="24"/>
                <w:szCs w:val="24"/>
              </w:rPr>
              <w:t>16.11.2021.</w:t>
            </w:r>
          </w:p>
        </w:tc>
        <w:tc>
          <w:tcPr>
            <w:tcW w:w="770" w:type="dxa"/>
          </w:tcPr>
          <w:p w14:paraId="67920645" w14:textId="77777777" w:rsidR="00BD5EBF" w:rsidRPr="00512E24" w:rsidRDefault="00BD5EBF" w:rsidP="0014246E">
            <w:pPr>
              <w:jc w:val="center"/>
              <w:rPr>
                <w:rFonts w:ascii="Times New Roman" w:hAnsi="Times New Roman" w:cs="Times New Roman"/>
                <w:bCs/>
                <w:sz w:val="24"/>
                <w:szCs w:val="24"/>
              </w:rPr>
            </w:pPr>
            <w:r>
              <w:rPr>
                <w:rFonts w:ascii="Times New Roman" w:hAnsi="Times New Roman" w:cs="Times New Roman"/>
                <w:bCs/>
                <w:sz w:val="24"/>
                <w:szCs w:val="24"/>
              </w:rPr>
              <w:t>832</w:t>
            </w:r>
          </w:p>
        </w:tc>
        <w:tc>
          <w:tcPr>
            <w:tcW w:w="7290" w:type="dxa"/>
          </w:tcPr>
          <w:p w14:paraId="68076220" w14:textId="77777777" w:rsidR="00BD5EBF" w:rsidRPr="00512E24" w:rsidRDefault="00BD5EBF" w:rsidP="0014246E">
            <w:pPr>
              <w:jc w:val="both"/>
              <w:rPr>
                <w:rFonts w:ascii="Times New Roman" w:hAnsi="Times New Roman" w:cs="Times New Roman"/>
                <w:bCs/>
                <w:sz w:val="24"/>
                <w:szCs w:val="24"/>
              </w:rPr>
            </w:pPr>
            <w:r w:rsidRPr="00B2387F">
              <w:rPr>
                <w:rFonts w:ascii="Times New Roman" w:hAnsi="Times New Roman" w:cs="Times New Roman"/>
                <w:bCs/>
                <w:sz w:val="24"/>
                <w:szCs w:val="24"/>
              </w:rPr>
              <w:t xml:space="preserve">Par valsts nekustamā īpašuma “Meža </w:t>
            </w:r>
            <w:proofErr w:type="spellStart"/>
            <w:r w:rsidRPr="00B2387F">
              <w:rPr>
                <w:rFonts w:ascii="Times New Roman" w:hAnsi="Times New Roman" w:cs="Times New Roman"/>
                <w:bCs/>
                <w:sz w:val="24"/>
                <w:szCs w:val="24"/>
              </w:rPr>
              <w:t>Bliešķi</w:t>
            </w:r>
            <w:proofErr w:type="spellEnd"/>
            <w:r w:rsidRPr="00B2387F">
              <w:rPr>
                <w:rFonts w:ascii="Times New Roman" w:hAnsi="Times New Roman" w:cs="Times New Roman"/>
                <w:bCs/>
                <w:sz w:val="24"/>
                <w:szCs w:val="24"/>
              </w:rPr>
              <w:t>”, Lēdurgas pagastā, Siguldas novadā, nodošanu Zemkopības ministrijas valdījumā</w:t>
            </w:r>
          </w:p>
        </w:tc>
      </w:tr>
      <w:tr w:rsidR="00BD5EBF" w:rsidRPr="00512E24" w14:paraId="28BE6EC4" w14:textId="77777777" w:rsidTr="006C7131">
        <w:tc>
          <w:tcPr>
            <w:tcW w:w="1574" w:type="dxa"/>
          </w:tcPr>
          <w:p w14:paraId="519B2254" w14:textId="77777777" w:rsidR="00BD5EBF" w:rsidRDefault="00BD5EBF" w:rsidP="0014246E">
            <w:pPr>
              <w:jc w:val="both"/>
              <w:rPr>
                <w:rFonts w:ascii="Times New Roman" w:hAnsi="Times New Roman" w:cs="Times New Roman"/>
                <w:bCs/>
                <w:sz w:val="24"/>
                <w:szCs w:val="24"/>
              </w:rPr>
            </w:pPr>
            <w:r>
              <w:rPr>
                <w:rFonts w:ascii="Times New Roman" w:hAnsi="Times New Roman" w:cs="Times New Roman"/>
                <w:bCs/>
                <w:sz w:val="24"/>
                <w:szCs w:val="24"/>
              </w:rPr>
              <w:t>16.11.2021.</w:t>
            </w:r>
          </w:p>
        </w:tc>
        <w:tc>
          <w:tcPr>
            <w:tcW w:w="770" w:type="dxa"/>
          </w:tcPr>
          <w:p w14:paraId="4780CEDA" w14:textId="77777777" w:rsidR="00BD5EBF" w:rsidRDefault="00BD5EBF" w:rsidP="0014246E">
            <w:pPr>
              <w:jc w:val="center"/>
              <w:rPr>
                <w:rFonts w:ascii="Times New Roman" w:hAnsi="Times New Roman" w:cs="Times New Roman"/>
                <w:bCs/>
                <w:sz w:val="24"/>
                <w:szCs w:val="24"/>
              </w:rPr>
            </w:pPr>
            <w:r>
              <w:rPr>
                <w:rFonts w:ascii="Times New Roman" w:hAnsi="Times New Roman" w:cs="Times New Roman"/>
                <w:bCs/>
                <w:sz w:val="24"/>
                <w:szCs w:val="24"/>
              </w:rPr>
              <w:t>831</w:t>
            </w:r>
          </w:p>
        </w:tc>
        <w:tc>
          <w:tcPr>
            <w:tcW w:w="7290" w:type="dxa"/>
          </w:tcPr>
          <w:p w14:paraId="338C4EF9" w14:textId="77777777" w:rsidR="00BD5EBF" w:rsidRPr="00B2387F" w:rsidRDefault="00BD5EBF" w:rsidP="0014246E">
            <w:pPr>
              <w:jc w:val="both"/>
              <w:rPr>
                <w:rFonts w:ascii="Times New Roman" w:hAnsi="Times New Roman" w:cs="Times New Roman"/>
                <w:bCs/>
                <w:sz w:val="24"/>
                <w:szCs w:val="24"/>
              </w:rPr>
            </w:pPr>
            <w:r w:rsidRPr="00771617">
              <w:rPr>
                <w:rFonts w:ascii="Times New Roman" w:hAnsi="Times New Roman" w:cs="Times New Roman"/>
                <w:bCs/>
                <w:sz w:val="24"/>
                <w:szCs w:val="24"/>
              </w:rPr>
              <w:t xml:space="preserve">Par valsts nekustamā īpašuma Apšu ielā 40, Grobiņā, </w:t>
            </w:r>
            <w:proofErr w:type="spellStart"/>
            <w:r w:rsidRPr="00771617">
              <w:rPr>
                <w:rFonts w:ascii="Times New Roman" w:hAnsi="Times New Roman" w:cs="Times New Roman"/>
                <w:bCs/>
                <w:sz w:val="24"/>
                <w:szCs w:val="24"/>
              </w:rPr>
              <w:t>Dienvidkurzemes</w:t>
            </w:r>
            <w:proofErr w:type="spellEnd"/>
            <w:r w:rsidRPr="00771617">
              <w:rPr>
                <w:rFonts w:ascii="Times New Roman" w:hAnsi="Times New Roman" w:cs="Times New Roman"/>
                <w:bCs/>
                <w:sz w:val="24"/>
                <w:szCs w:val="24"/>
              </w:rPr>
              <w:t xml:space="preserve"> novadā, pārdošanu</w:t>
            </w:r>
          </w:p>
        </w:tc>
      </w:tr>
      <w:tr w:rsidR="00BD5EBF" w:rsidRPr="00512E24" w14:paraId="49F4C466" w14:textId="77777777" w:rsidTr="006C7131">
        <w:tc>
          <w:tcPr>
            <w:tcW w:w="1574" w:type="dxa"/>
          </w:tcPr>
          <w:p w14:paraId="2CAC138C" w14:textId="77777777" w:rsidR="00BD5EBF" w:rsidRDefault="00BD5EBF" w:rsidP="0014246E">
            <w:pPr>
              <w:jc w:val="both"/>
              <w:rPr>
                <w:rFonts w:ascii="Times New Roman" w:hAnsi="Times New Roman" w:cs="Times New Roman"/>
                <w:bCs/>
                <w:sz w:val="24"/>
                <w:szCs w:val="24"/>
              </w:rPr>
            </w:pPr>
            <w:r>
              <w:rPr>
                <w:rFonts w:ascii="Times New Roman" w:hAnsi="Times New Roman" w:cs="Times New Roman"/>
                <w:bCs/>
                <w:sz w:val="24"/>
                <w:szCs w:val="24"/>
              </w:rPr>
              <w:lastRenderedPageBreak/>
              <w:t>16.11.2021.</w:t>
            </w:r>
          </w:p>
        </w:tc>
        <w:tc>
          <w:tcPr>
            <w:tcW w:w="770" w:type="dxa"/>
          </w:tcPr>
          <w:p w14:paraId="60769A21" w14:textId="77777777" w:rsidR="00BD5EBF" w:rsidRDefault="00BD5EBF" w:rsidP="0014246E">
            <w:pPr>
              <w:jc w:val="center"/>
              <w:rPr>
                <w:rFonts w:ascii="Times New Roman" w:hAnsi="Times New Roman" w:cs="Times New Roman"/>
                <w:bCs/>
                <w:sz w:val="24"/>
                <w:szCs w:val="24"/>
              </w:rPr>
            </w:pPr>
            <w:r>
              <w:rPr>
                <w:rFonts w:ascii="Times New Roman" w:hAnsi="Times New Roman" w:cs="Times New Roman"/>
                <w:bCs/>
                <w:sz w:val="24"/>
                <w:szCs w:val="24"/>
              </w:rPr>
              <w:t>830</w:t>
            </w:r>
          </w:p>
        </w:tc>
        <w:tc>
          <w:tcPr>
            <w:tcW w:w="7290" w:type="dxa"/>
          </w:tcPr>
          <w:p w14:paraId="4103CDA3" w14:textId="23A1AB03" w:rsidR="00BD5EBF" w:rsidRPr="00771617" w:rsidRDefault="00BD5EBF" w:rsidP="0014246E">
            <w:pPr>
              <w:jc w:val="both"/>
              <w:rPr>
                <w:rFonts w:ascii="Times New Roman" w:hAnsi="Times New Roman" w:cs="Times New Roman"/>
                <w:bCs/>
                <w:sz w:val="24"/>
                <w:szCs w:val="24"/>
              </w:rPr>
            </w:pPr>
            <w:r w:rsidRPr="009D6DE8">
              <w:rPr>
                <w:rFonts w:ascii="Times New Roman" w:hAnsi="Times New Roman" w:cs="Times New Roman"/>
                <w:bCs/>
                <w:sz w:val="24"/>
                <w:szCs w:val="24"/>
              </w:rPr>
              <w:t xml:space="preserve">Grozījumi Ministru kabineta 2019. gada 29. aprīļa rīkojumā Nr. 198 </w:t>
            </w:r>
            <w:r>
              <w:rPr>
                <w:rFonts w:ascii="Times New Roman" w:hAnsi="Times New Roman" w:cs="Times New Roman"/>
                <w:bCs/>
                <w:sz w:val="24"/>
                <w:szCs w:val="24"/>
              </w:rPr>
              <w:t>“</w:t>
            </w:r>
            <w:r w:rsidRPr="009D6DE8">
              <w:rPr>
                <w:rFonts w:ascii="Times New Roman" w:hAnsi="Times New Roman" w:cs="Times New Roman"/>
                <w:bCs/>
                <w:sz w:val="24"/>
                <w:szCs w:val="24"/>
              </w:rPr>
              <w:t xml:space="preserve">Par </w:t>
            </w:r>
            <w:proofErr w:type="spellStart"/>
            <w:r w:rsidRPr="009D6DE8">
              <w:rPr>
                <w:rFonts w:ascii="Times New Roman" w:hAnsi="Times New Roman" w:cs="Times New Roman"/>
                <w:bCs/>
                <w:sz w:val="24"/>
                <w:szCs w:val="24"/>
              </w:rPr>
              <w:t>robežšķērsošanas</w:t>
            </w:r>
            <w:proofErr w:type="spellEnd"/>
            <w:r w:rsidRPr="009D6DE8">
              <w:rPr>
                <w:rFonts w:ascii="Times New Roman" w:hAnsi="Times New Roman" w:cs="Times New Roman"/>
                <w:bCs/>
                <w:sz w:val="24"/>
                <w:szCs w:val="24"/>
              </w:rPr>
              <w:t xml:space="preserve"> vietu </w:t>
            </w:r>
            <w:r>
              <w:rPr>
                <w:rFonts w:ascii="Times New Roman" w:hAnsi="Times New Roman" w:cs="Times New Roman"/>
                <w:bCs/>
                <w:sz w:val="24"/>
                <w:szCs w:val="24"/>
              </w:rPr>
              <w:t>“</w:t>
            </w:r>
            <w:r w:rsidRPr="009D6DE8">
              <w:rPr>
                <w:rFonts w:ascii="Times New Roman" w:hAnsi="Times New Roman" w:cs="Times New Roman"/>
                <w:bCs/>
                <w:sz w:val="24"/>
                <w:szCs w:val="24"/>
              </w:rPr>
              <w:t>Silene</w:t>
            </w:r>
            <w:r>
              <w:rPr>
                <w:rFonts w:ascii="Times New Roman" w:hAnsi="Times New Roman" w:cs="Times New Roman"/>
                <w:bCs/>
                <w:sz w:val="24"/>
                <w:szCs w:val="24"/>
              </w:rPr>
              <w:t>”</w:t>
            </w:r>
            <w:r w:rsidRPr="009D6DE8">
              <w:rPr>
                <w:rFonts w:ascii="Times New Roman" w:hAnsi="Times New Roman" w:cs="Times New Roman"/>
                <w:bCs/>
                <w:sz w:val="24"/>
                <w:szCs w:val="24"/>
              </w:rPr>
              <w:t xml:space="preserve"> un </w:t>
            </w:r>
            <w:r>
              <w:rPr>
                <w:rFonts w:ascii="Times New Roman" w:hAnsi="Times New Roman" w:cs="Times New Roman"/>
                <w:bCs/>
                <w:sz w:val="24"/>
                <w:szCs w:val="24"/>
              </w:rPr>
              <w:t>“</w:t>
            </w:r>
            <w:r w:rsidRPr="009D6DE8">
              <w:rPr>
                <w:rFonts w:ascii="Times New Roman" w:hAnsi="Times New Roman" w:cs="Times New Roman"/>
                <w:bCs/>
                <w:sz w:val="24"/>
                <w:szCs w:val="24"/>
              </w:rPr>
              <w:t>Pāternieki</w:t>
            </w:r>
            <w:r w:rsidR="005E74D3">
              <w:rPr>
                <w:rFonts w:ascii="Times New Roman" w:hAnsi="Times New Roman" w:cs="Times New Roman"/>
                <w:bCs/>
                <w:sz w:val="24"/>
                <w:szCs w:val="24"/>
              </w:rPr>
              <w:t>”</w:t>
            </w:r>
            <w:r w:rsidRPr="009D6DE8">
              <w:rPr>
                <w:rFonts w:ascii="Times New Roman" w:hAnsi="Times New Roman" w:cs="Times New Roman"/>
                <w:bCs/>
                <w:sz w:val="24"/>
                <w:szCs w:val="24"/>
              </w:rPr>
              <w:t xml:space="preserve"> attīstību</w:t>
            </w:r>
            <w:r>
              <w:rPr>
                <w:rFonts w:ascii="Times New Roman" w:hAnsi="Times New Roman" w:cs="Times New Roman"/>
                <w:bCs/>
                <w:sz w:val="24"/>
                <w:szCs w:val="24"/>
              </w:rPr>
              <w:t>”</w:t>
            </w:r>
          </w:p>
        </w:tc>
      </w:tr>
      <w:tr w:rsidR="00BD5EBF" w:rsidRPr="00512E24" w14:paraId="539B8787" w14:textId="77777777" w:rsidTr="006C7131">
        <w:tc>
          <w:tcPr>
            <w:tcW w:w="1574" w:type="dxa"/>
          </w:tcPr>
          <w:p w14:paraId="4E1F6342" w14:textId="77777777" w:rsidR="00BD5EBF" w:rsidRDefault="00BD5EBF" w:rsidP="0014246E">
            <w:pPr>
              <w:jc w:val="both"/>
              <w:rPr>
                <w:rFonts w:ascii="Times New Roman" w:hAnsi="Times New Roman" w:cs="Times New Roman"/>
                <w:bCs/>
                <w:sz w:val="24"/>
                <w:szCs w:val="24"/>
              </w:rPr>
            </w:pPr>
            <w:r>
              <w:rPr>
                <w:rFonts w:ascii="Times New Roman" w:hAnsi="Times New Roman" w:cs="Times New Roman"/>
                <w:bCs/>
                <w:sz w:val="24"/>
                <w:szCs w:val="24"/>
              </w:rPr>
              <w:t>16.11.2021.</w:t>
            </w:r>
          </w:p>
        </w:tc>
        <w:tc>
          <w:tcPr>
            <w:tcW w:w="770" w:type="dxa"/>
          </w:tcPr>
          <w:p w14:paraId="252FAB87" w14:textId="77777777" w:rsidR="00BD5EBF" w:rsidRDefault="00BD5EBF" w:rsidP="0014246E">
            <w:pPr>
              <w:jc w:val="center"/>
              <w:rPr>
                <w:rFonts w:ascii="Times New Roman" w:hAnsi="Times New Roman" w:cs="Times New Roman"/>
                <w:bCs/>
                <w:sz w:val="24"/>
                <w:szCs w:val="24"/>
              </w:rPr>
            </w:pPr>
            <w:r>
              <w:rPr>
                <w:rFonts w:ascii="Times New Roman" w:hAnsi="Times New Roman" w:cs="Times New Roman"/>
                <w:bCs/>
                <w:sz w:val="24"/>
                <w:szCs w:val="24"/>
              </w:rPr>
              <w:t>829</w:t>
            </w:r>
          </w:p>
        </w:tc>
        <w:tc>
          <w:tcPr>
            <w:tcW w:w="7290" w:type="dxa"/>
          </w:tcPr>
          <w:p w14:paraId="30D417A3" w14:textId="77777777" w:rsidR="00BD5EBF" w:rsidRPr="00B2387F" w:rsidRDefault="00BD5EBF" w:rsidP="0014246E">
            <w:pPr>
              <w:jc w:val="both"/>
              <w:rPr>
                <w:rFonts w:ascii="Times New Roman" w:hAnsi="Times New Roman" w:cs="Times New Roman"/>
                <w:bCs/>
                <w:sz w:val="24"/>
                <w:szCs w:val="24"/>
              </w:rPr>
            </w:pPr>
            <w:r w:rsidRPr="00B2387F">
              <w:rPr>
                <w:rFonts w:ascii="Times New Roman" w:hAnsi="Times New Roman" w:cs="Times New Roman"/>
                <w:bCs/>
                <w:sz w:val="24"/>
                <w:szCs w:val="24"/>
              </w:rPr>
              <w:t>Par valsts nekustamo īpašumu pārdošanu</w:t>
            </w:r>
          </w:p>
        </w:tc>
      </w:tr>
      <w:tr w:rsidR="00BD5EBF" w:rsidRPr="00512E24" w14:paraId="6EED6D80" w14:textId="77777777" w:rsidTr="006C7131">
        <w:tc>
          <w:tcPr>
            <w:tcW w:w="1574" w:type="dxa"/>
          </w:tcPr>
          <w:p w14:paraId="10AB328B" w14:textId="77777777" w:rsidR="00BD5EBF" w:rsidRDefault="00BD5EBF" w:rsidP="0014246E">
            <w:pPr>
              <w:jc w:val="both"/>
              <w:rPr>
                <w:rFonts w:ascii="Times New Roman" w:hAnsi="Times New Roman" w:cs="Times New Roman"/>
                <w:bCs/>
                <w:sz w:val="24"/>
                <w:szCs w:val="24"/>
              </w:rPr>
            </w:pPr>
            <w:r>
              <w:rPr>
                <w:rFonts w:ascii="Times New Roman" w:hAnsi="Times New Roman" w:cs="Times New Roman"/>
                <w:bCs/>
                <w:sz w:val="24"/>
                <w:szCs w:val="24"/>
              </w:rPr>
              <w:t>11.11.2021.</w:t>
            </w:r>
          </w:p>
        </w:tc>
        <w:tc>
          <w:tcPr>
            <w:tcW w:w="770" w:type="dxa"/>
          </w:tcPr>
          <w:p w14:paraId="12BEB293" w14:textId="77777777" w:rsidR="00BD5EBF" w:rsidRDefault="00BD5EBF" w:rsidP="0014246E">
            <w:pPr>
              <w:jc w:val="center"/>
              <w:rPr>
                <w:rFonts w:ascii="Times New Roman" w:hAnsi="Times New Roman" w:cs="Times New Roman"/>
                <w:bCs/>
                <w:sz w:val="24"/>
                <w:szCs w:val="24"/>
              </w:rPr>
            </w:pPr>
            <w:r>
              <w:rPr>
                <w:rFonts w:ascii="Times New Roman" w:hAnsi="Times New Roman" w:cs="Times New Roman"/>
                <w:bCs/>
                <w:sz w:val="24"/>
                <w:szCs w:val="24"/>
              </w:rPr>
              <w:t>814</w:t>
            </w:r>
          </w:p>
        </w:tc>
        <w:tc>
          <w:tcPr>
            <w:tcW w:w="7290" w:type="dxa"/>
          </w:tcPr>
          <w:p w14:paraId="38D56E18" w14:textId="77777777" w:rsidR="00BD5EBF" w:rsidRPr="00B2387F" w:rsidRDefault="00BD5EBF" w:rsidP="0014246E">
            <w:pPr>
              <w:jc w:val="both"/>
              <w:rPr>
                <w:rFonts w:ascii="Times New Roman" w:hAnsi="Times New Roman" w:cs="Times New Roman"/>
                <w:bCs/>
                <w:sz w:val="24"/>
                <w:szCs w:val="24"/>
              </w:rPr>
            </w:pPr>
            <w:r w:rsidRPr="00AE3359">
              <w:rPr>
                <w:rFonts w:ascii="Times New Roman" w:hAnsi="Times New Roman" w:cs="Times New Roman"/>
                <w:bCs/>
                <w:sz w:val="24"/>
                <w:szCs w:val="24"/>
              </w:rPr>
              <w:t xml:space="preserve">Par apropriācijas palielinājumu Finanšu ministrijas budžeta apakšprogrammā 41.01.00 </w:t>
            </w:r>
            <w:r>
              <w:rPr>
                <w:rFonts w:ascii="Times New Roman" w:hAnsi="Times New Roman" w:cs="Times New Roman"/>
                <w:bCs/>
                <w:sz w:val="24"/>
                <w:szCs w:val="24"/>
              </w:rPr>
              <w:t>“</w:t>
            </w:r>
            <w:r w:rsidRPr="00AE3359">
              <w:rPr>
                <w:rFonts w:ascii="Times New Roman" w:hAnsi="Times New Roman" w:cs="Times New Roman"/>
                <w:bCs/>
                <w:sz w:val="24"/>
                <w:szCs w:val="24"/>
              </w:rPr>
              <w:t>Iemaksas Eiropas Savienības budžetā</w:t>
            </w:r>
            <w:r>
              <w:rPr>
                <w:rFonts w:ascii="Times New Roman" w:hAnsi="Times New Roman" w:cs="Times New Roman"/>
                <w:bCs/>
                <w:sz w:val="24"/>
                <w:szCs w:val="24"/>
              </w:rPr>
              <w:t>”</w:t>
            </w:r>
          </w:p>
        </w:tc>
      </w:tr>
      <w:tr w:rsidR="00BD5EBF" w:rsidRPr="00512E24" w14:paraId="2C0FBAF3" w14:textId="77777777" w:rsidTr="006C7131">
        <w:tc>
          <w:tcPr>
            <w:tcW w:w="1574" w:type="dxa"/>
          </w:tcPr>
          <w:p w14:paraId="258EBF16" w14:textId="77777777" w:rsidR="00BD5EBF" w:rsidRDefault="00BD5EBF" w:rsidP="0014246E">
            <w:pPr>
              <w:jc w:val="both"/>
              <w:rPr>
                <w:rFonts w:ascii="Times New Roman" w:hAnsi="Times New Roman" w:cs="Times New Roman"/>
                <w:bCs/>
                <w:sz w:val="24"/>
                <w:szCs w:val="24"/>
              </w:rPr>
            </w:pPr>
            <w:r>
              <w:rPr>
                <w:rFonts w:ascii="Times New Roman" w:hAnsi="Times New Roman" w:cs="Times New Roman"/>
                <w:bCs/>
                <w:sz w:val="24"/>
                <w:szCs w:val="24"/>
              </w:rPr>
              <w:t>03.11.2021.</w:t>
            </w:r>
          </w:p>
        </w:tc>
        <w:tc>
          <w:tcPr>
            <w:tcW w:w="770" w:type="dxa"/>
          </w:tcPr>
          <w:p w14:paraId="704584EF" w14:textId="77777777" w:rsidR="00BD5EBF" w:rsidRDefault="00BD5EBF" w:rsidP="0014246E">
            <w:pPr>
              <w:jc w:val="center"/>
              <w:rPr>
                <w:rFonts w:ascii="Times New Roman" w:hAnsi="Times New Roman" w:cs="Times New Roman"/>
                <w:bCs/>
                <w:sz w:val="24"/>
                <w:szCs w:val="24"/>
              </w:rPr>
            </w:pPr>
            <w:r>
              <w:rPr>
                <w:rFonts w:ascii="Times New Roman" w:hAnsi="Times New Roman" w:cs="Times New Roman"/>
                <w:bCs/>
                <w:sz w:val="24"/>
                <w:szCs w:val="24"/>
              </w:rPr>
              <w:t>783</w:t>
            </w:r>
          </w:p>
        </w:tc>
        <w:tc>
          <w:tcPr>
            <w:tcW w:w="7290" w:type="dxa"/>
          </w:tcPr>
          <w:p w14:paraId="3609ABC7" w14:textId="77777777" w:rsidR="00BD5EBF" w:rsidRPr="00B2387F" w:rsidRDefault="00BD5EBF" w:rsidP="0014246E">
            <w:pPr>
              <w:jc w:val="both"/>
              <w:rPr>
                <w:rFonts w:ascii="Times New Roman" w:hAnsi="Times New Roman" w:cs="Times New Roman"/>
                <w:bCs/>
                <w:sz w:val="24"/>
                <w:szCs w:val="24"/>
              </w:rPr>
            </w:pPr>
            <w:r w:rsidRPr="00B60C5A">
              <w:rPr>
                <w:rFonts w:ascii="Times New Roman" w:hAnsi="Times New Roman" w:cs="Times New Roman"/>
                <w:bCs/>
                <w:sz w:val="24"/>
                <w:szCs w:val="24"/>
              </w:rPr>
              <w:t>Par atšķirīgu dividendēs izmaksājamo valsts akciju sabiedrības “Valsts nekustamie īpašumi” peļņas daļu par 2020.gadu</w:t>
            </w:r>
          </w:p>
        </w:tc>
      </w:tr>
      <w:tr w:rsidR="00BD5EBF" w:rsidRPr="00512E24" w14:paraId="0180FBA1" w14:textId="77777777" w:rsidTr="006C7131">
        <w:tc>
          <w:tcPr>
            <w:tcW w:w="1574" w:type="dxa"/>
          </w:tcPr>
          <w:p w14:paraId="7283C4F4" w14:textId="77777777" w:rsidR="00BD5EBF" w:rsidRDefault="00BD5EBF" w:rsidP="0014246E">
            <w:pPr>
              <w:jc w:val="both"/>
              <w:rPr>
                <w:rFonts w:ascii="Times New Roman" w:hAnsi="Times New Roman" w:cs="Times New Roman"/>
                <w:bCs/>
                <w:sz w:val="24"/>
                <w:szCs w:val="24"/>
              </w:rPr>
            </w:pPr>
            <w:r>
              <w:rPr>
                <w:rFonts w:ascii="Times New Roman" w:hAnsi="Times New Roman" w:cs="Times New Roman"/>
                <w:bCs/>
                <w:sz w:val="24"/>
                <w:szCs w:val="24"/>
              </w:rPr>
              <w:t>03.11.2021.</w:t>
            </w:r>
          </w:p>
        </w:tc>
        <w:tc>
          <w:tcPr>
            <w:tcW w:w="770" w:type="dxa"/>
          </w:tcPr>
          <w:p w14:paraId="4427CC30" w14:textId="77777777" w:rsidR="00BD5EBF" w:rsidRDefault="00BD5EBF" w:rsidP="0014246E">
            <w:pPr>
              <w:jc w:val="center"/>
              <w:rPr>
                <w:rFonts w:ascii="Times New Roman" w:hAnsi="Times New Roman" w:cs="Times New Roman"/>
                <w:bCs/>
                <w:sz w:val="24"/>
                <w:szCs w:val="24"/>
              </w:rPr>
            </w:pPr>
            <w:r>
              <w:rPr>
                <w:rFonts w:ascii="Times New Roman" w:hAnsi="Times New Roman" w:cs="Times New Roman"/>
                <w:bCs/>
                <w:sz w:val="24"/>
                <w:szCs w:val="24"/>
              </w:rPr>
              <w:t>781</w:t>
            </w:r>
          </w:p>
        </w:tc>
        <w:tc>
          <w:tcPr>
            <w:tcW w:w="7290" w:type="dxa"/>
          </w:tcPr>
          <w:p w14:paraId="45D1178B" w14:textId="77777777" w:rsidR="00BD5EBF" w:rsidRPr="00B2387F" w:rsidRDefault="00BD5EBF" w:rsidP="0014246E">
            <w:pPr>
              <w:jc w:val="both"/>
              <w:rPr>
                <w:rFonts w:ascii="Times New Roman" w:hAnsi="Times New Roman" w:cs="Times New Roman"/>
                <w:bCs/>
                <w:sz w:val="24"/>
                <w:szCs w:val="24"/>
              </w:rPr>
            </w:pPr>
            <w:r w:rsidRPr="00237A73">
              <w:rPr>
                <w:rFonts w:ascii="Times New Roman" w:hAnsi="Times New Roman" w:cs="Times New Roman"/>
                <w:bCs/>
                <w:sz w:val="24"/>
                <w:szCs w:val="24"/>
              </w:rPr>
              <w:t>Par valsts nekustamā īpašuma Skolas ielā 2A, Salaspilī, nodošanu Salaspils novada pašvaldības īpašumā</w:t>
            </w:r>
          </w:p>
        </w:tc>
      </w:tr>
      <w:tr w:rsidR="00BD5EBF" w:rsidRPr="00512E24" w14:paraId="6FEC5F98" w14:textId="77777777" w:rsidTr="006C7131">
        <w:tc>
          <w:tcPr>
            <w:tcW w:w="1574" w:type="dxa"/>
          </w:tcPr>
          <w:p w14:paraId="4C41F195" w14:textId="77777777" w:rsidR="00BD5EBF" w:rsidRDefault="00BD5EBF" w:rsidP="0014246E">
            <w:pPr>
              <w:jc w:val="both"/>
              <w:rPr>
                <w:rFonts w:ascii="Times New Roman" w:hAnsi="Times New Roman" w:cs="Times New Roman"/>
                <w:bCs/>
                <w:sz w:val="24"/>
                <w:szCs w:val="24"/>
              </w:rPr>
            </w:pPr>
            <w:r>
              <w:rPr>
                <w:rFonts w:ascii="Times New Roman" w:hAnsi="Times New Roman" w:cs="Times New Roman"/>
                <w:bCs/>
                <w:sz w:val="24"/>
                <w:szCs w:val="24"/>
              </w:rPr>
              <w:t>03.11.2021.</w:t>
            </w:r>
          </w:p>
        </w:tc>
        <w:tc>
          <w:tcPr>
            <w:tcW w:w="770" w:type="dxa"/>
          </w:tcPr>
          <w:p w14:paraId="18DDAD69" w14:textId="77777777" w:rsidR="00BD5EBF" w:rsidRDefault="00BD5EBF" w:rsidP="0014246E">
            <w:pPr>
              <w:jc w:val="center"/>
              <w:rPr>
                <w:rFonts w:ascii="Times New Roman" w:hAnsi="Times New Roman" w:cs="Times New Roman"/>
                <w:bCs/>
                <w:sz w:val="24"/>
                <w:szCs w:val="24"/>
              </w:rPr>
            </w:pPr>
            <w:r>
              <w:rPr>
                <w:rFonts w:ascii="Times New Roman" w:hAnsi="Times New Roman" w:cs="Times New Roman"/>
                <w:bCs/>
                <w:sz w:val="24"/>
                <w:szCs w:val="24"/>
              </w:rPr>
              <w:t>780</w:t>
            </w:r>
          </w:p>
        </w:tc>
        <w:tc>
          <w:tcPr>
            <w:tcW w:w="7290" w:type="dxa"/>
          </w:tcPr>
          <w:p w14:paraId="0B5250A4" w14:textId="77777777" w:rsidR="00BD5EBF" w:rsidRPr="00B2387F" w:rsidRDefault="00BD5EBF" w:rsidP="0014246E">
            <w:pPr>
              <w:jc w:val="both"/>
              <w:rPr>
                <w:rFonts w:ascii="Times New Roman" w:hAnsi="Times New Roman" w:cs="Times New Roman"/>
                <w:bCs/>
                <w:sz w:val="24"/>
                <w:szCs w:val="24"/>
              </w:rPr>
            </w:pPr>
            <w:r w:rsidRPr="00237A73">
              <w:rPr>
                <w:rFonts w:ascii="Times New Roman" w:hAnsi="Times New Roman" w:cs="Times New Roman"/>
                <w:bCs/>
                <w:sz w:val="24"/>
                <w:szCs w:val="24"/>
              </w:rPr>
              <w:t xml:space="preserve">Par valsts nekustamā īpašuma Mihaila ielā 1, Daugavpilī, nodošanu Daugavpils </w:t>
            </w:r>
            <w:proofErr w:type="spellStart"/>
            <w:r w:rsidRPr="00237A73">
              <w:rPr>
                <w:rFonts w:ascii="Times New Roman" w:hAnsi="Times New Roman" w:cs="Times New Roman"/>
                <w:bCs/>
                <w:sz w:val="24"/>
                <w:szCs w:val="24"/>
              </w:rPr>
              <w:t>valstspilsētas</w:t>
            </w:r>
            <w:proofErr w:type="spellEnd"/>
            <w:r w:rsidRPr="00237A73">
              <w:rPr>
                <w:rFonts w:ascii="Times New Roman" w:hAnsi="Times New Roman" w:cs="Times New Roman"/>
                <w:bCs/>
                <w:sz w:val="24"/>
                <w:szCs w:val="24"/>
              </w:rPr>
              <w:t xml:space="preserve"> pašvaldības īpašumā</w:t>
            </w:r>
          </w:p>
        </w:tc>
      </w:tr>
      <w:tr w:rsidR="00BD5EBF" w:rsidRPr="00512E24" w14:paraId="43ADEB31" w14:textId="77777777" w:rsidTr="006C7131">
        <w:tc>
          <w:tcPr>
            <w:tcW w:w="1574" w:type="dxa"/>
          </w:tcPr>
          <w:p w14:paraId="5A1C3703" w14:textId="77777777" w:rsidR="00BD5EBF" w:rsidRDefault="00BD5EBF" w:rsidP="0014246E">
            <w:pPr>
              <w:jc w:val="both"/>
              <w:rPr>
                <w:rFonts w:ascii="Times New Roman" w:hAnsi="Times New Roman" w:cs="Times New Roman"/>
                <w:bCs/>
                <w:sz w:val="24"/>
                <w:szCs w:val="24"/>
              </w:rPr>
            </w:pPr>
            <w:r>
              <w:rPr>
                <w:rFonts w:ascii="Times New Roman" w:hAnsi="Times New Roman" w:cs="Times New Roman"/>
                <w:bCs/>
                <w:sz w:val="24"/>
                <w:szCs w:val="24"/>
              </w:rPr>
              <w:t>03.11.2021.</w:t>
            </w:r>
          </w:p>
        </w:tc>
        <w:tc>
          <w:tcPr>
            <w:tcW w:w="770" w:type="dxa"/>
          </w:tcPr>
          <w:p w14:paraId="07776468" w14:textId="77777777" w:rsidR="00BD5EBF" w:rsidRDefault="00BD5EBF" w:rsidP="0014246E">
            <w:pPr>
              <w:jc w:val="center"/>
              <w:rPr>
                <w:rFonts w:ascii="Times New Roman" w:hAnsi="Times New Roman" w:cs="Times New Roman"/>
                <w:bCs/>
                <w:sz w:val="24"/>
                <w:szCs w:val="24"/>
              </w:rPr>
            </w:pPr>
            <w:r>
              <w:rPr>
                <w:rFonts w:ascii="Times New Roman" w:hAnsi="Times New Roman" w:cs="Times New Roman"/>
                <w:bCs/>
                <w:sz w:val="24"/>
                <w:szCs w:val="24"/>
              </w:rPr>
              <w:t>779</w:t>
            </w:r>
          </w:p>
        </w:tc>
        <w:tc>
          <w:tcPr>
            <w:tcW w:w="7290" w:type="dxa"/>
          </w:tcPr>
          <w:p w14:paraId="0A5395FE" w14:textId="4FCF39E9" w:rsidR="00BD5EBF" w:rsidRPr="007B1C6B" w:rsidRDefault="00BD5EBF" w:rsidP="0014246E">
            <w:pPr>
              <w:jc w:val="both"/>
              <w:rPr>
                <w:rFonts w:ascii="Times New Roman" w:hAnsi="Times New Roman" w:cs="Times New Roman"/>
                <w:bCs/>
                <w:sz w:val="24"/>
                <w:szCs w:val="24"/>
              </w:rPr>
            </w:pPr>
            <w:r w:rsidRPr="00B2387F">
              <w:rPr>
                <w:rFonts w:ascii="Times New Roman" w:hAnsi="Times New Roman" w:cs="Times New Roman"/>
                <w:bCs/>
                <w:sz w:val="24"/>
                <w:szCs w:val="24"/>
              </w:rPr>
              <w:t xml:space="preserve">Grozījumi Ministru kabineta 2010.gada 10.novembra rīkojumā Nr.648 </w:t>
            </w:r>
            <w:r>
              <w:rPr>
                <w:rFonts w:ascii="Times New Roman" w:hAnsi="Times New Roman" w:cs="Times New Roman"/>
                <w:bCs/>
                <w:sz w:val="24"/>
                <w:szCs w:val="24"/>
              </w:rPr>
              <w:t>“</w:t>
            </w:r>
            <w:r w:rsidRPr="00B2387F">
              <w:rPr>
                <w:rFonts w:ascii="Times New Roman" w:hAnsi="Times New Roman" w:cs="Times New Roman"/>
                <w:bCs/>
                <w:sz w:val="24"/>
                <w:szCs w:val="24"/>
              </w:rPr>
              <w:t xml:space="preserve">Par zemes vienību Rīgas administratīvajā teritorijā piederību vai piekritību valstij un nostiprināšanu zemesgrāmatā uz valsts vārda attiecīgās ministrijas vai valsts akciju sabiedrības </w:t>
            </w:r>
            <w:r w:rsidR="005E74D3">
              <w:rPr>
                <w:rFonts w:ascii="Times New Roman" w:hAnsi="Times New Roman" w:cs="Times New Roman"/>
                <w:bCs/>
                <w:sz w:val="24"/>
                <w:szCs w:val="24"/>
              </w:rPr>
              <w:t>“</w:t>
            </w:r>
            <w:r w:rsidRPr="00B2387F">
              <w:rPr>
                <w:rFonts w:ascii="Times New Roman" w:hAnsi="Times New Roman" w:cs="Times New Roman"/>
                <w:bCs/>
                <w:sz w:val="24"/>
                <w:szCs w:val="24"/>
              </w:rPr>
              <w:t>Privatizācijas aģentūra” personā””</w:t>
            </w:r>
          </w:p>
        </w:tc>
      </w:tr>
      <w:tr w:rsidR="00BD5EBF" w:rsidRPr="00512E24" w14:paraId="0A5DC030" w14:textId="77777777" w:rsidTr="006C7131">
        <w:tc>
          <w:tcPr>
            <w:tcW w:w="1574" w:type="dxa"/>
          </w:tcPr>
          <w:p w14:paraId="0224A04E" w14:textId="77777777" w:rsidR="00BD5EBF" w:rsidRDefault="00BD5EBF" w:rsidP="0014246E">
            <w:pPr>
              <w:jc w:val="both"/>
              <w:rPr>
                <w:rFonts w:ascii="Times New Roman" w:hAnsi="Times New Roman" w:cs="Times New Roman"/>
                <w:bCs/>
                <w:sz w:val="24"/>
                <w:szCs w:val="24"/>
              </w:rPr>
            </w:pPr>
            <w:r>
              <w:rPr>
                <w:rFonts w:ascii="Times New Roman" w:hAnsi="Times New Roman" w:cs="Times New Roman"/>
                <w:bCs/>
                <w:sz w:val="24"/>
                <w:szCs w:val="24"/>
              </w:rPr>
              <w:t>27.10.2021.</w:t>
            </w:r>
          </w:p>
        </w:tc>
        <w:tc>
          <w:tcPr>
            <w:tcW w:w="770" w:type="dxa"/>
          </w:tcPr>
          <w:p w14:paraId="52267A38" w14:textId="77777777" w:rsidR="00BD5EBF" w:rsidRDefault="00BD5EBF" w:rsidP="0014246E">
            <w:pPr>
              <w:jc w:val="center"/>
              <w:rPr>
                <w:rFonts w:ascii="Times New Roman" w:hAnsi="Times New Roman" w:cs="Times New Roman"/>
                <w:bCs/>
                <w:sz w:val="24"/>
                <w:szCs w:val="24"/>
              </w:rPr>
            </w:pPr>
            <w:r>
              <w:rPr>
                <w:rFonts w:ascii="Times New Roman" w:hAnsi="Times New Roman" w:cs="Times New Roman"/>
                <w:bCs/>
                <w:sz w:val="24"/>
                <w:szCs w:val="24"/>
              </w:rPr>
              <w:t>772</w:t>
            </w:r>
          </w:p>
        </w:tc>
        <w:tc>
          <w:tcPr>
            <w:tcW w:w="7290" w:type="dxa"/>
          </w:tcPr>
          <w:p w14:paraId="292BA4CB" w14:textId="77777777" w:rsidR="00BD5EBF" w:rsidRPr="00B2387F" w:rsidRDefault="00BD5EBF" w:rsidP="0014246E">
            <w:pPr>
              <w:jc w:val="both"/>
              <w:rPr>
                <w:rFonts w:ascii="Times New Roman" w:hAnsi="Times New Roman" w:cs="Times New Roman"/>
                <w:bCs/>
                <w:sz w:val="24"/>
                <w:szCs w:val="24"/>
              </w:rPr>
            </w:pPr>
            <w:r w:rsidRPr="0025598F">
              <w:rPr>
                <w:rFonts w:ascii="Times New Roman" w:hAnsi="Times New Roman" w:cs="Times New Roman"/>
                <w:bCs/>
                <w:sz w:val="24"/>
                <w:szCs w:val="24"/>
              </w:rPr>
              <w:t xml:space="preserve">Par finanšu līdzekļu piešķiršanu no valsts budžeta programmas </w:t>
            </w:r>
            <w:r>
              <w:rPr>
                <w:rFonts w:ascii="Times New Roman" w:hAnsi="Times New Roman" w:cs="Times New Roman"/>
                <w:bCs/>
                <w:sz w:val="24"/>
                <w:szCs w:val="24"/>
              </w:rPr>
              <w:t>“</w:t>
            </w:r>
            <w:r w:rsidRPr="0025598F">
              <w:rPr>
                <w:rFonts w:ascii="Times New Roman" w:hAnsi="Times New Roman" w:cs="Times New Roman"/>
                <w:bCs/>
                <w:sz w:val="24"/>
                <w:szCs w:val="24"/>
              </w:rPr>
              <w:t>Līdzekļi neparedzētiem gadījumiem</w:t>
            </w:r>
            <w:r>
              <w:rPr>
                <w:rFonts w:ascii="Times New Roman" w:hAnsi="Times New Roman" w:cs="Times New Roman"/>
                <w:bCs/>
                <w:sz w:val="24"/>
                <w:szCs w:val="24"/>
              </w:rPr>
              <w:t>”</w:t>
            </w:r>
          </w:p>
        </w:tc>
      </w:tr>
      <w:tr w:rsidR="00BD5EBF" w:rsidRPr="00512E24" w14:paraId="20411A13" w14:textId="77777777" w:rsidTr="006C7131">
        <w:tc>
          <w:tcPr>
            <w:tcW w:w="1574" w:type="dxa"/>
          </w:tcPr>
          <w:p w14:paraId="49A2AD01" w14:textId="77777777" w:rsidR="00BD5EBF" w:rsidRDefault="00BD5EBF" w:rsidP="0014246E">
            <w:pPr>
              <w:jc w:val="both"/>
              <w:rPr>
                <w:rFonts w:ascii="Times New Roman" w:hAnsi="Times New Roman" w:cs="Times New Roman"/>
                <w:bCs/>
                <w:sz w:val="24"/>
                <w:szCs w:val="24"/>
              </w:rPr>
            </w:pPr>
            <w:r>
              <w:rPr>
                <w:rFonts w:ascii="Times New Roman" w:hAnsi="Times New Roman" w:cs="Times New Roman"/>
                <w:bCs/>
                <w:sz w:val="24"/>
                <w:szCs w:val="24"/>
              </w:rPr>
              <w:t>27.10.2021.</w:t>
            </w:r>
          </w:p>
        </w:tc>
        <w:tc>
          <w:tcPr>
            <w:tcW w:w="770" w:type="dxa"/>
          </w:tcPr>
          <w:p w14:paraId="00D3E8B7" w14:textId="77777777" w:rsidR="00BD5EBF" w:rsidRDefault="00BD5EBF" w:rsidP="0014246E">
            <w:pPr>
              <w:jc w:val="center"/>
              <w:rPr>
                <w:rFonts w:ascii="Times New Roman" w:hAnsi="Times New Roman" w:cs="Times New Roman"/>
                <w:bCs/>
                <w:sz w:val="24"/>
                <w:szCs w:val="24"/>
              </w:rPr>
            </w:pPr>
            <w:r>
              <w:rPr>
                <w:rFonts w:ascii="Times New Roman" w:hAnsi="Times New Roman" w:cs="Times New Roman"/>
                <w:bCs/>
                <w:sz w:val="24"/>
                <w:szCs w:val="24"/>
              </w:rPr>
              <w:t>753</w:t>
            </w:r>
          </w:p>
        </w:tc>
        <w:tc>
          <w:tcPr>
            <w:tcW w:w="7290" w:type="dxa"/>
          </w:tcPr>
          <w:p w14:paraId="5C9376CA" w14:textId="77777777" w:rsidR="00BD5EBF" w:rsidRPr="00B2387F" w:rsidRDefault="00BD5EBF" w:rsidP="0014246E">
            <w:pPr>
              <w:jc w:val="both"/>
              <w:rPr>
                <w:rFonts w:ascii="Times New Roman" w:hAnsi="Times New Roman" w:cs="Times New Roman"/>
                <w:bCs/>
                <w:sz w:val="24"/>
                <w:szCs w:val="24"/>
              </w:rPr>
            </w:pPr>
            <w:r w:rsidRPr="00B2387F">
              <w:rPr>
                <w:rFonts w:ascii="Times New Roman" w:hAnsi="Times New Roman" w:cs="Times New Roman"/>
                <w:bCs/>
                <w:sz w:val="24"/>
                <w:szCs w:val="24"/>
              </w:rPr>
              <w:t>Par nekustamā īpašuma “Mālmuiža”,  Lejasciema pagastā, Gulbenes novadā, pārņemšanu valsts īpašumā Finanšu ministrijas valdījumā un pārdošanu</w:t>
            </w:r>
          </w:p>
        </w:tc>
      </w:tr>
      <w:tr w:rsidR="00BD5EBF" w:rsidRPr="00512E24" w14:paraId="2767AD31" w14:textId="77777777" w:rsidTr="006C7131">
        <w:tc>
          <w:tcPr>
            <w:tcW w:w="1574" w:type="dxa"/>
          </w:tcPr>
          <w:p w14:paraId="7C91FF0D" w14:textId="77777777" w:rsidR="00BD5EBF" w:rsidRDefault="00BD5EBF" w:rsidP="0014246E">
            <w:pPr>
              <w:jc w:val="both"/>
              <w:rPr>
                <w:rFonts w:ascii="Times New Roman" w:hAnsi="Times New Roman" w:cs="Times New Roman"/>
                <w:bCs/>
                <w:sz w:val="24"/>
                <w:szCs w:val="24"/>
              </w:rPr>
            </w:pPr>
            <w:r>
              <w:rPr>
                <w:rFonts w:ascii="Times New Roman" w:hAnsi="Times New Roman" w:cs="Times New Roman"/>
                <w:bCs/>
                <w:sz w:val="24"/>
                <w:szCs w:val="24"/>
              </w:rPr>
              <w:t>27.10.2021.</w:t>
            </w:r>
          </w:p>
        </w:tc>
        <w:tc>
          <w:tcPr>
            <w:tcW w:w="770" w:type="dxa"/>
          </w:tcPr>
          <w:p w14:paraId="07F27FC0" w14:textId="77777777" w:rsidR="00BD5EBF" w:rsidRDefault="00BD5EBF" w:rsidP="0014246E">
            <w:pPr>
              <w:jc w:val="center"/>
              <w:rPr>
                <w:rFonts w:ascii="Times New Roman" w:hAnsi="Times New Roman" w:cs="Times New Roman"/>
                <w:bCs/>
                <w:sz w:val="24"/>
                <w:szCs w:val="24"/>
              </w:rPr>
            </w:pPr>
            <w:r>
              <w:rPr>
                <w:rFonts w:ascii="Times New Roman" w:hAnsi="Times New Roman" w:cs="Times New Roman"/>
                <w:bCs/>
                <w:sz w:val="24"/>
                <w:szCs w:val="24"/>
              </w:rPr>
              <w:t>752</w:t>
            </w:r>
          </w:p>
        </w:tc>
        <w:tc>
          <w:tcPr>
            <w:tcW w:w="7290" w:type="dxa"/>
          </w:tcPr>
          <w:p w14:paraId="7D1B9D1F" w14:textId="77777777" w:rsidR="00BD5EBF" w:rsidRPr="00B2387F" w:rsidRDefault="00BD5EBF" w:rsidP="0014246E">
            <w:pPr>
              <w:jc w:val="both"/>
              <w:rPr>
                <w:rFonts w:ascii="Times New Roman" w:hAnsi="Times New Roman" w:cs="Times New Roman"/>
                <w:bCs/>
                <w:sz w:val="24"/>
                <w:szCs w:val="24"/>
              </w:rPr>
            </w:pPr>
            <w:r w:rsidRPr="00B2387F">
              <w:rPr>
                <w:rFonts w:ascii="Times New Roman" w:hAnsi="Times New Roman" w:cs="Times New Roman"/>
                <w:bCs/>
                <w:sz w:val="24"/>
                <w:szCs w:val="24"/>
              </w:rPr>
              <w:t>Grozījumi Ministru kabineta 2001.gada 8.augusta rīkojumā Nr.385 “Par biedrībām, nodibinājumiem un starptautiskajām izglītības un sadarbības programmām”</w:t>
            </w:r>
          </w:p>
        </w:tc>
      </w:tr>
      <w:tr w:rsidR="00BD5EBF" w:rsidRPr="00512E24" w14:paraId="4B75F20F" w14:textId="77777777" w:rsidTr="006C7131">
        <w:tc>
          <w:tcPr>
            <w:tcW w:w="1574" w:type="dxa"/>
          </w:tcPr>
          <w:p w14:paraId="4F6BFF40" w14:textId="77777777" w:rsidR="00BD5EBF" w:rsidRDefault="00BD5EBF" w:rsidP="0014246E">
            <w:pPr>
              <w:jc w:val="both"/>
              <w:rPr>
                <w:rFonts w:ascii="Times New Roman" w:hAnsi="Times New Roman" w:cs="Times New Roman"/>
                <w:bCs/>
                <w:sz w:val="24"/>
                <w:szCs w:val="24"/>
              </w:rPr>
            </w:pPr>
            <w:r>
              <w:rPr>
                <w:rFonts w:ascii="Times New Roman" w:hAnsi="Times New Roman" w:cs="Times New Roman"/>
                <w:bCs/>
                <w:sz w:val="24"/>
                <w:szCs w:val="24"/>
              </w:rPr>
              <w:t>20.10.2021.</w:t>
            </w:r>
          </w:p>
        </w:tc>
        <w:tc>
          <w:tcPr>
            <w:tcW w:w="770" w:type="dxa"/>
          </w:tcPr>
          <w:p w14:paraId="7D2C1AE7" w14:textId="77777777" w:rsidR="00BD5EBF" w:rsidRDefault="00BD5EBF" w:rsidP="0014246E">
            <w:pPr>
              <w:jc w:val="center"/>
              <w:rPr>
                <w:rFonts w:ascii="Times New Roman" w:hAnsi="Times New Roman" w:cs="Times New Roman"/>
                <w:bCs/>
                <w:sz w:val="24"/>
                <w:szCs w:val="24"/>
              </w:rPr>
            </w:pPr>
            <w:r>
              <w:rPr>
                <w:rFonts w:ascii="Times New Roman" w:hAnsi="Times New Roman" w:cs="Times New Roman"/>
                <w:bCs/>
                <w:sz w:val="24"/>
                <w:szCs w:val="24"/>
              </w:rPr>
              <w:t>747</w:t>
            </w:r>
          </w:p>
        </w:tc>
        <w:tc>
          <w:tcPr>
            <w:tcW w:w="7290" w:type="dxa"/>
          </w:tcPr>
          <w:p w14:paraId="20111C43" w14:textId="77777777" w:rsidR="00BD5EBF" w:rsidRPr="00B2387F" w:rsidRDefault="00BD5EBF" w:rsidP="0014246E">
            <w:pPr>
              <w:jc w:val="both"/>
              <w:rPr>
                <w:rFonts w:ascii="Times New Roman" w:hAnsi="Times New Roman" w:cs="Times New Roman"/>
                <w:bCs/>
                <w:sz w:val="24"/>
                <w:szCs w:val="24"/>
              </w:rPr>
            </w:pPr>
            <w:r w:rsidRPr="00B60C5A">
              <w:rPr>
                <w:rFonts w:ascii="Times New Roman" w:hAnsi="Times New Roman" w:cs="Times New Roman"/>
                <w:bCs/>
                <w:sz w:val="24"/>
                <w:szCs w:val="24"/>
              </w:rPr>
              <w:t>Par atļauju Jolantai Plūmei savienot amatus</w:t>
            </w:r>
          </w:p>
        </w:tc>
      </w:tr>
      <w:tr w:rsidR="00BD5EBF" w:rsidRPr="00512E24" w14:paraId="4067D3EB" w14:textId="77777777" w:rsidTr="006C7131">
        <w:tc>
          <w:tcPr>
            <w:tcW w:w="1574" w:type="dxa"/>
          </w:tcPr>
          <w:p w14:paraId="06D3FA60" w14:textId="77777777" w:rsidR="00BD5EBF" w:rsidRDefault="00BD5EBF" w:rsidP="0014246E">
            <w:pPr>
              <w:jc w:val="both"/>
              <w:rPr>
                <w:rFonts w:ascii="Times New Roman" w:hAnsi="Times New Roman" w:cs="Times New Roman"/>
                <w:bCs/>
                <w:sz w:val="24"/>
                <w:szCs w:val="24"/>
              </w:rPr>
            </w:pPr>
            <w:r>
              <w:rPr>
                <w:rFonts w:ascii="Times New Roman" w:hAnsi="Times New Roman" w:cs="Times New Roman"/>
                <w:bCs/>
                <w:sz w:val="24"/>
                <w:szCs w:val="24"/>
              </w:rPr>
              <w:t>06.10.2021.</w:t>
            </w:r>
          </w:p>
        </w:tc>
        <w:tc>
          <w:tcPr>
            <w:tcW w:w="770" w:type="dxa"/>
          </w:tcPr>
          <w:p w14:paraId="0D38EEF3" w14:textId="77777777" w:rsidR="00BD5EBF" w:rsidRDefault="00BD5EBF" w:rsidP="0014246E">
            <w:pPr>
              <w:jc w:val="center"/>
              <w:rPr>
                <w:rFonts w:ascii="Times New Roman" w:hAnsi="Times New Roman" w:cs="Times New Roman"/>
                <w:bCs/>
                <w:sz w:val="24"/>
                <w:szCs w:val="24"/>
              </w:rPr>
            </w:pPr>
            <w:r>
              <w:rPr>
                <w:rFonts w:ascii="Times New Roman" w:hAnsi="Times New Roman" w:cs="Times New Roman"/>
                <w:bCs/>
                <w:sz w:val="24"/>
                <w:szCs w:val="24"/>
              </w:rPr>
              <w:t>706</w:t>
            </w:r>
          </w:p>
        </w:tc>
        <w:tc>
          <w:tcPr>
            <w:tcW w:w="7290" w:type="dxa"/>
          </w:tcPr>
          <w:p w14:paraId="5C338AFC" w14:textId="77777777" w:rsidR="00BD5EBF" w:rsidRPr="00B2387F" w:rsidRDefault="00BD5EBF" w:rsidP="0014246E">
            <w:pPr>
              <w:jc w:val="both"/>
              <w:rPr>
                <w:rFonts w:ascii="Times New Roman" w:hAnsi="Times New Roman" w:cs="Times New Roman"/>
                <w:bCs/>
                <w:sz w:val="24"/>
                <w:szCs w:val="24"/>
              </w:rPr>
            </w:pPr>
            <w:r w:rsidRPr="00B2387F">
              <w:rPr>
                <w:rFonts w:ascii="Times New Roman" w:hAnsi="Times New Roman" w:cs="Times New Roman"/>
                <w:bCs/>
                <w:sz w:val="24"/>
                <w:szCs w:val="24"/>
              </w:rPr>
              <w:t>Par apropriācijas palielināšanu budžeta resora “74. Gadskārtējā valsts budžeta izpildes procesā pārdalāmais finansējums” programmā 02.00.00 “Līdzekļi neparedzētiem gadījumiem”</w:t>
            </w:r>
          </w:p>
        </w:tc>
      </w:tr>
      <w:tr w:rsidR="00BD5EBF" w:rsidRPr="00512E24" w14:paraId="710EE6A0" w14:textId="77777777" w:rsidTr="006C7131">
        <w:tc>
          <w:tcPr>
            <w:tcW w:w="1574" w:type="dxa"/>
          </w:tcPr>
          <w:p w14:paraId="6A39A733" w14:textId="77777777" w:rsidR="00BD5EBF" w:rsidRDefault="00BD5EBF" w:rsidP="0014246E">
            <w:pPr>
              <w:jc w:val="both"/>
              <w:rPr>
                <w:rFonts w:ascii="Times New Roman" w:hAnsi="Times New Roman" w:cs="Times New Roman"/>
                <w:bCs/>
                <w:sz w:val="24"/>
                <w:szCs w:val="24"/>
              </w:rPr>
            </w:pPr>
            <w:r>
              <w:rPr>
                <w:rFonts w:ascii="Times New Roman" w:hAnsi="Times New Roman" w:cs="Times New Roman"/>
                <w:bCs/>
                <w:sz w:val="24"/>
                <w:szCs w:val="24"/>
              </w:rPr>
              <w:t>06.10.2021.</w:t>
            </w:r>
          </w:p>
        </w:tc>
        <w:tc>
          <w:tcPr>
            <w:tcW w:w="770" w:type="dxa"/>
          </w:tcPr>
          <w:p w14:paraId="40D03EA5" w14:textId="77777777" w:rsidR="00BD5EBF" w:rsidRDefault="00BD5EBF" w:rsidP="0014246E">
            <w:pPr>
              <w:jc w:val="center"/>
              <w:rPr>
                <w:rFonts w:ascii="Times New Roman" w:hAnsi="Times New Roman" w:cs="Times New Roman"/>
                <w:bCs/>
                <w:sz w:val="24"/>
                <w:szCs w:val="24"/>
              </w:rPr>
            </w:pPr>
            <w:r>
              <w:rPr>
                <w:rFonts w:ascii="Times New Roman" w:hAnsi="Times New Roman" w:cs="Times New Roman"/>
                <w:bCs/>
                <w:sz w:val="24"/>
                <w:szCs w:val="24"/>
              </w:rPr>
              <w:t>705</w:t>
            </w:r>
          </w:p>
        </w:tc>
        <w:tc>
          <w:tcPr>
            <w:tcW w:w="7290" w:type="dxa"/>
          </w:tcPr>
          <w:p w14:paraId="10002818" w14:textId="0C4C3EBE" w:rsidR="00BD5EBF" w:rsidRPr="00B2387F" w:rsidRDefault="00BD5EBF" w:rsidP="0014246E">
            <w:pPr>
              <w:jc w:val="both"/>
              <w:rPr>
                <w:rFonts w:ascii="Times New Roman" w:hAnsi="Times New Roman" w:cs="Times New Roman"/>
                <w:bCs/>
                <w:sz w:val="24"/>
                <w:szCs w:val="24"/>
              </w:rPr>
            </w:pPr>
            <w:r w:rsidRPr="00231647">
              <w:rPr>
                <w:rFonts w:ascii="Times New Roman" w:hAnsi="Times New Roman" w:cs="Times New Roman"/>
                <w:bCs/>
                <w:sz w:val="24"/>
                <w:szCs w:val="24"/>
              </w:rPr>
              <w:t xml:space="preserve">Rīkojuma projekts </w:t>
            </w:r>
            <w:r w:rsidR="005E74D3">
              <w:rPr>
                <w:rFonts w:ascii="Times New Roman" w:hAnsi="Times New Roman" w:cs="Times New Roman"/>
                <w:bCs/>
                <w:sz w:val="24"/>
                <w:szCs w:val="24"/>
              </w:rPr>
              <w:t>“</w:t>
            </w:r>
            <w:r w:rsidRPr="00231647">
              <w:rPr>
                <w:rFonts w:ascii="Times New Roman" w:hAnsi="Times New Roman" w:cs="Times New Roman"/>
                <w:bCs/>
                <w:sz w:val="24"/>
                <w:szCs w:val="24"/>
              </w:rPr>
              <w:t xml:space="preserve">Par finanšu līdzekļu piešķiršanu no valsts budžeta programmas </w:t>
            </w:r>
            <w:r w:rsidR="005E74D3">
              <w:rPr>
                <w:rFonts w:ascii="Times New Roman" w:hAnsi="Times New Roman" w:cs="Times New Roman"/>
                <w:bCs/>
                <w:sz w:val="24"/>
                <w:szCs w:val="24"/>
              </w:rPr>
              <w:t>“</w:t>
            </w:r>
            <w:r w:rsidRPr="00231647">
              <w:rPr>
                <w:rFonts w:ascii="Times New Roman" w:hAnsi="Times New Roman" w:cs="Times New Roman"/>
                <w:bCs/>
                <w:sz w:val="24"/>
                <w:szCs w:val="24"/>
              </w:rPr>
              <w:t>Līdzekļi neparedzētiem gadījumiem</w:t>
            </w:r>
            <w:r w:rsidR="005E74D3">
              <w:rPr>
                <w:rFonts w:ascii="Times New Roman" w:hAnsi="Times New Roman" w:cs="Times New Roman"/>
                <w:bCs/>
                <w:sz w:val="24"/>
                <w:szCs w:val="24"/>
              </w:rPr>
              <w:t>””</w:t>
            </w:r>
          </w:p>
        </w:tc>
      </w:tr>
      <w:tr w:rsidR="00BD5EBF" w:rsidRPr="00512E24" w14:paraId="129E9E4B" w14:textId="77777777" w:rsidTr="006C7131">
        <w:tc>
          <w:tcPr>
            <w:tcW w:w="1574" w:type="dxa"/>
          </w:tcPr>
          <w:p w14:paraId="63B27405" w14:textId="77777777" w:rsidR="00BD5EBF" w:rsidRDefault="00BD5EBF" w:rsidP="0014246E">
            <w:pPr>
              <w:jc w:val="both"/>
              <w:rPr>
                <w:rFonts w:ascii="Times New Roman" w:hAnsi="Times New Roman" w:cs="Times New Roman"/>
                <w:bCs/>
                <w:sz w:val="24"/>
                <w:szCs w:val="24"/>
              </w:rPr>
            </w:pPr>
            <w:r>
              <w:rPr>
                <w:rFonts w:ascii="Times New Roman" w:hAnsi="Times New Roman" w:cs="Times New Roman"/>
                <w:bCs/>
                <w:sz w:val="24"/>
                <w:szCs w:val="24"/>
              </w:rPr>
              <w:t>06.10.2021.</w:t>
            </w:r>
          </w:p>
        </w:tc>
        <w:tc>
          <w:tcPr>
            <w:tcW w:w="770" w:type="dxa"/>
          </w:tcPr>
          <w:p w14:paraId="5019D33C" w14:textId="77777777" w:rsidR="00BD5EBF" w:rsidRDefault="00BD5EBF" w:rsidP="0014246E">
            <w:pPr>
              <w:jc w:val="center"/>
              <w:rPr>
                <w:rFonts w:ascii="Times New Roman" w:hAnsi="Times New Roman" w:cs="Times New Roman"/>
                <w:bCs/>
                <w:sz w:val="24"/>
                <w:szCs w:val="24"/>
              </w:rPr>
            </w:pPr>
            <w:r>
              <w:rPr>
                <w:rFonts w:ascii="Times New Roman" w:hAnsi="Times New Roman" w:cs="Times New Roman"/>
                <w:bCs/>
                <w:sz w:val="24"/>
                <w:szCs w:val="24"/>
              </w:rPr>
              <w:t>693</w:t>
            </w:r>
          </w:p>
        </w:tc>
        <w:tc>
          <w:tcPr>
            <w:tcW w:w="7290" w:type="dxa"/>
          </w:tcPr>
          <w:p w14:paraId="09C98276" w14:textId="77777777" w:rsidR="00BD5EBF" w:rsidRPr="00231647" w:rsidRDefault="00BD5EBF" w:rsidP="0014246E">
            <w:pPr>
              <w:jc w:val="both"/>
              <w:rPr>
                <w:rFonts w:ascii="Times New Roman" w:hAnsi="Times New Roman" w:cs="Times New Roman"/>
                <w:bCs/>
                <w:sz w:val="24"/>
                <w:szCs w:val="24"/>
              </w:rPr>
            </w:pPr>
            <w:r w:rsidRPr="00017D4C">
              <w:rPr>
                <w:rFonts w:ascii="Times New Roman" w:hAnsi="Times New Roman" w:cs="Times New Roman"/>
                <w:bCs/>
                <w:sz w:val="24"/>
                <w:szCs w:val="24"/>
              </w:rPr>
              <w:t>Par nekustamā īpašuma Jūrmalā valstij piederošās 451/4000 domājamās daļas pārdošanu</w:t>
            </w:r>
          </w:p>
        </w:tc>
      </w:tr>
      <w:tr w:rsidR="00BD5EBF" w:rsidRPr="00512E24" w14:paraId="480F3A23" w14:textId="77777777" w:rsidTr="006C7131">
        <w:tc>
          <w:tcPr>
            <w:tcW w:w="1574" w:type="dxa"/>
          </w:tcPr>
          <w:p w14:paraId="6A2B6A47" w14:textId="77777777" w:rsidR="00BD5EBF" w:rsidRDefault="00BD5EBF" w:rsidP="0014246E">
            <w:pPr>
              <w:jc w:val="both"/>
              <w:rPr>
                <w:rFonts w:ascii="Times New Roman" w:hAnsi="Times New Roman" w:cs="Times New Roman"/>
                <w:bCs/>
                <w:sz w:val="24"/>
                <w:szCs w:val="24"/>
              </w:rPr>
            </w:pPr>
            <w:r>
              <w:rPr>
                <w:rFonts w:ascii="Times New Roman" w:hAnsi="Times New Roman" w:cs="Times New Roman"/>
                <w:bCs/>
                <w:sz w:val="24"/>
                <w:szCs w:val="24"/>
              </w:rPr>
              <w:t>30.09.2021.</w:t>
            </w:r>
          </w:p>
        </w:tc>
        <w:tc>
          <w:tcPr>
            <w:tcW w:w="770" w:type="dxa"/>
          </w:tcPr>
          <w:p w14:paraId="1E990721" w14:textId="77777777" w:rsidR="00BD5EBF" w:rsidRDefault="00BD5EBF" w:rsidP="0014246E">
            <w:pPr>
              <w:jc w:val="center"/>
              <w:rPr>
                <w:rFonts w:ascii="Times New Roman" w:hAnsi="Times New Roman" w:cs="Times New Roman"/>
                <w:bCs/>
                <w:sz w:val="24"/>
                <w:szCs w:val="24"/>
              </w:rPr>
            </w:pPr>
            <w:r>
              <w:rPr>
                <w:rFonts w:ascii="Times New Roman" w:hAnsi="Times New Roman" w:cs="Times New Roman"/>
                <w:bCs/>
                <w:sz w:val="24"/>
                <w:szCs w:val="24"/>
              </w:rPr>
              <w:t>691</w:t>
            </w:r>
          </w:p>
        </w:tc>
        <w:tc>
          <w:tcPr>
            <w:tcW w:w="7290" w:type="dxa"/>
          </w:tcPr>
          <w:p w14:paraId="6FB32E97" w14:textId="77777777" w:rsidR="00BD5EBF" w:rsidRPr="007B1C6B" w:rsidRDefault="00BD5EBF" w:rsidP="0014246E">
            <w:pPr>
              <w:jc w:val="both"/>
              <w:rPr>
                <w:rFonts w:ascii="Times New Roman" w:hAnsi="Times New Roman" w:cs="Times New Roman"/>
                <w:bCs/>
                <w:sz w:val="24"/>
                <w:szCs w:val="24"/>
              </w:rPr>
            </w:pPr>
            <w:r w:rsidRPr="007B1C6B">
              <w:rPr>
                <w:rFonts w:ascii="Times New Roman" w:hAnsi="Times New Roman" w:cs="Times New Roman"/>
                <w:bCs/>
                <w:sz w:val="24"/>
                <w:szCs w:val="24"/>
              </w:rPr>
              <w:t>Grozījumi Ministru kabineta 2017. gada 21. septembra rīkojumā Nr.525 “Par finansējuma piešķiršanu Latvijas Republikas Prokuratūrai nekustamā īpašuma Aspazijas bulvārī 7, Rīgā, nomas maksas, aprīkojuma, pārcelšanās un citu saistīto izdevumu segšanai”</w:t>
            </w:r>
          </w:p>
        </w:tc>
      </w:tr>
      <w:tr w:rsidR="00BD5EBF" w:rsidRPr="00512E24" w14:paraId="7708FEB6" w14:textId="77777777" w:rsidTr="006C7131">
        <w:tc>
          <w:tcPr>
            <w:tcW w:w="1574" w:type="dxa"/>
          </w:tcPr>
          <w:p w14:paraId="0B361E1F" w14:textId="77777777" w:rsidR="00BD5EBF" w:rsidRDefault="00BD5EBF" w:rsidP="0014246E">
            <w:pPr>
              <w:jc w:val="both"/>
              <w:rPr>
                <w:rFonts w:ascii="Times New Roman" w:hAnsi="Times New Roman" w:cs="Times New Roman"/>
                <w:bCs/>
                <w:sz w:val="24"/>
                <w:szCs w:val="24"/>
              </w:rPr>
            </w:pPr>
            <w:r>
              <w:rPr>
                <w:rFonts w:ascii="Times New Roman" w:hAnsi="Times New Roman" w:cs="Times New Roman"/>
                <w:bCs/>
                <w:sz w:val="24"/>
                <w:szCs w:val="24"/>
              </w:rPr>
              <w:t>30.09.2021.</w:t>
            </w:r>
          </w:p>
        </w:tc>
        <w:tc>
          <w:tcPr>
            <w:tcW w:w="770" w:type="dxa"/>
          </w:tcPr>
          <w:p w14:paraId="362E30BA" w14:textId="77777777" w:rsidR="00BD5EBF" w:rsidRDefault="00BD5EBF" w:rsidP="0014246E">
            <w:pPr>
              <w:jc w:val="center"/>
              <w:rPr>
                <w:rFonts w:ascii="Times New Roman" w:hAnsi="Times New Roman" w:cs="Times New Roman"/>
                <w:bCs/>
                <w:sz w:val="24"/>
                <w:szCs w:val="24"/>
              </w:rPr>
            </w:pPr>
            <w:r>
              <w:rPr>
                <w:rFonts w:ascii="Times New Roman" w:hAnsi="Times New Roman" w:cs="Times New Roman"/>
                <w:bCs/>
                <w:sz w:val="24"/>
                <w:szCs w:val="24"/>
              </w:rPr>
              <w:t>686</w:t>
            </w:r>
          </w:p>
        </w:tc>
        <w:tc>
          <w:tcPr>
            <w:tcW w:w="7290" w:type="dxa"/>
          </w:tcPr>
          <w:p w14:paraId="25102285" w14:textId="77777777" w:rsidR="00BD5EBF" w:rsidRPr="007B1C6B" w:rsidRDefault="00BD5EBF" w:rsidP="0014246E">
            <w:pPr>
              <w:jc w:val="both"/>
              <w:rPr>
                <w:rFonts w:ascii="Times New Roman" w:hAnsi="Times New Roman" w:cs="Times New Roman"/>
                <w:bCs/>
                <w:sz w:val="24"/>
                <w:szCs w:val="24"/>
              </w:rPr>
            </w:pPr>
            <w:r w:rsidRPr="00A03451">
              <w:rPr>
                <w:rFonts w:ascii="Times New Roman" w:hAnsi="Times New Roman" w:cs="Times New Roman"/>
                <w:bCs/>
                <w:sz w:val="24"/>
                <w:szCs w:val="24"/>
              </w:rPr>
              <w:t xml:space="preserve">Par finansējuma piešķiršanu ēkas Latvijas Republikas Prokuratūras vajadzībām Kalpaka bulvārī 6, Rīgā, pārbūves, telpu nomas maksas, aprīkojuma, pārcelšanās un citu saistīto izdevumu segšanai un finansējuma piešķiršanu Latvijas Republikas Prokuratūrai un Tieslietu ministrijai ēkas </w:t>
            </w:r>
            <w:proofErr w:type="spellStart"/>
            <w:r w:rsidRPr="00A03451">
              <w:rPr>
                <w:rFonts w:ascii="Times New Roman" w:hAnsi="Times New Roman" w:cs="Times New Roman"/>
                <w:bCs/>
                <w:sz w:val="24"/>
                <w:szCs w:val="24"/>
              </w:rPr>
              <w:t>Cēsu</w:t>
            </w:r>
            <w:proofErr w:type="spellEnd"/>
            <w:r w:rsidRPr="00A03451">
              <w:rPr>
                <w:rFonts w:ascii="Times New Roman" w:hAnsi="Times New Roman" w:cs="Times New Roman"/>
                <w:bCs/>
                <w:sz w:val="24"/>
                <w:szCs w:val="24"/>
              </w:rPr>
              <w:t xml:space="preserve"> ielā 28, Limbažos, Limbažu novadā, pielāgošanas un telpu nomas maksas un citu saistīto izdevumu segšanai</w:t>
            </w:r>
          </w:p>
        </w:tc>
      </w:tr>
      <w:tr w:rsidR="00BD5EBF" w:rsidRPr="00512E24" w14:paraId="439FC5B6" w14:textId="77777777" w:rsidTr="006C7131">
        <w:tc>
          <w:tcPr>
            <w:tcW w:w="1574" w:type="dxa"/>
          </w:tcPr>
          <w:p w14:paraId="2F208760" w14:textId="77777777" w:rsidR="00BD5EBF" w:rsidRDefault="00BD5EBF" w:rsidP="0014246E">
            <w:pPr>
              <w:jc w:val="both"/>
              <w:rPr>
                <w:rFonts w:ascii="Times New Roman" w:hAnsi="Times New Roman" w:cs="Times New Roman"/>
                <w:bCs/>
                <w:sz w:val="24"/>
                <w:szCs w:val="24"/>
              </w:rPr>
            </w:pPr>
            <w:r>
              <w:rPr>
                <w:rFonts w:ascii="Times New Roman" w:hAnsi="Times New Roman" w:cs="Times New Roman"/>
                <w:bCs/>
                <w:sz w:val="24"/>
                <w:szCs w:val="24"/>
              </w:rPr>
              <w:t>28.09.2021.</w:t>
            </w:r>
          </w:p>
        </w:tc>
        <w:tc>
          <w:tcPr>
            <w:tcW w:w="770" w:type="dxa"/>
          </w:tcPr>
          <w:p w14:paraId="0DF64013" w14:textId="77777777" w:rsidR="00BD5EBF" w:rsidRDefault="00BD5EBF" w:rsidP="0014246E">
            <w:pPr>
              <w:jc w:val="center"/>
              <w:rPr>
                <w:rFonts w:ascii="Times New Roman" w:hAnsi="Times New Roman" w:cs="Times New Roman"/>
                <w:bCs/>
                <w:sz w:val="24"/>
                <w:szCs w:val="24"/>
              </w:rPr>
            </w:pPr>
            <w:r>
              <w:rPr>
                <w:rFonts w:ascii="Times New Roman" w:hAnsi="Times New Roman" w:cs="Times New Roman"/>
                <w:bCs/>
                <w:sz w:val="24"/>
                <w:szCs w:val="24"/>
              </w:rPr>
              <w:t>685</w:t>
            </w:r>
          </w:p>
        </w:tc>
        <w:tc>
          <w:tcPr>
            <w:tcW w:w="7290" w:type="dxa"/>
          </w:tcPr>
          <w:p w14:paraId="3B04D658" w14:textId="77777777" w:rsidR="00BD5EBF" w:rsidRPr="00364FE0" w:rsidRDefault="00BD5EBF" w:rsidP="0014246E">
            <w:pPr>
              <w:jc w:val="both"/>
              <w:rPr>
                <w:rFonts w:ascii="Times New Roman" w:hAnsi="Times New Roman" w:cs="Times New Roman"/>
                <w:bCs/>
                <w:sz w:val="24"/>
                <w:szCs w:val="24"/>
              </w:rPr>
            </w:pPr>
            <w:r w:rsidRPr="00364FE0">
              <w:rPr>
                <w:rFonts w:ascii="Times New Roman" w:hAnsi="Times New Roman" w:cs="Times New Roman"/>
                <w:bCs/>
                <w:sz w:val="24"/>
                <w:szCs w:val="24"/>
              </w:rPr>
              <w:t xml:space="preserve">Grozījumi Ministru kabineta 2020.gada 30. aprīļa rīkojumā Nr. 231 </w:t>
            </w:r>
            <w:r>
              <w:rPr>
                <w:rFonts w:ascii="Times New Roman" w:hAnsi="Times New Roman" w:cs="Times New Roman"/>
                <w:bCs/>
                <w:sz w:val="24"/>
                <w:szCs w:val="24"/>
              </w:rPr>
              <w:t>“</w:t>
            </w:r>
            <w:r w:rsidRPr="00364FE0">
              <w:rPr>
                <w:rFonts w:ascii="Times New Roman" w:hAnsi="Times New Roman" w:cs="Times New Roman"/>
                <w:bCs/>
                <w:sz w:val="24"/>
                <w:szCs w:val="24"/>
              </w:rPr>
              <w:t>Par finansējumu Jaunā Rīgas teātra ēku Lāčplēša ielā 25, Rīgā, pārbūves, nomas maksas, papildu maksājumu, pārcelšanās un aprīkojuma iegādes izdevumu segšanai</w:t>
            </w:r>
            <w:r>
              <w:rPr>
                <w:rFonts w:ascii="Times New Roman" w:hAnsi="Times New Roman" w:cs="Times New Roman"/>
                <w:bCs/>
                <w:sz w:val="24"/>
                <w:szCs w:val="24"/>
              </w:rPr>
              <w:t>”</w:t>
            </w:r>
          </w:p>
        </w:tc>
      </w:tr>
      <w:tr w:rsidR="00BD5EBF" w:rsidRPr="00512E24" w14:paraId="2EF3295D" w14:textId="77777777" w:rsidTr="006C7131">
        <w:tc>
          <w:tcPr>
            <w:tcW w:w="1574" w:type="dxa"/>
          </w:tcPr>
          <w:p w14:paraId="6370A57E" w14:textId="77777777" w:rsidR="00BD5EBF" w:rsidRDefault="00BD5EBF" w:rsidP="0014246E">
            <w:pPr>
              <w:jc w:val="both"/>
              <w:rPr>
                <w:rFonts w:ascii="Times New Roman" w:hAnsi="Times New Roman" w:cs="Times New Roman"/>
                <w:bCs/>
                <w:sz w:val="24"/>
                <w:szCs w:val="24"/>
              </w:rPr>
            </w:pPr>
            <w:r>
              <w:rPr>
                <w:rFonts w:ascii="Times New Roman" w:hAnsi="Times New Roman" w:cs="Times New Roman"/>
                <w:bCs/>
                <w:sz w:val="24"/>
                <w:szCs w:val="24"/>
              </w:rPr>
              <w:t>28.09.2021.</w:t>
            </w:r>
          </w:p>
        </w:tc>
        <w:tc>
          <w:tcPr>
            <w:tcW w:w="770" w:type="dxa"/>
          </w:tcPr>
          <w:p w14:paraId="7389AC76" w14:textId="77777777" w:rsidR="00BD5EBF" w:rsidRDefault="00BD5EBF" w:rsidP="0014246E">
            <w:pPr>
              <w:jc w:val="center"/>
              <w:rPr>
                <w:rFonts w:ascii="Times New Roman" w:hAnsi="Times New Roman" w:cs="Times New Roman"/>
                <w:bCs/>
                <w:sz w:val="24"/>
                <w:szCs w:val="24"/>
              </w:rPr>
            </w:pPr>
            <w:r>
              <w:rPr>
                <w:rFonts w:ascii="Times New Roman" w:hAnsi="Times New Roman" w:cs="Times New Roman"/>
                <w:bCs/>
                <w:sz w:val="24"/>
                <w:szCs w:val="24"/>
              </w:rPr>
              <w:t>684</w:t>
            </w:r>
          </w:p>
        </w:tc>
        <w:tc>
          <w:tcPr>
            <w:tcW w:w="7290" w:type="dxa"/>
          </w:tcPr>
          <w:p w14:paraId="03AA14F8" w14:textId="77777777" w:rsidR="00BD5EBF" w:rsidRPr="00364FE0" w:rsidRDefault="00BD5EBF" w:rsidP="0014246E">
            <w:pPr>
              <w:jc w:val="both"/>
              <w:rPr>
                <w:rFonts w:ascii="Times New Roman" w:hAnsi="Times New Roman" w:cs="Times New Roman"/>
                <w:bCs/>
                <w:sz w:val="24"/>
                <w:szCs w:val="24"/>
              </w:rPr>
            </w:pPr>
            <w:r w:rsidRPr="007860CD">
              <w:rPr>
                <w:rFonts w:ascii="Times New Roman" w:hAnsi="Times New Roman" w:cs="Times New Roman"/>
                <w:bCs/>
                <w:sz w:val="24"/>
                <w:szCs w:val="24"/>
              </w:rPr>
              <w:t xml:space="preserve">Grozījumi Ministru kabineta 2018. gada 12. jūnija rīkojumā Nr. 267 </w:t>
            </w:r>
            <w:r>
              <w:rPr>
                <w:rFonts w:ascii="Times New Roman" w:hAnsi="Times New Roman" w:cs="Times New Roman"/>
                <w:bCs/>
                <w:sz w:val="24"/>
                <w:szCs w:val="24"/>
              </w:rPr>
              <w:t>“</w:t>
            </w:r>
            <w:r w:rsidRPr="007860CD">
              <w:rPr>
                <w:rFonts w:ascii="Times New Roman" w:hAnsi="Times New Roman" w:cs="Times New Roman"/>
                <w:bCs/>
                <w:sz w:val="24"/>
                <w:szCs w:val="24"/>
              </w:rPr>
              <w:t>Par finansējumu Rīgas pils Konventa Pils laukumā 3, Rīgā, un Muzeju krātuvju kompleksa Pulka ielā 8, Rīgā, būvniecības projekta, nomas maksas, pārcelšanās un aprīkojuma iegādes izdevumu segšanai</w:t>
            </w:r>
            <w:r>
              <w:rPr>
                <w:rFonts w:ascii="Times New Roman" w:hAnsi="Times New Roman" w:cs="Times New Roman"/>
                <w:bCs/>
                <w:sz w:val="24"/>
                <w:szCs w:val="24"/>
              </w:rPr>
              <w:t>”</w:t>
            </w:r>
          </w:p>
        </w:tc>
      </w:tr>
      <w:tr w:rsidR="00BD5EBF" w:rsidRPr="00512E24" w14:paraId="23EBF345" w14:textId="77777777" w:rsidTr="006C7131">
        <w:tc>
          <w:tcPr>
            <w:tcW w:w="1574" w:type="dxa"/>
          </w:tcPr>
          <w:p w14:paraId="4186A243" w14:textId="77777777" w:rsidR="00BD5EBF" w:rsidRDefault="00BD5EBF" w:rsidP="0014246E">
            <w:pPr>
              <w:jc w:val="both"/>
              <w:rPr>
                <w:rFonts w:ascii="Times New Roman" w:hAnsi="Times New Roman" w:cs="Times New Roman"/>
                <w:bCs/>
                <w:sz w:val="24"/>
                <w:szCs w:val="24"/>
              </w:rPr>
            </w:pPr>
            <w:r>
              <w:rPr>
                <w:rFonts w:ascii="Times New Roman" w:hAnsi="Times New Roman" w:cs="Times New Roman"/>
                <w:bCs/>
                <w:sz w:val="24"/>
                <w:szCs w:val="24"/>
              </w:rPr>
              <w:lastRenderedPageBreak/>
              <w:t>28.09.2021.</w:t>
            </w:r>
          </w:p>
        </w:tc>
        <w:tc>
          <w:tcPr>
            <w:tcW w:w="770" w:type="dxa"/>
          </w:tcPr>
          <w:p w14:paraId="650BB722" w14:textId="77777777" w:rsidR="00BD5EBF" w:rsidRDefault="00BD5EBF" w:rsidP="0014246E">
            <w:pPr>
              <w:jc w:val="center"/>
              <w:rPr>
                <w:rFonts w:ascii="Times New Roman" w:hAnsi="Times New Roman" w:cs="Times New Roman"/>
                <w:bCs/>
                <w:sz w:val="24"/>
                <w:szCs w:val="24"/>
              </w:rPr>
            </w:pPr>
            <w:r>
              <w:rPr>
                <w:rFonts w:ascii="Times New Roman" w:hAnsi="Times New Roman" w:cs="Times New Roman"/>
                <w:bCs/>
                <w:sz w:val="24"/>
                <w:szCs w:val="24"/>
              </w:rPr>
              <w:t>680</w:t>
            </w:r>
          </w:p>
        </w:tc>
        <w:tc>
          <w:tcPr>
            <w:tcW w:w="7290" w:type="dxa"/>
          </w:tcPr>
          <w:p w14:paraId="0D7D888B" w14:textId="77777777" w:rsidR="00BD5EBF" w:rsidRPr="00E42851" w:rsidRDefault="00BD5EBF" w:rsidP="0014246E">
            <w:pPr>
              <w:jc w:val="both"/>
              <w:rPr>
                <w:rFonts w:ascii="Times New Roman" w:hAnsi="Times New Roman" w:cs="Times New Roman"/>
                <w:bCs/>
                <w:sz w:val="24"/>
                <w:szCs w:val="24"/>
              </w:rPr>
            </w:pPr>
            <w:r w:rsidRPr="00E42851">
              <w:rPr>
                <w:rFonts w:ascii="Times New Roman" w:hAnsi="Times New Roman" w:cs="Times New Roman"/>
                <w:bCs/>
                <w:sz w:val="24"/>
                <w:szCs w:val="24"/>
              </w:rPr>
              <w:t>Par nekustamo īpašumu Jūrmalas pilsētā pārņemšanu valsts īpašumā Finanšu ministrijas valdījumā un pārdošanu</w:t>
            </w:r>
          </w:p>
        </w:tc>
      </w:tr>
      <w:tr w:rsidR="00BD5EBF" w:rsidRPr="00512E24" w14:paraId="58C56C38" w14:textId="77777777" w:rsidTr="006C7131">
        <w:tc>
          <w:tcPr>
            <w:tcW w:w="1574" w:type="dxa"/>
          </w:tcPr>
          <w:p w14:paraId="2DE06F71" w14:textId="77777777" w:rsidR="00BD5EBF" w:rsidRDefault="00BD5EBF" w:rsidP="0014246E">
            <w:pPr>
              <w:jc w:val="both"/>
              <w:rPr>
                <w:rFonts w:ascii="Times New Roman" w:hAnsi="Times New Roman" w:cs="Times New Roman"/>
                <w:bCs/>
                <w:sz w:val="24"/>
                <w:szCs w:val="24"/>
              </w:rPr>
            </w:pPr>
            <w:r>
              <w:rPr>
                <w:rFonts w:ascii="Times New Roman" w:hAnsi="Times New Roman" w:cs="Times New Roman"/>
                <w:bCs/>
                <w:sz w:val="24"/>
                <w:szCs w:val="24"/>
              </w:rPr>
              <w:t>28.09.2021.</w:t>
            </w:r>
          </w:p>
        </w:tc>
        <w:tc>
          <w:tcPr>
            <w:tcW w:w="770" w:type="dxa"/>
          </w:tcPr>
          <w:p w14:paraId="161FFF92" w14:textId="77777777" w:rsidR="00BD5EBF" w:rsidRDefault="00BD5EBF" w:rsidP="0014246E">
            <w:pPr>
              <w:jc w:val="center"/>
              <w:rPr>
                <w:rFonts w:ascii="Times New Roman" w:hAnsi="Times New Roman" w:cs="Times New Roman"/>
                <w:bCs/>
                <w:sz w:val="24"/>
                <w:szCs w:val="24"/>
              </w:rPr>
            </w:pPr>
            <w:r>
              <w:rPr>
                <w:rFonts w:ascii="Times New Roman" w:hAnsi="Times New Roman" w:cs="Times New Roman"/>
                <w:bCs/>
                <w:sz w:val="24"/>
                <w:szCs w:val="24"/>
              </w:rPr>
              <w:t>679</w:t>
            </w:r>
          </w:p>
        </w:tc>
        <w:tc>
          <w:tcPr>
            <w:tcW w:w="7290" w:type="dxa"/>
          </w:tcPr>
          <w:p w14:paraId="649C3C62" w14:textId="77777777" w:rsidR="00BD5EBF" w:rsidRPr="00E42851" w:rsidRDefault="00BD5EBF" w:rsidP="0014246E">
            <w:pPr>
              <w:jc w:val="both"/>
              <w:rPr>
                <w:rFonts w:ascii="Times New Roman" w:hAnsi="Times New Roman" w:cs="Times New Roman"/>
                <w:bCs/>
                <w:sz w:val="24"/>
                <w:szCs w:val="24"/>
              </w:rPr>
            </w:pPr>
            <w:r w:rsidRPr="004C59BA">
              <w:rPr>
                <w:rFonts w:ascii="Times New Roman" w:hAnsi="Times New Roman" w:cs="Times New Roman"/>
                <w:bCs/>
                <w:sz w:val="24"/>
                <w:szCs w:val="24"/>
              </w:rPr>
              <w:t>Par Pašvaldību finanšu izlīdzināšanas fonda padomi</w:t>
            </w:r>
          </w:p>
        </w:tc>
      </w:tr>
      <w:tr w:rsidR="00BD5EBF" w:rsidRPr="00512E24" w14:paraId="5C6F4720" w14:textId="77777777" w:rsidTr="006C7131">
        <w:tc>
          <w:tcPr>
            <w:tcW w:w="1574" w:type="dxa"/>
          </w:tcPr>
          <w:p w14:paraId="28D57A69" w14:textId="77777777" w:rsidR="00BD5EBF" w:rsidRDefault="00BD5EBF" w:rsidP="0014246E">
            <w:pPr>
              <w:jc w:val="both"/>
              <w:rPr>
                <w:rFonts w:ascii="Times New Roman" w:hAnsi="Times New Roman" w:cs="Times New Roman"/>
                <w:bCs/>
                <w:sz w:val="24"/>
                <w:szCs w:val="24"/>
              </w:rPr>
            </w:pPr>
            <w:r>
              <w:rPr>
                <w:rFonts w:ascii="Times New Roman" w:hAnsi="Times New Roman" w:cs="Times New Roman"/>
                <w:bCs/>
                <w:sz w:val="24"/>
                <w:szCs w:val="24"/>
              </w:rPr>
              <w:t>28.09.2021.</w:t>
            </w:r>
          </w:p>
        </w:tc>
        <w:tc>
          <w:tcPr>
            <w:tcW w:w="770" w:type="dxa"/>
          </w:tcPr>
          <w:p w14:paraId="20C5CE5C" w14:textId="77777777" w:rsidR="00BD5EBF" w:rsidRDefault="00BD5EBF" w:rsidP="0014246E">
            <w:pPr>
              <w:jc w:val="center"/>
              <w:rPr>
                <w:rFonts w:ascii="Times New Roman" w:hAnsi="Times New Roman" w:cs="Times New Roman"/>
                <w:bCs/>
                <w:sz w:val="24"/>
                <w:szCs w:val="24"/>
              </w:rPr>
            </w:pPr>
            <w:r>
              <w:rPr>
                <w:rFonts w:ascii="Times New Roman" w:hAnsi="Times New Roman" w:cs="Times New Roman"/>
                <w:bCs/>
                <w:sz w:val="24"/>
                <w:szCs w:val="24"/>
              </w:rPr>
              <w:t>678</w:t>
            </w:r>
          </w:p>
        </w:tc>
        <w:tc>
          <w:tcPr>
            <w:tcW w:w="7290" w:type="dxa"/>
          </w:tcPr>
          <w:p w14:paraId="5F8A6C72" w14:textId="77777777" w:rsidR="00BD5EBF" w:rsidRPr="004C59BA" w:rsidRDefault="00BD5EBF" w:rsidP="0014246E">
            <w:pPr>
              <w:jc w:val="both"/>
              <w:rPr>
                <w:rFonts w:ascii="Times New Roman" w:hAnsi="Times New Roman" w:cs="Times New Roman"/>
                <w:bCs/>
                <w:sz w:val="24"/>
                <w:szCs w:val="24"/>
              </w:rPr>
            </w:pPr>
            <w:r>
              <w:rPr>
                <w:rFonts w:ascii="Times New Roman" w:hAnsi="Times New Roman" w:cs="Times New Roman"/>
                <w:bCs/>
                <w:sz w:val="24"/>
                <w:szCs w:val="24"/>
              </w:rPr>
              <w:t>“</w:t>
            </w:r>
            <w:r w:rsidRPr="005700EF">
              <w:rPr>
                <w:rFonts w:ascii="Times New Roman" w:hAnsi="Times New Roman" w:cs="Times New Roman"/>
                <w:bCs/>
                <w:sz w:val="24"/>
                <w:szCs w:val="24"/>
              </w:rPr>
              <w:t xml:space="preserve">Grozījumi Ministru kabineta 2010.gada 10.novembra rīkojumā Nr.648 </w:t>
            </w:r>
            <w:r>
              <w:rPr>
                <w:rFonts w:ascii="Times New Roman" w:hAnsi="Times New Roman" w:cs="Times New Roman"/>
                <w:bCs/>
                <w:sz w:val="24"/>
                <w:szCs w:val="24"/>
              </w:rPr>
              <w:t>“</w:t>
            </w:r>
            <w:r w:rsidRPr="005700EF">
              <w:rPr>
                <w:rFonts w:ascii="Times New Roman" w:hAnsi="Times New Roman" w:cs="Times New Roman"/>
                <w:bCs/>
                <w:sz w:val="24"/>
                <w:szCs w:val="24"/>
              </w:rPr>
              <w:t xml:space="preserve">Par zemes vienību Rīgas administratīvajā teritorijā piederību vai piekritību valstij un nostiprināšanu zemesgrāmatā uz valsts vārda attiecīgās ministrijas vai valsts akciju sabiedrības </w:t>
            </w:r>
            <w:r>
              <w:rPr>
                <w:rFonts w:ascii="Times New Roman" w:hAnsi="Times New Roman" w:cs="Times New Roman"/>
                <w:bCs/>
                <w:sz w:val="24"/>
                <w:szCs w:val="24"/>
              </w:rPr>
              <w:t>“</w:t>
            </w:r>
            <w:r w:rsidRPr="005700EF">
              <w:rPr>
                <w:rFonts w:ascii="Times New Roman" w:hAnsi="Times New Roman" w:cs="Times New Roman"/>
                <w:bCs/>
                <w:sz w:val="24"/>
                <w:szCs w:val="24"/>
              </w:rPr>
              <w:t>Privatizācijas aģentūra” personā</w:t>
            </w:r>
            <w:r>
              <w:rPr>
                <w:rFonts w:ascii="Times New Roman" w:hAnsi="Times New Roman" w:cs="Times New Roman"/>
                <w:bCs/>
                <w:sz w:val="24"/>
                <w:szCs w:val="24"/>
              </w:rPr>
              <w:t>”</w:t>
            </w:r>
          </w:p>
        </w:tc>
      </w:tr>
      <w:tr w:rsidR="00BD5EBF" w:rsidRPr="00512E24" w14:paraId="13D6BB09" w14:textId="77777777" w:rsidTr="006C7131">
        <w:tc>
          <w:tcPr>
            <w:tcW w:w="1574" w:type="dxa"/>
          </w:tcPr>
          <w:p w14:paraId="34087E2D" w14:textId="77777777" w:rsidR="00BD5EBF" w:rsidRDefault="00BD5EBF" w:rsidP="0014246E">
            <w:pPr>
              <w:jc w:val="both"/>
              <w:rPr>
                <w:rFonts w:ascii="Times New Roman" w:hAnsi="Times New Roman" w:cs="Times New Roman"/>
                <w:bCs/>
                <w:sz w:val="24"/>
                <w:szCs w:val="24"/>
              </w:rPr>
            </w:pPr>
            <w:r>
              <w:rPr>
                <w:rFonts w:ascii="Times New Roman" w:hAnsi="Times New Roman" w:cs="Times New Roman"/>
                <w:bCs/>
                <w:sz w:val="24"/>
                <w:szCs w:val="24"/>
              </w:rPr>
              <w:t>28.09.2021.</w:t>
            </w:r>
          </w:p>
        </w:tc>
        <w:tc>
          <w:tcPr>
            <w:tcW w:w="770" w:type="dxa"/>
          </w:tcPr>
          <w:p w14:paraId="44DD5F3C" w14:textId="77777777" w:rsidR="00BD5EBF" w:rsidRDefault="00BD5EBF" w:rsidP="0014246E">
            <w:pPr>
              <w:jc w:val="center"/>
              <w:rPr>
                <w:rFonts w:ascii="Times New Roman" w:hAnsi="Times New Roman" w:cs="Times New Roman"/>
                <w:bCs/>
                <w:sz w:val="24"/>
                <w:szCs w:val="24"/>
              </w:rPr>
            </w:pPr>
            <w:r>
              <w:rPr>
                <w:rFonts w:ascii="Times New Roman" w:hAnsi="Times New Roman" w:cs="Times New Roman"/>
                <w:bCs/>
                <w:sz w:val="24"/>
                <w:szCs w:val="24"/>
              </w:rPr>
              <w:t>674</w:t>
            </w:r>
          </w:p>
        </w:tc>
        <w:tc>
          <w:tcPr>
            <w:tcW w:w="7290" w:type="dxa"/>
          </w:tcPr>
          <w:p w14:paraId="7B9B674C" w14:textId="67B5481B" w:rsidR="00BD5EBF" w:rsidRPr="004C59BA" w:rsidRDefault="00BD5EBF" w:rsidP="0014246E">
            <w:pPr>
              <w:jc w:val="both"/>
              <w:rPr>
                <w:rFonts w:ascii="Times New Roman" w:hAnsi="Times New Roman" w:cs="Times New Roman"/>
                <w:bCs/>
                <w:sz w:val="24"/>
                <w:szCs w:val="24"/>
              </w:rPr>
            </w:pPr>
            <w:r w:rsidRPr="006730CA">
              <w:rPr>
                <w:rFonts w:ascii="Times New Roman" w:hAnsi="Times New Roman" w:cs="Times New Roman"/>
                <w:bCs/>
                <w:sz w:val="24"/>
                <w:szCs w:val="24"/>
              </w:rPr>
              <w:t xml:space="preserve">Par atļauju akciju sabiedrībai </w:t>
            </w:r>
            <w:r w:rsidR="005E74D3">
              <w:rPr>
                <w:rFonts w:ascii="Times New Roman" w:hAnsi="Times New Roman" w:cs="Times New Roman"/>
                <w:bCs/>
                <w:sz w:val="24"/>
                <w:szCs w:val="24"/>
              </w:rPr>
              <w:t>‘’</w:t>
            </w:r>
            <w:r w:rsidRPr="006730CA">
              <w:rPr>
                <w:rFonts w:ascii="Times New Roman" w:hAnsi="Times New Roman" w:cs="Times New Roman"/>
                <w:bCs/>
                <w:sz w:val="24"/>
                <w:szCs w:val="24"/>
              </w:rPr>
              <w:t>Augstsprieguma tīkls</w:t>
            </w:r>
            <w:r w:rsidR="005E74D3">
              <w:rPr>
                <w:rFonts w:ascii="Times New Roman" w:hAnsi="Times New Roman" w:cs="Times New Roman"/>
                <w:bCs/>
                <w:sz w:val="24"/>
                <w:szCs w:val="24"/>
              </w:rPr>
              <w:t>’’</w:t>
            </w:r>
            <w:r w:rsidRPr="006730CA">
              <w:rPr>
                <w:rFonts w:ascii="Times New Roman" w:hAnsi="Times New Roman" w:cs="Times New Roman"/>
                <w:bCs/>
                <w:sz w:val="24"/>
                <w:szCs w:val="24"/>
              </w:rPr>
              <w:t xml:space="preserve"> iegādāties, attīstīt, pārvaldīt un ekspluatēt elektroenerģijas </w:t>
            </w:r>
            <w:proofErr w:type="spellStart"/>
            <w:r w:rsidRPr="006730CA">
              <w:rPr>
                <w:rFonts w:ascii="Times New Roman" w:hAnsi="Times New Roman" w:cs="Times New Roman"/>
                <w:bCs/>
                <w:sz w:val="24"/>
                <w:szCs w:val="24"/>
              </w:rPr>
              <w:t>uzkrātuves</w:t>
            </w:r>
            <w:proofErr w:type="spellEnd"/>
          </w:p>
        </w:tc>
      </w:tr>
      <w:tr w:rsidR="00BD5EBF" w:rsidRPr="00512E24" w14:paraId="2F570D4D" w14:textId="77777777" w:rsidTr="006C7131">
        <w:tc>
          <w:tcPr>
            <w:tcW w:w="1574" w:type="dxa"/>
          </w:tcPr>
          <w:p w14:paraId="2FD1F574" w14:textId="77777777" w:rsidR="00BD5EBF" w:rsidRDefault="00BD5EBF" w:rsidP="0014246E">
            <w:pPr>
              <w:jc w:val="both"/>
              <w:rPr>
                <w:rFonts w:ascii="Times New Roman" w:hAnsi="Times New Roman" w:cs="Times New Roman"/>
                <w:bCs/>
                <w:sz w:val="24"/>
                <w:szCs w:val="24"/>
              </w:rPr>
            </w:pPr>
            <w:r>
              <w:rPr>
                <w:rFonts w:ascii="Times New Roman" w:hAnsi="Times New Roman" w:cs="Times New Roman"/>
                <w:bCs/>
                <w:sz w:val="24"/>
                <w:szCs w:val="24"/>
              </w:rPr>
              <w:t>24.09.2021.</w:t>
            </w:r>
          </w:p>
        </w:tc>
        <w:tc>
          <w:tcPr>
            <w:tcW w:w="770" w:type="dxa"/>
          </w:tcPr>
          <w:p w14:paraId="24C22AED" w14:textId="77777777" w:rsidR="00BD5EBF" w:rsidRDefault="00BD5EBF" w:rsidP="0014246E">
            <w:pPr>
              <w:jc w:val="center"/>
              <w:rPr>
                <w:rFonts w:ascii="Times New Roman" w:hAnsi="Times New Roman" w:cs="Times New Roman"/>
                <w:bCs/>
                <w:sz w:val="24"/>
                <w:szCs w:val="24"/>
              </w:rPr>
            </w:pPr>
            <w:r>
              <w:rPr>
                <w:rFonts w:ascii="Times New Roman" w:hAnsi="Times New Roman" w:cs="Times New Roman"/>
                <w:bCs/>
                <w:sz w:val="24"/>
                <w:szCs w:val="24"/>
              </w:rPr>
              <w:t>666</w:t>
            </w:r>
          </w:p>
        </w:tc>
        <w:tc>
          <w:tcPr>
            <w:tcW w:w="7290" w:type="dxa"/>
          </w:tcPr>
          <w:p w14:paraId="47F57A06" w14:textId="41E9A03E" w:rsidR="00BD5EBF" w:rsidRPr="006730CA" w:rsidRDefault="00BD5EBF" w:rsidP="0014246E">
            <w:pPr>
              <w:jc w:val="both"/>
              <w:rPr>
                <w:rFonts w:ascii="Times New Roman" w:hAnsi="Times New Roman" w:cs="Times New Roman"/>
                <w:bCs/>
                <w:sz w:val="24"/>
                <w:szCs w:val="24"/>
              </w:rPr>
            </w:pPr>
            <w:r w:rsidRPr="00231647">
              <w:rPr>
                <w:rFonts w:ascii="Times New Roman" w:hAnsi="Times New Roman" w:cs="Times New Roman"/>
                <w:bCs/>
                <w:sz w:val="24"/>
                <w:szCs w:val="24"/>
              </w:rPr>
              <w:t xml:space="preserve">Rīkojuma projekts </w:t>
            </w:r>
            <w:r w:rsidR="005E74D3">
              <w:rPr>
                <w:rFonts w:ascii="Times New Roman" w:hAnsi="Times New Roman" w:cs="Times New Roman"/>
                <w:bCs/>
                <w:sz w:val="24"/>
                <w:szCs w:val="24"/>
              </w:rPr>
              <w:t>“</w:t>
            </w:r>
            <w:r w:rsidRPr="00231647">
              <w:rPr>
                <w:rFonts w:ascii="Times New Roman" w:hAnsi="Times New Roman" w:cs="Times New Roman"/>
                <w:bCs/>
                <w:sz w:val="24"/>
                <w:szCs w:val="24"/>
              </w:rPr>
              <w:t>Par nekustamo īpašumu Daugavpilī</w:t>
            </w:r>
            <w:r w:rsidR="005E74D3">
              <w:rPr>
                <w:rFonts w:ascii="Times New Roman" w:hAnsi="Times New Roman" w:cs="Times New Roman"/>
                <w:bCs/>
                <w:sz w:val="24"/>
                <w:szCs w:val="24"/>
              </w:rPr>
              <w:t>”</w:t>
            </w:r>
          </w:p>
        </w:tc>
      </w:tr>
      <w:tr w:rsidR="00BD5EBF" w:rsidRPr="00512E24" w14:paraId="68350788" w14:textId="77777777" w:rsidTr="006C7131">
        <w:tc>
          <w:tcPr>
            <w:tcW w:w="1574" w:type="dxa"/>
          </w:tcPr>
          <w:p w14:paraId="39A603A3" w14:textId="77777777" w:rsidR="00BD5EBF" w:rsidRPr="00512E24" w:rsidRDefault="00BD5EBF" w:rsidP="0014246E">
            <w:pPr>
              <w:jc w:val="both"/>
              <w:rPr>
                <w:rFonts w:ascii="Times New Roman" w:hAnsi="Times New Roman" w:cs="Times New Roman"/>
                <w:bCs/>
                <w:sz w:val="24"/>
                <w:szCs w:val="24"/>
              </w:rPr>
            </w:pPr>
            <w:r>
              <w:rPr>
                <w:rFonts w:ascii="Times New Roman" w:hAnsi="Times New Roman" w:cs="Times New Roman"/>
                <w:bCs/>
                <w:sz w:val="24"/>
                <w:szCs w:val="24"/>
              </w:rPr>
              <w:t>17.09.2021.</w:t>
            </w:r>
          </w:p>
        </w:tc>
        <w:tc>
          <w:tcPr>
            <w:tcW w:w="770" w:type="dxa"/>
          </w:tcPr>
          <w:p w14:paraId="30E654B0" w14:textId="77777777" w:rsidR="00BD5EBF" w:rsidRPr="00512E24" w:rsidRDefault="00BD5EBF" w:rsidP="0014246E">
            <w:pPr>
              <w:jc w:val="center"/>
              <w:rPr>
                <w:rFonts w:ascii="Times New Roman" w:hAnsi="Times New Roman" w:cs="Times New Roman"/>
                <w:bCs/>
                <w:sz w:val="24"/>
                <w:szCs w:val="24"/>
              </w:rPr>
            </w:pPr>
            <w:r>
              <w:rPr>
                <w:rFonts w:ascii="Times New Roman" w:hAnsi="Times New Roman" w:cs="Times New Roman"/>
                <w:bCs/>
                <w:sz w:val="24"/>
                <w:szCs w:val="24"/>
              </w:rPr>
              <w:t>646</w:t>
            </w:r>
          </w:p>
        </w:tc>
        <w:tc>
          <w:tcPr>
            <w:tcW w:w="7290" w:type="dxa"/>
          </w:tcPr>
          <w:p w14:paraId="0F4BC0ED" w14:textId="77777777" w:rsidR="00BD5EBF" w:rsidRPr="00512E24" w:rsidRDefault="00BD5EBF" w:rsidP="0014246E">
            <w:pPr>
              <w:jc w:val="both"/>
              <w:rPr>
                <w:rFonts w:ascii="Times New Roman" w:hAnsi="Times New Roman" w:cs="Times New Roman"/>
                <w:bCs/>
                <w:sz w:val="24"/>
                <w:szCs w:val="24"/>
              </w:rPr>
            </w:pPr>
            <w:r w:rsidRPr="00334739">
              <w:rPr>
                <w:rFonts w:ascii="Times New Roman" w:hAnsi="Times New Roman" w:cs="Times New Roman"/>
                <w:bCs/>
                <w:sz w:val="24"/>
                <w:szCs w:val="24"/>
              </w:rPr>
              <w:t>Par valstij piekrītošās būves Tukumā, Tukuma novadā, nodošanu Tukuma novada pašvaldības īpašumā</w:t>
            </w:r>
          </w:p>
        </w:tc>
      </w:tr>
      <w:tr w:rsidR="00BD5EBF" w:rsidRPr="00512E24" w14:paraId="0AE1C44F" w14:textId="77777777" w:rsidTr="006C7131">
        <w:tc>
          <w:tcPr>
            <w:tcW w:w="1574" w:type="dxa"/>
          </w:tcPr>
          <w:p w14:paraId="556ED887" w14:textId="77777777" w:rsidR="00BD5EBF" w:rsidRDefault="00BD5EBF" w:rsidP="0014246E">
            <w:pPr>
              <w:jc w:val="both"/>
              <w:rPr>
                <w:rFonts w:ascii="Times New Roman" w:hAnsi="Times New Roman" w:cs="Times New Roman"/>
                <w:bCs/>
                <w:sz w:val="24"/>
                <w:szCs w:val="24"/>
              </w:rPr>
            </w:pPr>
            <w:r>
              <w:rPr>
                <w:rFonts w:ascii="Times New Roman" w:hAnsi="Times New Roman" w:cs="Times New Roman"/>
                <w:bCs/>
                <w:sz w:val="24"/>
                <w:szCs w:val="24"/>
              </w:rPr>
              <w:t>17.09.2021.</w:t>
            </w:r>
          </w:p>
        </w:tc>
        <w:tc>
          <w:tcPr>
            <w:tcW w:w="770" w:type="dxa"/>
          </w:tcPr>
          <w:p w14:paraId="18759101" w14:textId="77777777" w:rsidR="00BD5EBF" w:rsidRDefault="00BD5EBF" w:rsidP="0014246E">
            <w:pPr>
              <w:jc w:val="center"/>
              <w:rPr>
                <w:rFonts w:ascii="Times New Roman" w:hAnsi="Times New Roman" w:cs="Times New Roman"/>
                <w:bCs/>
                <w:sz w:val="24"/>
                <w:szCs w:val="24"/>
              </w:rPr>
            </w:pPr>
            <w:r>
              <w:rPr>
                <w:rFonts w:ascii="Times New Roman" w:hAnsi="Times New Roman" w:cs="Times New Roman"/>
                <w:bCs/>
                <w:sz w:val="24"/>
                <w:szCs w:val="24"/>
              </w:rPr>
              <w:t>645</w:t>
            </w:r>
          </w:p>
        </w:tc>
        <w:tc>
          <w:tcPr>
            <w:tcW w:w="7290" w:type="dxa"/>
          </w:tcPr>
          <w:p w14:paraId="7148A4A8" w14:textId="77777777" w:rsidR="00BD5EBF" w:rsidRPr="00334739" w:rsidRDefault="00BD5EBF" w:rsidP="0014246E">
            <w:pPr>
              <w:jc w:val="both"/>
              <w:rPr>
                <w:rFonts w:ascii="Times New Roman" w:hAnsi="Times New Roman" w:cs="Times New Roman"/>
                <w:bCs/>
                <w:sz w:val="24"/>
                <w:szCs w:val="24"/>
              </w:rPr>
            </w:pPr>
            <w:r w:rsidRPr="00C41593">
              <w:rPr>
                <w:rFonts w:ascii="Times New Roman" w:hAnsi="Times New Roman" w:cs="Times New Roman"/>
                <w:bCs/>
                <w:sz w:val="24"/>
                <w:szCs w:val="24"/>
              </w:rPr>
              <w:t xml:space="preserve">Par valsts nekustamā īpašuma Daugavpilī nodošanu sabiedrības ar ierobežotu atbildību </w:t>
            </w:r>
            <w:r>
              <w:rPr>
                <w:rFonts w:ascii="Times New Roman" w:hAnsi="Times New Roman" w:cs="Times New Roman"/>
                <w:bCs/>
                <w:sz w:val="24"/>
                <w:szCs w:val="24"/>
              </w:rPr>
              <w:t>“</w:t>
            </w:r>
            <w:r w:rsidRPr="00C41593">
              <w:rPr>
                <w:rFonts w:ascii="Times New Roman" w:hAnsi="Times New Roman" w:cs="Times New Roman"/>
                <w:bCs/>
                <w:sz w:val="24"/>
                <w:szCs w:val="24"/>
              </w:rPr>
              <w:t xml:space="preserve">Publisko aktīvu pārvaldītājs </w:t>
            </w:r>
            <w:proofErr w:type="spellStart"/>
            <w:r w:rsidRPr="00C41593">
              <w:rPr>
                <w:rFonts w:ascii="Times New Roman" w:hAnsi="Times New Roman" w:cs="Times New Roman"/>
                <w:bCs/>
                <w:sz w:val="24"/>
                <w:szCs w:val="24"/>
              </w:rPr>
              <w:t>Possessor</w:t>
            </w:r>
            <w:proofErr w:type="spellEnd"/>
            <w:r>
              <w:rPr>
                <w:rFonts w:ascii="Times New Roman" w:hAnsi="Times New Roman" w:cs="Times New Roman"/>
                <w:bCs/>
                <w:sz w:val="24"/>
                <w:szCs w:val="24"/>
              </w:rPr>
              <w:t>”</w:t>
            </w:r>
            <w:r w:rsidRPr="00C41593">
              <w:rPr>
                <w:rFonts w:ascii="Times New Roman" w:hAnsi="Times New Roman" w:cs="Times New Roman"/>
                <w:bCs/>
                <w:sz w:val="24"/>
                <w:szCs w:val="24"/>
              </w:rPr>
              <w:t xml:space="preserve"> valdījumā</w:t>
            </w:r>
          </w:p>
        </w:tc>
      </w:tr>
      <w:tr w:rsidR="00BD5EBF" w:rsidRPr="00512E24" w14:paraId="4CA4B2D0" w14:textId="77777777" w:rsidTr="006C7131">
        <w:tc>
          <w:tcPr>
            <w:tcW w:w="1574" w:type="dxa"/>
          </w:tcPr>
          <w:p w14:paraId="1234C72B" w14:textId="77777777" w:rsidR="00BD5EBF" w:rsidRPr="00512E24" w:rsidRDefault="00BD5EBF" w:rsidP="0014246E">
            <w:pPr>
              <w:jc w:val="both"/>
              <w:rPr>
                <w:rFonts w:ascii="Times New Roman" w:hAnsi="Times New Roman" w:cs="Times New Roman"/>
                <w:bCs/>
                <w:sz w:val="24"/>
                <w:szCs w:val="24"/>
              </w:rPr>
            </w:pPr>
            <w:r>
              <w:rPr>
                <w:rFonts w:ascii="Times New Roman" w:hAnsi="Times New Roman" w:cs="Times New Roman"/>
                <w:bCs/>
                <w:sz w:val="24"/>
                <w:szCs w:val="24"/>
              </w:rPr>
              <w:t>17.09.2021.</w:t>
            </w:r>
          </w:p>
        </w:tc>
        <w:tc>
          <w:tcPr>
            <w:tcW w:w="770" w:type="dxa"/>
          </w:tcPr>
          <w:p w14:paraId="0DC98681" w14:textId="77777777" w:rsidR="00BD5EBF" w:rsidRPr="00512E24" w:rsidRDefault="00BD5EBF" w:rsidP="0014246E">
            <w:pPr>
              <w:jc w:val="center"/>
              <w:rPr>
                <w:rFonts w:ascii="Times New Roman" w:hAnsi="Times New Roman" w:cs="Times New Roman"/>
                <w:bCs/>
                <w:sz w:val="24"/>
                <w:szCs w:val="24"/>
              </w:rPr>
            </w:pPr>
            <w:r>
              <w:rPr>
                <w:rFonts w:ascii="Times New Roman" w:hAnsi="Times New Roman" w:cs="Times New Roman"/>
                <w:bCs/>
                <w:sz w:val="24"/>
                <w:szCs w:val="24"/>
              </w:rPr>
              <w:t>644</w:t>
            </w:r>
          </w:p>
        </w:tc>
        <w:tc>
          <w:tcPr>
            <w:tcW w:w="7290" w:type="dxa"/>
          </w:tcPr>
          <w:p w14:paraId="0739BA17" w14:textId="77777777" w:rsidR="00BD5EBF" w:rsidRPr="00512E24" w:rsidRDefault="00BD5EBF" w:rsidP="0014246E">
            <w:pPr>
              <w:jc w:val="both"/>
              <w:rPr>
                <w:rFonts w:ascii="Times New Roman" w:hAnsi="Times New Roman" w:cs="Times New Roman"/>
                <w:bCs/>
                <w:sz w:val="24"/>
                <w:szCs w:val="24"/>
              </w:rPr>
            </w:pPr>
            <w:r w:rsidRPr="00A91145">
              <w:rPr>
                <w:rFonts w:ascii="Times New Roman" w:hAnsi="Times New Roman" w:cs="Times New Roman"/>
                <w:bCs/>
                <w:sz w:val="24"/>
                <w:szCs w:val="24"/>
              </w:rPr>
              <w:t>Par valsts nekustamo īpašumu pārdošanu</w:t>
            </w:r>
          </w:p>
        </w:tc>
      </w:tr>
      <w:tr w:rsidR="00BD5EBF" w:rsidRPr="00512E24" w14:paraId="19CCB8DF" w14:textId="77777777" w:rsidTr="006C7131">
        <w:tc>
          <w:tcPr>
            <w:tcW w:w="1574" w:type="dxa"/>
          </w:tcPr>
          <w:p w14:paraId="656CA0B7" w14:textId="77777777" w:rsidR="00BD5EBF" w:rsidRDefault="00BD5EBF" w:rsidP="0014246E">
            <w:pPr>
              <w:jc w:val="both"/>
              <w:rPr>
                <w:rFonts w:ascii="Times New Roman" w:hAnsi="Times New Roman" w:cs="Times New Roman"/>
                <w:bCs/>
                <w:sz w:val="24"/>
                <w:szCs w:val="24"/>
              </w:rPr>
            </w:pPr>
            <w:r>
              <w:rPr>
                <w:rFonts w:ascii="Times New Roman" w:hAnsi="Times New Roman" w:cs="Times New Roman"/>
                <w:bCs/>
                <w:sz w:val="24"/>
                <w:szCs w:val="24"/>
              </w:rPr>
              <w:t>01.09.2021.</w:t>
            </w:r>
          </w:p>
        </w:tc>
        <w:tc>
          <w:tcPr>
            <w:tcW w:w="770" w:type="dxa"/>
          </w:tcPr>
          <w:p w14:paraId="135E6D71" w14:textId="77777777" w:rsidR="00BD5EBF" w:rsidRDefault="00BD5EBF" w:rsidP="0014246E">
            <w:pPr>
              <w:jc w:val="center"/>
              <w:rPr>
                <w:rFonts w:ascii="Times New Roman" w:hAnsi="Times New Roman" w:cs="Times New Roman"/>
                <w:bCs/>
                <w:sz w:val="24"/>
                <w:szCs w:val="24"/>
              </w:rPr>
            </w:pPr>
            <w:r>
              <w:rPr>
                <w:rFonts w:ascii="Times New Roman" w:hAnsi="Times New Roman" w:cs="Times New Roman"/>
                <w:bCs/>
                <w:sz w:val="24"/>
                <w:szCs w:val="24"/>
              </w:rPr>
              <w:t>609</w:t>
            </w:r>
          </w:p>
        </w:tc>
        <w:tc>
          <w:tcPr>
            <w:tcW w:w="7290" w:type="dxa"/>
          </w:tcPr>
          <w:p w14:paraId="28993D2D" w14:textId="77777777" w:rsidR="00BD5EBF" w:rsidRPr="00A91145" w:rsidRDefault="00BD5EBF" w:rsidP="0014246E">
            <w:pPr>
              <w:jc w:val="both"/>
              <w:rPr>
                <w:rFonts w:ascii="Times New Roman" w:hAnsi="Times New Roman" w:cs="Times New Roman"/>
                <w:bCs/>
                <w:sz w:val="24"/>
                <w:szCs w:val="24"/>
              </w:rPr>
            </w:pPr>
            <w:r w:rsidRPr="00C12D55">
              <w:rPr>
                <w:rFonts w:ascii="Times New Roman" w:hAnsi="Times New Roman" w:cs="Times New Roman"/>
                <w:bCs/>
                <w:sz w:val="24"/>
                <w:szCs w:val="24"/>
              </w:rPr>
              <w:t>Par apropriācijas pārdali</w:t>
            </w:r>
          </w:p>
        </w:tc>
      </w:tr>
      <w:tr w:rsidR="00BD5EBF" w:rsidRPr="00512E24" w14:paraId="707AF4ED" w14:textId="77777777" w:rsidTr="006C7131">
        <w:tc>
          <w:tcPr>
            <w:tcW w:w="1574" w:type="dxa"/>
          </w:tcPr>
          <w:p w14:paraId="5DDD0E77" w14:textId="77777777" w:rsidR="00BD5EBF" w:rsidRDefault="00BD5EBF" w:rsidP="0014246E">
            <w:pPr>
              <w:jc w:val="both"/>
              <w:rPr>
                <w:rFonts w:ascii="Times New Roman" w:hAnsi="Times New Roman" w:cs="Times New Roman"/>
                <w:bCs/>
                <w:sz w:val="24"/>
                <w:szCs w:val="24"/>
              </w:rPr>
            </w:pPr>
            <w:r>
              <w:rPr>
                <w:rFonts w:ascii="Times New Roman" w:hAnsi="Times New Roman" w:cs="Times New Roman"/>
                <w:bCs/>
                <w:sz w:val="24"/>
                <w:szCs w:val="24"/>
              </w:rPr>
              <w:t>01.09.2021.</w:t>
            </w:r>
          </w:p>
        </w:tc>
        <w:tc>
          <w:tcPr>
            <w:tcW w:w="770" w:type="dxa"/>
          </w:tcPr>
          <w:p w14:paraId="0480C1B4" w14:textId="77777777" w:rsidR="00BD5EBF" w:rsidRDefault="00BD5EBF" w:rsidP="0014246E">
            <w:pPr>
              <w:jc w:val="center"/>
              <w:rPr>
                <w:rFonts w:ascii="Times New Roman" w:hAnsi="Times New Roman" w:cs="Times New Roman"/>
                <w:bCs/>
                <w:sz w:val="24"/>
                <w:szCs w:val="24"/>
              </w:rPr>
            </w:pPr>
            <w:r>
              <w:rPr>
                <w:rFonts w:ascii="Times New Roman" w:hAnsi="Times New Roman" w:cs="Times New Roman"/>
                <w:bCs/>
                <w:sz w:val="24"/>
                <w:szCs w:val="24"/>
              </w:rPr>
              <w:t>608</w:t>
            </w:r>
          </w:p>
        </w:tc>
        <w:tc>
          <w:tcPr>
            <w:tcW w:w="7290" w:type="dxa"/>
          </w:tcPr>
          <w:p w14:paraId="5A93BB07" w14:textId="77777777" w:rsidR="00BD5EBF" w:rsidRPr="00C12D55" w:rsidRDefault="00BD5EBF" w:rsidP="0014246E">
            <w:pPr>
              <w:jc w:val="both"/>
              <w:rPr>
                <w:rFonts w:ascii="Times New Roman" w:hAnsi="Times New Roman" w:cs="Times New Roman"/>
                <w:bCs/>
                <w:sz w:val="24"/>
                <w:szCs w:val="24"/>
              </w:rPr>
            </w:pPr>
            <w:r w:rsidRPr="00E80890">
              <w:rPr>
                <w:rFonts w:ascii="Times New Roman" w:hAnsi="Times New Roman" w:cs="Times New Roman"/>
                <w:bCs/>
                <w:sz w:val="24"/>
                <w:szCs w:val="24"/>
              </w:rPr>
              <w:t>Par valsts nekustamā īpašuma Jēkaba ielā 11, Rīgā, nodošanu Finanšu ministrijas valdījumā un finansējumu nekustamā īpašuma būvniecības projekta izdevumu segšanai</w:t>
            </w:r>
          </w:p>
        </w:tc>
      </w:tr>
      <w:tr w:rsidR="00BD5EBF" w:rsidRPr="00512E24" w14:paraId="427F89F2" w14:textId="77777777" w:rsidTr="006C7131">
        <w:tc>
          <w:tcPr>
            <w:tcW w:w="1574" w:type="dxa"/>
          </w:tcPr>
          <w:p w14:paraId="38130BD4" w14:textId="77777777" w:rsidR="00BD5EBF" w:rsidRPr="00512E24" w:rsidRDefault="00BD5EBF" w:rsidP="0014246E">
            <w:pPr>
              <w:jc w:val="both"/>
              <w:rPr>
                <w:rFonts w:ascii="Times New Roman" w:hAnsi="Times New Roman" w:cs="Times New Roman"/>
                <w:bCs/>
                <w:sz w:val="24"/>
                <w:szCs w:val="24"/>
              </w:rPr>
            </w:pPr>
            <w:r>
              <w:rPr>
                <w:rFonts w:ascii="Times New Roman" w:hAnsi="Times New Roman" w:cs="Times New Roman"/>
                <w:bCs/>
                <w:sz w:val="24"/>
                <w:szCs w:val="24"/>
              </w:rPr>
              <w:t>01.09.2021.</w:t>
            </w:r>
          </w:p>
        </w:tc>
        <w:tc>
          <w:tcPr>
            <w:tcW w:w="770" w:type="dxa"/>
          </w:tcPr>
          <w:p w14:paraId="4DB994DD" w14:textId="77777777" w:rsidR="00BD5EBF" w:rsidRPr="00512E24" w:rsidRDefault="00BD5EBF" w:rsidP="0014246E">
            <w:pPr>
              <w:jc w:val="center"/>
              <w:rPr>
                <w:rFonts w:ascii="Times New Roman" w:hAnsi="Times New Roman" w:cs="Times New Roman"/>
                <w:bCs/>
                <w:sz w:val="24"/>
                <w:szCs w:val="24"/>
              </w:rPr>
            </w:pPr>
            <w:r>
              <w:rPr>
                <w:rFonts w:ascii="Times New Roman" w:hAnsi="Times New Roman" w:cs="Times New Roman"/>
                <w:bCs/>
                <w:sz w:val="24"/>
                <w:szCs w:val="24"/>
              </w:rPr>
              <w:t>605</w:t>
            </w:r>
          </w:p>
        </w:tc>
        <w:tc>
          <w:tcPr>
            <w:tcW w:w="7290" w:type="dxa"/>
          </w:tcPr>
          <w:p w14:paraId="6390BBBF" w14:textId="77777777" w:rsidR="00BD5EBF" w:rsidRPr="00512E24" w:rsidRDefault="00BD5EBF" w:rsidP="0014246E">
            <w:pPr>
              <w:jc w:val="both"/>
              <w:rPr>
                <w:rFonts w:ascii="Times New Roman" w:hAnsi="Times New Roman" w:cs="Times New Roman"/>
                <w:bCs/>
                <w:sz w:val="24"/>
                <w:szCs w:val="24"/>
              </w:rPr>
            </w:pPr>
            <w:r w:rsidRPr="004C0332">
              <w:rPr>
                <w:rFonts w:ascii="Times New Roman" w:hAnsi="Times New Roman" w:cs="Times New Roman"/>
                <w:bCs/>
                <w:sz w:val="24"/>
                <w:szCs w:val="24"/>
              </w:rPr>
              <w:t>Par valsts nekustamo īpašumu pārdošanu</w:t>
            </w:r>
          </w:p>
        </w:tc>
      </w:tr>
      <w:tr w:rsidR="00BD5EBF" w:rsidRPr="00512E24" w14:paraId="68425018" w14:textId="77777777" w:rsidTr="006C7131">
        <w:tc>
          <w:tcPr>
            <w:tcW w:w="1574" w:type="dxa"/>
          </w:tcPr>
          <w:p w14:paraId="31DBD08C" w14:textId="77777777" w:rsidR="00BD5EBF" w:rsidRDefault="00BD5EBF" w:rsidP="0014246E">
            <w:pPr>
              <w:jc w:val="both"/>
              <w:rPr>
                <w:rFonts w:ascii="Times New Roman" w:hAnsi="Times New Roman" w:cs="Times New Roman"/>
                <w:bCs/>
                <w:sz w:val="24"/>
                <w:szCs w:val="24"/>
              </w:rPr>
            </w:pPr>
            <w:r>
              <w:rPr>
                <w:rFonts w:ascii="Times New Roman" w:hAnsi="Times New Roman" w:cs="Times New Roman"/>
                <w:bCs/>
                <w:sz w:val="24"/>
                <w:szCs w:val="24"/>
              </w:rPr>
              <w:t>25.08.2021.</w:t>
            </w:r>
          </w:p>
        </w:tc>
        <w:tc>
          <w:tcPr>
            <w:tcW w:w="770" w:type="dxa"/>
          </w:tcPr>
          <w:p w14:paraId="58DC5736" w14:textId="77777777" w:rsidR="00BD5EBF" w:rsidRDefault="00BD5EBF" w:rsidP="0014246E">
            <w:pPr>
              <w:jc w:val="center"/>
              <w:rPr>
                <w:rFonts w:ascii="Times New Roman" w:hAnsi="Times New Roman" w:cs="Times New Roman"/>
                <w:bCs/>
                <w:sz w:val="24"/>
                <w:szCs w:val="24"/>
              </w:rPr>
            </w:pPr>
            <w:r>
              <w:rPr>
                <w:rFonts w:ascii="Times New Roman" w:hAnsi="Times New Roman" w:cs="Times New Roman"/>
                <w:bCs/>
                <w:sz w:val="24"/>
                <w:szCs w:val="24"/>
              </w:rPr>
              <w:t>603</w:t>
            </w:r>
          </w:p>
        </w:tc>
        <w:tc>
          <w:tcPr>
            <w:tcW w:w="7290" w:type="dxa"/>
          </w:tcPr>
          <w:p w14:paraId="180A8FFB" w14:textId="77777777" w:rsidR="00BD5EBF" w:rsidRPr="004C0332" w:rsidRDefault="00BD5EBF" w:rsidP="0014246E">
            <w:pPr>
              <w:jc w:val="both"/>
              <w:rPr>
                <w:rFonts w:ascii="Times New Roman" w:hAnsi="Times New Roman" w:cs="Times New Roman"/>
                <w:bCs/>
                <w:sz w:val="24"/>
                <w:szCs w:val="24"/>
              </w:rPr>
            </w:pPr>
            <w:r w:rsidRPr="00155FF5">
              <w:rPr>
                <w:rFonts w:ascii="Times New Roman" w:hAnsi="Times New Roman" w:cs="Times New Roman"/>
                <w:bCs/>
                <w:sz w:val="24"/>
                <w:szCs w:val="24"/>
              </w:rPr>
              <w:t>Par nekustamo īpašumu valstij piederošo domājamo daļu pārdošanu</w:t>
            </w:r>
          </w:p>
        </w:tc>
      </w:tr>
      <w:tr w:rsidR="00BD5EBF" w:rsidRPr="00512E24" w14:paraId="559231EC" w14:textId="77777777" w:rsidTr="006C7131">
        <w:tc>
          <w:tcPr>
            <w:tcW w:w="1574" w:type="dxa"/>
          </w:tcPr>
          <w:p w14:paraId="5307A699" w14:textId="77777777" w:rsidR="00BD5EBF" w:rsidRDefault="00BD5EBF" w:rsidP="0014246E">
            <w:pPr>
              <w:jc w:val="both"/>
              <w:rPr>
                <w:rFonts w:ascii="Times New Roman" w:hAnsi="Times New Roman" w:cs="Times New Roman"/>
                <w:bCs/>
                <w:sz w:val="24"/>
                <w:szCs w:val="24"/>
              </w:rPr>
            </w:pPr>
            <w:r>
              <w:rPr>
                <w:rFonts w:ascii="Times New Roman" w:hAnsi="Times New Roman" w:cs="Times New Roman"/>
                <w:bCs/>
                <w:sz w:val="24"/>
                <w:szCs w:val="24"/>
              </w:rPr>
              <w:t>25.08.2021.</w:t>
            </w:r>
          </w:p>
        </w:tc>
        <w:tc>
          <w:tcPr>
            <w:tcW w:w="770" w:type="dxa"/>
          </w:tcPr>
          <w:p w14:paraId="678F1B6A" w14:textId="77777777" w:rsidR="00BD5EBF" w:rsidRDefault="00BD5EBF" w:rsidP="0014246E">
            <w:pPr>
              <w:jc w:val="center"/>
              <w:rPr>
                <w:rFonts w:ascii="Times New Roman" w:hAnsi="Times New Roman" w:cs="Times New Roman"/>
                <w:bCs/>
                <w:sz w:val="24"/>
                <w:szCs w:val="24"/>
              </w:rPr>
            </w:pPr>
            <w:r>
              <w:rPr>
                <w:rFonts w:ascii="Times New Roman" w:hAnsi="Times New Roman" w:cs="Times New Roman"/>
                <w:bCs/>
                <w:sz w:val="24"/>
                <w:szCs w:val="24"/>
              </w:rPr>
              <w:t>602</w:t>
            </w:r>
          </w:p>
        </w:tc>
        <w:tc>
          <w:tcPr>
            <w:tcW w:w="7290" w:type="dxa"/>
          </w:tcPr>
          <w:p w14:paraId="781B978F" w14:textId="77777777" w:rsidR="00BD5EBF" w:rsidRPr="004C0332" w:rsidRDefault="00BD5EBF" w:rsidP="0014246E">
            <w:pPr>
              <w:jc w:val="both"/>
              <w:rPr>
                <w:rFonts w:ascii="Times New Roman" w:hAnsi="Times New Roman" w:cs="Times New Roman"/>
                <w:bCs/>
                <w:sz w:val="24"/>
                <w:szCs w:val="24"/>
              </w:rPr>
            </w:pPr>
            <w:r w:rsidRPr="007633AB">
              <w:rPr>
                <w:rFonts w:ascii="Times New Roman" w:hAnsi="Times New Roman" w:cs="Times New Roman"/>
                <w:bCs/>
                <w:sz w:val="24"/>
                <w:szCs w:val="24"/>
              </w:rPr>
              <w:t>Par valsts nekustamā īpašuma Rīgā pārdošanu</w:t>
            </w:r>
          </w:p>
        </w:tc>
      </w:tr>
      <w:tr w:rsidR="00BD5EBF" w:rsidRPr="00512E24" w14:paraId="35183C5A" w14:textId="77777777" w:rsidTr="006C7131">
        <w:tc>
          <w:tcPr>
            <w:tcW w:w="1574" w:type="dxa"/>
          </w:tcPr>
          <w:p w14:paraId="64921701" w14:textId="77777777" w:rsidR="00BD5EBF" w:rsidRDefault="00BD5EBF" w:rsidP="0014246E">
            <w:pPr>
              <w:jc w:val="both"/>
              <w:rPr>
                <w:rFonts w:ascii="Times New Roman" w:hAnsi="Times New Roman" w:cs="Times New Roman"/>
                <w:bCs/>
                <w:sz w:val="24"/>
                <w:szCs w:val="24"/>
              </w:rPr>
            </w:pPr>
            <w:r>
              <w:rPr>
                <w:rFonts w:ascii="Times New Roman" w:hAnsi="Times New Roman" w:cs="Times New Roman"/>
                <w:bCs/>
                <w:sz w:val="24"/>
                <w:szCs w:val="24"/>
              </w:rPr>
              <w:t>25.08.2021.</w:t>
            </w:r>
          </w:p>
        </w:tc>
        <w:tc>
          <w:tcPr>
            <w:tcW w:w="770" w:type="dxa"/>
          </w:tcPr>
          <w:p w14:paraId="53896D42" w14:textId="77777777" w:rsidR="00BD5EBF" w:rsidRDefault="00BD5EBF" w:rsidP="0014246E">
            <w:pPr>
              <w:jc w:val="center"/>
              <w:rPr>
                <w:rFonts w:ascii="Times New Roman" w:hAnsi="Times New Roman" w:cs="Times New Roman"/>
                <w:bCs/>
                <w:sz w:val="24"/>
                <w:szCs w:val="24"/>
              </w:rPr>
            </w:pPr>
            <w:r>
              <w:rPr>
                <w:rFonts w:ascii="Times New Roman" w:hAnsi="Times New Roman" w:cs="Times New Roman"/>
                <w:bCs/>
                <w:sz w:val="24"/>
                <w:szCs w:val="24"/>
              </w:rPr>
              <w:t>590</w:t>
            </w:r>
          </w:p>
        </w:tc>
        <w:tc>
          <w:tcPr>
            <w:tcW w:w="7290" w:type="dxa"/>
          </w:tcPr>
          <w:p w14:paraId="5A316C65" w14:textId="77777777" w:rsidR="00BD5EBF" w:rsidRPr="007633AB" w:rsidRDefault="00BD5EBF" w:rsidP="0014246E">
            <w:pPr>
              <w:jc w:val="both"/>
              <w:rPr>
                <w:rFonts w:ascii="Times New Roman" w:hAnsi="Times New Roman" w:cs="Times New Roman"/>
                <w:bCs/>
                <w:sz w:val="24"/>
                <w:szCs w:val="24"/>
              </w:rPr>
            </w:pPr>
            <w:r w:rsidRPr="00C75BEC">
              <w:rPr>
                <w:rFonts w:ascii="Times New Roman" w:hAnsi="Times New Roman" w:cs="Times New Roman"/>
                <w:bCs/>
                <w:sz w:val="24"/>
                <w:szCs w:val="24"/>
              </w:rPr>
              <w:t xml:space="preserve">Grozījums Ministru kabineta 2010.gada 31.maija rīkojumā Nr.297 </w:t>
            </w:r>
            <w:r>
              <w:rPr>
                <w:rFonts w:ascii="Times New Roman" w:hAnsi="Times New Roman" w:cs="Times New Roman"/>
                <w:bCs/>
                <w:sz w:val="24"/>
                <w:szCs w:val="24"/>
              </w:rPr>
              <w:t>“</w:t>
            </w:r>
            <w:r w:rsidRPr="00C75BEC">
              <w:rPr>
                <w:rFonts w:ascii="Times New Roman" w:hAnsi="Times New Roman" w:cs="Times New Roman"/>
                <w:bCs/>
                <w:sz w:val="24"/>
                <w:szCs w:val="24"/>
              </w:rPr>
              <w:t xml:space="preserve">Par zemes vienību piederību vai piekritību valstij un nostiprināšanu zemesgrāmatā uz valsts vārda attiecīgās ministrijas vai valsts akciju sabiedrības </w:t>
            </w:r>
            <w:r>
              <w:rPr>
                <w:rFonts w:ascii="Times New Roman" w:hAnsi="Times New Roman" w:cs="Times New Roman"/>
                <w:bCs/>
                <w:sz w:val="24"/>
                <w:szCs w:val="24"/>
              </w:rPr>
              <w:t>“</w:t>
            </w:r>
            <w:r w:rsidRPr="00C75BEC">
              <w:rPr>
                <w:rFonts w:ascii="Times New Roman" w:hAnsi="Times New Roman" w:cs="Times New Roman"/>
                <w:bCs/>
                <w:sz w:val="24"/>
                <w:szCs w:val="24"/>
              </w:rPr>
              <w:t>Privatizācijas aģentūra</w:t>
            </w:r>
            <w:r>
              <w:rPr>
                <w:rFonts w:ascii="Times New Roman" w:hAnsi="Times New Roman" w:cs="Times New Roman"/>
                <w:bCs/>
                <w:sz w:val="24"/>
                <w:szCs w:val="24"/>
              </w:rPr>
              <w:t>”</w:t>
            </w:r>
            <w:r w:rsidRPr="00C75BEC">
              <w:rPr>
                <w:rFonts w:ascii="Times New Roman" w:hAnsi="Times New Roman" w:cs="Times New Roman"/>
                <w:bCs/>
                <w:sz w:val="24"/>
                <w:szCs w:val="24"/>
              </w:rPr>
              <w:t xml:space="preserve"> personā</w:t>
            </w:r>
          </w:p>
        </w:tc>
      </w:tr>
      <w:tr w:rsidR="00BD5EBF" w:rsidRPr="00512E24" w14:paraId="1EE4158D" w14:textId="77777777" w:rsidTr="006C7131">
        <w:tc>
          <w:tcPr>
            <w:tcW w:w="1574" w:type="dxa"/>
          </w:tcPr>
          <w:p w14:paraId="7DD0247B" w14:textId="77777777" w:rsidR="00BD5EBF" w:rsidRPr="00512E24" w:rsidRDefault="00BD5EBF" w:rsidP="0014246E">
            <w:pPr>
              <w:jc w:val="both"/>
              <w:rPr>
                <w:rFonts w:ascii="Times New Roman" w:hAnsi="Times New Roman" w:cs="Times New Roman"/>
                <w:bCs/>
                <w:sz w:val="24"/>
                <w:szCs w:val="24"/>
              </w:rPr>
            </w:pPr>
            <w:r>
              <w:rPr>
                <w:rFonts w:ascii="Times New Roman" w:hAnsi="Times New Roman" w:cs="Times New Roman"/>
                <w:bCs/>
                <w:sz w:val="24"/>
                <w:szCs w:val="24"/>
              </w:rPr>
              <w:t>25.08.2021.</w:t>
            </w:r>
          </w:p>
        </w:tc>
        <w:tc>
          <w:tcPr>
            <w:tcW w:w="770" w:type="dxa"/>
          </w:tcPr>
          <w:p w14:paraId="35147014" w14:textId="77777777" w:rsidR="00BD5EBF" w:rsidRPr="00512E24" w:rsidRDefault="00BD5EBF" w:rsidP="0014246E">
            <w:pPr>
              <w:jc w:val="center"/>
              <w:rPr>
                <w:rFonts w:ascii="Times New Roman" w:hAnsi="Times New Roman" w:cs="Times New Roman"/>
                <w:bCs/>
                <w:sz w:val="24"/>
                <w:szCs w:val="24"/>
              </w:rPr>
            </w:pPr>
            <w:r>
              <w:rPr>
                <w:rFonts w:ascii="Times New Roman" w:hAnsi="Times New Roman" w:cs="Times New Roman"/>
                <w:bCs/>
                <w:sz w:val="24"/>
                <w:szCs w:val="24"/>
              </w:rPr>
              <w:t>589</w:t>
            </w:r>
          </w:p>
        </w:tc>
        <w:tc>
          <w:tcPr>
            <w:tcW w:w="7290" w:type="dxa"/>
          </w:tcPr>
          <w:p w14:paraId="6C1C9098" w14:textId="77777777" w:rsidR="00BD5EBF" w:rsidRPr="00512E24" w:rsidRDefault="00BD5EBF" w:rsidP="0014246E">
            <w:pPr>
              <w:jc w:val="both"/>
              <w:rPr>
                <w:rFonts w:ascii="Times New Roman" w:hAnsi="Times New Roman" w:cs="Times New Roman"/>
                <w:bCs/>
                <w:sz w:val="24"/>
                <w:szCs w:val="24"/>
              </w:rPr>
            </w:pPr>
            <w:r w:rsidRPr="00EC5ACE">
              <w:rPr>
                <w:rFonts w:ascii="Times New Roman" w:hAnsi="Times New Roman" w:cs="Times New Roman"/>
                <w:bCs/>
                <w:sz w:val="24"/>
                <w:szCs w:val="24"/>
              </w:rPr>
              <w:t xml:space="preserve">Grozījumi Ministru kabineta 2015.gada 1.jūlija rīkojumā Nr.347 </w:t>
            </w:r>
            <w:r>
              <w:rPr>
                <w:rFonts w:ascii="Times New Roman" w:hAnsi="Times New Roman" w:cs="Times New Roman"/>
                <w:bCs/>
                <w:sz w:val="24"/>
                <w:szCs w:val="24"/>
              </w:rPr>
              <w:t>“</w:t>
            </w:r>
            <w:r w:rsidRPr="00EC5ACE">
              <w:rPr>
                <w:rFonts w:ascii="Times New Roman" w:hAnsi="Times New Roman" w:cs="Times New Roman"/>
                <w:bCs/>
                <w:sz w:val="24"/>
                <w:szCs w:val="24"/>
              </w:rPr>
              <w:t>Par biedrībai un nodibinājumam piederošajām ēkām vai inženierbūvēm, kas netiek apliktas ar nekustamā īpašuma nodokli</w:t>
            </w:r>
            <w:r>
              <w:rPr>
                <w:rFonts w:ascii="Times New Roman" w:hAnsi="Times New Roman" w:cs="Times New Roman"/>
                <w:bCs/>
                <w:sz w:val="24"/>
                <w:szCs w:val="24"/>
              </w:rPr>
              <w:t>”</w:t>
            </w:r>
          </w:p>
        </w:tc>
      </w:tr>
      <w:tr w:rsidR="00BD5EBF" w:rsidRPr="00512E24" w14:paraId="425B7A0D" w14:textId="77777777" w:rsidTr="006C7131">
        <w:tc>
          <w:tcPr>
            <w:tcW w:w="1574" w:type="dxa"/>
          </w:tcPr>
          <w:p w14:paraId="2F1B7F4A" w14:textId="77777777" w:rsidR="00BD5EBF" w:rsidRPr="00512E24" w:rsidRDefault="00BD5EBF" w:rsidP="0014246E">
            <w:pPr>
              <w:jc w:val="both"/>
              <w:rPr>
                <w:rFonts w:ascii="Times New Roman" w:hAnsi="Times New Roman" w:cs="Times New Roman"/>
                <w:bCs/>
                <w:sz w:val="24"/>
                <w:szCs w:val="24"/>
              </w:rPr>
            </w:pPr>
            <w:r>
              <w:rPr>
                <w:rFonts w:ascii="Times New Roman" w:hAnsi="Times New Roman" w:cs="Times New Roman"/>
                <w:bCs/>
                <w:sz w:val="24"/>
                <w:szCs w:val="24"/>
              </w:rPr>
              <w:t>17.08.2021.</w:t>
            </w:r>
          </w:p>
        </w:tc>
        <w:tc>
          <w:tcPr>
            <w:tcW w:w="770" w:type="dxa"/>
          </w:tcPr>
          <w:p w14:paraId="4CEF1525" w14:textId="77777777" w:rsidR="00BD5EBF" w:rsidRPr="00512E24" w:rsidRDefault="00BD5EBF" w:rsidP="0014246E">
            <w:pPr>
              <w:jc w:val="center"/>
              <w:rPr>
                <w:rFonts w:ascii="Times New Roman" w:hAnsi="Times New Roman" w:cs="Times New Roman"/>
                <w:bCs/>
                <w:sz w:val="24"/>
                <w:szCs w:val="24"/>
              </w:rPr>
            </w:pPr>
            <w:r>
              <w:rPr>
                <w:rFonts w:ascii="Times New Roman" w:hAnsi="Times New Roman" w:cs="Times New Roman"/>
                <w:bCs/>
                <w:sz w:val="24"/>
                <w:szCs w:val="24"/>
              </w:rPr>
              <w:t>571</w:t>
            </w:r>
          </w:p>
        </w:tc>
        <w:tc>
          <w:tcPr>
            <w:tcW w:w="7290" w:type="dxa"/>
          </w:tcPr>
          <w:p w14:paraId="0B0B0F6D" w14:textId="77777777" w:rsidR="00BD5EBF" w:rsidRPr="00512E24" w:rsidRDefault="00BD5EBF" w:rsidP="0014246E">
            <w:pPr>
              <w:jc w:val="both"/>
              <w:rPr>
                <w:rFonts w:ascii="Times New Roman" w:hAnsi="Times New Roman" w:cs="Times New Roman"/>
                <w:bCs/>
                <w:sz w:val="24"/>
                <w:szCs w:val="24"/>
              </w:rPr>
            </w:pPr>
            <w:r w:rsidRPr="00C62DA6">
              <w:rPr>
                <w:rFonts w:ascii="Times New Roman" w:hAnsi="Times New Roman" w:cs="Times New Roman"/>
                <w:bCs/>
                <w:sz w:val="24"/>
                <w:szCs w:val="24"/>
              </w:rPr>
              <w:t>Par valsts nekustamā īpašuma Dzirnavu ielā 113, Rīgā, pārdošanu</w:t>
            </w:r>
          </w:p>
        </w:tc>
      </w:tr>
      <w:tr w:rsidR="00BD5EBF" w:rsidRPr="00512E24" w14:paraId="3CD9883F" w14:textId="77777777" w:rsidTr="006C7131">
        <w:tc>
          <w:tcPr>
            <w:tcW w:w="1574" w:type="dxa"/>
          </w:tcPr>
          <w:p w14:paraId="4A661A11" w14:textId="77777777" w:rsidR="00BD5EBF" w:rsidRPr="00512E24" w:rsidRDefault="00BD5EBF" w:rsidP="0014246E">
            <w:pPr>
              <w:jc w:val="both"/>
              <w:rPr>
                <w:rFonts w:ascii="Times New Roman" w:hAnsi="Times New Roman" w:cs="Times New Roman"/>
                <w:bCs/>
                <w:sz w:val="24"/>
                <w:szCs w:val="24"/>
              </w:rPr>
            </w:pPr>
            <w:r>
              <w:rPr>
                <w:rFonts w:ascii="Times New Roman" w:hAnsi="Times New Roman" w:cs="Times New Roman"/>
                <w:bCs/>
                <w:sz w:val="24"/>
                <w:szCs w:val="24"/>
              </w:rPr>
              <w:t>17.08.2021.</w:t>
            </w:r>
          </w:p>
        </w:tc>
        <w:tc>
          <w:tcPr>
            <w:tcW w:w="770" w:type="dxa"/>
          </w:tcPr>
          <w:p w14:paraId="4A02D3BE" w14:textId="77777777" w:rsidR="00BD5EBF" w:rsidRPr="00512E24" w:rsidRDefault="00BD5EBF" w:rsidP="0014246E">
            <w:pPr>
              <w:jc w:val="center"/>
              <w:rPr>
                <w:rFonts w:ascii="Times New Roman" w:hAnsi="Times New Roman" w:cs="Times New Roman"/>
                <w:bCs/>
                <w:sz w:val="24"/>
                <w:szCs w:val="24"/>
              </w:rPr>
            </w:pPr>
            <w:r>
              <w:rPr>
                <w:rFonts w:ascii="Times New Roman" w:hAnsi="Times New Roman" w:cs="Times New Roman"/>
                <w:bCs/>
                <w:sz w:val="24"/>
                <w:szCs w:val="24"/>
              </w:rPr>
              <w:t>570</w:t>
            </w:r>
          </w:p>
        </w:tc>
        <w:tc>
          <w:tcPr>
            <w:tcW w:w="7290" w:type="dxa"/>
          </w:tcPr>
          <w:p w14:paraId="69820A7F" w14:textId="77777777" w:rsidR="00BD5EBF" w:rsidRPr="00512E24" w:rsidRDefault="00BD5EBF" w:rsidP="0014246E">
            <w:pPr>
              <w:jc w:val="both"/>
              <w:rPr>
                <w:rFonts w:ascii="Times New Roman" w:hAnsi="Times New Roman" w:cs="Times New Roman"/>
                <w:bCs/>
                <w:sz w:val="24"/>
                <w:szCs w:val="24"/>
              </w:rPr>
            </w:pPr>
            <w:r w:rsidRPr="00C42C8D">
              <w:rPr>
                <w:rFonts w:ascii="Times New Roman" w:hAnsi="Times New Roman" w:cs="Times New Roman"/>
                <w:bCs/>
                <w:sz w:val="24"/>
                <w:szCs w:val="24"/>
              </w:rPr>
              <w:t xml:space="preserve">Par valsts nekustamā īpašuma Karlīnes ielā 38, Ventspilī, nodošanu Ventspils </w:t>
            </w:r>
            <w:proofErr w:type="spellStart"/>
            <w:r w:rsidRPr="00C42C8D">
              <w:rPr>
                <w:rFonts w:ascii="Times New Roman" w:hAnsi="Times New Roman" w:cs="Times New Roman"/>
                <w:bCs/>
                <w:sz w:val="24"/>
                <w:szCs w:val="24"/>
              </w:rPr>
              <w:t>valstspilsētas</w:t>
            </w:r>
            <w:proofErr w:type="spellEnd"/>
            <w:r w:rsidRPr="00C42C8D">
              <w:rPr>
                <w:rFonts w:ascii="Times New Roman" w:hAnsi="Times New Roman" w:cs="Times New Roman"/>
                <w:bCs/>
                <w:sz w:val="24"/>
                <w:szCs w:val="24"/>
              </w:rPr>
              <w:t xml:space="preserve"> pašvaldības īpašumā</w:t>
            </w:r>
          </w:p>
        </w:tc>
      </w:tr>
      <w:tr w:rsidR="00BD5EBF" w:rsidRPr="00512E24" w14:paraId="3E7ED057" w14:textId="77777777" w:rsidTr="006C7131">
        <w:tc>
          <w:tcPr>
            <w:tcW w:w="1574" w:type="dxa"/>
          </w:tcPr>
          <w:p w14:paraId="004CB820" w14:textId="77777777" w:rsidR="00BD5EBF" w:rsidRDefault="00BD5EBF" w:rsidP="0014246E">
            <w:pPr>
              <w:jc w:val="both"/>
              <w:rPr>
                <w:rFonts w:ascii="Times New Roman" w:hAnsi="Times New Roman" w:cs="Times New Roman"/>
                <w:bCs/>
                <w:sz w:val="24"/>
                <w:szCs w:val="24"/>
              </w:rPr>
            </w:pPr>
            <w:r>
              <w:rPr>
                <w:rFonts w:ascii="Times New Roman" w:hAnsi="Times New Roman" w:cs="Times New Roman"/>
                <w:bCs/>
                <w:sz w:val="24"/>
                <w:szCs w:val="24"/>
              </w:rPr>
              <w:t>17.08.2021.</w:t>
            </w:r>
          </w:p>
        </w:tc>
        <w:tc>
          <w:tcPr>
            <w:tcW w:w="770" w:type="dxa"/>
          </w:tcPr>
          <w:p w14:paraId="1A4051EF" w14:textId="77777777" w:rsidR="00BD5EBF" w:rsidRDefault="00BD5EBF" w:rsidP="0014246E">
            <w:pPr>
              <w:jc w:val="center"/>
              <w:rPr>
                <w:rFonts w:ascii="Times New Roman" w:hAnsi="Times New Roman" w:cs="Times New Roman"/>
                <w:bCs/>
                <w:sz w:val="24"/>
                <w:szCs w:val="24"/>
              </w:rPr>
            </w:pPr>
            <w:r>
              <w:rPr>
                <w:rFonts w:ascii="Times New Roman" w:hAnsi="Times New Roman" w:cs="Times New Roman"/>
                <w:bCs/>
                <w:sz w:val="24"/>
                <w:szCs w:val="24"/>
              </w:rPr>
              <w:t>569</w:t>
            </w:r>
          </w:p>
        </w:tc>
        <w:tc>
          <w:tcPr>
            <w:tcW w:w="7290" w:type="dxa"/>
          </w:tcPr>
          <w:p w14:paraId="3093FB0B" w14:textId="77777777" w:rsidR="00BD5EBF" w:rsidRPr="00127023" w:rsidRDefault="00BD5EBF" w:rsidP="0014246E">
            <w:pPr>
              <w:jc w:val="both"/>
              <w:rPr>
                <w:rFonts w:ascii="Times New Roman" w:hAnsi="Times New Roman" w:cs="Times New Roman"/>
                <w:bCs/>
                <w:sz w:val="24"/>
                <w:szCs w:val="24"/>
              </w:rPr>
            </w:pPr>
            <w:r w:rsidRPr="00127023">
              <w:rPr>
                <w:rFonts w:ascii="Times New Roman" w:hAnsi="Times New Roman" w:cs="Times New Roman"/>
                <w:bCs/>
                <w:sz w:val="24"/>
                <w:szCs w:val="24"/>
              </w:rPr>
              <w:t xml:space="preserve">Grozījums Ministru kabineta 2014. gada 21. novembra rīkojumā Nr.661 </w:t>
            </w:r>
            <w:r>
              <w:rPr>
                <w:rFonts w:ascii="Times New Roman" w:hAnsi="Times New Roman" w:cs="Times New Roman"/>
                <w:bCs/>
                <w:sz w:val="24"/>
                <w:szCs w:val="24"/>
              </w:rPr>
              <w:t>“</w:t>
            </w:r>
            <w:r w:rsidRPr="00127023">
              <w:rPr>
                <w:rFonts w:ascii="Times New Roman" w:hAnsi="Times New Roman" w:cs="Times New Roman"/>
                <w:bCs/>
                <w:sz w:val="24"/>
                <w:szCs w:val="24"/>
              </w:rPr>
              <w:t xml:space="preserve">Par Eiropas Savienības struktūrfondu un Kohēzijas fonda </w:t>
            </w:r>
          </w:p>
          <w:p w14:paraId="3812A633" w14:textId="77777777" w:rsidR="00BD5EBF" w:rsidRPr="00C42C8D" w:rsidRDefault="00BD5EBF" w:rsidP="0014246E">
            <w:pPr>
              <w:jc w:val="both"/>
              <w:rPr>
                <w:rFonts w:ascii="Times New Roman" w:hAnsi="Times New Roman" w:cs="Times New Roman"/>
                <w:bCs/>
                <w:sz w:val="24"/>
                <w:szCs w:val="24"/>
              </w:rPr>
            </w:pPr>
            <w:r w:rsidRPr="00127023">
              <w:rPr>
                <w:rFonts w:ascii="Times New Roman" w:hAnsi="Times New Roman" w:cs="Times New Roman"/>
                <w:bCs/>
                <w:sz w:val="24"/>
                <w:szCs w:val="24"/>
              </w:rPr>
              <w:t>2014.–2020. gada plānošanas perioda uzraudzības komitejas sastāvu</w:t>
            </w:r>
            <w:r>
              <w:rPr>
                <w:rFonts w:ascii="Times New Roman" w:hAnsi="Times New Roman" w:cs="Times New Roman"/>
                <w:bCs/>
                <w:sz w:val="24"/>
                <w:szCs w:val="24"/>
              </w:rPr>
              <w:t>”</w:t>
            </w:r>
          </w:p>
        </w:tc>
      </w:tr>
      <w:tr w:rsidR="00BD5EBF" w:rsidRPr="00512E24" w14:paraId="141F9000" w14:textId="77777777" w:rsidTr="006C7131">
        <w:tc>
          <w:tcPr>
            <w:tcW w:w="1574" w:type="dxa"/>
          </w:tcPr>
          <w:p w14:paraId="220B5CF8" w14:textId="77777777" w:rsidR="00BD5EBF" w:rsidRPr="00512E24" w:rsidRDefault="00BD5EBF" w:rsidP="0014246E">
            <w:pPr>
              <w:jc w:val="both"/>
              <w:rPr>
                <w:rFonts w:ascii="Times New Roman" w:hAnsi="Times New Roman" w:cs="Times New Roman"/>
                <w:bCs/>
                <w:sz w:val="24"/>
                <w:szCs w:val="24"/>
              </w:rPr>
            </w:pPr>
            <w:r>
              <w:rPr>
                <w:rFonts w:ascii="Times New Roman" w:hAnsi="Times New Roman" w:cs="Times New Roman"/>
                <w:bCs/>
                <w:sz w:val="24"/>
                <w:szCs w:val="24"/>
              </w:rPr>
              <w:t>10.08.2021.</w:t>
            </w:r>
          </w:p>
        </w:tc>
        <w:tc>
          <w:tcPr>
            <w:tcW w:w="770" w:type="dxa"/>
          </w:tcPr>
          <w:p w14:paraId="28FA54E3" w14:textId="77777777" w:rsidR="00BD5EBF" w:rsidRPr="00512E24" w:rsidRDefault="00BD5EBF" w:rsidP="0014246E">
            <w:pPr>
              <w:jc w:val="center"/>
              <w:rPr>
                <w:rFonts w:ascii="Times New Roman" w:hAnsi="Times New Roman" w:cs="Times New Roman"/>
                <w:bCs/>
                <w:sz w:val="24"/>
                <w:szCs w:val="24"/>
              </w:rPr>
            </w:pPr>
            <w:r>
              <w:rPr>
                <w:rFonts w:ascii="Times New Roman" w:hAnsi="Times New Roman" w:cs="Times New Roman"/>
                <w:bCs/>
                <w:sz w:val="24"/>
                <w:szCs w:val="24"/>
              </w:rPr>
              <w:t>540</w:t>
            </w:r>
          </w:p>
        </w:tc>
        <w:tc>
          <w:tcPr>
            <w:tcW w:w="7290" w:type="dxa"/>
          </w:tcPr>
          <w:p w14:paraId="2697442F" w14:textId="77777777" w:rsidR="00BD5EBF" w:rsidRPr="00512E24" w:rsidRDefault="00BD5EBF" w:rsidP="0014246E">
            <w:pPr>
              <w:jc w:val="both"/>
              <w:rPr>
                <w:rFonts w:ascii="Times New Roman" w:hAnsi="Times New Roman" w:cs="Times New Roman"/>
                <w:bCs/>
                <w:sz w:val="24"/>
                <w:szCs w:val="24"/>
              </w:rPr>
            </w:pPr>
            <w:r w:rsidRPr="0016103A">
              <w:rPr>
                <w:rFonts w:ascii="Times New Roman" w:hAnsi="Times New Roman" w:cs="Times New Roman"/>
                <w:bCs/>
                <w:sz w:val="24"/>
                <w:szCs w:val="24"/>
              </w:rPr>
              <w:t>Par zemes vienību piederību vai piekritību valstij un to nostiprināšanu zemesgrāmatā uz valsts vārda Finanšu ministrijas personā</w:t>
            </w:r>
          </w:p>
        </w:tc>
      </w:tr>
      <w:tr w:rsidR="00BD5EBF" w:rsidRPr="00512E24" w14:paraId="32222ED4" w14:textId="77777777" w:rsidTr="006C7131">
        <w:tc>
          <w:tcPr>
            <w:tcW w:w="1574" w:type="dxa"/>
          </w:tcPr>
          <w:p w14:paraId="19E40A12" w14:textId="77777777" w:rsidR="00BD5EBF" w:rsidRDefault="00BD5EBF" w:rsidP="0014246E">
            <w:pPr>
              <w:jc w:val="both"/>
              <w:rPr>
                <w:rFonts w:ascii="Times New Roman" w:hAnsi="Times New Roman" w:cs="Times New Roman"/>
                <w:bCs/>
                <w:sz w:val="24"/>
                <w:szCs w:val="24"/>
              </w:rPr>
            </w:pPr>
            <w:r>
              <w:rPr>
                <w:rFonts w:ascii="Times New Roman" w:hAnsi="Times New Roman" w:cs="Times New Roman"/>
                <w:bCs/>
                <w:sz w:val="24"/>
                <w:szCs w:val="24"/>
              </w:rPr>
              <w:t>10.08.2021.</w:t>
            </w:r>
          </w:p>
        </w:tc>
        <w:tc>
          <w:tcPr>
            <w:tcW w:w="770" w:type="dxa"/>
          </w:tcPr>
          <w:p w14:paraId="5C63259C" w14:textId="77777777" w:rsidR="00BD5EBF" w:rsidRDefault="00BD5EBF" w:rsidP="0014246E">
            <w:pPr>
              <w:jc w:val="center"/>
              <w:rPr>
                <w:rFonts w:ascii="Times New Roman" w:hAnsi="Times New Roman" w:cs="Times New Roman"/>
                <w:bCs/>
                <w:sz w:val="24"/>
                <w:szCs w:val="24"/>
              </w:rPr>
            </w:pPr>
            <w:r>
              <w:rPr>
                <w:rFonts w:ascii="Times New Roman" w:hAnsi="Times New Roman" w:cs="Times New Roman"/>
                <w:bCs/>
                <w:sz w:val="24"/>
                <w:szCs w:val="24"/>
              </w:rPr>
              <w:t>539</w:t>
            </w:r>
          </w:p>
        </w:tc>
        <w:tc>
          <w:tcPr>
            <w:tcW w:w="7290" w:type="dxa"/>
          </w:tcPr>
          <w:p w14:paraId="62A6C00A" w14:textId="77777777" w:rsidR="00BD5EBF" w:rsidRPr="0016103A" w:rsidRDefault="00BD5EBF" w:rsidP="0014246E">
            <w:pPr>
              <w:jc w:val="both"/>
              <w:rPr>
                <w:rFonts w:ascii="Times New Roman" w:hAnsi="Times New Roman" w:cs="Times New Roman"/>
                <w:bCs/>
                <w:sz w:val="24"/>
                <w:szCs w:val="24"/>
              </w:rPr>
            </w:pPr>
            <w:r w:rsidRPr="001A1AC4">
              <w:rPr>
                <w:rFonts w:ascii="Times New Roman" w:hAnsi="Times New Roman" w:cs="Times New Roman"/>
                <w:bCs/>
                <w:sz w:val="24"/>
                <w:szCs w:val="24"/>
              </w:rPr>
              <w:t xml:space="preserve">Par valsts nekustamā īpašuma </w:t>
            </w:r>
            <w:r>
              <w:rPr>
                <w:rFonts w:ascii="Times New Roman" w:hAnsi="Times New Roman" w:cs="Times New Roman"/>
                <w:bCs/>
                <w:sz w:val="24"/>
                <w:szCs w:val="24"/>
              </w:rPr>
              <w:t>“</w:t>
            </w:r>
            <w:r w:rsidRPr="001A1AC4">
              <w:rPr>
                <w:rFonts w:ascii="Times New Roman" w:hAnsi="Times New Roman" w:cs="Times New Roman"/>
                <w:bCs/>
                <w:sz w:val="24"/>
                <w:szCs w:val="24"/>
              </w:rPr>
              <w:t>Centra iela 35D</w:t>
            </w:r>
            <w:r>
              <w:rPr>
                <w:rFonts w:ascii="Times New Roman" w:hAnsi="Times New Roman" w:cs="Times New Roman"/>
                <w:bCs/>
                <w:sz w:val="24"/>
                <w:szCs w:val="24"/>
              </w:rPr>
              <w:t>”</w:t>
            </w:r>
            <w:r w:rsidRPr="001A1AC4">
              <w:rPr>
                <w:rFonts w:ascii="Times New Roman" w:hAnsi="Times New Roman" w:cs="Times New Roman"/>
                <w:bCs/>
                <w:sz w:val="24"/>
                <w:szCs w:val="24"/>
              </w:rPr>
              <w:t xml:space="preserve"> Mētrienas pagastā, Madonas novadā, nodošanu Madonas novada pašvaldības īpašumā</w:t>
            </w:r>
          </w:p>
        </w:tc>
      </w:tr>
      <w:tr w:rsidR="00BD5EBF" w:rsidRPr="00512E24" w14:paraId="6B1A8DA6" w14:textId="77777777" w:rsidTr="006C7131">
        <w:tc>
          <w:tcPr>
            <w:tcW w:w="1574" w:type="dxa"/>
          </w:tcPr>
          <w:p w14:paraId="646B43C5" w14:textId="77777777" w:rsidR="00BD5EBF" w:rsidRDefault="00BD5EBF" w:rsidP="0014246E">
            <w:pPr>
              <w:jc w:val="both"/>
              <w:rPr>
                <w:rFonts w:ascii="Times New Roman" w:hAnsi="Times New Roman" w:cs="Times New Roman"/>
                <w:bCs/>
                <w:sz w:val="24"/>
                <w:szCs w:val="24"/>
              </w:rPr>
            </w:pPr>
            <w:r>
              <w:rPr>
                <w:rFonts w:ascii="Times New Roman" w:hAnsi="Times New Roman" w:cs="Times New Roman"/>
                <w:bCs/>
                <w:sz w:val="24"/>
                <w:szCs w:val="24"/>
              </w:rPr>
              <w:t>10.08.2021.</w:t>
            </w:r>
          </w:p>
        </w:tc>
        <w:tc>
          <w:tcPr>
            <w:tcW w:w="770" w:type="dxa"/>
          </w:tcPr>
          <w:p w14:paraId="0213C4B9" w14:textId="77777777" w:rsidR="00BD5EBF" w:rsidRDefault="00BD5EBF" w:rsidP="0014246E">
            <w:pPr>
              <w:jc w:val="center"/>
              <w:rPr>
                <w:rFonts w:ascii="Times New Roman" w:hAnsi="Times New Roman" w:cs="Times New Roman"/>
                <w:bCs/>
                <w:sz w:val="24"/>
                <w:szCs w:val="24"/>
              </w:rPr>
            </w:pPr>
            <w:r>
              <w:rPr>
                <w:rFonts w:ascii="Times New Roman" w:hAnsi="Times New Roman" w:cs="Times New Roman"/>
                <w:bCs/>
                <w:sz w:val="24"/>
                <w:szCs w:val="24"/>
              </w:rPr>
              <w:t>527</w:t>
            </w:r>
          </w:p>
        </w:tc>
        <w:tc>
          <w:tcPr>
            <w:tcW w:w="7290" w:type="dxa"/>
          </w:tcPr>
          <w:p w14:paraId="4B6E8CC0" w14:textId="77777777" w:rsidR="00BD5EBF" w:rsidRPr="001A1AC4" w:rsidRDefault="00BD5EBF" w:rsidP="0014246E">
            <w:pPr>
              <w:jc w:val="both"/>
              <w:rPr>
                <w:rFonts w:ascii="Times New Roman" w:hAnsi="Times New Roman" w:cs="Times New Roman"/>
                <w:bCs/>
                <w:sz w:val="24"/>
                <w:szCs w:val="24"/>
              </w:rPr>
            </w:pPr>
            <w:r w:rsidRPr="00FC4C25">
              <w:rPr>
                <w:rFonts w:ascii="Times New Roman" w:hAnsi="Times New Roman" w:cs="Times New Roman"/>
                <w:bCs/>
                <w:sz w:val="24"/>
                <w:szCs w:val="24"/>
              </w:rPr>
              <w:t xml:space="preserve">Par finanšu līdzekļu piešķiršanu no valsts budžeta programmas </w:t>
            </w:r>
            <w:r>
              <w:rPr>
                <w:rFonts w:ascii="Times New Roman" w:hAnsi="Times New Roman" w:cs="Times New Roman"/>
                <w:bCs/>
                <w:sz w:val="24"/>
                <w:szCs w:val="24"/>
              </w:rPr>
              <w:t>“</w:t>
            </w:r>
            <w:r w:rsidRPr="00FC4C25">
              <w:rPr>
                <w:rFonts w:ascii="Times New Roman" w:hAnsi="Times New Roman" w:cs="Times New Roman"/>
                <w:bCs/>
                <w:sz w:val="24"/>
                <w:szCs w:val="24"/>
              </w:rPr>
              <w:t>Līdzekļi neparedzētiem gadījumiem</w:t>
            </w:r>
            <w:r>
              <w:rPr>
                <w:rFonts w:ascii="Times New Roman" w:hAnsi="Times New Roman" w:cs="Times New Roman"/>
                <w:bCs/>
                <w:sz w:val="24"/>
                <w:szCs w:val="24"/>
              </w:rPr>
              <w:t>”</w:t>
            </w:r>
          </w:p>
        </w:tc>
      </w:tr>
      <w:tr w:rsidR="005E74D3" w:rsidRPr="00512E24" w14:paraId="7CACC045" w14:textId="77777777" w:rsidTr="006C7131">
        <w:tc>
          <w:tcPr>
            <w:tcW w:w="1574" w:type="dxa"/>
          </w:tcPr>
          <w:p w14:paraId="20EDE344" w14:textId="4BBFDA2F" w:rsidR="005E74D3" w:rsidRDefault="005E74D3" w:rsidP="0014246E">
            <w:pPr>
              <w:jc w:val="both"/>
              <w:rPr>
                <w:rFonts w:ascii="Times New Roman" w:hAnsi="Times New Roman" w:cs="Times New Roman"/>
                <w:bCs/>
                <w:sz w:val="24"/>
                <w:szCs w:val="24"/>
              </w:rPr>
            </w:pPr>
            <w:r>
              <w:rPr>
                <w:rFonts w:ascii="Times New Roman" w:hAnsi="Times New Roman" w:cs="Times New Roman"/>
                <w:bCs/>
                <w:sz w:val="24"/>
                <w:szCs w:val="24"/>
              </w:rPr>
              <w:t>14.07.2021.</w:t>
            </w:r>
          </w:p>
        </w:tc>
        <w:tc>
          <w:tcPr>
            <w:tcW w:w="770" w:type="dxa"/>
          </w:tcPr>
          <w:p w14:paraId="61347E9E" w14:textId="11D13308" w:rsidR="005E74D3" w:rsidRDefault="005E74D3" w:rsidP="0014246E">
            <w:pPr>
              <w:jc w:val="center"/>
              <w:rPr>
                <w:rFonts w:ascii="Times New Roman" w:hAnsi="Times New Roman" w:cs="Times New Roman"/>
                <w:bCs/>
                <w:sz w:val="24"/>
                <w:szCs w:val="24"/>
              </w:rPr>
            </w:pPr>
            <w:r>
              <w:rPr>
                <w:rFonts w:ascii="Times New Roman" w:hAnsi="Times New Roman" w:cs="Times New Roman"/>
                <w:bCs/>
                <w:sz w:val="24"/>
                <w:szCs w:val="24"/>
              </w:rPr>
              <w:t>509</w:t>
            </w:r>
          </w:p>
        </w:tc>
        <w:tc>
          <w:tcPr>
            <w:tcW w:w="7290" w:type="dxa"/>
          </w:tcPr>
          <w:p w14:paraId="35EA6836" w14:textId="6D5E139C" w:rsidR="005E74D3" w:rsidRPr="00FC4C25" w:rsidRDefault="005E74D3" w:rsidP="0014246E">
            <w:pPr>
              <w:jc w:val="both"/>
              <w:rPr>
                <w:rFonts w:ascii="Times New Roman" w:hAnsi="Times New Roman" w:cs="Times New Roman"/>
                <w:bCs/>
                <w:sz w:val="24"/>
                <w:szCs w:val="24"/>
              </w:rPr>
            </w:pPr>
            <w:r>
              <w:rPr>
                <w:rFonts w:ascii="Times New Roman" w:hAnsi="Times New Roman" w:cs="Times New Roman"/>
                <w:bCs/>
                <w:sz w:val="24"/>
                <w:szCs w:val="24"/>
              </w:rPr>
              <w:t>Azartspēļu un izložu politikas pamatnostādnes 2021.-2027. gadam</w:t>
            </w:r>
          </w:p>
        </w:tc>
      </w:tr>
      <w:tr w:rsidR="00BD5EBF" w:rsidRPr="00512E24" w14:paraId="2D8B97E1" w14:textId="77777777" w:rsidTr="006C7131">
        <w:tc>
          <w:tcPr>
            <w:tcW w:w="1574" w:type="dxa"/>
          </w:tcPr>
          <w:p w14:paraId="74B8F95C" w14:textId="77777777" w:rsidR="00BD5EBF" w:rsidRDefault="00BD5EBF" w:rsidP="0014246E">
            <w:pPr>
              <w:jc w:val="both"/>
              <w:rPr>
                <w:rFonts w:ascii="Times New Roman" w:hAnsi="Times New Roman" w:cs="Times New Roman"/>
                <w:bCs/>
                <w:sz w:val="24"/>
                <w:szCs w:val="24"/>
              </w:rPr>
            </w:pPr>
            <w:r>
              <w:rPr>
                <w:rFonts w:ascii="Times New Roman" w:hAnsi="Times New Roman" w:cs="Times New Roman"/>
                <w:bCs/>
                <w:sz w:val="24"/>
                <w:szCs w:val="24"/>
              </w:rPr>
              <w:t>07.07.2021.</w:t>
            </w:r>
          </w:p>
        </w:tc>
        <w:tc>
          <w:tcPr>
            <w:tcW w:w="770" w:type="dxa"/>
          </w:tcPr>
          <w:p w14:paraId="77433987" w14:textId="77777777" w:rsidR="00BD5EBF" w:rsidRDefault="00BD5EBF" w:rsidP="0014246E">
            <w:pPr>
              <w:jc w:val="center"/>
              <w:rPr>
                <w:rFonts w:ascii="Times New Roman" w:hAnsi="Times New Roman" w:cs="Times New Roman"/>
                <w:bCs/>
                <w:sz w:val="24"/>
                <w:szCs w:val="24"/>
              </w:rPr>
            </w:pPr>
            <w:r>
              <w:rPr>
                <w:rFonts w:ascii="Times New Roman" w:hAnsi="Times New Roman" w:cs="Times New Roman"/>
                <w:bCs/>
                <w:sz w:val="24"/>
                <w:szCs w:val="24"/>
              </w:rPr>
              <w:t>481</w:t>
            </w:r>
          </w:p>
        </w:tc>
        <w:tc>
          <w:tcPr>
            <w:tcW w:w="7290" w:type="dxa"/>
          </w:tcPr>
          <w:p w14:paraId="6902DAAA" w14:textId="77777777" w:rsidR="00BD5EBF" w:rsidRPr="0016103A" w:rsidRDefault="00BD5EBF" w:rsidP="0014246E">
            <w:pPr>
              <w:jc w:val="both"/>
              <w:rPr>
                <w:rFonts w:ascii="Times New Roman" w:hAnsi="Times New Roman" w:cs="Times New Roman"/>
                <w:bCs/>
                <w:sz w:val="24"/>
                <w:szCs w:val="24"/>
              </w:rPr>
            </w:pPr>
            <w:r w:rsidRPr="0016103A">
              <w:rPr>
                <w:rFonts w:ascii="Times New Roman" w:hAnsi="Times New Roman" w:cs="Times New Roman"/>
                <w:bCs/>
                <w:sz w:val="24"/>
                <w:szCs w:val="24"/>
              </w:rPr>
              <w:t xml:space="preserve">Par telpu un telpām atbilstošās zemes vienības daļas Eksporta ielā 6, Rīgā, nodošanu bezatlīdzības lietošanā sociālajam uzņēmumam - sabiedrībai ar ierobežotu atbildību </w:t>
            </w:r>
            <w:r>
              <w:rPr>
                <w:rFonts w:ascii="Times New Roman" w:hAnsi="Times New Roman" w:cs="Times New Roman"/>
                <w:bCs/>
                <w:sz w:val="24"/>
                <w:szCs w:val="24"/>
              </w:rPr>
              <w:t>“</w:t>
            </w:r>
            <w:r w:rsidRPr="0016103A">
              <w:rPr>
                <w:rFonts w:ascii="Times New Roman" w:hAnsi="Times New Roman" w:cs="Times New Roman"/>
                <w:bCs/>
                <w:sz w:val="24"/>
                <w:szCs w:val="24"/>
              </w:rPr>
              <w:t>Telpa bērnam</w:t>
            </w:r>
            <w:r>
              <w:rPr>
                <w:rFonts w:ascii="Times New Roman" w:hAnsi="Times New Roman" w:cs="Times New Roman"/>
                <w:bCs/>
                <w:sz w:val="24"/>
                <w:szCs w:val="24"/>
              </w:rPr>
              <w:t>”</w:t>
            </w:r>
          </w:p>
        </w:tc>
      </w:tr>
      <w:tr w:rsidR="00BD5EBF" w:rsidRPr="00512E24" w14:paraId="1AEA35A5" w14:textId="77777777" w:rsidTr="006C7131">
        <w:tc>
          <w:tcPr>
            <w:tcW w:w="1574" w:type="dxa"/>
          </w:tcPr>
          <w:p w14:paraId="5F4E70B2" w14:textId="77777777" w:rsidR="00BD5EBF" w:rsidRDefault="00BD5EBF" w:rsidP="0014246E">
            <w:pPr>
              <w:jc w:val="both"/>
              <w:rPr>
                <w:rFonts w:ascii="Times New Roman" w:hAnsi="Times New Roman" w:cs="Times New Roman"/>
                <w:bCs/>
                <w:sz w:val="24"/>
                <w:szCs w:val="24"/>
              </w:rPr>
            </w:pPr>
            <w:r>
              <w:rPr>
                <w:rFonts w:ascii="Times New Roman" w:hAnsi="Times New Roman" w:cs="Times New Roman"/>
                <w:bCs/>
                <w:sz w:val="24"/>
                <w:szCs w:val="24"/>
              </w:rPr>
              <w:t>07.07.2021.</w:t>
            </w:r>
          </w:p>
        </w:tc>
        <w:tc>
          <w:tcPr>
            <w:tcW w:w="770" w:type="dxa"/>
          </w:tcPr>
          <w:p w14:paraId="5F465453" w14:textId="77777777" w:rsidR="00BD5EBF" w:rsidRDefault="00BD5EBF" w:rsidP="0014246E">
            <w:pPr>
              <w:jc w:val="center"/>
              <w:rPr>
                <w:rFonts w:ascii="Times New Roman" w:hAnsi="Times New Roman" w:cs="Times New Roman"/>
                <w:bCs/>
                <w:sz w:val="24"/>
                <w:szCs w:val="24"/>
              </w:rPr>
            </w:pPr>
            <w:r>
              <w:rPr>
                <w:rFonts w:ascii="Times New Roman" w:hAnsi="Times New Roman" w:cs="Times New Roman"/>
                <w:bCs/>
                <w:sz w:val="24"/>
                <w:szCs w:val="24"/>
              </w:rPr>
              <w:t>464</w:t>
            </w:r>
          </w:p>
        </w:tc>
        <w:tc>
          <w:tcPr>
            <w:tcW w:w="7290" w:type="dxa"/>
          </w:tcPr>
          <w:p w14:paraId="281DD111" w14:textId="77777777" w:rsidR="00BD5EBF" w:rsidRPr="0016103A" w:rsidRDefault="00BD5EBF" w:rsidP="0014246E">
            <w:pPr>
              <w:jc w:val="both"/>
              <w:rPr>
                <w:rFonts w:ascii="Times New Roman" w:hAnsi="Times New Roman" w:cs="Times New Roman"/>
                <w:bCs/>
                <w:sz w:val="24"/>
                <w:szCs w:val="24"/>
              </w:rPr>
            </w:pPr>
            <w:r w:rsidRPr="0016103A">
              <w:rPr>
                <w:rFonts w:ascii="Times New Roman" w:hAnsi="Times New Roman" w:cs="Times New Roman"/>
                <w:bCs/>
                <w:sz w:val="24"/>
                <w:szCs w:val="24"/>
              </w:rPr>
              <w:t>Par valsts nekustamā īpašuma Plāteru ielā 1A, Daugavpilī, pārdošanu</w:t>
            </w:r>
          </w:p>
        </w:tc>
      </w:tr>
      <w:tr w:rsidR="00BD5EBF" w:rsidRPr="00512E24" w14:paraId="71634C75" w14:textId="77777777" w:rsidTr="006C7131">
        <w:tc>
          <w:tcPr>
            <w:tcW w:w="1574" w:type="dxa"/>
          </w:tcPr>
          <w:p w14:paraId="2618C4D3"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30.06.2021.</w:t>
            </w:r>
          </w:p>
        </w:tc>
        <w:tc>
          <w:tcPr>
            <w:tcW w:w="770" w:type="dxa"/>
          </w:tcPr>
          <w:p w14:paraId="1F4389E0" w14:textId="77777777" w:rsidR="00BD5EBF" w:rsidRPr="00512E24" w:rsidRDefault="00BD5EBF" w:rsidP="0014246E">
            <w:pPr>
              <w:jc w:val="center"/>
              <w:rPr>
                <w:rFonts w:ascii="Times New Roman" w:hAnsi="Times New Roman" w:cs="Times New Roman"/>
                <w:bCs/>
                <w:sz w:val="24"/>
                <w:szCs w:val="24"/>
              </w:rPr>
            </w:pPr>
            <w:r w:rsidRPr="00512E24">
              <w:rPr>
                <w:rFonts w:ascii="Times New Roman" w:hAnsi="Times New Roman" w:cs="Times New Roman"/>
                <w:bCs/>
                <w:sz w:val="24"/>
                <w:szCs w:val="24"/>
              </w:rPr>
              <w:t>460</w:t>
            </w:r>
          </w:p>
        </w:tc>
        <w:tc>
          <w:tcPr>
            <w:tcW w:w="7290" w:type="dxa"/>
          </w:tcPr>
          <w:p w14:paraId="7D0D2B31"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 xml:space="preserve">Par finanšu līdzekļu piešķiršanu no valsts budžeta programmas </w:t>
            </w:r>
          </w:p>
          <w:p w14:paraId="7D3EE850" w14:textId="77777777" w:rsidR="00BD5EBF" w:rsidRPr="00512E24" w:rsidRDefault="00BD5EBF" w:rsidP="0014246E">
            <w:pPr>
              <w:jc w:val="both"/>
              <w:rPr>
                <w:rFonts w:ascii="Times New Roman" w:hAnsi="Times New Roman" w:cs="Times New Roman"/>
                <w:bCs/>
                <w:sz w:val="24"/>
                <w:szCs w:val="24"/>
              </w:rPr>
            </w:pPr>
            <w:r>
              <w:rPr>
                <w:rFonts w:ascii="Times New Roman" w:hAnsi="Times New Roman" w:cs="Times New Roman"/>
                <w:bCs/>
                <w:sz w:val="24"/>
                <w:szCs w:val="24"/>
              </w:rPr>
              <w:t>“</w:t>
            </w:r>
            <w:r w:rsidRPr="00512E24">
              <w:rPr>
                <w:rFonts w:ascii="Times New Roman" w:hAnsi="Times New Roman" w:cs="Times New Roman"/>
                <w:bCs/>
                <w:sz w:val="24"/>
                <w:szCs w:val="24"/>
              </w:rPr>
              <w:t>Līdzekļi neparedzētiem gadījumiem</w:t>
            </w:r>
            <w:r>
              <w:rPr>
                <w:rFonts w:ascii="Times New Roman" w:hAnsi="Times New Roman" w:cs="Times New Roman"/>
                <w:bCs/>
                <w:sz w:val="24"/>
                <w:szCs w:val="24"/>
              </w:rPr>
              <w:t>”</w:t>
            </w:r>
          </w:p>
        </w:tc>
      </w:tr>
      <w:tr w:rsidR="00BD5EBF" w:rsidRPr="00512E24" w14:paraId="459F5A8B" w14:textId="77777777" w:rsidTr="006C7131">
        <w:tc>
          <w:tcPr>
            <w:tcW w:w="1574" w:type="dxa"/>
          </w:tcPr>
          <w:p w14:paraId="0979070A"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28.06.2021.</w:t>
            </w:r>
          </w:p>
        </w:tc>
        <w:tc>
          <w:tcPr>
            <w:tcW w:w="770" w:type="dxa"/>
          </w:tcPr>
          <w:p w14:paraId="030FB8B8" w14:textId="77777777" w:rsidR="00BD5EBF" w:rsidRPr="00512E24" w:rsidRDefault="00BD5EBF" w:rsidP="0014246E">
            <w:pPr>
              <w:jc w:val="center"/>
              <w:rPr>
                <w:rFonts w:ascii="Times New Roman" w:hAnsi="Times New Roman" w:cs="Times New Roman"/>
                <w:bCs/>
                <w:sz w:val="24"/>
                <w:szCs w:val="24"/>
              </w:rPr>
            </w:pPr>
            <w:r w:rsidRPr="00512E24">
              <w:rPr>
                <w:rFonts w:ascii="Times New Roman" w:hAnsi="Times New Roman" w:cs="Times New Roman"/>
                <w:bCs/>
                <w:sz w:val="24"/>
                <w:szCs w:val="24"/>
              </w:rPr>
              <w:t>444</w:t>
            </w:r>
          </w:p>
        </w:tc>
        <w:tc>
          <w:tcPr>
            <w:tcW w:w="7290" w:type="dxa"/>
          </w:tcPr>
          <w:p w14:paraId="0D2E1329"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 xml:space="preserve">Grozījums Ministru kabineta 2011. gada 8. februāra rīkojumā Nr. 48 </w:t>
            </w:r>
          </w:p>
          <w:p w14:paraId="3BA1B4BC" w14:textId="77777777" w:rsidR="00BD5EBF" w:rsidRPr="00512E24" w:rsidRDefault="00BD5EBF" w:rsidP="0014246E">
            <w:pPr>
              <w:jc w:val="both"/>
              <w:rPr>
                <w:rFonts w:ascii="Times New Roman" w:hAnsi="Times New Roman" w:cs="Times New Roman"/>
                <w:bCs/>
                <w:sz w:val="24"/>
                <w:szCs w:val="24"/>
              </w:rPr>
            </w:pPr>
            <w:r>
              <w:rPr>
                <w:rFonts w:ascii="Times New Roman" w:hAnsi="Times New Roman" w:cs="Times New Roman"/>
                <w:bCs/>
                <w:sz w:val="24"/>
                <w:szCs w:val="24"/>
              </w:rPr>
              <w:lastRenderedPageBreak/>
              <w:t>“</w:t>
            </w:r>
            <w:r w:rsidRPr="00512E24">
              <w:rPr>
                <w:rFonts w:ascii="Times New Roman" w:hAnsi="Times New Roman" w:cs="Times New Roman"/>
                <w:bCs/>
                <w:sz w:val="24"/>
                <w:szCs w:val="24"/>
              </w:rPr>
              <w:t>Par būves Madonas ielā 26C, Jēkabpilī, nodošanu Jēkabpils pilsētas pašvaldības īpašumā</w:t>
            </w:r>
            <w:r>
              <w:rPr>
                <w:rFonts w:ascii="Times New Roman" w:hAnsi="Times New Roman" w:cs="Times New Roman"/>
                <w:bCs/>
                <w:sz w:val="24"/>
                <w:szCs w:val="24"/>
              </w:rPr>
              <w:t>”</w:t>
            </w:r>
          </w:p>
        </w:tc>
      </w:tr>
      <w:tr w:rsidR="00BD5EBF" w:rsidRPr="00512E24" w14:paraId="044E5487" w14:textId="77777777" w:rsidTr="006C7131">
        <w:tc>
          <w:tcPr>
            <w:tcW w:w="1574" w:type="dxa"/>
          </w:tcPr>
          <w:p w14:paraId="0D615147"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lastRenderedPageBreak/>
              <w:t>28.06.2021.</w:t>
            </w:r>
          </w:p>
        </w:tc>
        <w:tc>
          <w:tcPr>
            <w:tcW w:w="770" w:type="dxa"/>
          </w:tcPr>
          <w:p w14:paraId="6977CEE8" w14:textId="77777777" w:rsidR="00BD5EBF" w:rsidRPr="00512E24" w:rsidRDefault="00BD5EBF" w:rsidP="0014246E">
            <w:pPr>
              <w:jc w:val="center"/>
              <w:rPr>
                <w:rFonts w:ascii="Times New Roman" w:hAnsi="Times New Roman" w:cs="Times New Roman"/>
                <w:bCs/>
                <w:sz w:val="24"/>
                <w:szCs w:val="24"/>
              </w:rPr>
            </w:pPr>
            <w:r w:rsidRPr="00512E24">
              <w:rPr>
                <w:rFonts w:ascii="Times New Roman" w:hAnsi="Times New Roman" w:cs="Times New Roman"/>
                <w:bCs/>
                <w:sz w:val="24"/>
                <w:szCs w:val="24"/>
              </w:rPr>
              <w:t>443</w:t>
            </w:r>
          </w:p>
        </w:tc>
        <w:tc>
          <w:tcPr>
            <w:tcW w:w="7290" w:type="dxa"/>
          </w:tcPr>
          <w:p w14:paraId="34498A60"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Par valsts meža zemes Brīvības ielā 36, Stendē, Talsu novadā, atsavināšanu</w:t>
            </w:r>
          </w:p>
        </w:tc>
      </w:tr>
      <w:tr w:rsidR="00BD5EBF" w:rsidRPr="00512E24" w14:paraId="0158D8EC" w14:textId="77777777" w:rsidTr="006C7131">
        <w:tc>
          <w:tcPr>
            <w:tcW w:w="1574" w:type="dxa"/>
          </w:tcPr>
          <w:p w14:paraId="4C0D75BD"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16.06.2021.</w:t>
            </w:r>
          </w:p>
        </w:tc>
        <w:tc>
          <w:tcPr>
            <w:tcW w:w="770" w:type="dxa"/>
          </w:tcPr>
          <w:p w14:paraId="3B6AC46E" w14:textId="77777777" w:rsidR="00BD5EBF" w:rsidRPr="00512E24" w:rsidRDefault="00BD5EBF" w:rsidP="0014246E">
            <w:pPr>
              <w:jc w:val="center"/>
              <w:rPr>
                <w:rFonts w:ascii="Times New Roman" w:hAnsi="Times New Roman" w:cs="Times New Roman"/>
                <w:bCs/>
                <w:sz w:val="24"/>
                <w:szCs w:val="24"/>
              </w:rPr>
            </w:pPr>
            <w:r w:rsidRPr="00512E24">
              <w:rPr>
                <w:rFonts w:ascii="Times New Roman" w:hAnsi="Times New Roman" w:cs="Times New Roman"/>
                <w:bCs/>
                <w:sz w:val="24"/>
                <w:szCs w:val="24"/>
              </w:rPr>
              <w:t>419</w:t>
            </w:r>
          </w:p>
        </w:tc>
        <w:tc>
          <w:tcPr>
            <w:tcW w:w="7290" w:type="dxa"/>
          </w:tcPr>
          <w:p w14:paraId="09FE719A"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Par valsts nekustamo īpašumu pārdošanu</w:t>
            </w:r>
          </w:p>
        </w:tc>
      </w:tr>
      <w:tr w:rsidR="00BD5EBF" w:rsidRPr="00512E24" w14:paraId="6A3B7538" w14:textId="77777777" w:rsidTr="006C7131">
        <w:tc>
          <w:tcPr>
            <w:tcW w:w="1574" w:type="dxa"/>
          </w:tcPr>
          <w:p w14:paraId="48867D25"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 xml:space="preserve">16.06.2021. </w:t>
            </w:r>
          </w:p>
        </w:tc>
        <w:tc>
          <w:tcPr>
            <w:tcW w:w="770" w:type="dxa"/>
          </w:tcPr>
          <w:p w14:paraId="6A7BE31C" w14:textId="77777777" w:rsidR="00BD5EBF" w:rsidRPr="00512E24" w:rsidRDefault="00BD5EBF" w:rsidP="0014246E">
            <w:pPr>
              <w:jc w:val="center"/>
              <w:rPr>
                <w:rFonts w:ascii="Times New Roman" w:hAnsi="Times New Roman" w:cs="Times New Roman"/>
                <w:bCs/>
                <w:sz w:val="24"/>
                <w:szCs w:val="24"/>
              </w:rPr>
            </w:pPr>
            <w:r w:rsidRPr="00512E24">
              <w:rPr>
                <w:rFonts w:ascii="Times New Roman" w:hAnsi="Times New Roman" w:cs="Times New Roman"/>
                <w:bCs/>
                <w:sz w:val="24"/>
                <w:szCs w:val="24"/>
              </w:rPr>
              <w:t>Nr.48 52.§</w:t>
            </w:r>
          </w:p>
        </w:tc>
        <w:tc>
          <w:tcPr>
            <w:tcW w:w="7290" w:type="dxa"/>
          </w:tcPr>
          <w:p w14:paraId="2DC49957"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Par Ministru kabineta piekrišanu balsojumam Eiropas Stabilitātes mehānisma valdes sēdē</w:t>
            </w:r>
          </w:p>
        </w:tc>
      </w:tr>
      <w:tr w:rsidR="00BD5EBF" w:rsidRPr="00512E24" w14:paraId="229354E7" w14:textId="77777777" w:rsidTr="006C7131">
        <w:tc>
          <w:tcPr>
            <w:tcW w:w="1574" w:type="dxa"/>
          </w:tcPr>
          <w:p w14:paraId="060CE4A7"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15.06.2021.</w:t>
            </w:r>
          </w:p>
        </w:tc>
        <w:tc>
          <w:tcPr>
            <w:tcW w:w="770" w:type="dxa"/>
          </w:tcPr>
          <w:p w14:paraId="37AC7F15" w14:textId="77777777" w:rsidR="00BD5EBF" w:rsidRPr="00512E24" w:rsidRDefault="00BD5EBF" w:rsidP="0014246E">
            <w:pPr>
              <w:jc w:val="center"/>
              <w:rPr>
                <w:rFonts w:ascii="Times New Roman" w:hAnsi="Times New Roman" w:cs="Times New Roman"/>
                <w:bCs/>
                <w:sz w:val="24"/>
                <w:szCs w:val="24"/>
              </w:rPr>
            </w:pPr>
            <w:r w:rsidRPr="00512E24">
              <w:rPr>
                <w:rFonts w:ascii="Times New Roman" w:hAnsi="Times New Roman" w:cs="Times New Roman"/>
                <w:bCs/>
                <w:sz w:val="24"/>
                <w:szCs w:val="24"/>
              </w:rPr>
              <w:t>416</w:t>
            </w:r>
          </w:p>
        </w:tc>
        <w:tc>
          <w:tcPr>
            <w:tcW w:w="7290" w:type="dxa"/>
          </w:tcPr>
          <w:p w14:paraId="6F942D1B"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 xml:space="preserve">Par apropriācijas palielināšanu budžeta resora </w:t>
            </w:r>
            <w:r>
              <w:rPr>
                <w:rFonts w:ascii="Times New Roman" w:hAnsi="Times New Roman" w:cs="Times New Roman"/>
                <w:bCs/>
                <w:sz w:val="24"/>
                <w:szCs w:val="24"/>
              </w:rPr>
              <w:t>“</w:t>
            </w:r>
            <w:r w:rsidRPr="00512E24">
              <w:rPr>
                <w:rFonts w:ascii="Times New Roman" w:hAnsi="Times New Roman" w:cs="Times New Roman"/>
                <w:bCs/>
                <w:sz w:val="24"/>
                <w:szCs w:val="24"/>
              </w:rPr>
              <w:t>74. Gadskārtējā valsts budžeta izpildes procesā pārdalāmais finansējums</w:t>
            </w:r>
            <w:r>
              <w:rPr>
                <w:rFonts w:ascii="Times New Roman" w:hAnsi="Times New Roman" w:cs="Times New Roman"/>
                <w:bCs/>
                <w:sz w:val="24"/>
                <w:szCs w:val="24"/>
              </w:rPr>
              <w:t>”</w:t>
            </w:r>
            <w:r w:rsidRPr="00512E24">
              <w:rPr>
                <w:rFonts w:ascii="Times New Roman" w:hAnsi="Times New Roman" w:cs="Times New Roman"/>
                <w:bCs/>
                <w:sz w:val="24"/>
                <w:szCs w:val="24"/>
              </w:rPr>
              <w:t xml:space="preserve"> programmā 02.00.00 </w:t>
            </w:r>
            <w:r>
              <w:rPr>
                <w:rFonts w:ascii="Times New Roman" w:hAnsi="Times New Roman" w:cs="Times New Roman"/>
                <w:bCs/>
                <w:sz w:val="24"/>
                <w:szCs w:val="24"/>
              </w:rPr>
              <w:t>“</w:t>
            </w:r>
            <w:r w:rsidRPr="00512E24">
              <w:rPr>
                <w:rFonts w:ascii="Times New Roman" w:hAnsi="Times New Roman" w:cs="Times New Roman"/>
                <w:bCs/>
                <w:sz w:val="24"/>
                <w:szCs w:val="24"/>
              </w:rPr>
              <w:t>Līdzekļi neparedzētiem gadījumiem</w:t>
            </w:r>
            <w:r>
              <w:rPr>
                <w:rFonts w:ascii="Times New Roman" w:hAnsi="Times New Roman" w:cs="Times New Roman"/>
                <w:bCs/>
                <w:sz w:val="24"/>
                <w:szCs w:val="24"/>
              </w:rPr>
              <w:t>”</w:t>
            </w:r>
          </w:p>
        </w:tc>
      </w:tr>
      <w:tr w:rsidR="00BD5EBF" w:rsidRPr="00512E24" w14:paraId="3B267BE6" w14:textId="77777777" w:rsidTr="006C7131">
        <w:tc>
          <w:tcPr>
            <w:tcW w:w="1574" w:type="dxa"/>
          </w:tcPr>
          <w:p w14:paraId="092CF192"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 xml:space="preserve">15.06.2021. </w:t>
            </w:r>
          </w:p>
        </w:tc>
        <w:tc>
          <w:tcPr>
            <w:tcW w:w="770" w:type="dxa"/>
          </w:tcPr>
          <w:p w14:paraId="1C3C24BD" w14:textId="77777777" w:rsidR="00BD5EBF" w:rsidRPr="00512E24" w:rsidRDefault="00BD5EBF" w:rsidP="0014246E">
            <w:pPr>
              <w:jc w:val="center"/>
              <w:rPr>
                <w:rFonts w:ascii="Times New Roman" w:hAnsi="Times New Roman" w:cs="Times New Roman"/>
                <w:bCs/>
                <w:sz w:val="24"/>
                <w:szCs w:val="24"/>
              </w:rPr>
            </w:pPr>
            <w:r w:rsidRPr="00512E24">
              <w:rPr>
                <w:rFonts w:ascii="Times New Roman" w:hAnsi="Times New Roman" w:cs="Times New Roman"/>
                <w:bCs/>
                <w:sz w:val="24"/>
                <w:szCs w:val="24"/>
              </w:rPr>
              <w:t>415</w:t>
            </w:r>
          </w:p>
        </w:tc>
        <w:tc>
          <w:tcPr>
            <w:tcW w:w="7290" w:type="dxa"/>
          </w:tcPr>
          <w:p w14:paraId="4A5A3110"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 xml:space="preserve">Par finanšu līdzekļu piešķiršanu no valsts budžeta programmas </w:t>
            </w:r>
          </w:p>
          <w:p w14:paraId="01191AD1" w14:textId="77777777" w:rsidR="00BD5EBF" w:rsidRPr="00512E24" w:rsidRDefault="00BD5EBF" w:rsidP="0014246E">
            <w:pPr>
              <w:jc w:val="both"/>
              <w:rPr>
                <w:rFonts w:ascii="Times New Roman" w:hAnsi="Times New Roman" w:cs="Times New Roman"/>
                <w:bCs/>
                <w:sz w:val="24"/>
                <w:szCs w:val="24"/>
              </w:rPr>
            </w:pPr>
            <w:r>
              <w:rPr>
                <w:rFonts w:ascii="Times New Roman" w:hAnsi="Times New Roman" w:cs="Times New Roman"/>
                <w:bCs/>
                <w:sz w:val="24"/>
                <w:szCs w:val="24"/>
              </w:rPr>
              <w:t>“</w:t>
            </w:r>
            <w:r w:rsidRPr="00512E24">
              <w:rPr>
                <w:rFonts w:ascii="Times New Roman" w:hAnsi="Times New Roman" w:cs="Times New Roman"/>
                <w:bCs/>
                <w:sz w:val="24"/>
                <w:szCs w:val="24"/>
              </w:rPr>
              <w:t>Līdzekļi neparedzētiem gadījumiem</w:t>
            </w:r>
            <w:r>
              <w:rPr>
                <w:rFonts w:ascii="Times New Roman" w:hAnsi="Times New Roman" w:cs="Times New Roman"/>
                <w:bCs/>
                <w:sz w:val="24"/>
                <w:szCs w:val="24"/>
              </w:rPr>
              <w:t>”</w:t>
            </w:r>
          </w:p>
        </w:tc>
      </w:tr>
      <w:tr w:rsidR="00BD5EBF" w:rsidRPr="00512E24" w14:paraId="1F192208" w14:textId="77777777" w:rsidTr="006C7131">
        <w:tc>
          <w:tcPr>
            <w:tcW w:w="1574" w:type="dxa"/>
          </w:tcPr>
          <w:p w14:paraId="4E6BF455"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08.06.2021.</w:t>
            </w:r>
          </w:p>
        </w:tc>
        <w:tc>
          <w:tcPr>
            <w:tcW w:w="770" w:type="dxa"/>
          </w:tcPr>
          <w:p w14:paraId="1E8934A7" w14:textId="77777777" w:rsidR="00BD5EBF" w:rsidRPr="00512E24" w:rsidRDefault="00BD5EBF" w:rsidP="0014246E">
            <w:pPr>
              <w:jc w:val="center"/>
              <w:rPr>
                <w:rFonts w:ascii="Times New Roman" w:hAnsi="Times New Roman" w:cs="Times New Roman"/>
                <w:bCs/>
                <w:sz w:val="24"/>
                <w:szCs w:val="24"/>
              </w:rPr>
            </w:pPr>
            <w:r w:rsidRPr="00512E24">
              <w:rPr>
                <w:rFonts w:ascii="Times New Roman" w:hAnsi="Times New Roman" w:cs="Times New Roman"/>
                <w:bCs/>
                <w:sz w:val="24"/>
                <w:szCs w:val="24"/>
              </w:rPr>
              <w:t>406</w:t>
            </w:r>
          </w:p>
        </w:tc>
        <w:tc>
          <w:tcPr>
            <w:tcW w:w="7290" w:type="dxa"/>
          </w:tcPr>
          <w:p w14:paraId="10B5A0FF"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 xml:space="preserve">Grozījumi Eiropas Savienības struktūrfondu un Kohēzijas fonda </w:t>
            </w:r>
          </w:p>
          <w:p w14:paraId="22EDFE33"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 xml:space="preserve">2014.–2020. gada plānošanas perioda darbības programmā </w:t>
            </w:r>
          </w:p>
          <w:p w14:paraId="1F3DC0C6" w14:textId="77777777" w:rsidR="00BD5EBF" w:rsidRPr="00512E24" w:rsidRDefault="00BD5EBF" w:rsidP="0014246E">
            <w:pPr>
              <w:jc w:val="both"/>
              <w:rPr>
                <w:rFonts w:ascii="Times New Roman" w:hAnsi="Times New Roman" w:cs="Times New Roman"/>
                <w:bCs/>
                <w:sz w:val="24"/>
                <w:szCs w:val="24"/>
              </w:rPr>
            </w:pPr>
            <w:r>
              <w:rPr>
                <w:rFonts w:ascii="Times New Roman" w:hAnsi="Times New Roman" w:cs="Times New Roman"/>
                <w:bCs/>
                <w:sz w:val="24"/>
                <w:szCs w:val="24"/>
              </w:rPr>
              <w:t>“</w:t>
            </w:r>
            <w:r w:rsidRPr="00512E24">
              <w:rPr>
                <w:rFonts w:ascii="Times New Roman" w:hAnsi="Times New Roman" w:cs="Times New Roman"/>
                <w:bCs/>
                <w:sz w:val="24"/>
                <w:szCs w:val="24"/>
              </w:rPr>
              <w:t>Izaugsme un nodarbinātība</w:t>
            </w:r>
            <w:r>
              <w:rPr>
                <w:rFonts w:ascii="Times New Roman" w:hAnsi="Times New Roman" w:cs="Times New Roman"/>
                <w:bCs/>
                <w:sz w:val="24"/>
                <w:szCs w:val="24"/>
              </w:rPr>
              <w:t>”</w:t>
            </w:r>
          </w:p>
        </w:tc>
      </w:tr>
      <w:tr w:rsidR="00BD5EBF" w:rsidRPr="00512E24" w14:paraId="68773C84" w14:textId="77777777" w:rsidTr="006C7131">
        <w:tc>
          <w:tcPr>
            <w:tcW w:w="1574" w:type="dxa"/>
          </w:tcPr>
          <w:p w14:paraId="223B45EE"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02.06.2021.</w:t>
            </w:r>
          </w:p>
        </w:tc>
        <w:tc>
          <w:tcPr>
            <w:tcW w:w="770" w:type="dxa"/>
          </w:tcPr>
          <w:p w14:paraId="56F677B4" w14:textId="77777777" w:rsidR="00BD5EBF" w:rsidRPr="00512E24" w:rsidRDefault="00BD5EBF" w:rsidP="0014246E">
            <w:pPr>
              <w:jc w:val="center"/>
              <w:rPr>
                <w:rFonts w:ascii="Times New Roman" w:hAnsi="Times New Roman" w:cs="Times New Roman"/>
                <w:bCs/>
                <w:sz w:val="24"/>
                <w:szCs w:val="24"/>
              </w:rPr>
            </w:pPr>
            <w:r w:rsidRPr="00512E24">
              <w:rPr>
                <w:rFonts w:ascii="Times New Roman" w:hAnsi="Times New Roman" w:cs="Times New Roman"/>
                <w:bCs/>
                <w:sz w:val="24"/>
                <w:szCs w:val="24"/>
              </w:rPr>
              <w:t>369</w:t>
            </w:r>
          </w:p>
        </w:tc>
        <w:tc>
          <w:tcPr>
            <w:tcW w:w="7290" w:type="dxa"/>
          </w:tcPr>
          <w:p w14:paraId="485B0FBA"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Par valsts nekustamo īpašumu pārdošanu</w:t>
            </w:r>
          </w:p>
        </w:tc>
      </w:tr>
      <w:tr w:rsidR="00BD5EBF" w:rsidRPr="00512E24" w14:paraId="0732AFC2" w14:textId="77777777" w:rsidTr="006C7131">
        <w:tc>
          <w:tcPr>
            <w:tcW w:w="1574" w:type="dxa"/>
          </w:tcPr>
          <w:p w14:paraId="41598E03"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02.06.2021.</w:t>
            </w:r>
          </w:p>
        </w:tc>
        <w:tc>
          <w:tcPr>
            <w:tcW w:w="770" w:type="dxa"/>
          </w:tcPr>
          <w:p w14:paraId="23A9DECF" w14:textId="77777777" w:rsidR="00BD5EBF" w:rsidRPr="00512E24" w:rsidRDefault="00BD5EBF" w:rsidP="0014246E">
            <w:pPr>
              <w:jc w:val="center"/>
              <w:rPr>
                <w:rFonts w:ascii="Times New Roman" w:hAnsi="Times New Roman" w:cs="Times New Roman"/>
                <w:bCs/>
                <w:sz w:val="24"/>
                <w:szCs w:val="24"/>
              </w:rPr>
            </w:pPr>
            <w:r w:rsidRPr="00512E24">
              <w:rPr>
                <w:rFonts w:ascii="Times New Roman" w:hAnsi="Times New Roman" w:cs="Times New Roman"/>
                <w:bCs/>
                <w:sz w:val="24"/>
                <w:szCs w:val="24"/>
              </w:rPr>
              <w:t>368</w:t>
            </w:r>
          </w:p>
        </w:tc>
        <w:tc>
          <w:tcPr>
            <w:tcW w:w="7290" w:type="dxa"/>
          </w:tcPr>
          <w:p w14:paraId="46D57D3F"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Par valsts nekustamo īpašumu nodošanu Rēzeknes novada pašvaldības īpašumā</w:t>
            </w:r>
          </w:p>
        </w:tc>
      </w:tr>
      <w:tr w:rsidR="00BD5EBF" w:rsidRPr="00512E24" w14:paraId="4BFC48FE" w14:textId="77777777" w:rsidTr="006C7131">
        <w:tc>
          <w:tcPr>
            <w:tcW w:w="1574" w:type="dxa"/>
          </w:tcPr>
          <w:p w14:paraId="3E8D5F19"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02.06.2021.</w:t>
            </w:r>
          </w:p>
        </w:tc>
        <w:tc>
          <w:tcPr>
            <w:tcW w:w="770" w:type="dxa"/>
          </w:tcPr>
          <w:p w14:paraId="50860FB5" w14:textId="77777777" w:rsidR="00BD5EBF" w:rsidRPr="00512E24" w:rsidRDefault="00BD5EBF" w:rsidP="0014246E">
            <w:pPr>
              <w:jc w:val="center"/>
              <w:rPr>
                <w:rFonts w:ascii="Times New Roman" w:hAnsi="Times New Roman" w:cs="Times New Roman"/>
                <w:bCs/>
                <w:sz w:val="24"/>
                <w:szCs w:val="24"/>
              </w:rPr>
            </w:pPr>
            <w:r w:rsidRPr="00512E24">
              <w:rPr>
                <w:rFonts w:ascii="Times New Roman" w:hAnsi="Times New Roman" w:cs="Times New Roman"/>
                <w:bCs/>
                <w:sz w:val="24"/>
                <w:szCs w:val="24"/>
              </w:rPr>
              <w:t>367</w:t>
            </w:r>
          </w:p>
        </w:tc>
        <w:tc>
          <w:tcPr>
            <w:tcW w:w="7290" w:type="dxa"/>
          </w:tcPr>
          <w:p w14:paraId="4215737D"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Par nekustamo īpašumu Krimuldas pagastā, Krimuldas novadā, pārņemšanu valsts īpašumā Finanšu ministrijas valdījumā</w:t>
            </w:r>
          </w:p>
        </w:tc>
      </w:tr>
      <w:tr w:rsidR="00BD5EBF" w:rsidRPr="00512E24" w14:paraId="3301291E" w14:textId="77777777" w:rsidTr="006C7131">
        <w:tc>
          <w:tcPr>
            <w:tcW w:w="1574" w:type="dxa"/>
          </w:tcPr>
          <w:p w14:paraId="28891629"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31.05.2021.</w:t>
            </w:r>
          </w:p>
        </w:tc>
        <w:tc>
          <w:tcPr>
            <w:tcW w:w="770" w:type="dxa"/>
          </w:tcPr>
          <w:p w14:paraId="2E23ED3A" w14:textId="77777777" w:rsidR="00BD5EBF" w:rsidRPr="00512E24" w:rsidRDefault="00BD5EBF" w:rsidP="0014246E">
            <w:pPr>
              <w:jc w:val="center"/>
              <w:rPr>
                <w:rFonts w:ascii="Times New Roman" w:hAnsi="Times New Roman" w:cs="Times New Roman"/>
                <w:bCs/>
                <w:sz w:val="24"/>
                <w:szCs w:val="24"/>
              </w:rPr>
            </w:pPr>
            <w:r w:rsidRPr="00512E24">
              <w:rPr>
                <w:rFonts w:ascii="Times New Roman" w:hAnsi="Times New Roman" w:cs="Times New Roman"/>
                <w:bCs/>
                <w:sz w:val="24"/>
                <w:szCs w:val="24"/>
              </w:rPr>
              <w:t>353</w:t>
            </w:r>
          </w:p>
        </w:tc>
        <w:tc>
          <w:tcPr>
            <w:tcW w:w="7290" w:type="dxa"/>
          </w:tcPr>
          <w:p w14:paraId="335084BE"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Par valsts nekustamā īpašuma Klēts ielā 6, Gulbenē, Gulbenes novadā, pārdošanu</w:t>
            </w:r>
          </w:p>
        </w:tc>
      </w:tr>
      <w:tr w:rsidR="00BD5EBF" w:rsidRPr="00512E24" w14:paraId="029416B6" w14:textId="77777777" w:rsidTr="006C7131">
        <w:tc>
          <w:tcPr>
            <w:tcW w:w="1574" w:type="dxa"/>
          </w:tcPr>
          <w:p w14:paraId="4E93314C"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31.05.2021.</w:t>
            </w:r>
          </w:p>
        </w:tc>
        <w:tc>
          <w:tcPr>
            <w:tcW w:w="770" w:type="dxa"/>
          </w:tcPr>
          <w:p w14:paraId="7FD722CC" w14:textId="77777777" w:rsidR="00BD5EBF" w:rsidRPr="00512E24" w:rsidRDefault="00BD5EBF" w:rsidP="0014246E">
            <w:pPr>
              <w:jc w:val="center"/>
              <w:rPr>
                <w:rFonts w:ascii="Times New Roman" w:hAnsi="Times New Roman" w:cs="Times New Roman"/>
                <w:bCs/>
                <w:sz w:val="24"/>
                <w:szCs w:val="24"/>
              </w:rPr>
            </w:pPr>
            <w:r w:rsidRPr="00512E24">
              <w:rPr>
                <w:rFonts w:ascii="Times New Roman" w:hAnsi="Times New Roman" w:cs="Times New Roman"/>
                <w:bCs/>
                <w:sz w:val="24"/>
                <w:szCs w:val="24"/>
              </w:rPr>
              <w:t>354</w:t>
            </w:r>
          </w:p>
        </w:tc>
        <w:tc>
          <w:tcPr>
            <w:tcW w:w="7290" w:type="dxa"/>
          </w:tcPr>
          <w:p w14:paraId="7B5EE56A"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Par valsts nekustamo īpašumu pārdošanu</w:t>
            </w:r>
          </w:p>
        </w:tc>
      </w:tr>
      <w:tr w:rsidR="00BD5EBF" w:rsidRPr="00512E24" w14:paraId="40C6B392" w14:textId="77777777" w:rsidTr="006C7131">
        <w:tc>
          <w:tcPr>
            <w:tcW w:w="1574" w:type="dxa"/>
          </w:tcPr>
          <w:p w14:paraId="0637F9B2"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31.05.2021.</w:t>
            </w:r>
          </w:p>
        </w:tc>
        <w:tc>
          <w:tcPr>
            <w:tcW w:w="770" w:type="dxa"/>
          </w:tcPr>
          <w:p w14:paraId="2C72D046" w14:textId="77777777" w:rsidR="00BD5EBF" w:rsidRPr="00512E24" w:rsidRDefault="00BD5EBF" w:rsidP="0014246E">
            <w:pPr>
              <w:jc w:val="center"/>
              <w:rPr>
                <w:rFonts w:ascii="Times New Roman" w:hAnsi="Times New Roman" w:cs="Times New Roman"/>
                <w:bCs/>
                <w:sz w:val="24"/>
                <w:szCs w:val="24"/>
              </w:rPr>
            </w:pPr>
            <w:r w:rsidRPr="00512E24">
              <w:rPr>
                <w:rFonts w:ascii="Times New Roman" w:hAnsi="Times New Roman" w:cs="Times New Roman"/>
                <w:bCs/>
                <w:sz w:val="24"/>
                <w:szCs w:val="24"/>
              </w:rPr>
              <w:t>355</w:t>
            </w:r>
          </w:p>
        </w:tc>
        <w:tc>
          <w:tcPr>
            <w:tcW w:w="7290" w:type="dxa"/>
          </w:tcPr>
          <w:p w14:paraId="4BACD726"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 xml:space="preserve">Par nekustamo īpašumu </w:t>
            </w:r>
            <w:proofErr w:type="spellStart"/>
            <w:r w:rsidRPr="00512E24">
              <w:rPr>
                <w:rFonts w:ascii="Times New Roman" w:hAnsi="Times New Roman" w:cs="Times New Roman"/>
                <w:bCs/>
                <w:sz w:val="24"/>
                <w:szCs w:val="24"/>
              </w:rPr>
              <w:t>Lauterē</w:t>
            </w:r>
            <w:proofErr w:type="spellEnd"/>
            <w:r w:rsidRPr="00512E24">
              <w:rPr>
                <w:rFonts w:ascii="Times New Roman" w:hAnsi="Times New Roman" w:cs="Times New Roman"/>
                <w:bCs/>
                <w:sz w:val="24"/>
                <w:szCs w:val="24"/>
              </w:rPr>
              <w:t>, Aronas pagastā, Madonas novadā</w:t>
            </w:r>
          </w:p>
        </w:tc>
      </w:tr>
      <w:tr w:rsidR="00BD5EBF" w:rsidRPr="00512E24" w14:paraId="4469B575" w14:textId="77777777" w:rsidTr="006C7131">
        <w:tc>
          <w:tcPr>
            <w:tcW w:w="1574" w:type="dxa"/>
          </w:tcPr>
          <w:p w14:paraId="21E3B345"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18.05.2021.</w:t>
            </w:r>
          </w:p>
        </w:tc>
        <w:tc>
          <w:tcPr>
            <w:tcW w:w="770" w:type="dxa"/>
          </w:tcPr>
          <w:p w14:paraId="37611FA1" w14:textId="77777777" w:rsidR="00BD5EBF" w:rsidRPr="00512E24" w:rsidRDefault="00BD5EBF" w:rsidP="0014246E">
            <w:pPr>
              <w:jc w:val="center"/>
              <w:rPr>
                <w:rFonts w:ascii="Times New Roman" w:hAnsi="Times New Roman" w:cs="Times New Roman"/>
                <w:bCs/>
                <w:sz w:val="24"/>
                <w:szCs w:val="24"/>
              </w:rPr>
            </w:pPr>
            <w:r w:rsidRPr="00512E24">
              <w:rPr>
                <w:rFonts w:ascii="Times New Roman" w:hAnsi="Times New Roman" w:cs="Times New Roman"/>
                <w:bCs/>
                <w:sz w:val="24"/>
                <w:szCs w:val="24"/>
              </w:rPr>
              <w:t>323</w:t>
            </w:r>
          </w:p>
        </w:tc>
        <w:tc>
          <w:tcPr>
            <w:tcW w:w="7290" w:type="dxa"/>
          </w:tcPr>
          <w:p w14:paraId="24073ADB"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Par valsts nekustamā īpašuma Rīgā nodošanu Rīgas pilsētas pašvaldības īpašumā</w:t>
            </w:r>
          </w:p>
        </w:tc>
      </w:tr>
      <w:tr w:rsidR="00BD5EBF" w:rsidRPr="00512E24" w14:paraId="3702CBDC" w14:textId="77777777" w:rsidTr="006C7131">
        <w:tc>
          <w:tcPr>
            <w:tcW w:w="1574" w:type="dxa"/>
          </w:tcPr>
          <w:p w14:paraId="26631170"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12.05.2021.</w:t>
            </w:r>
          </w:p>
        </w:tc>
        <w:tc>
          <w:tcPr>
            <w:tcW w:w="770" w:type="dxa"/>
          </w:tcPr>
          <w:p w14:paraId="41A0B78D" w14:textId="77777777" w:rsidR="00BD5EBF" w:rsidRPr="00512E24" w:rsidRDefault="00BD5EBF" w:rsidP="0014246E">
            <w:pPr>
              <w:jc w:val="center"/>
              <w:rPr>
                <w:rFonts w:ascii="Times New Roman" w:hAnsi="Times New Roman" w:cs="Times New Roman"/>
                <w:bCs/>
                <w:sz w:val="24"/>
                <w:szCs w:val="24"/>
              </w:rPr>
            </w:pPr>
            <w:r w:rsidRPr="00512E24">
              <w:rPr>
                <w:rFonts w:ascii="Times New Roman" w:hAnsi="Times New Roman" w:cs="Times New Roman"/>
                <w:bCs/>
                <w:sz w:val="24"/>
                <w:szCs w:val="24"/>
              </w:rPr>
              <w:t>303</w:t>
            </w:r>
          </w:p>
        </w:tc>
        <w:tc>
          <w:tcPr>
            <w:tcW w:w="7290" w:type="dxa"/>
          </w:tcPr>
          <w:p w14:paraId="4DAE6919"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Par valsts nekustamā īpašuma “</w:t>
            </w:r>
            <w:proofErr w:type="spellStart"/>
            <w:r w:rsidRPr="00512E24">
              <w:rPr>
                <w:rFonts w:ascii="Times New Roman" w:hAnsi="Times New Roman" w:cs="Times New Roman"/>
                <w:bCs/>
                <w:sz w:val="24"/>
                <w:szCs w:val="24"/>
              </w:rPr>
              <w:t>Jasmuižas</w:t>
            </w:r>
            <w:proofErr w:type="spellEnd"/>
            <w:r w:rsidRPr="00512E24">
              <w:rPr>
                <w:rFonts w:ascii="Times New Roman" w:hAnsi="Times New Roman" w:cs="Times New Roman"/>
                <w:bCs/>
                <w:sz w:val="24"/>
                <w:szCs w:val="24"/>
              </w:rPr>
              <w:t xml:space="preserve"> estrāde” Aizkalnē, Aizkalnes pagastā, Preiļu novadā, nodošanu Preiļu novada pašvaldības īpašumā</w:t>
            </w:r>
          </w:p>
        </w:tc>
      </w:tr>
      <w:tr w:rsidR="00BD5EBF" w:rsidRPr="00512E24" w14:paraId="4857D68B" w14:textId="77777777" w:rsidTr="006C7131">
        <w:tc>
          <w:tcPr>
            <w:tcW w:w="1574" w:type="dxa"/>
          </w:tcPr>
          <w:p w14:paraId="0153805B"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28.04.2021.</w:t>
            </w:r>
          </w:p>
        </w:tc>
        <w:tc>
          <w:tcPr>
            <w:tcW w:w="770" w:type="dxa"/>
          </w:tcPr>
          <w:p w14:paraId="7B6FD6D5" w14:textId="77777777" w:rsidR="00BD5EBF" w:rsidRPr="00512E24" w:rsidRDefault="00BD5EBF" w:rsidP="0014246E">
            <w:pPr>
              <w:jc w:val="center"/>
              <w:rPr>
                <w:rFonts w:ascii="Times New Roman" w:hAnsi="Times New Roman" w:cs="Times New Roman"/>
                <w:bCs/>
                <w:sz w:val="24"/>
                <w:szCs w:val="24"/>
              </w:rPr>
            </w:pPr>
            <w:r w:rsidRPr="00512E24">
              <w:rPr>
                <w:rFonts w:ascii="Times New Roman" w:hAnsi="Times New Roman" w:cs="Times New Roman"/>
                <w:bCs/>
                <w:sz w:val="24"/>
                <w:szCs w:val="24"/>
              </w:rPr>
              <w:t>282</w:t>
            </w:r>
          </w:p>
        </w:tc>
        <w:tc>
          <w:tcPr>
            <w:tcW w:w="7290" w:type="dxa"/>
          </w:tcPr>
          <w:p w14:paraId="0C9196EE"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Grozījumi Ministru kabineta 2019. gada 20. februāra rīkojumā Nr.65 “Par Pašvaldību finanšu izlīdzināšanas fonda padomi”</w:t>
            </w:r>
          </w:p>
        </w:tc>
      </w:tr>
      <w:tr w:rsidR="00BD5EBF" w:rsidRPr="00512E24" w14:paraId="5ADA6AD1" w14:textId="77777777" w:rsidTr="006C7131">
        <w:tc>
          <w:tcPr>
            <w:tcW w:w="1574" w:type="dxa"/>
          </w:tcPr>
          <w:p w14:paraId="6CCE612B"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28.04.2021.</w:t>
            </w:r>
          </w:p>
        </w:tc>
        <w:tc>
          <w:tcPr>
            <w:tcW w:w="770" w:type="dxa"/>
          </w:tcPr>
          <w:p w14:paraId="4472A42F" w14:textId="77777777" w:rsidR="00BD5EBF" w:rsidRPr="00512E24" w:rsidRDefault="00BD5EBF" w:rsidP="0014246E">
            <w:pPr>
              <w:jc w:val="center"/>
              <w:rPr>
                <w:rFonts w:ascii="Times New Roman" w:hAnsi="Times New Roman" w:cs="Times New Roman"/>
                <w:bCs/>
                <w:sz w:val="24"/>
                <w:szCs w:val="24"/>
              </w:rPr>
            </w:pPr>
            <w:r w:rsidRPr="00512E24">
              <w:rPr>
                <w:rFonts w:ascii="Times New Roman" w:hAnsi="Times New Roman" w:cs="Times New Roman"/>
                <w:bCs/>
                <w:sz w:val="24"/>
                <w:szCs w:val="24"/>
              </w:rPr>
              <w:t>278</w:t>
            </w:r>
          </w:p>
        </w:tc>
        <w:tc>
          <w:tcPr>
            <w:tcW w:w="7290" w:type="dxa"/>
          </w:tcPr>
          <w:p w14:paraId="7D1178C3"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 xml:space="preserve">Par finanšu līdzekļu piešķiršanu no valsts budžeta programmas </w:t>
            </w:r>
          </w:p>
          <w:p w14:paraId="2252BAF1"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“Līdzekļi neparedzētiem gadījumiem”</w:t>
            </w:r>
          </w:p>
        </w:tc>
      </w:tr>
      <w:tr w:rsidR="00BD5EBF" w:rsidRPr="00512E24" w14:paraId="682E76C9" w14:textId="77777777" w:rsidTr="006C7131">
        <w:tc>
          <w:tcPr>
            <w:tcW w:w="1574" w:type="dxa"/>
          </w:tcPr>
          <w:p w14:paraId="0840C7C5"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23.04.2021.</w:t>
            </w:r>
          </w:p>
        </w:tc>
        <w:tc>
          <w:tcPr>
            <w:tcW w:w="770" w:type="dxa"/>
          </w:tcPr>
          <w:p w14:paraId="383C7D00" w14:textId="77777777" w:rsidR="00BD5EBF" w:rsidRPr="00512E24" w:rsidRDefault="00BD5EBF" w:rsidP="0014246E">
            <w:pPr>
              <w:jc w:val="center"/>
              <w:rPr>
                <w:rFonts w:ascii="Times New Roman" w:hAnsi="Times New Roman" w:cs="Times New Roman"/>
                <w:bCs/>
                <w:sz w:val="24"/>
                <w:szCs w:val="24"/>
              </w:rPr>
            </w:pPr>
            <w:r w:rsidRPr="00512E24">
              <w:rPr>
                <w:rFonts w:ascii="Times New Roman" w:hAnsi="Times New Roman" w:cs="Times New Roman"/>
                <w:bCs/>
                <w:sz w:val="24"/>
                <w:szCs w:val="24"/>
              </w:rPr>
              <w:t>272</w:t>
            </w:r>
          </w:p>
        </w:tc>
        <w:tc>
          <w:tcPr>
            <w:tcW w:w="7290" w:type="dxa"/>
          </w:tcPr>
          <w:p w14:paraId="039437D4"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Par Valsts ieņēmumu dienesta operatīvo darbinieku un finanšu sektora kritiski svarīgo darbinieku vakcināciju</w:t>
            </w:r>
          </w:p>
        </w:tc>
      </w:tr>
      <w:tr w:rsidR="00BD5EBF" w:rsidRPr="00512E24" w14:paraId="011D4ECF" w14:textId="77777777" w:rsidTr="006C7131">
        <w:tc>
          <w:tcPr>
            <w:tcW w:w="1574" w:type="dxa"/>
          </w:tcPr>
          <w:p w14:paraId="598FF4C1"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21.04.2021.</w:t>
            </w:r>
          </w:p>
        </w:tc>
        <w:tc>
          <w:tcPr>
            <w:tcW w:w="770" w:type="dxa"/>
          </w:tcPr>
          <w:p w14:paraId="02AD73FF" w14:textId="77777777" w:rsidR="00BD5EBF" w:rsidRPr="00512E24" w:rsidRDefault="00BD5EBF" w:rsidP="0014246E">
            <w:pPr>
              <w:jc w:val="center"/>
              <w:rPr>
                <w:rFonts w:ascii="Times New Roman" w:hAnsi="Times New Roman" w:cs="Times New Roman"/>
                <w:bCs/>
                <w:sz w:val="24"/>
                <w:szCs w:val="24"/>
              </w:rPr>
            </w:pPr>
            <w:r w:rsidRPr="00512E24">
              <w:rPr>
                <w:rFonts w:ascii="Times New Roman" w:hAnsi="Times New Roman" w:cs="Times New Roman"/>
                <w:bCs/>
                <w:sz w:val="24"/>
                <w:szCs w:val="24"/>
              </w:rPr>
              <w:t>262</w:t>
            </w:r>
          </w:p>
        </w:tc>
        <w:tc>
          <w:tcPr>
            <w:tcW w:w="7290" w:type="dxa"/>
          </w:tcPr>
          <w:p w14:paraId="5347B5FB"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Par finanšu līdzekļu piešķiršanu no valsts budžeta programmas “Līdzekļi neparedzētiem gadījumiem”</w:t>
            </w:r>
          </w:p>
        </w:tc>
      </w:tr>
      <w:tr w:rsidR="00BD5EBF" w:rsidRPr="00512E24" w14:paraId="33B5303C" w14:textId="77777777" w:rsidTr="006C7131">
        <w:tc>
          <w:tcPr>
            <w:tcW w:w="1574" w:type="dxa"/>
          </w:tcPr>
          <w:p w14:paraId="5C64FF8A"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14.04.2021.</w:t>
            </w:r>
          </w:p>
        </w:tc>
        <w:tc>
          <w:tcPr>
            <w:tcW w:w="770" w:type="dxa"/>
          </w:tcPr>
          <w:p w14:paraId="29AC2EA5" w14:textId="77777777" w:rsidR="00BD5EBF" w:rsidRPr="00512E24" w:rsidRDefault="00BD5EBF" w:rsidP="0014246E">
            <w:pPr>
              <w:jc w:val="center"/>
              <w:rPr>
                <w:rFonts w:ascii="Times New Roman" w:hAnsi="Times New Roman" w:cs="Times New Roman"/>
                <w:bCs/>
                <w:sz w:val="24"/>
                <w:szCs w:val="24"/>
              </w:rPr>
            </w:pPr>
            <w:r w:rsidRPr="00512E24">
              <w:rPr>
                <w:rFonts w:ascii="Times New Roman" w:hAnsi="Times New Roman" w:cs="Times New Roman"/>
                <w:bCs/>
                <w:sz w:val="24"/>
                <w:szCs w:val="24"/>
              </w:rPr>
              <w:t>241</w:t>
            </w:r>
          </w:p>
        </w:tc>
        <w:tc>
          <w:tcPr>
            <w:tcW w:w="7290" w:type="dxa"/>
          </w:tcPr>
          <w:p w14:paraId="4D864941"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Par valsts nekustamo īpašumu pārdošanu</w:t>
            </w:r>
          </w:p>
        </w:tc>
      </w:tr>
      <w:tr w:rsidR="00BD5EBF" w:rsidRPr="00512E24" w14:paraId="31397BB2" w14:textId="77777777" w:rsidTr="006C7131">
        <w:tc>
          <w:tcPr>
            <w:tcW w:w="1574" w:type="dxa"/>
          </w:tcPr>
          <w:p w14:paraId="49083DAC"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09.04.2021.</w:t>
            </w:r>
          </w:p>
        </w:tc>
        <w:tc>
          <w:tcPr>
            <w:tcW w:w="770" w:type="dxa"/>
          </w:tcPr>
          <w:p w14:paraId="5C32BB16" w14:textId="77777777" w:rsidR="00BD5EBF" w:rsidRPr="00512E24" w:rsidRDefault="00BD5EBF" w:rsidP="0014246E">
            <w:pPr>
              <w:jc w:val="center"/>
              <w:rPr>
                <w:rFonts w:ascii="Times New Roman" w:hAnsi="Times New Roman" w:cs="Times New Roman"/>
                <w:bCs/>
                <w:sz w:val="24"/>
                <w:szCs w:val="24"/>
              </w:rPr>
            </w:pPr>
            <w:r w:rsidRPr="00512E24">
              <w:rPr>
                <w:rFonts w:ascii="Times New Roman" w:hAnsi="Times New Roman" w:cs="Times New Roman"/>
                <w:bCs/>
                <w:sz w:val="24"/>
                <w:szCs w:val="24"/>
              </w:rPr>
              <w:t>226</w:t>
            </w:r>
          </w:p>
        </w:tc>
        <w:tc>
          <w:tcPr>
            <w:tcW w:w="7290" w:type="dxa"/>
          </w:tcPr>
          <w:p w14:paraId="21401F66"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 xml:space="preserve">Grozījums </w:t>
            </w:r>
            <w:bookmarkStart w:id="8" w:name="_Hlk64633931"/>
            <w:r w:rsidRPr="00512E24">
              <w:rPr>
                <w:rFonts w:ascii="Times New Roman" w:hAnsi="Times New Roman" w:cs="Times New Roman"/>
                <w:bCs/>
                <w:sz w:val="24"/>
                <w:szCs w:val="24"/>
              </w:rPr>
              <w:t xml:space="preserve">Ministru kabineta 2020. gada 5. maija rīkojumā Nr. 246 </w:t>
            </w:r>
          </w:p>
          <w:p w14:paraId="34014ED1"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“Par Sabiedriskā labuma komisiju”</w:t>
            </w:r>
            <w:bookmarkEnd w:id="8"/>
          </w:p>
        </w:tc>
      </w:tr>
      <w:tr w:rsidR="00BD5EBF" w:rsidRPr="00512E24" w14:paraId="5518F6D3" w14:textId="77777777" w:rsidTr="006C7131">
        <w:tc>
          <w:tcPr>
            <w:tcW w:w="1574" w:type="dxa"/>
          </w:tcPr>
          <w:p w14:paraId="054B385B"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01.04.2021.</w:t>
            </w:r>
          </w:p>
        </w:tc>
        <w:tc>
          <w:tcPr>
            <w:tcW w:w="770" w:type="dxa"/>
          </w:tcPr>
          <w:p w14:paraId="31BDA29F" w14:textId="77777777" w:rsidR="00BD5EBF" w:rsidRPr="00512E24" w:rsidRDefault="00BD5EBF" w:rsidP="0014246E">
            <w:pPr>
              <w:jc w:val="center"/>
              <w:rPr>
                <w:rFonts w:ascii="Times New Roman" w:hAnsi="Times New Roman" w:cs="Times New Roman"/>
                <w:bCs/>
                <w:sz w:val="24"/>
                <w:szCs w:val="24"/>
              </w:rPr>
            </w:pPr>
            <w:r w:rsidRPr="00512E24">
              <w:rPr>
                <w:rFonts w:ascii="Times New Roman" w:hAnsi="Times New Roman" w:cs="Times New Roman"/>
                <w:bCs/>
                <w:sz w:val="24"/>
                <w:szCs w:val="24"/>
              </w:rPr>
              <w:t>216</w:t>
            </w:r>
          </w:p>
        </w:tc>
        <w:tc>
          <w:tcPr>
            <w:tcW w:w="7290" w:type="dxa"/>
          </w:tcPr>
          <w:p w14:paraId="53148401"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Par apropriācijas palielināšanu budžeta resora “74. Gadskārtējā valsts budžeta izpildes procesā pārdalāmais finansējums” programmā 01.00.00 “Apropriācijas rezerve”</w:t>
            </w:r>
          </w:p>
        </w:tc>
      </w:tr>
      <w:tr w:rsidR="00BD5EBF" w:rsidRPr="00512E24" w14:paraId="0E1F5EE0" w14:textId="77777777" w:rsidTr="006C7131">
        <w:tc>
          <w:tcPr>
            <w:tcW w:w="1574" w:type="dxa"/>
          </w:tcPr>
          <w:p w14:paraId="39C1DC09"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01.04.2021.</w:t>
            </w:r>
          </w:p>
        </w:tc>
        <w:tc>
          <w:tcPr>
            <w:tcW w:w="770" w:type="dxa"/>
          </w:tcPr>
          <w:p w14:paraId="5D2327E0" w14:textId="77777777" w:rsidR="00BD5EBF" w:rsidRPr="00512E24" w:rsidRDefault="00BD5EBF" w:rsidP="0014246E">
            <w:pPr>
              <w:jc w:val="center"/>
              <w:rPr>
                <w:rFonts w:ascii="Times New Roman" w:hAnsi="Times New Roman" w:cs="Times New Roman"/>
                <w:bCs/>
                <w:sz w:val="24"/>
                <w:szCs w:val="24"/>
              </w:rPr>
            </w:pPr>
            <w:r w:rsidRPr="00512E24">
              <w:rPr>
                <w:rFonts w:ascii="Times New Roman" w:hAnsi="Times New Roman" w:cs="Times New Roman"/>
                <w:bCs/>
                <w:sz w:val="24"/>
                <w:szCs w:val="24"/>
              </w:rPr>
              <w:t>209</w:t>
            </w:r>
          </w:p>
        </w:tc>
        <w:tc>
          <w:tcPr>
            <w:tcW w:w="7290" w:type="dxa"/>
          </w:tcPr>
          <w:p w14:paraId="28BD97B7"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 xml:space="preserve">Par valstij piederošās 1/3 domājamās daļas no nekustamā īpašuma </w:t>
            </w:r>
          </w:p>
          <w:p w14:paraId="0C720B12"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Liepājas ielā 19, Rēzeknē, nodošanu Rēzeknes pilsētas pašvaldības īpašumā</w:t>
            </w:r>
          </w:p>
        </w:tc>
      </w:tr>
      <w:tr w:rsidR="00BD5EBF" w:rsidRPr="00512E24" w14:paraId="2C9566B5" w14:textId="77777777" w:rsidTr="006C7131">
        <w:tc>
          <w:tcPr>
            <w:tcW w:w="1574" w:type="dxa"/>
          </w:tcPr>
          <w:p w14:paraId="648766BA"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25.03.2021.</w:t>
            </w:r>
          </w:p>
        </w:tc>
        <w:tc>
          <w:tcPr>
            <w:tcW w:w="770" w:type="dxa"/>
          </w:tcPr>
          <w:p w14:paraId="397CE5FB" w14:textId="77777777" w:rsidR="00BD5EBF" w:rsidRPr="00512E24" w:rsidRDefault="00BD5EBF" w:rsidP="0014246E">
            <w:pPr>
              <w:jc w:val="center"/>
              <w:rPr>
                <w:rFonts w:ascii="Times New Roman" w:hAnsi="Times New Roman" w:cs="Times New Roman"/>
                <w:bCs/>
                <w:sz w:val="24"/>
                <w:szCs w:val="24"/>
              </w:rPr>
            </w:pPr>
            <w:r w:rsidRPr="00512E24">
              <w:rPr>
                <w:rFonts w:ascii="Times New Roman" w:hAnsi="Times New Roman" w:cs="Times New Roman"/>
                <w:bCs/>
                <w:sz w:val="24"/>
                <w:szCs w:val="24"/>
              </w:rPr>
              <w:t>207</w:t>
            </w:r>
          </w:p>
        </w:tc>
        <w:tc>
          <w:tcPr>
            <w:tcW w:w="7290" w:type="dxa"/>
          </w:tcPr>
          <w:p w14:paraId="078FA40E"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Par likumprojekta “Par vidēja termiņa budžeta ietvaru 2022., 2023. un 2024. gadam” un likumprojekta “Par valsts budžetu 2022. gadam” sagatavošanas grafiku</w:t>
            </w:r>
          </w:p>
        </w:tc>
      </w:tr>
      <w:tr w:rsidR="00BD5EBF" w:rsidRPr="00512E24" w14:paraId="19A9F064" w14:textId="77777777" w:rsidTr="006C7131">
        <w:trPr>
          <w:trHeight w:val="115"/>
        </w:trPr>
        <w:tc>
          <w:tcPr>
            <w:tcW w:w="1574" w:type="dxa"/>
          </w:tcPr>
          <w:p w14:paraId="7A91FB60"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25.03.2021.</w:t>
            </w:r>
          </w:p>
        </w:tc>
        <w:tc>
          <w:tcPr>
            <w:tcW w:w="770" w:type="dxa"/>
          </w:tcPr>
          <w:p w14:paraId="4D6598F8" w14:textId="77777777" w:rsidR="00BD5EBF" w:rsidRPr="00512E24" w:rsidRDefault="00BD5EBF" w:rsidP="0014246E">
            <w:pPr>
              <w:jc w:val="center"/>
              <w:rPr>
                <w:rFonts w:ascii="Times New Roman" w:hAnsi="Times New Roman" w:cs="Times New Roman"/>
                <w:bCs/>
                <w:sz w:val="24"/>
                <w:szCs w:val="24"/>
              </w:rPr>
            </w:pPr>
            <w:r w:rsidRPr="00512E24">
              <w:rPr>
                <w:rFonts w:ascii="Times New Roman" w:hAnsi="Times New Roman" w:cs="Times New Roman"/>
                <w:bCs/>
                <w:sz w:val="24"/>
                <w:szCs w:val="24"/>
              </w:rPr>
              <w:t>194</w:t>
            </w:r>
          </w:p>
        </w:tc>
        <w:tc>
          <w:tcPr>
            <w:tcW w:w="7290" w:type="dxa"/>
          </w:tcPr>
          <w:p w14:paraId="4DAA4F1D"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Par valsts nekustamo īpašumu pārdošanu</w:t>
            </w:r>
          </w:p>
        </w:tc>
      </w:tr>
      <w:tr w:rsidR="00BD5EBF" w:rsidRPr="00512E24" w14:paraId="3E103A20" w14:textId="77777777" w:rsidTr="006C7131">
        <w:tc>
          <w:tcPr>
            <w:tcW w:w="1574" w:type="dxa"/>
          </w:tcPr>
          <w:p w14:paraId="2777F28A"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lastRenderedPageBreak/>
              <w:t>25.03.2021.</w:t>
            </w:r>
          </w:p>
        </w:tc>
        <w:tc>
          <w:tcPr>
            <w:tcW w:w="770" w:type="dxa"/>
          </w:tcPr>
          <w:p w14:paraId="3FA0532D" w14:textId="77777777" w:rsidR="00BD5EBF" w:rsidRPr="00512E24" w:rsidRDefault="00BD5EBF" w:rsidP="0014246E">
            <w:pPr>
              <w:jc w:val="center"/>
              <w:rPr>
                <w:rFonts w:ascii="Times New Roman" w:hAnsi="Times New Roman" w:cs="Times New Roman"/>
                <w:bCs/>
                <w:sz w:val="24"/>
                <w:szCs w:val="24"/>
              </w:rPr>
            </w:pPr>
            <w:r w:rsidRPr="00512E24">
              <w:rPr>
                <w:rFonts w:ascii="Times New Roman" w:hAnsi="Times New Roman" w:cs="Times New Roman"/>
                <w:bCs/>
                <w:sz w:val="24"/>
                <w:szCs w:val="24"/>
              </w:rPr>
              <w:t>193</w:t>
            </w:r>
          </w:p>
        </w:tc>
        <w:tc>
          <w:tcPr>
            <w:tcW w:w="7290" w:type="dxa"/>
          </w:tcPr>
          <w:p w14:paraId="04A3C449"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 xml:space="preserve">Grozījums Ministru kabineta 2010. gada 10. novembra rīkojumā Nr.648 “Par zemes vienību Rīgas administratīvajā teritorijā piederību vai piekritību valstij un nostiprināšanu zemesgrāmatā uz valsts vārda attiecīgās ministrijas vai valsts akciju sabiedrības </w:t>
            </w:r>
          </w:p>
          <w:p w14:paraId="19ADDD51"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“Privatizācijas aģentūra” personā”</w:t>
            </w:r>
          </w:p>
        </w:tc>
      </w:tr>
      <w:tr w:rsidR="00BD5EBF" w:rsidRPr="00512E24" w14:paraId="709ABE6F" w14:textId="77777777" w:rsidTr="006C7131">
        <w:tc>
          <w:tcPr>
            <w:tcW w:w="1574" w:type="dxa"/>
          </w:tcPr>
          <w:p w14:paraId="0F92C554"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25.03.2021.</w:t>
            </w:r>
          </w:p>
        </w:tc>
        <w:tc>
          <w:tcPr>
            <w:tcW w:w="770" w:type="dxa"/>
          </w:tcPr>
          <w:p w14:paraId="0CA8E9FB" w14:textId="77777777" w:rsidR="00BD5EBF" w:rsidRPr="00512E24" w:rsidRDefault="00BD5EBF" w:rsidP="0014246E">
            <w:pPr>
              <w:jc w:val="center"/>
              <w:rPr>
                <w:rFonts w:ascii="Times New Roman" w:hAnsi="Times New Roman" w:cs="Times New Roman"/>
                <w:bCs/>
                <w:sz w:val="24"/>
                <w:szCs w:val="24"/>
              </w:rPr>
            </w:pPr>
            <w:r w:rsidRPr="00512E24">
              <w:rPr>
                <w:rFonts w:ascii="Times New Roman" w:hAnsi="Times New Roman" w:cs="Times New Roman"/>
                <w:bCs/>
                <w:sz w:val="24"/>
                <w:szCs w:val="24"/>
              </w:rPr>
              <w:t>192</w:t>
            </w:r>
          </w:p>
        </w:tc>
        <w:tc>
          <w:tcPr>
            <w:tcW w:w="7290" w:type="dxa"/>
          </w:tcPr>
          <w:p w14:paraId="4724FA14"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Par atļauju Finanšu ministrijai (Valsts ieņēmumu dienestam) uzņemties valsts budžeta ilgtermiņa saistības un īstenot projektus un pasākumus Eiropas Komisijas tieši administrētajās programmās</w:t>
            </w:r>
          </w:p>
        </w:tc>
      </w:tr>
      <w:tr w:rsidR="00BD5EBF" w:rsidRPr="00512E24" w14:paraId="706DC9CF" w14:textId="77777777" w:rsidTr="006C7131">
        <w:tc>
          <w:tcPr>
            <w:tcW w:w="1574" w:type="dxa"/>
          </w:tcPr>
          <w:p w14:paraId="7B889B1C"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24.03.2021.</w:t>
            </w:r>
          </w:p>
        </w:tc>
        <w:tc>
          <w:tcPr>
            <w:tcW w:w="770" w:type="dxa"/>
          </w:tcPr>
          <w:p w14:paraId="42B38BDD" w14:textId="77777777" w:rsidR="00BD5EBF" w:rsidRPr="00512E24" w:rsidRDefault="00BD5EBF" w:rsidP="0014246E">
            <w:pPr>
              <w:jc w:val="center"/>
              <w:rPr>
                <w:rFonts w:ascii="Times New Roman" w:hAnsi="Times New Roman" w:cs="Times New Roman"/>
                <w:bCs/>
                <w:sz w:val="24"/>
                <w:szCs w:val="24"/>
              </w:rPr>
            </w:pPr>
            <w:r w:rsidRPr="00512E24">
              <w:rPr>
                <w:rFonts w:ascii="Times New Roman" w:hAnsi="Times New Roman" w:cs="Times New Roman"/>
                <w:bCs/>
                <w:sz w:val="24"/>
                <w:szCs w:val="24"/>
              </w:rPr>
              <w:t>187</w:t>
            </w:r>
          </w:p>
        </w:tc>
        <w:tc>
          <w:tcPr>
            <w:tcW w:w="7290" w:type="dxa"/>
          </w:tcPr>
          <w:p w14:paraId="7D097F83"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Par apropriācijas palielināšanu budžeta resora “74. Gadskārtējā valsts budžeta izpildes procesā pārdalāmais finansējums” programmā 02.00.00 “Līdzekļi neparedzētiem gadījumiem”</w:t>
            </w:r>
          </w:p>
        </w:tc>
      </w:tr>
      <w:tr w:rsidR="00BD5EBF" w:rsidRPr="00512E24" w14:paraId="4BF70D72" w14:textId="77777777" w:rsidTr="006C7131">
        <w:tc>
          <w:tcPr>
            <w:tcW w:w="1574" w:type="dxa"/>
          </w:tcPr>
          <w:p w14:paraId="3EE408E7"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22.03.2021.</w:t>
            </w:r>
          </w:p>
        </w:tc>
        <w:tc>
          <w:tcPr>
            <w:tcW w:w="770" w:type="dxa"/>
          </w:tcPr>
          <w:p w14:paraId="4D3665C0" w14:textId="77777777" w:rsidR="00BD5EBF" w:rsidRPr="00512E24" w:rsidRDefault="00BD5EBF" w:rsidP="0014246E">
            <w:pPr>
              <w:jc w:val="center"/>
              <w:rPr>
                <w:rFonts w:ascii="Times New Roman" w:hAnsi="Times New Roman" w:cs="Times New Roman"/>
                <w:bCs/>
                <w:sz w:val="24"/>
                <w:szCs w:val="24"/>
              </w:rPr>
            </w:pPr>
            <w:r w:rsidRPr="00512E24">
              <w:rPr>
                <w:rFonts w:ascii="Times New Roman" w:hAnsi="Times New Roman" w:cs="Times New Roman"/>
                <w:bCs/>
                <w:sz w:val="24"/>
                <w:szCs w:val="24"/>
              </w:rPr>
              <w:t>180</w:t>
            </w:r>
          </w:p>
        </w:tc>
        <w:tc>
          <w:tcPr>
            <w:tcW w:w="7290" w:type="dxa"/>
          </w:tcPr>
          <w:p w14:paraId="3AEA5CCE"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Par Finanšu sektora attīstības plānu 2021.–2023. gadam</w:t>
            </w:r>
          </w:p>
        </w:tc>
      </w:tr>
      <w:tr w:rsidR="00BD5EBF" w:rsidRPr="00512E24" w14:paraId="5ED8F02B" w14:textId="77777777" w:rsidTr="006C7131">
        <w:tc>
          <w:tcPr>
            <w:tcW w:w="1574" w:type="dxa"/>
          </w:tcPr>
          <w:p w14:paraId="5FCBBA9C"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05.03.2021.</w:t>
            </w:r>
          </w:p>
        </w:tc>
        <w:tc>
          <w:tcPr>
            <w:tcW w:w="770" w:type="dxa"/>
          </w:tcPr>
          <w:p w14:paraId="25C2D79A" w14:textId="77777777" w:rsidR="00BD5EBF" w:rsidRPr="00512E24" w:rsidRDefault="00BD5EBF" w:rsidP="0014246E">
            <w:pPr>
              <w:jc w:val="center"/>
              <w:rPr>
                <w:rFonts w:ascii="Times New Roman" w:hAnsi="Times New Roman" w:cs="Times New Roman"/>
                <w:bCs/>
                <w:sz w:val="24"/>
                <w:szCs w:val="24"/>
              </w:rPr>
            </w:pPr>
            <w:r w:rsidRPr="00512E24">
              <w:rPr>
                <w:rFonts w:ascii="Times New Roman" w:hAnsi="Times New Roman" w:cs="Times New Roman"/>
                <w:bCs/>
                <w:sz w:val="24"/>
                <w:szCs w:val="24"/>
              </w:rPr>
              <w:t>141</w:t>
            </w:r>
          </w:p>
        </w:tc>
        <w:tc>
          <w:tcPr>
            <w:tcW w:w="7290" w:type="dxa"/>
          </w:tcPr>
          <w:p w14:paraId="3ED5FC1F"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 xml:space="preserve">Par finanšu līdzekļu piešķiršanu no valsts budžeta programmas </w:t>
            </w:r>
          </w:p>
          <w:p w14:paraId="32360E8C"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“Līdzekļi neparedzētiem gadījumiem”</w:t>
            </w:r>
          </w:p>
        </w:tc>
      </w:tr>
      <w:tr w:rsidR="00BD5EBF" w:rsidRPr="00512E24" w14:paraId="319759C6" w14:textId="77777777" w:rsidTr="006C7131">
        <w:tc>
          <w:tcPr>
            <w:tcW w:w="1574" w:type="dxa"/>
          </w:tcPr>
          <w:p w14:paraId="43827D42"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18.03.2021.</w:t>
            </w:r>
          </w:p>
        </w:tc>
        <w:tc>
          <w:tcPr>
            <w:tcW w:w="770" w:type="dxa"/>
          </w:tcPr>
          <w:p w14:paraId="000C2C70" w14:textId="77777777" w:rsidR="00BD5EBF" w:rsidRPr="00512E24" w:rsidRDefault="00BD5EBF" w:rsidP="0014246E">
            <w:pPr>
              <w:jc w:val="center"/>
              <w:rPr>
                <w:rFonts w:ascii="Times New Roman" w:hAnsi="Times New Roman" w:cs="Times New Roman"/>
                <w:bCs/>
                <w:sz w:val="24"/>
                <w:szCs w:val="24"/>
              </w:rPr>
            </w:pPr>
            <w:r w:rsidRPr="00512E24">
              <w:rPr>
                <w:rFonts w:ascii="Times New Roman" w:hAnsi="Times New Roman" w:cs="Times New Roman"/>
                <w:bCs/>
                <w:sz w:val="24"/>
                <w:szCs w:val="24"/>
              </w:rPr>
              <w:t>172</w:t>
            </w:r>
          </w:p>
        </w:tc>
        <w:tc>
          <w:tcPr>
            <w:tcW w:w="7290" w:type="dxa"/>
          </w:tcPr>
          <w:p w14:paraId="6E1187E5"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Par Padomes 2020. gada 14. decembra lēmumu (ES, Euratom) 2020/2053 par Eiropas Savienības pašu resursu sistēmu un ar ko atceļ Lēmumu 2014/335/ES, Euratom</w:t>
            </w:r>
          </w:p>
        </w:tc>
      </w:tr>
      <w:tr w:rsidR="00BD5EBF" w:rsidRPr="00512E24" w14:paraId="310F938D" w14:textId="77777777" w:rsidTr="006C7131">
        <w:tc>
          <w:tcPr>
            <w:tcW w:w="1574" w:type="dxa"/>
          </w:tcPr>
          <w:p w14:paraId="165BD2AE"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26.02.2021.</w:t>
            </w:r>
          </w:p>
        </w:tc>
        <w:tc>
          <w:tcPr>
            <w:tcW w:w="770" w:type="dxa"/>
          </w:tcPr>
          <w:p w14:paraId="5BAE1734" w14:textId="77777777" w:rsidR="00BD5EBF" w:rsidRPr="00512E24" w:rsidRDefault="00BD5EBF" w:rsidP="0014246E">
            <w:pPr>
              <w:jc w:val="center"/>
              <w:rPr>
                <w:rFonts w:ascii="Times New Roman" w:hAnsi="Times New Roman" w:cs="Times New Roman"/>
                <w:bCs/>
                <w:sz w:val="24"/>
                <w:szCs w:val="24"/>
              </w:rPr>
            </w:pPr>
            <w:r w:rsidRPr="00512E24">
              <w:rPr>
                <w:rFonts w:ascii="Times New Roman" w:hAnsi="Times New Roman" w:cs="Times New Roman"/>
                <w:bCs/>
                <w:sz w:val="24"/>
                <w:szCs w:val="24"/>
              </w:rPr>
              <w:t>128</w:t>
            </w:r>
          </w:p>
        </w:tc>
        <w:tc>
          <w:tcPr>
            <w:tcW w:w="7290" w:type="dxa"/>
          </w:tcPr>
          <w:p w14:paraId="40BD165C"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Par finanšu līdzekļu piešķiršanu no valsts budžeta programmas “Līdzekļi neparedzētiem gadījumiem”</w:t>
            </w:r>
          </w:p>
        </w:tc>
      </w:tr>
      <w:tr w:rsidR="00BD5EBF" w:rsidRPr="00512E24" w14:paraId="4CDEF6DF" w14:textId="77777777" w:rsidTr="006C7131">
        <w:tc>
          <w:tcPr>
            <w:tcW w:w="1574" w:type="dxa"/>
          </w:tcPr>
          <w:p w14:paraId="3D9C50AE"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26.02.2021.</w:t>
            </w:r>
          </w:p>
        </w:tc>
        <w:tc>
          <w:tcPr>
            <w:tcW w:w="770" w:type="dxa"/>
          </w:tcPr>
          <w:p w14:paraId="30CFEF7D" w14:textId="77777777" w:rsidR="00BD5EBF" w:rsidRPr="00512E24" w:rsidRDefault="00BD5EBF" w:rsidP="0014246E">
            <w:pPr>
              <w:jc w:val="center"/>
              <w:rPr>
                <w:rFonts w:ascii="Times New Roman" w:hAnsi="Times New Roman" w:cs="Times New Roman"/>
                <w:bCs/>
                <w:sz w:val="24"/>
                <w:szCs w:val="24"/>
              </w:rPr>
            </w:pPr>
            <w:r w:rsidRPr="00512E24">
              <w:rPr>
                <w:rFonts w:ascii="Times New Roman" w:hAnsi="Times New Roman" w:cs="Times New Roman"/>
                <w:bCs/>
                <w:sz w:val="24"/>
                <w:szCs w:val="24"/>
              </w:rPr>
              <w:t>120</w:t>
            </w:r>
          </w:p>
        </w:tc>
        <w:tc>
          <w:tcPr>
            <w:tcW w:w="7290" w:type="dxa"/>
          </w:tcPr>
          <w:p w14:paraId="342364CE"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 xml:space="preserve">Par kontroles dienestu funkciju īstenošanai nepieciešamās infrastruktūras izveidi </w:t>
            </w:r>
            <w:proofErr w:type="spellStart"/>
            <w:r w:rsidRPr="00512E24">
              <w:rPr>
                <w:rFonts w:ascii="Times New Roman" w:hAnsi="Times New Roman" w:cs="Times New Roman"/>
                <w:bCs/>
                <w:sz w:val="24"/>
                <w:szCs w:val="24"/>
              </w:rPr>
              <w:t>Uriekstes</w:t>
            </w:r>
            <w:proofErr w:type="spellEnd"/>
            <w:r w:rsidRPr="00512E24">
              <w:rPr>
                <w:rFonts w:ascii="Times New Roman" w:hAnsi="Times New Roman" w:cs="Times New Roman"/>
                <w:bCs/>
                <w:sz w:val="24"/>
                <w:szCs w:val="24"/>
              </w:rPr>
              <w:t xml:space="preserve"> ielā 42, Rīgā</w:t>
            </w:r>
          </w:p>
        </w:tc>
      </w:tr>
      <w:tr w:rsidR="00BD5EBF" w:rsidRPr="00512E24" w14:paraId="3BD2728F" w14:textId="77777777" w:rsidTr="006C7131">
        <w:tc>
          <w:tcPr>
            <w:tcW w:w="1574" w:type="dxa"/>
          </w:tcPr>
          <w:p w14:paraId="20B1A028"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25.02.2021.</w:t>
            </w:r>
          </w:p>
        </w:tc>
        <w:tc>
          <w:tcPr>
            <w:tcW w:w="770" w:type="dxa"/>
          </w:tcPr>
          <w:p w14:paraId="5959DB86" w14:textId="77777777" w:rsidR="00BD5EBF" w:rsidRPr="00512E24" w:rsidRDefault="00BD5EBF" w:rsidP="0014246E">
            <w:pPr>
              <w:jc w:val="center"/>
              <w:rPr>
                <w:rFonts w:ascii="Times New Roman" w:hAnsi="Times New Roman" w:cs="Times New Roman"/>
                <w:bCs/>
                <w:sz w:val="24"/>
                <w:szCs w:val="24"/>
              </w:rPr>
            </w:pPr>
            <w:r w:rsidRPr="00512E24">
              <w:rPr>
                <w:rFonts w:ascii="Times New Roman" w:hAnsi="Times New Roman" w:cs="Times New Roman"/>
                <w:bCs/>
                <w:sz w:val="24"/>
                <w:szCs w:val="24"/>
              </w:rPr>
              <w:t>116</w:t>
            </w:r>
          </w:p>
        </w:tc>
        <w:tc>
          <w:tcPr>
            <w:tcW w:w="7290" w:type="dxa"/>
          </w:tcPr>
          <w:p w14:paraId="674777F9"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Par valsts nekustamo īpašumu (domājamo daļu) nodošanu Finanšu ministrijas valdījumā</w:t>
            </w:r>
          </w:p>
        </w:tc>
      </w:tr>
      <w:tr w:rsidR="00BD5EBF" w:rsidRPr="00512E24" w14:paraId="228F7E22" w14:textId="77777777" w:rsidTr="006C7131">
        <w:tc>
          <w:tcPr>
            <w:tcW w:w="1574" w:type="dxa"/>
          </w:tcPr>
          <w:p w14:paraId="1381AF65"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25.02.2021.</w:t>
            </w:r>
          </w:p>
        </w:tc>
        <w:tc>
          <w:tcPr>
            <w:tcW w:w="770" w:type="dxa"/>
          </w:tcPr>
          <w:p w14:paraId="71326831" w14:textId="77777777" w:rsidR="00BD5EBF" w:rsidRPr="00512E24" w:rsidRDefault="00BD5EBF" w:rsidP="0014246E">
            <w:pPr>
              <w:jc w:val="center"/>
              <w:rPr>
                <w:rFonts w:ascii="Times New Roman" w:hAnsi="Times New Roman" w:cs="Times New Roman"/>
                <w:bCs/>
                <w:sz w:val="24"/>
                <w:szCs w:val="24"/>
              </w:rPr>
            </w:pPr>
            <w:r w:rsidRPr="00512E24">
              <w:rPr>
                <w:rFonts w:ascii="Times New Roman" w:hAnsi="Times New Roman" w:cs="Times New Roman"/>
                <w:bCs/>
                <w:sz w:val="24"/>
                <w:szCs w:val="24"/>
              </w:rPr>
              <w:t>117</w:t>
            </w:r>
          </w:p>
        </w:tc>
        <w:tc>
          <w:tcPr>
            <w:tcW w:w="7290" w:type="dxa"/>
          </w:tcPr>
          <w:p w14:paraId="35D409FA"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Par valsts nekustamā īpašuma Aleksandra ielā 13, Daugavpilī, pārdošanu</w:t>
            </w:r>
          </w:p>
        </w:tc>
      </w:tr>
      <w:tr w:rsidR="00BD5EBF" w:rsidRPr="00512E24" w14:paraId="5D1F32AD" w14:textId="77777777" w:rsidTr="006C7131">
        <w:tc>
          <w:tcPr>
            <w:tcW w:w="1574" w:type="dxa"/>
          </w:tcPr>
          <w:p w14:paraId="75E6AEAC"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25.02.2021.</w:t>
            </w:r>
          </w:p>
        </w:tc>
        <w:tc>
          <w:tcPr>
            <w:tcW w:w="770" w:type="dxa"/>
          </w:tcPr>
          <w:p w14:paraId="2DC7F1E6" w14:textId="77777777" w:rsidR="00BD5EBF" w:rsidRPr="00512E24" w:rsidRDefault="00BD5EBF" w:rsidP="0014246E">
            <w:pPr>
              <w:jc w:val="center"/>
              <w:rPr>
                <w:rFonts w:ascii="Times New Roman" w:hAnsi="Times New Roman" w:cs="Times New Roman"/>
                <w:bCs/>
                <w:sz w:val="24"/>
                <w:szCs w:val="24"/>
              </w:rPr>
            </w:pPr>
            <w:r w:rsidRPr="00512E24">
              <w:rPr>
                <w:rFonts w:ascii="Times New Roman" w:hAnsi="Times New Roman" w:cs="Times New Roman"/>
                <w:bCs/>
                <w:sz w:val="24"/>
                <w:szCs w:val="24"/>
              </w:rPr>
              <w:t>118</w:t>
            </w:r>
          </w:p>
        </w:tc>
        <w:tc>
          <w:tcPr>
            <w:tcW w:w="7290" w:type="dxa"/>
          </w:tcPr>
          <w:p w14:paraId="6A97D04E"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Par valsts nekustamo īpašumu pārdošanu</w:t>
            </w:r>
          </w:p>
        </w:tc>
      </w:tr>
      <w:tr w:rsidR="00BD5EBF" w:rsidRPr="00512E24" w14:paraId="35D3E219" w14:textId="77777777" w:rsidTr="006C7131">
        <w:tc>
          <w:tcPr>
            <w:tcW w:w="1574" w:type="dxa"/>
          </w:tcPr>
          <w:p w14:paraId="10E7F7BC" w14:textId="77777777" w:rsidR="00BD5EBF" w:rsidRPr="00512E24" w:rsidRDefault="00BD5EBF" w:rsidP="0014246E">
            <w:pPr>
              <w:jc w:val="both"/>
              <w:rPr>
                <w:rFonts w:ascii="Times New Roman" w:hAnsi="Times New Roman" w:cs="Times New Roman"/>
                <w:bCs/>
                <w:iCs/>
                <w:sz w:val="24"/>
                <w:szCs w:val="24"/>
              </w:rPr>
            </w:pPr>
            <w:r w:rsidRPr="00512E24">
              <w:rPr>
                <w:rFonts w:ascii="Times New Roman" w:hAnsi="Times New Roman" w:cs="Times New Roman"/>
                <w:bCs/>
                <w:iCs/>
                <w:sz w:val="24"/>
                <w:szCs w:val="24"/>
              </w:rPr>
              <w:t>23.02.2021.</w:t>
            </w:r>
          </w:p>
        </w:tc>
        <w:tc>
          <w:tcPr>
            <w:tcW w:w="770" w:type="dxa"/>
          </w:tcPr>
          <w:p w14:paraId="2E179574" w14:textId="77777777" w:rsidR="00BD5EBF" w:rsidRPr="00512E24" w:rsidRDefault="00BD5EBF" w:rsidP="0014246E">
            <w:pPr>
              <w:jc w:val="center"/>
              <w:rPr>
                <w:rFonts w:ascii="Times New Roman" w:hAnsi="Times New Roman" w:cs="Times New Roman"/>
                <w:bCs/>
                <w:iCs/>
                <w:sz w:val="24"/>
                <w:szCs w:val="24"/>
              </w:rPr>
            </w:pPr>
            <w:r w:rsidRPr="00512E24">
              <w:rPr>
                <w:rFonts w:ascii="Times New Roman" w:hAnsi="Times New Roman" w:cs="Times New Roman"/>
                <w:bCs/>
                <w:iCs/>
                <w:sz w:val="24"/>
                <w:szCs w:val="24"/>
              </w:rPr>
              <w:t>102</w:t>
            </w:r>
          </w:p>
        </w:tc>
        <w:tc>
          <w:tcPr>
            <w:tcW w:w="7290" w:type="dxa"/>
          </w:tcPr>
          <w:p w14:paraId="59CD58C8" w14:textId="77777777" w:rsidR="00BD5EBF" w:rsidRPr="00512E24" w:rsidRDefault="00BD5EBF" w:rsidP="0014246E">
            <w:pPr>
              <w:jc w:val="both"/>
              <w:rPr>
                <w:rFonts w:ascii="Times New Roman" w:hAnsi="Times New Roman" w:cs="Times New Roman"/>
                <w:bCs/>
                <w:iCs/>
                <w:sz w:val="24"/>
                <w:szCs w:val="24"/>
              </w:rPr>
            </w:pPr>
            <w:r w:rsidRPr="00512E24">
              <w:rPr>
                <w:rFonts w:ascii="Times New Roman" w:hAnsi="Times New Roman" w:cs="Times New Roman"/>
                <w:bCs/>
                <w:iCs/>
                <w:sz w:val="24"/>
                <w:szCs w:val="24"/>
              </w:rPr>
              <w:t>Par zemes vienību Liepājas pilsētā piederību vai piekritību valstij un to nostiprināšanu zemesgrāmatā uz valsts vārda Finanšu ministrijas personā</w:t>
            </w:r>
          </w:p>
        </w:tc>
      </w:tr>
      <w:tr w:rsidR="00BD5EBF" w:rsidRPr="00512E24" w14:paraId="67FEBA9D" w14:textId="77777777" w:rsidTr="006C7131">
        <w:tc>
          <w:tcPr>
            <w:tcW w:w="1574" w:type="dxa"/>
          </w:tcPr>
          <w:p w14:paraId="1C95B313" w14:textId="77777777" w:rsidR="00BD5EBF" w:rsidRPr="00512E24" w:rsidRDefault="00BD5EBF" w:rsidP="0014246E">
            <w:pPr>
              <w:jc w:val="both"/>
              <w:rPr>
                <w:rFonts w:ascii="Times New Roman" w:hAnsi="Times New Roman" w:cs="Times New Roman"/>
                <w:bCs/>
                <w:iCs/>
                <w:sz w:val="24"/>
                <w:szCs w:val="24"/>
              </w:rPr>
            </w:pPr>
            <w:r w:rsidRPr="00512E24">
              <w:rPr>
                <w:rFonts w:ascii="Times New Roman" w:hAnsi="Times New Roman" w:cs="Times New Roman"/>
                <w:bCs/>
                <w:iCs/>
                <w:sz w:val="24"/>
                <w:szCs w:val="24"/>
              </w:rPr>
              <w:t>23.02.2021.</w:t>
            </w:r>
          </w:p>
        </w:tc>
        <w:tc>
          <w:tcPr>
            <w:tcW w:w="770" w:type="dxa"/>
          </w:tcPr>
          <w:p w14:paraId="36039926" w14:textId="77777777" w:rsidR="00BD5EBF" w:rsidRPr="00512E24" w:rsidRDefault="00BD5EBF" w:rsidP="0014246E">
            <w:pPr>
              <w:jc w:val="center"/>
              <w:rPr>
                <w:rFonts w:ascii="Times New Roman" w:hAnsi="Times New Roman" w:cs="Times New Roman"/>
                <w:bCs/>
                <w:iCs/>
                <w:sz w:val="24"/>
                <w:szCs w:val="24"/>
              </w:rPr>
            </w:pPr>
            <w:r w:rsidRPr="00512E24">
              <w:rPr>
                <w:rFonts w:ascii="Times New Roman" w:hAnsi="Times New Roman" w:cs="Times New Roman"/>
                <w:bCs/>
                <w:iCs/>
                <w:sz w:val="24"/>
                <w:szCs w:val="24"/>
              </w:rPr>
              <w:t>104</w:t>
            </w:r>
          </w:p>
        </w:tc>
        <w:tc>
          <w:tcPr>
            <w:tcW w:w="7290" w:type="dxa"/>
          </w:tcPr>
          <w:p w14:paraId="431717F4" w14:textId="77777777" w:rsidR="00BD5EBF" w:rsidRPr="00512E24" w:rsidRDefault="00BD5EBF" w:rsidP="0014246E">
            <w:pPr>
              <w:jc w:val="both"/>
              <w:rPr>
                <w:rFonts w:ascii="Times New Roman" w:hAnsi="Times New Roman" w:cs="Times New Roman"/>
                <w:bCs/>
                <w:iCs/>
                <w:sz w:val="24"/>
                <w:szCs w:val="24"/>
              </w:rPr>
            </w:pPr>
            <w:r w:rsidRPr="00512E24">
              <w:rPr>
                <w:rFonts w:ascii="Times New Roman" w:hAnsi="Times New Roman" w:cs="Times New Roman"/>
                <w:bCs/>
                <w:iCs/>
                <w:sz w:val="24"/>
                <w:szCs w:val="24"/>
              </w:rPr>
              <w:t>Par telpu nekustamajā īpašumā Lāčplēša ielā 106, Rīgā, nodošanu bezatlīdzības lietošanā sociālajam uzņēmumam – sabiedrībai ar ierobežotu atbildību “Dance”</w:t>
            </w:r>
          </w:p>
        </w:tc>
      </w:tr>
      <w:tr w:rsidR="00BD5EBF" w:rsidRPr="00512E24" w14:paraId="3C8E089D" w14:textId="77777777" w:rsidTr="006C7131">
        <w:tc>
          <w:tcPr>
            <w:tcW w:w="1574" w:type="dxa"/>
          </w:tcPr>
          <w:p w14:paraId="324A041C" w14:textId="77777777" w:rsidR="00BD5EBF" w:rsidRPr="00512E24" w:rsidRDefault="00BD5EBF" w:rsidP="0014246E">
            <w:pPr>
              <w:jc w:val="both"/>
              <w:rPr>
                <w:rFonts w:ascii="Times New Roman" w:hAnsi="Times New Roman" w:cs="Times New Roman"/>
                <w:bCs/>
                <w:iCs/>
                <w:sz w:val="24"/>
                <w:szCs w:val="24"/>
              </w:rPr>
            </w:pPr>
            <w:r w:rsidRPr="00512E24">
              <w:rPr>
                <w:rFonts w:ascii="Times New Roman" w:hAnsi="Times New Roman" w:cs="Times New Roman"/>
                <w:bCs/>
                <w:iCs/>
                <w:sz w:val="24"/>
                <w:szCs w:val="24"/>
              </w:rPr>
              <w:t>23.02.2021.</w:t>
            </w:r>
          </w:p>
        </w:tc>
        <w:tc>
          <w:tcPr>
            <w:tcW w:w="770" w:type="dxa"/>
          </w:tcPr>
          <w:p w14:paraId="5C8C6F4D" w14:textId="77777777" w:rsidR="00BD5EBF" w:rsidRPr="00512E24" w:rsidRDefault="00BD5EBF" w:rsidP="0014246E">
            <w:pPr>
              <w:jc w:val="center"/>
              <w:rPr>
                <w:rFonts w:ascii="Times New Roman" w:hAnsi="Times New Roman" w:cs="Times New Roman"/>
                <w:bCs/>
                <w:iCs/>
                <w:sz w:val="24"/>
                <w:szCs w:val="24"/>
              </w:rPr>
            </w:pPr>
            <w:r w:rsidRPr="00512E24">
              <w:rPr>
                <w:rFonts w:ascii="Times New Roman" w:hAnsi="Times New Roman" w:cs="Times New Roman"/>
                <w:bCs/>
                <w:iCs/>
                <w:sz w:val="24"/>
                <w:szCs w:val="24"/>
              </w:rPr>
              <w:t>105</w:t>
            </w:r>
          </w:p>
        </w:tc>
        <w:tc>
          <w:tcPr>
            <w:tcW w:w="7290" w:type="dxa"/>
          </w:tcPr>
          <w:p w14:paraId="1296C19B" w14:textId="77777777" w:rsidR="00BD5EBF" w:rsidRPr="00512E24" w:rsidRDefault="00BD5EBF" w:rsidP="0014246E">
            <w:pPr>
              <w:jc w:val="both"/>
              <w:rPr>
                <w:rFonts w:ascii="Times New Roman" w:hAnsi="Times New Roman" w:cs="Times New Roman"/>
                <w:bCs/>
                <w:iCs/>
                <w:sz w:val="24"/>
                <w:szCs w:val="24"/>
              </w:rPr>
            </w:pPr>
            <w:r w:rsidRPr="00512E24">
              <w:rPr>
                <w:rFonts w:ascii="Times New Roman" w:hAnsi="Times New Roman" w:cs="Times New Roman"/>
                <w:bCs/>
                <w:iCs/>
                <w:sz w:val="24"/>
                <w:szCs w:val="24"/>
              </w:rPr>
              <w:t>Par valsts nekustamā īpašuma Uzvaras ielā 3, Bauskā, nodošanu Bauskas novada pašvaldības īpašumā</w:t>
            </w:r>
          </w:p>
        </w:tc>
      </w:tr>
      <w:tr w:rsidR="00BD5EBF" w:rsidRPr="00512E24" w14:paraId="0C099619" w14:textId="77777777" w:rsidTr="006C7131">
        <w:tc>
          <w:tcPr>
            <w:tcW w:w="1574" w:type="dxa"/>
          </w:tcPr>
          <w:p w14:paraId="2FED3671" w14:textId="77777777" w:rsidR="00BD5EBF" w:rsidRPr="00512E24" w:rsidRDefault="00BD5EBF" w:rsidP="0014246E">
            <w:pPr>
              <w:jc w:val="both"/>
              <w:rPr>
                <w:rFonts w:ascii="Times New Roman" w:hAnsi="Times New Roman" w:cs="Times New Roman"/>
                <w:bCs/>
                <w:iCs/>
                <w:sz w:val="24"/>
                <w:szCs w:val="24"/>
              </w:rPr>
            </w:pPr>
            <w:r w:rsidRPr="00512E24">
              <w:rPr>
                <w:rFonts w:ascii="Times New Roman" w:hAnsi="Times New Roman" w:cs="Times New Roman"/>
                <w:bCs/>
                <w:iCs/>
                <w:sz w:val="24"/>
                <w:szCs w:val="24"/>
              </w:rPr>
              <w:t>28.01.2021.</w:t>
            </w:r>
          </w:p>
        </w:tc>
        <w:tc>
          <w:tcPr>
            <w:tcW w:w="770" w:type="dxa"/>
          </w:tcPr>
          <w:p w14:paraId="3A4E6ADD" w14:textId="77777777" w:rsidR="00BD5EBF" w:rsidRPr="00512E24" w:rsidRDefault="00BD5EBF" w:rsidP="0014246E">
            <w:pPr>
              <w:jc w:val="center"/>
              <w:rPr>
                <w:rFonts w:ascii="Times New Roman" w:hAnsi="Times New Roman" w:cs="Times New Roman"/>
                <w:bCs/>
                <w:iCs/>
                <w:sz w:val="24"/>
                <w:szCs w:val="24"/>
              </w:rPr>
            </w:pPr>
            <w:r w:rsidRPr="00512E24">
              <w:rPr>
                <w:rFonts w:ascii="Times New Roman" w:hAnsi="Times New Roman" w:cs="Times New Roman"/>
                <w:bCs/>
                <w:iCs/>
                <w:sz w:val="24"/>
                <w:szCs w:val="24"/>
              </w:rPr>
              <w:t>54</w:t>
            </w:r>
          </w:p>
        </w:tc>
        <w:tc>
          <w:tcPr>
            <w:tcW w:w="7290" w:type="dxa"/>
          </w:tcPr>
          <w:p w14:paraId="6D6663A5" w14:textId="77777777" w:rsidR="00BD5EBF" w:rsidRPr="00512E24" w:rsidRDefault="00BD5EBF" w:rsidP="0014246E">
            <w:pPr>
              <w:jc w:val="both"/>
              <w:rPr>
                <w:rFonts w:ascii="Times New Roman" w:hAnsi="Times New Roman" w:cs="Times New Roman"/>
                <w:bCs/>
                <w:iCs/>
                <w:sz w:val="24"/>
                <w:szCs w:val="24"/>
              </w:rPr>
            </w:pPr>
            <w:r w:rsidRPr="00512E24">
              <w:rPr>
                <w:rFonts w:ascii="Times New Roman" w:hAnsi="Times New Roman" w:cs="Times New Roman"/>
                <w:bCs/>
                <w:iCs/>
                <w:sz w:val="24"/>
                <w:szCs w:val="24"/>
              </w:rPr>
              <w:t>Par finansējuma sadalījumu pašvaldībām Covid-19 izraisītās krīzes pārvarēšanas un seku novēršanas pasākumu īstenošanai</w:t>
            </w:r>
          </w:p>
        </w:tc>
      </w:tr>
      <w:tr w:rsidR="00BD5EBF" w:rsidRPr="00512E24" w14:paraId="376CBD1B" w14:textId="77777777" w:rsidTr="006C7131">
        <w:tc>
          <w:tcPr>
            <w:tcW w:w="1574" w:type="dxa"/>
          </w:tcPr>
          <w:p w14:paraId="66CFF8F3"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25.01.2021.</w:t>
            </w:r>
          </w:p>
        </w:tc>
        <w:tc>
          <w:tcPr>
            <w:tcW w:w="770" w:type="dxa"/>
          </w:tcPr>
          <w:p w14:paraId="538E6123" w14:textId="77777777" w:rsidR="00BD5EBF" w:rsidRPr="00512E24" w:rsidRDefault="00BD5EBF" w:rsidP="0014246E">
            <w:pPr>
              <w:jc w:val="center"/>
              <w:rPr>
                <w:rFonts w:ascii="Times New Roman" w:hAnsi="Times New Roman" w:cs="Times New Roman"/>
                <w:bCs/>
                <w:sz w:val="24"/>
                <w:szCs w:val="24"/>
              </w:rPr>
            </w:pPr>
            <w:r w:rsidRPr="00512E24">
              <w:rPr>
                <w:rFonts w:ascii="Times New Roman" w:hAnsi="Times New Roman" w:cs="Times New Roman"/>
                <w:bCs/>
                <w:sz w:val="24"/>
                <w:szCs w:val="24"/>
              </w:rPr>
              <w:t>47</w:t>
            </w:r>
          </w:p>
        </w:tc>
        <w:tc>
          <w:tcPr>
            <w:tcW w:w="7290" w:type="dxa"/>
          </w:tcPr>
          <w:p w14:paraId="183153E8"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Par kopējām valsts pārvaldē auditējamām prioritātēm 2021. gadam</w:t>
            </w:r>
          </w:p>
        </w:tc>
      </w:tr>
      <w:tr w:rsidR="00BD5EBF" w:rsidRPr="00512E24" w14:paraId="3D75F2EA" w14:textId="77777777" w:rsidTr="006C7131">
        <w:tc>
          <w:tcPr>
            <w:tcW w:w="9634" w:type="dxa"/>
            <w:gridSpan w:val="3"/>
            <w:shd w:val="clear" w:color="auto" w:fill="D9D9D9" w:themeFill="background1" w:themeFillShade="D9"/>
          </w:tcPr>
          <w:p w14:paraId="619F75C5" w14:textId="77777777" w:rsidR="00BD5EBF" w:rsidRPr="00512E24" w:rsidRDefault="00BD5EBF" w:rsidP="0014246E">
            <w:pPr>
              <w:jc w:val="both"/>
              <w:rPr>
                <w:rFonts w:ascii="Times New Roman" w:hAnsi="Times New Roman" w:cs="Times New Roman"/>
                <w:bCs/>
                <w:sz w:val="24"/>
                <w:szCs w:val="24"/>
              </w:rPr>
            </w:pPr>
          </w:p>
        </w:tc>
      </w:tr>
      <w:tr w:rsidR="00BD5EBF" w:rsidRPr="00512E24" w14:paraId="25253FB7" w14:textId="77777777" w:rsidTr="006C7131">
        <w:tc>
          <w:tcPr>
            <w:tcW w:w="1574" w:type="dxa"/>
          </w:tcPr>
          <w:p w14:paraId="70F4C782" w14:textId="77777777" w:rsidR="00BD5EBF" w:rsidRPr="00512E24" w:rsidRDefault="00BD5EBF" w:rsidP="0014246E">
            <w:pPr>
              <w:rPr>
                <w:rFonts w:ascii="Times New Roman" w:hAnsi="Times New Roman" w:cs="Times New Roman"/>
                <w:b/>
                <w:bCs/>
                <w:sz w:val="24"/>
                <w:szCs w:val="24"/>
              </w:rPr>
            </w:pPr>
            <w:r>
              <w:rPr>
                <w:rFonts w:ascii="Times New Roman" w:hAnsi="Times New Roman" w:cs="Times New Roman"/>
                <w:b/>
                <w:bCs/>
                <w:sz w:val="24"/>
                <w:szCs w:val="24"/>
              </w:rPr>
              <w:t>MK</w:t>
            </w:r>
            <w:r w:rsidRPr="00512E24">
              <w:rPr>
                <w:rFonts w:ascii="Times New Roman" w:hAnsi="Times New Roman" w:cs="Times New Roman"/>
                <w:b/>
                <w:bCs/>
                <w:sz w:val="24"/>
                <w:szCs w:val="24"/>
              </w:rPr>
              <w:t xml:space="preserve"> iesniegšanas datums</w:t>
            </w:r>
          </w:p>
        </w:tc>
        <w:tc>
          <w:tcPr>
            <w:tcW w:w="8060" w:type="dxa"/>
            <w:gridSpan w:val="2"/>
          </w:tcPr>
          <w:p w14:paraId="7996B185" w14:textId="77777777" w:rsidR="00BD5EBF" w:rsidRPr="00512E24" w:rsidRDefault="00BD5EBF" w:rsidP="0014246E">
            <w:pPr>
              <w:jc w:val="both"/>
              <w:rPr>
                <w:rFonts w:ascii="Times New Roman" w:hAnsi="Times New Roman" w:cs="Times New Roman"/>
                <w:b/>
                <w:bCs/>
                <w:sz w:val="24"/>
                <w:szCs w:val="24"/>
              </w:rPr>
            </w:pPr>
            <w:r>
              <w:rPr>
                <w:rFonts w:ascii="Times New Roman" w:hAnsi="Times New Roman" w:cs="Times New Roman"/>
                <w:b/>
                <w:bCs/>
                <w:sz w:val="24"/>
                <w:szCs w:val="24"/>
              </w:rPr>
              <w:t>MK</w:t>
            </w:r>
            <w:r w:rsidRPr="00512E24">
              <w:rPr>
                <w:rFonts w:ascii="Times New Roman" w:hAnsi="Times New Roman" w:cs="Times New Roman"/>
                <w:b/>
                <w:bCs/>
                <w:sz w:val="24"/>
                <w:szCs w:val="24"/>
              </w:rPr>
              <w:t xml:space="preserve"> iesniegtie rīkojuma projekti</w:t>
            </w:r>
          </w:p>
        </w:tc>
      </w:tr>
      <w:tr w:rsidR="00BD5EBF" w:rsidRPr="00512E24" w14:paraId="17FE4272" w14:textId="77777777" w:rsidTr="006C7131">
        <w:tc>
          <w:tcPr>
            <w:tcW w:w="1574" w:type="dxa"/>
          </w:tcPr>
          <w:p w14:paraId="210A27D3" w14:textId="77777777" w:rsidR="00BD5EBF" w:rsidRDefault="00BD5EBF" w:rsidP="0014246E">
            <w:pPr>
              <w:rPr>
                <w:rFonts w:ascii="Times New Roman" w:hAnsi="Times New Roman" w:cs="Times New Roman"/>
                <w:bCs/>
                <w:i/>
                <w:sz w:val="24"/>
                <w:szCs w:val="24"/>
              </w:rPr>
            </w:pPr>
            <w:r>
              <w:rPr>
                <w:rFonts w:ascii="Times New Roman" w:hAnsi="Times New Roman" w:cs="Times New Roman"/>
                <w:bCs/>
                <w:i/>
                <w:sz w:val="24"/>
                <w:szCs w:val="24"/>
              </w:rPr>
              <w:t>29.12.2021.</w:t>
            </w:r>
          </w:p>
        </w:tc>
        <w:tc>
          <w:tcPr>
            <w:tcW w:w="8060" w:type="dxa"/>
            <w:gridSpan w:val="2"/>
          </w:tcPr>
          <w:p w14:paraId="1DA6830D" w14:textId="77777777" w:rsidR="00BD5EBF" w:rsidRPr="002964D0" w:rsidRDefault="00BD5EBF" w:rsidP="0014246E">
            <w:pPr>
              <w:jc w:val="both"/>
              <w:rPr>
                <w:rFonts w:ascii="Times New Roman" w:hAnsi="Times New Roman" w:cs="Times New Roman"/>
                <w:bCs/>
                <w:i/>
                <w:sz w:val="24"/>
                <w:szCs w:val="24"/>
              </w:rPr>
            </w:pPr>
            <w:r w:rsidRPr="00231647">
              <w:rPr>
                <w:rFonts w:ascii="Times New Roman" w:hAnsi="Times New Roman" w:cs="Times New Roman"/>
                <w:bCs/>
                <w:i/>
                <w:sz w:val="24"/>
                <w:szCs w:val="24"/>
              </w:rPr>
              <w:t>Par apropriācijas palielināšanu budžeta resora “74. Gadskārtējā valsts budžeta izpildes procesā pārdalāmais finansējums” programmā 02.00.00 “Līdzekļi neparedzētiem gadījumiem”</w:t>
            </w:r>
            <w:r>
              <w:rPr>
                <w:rFonts w:ascii="Times New Roman" w:hAnsi="Times New Roman" w:cs="Times New Roman"/>
                <w:bCs/>
                <w:i/>
                <w:sz w:val="24"/>
                <w:szCs w:val="24"/>
              </w:rPr>
              <w:t xml:space="preserve"> (TA-1816)</w:t>
            </w:r>
          </w:p>
        </w:tc>
      </w:tr>
      <w:tr w:rsidR="00BD5EBF" w:rsidRPr="00512E24" w14:paraId="29DB33CB" w14:textId="77777777" w:rsidTr="006C7131">
        <w:tc>
          <w:tcPr>
            <w:tcW w:w="1574" w:type="dxa"/>
          </w:tcPr>
          <w:p w14:paraId="1047D626" w14:textId="77777777" w:rsidR="00BD5EBF" w:rsidRDefault="00BD5EBF" w:rsidP="0014246E">
            <w:pPr>
              <w:rPr>
                <w:rFonts w:ascii="Times New Roman" w:hAnsi="Times New Roman" w:cs="Times New Roman"/>
                <w:bCs/>
                <w:i/>
                <w:sz w:val="24"/>
                <w:szCs w:val="24"/>
              </w:rPr>
            </w:pPr>
            <w:r>
              <w:rPr>
                <w:rFonts w:ascii="Times New Roman" w:hAnsi="Times New Roman" w:cs="Times New Roman"/>
                <w:bCs/>
                <w:i/>
                <w:sz w:val="24"/>
                <w:szCs w:val="24"/>
              </w:rPr>
              <w:t>27.12.2021.</w:t>
            </w:r>
          </w:p>
        </w:tc>
        <w:tc>
          <w:tcPr>
            <w:tcW w:w="8060" w:type="dxa"/>
            <w:gridSpan w:val="2"/>
          </w:tcPr>
          <w:p w14:paraId="2EEF3544" w14:textId="77777777" w:rsidR="00BD5EBF" w:rsidRPr="002964D0" w:rsidRDefault="00BD5EBF" w:rsidP="0014246E">
            <w:pPr>
              <w:jc w:val="both"/>
              <w:rPr>
                <w:rFonts w:ascii="Times New Roman" w:hAnsi="Times New Roman" w:cs="Times New Roman"/>
                <w:bCs/>
                <w:i/>
                <w:sz w:val="24"/>
                <w:szCs w:val="24"/>
              </w:rPr>
            </w:pPr>
            <w:r w:rsidRPr="006002F0">
              <w:rPr>
                <w:rFonts w:ascii="Times New Roman" w:hAnsi="Times New Roman" w:cs="Times New Roman"/>
                <w:bCs/>
                <w:i/>
                <w:sz w:val="24"/>
                <w:szCs w:val="24"/>
              </w:rPr>
              <w:t>Grozījums Ministru kabineta 1994. gada 6. decembra rīkojumā Nr. 527 "Par Latvijas Republikas interešu pārstāvēšanu Starptautiskajā rekonstrukcijas un attīstības bankā"</w:t>
            </w:r>
            <w:r>
              <w:rPr>
                <w:rFonts w:ascii="Times New Roman" w:hAnsi="Times New Roman" w:cs="Times New Roman"/>
                <w:bCs/>
                <w:i/>
                <w:sz w:val="24"/>
                <w:szCs w:val="24"/>
              </w:rPr>
              <w:t xml:space="preserve"> (TA-1133)</w:t>
            </w:r>
          </w:p>
        </w:tc>
      </w:tr>
      <w:tr w:rsidR="00BD5EBF" w:rsidRPr="00512E24" w14:paraId="2C8BFD0A" w14:textId="77777777" w:rsidTr="006C7131">
        <w:tc>
          <w:tcPr>
            <w:tcW w:w="1574" w:type="dxa"/>
          </w:tcPr>
          <w:p w14:paraId="595EAE2A" w14:textId="77777777" w:rsidR="00BD5EBF" w:rsidRDefault="00BD5EBF" w:rsidP="0014246E">
            <w:pPr>
              <w:rPr>
                <w:rFonts w:ascii="Times New Roman" w:hAnsi="Times New Roman" w:cs="Times New Roman"/>
                <w:bCs/>
                <w:i/>
                <w:sz w:val="24"/>
                <w:szCs w:val="24"/>
              </w:rPr>
            </w:pPr>
            <w:r>
              <w:rPr>
                <w:rFonts w:ascii="Times New Roman" w:hAnsi="Times New Roman" w:cs="Times New Roman"/>
                <w:bCs/>
                <w:i/>
                <w:sz w:val="24"/>
                <w:szCs w:val="24"/>
              </w:rPr>
              <w:t>27.12.2021.</w:t>
            </w:r>
          </w:p>
        </w:tc>
        <w:tc>
          <w:tcPr>
            <w:tcW w:w="8060" w:type="dxa"/>
            <w:gridSpan w:val="2"/>
          </w:tcPr>
          <w:p w14:paraId="204C5CAC" w14:textId="77777777" w:rsidR="00BD5EBF" w:rsidRPr="006002F0" w:rsidRDefault="00BD5EBF" w:rsidP="0014246E">
            <w:pPr>
              <w:jc w:val="both"/>
              <w:rPr>
                <w:rFonts w:ascii="Times New Roman" w:hAnsi="Times New Roman" w:cs="Times New Roman"/>
                <w:bCs/>
                <w:i/>
                <w:sz w:val="24"/>
                <w:szCs w:val="24"/>
              </w:rPr>
            </w:pPr>
            <w:r w:rsidRPr="00235B0E">
              <w:rPr>
                <w:rFonts w:ascii="Times New Roman" w:hAnsi="Times New Roman" w:cs="Times New Roman"/>
                <w:bCs/>
                <w:i/>
                <w:sz w:val="24"/>
                <w:szCs w:val="24"/>
              </w:rPr>
              <w:t>Grozījums Ministru kabineta 1994. gada 6. decembra rīkojumā Nr. 526 "Par Latvijas Republikas interešu pārstāvēšanu Eiropas rekonstrukcijas un attīstības bankā"</w:t>
            </w:r>
            <w:r>
              <w:rPr>
                <w:rFonts w:ascii="Times New Roman" w:hAnsi="Times New Roman" w:cs="Times New Roman"/>
                <w:bCs/>
                <w:i/>
                <w:sz w:val="24"/>
                <w:szCs w:val="24"/>
              </w:rPr>
              <w:t xml:space="preserve"> (TA-1132)</w:t>
            </w:r>
          </w:p>
        </w:tc>
      </w:tr>
      <w:tr w:rsidR="00BD5EBF" w:rsidRPr="00512E24" w14:paraId="0A2367DC" w14:textId="77777777" w:rsidTr="006C7131">
        <w:tc>
          <w:tcPr>
            <w:tcW w:w="1574" w:type="dxa"/>
          </w:tcPr>
          <w:p w14:paraId="11773836" w14:textId="77777777" w:rsidR="00BD5EBF" w:rsidRDefault="00BD5EBF" w:rsidP="0014246E">
            <w:pPr>
              <w:rPr>
                <w:rFonts w:ascii="Times New Roman" w:hAnsi="Times New Roman" w:cs="Times New Roman"/>
                <w:bCs/>
                <w:i/>
                <w:sz w:val="24"/>
                <w:szCs w:val="24"/>
              </w:rPr>
            </w:pPr>
            <w:r>
              <w:rPr>
                <w:rFonts w:ascii="Times New Roman" w:hAnsi="Times New Roman" w:cs="Times New Roman"/>
                <w:bCs/>
                <w:i/>
                <w:sz w:val="24"/>
                <w:szCs w:val="24"/>
              </w:rPr>
              <w:t>24.12.2021.</w:t>
            </w:r>
          </w:p>
        </w:tc>
        <w:tc>
          <w:tcPr>
            <w:tcW w:w="8060" w:type="dxa"/>
            <w:gridSpan w:val="2"/>
          </w:tcPr>
          <w:p w14:paraId="25B41F59" w14:textId="77777777" w:rsidR="00BD5EBF" w:rsidRPr="002964D0" w:rsidRDefault="00BD5EBF" w:rsidP="0014246E">
            <w:pPr>
              <w:jc w:val="both"/>
              <w:rPr>
                <w:rFonts w:ascii="Times New Roman" w:hAnsi="Times New Roman" w:cs="Times New Roman"/>
                <w:bCs/>
                <w:i/>
                <w:sz w:val="24"/>
                <w:szCs w:val="24"/>
              </w:rPr>
            </w:pPr>
            <w:r w:rsidRPr="00740C77">
              <w:rPr>
                <w:rFonts w:ascii="Times New Roman" w:hAnsi="Times New Roman" w:cs="Times New Roman"/>
                <w:bCs/>
                <w:i/>
                <w:sz w:val="24"/>
                <w:szCs w:val="24"/>
              </w:rPr>
              <w:t xml:space="preserve">Grozījums Ministru kabineta 2010. gada 10. novembra rīkojumā Nr. 648 "Par zemes vienību Rīgas administratīvajā teritorijā piederību vai piekritību valstij un </w:t>
            </w:r>
            <w:r w:rsidRPr="00740C77">
              <w:rPr>
                <w:rFonts w:ascii="Times New Roman" w:hAnsi="Times New Roman" w:cs="Times New Roman"/>
                <w:bCs/>
                <w:i/>
                <w:sz w:val="24"/>
                <w:szCs w:val="24"/>
              </w:rPr>
              <w:lastRenderedPageBreak/>
              <w:t>nostiprināšanu zemesgrāmatā uz valsts vārda attiecīgās ministrijas vai valsts akciju sabiedrības "Privatizācijas aģentūra" personā"</w:t>
            </w:r>
            <w:r>
              <w:rPr>
                <w:rFonts w:ascii="Times New Roman" w:hAnsi="Times New Roman" w:cs="Times New Roman"/>
                <w:bCs/>
                <w:i/>
                <w:sz w:val="24"/>
                <w:szCs w:val="24"/>
              </w:rPr>
              <w:t xml:space="preserve"> (TA-1364)</w:t>
            </w:r>
          </w:p>
        </w:tc>
      </w:tr>
      <w:tr w:rsidR="00BD5EBF" w:rsidRPr="00512E24" w14:paraId="46198CD7" w14:textId="77777777" w:rsidTr="006C7131">
        <w:tc>
          <w:tcPr>
            <w:tcW w:w="1574" w:type="dxa"/>
          </w:tcPr>
          <w:p w14:paraId="0B542430" w14:textId="77777777" w:rsidR="00BD5EBF" w:rsidRDefault="00BD5EBF" w:rsidP="0014246E">
            <w:pPr>
              <w:rPr>
                <w:rFonts w:ascii="Times New Roman" w:hAnsi="Times New Roman" w:cs="Times New Roman"/>
                <w:bCs/>
                <w:i/>
                <w:sz w:val="24"/>
                <w:szCs w:val="24"/>
              </w:rPr>
            </w:pPr>
            <w:r>
              <w:rPr>
                <w:rFonts w:ascii="Times New Roman" w:hAnsi="Times New Roman" w:cs="Times New Roman"/>
                <w:bCs/>
                <w:i/>
                <w:sz w:val="24"/>
                <w:szCs w:val="24"/>
              </w:rPr>
              <w:lastRenderedPageBreak/>
              <w:t>06.12.2021.</w:t>
            </w:r>
          </w:p>
        </w:tc>
        <w:tc>
          <w:tcPr>
            <w:tcW w:w="8060" w:type="dxa"/>
            <w:gridSpan w:val="2"/>
          </w:tcPr>
          <w:p w14:paraId="35FD00EE" w14:textId="77777777" w:rsidR="00BD5EBF" w:rsidRPr="00740C77" w:rsidRDefault="00BD5EBF" w:rsidP="0014246E">
            <w:pPr>
              <w:jc w:val="both"/>
              <w:rPr>
                <w:rFonts w:ascii="Times New Roman" w:hAnsi="Times New Roman" w:cs="Times New Roman"/>
                <w:bCs/>
                <w:i/>
                <w:sz w:val="24"/>
                <w:szCs w:val="24"/>
              </w:rPr>
            </w:pPr>
            <w:r w:rsidRPr="0074499B">
              <w:rPr>
                <w:rFonts w:ascii="Times New Roman" w:hAnsi="Times New Roman" w:cs="Times New Roman"/>
                <w:bCs/>
                <w:i/>
                <w:sz w:val="24"/>
                <w:szCs w:val="24"/>
              </w:rPr>
              <w:t>Par zemes vienību piederību vai piekritību valstij un to nostiprināšanu zemesgrāmatā uz valsts vārda Finanšu ministrijas personā</w:t>
            </w:r>
            <w:r>
              <w:rPr>
                <w:rFonts w:ascii="Times New Roman" w:hAnsi="Times New Roman" w:cs="Times New Roman"/>
                <w:bCs/>
                <w:i/>
                <w:sz w:val="24"/>
                <w:szCs w:val="24"/>
              </w:rPr>
              <w:t xml:space="preserve"> (TA-785)</w:t>
            </w:r>
          </w:p>
        </w:tc>
      </w:tr>
      <w:tr w:rsidR="00BD5EBF" w:rsidRPr="00512E24" w14:paraId="437BB038" w14:textId="77777777" w:rsidTr="006C7131">
        <w:tc>
          <w:tcPr>
            <w:tcW w:w="1574" w:type="dxa"/>
          </w:tcPr>
          <w:p w14:paraId="5D3D00E6" w14:textId="77777777" w:rsidR="00BD5EBF" w:rsidRDefault="00BD5EBF" w:rsidP="0014246E">
            <w:pPr>
              <w:rPr>
                <w:rFonts w:ascii="Times New Roman" w:hAnsi="Times New Roman" w:cs="Times New Roman"/>
                <w:bCs/>
                <w:i/>
                <w:sz w:val="24"/>
                <w:szCs w:val="24"/>
              </w:rPr>
            </w:pPr>
            <w:r>
              <w:rPr>
                <w:rFonts w:ascii="Times New Roman" w:hAnsi="Times New Roman" w:cs="Times New Roman"/>
                <w:bCs/>
                <w:i/>
                <w:sz w:val="24"/>
                <w:szCs w:val="24"/>
              </w:rPr>
              <w:t>08.11.2021.</w:t>
            </w:r>
          </w:p>
        </w:tc>
        <w:tc>
          <w:tcPr>
            <w:tcW w:w="8060" w:type="dxa"/>
            <w:gridSpan w:val="2"/>
          </w:tcPr>
          <w:p w14:paraId="08586DDF" w14:textId="77777777" w:rsidR="00BD5EBF" w:rsidRPr="002964D0" w:rsidRDefault="00BD5EBF" w:rsidP="0014246E">
            <w:pPr>
              <w:jc w:val="both"/>
              <w:rPr>
                <w:rFonts w:ascii="Times New Roman" w:hAnsi="Times New Roman" w:cs="Times New Roman"/>
                <w:bCs/>
                <w:i/>
                <w:sz w:val="24"/>
                <w:szCs w:val="24"/>
              </w:rPr>
            </w:pPr>
            <w:r w:rsidRPr="001415E9">
              <w:rPr>
                <w:rFonts w:ascii="Times New Roman" w:hAnsi="Times New Roman" w:cs="Times New Roman"/>
                <w:bCs/>
                <w:i/>
                <w:sz w:val="24"/>
                <w:szCs w:val="24"/>
              </w:rPr>
              <w:t>Par valsts nekustamo īpašumu pārdošanu</w:t>
            </w:r>
            <w:r>
              <w:rPr>
                <w:rFonts w:ascii="Times New Roman" w:hAnsi="Times New Roman" w:cs="Times New Roman"/>
                <w:bCs/>
                <w:i/>
                <w:sz w:val="24"/>
                <w:szCs w:val="24"/>
              </w:rPr>
              <w:t xml:space="preserve"> (</w:t>
            </w:r>
            <w:r w:rsidRPr="001415E9">
              <w:rPr>
                <w:rFonts w:ascii="Times New Roman" w:hAnsi="Times New Roman" w:cs="Times New Roman"/>
                <w:bCs/>
                <w:i/>
                <w:sz w:val="24"/>
                <w:szCs w:val="24"/>
              </w:rPr>
              <w:t>TA-537</w:t>
            </w:r>
            <w:r>
              <w:rPr>
                <w:rFonts w:ascii="Times New Roman" w:hAnsi="Times New Roman" w:cs="Times New Roman"/>
                <w:bCs/>
                <w:i/>
                <w:sz w:val="24"/>
                <w:szCs w:val="24"/>
              </w:rPr>
              <w:t>)</w:t>
            </w:r>
          </w:p>
        </w:tc>
      </w:tr>
    </w:tbl>
    <w:p w14:paraId="7B2434A0" w14:textId="77777777" w:rsidR="00BD5EBF" w:rsidRPr="00512E24" w:rsidRDefault="00BD5EBF" w:rsidP="00BD5EBF">
      <w:pPr>
        <w:jc w:val="both"/>
        <w:rPr>
          <w:rFonts w:ascii="Times New Roman" w:hAnsi="Times New Roman" w:cs="Times New Roman"/>
          <w:bCs/>
          <w:sz w:val="24"/>
          <w:szCs w:val="24"/>
        </w:rPr>
      </w:pPr>
    </w:p>
    <w:p w14:paraId="3703C7A0" w14:textId="77777777" w:rsidR="00BD5EBF" w:rsidRPr="00512E24" w:rsidRDefault="00BD5EBF" w:rsidP="00BD5EBF">
      <w:pPr>
        <w:rPr>
          <w:rFonts w:ascii="Times New Roman" w:hAnsi="Times New Roman" w:cs="Times New Roman"/>
          <w:b/>
          <w:bCs/>
          <w:sz w:val="28"/>
          <w:szCs w:val="24"/>
        </w:rPr>
      </w:pPr>
      <w:r>
        <w:rPr>
          <w:rFonts w:ascii="Times New Roman" w:hAnsi="Times New Roman" w:cs="Times New Roman"/>
          <w:b/>
          <w:bCs/>
          <w:sz w:val="28"/>
          <w:szCs w:val="24"/>
        </w:rPr>
        <w:t>MK</w:t>
      </w:r>
      <w:r w:rsidRPr="00512E24">
        <w:rPr>
          <w:rFonts w:ascii="Times New Roman" w:hAnsi="Times New Roman" w:cs="Times New Roman"/>
          <w:b/>
          <w:bCs/>
          <w:sz w:val="28"/>
          <w:szCs w:val="24"/>
        </w:rPr>
        <w:t xml:space="preserve"> iesniegtie informatīvie ziņojumi</w:t>
      </w:r>
    </w:p>
    <w:tbl>
      <w:tblPr>
        <w:tblStyle w:val="TableGrid"/>
        <w:tblW w:w="9634" w:type="dxa"/>
        <w:tblLook w:val="04A0" w:firstRow="1" w:lastRow="0" w:firstColumn="1" w:lastColumn="0" w:noHBand="0" w:noVBand="1"/>
      </w:tblPr>
      <w:tblGrid>
        <w:gridCol w:w="1497"/>
        <w:gridCol w:w="1551"/>
        <w:gridCol w:w="6586"/>
      </w:tblGrid>
      <w:tr w:rsidR="00BD5EBF" w:rsidRPr="00512E24" w14:paraId="6345481E" w14:textId="77777777" w:rsidTr="006C7131">
        <w:tc>
          <w:tcPr>
            <w:tcW w:w="1497" w:type="dxa"/>
          </w:tcPr>
          <w:p w14:paraId="270E1560" w14:textId="77777777" w:rsidR="00BD5EBF" w:rsidRPr="00512E24" w:rsidRDefault="00BD5EBF" w:rsidP="0014246E">
            <w:pPr>
              <w:jc w:val="center"/>
              <w:rPr>
                <w:rFonts w:ascii="Times New Roman" w:hAnsi="Times New Roman" w:cs="Times New Roman"/>
                <w:b/>
                <w:bCs/>
                <w:sz w:val="24"/>
                <w:szCs w:val="24"/>
              </w:rPr>
            </w:pPr>
            <w:r w:rsidRPr="00512E24">
              <w:rPr>
                <w:rFonts w:ascii="Times New Roman" w:hAnsi="Times New Roman" w:cs="Times New Roman"/>
                <w:b/>
                <w:bCs/>
                <w:sz w:val="24"/>
                <w:szCs w:val="24"/>
              </w:rPr>
              <w:t xml:space="preserve">Izskatīšanas datums </w:t>
            </w:r>
          </w:p>
        </w:tc>
        <w:tc>
          <w:tcPr>
            <w:tcW w:w="1551" w:type="dxa"/>
          </w:tcPr>
          <w:p w14:paraId="6256CBF4" w14:textId="77777777" w:rsidR="00BD5EBF" w:rsidRPr="00512E24" w:rsidRDefault="00BD5EBF" w:rsidP="0014246E">
            <w:pPr>
              <w:jc w:val="center"/>
              <w:rPr>
                <w:rFonts w:ascii="Times New Roman" w:hAnsi="Times New Roman" w:cs="Times New Roman"/>
                <w:b/>
                <w:bCs/>
                <w:sz w:val="24"/>
                <w:szCs w:val="24"/>
              </w:rPr>
            </w:pPr>
            <w:proofErr w:type="spellStart"/>
            <w:r w:rsidRPr="00512E24">
              <w:rPr>
                <w:rFonts w:ascii="Times New Roman" w:hAnsi="Times New Roman" w:cs="Times New Roman"/>
                <w:b/>
                <w:bCs/>
                <w:sz w:val="24"/>
                <w:szCs w:val="24"/>
              </w:rPr>
              <w:t>Prot.Nr</w:t>
            </w:r>
            <w:proofErr w:type="spellEnd"/>
            <w:r w:rsidRPr="00512E24">
              <w:rPr>
                <w:rFonts w:ascii="Times New Roman" w:hAnsi="Times New Roman" w:cs="Times New Roman"/>
                <w:b/>
                <w:bCs/>
                <w:sz w:val="24"/>
                <w:szCs w:val="24"/>
              </w:rPr>
              <w:t>.</w:t>
            </w:r>
          </w:p>
          <w:p w14:paraId="36DB45CE" w14:textId="77777777" w:rsidR="00BD5EBF" w:rsidRPr="00512E24" w:rsidRDefault="00BD5EBF" w:rsidP="0014246E">
            <w:pPr>
              <w:jc w:val="center"/>
              <w:rPr>
                <w:rFonts w:ascii="Times New Roman" w:hAnsi="Times New Roman" w:cs="Times New Roman"/>
                <w:b/>
                <w:bCs/>
                <w:sz w:val="24"/>
                <w:szCs w:val="24"/>
              </w:rPr>
            </w:pPr>
            <w:r w:rsidRPr="00512E24">
              <w:rPr>
                <w:rFonts w:ascii="Times New Roman" w:hAnsi="Times New Roman" w:cs="Times New Roman"/>
                <w:b/>
                <w:bCs/>
                <w:sz w:val="24"/>
                <w:szCs w:val="24"/>
              </w:rPr>
              <w:t>un paragrāfs</w:t>
            </w:r>
          </w:p>
        </w:tc>
        <w:tc>
          <w:tcPr>
            <w:tcW w:w="6586" w:type="dxa"/>
          </w:tcPr>
          <w:p w14:paraId="1511B479" w14:textId="77777777" w:rsidR="00BD5EBF" w:rsidRPr="00512E24" w:rsidRDefault="00BD5EBF" w:rsidP="0014246E">
            <w:pPr>
              <w:jc w:val="center"/>
              <w:rPr>
                <w:rFonts w:ascii="Times New Roman" w:hAnsi="Times New Roman" w:cs="Times New Roman"/>
                <w:b/>
                <w:bCs/>
                <w:sz w:val="24"/>
                <w:szCs w:val="24"/>
              </w:rPr>
            </w:pPr>
            <w:r w:rsidRPr="00512E24">
              <w:rPr>
                <w:rFonts w:ascii="Times New Roman" w:hAnsi="Times New Roman" w:cs="Times New Roman"/>
                <w:b/>
                <w:bCs/>
                <w:sz w:val="24"/>
                <w:szCs w:val="24"/>
              </w:rPr>
              <w:t>Nosaukums</w:t>
            </w:r>
          </w:p>
        </w:tc>
      </w:tr>
      <w:tr w:rsidR="00BD5EBF" w:rsidRPr="00512E24" w14:paraId="667B9F83" w14:textId="77777777" w:rsidTr="006C7131">
        <w:tc>
          <w:tcPr>
            <w:tcW w:w="1497" w:type="dxa"/>
          </w:tcPr>
          <w:p w14:paraId="73EC8FA5" w14:textId="77777777" w:rsidR="00BD5EBF" w:rsidRPr="009250E4" w:rsidRDefault="00BD5EBF" w:rsidP="0014246E">
            <w:pPr>
              <w:jc w:val="both"/>
              <w:rPr>
                <w:rFonts w:ascii="Times New Roman" w:hAnsi="Times New Roman" w:cs="Times New Roman"/>
                <w:bCs/>
                <w:sz w:val="24"/>
                <w:szCs w:val="24"/>
              </w:rPr>
            </w:pPr>
            <w:r>
              <w:rPr>
                <w:rFonts w:ascii="Times New Roman" w:hAnsi="Times New Roman" w:cs="Times New Roman"/>
                <w:bCs/>
                <w:sz w:val="24"/>
                <w:szCs w:val="24"/>
              </w:rPr>
              <w:t>15.12.2021.</w:t>
            </w:r>
          </w:p>
        </w:tc>
        <w:tc>
          <w:tcPr>
            <w:tcW w:w="1551" w:type="dxa"/>
          </w:tcPr>
          <w:p w14:paraId="554FAA98" w14:textId="77777777" w:rsidR="00BD5EBF" w:rsidRPr="009250E4" w:rsidRDefault="00BD5EBF" w:rsidP="0014246E">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6586" w:type="dxa"/>
          </w:tcPr>
          <w:p w14:paraId="6C507A95" w14:textId="77777777" w:rsidR="00BD5EBF" w:rsidRPr="00512E24" w:rsidRDefault="00BD5EBF" w:rsidP="0014246E">
            <w:pPr>
              <w:jc w:val="both"/>
              <w:rPr>
                <w:rFonts w:ascii="Times New Roman" w:hAnsi="Times New Roman" w:cs="Times New Roman"/>
                <w:bCs/>
                <w:sz w:val="24"/>
                <w:szCs w:val="24"/>
              </w:rPr>
            </w:pPr>
            <w:r w:rsidRPr="007A2136">
              <w:rPr>
                <w:rFonts w:ascii="Times New Roman" w:hAnsi="Times New Roman" w:cs="Times New Roman"/>
                <w:bCs/>
                <w:sz w:val="24"/>
                <w:szCs w:val="24"/>
              </w:rPr>
              <w:t>par Eiropas Savienības Kohēzijas politikas fonda ieviešanas plānu izpildi, tai skaitā atbildīgo iestāžu dalījumā (par noteiktiem finanšu mērķiem un citiem priekšnosacījumiem un uzdevumiem)</w:t>
            </w:r>
          </w:p>
        </w:tc>
      </w:tr>
      <w:tr w:rsidR="00BD5EBF" w:rsidRPr="00512E24" w14:paraId="1D26BE84" w14:textId="77777777" w:rsidTr="006C7131">
        <w:tc>
          <w:tcPr>
            <w:tcW w:w="1497" w:type="dxa"/>
          </w:tcPr>
          <w:p w14:paraId="2FA34852" w14:textId="77777777" w:rsidR="00BD5EBF" w:rsidRPr="009250E4" w:rsidRDefault="00BD5EBF" w:rsidP="0014246E">
            <w:pPr>
              <w:jc w:val="both"/>
              <w:rPr>
                <w:rFonts w:ascii="Times New Roman" w:hAnsi="Times New Roman" w:cs="Times New Roman"/>
                <w:bCs/>
                <w:sz w:val="24"/>
                <w:szCs w:val="24"/>
              </w:rPr>
            </w:pPr>
            <w:r>
              <w:rPr>
                <w:rFonts w:ascii="Times New Roman" w:hAnsi="Times New Roman" w:cs="Times New Roman"/>
                <w:bCs/>
                <w:sz w:val="24"/>
                <w:szCs w:val="24"/>
              </w:rPr>
              <w:t>14.12.2021.</w:t>
            </w:r>
          </w:p>
        </w:tc>
        <w:tc>
          <w:tcPr>
            <w:tcW w:w="1551" w:type="dxa"/>
          </w:tcPr>
          <w:p w14:paraId="261A4290" w14:textId="77777777" w:rsidR="00BD5EBF" w:rsidRPr="009250E4" w:rsidRDefault="00BD5EBF" w:rsidP="0014246E">
            <w:pPr>
              <w:jc w:val="center"/>
              <w:rPr>
                <w:rFonts w:ascii="Times New Roman" w:hAnsi="Times New Roman" w:cs="Times New Roman"/>
                <w:bCs/>
                <w:sz w:val="24"/>
                <w:szCs w:val="24"/>
              </w:rPr>
            </w:pPr>
            <w:r>
              <w:rPr>
                <w:rFonts w:ascii="Times New Roman" w:hAnsi="Times New Roman" w:cs="Times New Roman"/>
                <w:bCs/>
                <w:sz w:val="24"/>
                <w:szCs w:val="24"/>
              </w:rPr>
              <w:t>Nr.80 71</w:t>
            </w:r>
            <w:r w:rsidRPr="004B7C34">
              <w:rPr>
                <w:rFonts w:ascii="Times New Roman" w:hAnsi="Times New Roman" w:cs="Times New Roman"/>
                <w:bCs/>
                <w:sz w:val="24"/>
                <w:szCs w:val="24"/>
              </w:rPr>
              <w:t>.§</w:t>
            </w:r>
          </w:p>
        </w:tc>
        <w:tc>
          <w:tcPr>
            <w:tcW w:w="6586" w:type="dxa"/>
          </w:tcPr>
          <w:p w14:paraId="587860CF" w14:textId="77777777" w:rsidR="00BD5EBF" w:rsidRPr="00512E24" w:rsidRDefault="00BD5EBF" w:rsidP="0014246E">
            <w:pPr>
              <w:jc w:val="both"/>
              <w:rPr>
                <w:rFonts w:ascii="Times New Roman" w:hAnsi="Times New Roman" w:cs="Times New Roman"/>
                <w:bCs/>
                <w:sz w:val="24"/>
                <w:szCs w:val="24"/>
              </w:rPr>
            </w:pPr>
            <w:r w:rsidRPr="007A2136">
              <w:rPr>
                <w:rFonts w:ascii="Times New Roman" w:hAnsi="Times New Roman" w:cs="Times New Roman"/>
                <w:bCs/>
                <w:sz w:val="24"/>
                <w:szCs w:val="24"/>
              </w:rPr>
              <w:t xml:space="preserve">Par </w:t>
            </w:r>
            <w:proofErr w:type="spellStart"/>
            <w:r w:rsidRPr="007A2136">
              <w:rPr>
                <w:rFonts w:ascii="Times New Roman" w:hAnsi="Times New Roman" w:cs="Times New Roman"/>
                <w:bCs/>
                <w:sz w:val="24"/>
                <w:szCs w:val="24"/>
              </w:rPr>
              <w:t>Brexit</w:t>
            </w:r>
            <w:proofErr w:type="spellEnd"/>
            <w:r w:rsidRPr="007A2136">
              <w:rPr>
                <w:rFonts w:ascii="Times New Roman" w:hAnsi="Times New Roman" w:cs="Times New Roman"/>
                <w:bCs/>
                <w:sz w:val="24"/>
                <w:szCs w:val="24"/>
              </w:rPr>
              <w:t xml:space="preserve"> korekcijas rezervi</w:t>
            </w:r>
          </w:p>
        </w:tc>
      </w:tr>
      <w:tr w:rsidR="00F74D39" w:rsidRPr="00512E24" w14:paraId="3FEAAD0E" w14:textId="77777777" w:rsidTr="006C7131">
        <w:tc>
          <w:tcPr>
            <w:tcW w:w="1497" w:type="dxa"/>
          </w:tcPr>
          <w:p w14:paraId="4C212DD3" w14:textId="290DB51A" w:rsidR="00F74D39" w:rsidRDefault="00F74D39" w:rsidP="00F74D39">
            <w:pPr>
              <w:jc w:val="both"/>
              <w:rPr>
                <w:rFonts w:ascii="Times New Roman" w:hAnsi="Times New Roman" w:cs="Times New Roman"/>
                <w:bCs/>
                <w:sz w:val="24"/>
                <w:szCs w:val="24"/>
              </w:rPr>
            </w:pPr>
            <w:r>
              <w:rPr>
                <w:rFonts w:ascii="Times New Roman" w:hAnsi="Times New Roman" w:cs="Times New Roman"/>
                <w:bCs/>
                <w:sz w:val="24"/>
                <w:szCs w:val="24"/>
              </w:rPr>
              <w:t>07.12.2021.</w:t>
            </w:r>
          </w:p>
        </w:tc>
        <w:tc>
          <w:tcPr>
            <w:tcW w:w="1551" w:type="dxa"/>
          </w:tcPr>
          <w:p w14:paraId="2FE7D2B1" w14:textId="6E2B7447" w:rsidR="00F74D39" w:rsidRDefault="00F74D39" w:rsidP="00F74D39">
            <w:pPr>
              <w:jc w:val="center"/>
              <w:rPr>
                <w:rFonts w:ascii="Times New Roman" w:hAnsi="Times New Roman" w:cs="Times New Roman"/>
                <w:bCs/>
                <w:sz w:val="24"/>
                <w:szCs w:val="24"/>
              </w:rPr>
            </w:pPr>
            <w:r>
              <w:rPr>
                <w:rFonts w:ascii="Times New Roman" w:hAnsi="Times New Roman" w:cs="Times New Roman"/>
                <w:bCs/>
                <w:sz w:val="24"/>
                <w:szCs w:val="24"/>
              </w:rPr>
              <w:t>Nr.79 57</w:t>
            </w:r>
            <w:r w:rsidRPr="004B7C34">
              <w:rPr>
                <w:rFonts w:ascii="Times New Roman" w:hAnsi="Times New Roman" w:cs="Times New Roman"/>
                <w:bCs/>
                <w:sz w:val="24"/>
                <w:szCs w:val="24"/>
              </w:rPr>
              <w:t>.§</w:t>
            </w:r>
          </w:p>
        </w:tc>
        <w:tc>
          <w:tcPr>
            <w:tcW w:w="6586" w:type="dxa"/>
          </w:tcPr>
          <w:p w14:paraId="6B8A9E60" w14:textId="6B9C7774" w:rsidR="00F74D39" w:rsidRPr="007A2136" w:rsidRDefault="00F74D39" w:rsidP="00F74D39">
            <w:pPr>
              <w:jc w:val="both"/>
              <w:rPr>
                <w:rFonts w:ascii="Times New Roman" w:hAnsi="Times New Roman" w:cs="Times New Roman"/>
                <w:bCs/>
                <w:sz w:val="24"/>
                <w:szCs w:val="24"/>
              </w:rPr>
            </w:pPr>
            <w:r w:rsidRPr="00F74D39">
              <w:rPr>
                <w:rFonts w:ascii="Times New Roman" w:hAnsi="Times New Roman" w:cs="Times New Roman"/>
                <w:bCs/>
                <w:sz w:val="24"/>
                <w:szCs w:val="24"/>
              </w:rPr>
              <w:t xml:space="preserve">Par 2021. gada 6. decembra </w:t>
            </w:r>
            <w:proofErr w:type="spellStart"/>
            <w:r w:rsidRPr="00F74D39">
              <w:rPr>
                <w:rFonts w:ascii="Times New Roman" w:hAnsi="Times New Roman" w:cs="Times New Roman"/>
                <w:bCs/>
                <w:sz w:val="24"/>
                <w:szCs w:val="24"/>
              </w:rPr>
              <w:t>Euro</w:t>
            </w:r>
            <w:proofErr w:type="spellEnd"/>
            <w:r w:rsidRPr="00F74D39">
              <w:rPr>
                <w:rFonts w:ascii="Times New Roman" w:hAnsi="Times New Roman" w:cs="Times New Roman"/>
                <w:bCs/>
                <w:sz w:val="24"/>
                <w:szCs w:val="24"/>
              </w:rPr>
              <w:t xml:space="preserve"> grupas un 2021. gada 7.decembra Eiropas Savienības Ekonomisko un finanšu jautājumu padomes sanāksmes izskatāmajiem jautājumiem"</w:t>
            </w:r>
          </w:p>
        </w:tc>
      </w:tr>
      <w:tr w:rsidR="00F74D39" w:rsidRPr="00512E24" w14:paraId="2BB32806" w14:textId="77777777" w:rsidTr="006C7131">
        <w:tc>
          <w:tcPr>
            <w:tcW w:w="1497" w:type="dxa"/>
          </w:tcPr>
          <w:p w14:paraId="72679535" w14:textId="77777777" w:rsidR="00F74D39" w:rsidRPr="009250E4" w:rsidRDefault="00F74D39" w:rsidP="00F74D39">
            <w:pPr>
              <w:jc w:val="both"/>
              <w:rPr>
                <w:rFonts w:ascii="Times New Roman" w:hAnsi="Times New Roman" w:cs="Times New Roman"/>
                <w:bCs/>
                <w:sz w:val="24"/>
                <w:szCs w:val="24"/>
              </w:rPr>
            </w:pPr>
            <w:r>
              <w:rPr>
                <w:rFonts w:ascii="Times New Roman" w:hAnsi="Times New Roman" w:cs="Times New Roman"/>
                <w:bCs/>
                <w:sz w:val="24"/>
                <w:szCs w:val="24"/>
              </w:rPr>
              <w:t>23.11.2021.</w:t>
            </w:r>
          </w:p>
        </w:tc>
        <w:tc>
          <w:tcPr>
            <w:tcW w:w="1551" w:type="dxa"/>
          </w:tcPr>
          <w:p w14:paraId="0AD4087F" w14:textId="77777777" w:rsidR="00F74D39" w:rsidRPr="009250E4" w:rsidRDefault="00F74D39" w:rsidP="00F74D39">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6586" w:type="dxa"/>
          </w:tcPr>
          <w:p w14:paraId="03569588" w14:textId="77777777" w:rsidR="00F74D39" w:rsidRPr="00512E24" w:rsidRDefault="00F74D39" w:rsidP="00F74D39">
            <w:pPr>
              <w:jc w:val="both"/>
              <w:rPr>
                <w:rFonts w:ascii="Times New Roman" w:hAnsi="Times New Roman" w:cs="Times New Roman"/>
                <w:bCs/>
                <w:sz w:val="24"/>
                <w:szCs w:val="24"/>
              </w:rPr>
            </w:pPr>
            <w:r w:rsidRPr="00725E30">
              <w:rPr>
                <w:rFonts w:ascii="Times New Roman" w:hAnsi="Times New Roman" w:cs="Times New Roman"/>
                <w:bCs/>
                <w:sz w:val="24"/>
                <w:szCs w:val="24"/>
              </w:rPr>
              <w:t>Par Latvijas valsts kredītreitingu ietekmējošiem faktoriem un priekšlikumiem kredītreitinga pozitīvas virzības veicināšanai</w:t>
            </w:r>
          </w:p>
        </w:tc>
      </w:tr>
      <w:tr w:rsidR="00F74D39" w:rsidRPr="00512E24" w14:paraId="7B5596F0" w14:textId="77777777" w:rsidTr="006C7131">
        <w:tc>
          <w:tcPr>
            <w:tcW w:w="1497" w:type="dxa"/>
          </w:tcPr>
          <w:p w14:paraId="131328B4" w14:textId="77777777" w:rsidR="00F74D39" w:rsidRPr="009250E4" w:rsidRDefault="00F74D39" w:rsidP="00F74D39">
            <w:pPr>
              <w:jc w:val="both"/>
              <w:rPr>
                <w:rFonts w:ascii="Times New Roman" w:hAnsi="Times New Roman" w:cs="Times New Roman"/>
                <w:bCs/>
                <w:sz w:val="24"/>
                <w:szCs w:val="24"/>
              </w:rPr>
            </w:pPr>
            <w:r>
              <w:rPr>
                <w:rFonts w:ascii="Times New Roman" w:hAnsi="Times New Roman" w:cs="Times New Roman"/>
                <w:bCs/>
                <w:sz w:val="24"/>
                <w:szCs w:val="24"/>
              </w:rPr>
              <w:t>16.11.2021.</w:t>
            </w:r>
          </w:p>
        </w:tc>
        <w:tc>
          <w:tcPr>
            <w:tcW w:w="1551" w:type="dxa"/>
          </w:tcPr>
          <w:p w14:paraId="610D2F8B" w14:textId="77777777" w:rsidR="00F74D39" w:rsidRPr="009250E4" w:rsidRDefault="00F74D39" w:rsidP="00F74D39">
            <w:pPr>
              <w:jc w:val="center"/>
              <w:rPr>
                <w:rFonts w:ascii="Times New Roman" w:hAnsi="Times New Roman" w:cs="Times New Roman"/>
                <w:bCs/>
                <w:sz w:val="24"/>
                <w:szCs w:val="24"/>
              </w:rPr>
            </w:pPr>
            <w:r w:rsidRPr="004B7C34">
              <w:rPr>
                <w:rFonts w:ascii="Times New Roman" w:hAnsi="Times New Roman" w:cs="Times New Roman"/>
                <w:bCs/>
                <w:sz w:val="24"/>
                <w:szCs w:val="24"/>
              </w:rPr>
              <w:t>Nr.</w:t>
            </w:r>
            <w:r>
              <w:rPr>
                <w:rFonts w:ascii="Times New Roman" w:hAnsi="Times New Roman" w:cs="Times New Roman"/>
                <w:bCs/>
                <w:sz w:val="24"/>
                <w:szCs w:val="24"/>
              </w:rPr>
              <w:t>75</w:t>
            </w:r>
            <w:r w:rsidRPr="004B7C34">
              <w:rPr>
                <w:rFonts w:ascii="Times New Roman" w:hAnsi="Times New Roman" w:cs="Times New Roman"/>
                <w:bCs/>
                <w:sz w:val="24"/>
                <w:szCs w:val="24"/>
              </w:rPr>
              <w:t xml:space="preserve"> </w:t>
            </w:r>
            <w:r>
              <w:rPr>
                <w:rFonts w:ascii="Times New Roman" w:hAnsi="Times New Roman" w:cs="Times New Roman"/>
                <w:bCs/>
                <w:sz w:val="24"/>
                <w:szCs w:val="24"/>
              </w:rPr>
              <w:t>68</w:t>
            </w:r>
            <w:r w:rsidRPr="004B7C34">
              <w:rPr>
                <w:rFonts w:ascii="Times New Roman" w:hAnsi="Times New Roman" w:cs="Times New Roman"/>
                <w:bCs/>
                <w:sz w:val="24"/>
                <w:szCs w:val="24"/>
              </w:rPr>
              <w:t>.§</w:t>
            </w:r>
          </w:p>
        </w:tc>
        <w:tc>
          <w:tcPr>
            <w:tcW w:w="6586" w:type="dxa"/>
          </w:tcPr>
          <w:p w14:paraId="51E5E380" w14:textId="77777777" w:rsidR="00F74D39" w:rsidRPr="00512E24" w:rsidRDefault="00F74D39" w:rsidP="00F74D39">
            <w:pPr>
              <w:jc w:val="both"/>
              <w:rPr>
                <w:rFonts w:ascii="Times New Roman" w:hAnsi="Times New Roman" w:cs="Times New Roman"/>
                <w:bCs/>
                <w:sz w:val="24"/>
                <w:szCs w:val="24"/>
              </w:rPr>
            </w:pPr>
            <w:r w:rsidRPr="00BE1B63">
              <w:rPr>
                <w:rFonts w:ascii="Times New Roman" w:hAnsi="Times New Roman" w:cs="Times New Roman"/>
                <w:bCs/>
                <w:sz w:val="24"/>
                <w:szCs w:val="24"/>
              </w:rPr>
              <w:t xml:space="preserve">Par valstij dividendēs izmaksājamo akciju sabiedrības </w:t>
            </w:r>
            <w:r>
              <w:rPr>
                <w:rFonts w:ascii="Times New Roman" w:hAnsi="Times New Roman" w:cs="Times New Roman"/>
                <w:bCs/>
                <w:sz w:val="24"/>
                <w:szCs w:val="24"/>
              </w:rPr>
              <w:t>“</w:t>
            </w:r>
            <w:r w:rsidRPr="00BE1B63">
              <w:rPr>
                <w:rFonts w:ascii="Times New Roman" w:hAnsi="Times New Roman" w:cs="Times New Roman"/>
                <w:bCs/>
                <w:sz w:val="24"/>
                <w:szCs w:val="24"/>
              </w:rPr>
              <w:t>Augstsprieguma tīkls</w:t>
            </w:r>
            <w:r>
              <w:rPr>
                <w:rFonts w:ascii="Times New Roman" w:hAnsi="Times New Roman" w:cs="Times New Roman"/>
                <w:bCs/>
                <w:sz w:val="24"/>
                <w:szCs w:val="24"/>
              </w:rPr>
              <w:t>”</w:t>
            </w:r>
            <w:r w:rsidRPr="00BE1B63">
              <w:rPr>
                <w:rFonts w:ascii="Times New Roman" w:hAnsi="Times New Roman" w:cs="Times New Roman"/>
                <w:bCs/>
                <w:sz w:val="24"/>
                <w:szCs w:val="24"/>
              </w:rPr>
              <w:t xml:space="preserve"> peļņas daļu</w:t>
            </w:r>
          </w:p>
        </w:tc>
      </w:tr>
      <w:tr w:rsidR="00F74D39" w:rsidRPr="00512E24" w14:paraId="0BECB0DA" w14:textId="77777777" w:rsidTr="006C7131">
        <w:tc>
          <w:tcPr>
            <w:tcW w:w="1497" w:type="dxa"/>
          </w:tcPr>
          <w:p w14:paraId="1D8C758B" w14:textId="77777777" w:rsidR="00F74D39" w:rsidRDefault="00F74D39" w:rsidP="00F74D39">
            <w:pPr>
              <w:jc w:val="both"/>
              <w:rPr>
                <w:rFonts w:ascii="Times New Roman" w:hAnsi="Times New Roman" w:cs="Times New Roman"/>
                <w:bCs/>
                <w:sz w:val="24"/>
                <w:szCs w:val="24"/>
              </w:rPr>
            </w:pPr>
            <w:r>
              <w:rPr>
                <w:rFonts w:ascii="Times New Roman" w:hAnsi="Times New Roman" w:cs="Times New Roman"/>
                <w:bCs/>
                <w:sz w:val="24"/>
                <w:szCs w:val="24"/>
              </w:rPr>
              <w:t>16.11.2021.</w:t>
            </w:r>
          </w:p>
        </w:tc>
        <w:tc>
          <w:tcPr>
            <w:tcW w:w="1551" w:type="dxa"/>
          </w:tcPr>
          <w:p w14:paraId="30860ED1" w14:textId="77777777" w:rsidR="00F74D39" w:rsidRPr="004B7C34" w:rsidRDefault="00F74D39" w:rsidP="00F74D39">
            <w:pPr>
              <w:jc w:val="center"/>
              <w:rPr>
                <w:rFonts w:ascii="Times New Roman" w:hAnsi="Times New Roman" w:cs="Times New Roman"/>
                <w:bCs/>
                <w:sz w:val="24"/>
                <w:szCs w:val="24"/>
              </w:rPr>
            </w:pPr>
            <w:r w:rsidRPr="004B7C34">
              <w:rPr>
                <w:rFonts w:ascii="Times New Roman" w:hAnsi="Times New Roman" w:cs="Times New Roman"/>
                <w:bCs/>
                <w:sz w:val="24"/>
                <w:szCs w:val="24"/>
              </w:rPr>
              <w:t>Nr.</w:t>
            </w:r>
            <w:r>
              <w:rPr>
                <w:rFonts w:ascii="Times New Roman" w:hAnsi="Times New Roman" w:cs="Times New Roman"/>
                <w:bCs/>
                <w:sz w:val="24"/>
                <w:szCs w:val="24"/>
              </w:rPr>
              <w:t>75</w:t>
            </w:r>
            <w:r w:rsidRPr="004B7C34">
              <w:rPr>
                <w:rFonts w:ascii="Times New Roman" w:hAnsi="Times New Roman" w:cs="Times New Roman"/>
                <w:bCs/>
                <w:sz w:val="24"/>
                <w:szCs w:val="24"/>
              </w:rPr>
              <w:t xml:space="preserve"> </w:t>
            </w:r>
            <w:r>
              <w:rPr>
                <w:rFonts w:ascii="Times New Roman" w:hAnsi="Times New Roman" w:cs="Times New Roman"/>
                <w:bCs/>
                <w:sz w:val="24"/>
                <w:szCs w:val="24"/>
              </w:rPr>
              <w:t>67</w:t>
            </w:r>
            <w:r w:rsidRPr="004B7C34">
              <w:rPr>
                <w:rFonts w:ascii="Times New Roman" w:hAnsi="Times New Roman" w:cs="Times New Roman"/>
                <w:bCs/>
                <w:sz w:val="24"/>
                <w:szCs w:val="24"/>
              </w:rPr>
              <w:t>.§</w:t>
            </w:r>
          </w:p>
        </w:tc>
        <w:tc>
          <w:tcPr>
            <w:tcW w:w="6586" w:type="dxa"/>
          </w:tcPr>
          <w:p w14:paraId="21F3400B" w14:textId="77777777" w:rsidR="00F74D39" w:rsidRPr="00BE1B63" w:rsidRDefault="00F74D39" w:rsidP="00F74D39">
            <w:pPr>
              <w:jc w:val="both"/>
              <w:rPr>
                <w:rFonts w:ascii="Times New Roman" w:hAnsi="Times New Roman" w:cs="Times New Roman"/>
                <w:bCs/>
                <w:sz w:val="24"/>
                <w:szCs w:val="24"/>
              </w:rPr>
            </w:pPr>
            <w:r w:rsidRPr="00725E30">
              <w:rPr>
                <w:rFonts w:ascii="Times New Roman" w:hAnsi="Times New Roman" w:cs="Times New Roman"/>
                <w:bCs/>
                <w:sz w:val="24"/>
                <w:szCs w:val="24"/>
              </w:rPr>
              <w:t>Par Saeimai 2021.gadā iesniedzamo ziņojumu par likuma “Par nodokļiem un nodevām” 22.3 panta praktiskās piemērošanas gaitu un rezultātiem</w:t>
            </w:r>
          </w:p>
        </w:tc>
      </w:tr>
      <w:tr w:rsidR="00F74D39" w:rsidRPr="00512E24" w14:paraId="4F10E318" w14:textId="77777777" w:rsidTr="006C7131">
        <w:tc>
          <w:tcPr>
            <w:tcW w:w="1497" w:type="dxa"/>
          </w:tcPr>
          <w:p w14:paraId="36367F48" w14:textId="3D4432A2" w:rsidR="00F74D39" w:rsidRDefault="00F74D39" w:rsidP="00F74D39">
            <w:pPr>
              <w:jc w:val="both"/>
              <w:rPr>
                <w:rFonts w:ascii="Times New Roman" w:hAnsi="Times New Roman" w:cs="Times New Roman"/>
                <w:bCs/>
                <w:sz w:val="24"/>
                <w:szCs w:val="24"/>
              </w:rPr>
            </w:pPr>
            <w:r>
              <w:rPr>
                <w:rFonts w:ascii="Times New Roman" w:hAnsi="Times New Roman" w:cs="Times New Roman"/>
                <w:bCs/>
                <w:sz w:val="24"/>
                <w:szCs w:val="24"/>
              </w:rPr>
              <w:t>16.11.2021.</w:t>
            </w:r>
          </w:p>
        </w:tc>
        <w:tc>
          <w:tcPr>
            <w:tcW w:w="1551" w:type="dxa"/>
          </w:tcPr>
          <w:p w14:paraId="63BDB47C" w14:textId="3D1A67C4" w:rsidR="00F74D39" w:rsidRPr="004B7C34" w:rsidRDefault="00F74D39" w:rsidP="00F74D39">
            <w:pPr>
              <w:jc w:val="center"/>
              <w:rPr>
                <w:rFonts w:ascii="Times New Roman" w:hAnsi="Times New Roman" w:cs="Times New Roman"/>
                <w:bCs/>
                <w:sz w:val="24"/>
                <w:szCs w:val="24"/>
              </w:rPr>
            </w:pPr>
            <w:r w:rsidRPr="004B7C34">
              <w:rPr>
                <w:rFonts w:ascii="Times New Roman" w:hAnsi="Times New Roman" w:cs="Times New Roman"/>
                <w:bCs/>
                <w:sz w:val="24"/>
                <w:szCs w:val="24"/>
              </w:rPr>
              <w:t>Nr.</w:t>
            </w:r>
            <w:r>
              <w:rPr>
                <w:rFonts w:ascii="Times New Roman" w:hAnsi="Times New Roman" w:cs="Times New Roman"/>
                <w:bCs/>
                <w:sz w:val="24"/>
                <w:szCs w:val="24"/>
              </w:rPr>
              <w:t>75</w:t>
            </w:r>
            <w:r w:rsidRPr="004B7C34">
              <w:rPr>
                <w:rFonts w:ascii="Times New Roman" w:hAnsi="Times New Roman" w:cs="Times New Roman"/>
                <w:bCs/>
                <w:sz w:val="24"/>
                <w:szCs w:val="24"/>
              </w:rPr>
              <w:t xml:space="preserve"> </w:t>
            </w:r>
            <w:r>
              <w:rPr>
                <w:rFonts w:ascii="Times New Roman" w:hAnsi="Times New Roman" w:cs="Times New Roman"/>
                <w:bCs/>
                <w:sz w:val="24"/>
                <w:szCs w:val="24"/>
              </w:rPr>
              <w:t>65</w:t>
            </w:r>
            <w:r w:rsidRPr="004B7C34">
              <w:rPr>
                <w:rFonts w:ascii="Times New Roman" w:hAnsi="Times New Roman" w:cs="Times New Roman"/>
                <w:bCs/>
                <w:sz w:val="24"/>
                <w:szCs w:val="24"/>
              </w:rPr>
              <w:t>.§</w:t>
            </w:r>
          </w:p>
        </w:tc>
        <w:tc>
          <w:tcPr>
            <w:tcW w:w="6586" w:type="dxa"/>
          </w:tcPr>
          <w:p w14:paraId="7FC1F640" w14:textId="3EFAF1B6" w:rsidR="00F74D39" w:rsidRPr="00725E30" w:rsidRDefault="00F74D39" w:rsidP="00F74D39">
            <w:pPr>
              <w:jc w:val="both"/>
              <w:rPr>
                <w:rFonts w:ascii="Times New Roman" w:hAnsi="Times New Roman" w:cs="Times New Roman"/>
                <w:bCs/>
                <w:sz w:val="24"/>
                <w:szCs w:val="24"/>
              </w:rPr>
            </w:pPr>
            <w:r w:rsidRPr="002814B5">
              <w:rPr>
                <w:rFonts w:ascii="Times New Roman" w:hAnsi="Times New Roman" w:cs="Times New Roman"/>
                <w:bCs/>
                <w:sz w:val="24"/>
                <w:szCs w:val="24"/>
              </w:rPr>
              <w:t>Informatīvais ziņojums par Eiropas Savienības Kohēzijas Vispārējo lietu padomes 2021. gada 18. novembra sanāksmē izskatāmajiem jautājumiem</w:t>
            </w:r>
          </w:p>
        </w:tc>
      </w:tr>
      <w:tr w:rsidR="00F74D39" w:rsidRPr="00512E24" w14:paraId="65E3C49C" w14:textId="77777777" w:rsidTr="006C7131">
        <w:tc>
          <w:tcPr>
            <w:tcW w:w="1497" w:type="dxa"/>
          </w:tcPr>
          <w:p w14:paraId="12496048" w14:textId="77777777" w:rsidR="00F74D39" w:rsidRPr="009250E4" w:rsidRDefault="00F74D39" w:rsidP="00F74D39">
            <w:pPr>
              <w:jc w:val="both"/>
              <w:rPr>
                <w:rFonts w:ascii="Times New Roman" w:hAnsi="Times New Roman" w:cs="Times New Roman"/>
                <w:bCs/>
                <w:sz w:val="24"/>
                <w:szCs w:val="24"/>
              </w:rPr>
            </w:pPr>
            <w:r>
              <w:rPr>
                <w:rFonts w:ascii="Times New Roman" w:hAnsi="Times New Roman" w:cs="Times New Roman"/>
                <w:bCs/>
                <w:sz w:val="24"/>
                <w:szCs w:val="24"/>
              </w:rPr>
              <w:t>09.11.2021.</w:t>
            </w:r>
          </w:p>
        </w:tc>
        <w:tc>
          <w:tcPr>
            <w:tcW w:w="1551" w:type="dxa"/>
          </w:tcPr>
          <w:p w14:paraId="23FF6FC4" w14:textId="77777777" w:rsidR="00F74D39" w:rsidRPr="009250E4" w:rsidRDefault="00F74D39" w:rsidP="00F74D39">
            <w:pPr>
              <w:jc w:val="center"/>
              <w:rPr>
                <w:rFonts w:ascii="Times New Roman" w:hAnsi="Times New Roman" w:cs="Times New Roman"/>
                <w:bCs/>
                <w:sz w:val="24"/>
                <w:szCs w:val="24"/>
              </w:rPr>
            </w:pPr>
            <w:r w:rsidRPr="00116076">
              <w:rPr>
                <w:rFonts w:ascii="Times New Roman" w:hAnsi="Times New Roman" w:cs="Times New Roman"/>
                <w:bCs/>
                <w:sz w:val="24"/>
                <w:szCs w:val="24"/>
              </w:rPr>
              <w:t>Nr.74 58.§</w:t>
            </w:r>
          </w:p>
        </w:tc>
        <w:tc>
          <w:tcPr>
            <w:tcW w:w="6586" w:type="dxa"/>
          </w:tcPr>
          <w:p w14:paraId="196F823B" w14:textId="77777777" w:rsidR="00F74D39" w:rsidRPr="00512E24" w:rsidRDefault="00F74D39" w:rsidP="00F74D39">
            <w:pPr>
              <w:jc w:val="both"/>
              <w:rPr>
                <w:rFonts w:ascii="Times New Roman" w:hAnsi="Times New Roman" w:cs="Times New Roman"/>
                <w:bCs/>
                <w:sz w:val="24"/>
                <w:szCs w:val="24"/>
              </w:rPr>
            </w:pPr>
            <w:r>
              <w:rPr>
                <w:rFonts w:ascii="Times New Roman" w:hAnsi="Times New Roman" w:cs="Times New Roman"/>
                <w:bCs/>
                <w:sz w:val="24"/>
                <w:szCs w:val="24"/>
              </w:rPr>
              <w:t>Pa</w:t>
            </w:r>
            <w:r w:rsidRPr="00116076">
              <w:rPr>
                <w:rFonts w:ascii="Times New Roman" w:hAnsi="Times New Roman" w:cs="Times New Roman"/>
                <w:bCs/>
                <w:sz w:val="24"/>
                <w:szCs w:val="24"/>
              </w:rPr>
              <w:t>r kontu atvēršanu Valsts kasē</w:t>
            </w:r>
          </w:p>
        </w:tc>
      </w:tr>
      <w:tr w:rsidR="00F74D39" w:rsidRPr="00512E24" w14:paraId="42A15251" w14:textId="77777777" w:rsidTr="006C7131">
        <w:tc>
          <w:tcPr>
            <w:tcW w:w="1497" w:type="dxa"/>
          </w:tcPr>
          <w:p w14:paraId="6DFA70D5" w14:textId="77777777" w:rsidR="00F74D39" w:rsidRDefault="00F74D39" w:rsidP="00F74D39">
            <w:pPr>
              <w:jc w:val="both"/>
              <w:rPr>
                <w:rFonts w:ascii="Times New Roman" w:hAnsi="Times New Roman" w:cs="Times New Roman"/>
                <w:bCs/>
                <w:sz w:val="24"/>
                <w:szCs w:val="24"/>
              </w:rPr>
            </w:pPr>
            <w:r>
              <w:rPr>
                <w:rFonts w:ascii="Times New Roman" w:hAnsi="Times New Roman" w:cs="Times New Roman"/>
                <w:bCs/>
                <w:sz w:val="24"/>
                <w:szCs w:val="24"/>
              </w:rPr>
              <w:t>09.11.2021.</w:t>
            </w:r>
          </w:p>
        </w:tc>
        <w:tc>
          <w:tcPr>
            <w:tcW w:w="1551" w:type="dxa"/>
          </w:tcPr>
          <w:p w14:paraId="3BC78541" w14:textId="77777777" w:rsidR="00F74D39" w:rsidRPr="00116076" w:rsidRDefault="00F74D39" w:rsidP="00F74D39">
            <w:pPr>
              <w:jc w:val="center"/>
              <w:rPr>
                <w:rFonts w:ascii="Times New Roman" w:hAnsi="Times New Roman" w:cs="Times New Roman"/>
                <w:bCs/>
                <w:sz w:val="24"/>
                <w:szCs w:val="24"/>
              </w:rPr>
            </w:pPr>
            <w:r w:rsidRPr="00116076">
              <w:rPr>
                <w:rFonts w:ascii="Times New Roman" w:hAnsi="Times New Roman" w:cs="Times New Roman"/>
                <w:bCs/>
                <w:sz w:val="24"/>
                <w:szCs w:val="24"/>
              </w:rPr>
              <w:t>Nr.74</w:t>
            </w:r>
            <w:r>
              <w:rPr>
                <w:rFonts w:ascii="Times New Roman" w:hAnsi="Times New Roman" w:cs="Times New Roman"/>
                <w:bCs/>
                <w:sz w:val="24"/>
                <w:szCs w:val="24"/>
              </w:rPr>
              <w:t xml:space="preserve"> 34</w:t>
            </w:r>
            <w:r w:rsidRPr="00116076">
              <w:rPr>
                <w:rFonts w:ascii="Times New Roman" w:hAnsi="Times New Roman" w:cs="Times New Roman"/>
                <w:bCs/>
                <w:sz w:val="24"/>
                <w:szCs w:val="24"/>
              </w:rPr>
              <w:t>.§</w:t>
            </w:r>
          </w:p>
        </w:tc>
        <w:tc>
          <w:tcPr>
            <w:tcW w:w="6586" w:type="dxa"/>
          </w:tcPr>
          <w:p w14:paraId="704FDB6A" w14:textId="77777777" w:rsidR="00F74D39" w:rsidRDefault="00F74D39" w:rsidP="00F74D39">
            <w:pPr>
              <w:jc w:val="both"/>
              <w:rPr>
                <w:rFonts w:ascii="Times New Roman" w:hAnsi="Times New Roman" w:cs="Times New Roman"/>
                <w:bCs/>
                <w:sz w:val="24"/>
                <w:szCs w:val="24"/>
              </w:rPr>
            </w:pPr>
            <w:r w:rsidRPr="00E416E1">
              <w:rPr>
                <w:rFonts w:ascii="Times New Roman" w:hAnsi="Times New Roman" w:cs="Times New Roman"/>
                <w:bCs/>
                <w:sz w:val="24"/>
                <w:szCs w:val="24"/>
              </w:rPr>
              <w:t>Par prognozēto līdzekļu neapguvi un ekonomiju valsts budžeta pamatfunkciju programmās/ apakšprogrammās 2021.gadā</w:t>
            </w:r>
          </w:p>
        </w:tc>
      </w:tr>
      <w:tr w:rsidR="00F74D39" w:rsidRPr="00512E24" w14:paraId="4361DEAD" w14:textId="77777777" w:rsidTr="006C7131">
        <w:tc>
          <w:tcPr>
            <w:tcW w:w="1497" w:type="dxa"/>
          </w:tcPr>
          <w:p w14:paraId="41DFBAFA" w14:textId="77777777" w:rsidR="00F74D39" w:rsidRDefault="00F74D39" w:rsidP="00F74D39">
            <w:pPr>
              <w:jc w:val="both"/>
              <w:rPr>
                <w:rFonts w:ascii="Times New Roman" w:hAnsi="Times New Roman" w:cs="Times New Roman"/>
                <w:bCs/>
                <w:sz w:val="24"/>
                <w:szCs w:val="24"/>
              </w:rPr>
            </w:pPr>
            <w:r>
              <w:rPr>
                <w:rFonts w:ascii="Times New Roman" w:hAnsi="Times New Roman" w:cs="Times New Roman"/>
                <w:bCs/>
                <w:sz w:val="24"/>
                <w:szCs w:val="24"/>
              </w:rPr>
              <w:t>04.11.2021.</w:t>
            </w:r>
          </w:p>
        </w:tc>
        <w:tc>
          <w:tcPr>
            <w:tcW w:w="1551" w:type="dxa"/>
          </w:tcPr>
          <w:p w14:paraId="3F14E296" w14:textId="77777777" w:rsidR="00F74D39" w:rsidRPr="00116076" w:rsidRDefault="00F74D39" w:rsidP="00F74D39">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6586" w:type="dxa"/>
          </w:tcPr>
          <w:p w14:paraId="1F455F33" w14:textId="77777777" w:rsidR="00F74D39" w:rsidRDefault="00F74D39" w:rsidP="00F74D39">
            <w:pPr>
              <w:jc w:val="both"/>
              <w:rPr>
                <w:rFonts w:ascii="Times New Roman" w:hAnsi="Times New Roman" w:cs="Times New Roman"/>
                <w:bCs/>
                <w:sz w:val="24"/>
                <w:szCs w:val="24"/>
              </w:rPr>
            </w:pPr>
            <w:r>
              <w:rPr>
                <w:rFonts w:ascii="Times New Roman" w:hAnsi="Times New Roman" w:cs="Times New Roman"/>
                <w:bCs/>
                <w:sz w:val="24"/>
                <w:szCs w:val="24"/>
              </w:rPr>
              <w:t>P</w:t>
            </w:r>
            <w:r w:rsidRPr="00990861">
              <w:rPr>
                <w:rFonts w:ascii="Times New Roman" w:hAnsi="Times New Roman" w:cs="Times New Roman"/>
                <w:bCs/>
                <w:sz w:val="24"/>
                <w:szCs w:val="24"/>
              </w:rPr>
              <w:t>ar Eiropas Savienības fondu investīciju ieviešanas statusu (ikmēneša ziņojums)</w:t>
            </w:r>
          </w:p>
        </w:tc>
      </w:tr>
      <w:tr w:rsidR="00F74D39" w:rsidRPr="00512E24" w14:paraId="3FBEBA99" w14:textId="77777777" w:rsidTr="006C7131">
        <w:tc>
          <w:tcPr>
            <w:tcW w:w="1497" w:type="dxa"/>
          </w:tcPr>
          <w:p w14:paraId="1CA860B3" w14:textId="77777777" w:rsidR="00F74D39" w:rsidRDefault="00F74D39" w:rsidP="00F74D39">
            <w:pPr>
              <w:jc w:val="both"/>
              <w:rPr>
                <w:rFonts w:ascii="Times New Roman" w:hAnsi="Times New Roman" w:cs="Times New Roman"/>
                <w:bCs/>
                <w:sz w:val="24"/>
                <w:szCs w:val="24"/>
              </w:rPr>
            </w:pPr>
            <w:r w:rsidRPr="004B7C34">
              <w:rPr>
                <w:rFonts w:ascii="Times New Roman" w:hAnsi="Times New Roman" w:cs="Times New Roman"/>
                <w:bCs/>
                <w:sz w:val="24"/>
                <w:szCs w:val="24"/>
              </w:rPr>
              <w:t>02.11.2021.</w:t>
            </w:r>
          </w:p>
        </w:tc>
        <w:tc>
          <w:tcPr>
            <w:tcW w:w="1551" w:type="dxa"/>
          </w:tcPr>
          <w:p w14:paraId="0292824E" w14:textId="77777777" w:rsidR="00F74D39" w:rsidRPr="00116076" w:rsidRDefault="00F74D39" w:rsidP="00F74D39">
            <w:pPr>
              <w:jc w:val="center"/>
              <w:rPr>
                <w:rFonts w:ascii="Times New Roman" w:hAnsi="Times New Roman" w:cs="Times New Roman"/>
                <w:bCs/>
                <w:sz w:val="24"/>
                <w:szCs w:val="24"/>
              </w:rPr>
            </w:pPr>
            <w:r w:rsidRPr="004B7C34">
              <w:rPr>
                <w:rFonts w:ascii="Times New Roman" w:hAnsi="Times New Roman" w:cs="Times New Roman"/>
                <w:bCs/>
                <w:sz w:val="24"/>
                <w:szCs w:val="24"/>
              </w:rPr>
              <w:t xml:space="preserve">Nr.73 </w:t>
            </w:r>
            <w:r>
              <w:rPr>
                <w:rFonts w:ascii="Times New Roman" w:hAnsi="Times New Roman" w:cs="Times New Roman"/>
                <w:bCs/>
                <w:sz w:val="24"/>
                <w:szCs w:val="24"/>
              </w:rPr>
              <w:t>60</w:t>
            </w:r>
            <w:r w:rsidRPr="004B7C34">
              <w:rPr>
                <w:rFonts w:ascii="Times New Roman" w:hAnsi="Times New Roman" w:cs="Times New Roman"/>
                <w:bCs/>
                <w:sz w:val="24"/>
                <w:szCs w:val="24"/>
              </w:rPr>
              <w:t>.§</w:t>
            </w:r>
          </w:p>
        </w:tc>
        <w:tc>
          <w:tcPr>
            <w:tcW w:w="6586" w:type="dxa"/>
          </w:tcPr>
          <w:p w14:paraId="499DA48E" w14:textId="77777777" w:rsidR="00F74D39" w:rsidRDefault="00F74D39" w:rsidP="00F74D39">
            <w:pPr>
              <w:jc w:val="both"/>
              <w:rPr>
                <w:rFonts w:ascii="Times New Roman" w:hAnsi="Times New Roman" w:cs="Times New Roman"/>
                <w:bCs/>
                <w:sz w:val="24"/>
                <w:szCs w:val="24"/>
              </w:rPr>
            </w:pPr>
            <w:r w:rsidRPr="00BE1B63">
              <w:rPr>
                <w:rFonts w:ascii="Times New Roman" w:hAnsi="Times New Roman" w:cs="Times New Roman"/>
                <w:bCs/>
                <w:sz w:val="24"/>
                <w:szCs w:val="24"/>
              </w:rPr>
              <w:t>Par nostāju saistībā ar Eiropas Komisijas 2021.gada 7.maija vēstuli par tradicionāliem pašu resursiem</w:t>
            </w:r>
          </w:p>
        </w:tc>
      </w:tr>
      <w:tr w:rsidR="00F74D39" w:rsidRPr="004B7C34" w14:paraId="40038265" w14:textId="77777777" w:rsidTr="006C7131">
        <w:tc>
          <w:tcPr>
            <w:tcW w:w="1497" w:type="dxa"/>
          </w:tcPr>
          <w:p w14:paraId="1309565A" w14:textId="77777777" w:rsidR="00F74D39" w:rsidRPr="004B7C34" w:rsidRDefault="00F74D39" w:rsidP="00F74D39">
            <w:pPr>
              <w:jc w:val="both"/>
              <w:rPr>
                <w:rFonts w:ascii="Times New Roman" w:hAnsi="Times New Roman" w:cs="Times New Roman"/>
                <w:bCs/>
                <w:sz w:val="24"/>
                <w:szCs w:val="24"/>
              </w:rPr>
            </w:pPr>
            <w:r w:rsidRPr="004B7C34">
              <w:rPr>
                <w:rFonts w:ascii="Times New Roman" w:hAnsi="Times New Roman" w:cs="Times New Roman"/>
                <w:bCs/>
                <w:sz w:val="24"/>
                <w:szCs w:val="24"/>
              </w:rPr>
              <w:t>02.11.2021.</w:t>
            </w:r>
          </w:p>
        </w:tc>
        <w:tc>
          <w:tcPr>
            <w:tcW w:w="1551" w:type="dxa"/>
          </w:tcPr>
          <w:p w14:paraId="68427B35" w14:textId="77777777" w:rsidR="00F74D39" w:rsidRPr="004B7C34" w:rsidRDefault="00F74D39" w:rsidP="00F74D39">
            <w:pPr>
              <w:jc w:val="center"/>
              <w:rPr>
                <w:rFonts w:ascii="Times New Roman" w:hAnsi="Times New Roman" w:cs="Times New Roman"/>
                <w:bCs/>
                <w:sz w:val="24"/>
                <w:szCs w:val="24"/>
              </w:rPr>
            </w:pPr>
            <w:r w:rsidRPr="004B7C34">
              <w:rPr>
                <w:rFonts w:ascii="Times New Roman" w:hAnsi="Times New Roman" w:cs="Times New Roman"/>
                <w:bCs/>
                <w:sz w:val="24"/>
                <w:szCs w:val="24"/>
              </w:rPr>
              <w:t>Nr.73 27.§</w:t>
            </w:r>
          </w:p>
        </w:tc>
        <w:tc>
          <w:tcPr>
            <w:tcW w:w="6586" w:type="dxa"/>
          </w:tcPr>
          <w:p w14:paraId="597D8927" w14:textId="77777777" w:rsidR="00F74D39" w:rsidRPr="004B7C34" w:rsidRDefault="00F74D39" w:rsidP="00F74D39">
            <w:pPr>
              <w:jc w:val="both"/>
              <w:rPr>
                <w:rFonts w:ascii="Times New Roman" w:hAnsi="Times New Roman" w:cs="Times New Roman"/>
                <w:bCs/>
                <w:sz w:val="24"/>
                <w:szCs w:val="24"/>
              </w:rPr>
            </w:pPr>
            <w:r w:rsidRPr="004B7C34">
              <w:rPr>
                <w:rFonts w:ascii="Times New Roman" w:hAnsi="Times New Roman" w:cs="Times New Roman"/>
                <w:sz w:val="24"/>
                <w:szCs w:val="24"/>
                <w:shd w:val="clear" w:color="auto" w:fill="FFFFFF"/>
              </w:rPr>
              <w:t xml:space="preserve">Par Ministru kabineta 2010. gada 17. augusta sēdes </w:t>
            </w:r>
            <w:proofErr w:type="spellStart"/>
            <w:r w:rsidRPr="004B7C34">
              <w:rPr>
                <w:rFonts w:ascii="Times New Roman" w:hAnsi="Times New Roman" w:cs="Times New Roman"/>
                <w:sz w:val="24"/>
                <w:szCs w:val="24"/>
                <w:shd w:val="clear" w:color="auto" w:fill="FFFFFF"/>
              </w:rPr>
              <w:t>protokollēmumu</w:t>
            </w:r>
            <w:proofErr w:type="spellEnd"/>
            <w:r w:rsidRPr="004B7C34">
              <w:rPr>
                <w:rFonts w:ascii="Times New Roman" w:hAnsi="Times New Roman" w:cs="Times New Roman"/>
                <w:sz w:val="24"/>
                <w:szCs w:val="24"/>
                <w:shd w:val="clear" w:color="auto" w:fill="FFFFFF"/>
              </w:rPr>
              <w:t xml:space="preserve"> (prot. Nr. 42 41. §) "Likumprojekts "Par Grozījumu līgumu starp Eiropas Savienību un iesaistītajām dalībvalstīm ar JT </w:t>
            </w:r>
            <w:proofErr w:type="spellStart"/>
            <w:r w:rsidRPr="004B7C34">
              <w:rPr>
                <w:rFonts w:ascii="Times New Roman" w:hAnsi="Times New Roman" w:cs="Times New Roman"/>
                <w:sz w:val="24"/>
                <w:szCs w:val="24"/>
                <w:shd w:val="clear" w:color="auto" w:fill="FFFFFF"/>
              </w:rPr>
              <w:t>International</w:t>
            </w:r>
            <w:proofErr w:type="spellEnd"/>
            <w:r w:rsidRPr="004B7C34">
              <w:rPr>
                <w:rFonts w:ascii="Times New Roman" w:hAnsi="Times New Roman" w:cs="Times New Roman"/>
                <w:sz w:val="24"/>
                <w:szCs w:val="24"/>
                <w:shd w:val="clear" w:color="auto" w:fill="FFFFFF"/>
              </w:rPr>
              <w:t xml:space="preserve"> SA un JT </w:t>
            </w:r>
            <w:proofErr w:type="spellStart"/>
            <w:r w:rsidRPr="004B7C34">
              <w:rPr>
                <w:rFonts w:ascii="Times New Roman" w:hAnsi="Times New Roman" w:cs="Times New Roman"/>
                <w:sz w:val="24"/>
                <w:szCs w:val="24"/>
                <w:shd w:val="clear" w:color="auto" w:fill="FFFFFF"/>
              </w:rPr>
              <w:t>International</w:t>
            </w:r>
            <w:proofErr w:type="spellEnd"/>
            <w:r w:rsidRPr="004B7C34">
              <w:rPr>
                <w:rFonts w:ascii="Times New Roman" w:hAnsi="Times New Roman" w:cs="Times New Roman"/>
                <w:sz w:val="24"/>
                <w:szCs w:val="24"/>
                <w:shd w:val="clear" w:color="auto" w:fill="FFFFFF"/>
              </w:rPr>
              <w:t xml:space="preserve"> Holding BV""</w:t>
            </w:r>
          </w:p>
        </w:tc>
      </w:tr>
      <w:tr w:rsidR="00F74D39" w:rsidRPr="004B7C34" w14:paraId="7732785A" w14:textId="77777777" w:rsidTr="006C7131">
        <w:tc>
          <w:tcPr>
            <w:tcW w:w="1497" w:type="dxa"/>
          </w:tcPr>
          <w:p w14:paraId="0C059B49" w14:textId="6B214A6F" w:rsidR="00F74D39" w:rsidRPr="004B7C34" w:rsidRDefault="00F74D39" w:rsidP="00F74D39">
            <w:pPr>
              <w:jc w:val="both"/>
              <w:rPr>
                <w:rFonts w:ascii="Times New Roman" w:hAnsi="Times New Roman" w:cs="Times New Roman"/>
                <w:bCs/>
                <w:sz w:val="24"/>
                <w:szCs w:val="24"/>
              </w:rPr>
            </w:pPr>
            <w:r>
              <w:rPr>
                <w:rFonts w:ascii="Times New Roman" w:hAnsi="Times New Roman" w:cs="Times New Roman"/>
                <w:bCs/>
                <w:sz w:val="24"/>
                <w:szCs w:val="24"/>
              </w:rPr>
              <w:t>26.10</w:t>
            </w:r>
            <w:r w:rsidRPr="004B7C34">
              <w:rPr>
                <w:rFonts w:ascii="Times New Roman" w:hAnsi="Times New Roman" w:cs="Times New Roman"/>
                <w:bCs/>
                <w:sz w:val="24"/>
                <w:szCs w:val="24"/>
              </w:rPr>
              <w:t>.2021.</w:t>
            </w:r>
          </w:p>
        </w:tc>
        <w:tc>
          <w:tcPr>
            <w:tcW w:w="1551" w:type="dxa"/>
          </w:tcPr>
          <w:p w14:paraId="4E22F013" w14:textId="1F606DC6" w:rsidR="00F74D39" w:rsidRPr="004B7C34" w:rsidRDefault="00F74D39" w:rsidP="00F74D39">
            <w:pPr>
              <w:jc w:val="center"/>
              <w:rPr>
                <w:rFonts w:ascii="Times New Roman" w:hAnsi="Times New Roman" w:cs="Times New Roman"/>
                <w:bCs/>
                <w:sz w:val="24"/>
                <w:szCs w:val="24"/>
              </w:rPr>
            </w:pPr>
            <w:r w:rsidRPr="004B7C34">
              <w:rPr>
                <w:rFonts w:ascii="Times New Roman" w:hAnsi="Times New Roman" w:cs="Times New Roman"/>
                <w:bCs/>
                <w:sz w:val="24"/>
                <w:szCs w:val="24"/>
              </w:rPr>
              <w:t>Nr.7</w:t>
            </w:r>
            <w:r>
              <w:rPr>
                <w:rFonts w:ascii="Times New Roman" w:hAnsi="Times New Roman" w:cs="Times New Roman"/>
                <w:bCs/>
                <w:sz w:val="24"/>
                <w:szCs w:val="24"/>
              </w:rPr>
              <w:t>2</w:t>
            </w:r>
            <w:r w:rsidRPr="004B7C34">
              <w:rPr>
                <w:rFonts w:ascii="Times New Roman" w:hAnsi="Times New Roman" w:cs="Times New Roman"/>
                <w:bCs/>
                <w:sz w:val="24"/>
                <w:szCs w:val="24"/>
              </w:rPr>
              <w:t xml:space="preserve"> </w:t>
            </w:r>
            <w:r>
              <w:rPr>
                <w:rFonts w:ascii="Times New Roman" w:hAnsi="Times New Roman" w:cs="Times New Roman"/>
                <w:bCs/>
                <w:sz w:val="24"/>
                <w:szCs w:val="24"/>
              </w:rPr>
              <w:t>63</w:t>
            </w:r>
            <w:r w:rsidRPr="004B7C34">
              <w:rPr>
                <w:rFonts w:ascii="Times New Roman" w:hAnsi="Times New Roman" w:cs="Times New Roman"/>
                <w:bCs/>
                <w:sz w:val="24"/>
                <w:szCs w:val="24"/>
              </w:rPr>
              <w:t>.§</w:t>
            </w:r>
          </w:p>
        </w:tc>
        <w:tc>
          <w:tcPr>
            <w:tcW w:w="6586" w:type="dxa"/>
          </w:tcPr>
          <w:p w14:paraId="2D60D75B" w14:textId="2CCCD5E9" w:rsidR="00F74D39" w:rsidRPr="004B7C34" w:rsidRDefault="00F74D39" w:rsidP="00F74D39">
            <w:pPr>
              <w:jc w:val="both"/>
              <w:rPr>
                <w:rFonts w:ascii="Times New Roman" w:hAnsi="Times New Roman" w:cs="Times New Roman"/>
                <w:sz w:val="24"/>
                <w:szCs w:val="24"/>
                <w:shd w:val="clear" w:color="auto" w:fill="FFFFFF"/>
              </w:rPr>
            </w:pPr>
            <w:r w:rsidRPr="00844FB0">
              <w:rPr>
                <w:rFonts w:ascii="Times New Roman" w:hAnsi="Times New Roman" w:cs="Times New Roman"/>
                <w:sz w:val="24"/>
                <w:szCs w:val="24"/>
                <w:shd w:val="clear" w:color="auto" w:fill="FFFFFF"/>
              </w:rPr>
              <w:t>Informatīvais ziņojums par 2021. gada 28. oktobra neformālajā Eiropas Savienības Ekonomisko un finanšu jautājumu padomes sanāksmē izskatāmajiem jautājumiem</w:t>
            </w:r>
          </w:p>
        </w:tc>
      </w:tr>
      <w:tr w:rsidR="00F74D39" w:rsidRPr="004B7C34" w14:paraId="48CA256B" w14:textId="77777777" w:rsidTr="006C7131">
        <w:tc>
          <w:tcPr>
            <w:tcW w:w="1497" w:type="dxa"/>
          </w:tcPr>
          <w:p w14:paraId="61AE45BD" w14:textId="77777777" w:rsidR="00F74D39" w:rsidRPr="004B7C34" w:rsidRDefault="00F74D39" w:rsidP="00F74D39">
            <w:pPr>
              <w:jc w:val="both"/>
              <w:rPr>
                <w:rFonts w:ascii="Times New Roman" w:hAnsi="Times New Roman" w:cs="Times New Roman"/>
                <w:bCs/>
                <w:sz w:val="24"/>
                <w:szCs w:val="24"/>
              </w:rPr>
            </w:pPr>
            <w:r>
              <w:rPr>
                <w:rFonts w:ascii="Times New Roman" w:hAnsi="Times New Roman" w:cs="Times New Roman"/>
                <w:bCs/>
                <w:sz w:val="24"/>
                <w:szCs w:val="24"/>
              </w:rPr>
              <w:t>14.10.2021.</w:t>
            </w:r>
          </w:p>
        </w:tc>
        <w:tc>
          <w:tcPr>
            <w:tcW w:w="1551" w:type="dxa"/>
          </w:tcPr>
          <w:p w14:paraId="75B656D2" w14:textId="77777777" w:rsidR="00F74D39" w:rsidRPr="004B7C34" w:rsidRDefault="00F74D39" w:rsidP="00F74D39">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6586" w:type="dxa"/>
          </w:tcPr>
          <w:p w14:paraId="6F2DBD75" w14:textId="77777777" w:rsidR="00F74D39" w:rsidRPr="004B7C34" w:rsidRDefault="00F74D39" w:rsidP="00F74D39">
            <w:pPr>
              <w:jc w:val="both"/>
              <w:rPr>
                <w:rFonts w:ascii="Times New Roman" w:hAnsi="Times New Roman" w:cs="Times New Roman"/>
                <w:sz w:val="24"/>
                <w:szCs w:val="24"/>
                <w:shd w:val="clear" w:color="auto" w:fill="FFFFFF"/>
              </w:rPr>
            </w:pPr>
            <w:r w:rsidRPr="00AE4BA0">
              <w:rPr>
                <w:rFonts w:ascii="Times New Roman" w:hAnsi="Times New Roman" w:cs="Times New Roman"/>
                <w:sz w:val="24"/>
                <w:szCs w:val="24"/>
                <w:shd w:val="clear" w:color="auto" w:fill="FFFFFF"/>
              </w:rPr>
              <w:t>Informatīvais ziņojums par iekšējā audita darbību ministrijās un iestādēs 2020.gadā</w:t>
            </w:r>
          </w:p>
        </w:tc>
      </w:tr>
      <w:tr w:rsidR="00F74D39" w:rsidRPr="004B7C34" w14:paraId="036ADE2D" w14:textId="77777777" w:rsidTr="006C7131">
        <w:tc>
          <w:tcPr>
            <w:tcW w:w="1497" w:type="dxa"/>
          </w:tcPr>
          <w:p w14:paraId="3A398EC6" w14:textId="3E044FEC" w:rsidR="00F74D39" w:rsidRDefault="00F74D39" w:rsidP="00F74D39">
            <w:pPr>
              <w:jc w:val="both"/>
              <w:rPr>
                <w:rFonts w:ascii="Times New Roman" w:hAnsi="Times New Roman" w:cs="Times New Roman"/>
                <w:bCs/>
                <w:sz w:val="24"/>
                <w:szCs w:val="24"/>
              </w:rPr>
            </w:pPr>
            <w:r>
              <w:rPr>
                <w:rFonts w:ascii="Times New Roman" w:hAnsi="Times New Roman" w:cs="Times New Roman"/>
                <w:bCs/>
                <w:sz w:val="24"/>
                <w:szCs w:val="24"/>
              </w:rPr>
              <w:t>12.10.2021.</w:t>
            </w:r>
          </w:p>
        </w:tc>
        <w:tc>
          <w:tcPr>
            <w:tcW w:w="1551" w:type="dxa"/>
          </w:tcPr>
          <w:p w14:paraId="4D2719F8" w14:textId="7ED1CD99" w:rsidR="00F74D39" w:rsidRDefault="00F74D39" w:rsidP="00F74D39">
            <w:pPr>
              <w:jc w:val="center"/>
              <w:rPr>
                <w:rFonts w:ascii="Times New Roman" w:hAnsi="Times New Roman" w:cs="Times New Roman"/>
                <w:bCs/>
                <w:sz w:val="24"/>
                <w:szCs w:val="24"/>
              </w:rPr>
            </w:pPr>
            <w:r w:rsidRPr="004B7C34">
              <w:rPr>
                <w:rFonts w:ascii="Times New Roman" w:hAnsi="Times New Roman" w:cs="Times New Roman"/>
                <w:bCs/>
                <w:sz w:val="24"/>
                <w:szCs w:val="24"/>
              </w:rPr>
              <w:t>Nr.6</w:t>
            </w:r>
            <w:r>
              <w:rPr>
                <w:rFonts w:ascii="Times New Roman" w:hAnsi="Times New Roman" w:cs="Times New Roman"/>
                <w:bCs/>
                <w:sz w:val="24"/>
                <w:szCs w:val="24"/>
              </w:rPr>
              <w:t>9</w:t>
            </w:r>
            <w:r w:rsidRPr="004B7C34">
              <w:rPr>
                <w:rFonts w:ascii="Times New Roman" w:hAnsi="Times New Roman" w:cs="Times New Roman"/>
                <w:bCs/>
                <w:sz w:val="24"/>
                <w:szCs w:val="24"/>
              </w:rPr>
              <w:t xml:space="preserve"> </w:t>
            </w:r>
            <w:r>
              <w:rPr>
                <w:rFonts w:ascii="Times New Roman" w:hAnsi="Times New Roman" w:cs="Times New Roman"/>
                <w:bCs/>
                <w:sz w:val="24"/>
                <w:szCs w:val="24"/>
              </w:rPr>
              <w:t>50</w:t>
            </w:r>
            <w:r w:rsidRPr="004B7C34">
              <w:rPr>
                <w:rFonts w:ascii="Times New Roman" w:hAnsi="Times New Roman" w:cs="Times New Roman"/>
                <w:bCs/>
                <w:sz w:val="24"/>
                <w:szCs w:val="24"/>
              </w:rPr>
              <w:t>.§</w:t>
            </w:r>
          </w:p>
        </w:tc>
        <w:tc>
          <w:tcPr>
            <w:tcW w:w="6586" w:type="dxa"/>
          </w:tcPr>
          <w:p w14:paraId="701C2957" w14:textId="1233BFAD" w:rsidR="00F74D39" w:rsidRPr="00AE4BA0" w:rsidRDefault="00F74D39" w:rsidP="00F74D39">
            <w:pPr>
              <w:jc w:val="both"/>
              <w:rPr>
                <w:rFonts w:ascii="Times New Roman" w:hAnsi="Times New Roman" w:cs="Times New Roman"/>
                <w:sz w:val="24"/>
                <w:szCs w:val="24"/>
                <w:shd w:val="clear" w:color="auto" w:fill="FFFFFF"/>
              </w:rPr>
            </w:pPr>
            <w:r w:rsidRPr="001806D1">
              <w:rPr>
                <w:rFonts w:ascii="Times New Roman" w:hAnsi="Times New Roman" w:cs="Times New Roman"/>
                <w:sz w:val="24"/>
                <w:szCs w:val="24"/>
                <w:shd w:val="clear" w:color="auto" w:fill="FFFFFF"/>
              </w:rPr>
              <w:t>Par ECOFIN informatīvā ziņojuma projektu</w:t>
            </w:r>
          </w:p>
        </w:tc>
      </w:tr>
      <w:tr w:rsidR="00F74D39" w:rsidRPr="004B7C34" w14:paraId="34C90E28" w14:textId="77777777" w:rsidTr="006C7131">
        <w:tc>
          <w:tcPr>
            <w:tcW w:w="1497" w:type="dxa"/>
          </w:tcPr>
          <w:p w14:paraId="0E0A53B7" w14:textId="77777777" w:rsidR="00F74D39" w:rsidRPr="004B7C34" w:rsidRDefault="00F74D39" w:rsidP="00F74D39">
            <w:pPr>
              <w:jc w:val="both"/>
              <w:rPr>
                <w:rFonts w:ascii="Times New Roman" w:hAnsi="Times New Roman" w:cs="Times New Roman"/>
                <w:bCs/>
                <w:sz w:val="24"/>
                <w:szCs w:val="24"/>
              </w:rPr>
            </w:pPr>
            <w:r>
              <w:rPr>
                <w:rFonts w:ascii="Times New Roman" w:hAnsi="Times New Roman" w:cs="Times New Roman"/>
                <w:bCs/>
                <w:sz w:val="24"/>
                <w:szCs w:val="24"/>
              </w:rPr>
              <w:t>12.10.2021.</w:t>
            </w:r>
          </w:p>
        </w:tc>
        <w:tc>
          <w:tcPr>
            <w:tcW w:w="1551" w:type="dxa"/>
          </w:tcPr>
          <w:p w14:paraId="3D3A3ECA" w14:textId="77777777" w:rsidR="00F74D39" w:rsidRPr="004B7C34" w:rsidRDefault="00F74D39" w:rsidP="00F74D39">
            <w:pPr>
              <w:jc w:val="center"/>
              <w:rPr>
                <w:rFonts w:ascii="Times New Roman" w:hAnsi="Times New Roman" w:cs="Times New Roman"/>
                <w:bCs/>
                <w:sz w:val="24"/>
                <w:szCs w:val="24"/>
              </w:rPr>
            </w:pPr>
            <w:r w:rsidRPr="004B7C34">
              <w:rPr>
                <w:rFonts w:ascii="Times New Roman" w:hAnsi="Times New Roman" w:cs="Times New Roman"/>
                <w:bCs/>
                <w:sz w:val="24"/>
                <w:szCs w:val="24"/>
              </w:rPr>
              <w:t>Nr.6</w:t>
            </w:r>
            <w:r>
              <w:rPr>
                <w:rFonts w:ascii="Times New Roman" w:hAnsi="Times New Roman" w:cs="Times New Roman"/>
                <w:bCs/>
                <w:sz w:val="24"/>
                <w:szCs w:val="24"/>
              </w:rPr>
              <w:t>9</w:t>
            </w:r>
            <w:r w:rsidRPr="004B7C34">
              <w:rPr>
                <w:rFonts w:ascii="Times New Roman" w:hAnsi="Times New Roman" w:cs="Times New Roman"/>
                <w:bCs/>
                <w:sz w:val="24"/>
                <w:szCs w:val="24"/>
              </w:rPr>
              <w:t xml:space="preserve"> </w:t>
            </w:r>
            <w:r>
              <w:rPr>
                <w:rFonts w:ascii="Times New Roman" w:hAnsi="Times New Roman" w:cs="Times New Roman"/>
                <w:bCs/>
                <w:sz w:val="24"/>
                <w:szCs w:val="24"/>
              </w:rPr>
              <w:t>49</w:t>
            </w:r>
            <w:r w:rsidRPr="004B7C34">
              <w:rPr>
                <w:rFonts w:ascii="Times New Roman" w:hAnsi="Times New Roman" w:cs="Times New Roman"/>
                <w:bCs/>
                <w:sz w:val="24"/>
                <w:szCs w:val="24"/>
              </w:rPr>
              <w:t>.§</w:t>
            </w:r>
          </w:p>
        </w:tc>
        <w:tc>
          <w:tcPr>
            <w:tcW w:w="6586" w:type="dxa"/>
          </w:tcPr>
          <w:p w14:paraId="7E87A4C5" w14:textId="77777777" w:rsidR="00F74D39" w:rsidRPr="004B7C34" w:rsidRDefault="00F74D39" w:rsidP="00F74D39">
            <w:pPr>
              <w:jc w:val="both"/>
              <w:rPr>
                <w:rFonts w:ascii="Times New Roman" w:hAnsi="Times New Roman" w:cs="Times New Roman"/>
                <w:bCs/>
                <w:sz w:val="24"/>
                <w:szCs w:val="24"/>
              </w:rPr>
            </w:pPr>
            <w:r w:rsidRPr="00AE4BA0">
              <w:rPr>
                <w:rFonts w:ascii="Times New Roman" w:hAnsi="Times New Roman" w:cs="Times New Roman"/>
                <w:bCs/>
                <w:sz w:val="24"/>
                <w:szCs w:val="24"/>
              </w:rPr>
              <w:t>Latvijas Vispārējās valdības budžeta plāna projekts 2022.gadam</w:t>
            </w:r>
          </w:p>
        </w:tc>
      </w:tr>
      <w:tr w:rsidR="00F74D39" w:rsidRPr="00512E24" w14:paraId="319E3556" w14:textId="77777777" w:rsidTr="006C7131">
        <w:tc>
          <w:tcPr>
            <w:tcW w:w="1497" w:type="dxa"/>
          </w:tcPr>
          <w:p w14:paraId="2030E049" w14:textId="77777777" w:rsidR="00F74D39" w:rsidRPr="009250E4" w:rsidRDefault="00F74D39" w:rsidP="00F74D39">
            <w:pPr>
              <w:jc w:val="both"/>
              <w:rPr>
                <w:rFonts w:ascii="Times New Roman" w:hAnsi="Times New Roman" w:cs="Times New Roman"/>
                <w:bCs/>
                <w:sz w:val="24"/>
                <w:szCs w:val="24"/>
              </w:rPr>
            </w:pPr>
            <w:r>
              <w:rPr>
                <w:rFonts w:ascii="Times New Roman" w:hAnsi="Times New Roman" w:cs="Times New Roman"/>
                <w:bCs/>
                <w:sz w:val="24"/>
                <w:szCs w:val="24"/>
              </w:rPr>
              <w:t>12.10.2021.</w:t>
            </w:r>
          </w:p>
        </w:tc>
        <w:tc>
          <w:tcPr>
            <w:tcW w:w="1551" w:type="dxa"/>
          </w:tcPr>
          <w:p w14:paraId="0E191C80" w14:textId="77777777" w:rsidR="00F74D39" w:rsidRPr="009250E4" w:rsidRDefault="00F74D39" w:rsidP="00F74D39">
            <w:pPr>
              <w:jc w:val="center"/>
              <w:rPr>
                <w:rFonts w:ascii="Times New Roman" w:hAnsi="Times New Roman" w:cs="Times New Roman"/>
                <w:bCs/>
                <w:sz w:val="24"/>
                <w:szCs w:val="24"/>
              </w:rPr>
            </w:pPr>
            <w:r w:rsidRPr="004B7C34">
              <w:rPr>
                <w:rFonts w:ascii="Times New Roman" w:hAnsi="Times New Roman" w:cs="Times New Roman"/>
                <w:bCs/>
                <w:sz w:val="24"/>
                <w:szCs w:val="24"/>
              </w:rPr>
              <w:t>Nr.6</w:t>
            </w:r>
            <w:r>
              <w:rPr>
                <w:rFonts w:ascii="Times New Roman" w:hAnsi="Times New Roman" w:cs="Times New Roman"/>
                <w:bCs/>
                <w:sz w:val="24"/>
                <w:szCs w:val="24"/>
              </w:rPr>
              <w:t>9</w:t>
            </w:r>
            <w:r w:rsidRPr="004B7C34">
              <w:rPr>
                <w:rFonts w:ascii="Times New Roman" w:hAnsi="Times New Roman" w:cs="Times New Roman"/>
                <w:bCs/>
                <w:sz w:val="24"/>
                <w:szCs w:val="24"/>
              </w:rPr>
              <w:t xml:space="preserve"> </w:t>
            </w:r>
            <w:r>
              <w:rPr>
                <w:rFonts w:ascii="Times New Roman" w:hAnsi="Times New Roman" w:cs="Times New Roman"/>
                <w:bCs/>
                <w:sz w:val="24"/>
                <w:szCs w:val="24"/>
              </w:rPr>
              <w:t>31</w:t>
            </w:r>
            <w:r w:rsidRPr="004B7C34">
              <w:rPr>
                <w:rFonts w:ascii="Times New Roman" w:hAnsi="Times New Roman" w:cs="Times New Roman"/>
                <w:bCs/>
                <w:sz w:val="24"/>
                <w:szCs w:val="24"/>
              </w:rPr>
              <w:t>.§</w:t>
            </w:r>
          </w:p>
        </w:tc>
        <w:tc>
          <w:tcPr>
            <w:tcW w:w="6586" w:type="dxa"/>
          </w:tcPr>
          <w:p w14:paraId="74671504" w14:textId="77777777" w:rsidR="00F74D39" w:rsidRPr="00512E24" w:rsidRDefault="00F74D39" w:rsidP="00F74D39">
            <w:pPr>
              <w:jc w:val="both"/>
              <w:rPr>
                <w:rFonts w:ascii="Times New Roman" w:hAnsi="Times New Roman" w:cs="Times New Roman"/>
                <w:bCs/>
                <w:sz w:val="24"/>
                <w:szCs w:val="24"/>
              </w:rPr>
            </w:pPr>
            <w:r w:rsidRPr="00FE46FD">
              <w:rPr>
                <w:rFonts w:ascii="Times New Roman" w:hAnsi="Times New Roman" w:cs="Times New Roman"/>
                <w:bCs/>
                <w:sz w:val="24"/>
                <w:szCs w:val="24"/>
              </w:rPr>
              <w:t>Par Sauszemes transportlīdzekļu īpašnieku civiltiesiskās atbildības obligātās apdrošināšanas likuma 14.pantā noteiktā tiesiskā regulējuma izvērtējumu</w:t>
            </w:r>
          </w:p>
        </w:tc>
      </w:tr>
      <w:tr w:rsidR="00F74D39" w:rsidRPr="00512E24" w14:paraId="5E800EA7" w14:textId="77777777" w:rsidTr="006C7131">
        <w:tc>
          <w:tcPr>
            <w:tcW w:w="1497" w:type="dxa"/>
          </w:tcPr>
          <w:p w14:paraId="1D70F9E3" w14:textId="77777777" w:rsidR="00F74D39" w:rsidRDefault="00F74D39" w:rsidP="00F74D39">
            <w:pPr>
              <w:jc w:val="both"/>
              <w:rPr>
                <w:rFonts w:ascii="Times New Roman" w:hAnsi="Times New Roman" w:cs="Times New Roman"/>
                <w:bCs/>
                <w:sz w:val="24"/>
                <w:szCs w:val="24"/>
              </w:rPr>
            </w:pPr>
            <w:r>
              <w:rPr>
                <w:rFonts w:ascii="Times New Roman" w:hAnsi="Times New Roman" w:cs="Times New Roman"/>
                <w:bCs/>
                <w:sz w:val="24"/>
                <w:szCs w:val="24"/>
              </w:rPr>
              <w:lastRenderedPageBreak/>
              <w:t>12.10.2021.</w:t>
            </w:r>
          </w:p>
        </w:tc>
        <w:tc>
          <w:tcPr>
            <w:tcW w:w="1551" w:type="dxa"/>
          </w:tcPr>
          <w:p w14:paraId="122F448C" w14:textId="77777777" w:rsidR="00F74D39" w:rsidRPr="004B7C34" w:rsidRDefault="00F74D39" w:rsidP="00F74D39">
            <w:pPr>
              <w:jc w:val="center"/>
              <w:rPr>
                <w:rFonts w:ascii="Times New Roman" w:hAnsi="Times New Roman" w:cs="Times New Roman"/>
                <w:bCs/>
                <w:sz w:val="24"/>
                <w:szCs w:val="24"/>
              </w:rPr>
            </w:pPr>
            <w:r w:rsidRPr="004B7C34">
              <w:rPr>
                <w:rFonts w:ascii="Times New Roman" w:hAnsi="Times New Roman" w:cs="Times New Roman"/>
                <w:bCs/>
                <w:sz w:val="24"/>
                <w:szCs w:val="24"/>
              </w:rPr>
              <w:t>Nr.6</w:t>
            </w:r>
            <w:r>
              <w:rPr>
                <w:rFonts w:ascii="Times New Roman" w:hAnsi="Times New Roman" w:cs="Times New Roman"/>
                <w:bCs/>
                <w:sz w:val="24"/>
                <w:szCs w:val="24"/>
              </w:rPr>
              <w:t>9</w:t>
            </w:r>
            <w:r w:rsidRPr="004B7C34">
              <w:rPr>
                <w:rFonts w:ascii="Times New Roman" w:hAnsi="Times New Roman" w:cs="Times New Roman"/>
                <w:bCs/>
                <w:sz w:val="24"/>
                <w:szCs w:val="24"/>
              </w:rPr>
              <w:t xml:space="preserve"> </w:t>
            </w:r>
            <w:r>
              <w:rPr>
                <w:rFonts w:ascii="Times New Roman" w:hAnsi="Times New Roman" w:cs="Times New Roman"/>
                <w:bCs/>
                <w:sz w:val="24"/>
                <w:szCs w:val="24"/>
              </w:rPr>
              <w:t>30</w:t>
            </w:r>
            <w:r w:rsidRPr="004B7C34">
              <w:rPr>
                <w:rFonts w:ascii="Times New Roman" w:hAnsi="Times New Roman" w:cs="Times New Roman"/>
                <w:bCs/>
                <w:sz w:val="24"/>
                <w:szCs w:val="24"/>
              </w:rPr>
              <w:t>.§</w:t>
            </w:r>
          </w:p>
        </w:tc>
        <w:tc>
          <w:tcPr>
            <w:tcW w:w="6586" w:type="dxa"/>
          </w:tcPr>
          <w:p w14:paraId="3A65627C" w14:textId="77777777" w:rsidR="00F74D39" w:rsidRPr="00FE46FD" w:rsidRDefault="00F74D39" w:rsidP="00F74D39">
            <w:pPr>
              <w:jc w:val="both"/>
              <w:rPr>
                <w:rFonts w:ascii="Times New Roman" w:hAnsi="Times New Roman" w:cs="Times New Roman"/>
                <w:bCs/>
                <w:sz w:val="24"/>
                <w:szCs w:val="24"/>
              </w:rPr>
            </w:pPr>
            <w:r w:rsidRPr="00DA2E53">
              <w:rPr>
                <w:rFonts w:ascii="Times New Roman" w:hAnsi="Times New Roman" w:cs="Times New Roman"/>
                <w:bCs/>
                <w:sz w:val="24"/>
                <w:szCs w:val="24"/>
              </w:rPr>
              <w:t>Par attaisnojuma dokumentu un preču piegādes dokumentu elektroniskās aprites sistēmas ieviešanu</w:t>
            </w:r>
          </w:p>
        </w:tc>
      </w:tr>
      <w:tr w:rsidR="00F74D39" w:rsidRPr="00512E24" w14:paraId="1EB56C2E" w14:textId="77777777" w:rsidTr="006C7131">
        <w:tc>
          <w:tcPr>
            <w:tcW w:w="1497" w:type="dxa"/>
          </w:tcPr>
          <w:p w14:paraId="71BF142D" w14:textId="77777777" w:rsidR="00F74D39" w:rsidRPr="009250E4" w:rsidRDefault="00F74D39" w:rsidP="00F74D39">
            <w:pPr>
              <w:jc w:val="both"/>
              <w:rPr>
                <w:rFonts w:ascii="Times New Roman" w:hAnsi="Times New Roman" w:cs="Times New Roman"/>
                <w:bCs/>
                <w:sz w:val="24"/>
                <w:szCs w:val="24"/>
              </w:rPr>
            </w:pPr>
            <w:r w:rsidRPr="004B7C34">
              <w:rPr>
                <w:rFonts w:ascii="Times New Roman" w:hAnsi="Times New Roman" w:cs="Times New Roman"/>
                <w:bCs/>
                <w:sz w:val="24"/>
                <w:szCs w:val="24"/>
              </w:rPr>
              <w:t>28.09.2021.</w:t>
            </w:r>
          </w:p>
        </w:tc>
        <w:tc>
          <w:tcPr>
            <w:tcW w:w="1551" w:type="dxa"/>
          </w:tcPr>
          <w:p w14:paraId="4A75F7AF" w14:textId="77777777" w:rsidR="00F74D39" w:rsidRPr="009250E4" w:rsidRDefault="00F74D39" w:rsidP="00F74D39">
            <w:pPr>
              <w:jc w:val="center"/>
              <w:rPr>
                <w:rFonts w:ascii="Times New Roman" w:hAnsi="Times New Roman" w:cs="Times New Roman"/>
                <w:bCs/>
                <w:sz w:val="24"/>
                <w:szCs w:val="24"/>
              </w:rPr>
            </w:pPr>
            <w:r w:rsidRPr="004B7C34">
              <w:rPr>
                <w:rFonts w:ascii="Times New Roman" w:hAnsi="Times New Roman" w:cs="Times New Roman"/>
                <w:bCs/>
                <w:sz w:val="24"/>
                <w:szCs w:val="24"/>
              </w:rPr>
              <w:t>Nr.64 36.§</w:t>
            </w:r>
          </w:p>
        </w:tc>
        <w:tc>
          <w:tcPr>
            <w:tcW w:w="6586" w:type="dxa"/>
          </w:tcPr>
          <w:p w14:paraId="2AABDFCC" w14:textId="77777777" w:rsidR="00F74D39" w:rsidRPr="00512E24" w:rsidRDefault="00F74D39" w:rsidP="00F74D39">
            <w:pPr>
              <w:jc w:val="both"/>
              <w:rPr>
                <w:rFonts w:ascii="Times New Roman" w:hAnsi="Times New Roman" w:cs="Times New Roman"/>
                <w:bCs/>
                <w:sz w:val="24"/>
                <w:szCs w:val="24"/>
              </w:rPr>
            </w:pPr>
            <w:r w:rsidRPr="004B7C34">
              <w:rPr>
                <w:rFonts w:ascii="Times New Roman" w:hAnsi="Times New Roman" w:cs="Times New Roman"/>
                <w:bCs/>
                <w:sz w:val="24"/>
                <w:szCs w:val="24"/>
              </w:rPr>
              <w:t>Par pievienotās vērtības nodokļa atmaksas kārtības modernizēšanu ceļotājiem</w:t>
            </w:r>
          </w:p>
        </w:tc>
      </w:tr>
      <w:tr w:rsidR="00F74D39" w:rsidRPr="00512E24" w14:paraId="5CB88781" w14:textId="77777777" w:rsidTr="006C7131">
        <w:tc>
          <w:tcPr>
            <w:tcW w:w="1497" w:type="dxa"/>
          </w:tcPr>
          <w:p w14:paraId="3103D6BC" w14:textId="77777777" w:rsidR="00F74D39" w:rsidRPr="009250E4" w:rsidRDefault="00F74D39" w:rsidP="00F74D39">
            <w:pPr>
              <w:jc w:val="both"/>
              <w:rPr>
                <w:rFonts w:ascii="Times New Roman" w:hAnsi="Times New Roman" w:cs="Times New Roman"/>
                <w:bCs/>
                <w:sz w:val="24"/>
                <w:szCs w:val="24"/>
              </w:rPr>
            </w:pPr>
            <w:r w:rsidRPr="009250E4">
              <w:rPr>
                <w:rFonts w:ascii="Times New Roman" w:hAnsi="Times New Roman" w:cs="Times New Roman"/>
                <w:bCs/>
                <w:sz w:val="24"/>
                <w:szCs w:val="24"/>
              </w:rPr>
              <w:t>28.09.2021.</w:t>
            </w:r>
          </w:p>
        </w:tc>
        <w:tc>
          <w:tcPr>
            <w:tcW w:w="1551" w:type="dxa"/>
          </w:tcPr>
          <w:p w14:paraId="7B51C2B5" w14:textId="77777777" w:rsidR="00F74D39" w:rsidRPr="009250E4" w:rsidRDefault="00F74D39" w:rsidP="00F74D39">
            <w:pPr>
              <w:jc w:val="center"/>
              <w:rPr>
                <w:rFonts w:ascii="Times New Roman" w:hAnsi="Times New Roman" w:cs="Times New Roman"/>
                <w:bCs/>
                <w:sz w:val="24"/>
                <w:szCs w:val="24"/>
              </w:rPr>
            </w:pPr>
            <w:r w:rsidRPr="009250E4">
              <w:rPr>
                <w:rFonts w:ascii="Times New Roman" w:hAnsi="Times New Roman" w:cs="Times New Roman"/>
                <w:bCs/>
                <w:sz w:val="24"/>
                <w:szCs w:val="24"/>
              </w:rPr>
              <w:t>Nr.64 37.§</w:t>
            </w:r>
          </w:p>
        </w:tc>
        <w:tc>
          <w:tcPr>
            <w:tcW w:w="6586" w:type="dxa"/>
          </w:tcPr>
          <w:p w14:paraId="0AA7A6D9" w14:textId="77777777" w:rsidR="00F74D39" w:rsidRPr="009250E4" w:rsidRDefault="00F74D39" w:rsidP="00F74D39">
            <w:pPr>
              <w:jc w:val="both"/>
              <w:rPr>
                <w:rFonts w:ascii="Times New Roman" w:hAnsi="Times New Roman" w:cs="Times New Roman"/>
                <w:bCs/>
                <w:sz w:val="24"/>
                <w:szCs w:val="24"/>
              </w:rPr>
            </w:pPr>
            <w:r w:rsidRPr="009250E4">
              <w:rPr>
                <w:rFonts w:ascii="Times New Roman" w:hAnsi="Times New Roman" w:cs="Times New Roman"/>
                <w:bCs/>
                <w:sz w:val="24"/>
                <w:szCs w:val="24"/>
              </w:rPr>
              <w:t>Par Kohēzijas politikas Eiropas Savienības fondu investīciju aktualitātēm līdz 2021. gada 1. augustam (pusgada ziņojums)</w:t>
            </w:r>
          </w:p>
        </w:tc>
      </w:tr>
      <w:tr w:rsidR="00F74D39" w:rsidRPr="00512E24" w14:paraId="54713419" w14:textId="77777777" w:rsidTr="006C7131">
        <w:tc>
          <w:tcPr>
            <w:tcW w:w="1497" w:type="dxa"/>
          </w:tcPr>
          <w:p w14:paraId="2E33544E" w14:textId="77777777" w:rsidR="00F74D39" w:rsidRPr="009250E4" w:rsidRDefault="00F74D39" w:rsidP="00F74D39">
            <w:pPr>
              <w:jc w:val="both"/>
              <w:rPr>
                <w:rFonts w:ascii="Times New Roman" w:hAnsi="Times New Roman" w:cs="Times New Roman"/>
                <w:bCs/>
                <w:sz w:val="24"/>
                <w:szCs w:val="24"/>
              </w:rPr>
            </w:pPr>
            <w:r>
              <w:rPr>
                <w:rFonts w:ascii="Times New Roman" w:hAnsi="Times New Roman" w:cs="Times New Roman"/>
                <w:bCs/>
                <w:sz w:val="24"/>
                <w:szCs w:val="24"/>
              </w:rPr>
              <w:t>14.09.2021.</w:t>
            </w:r>
          </w:p>
        </w:tc>
        <w:tc>
          <w:tcPr>
            <w:tcW w:w="1551" w:type="dxa"/>
          </w:tcPr>
          <w:p w14:paraId="0235F228" w14:textId="77777777" w:rsidR="00F74D39" w:rsidRPr="009250E4" w:rsidRDefault="00F74D39" w:rsidP="00F74D39">
            <w:pPr>
              <w:jc w:val="center"/>
              <w:rPr>
                <w:rFonts w:ascii="Times New Roman" w:hAnsi="Times New Roman" w:cs="Times New Roman"/>
                <w:bCs/>
                <w:sz w:val="24"/>
                <w:szCs w:val="24"/>
              </w:rPr>
            </w:pPr>
            <w:r w:rsidRPr="009250E4">
              <w:rPr>
                <w:rFonts w:ascii="Times New Roman" w:hAnsi="Times New Roman" w:cs="Times New Roman"/>
                <w:bCs/>
                <w:sz w:val="24"/>
                <w:szCs w:val="24"/>
              </w:rPr>
              <w:t>Nr.6</w:t>
            </w:r>
            <w:r>
              <w:rPr>
                <w:rFonts w:ascii="Times New Roman" w:hAnsi="Times New Roman" w:cs="Times New Roman"/>
                <w:bCs/>
                <w:sz w:val="24"/>
                <w:szCs w:val="24"/>
              </w:rPr>
              <w:t>1</w:t>
            </w:r>
            <w:r w:rsidRPr="009250E4">
              <w:rPr>
                <w:rFonts w:ascii="Times New Roman" w:hAnsi="Times New Roman" w:cs="Times New Roman"/>
                <w:bCs/>
                <w:sz w:val="24"/>
                <w:szCs w:val="24"/>
              </w:rPr>
              <w:t xml:space="preserve"> </w:t>
            </w:r>
            <w:r>
              <w:rPr>
                <w:rFonts w:ascii="Times New Roman" w:hAnsi="Times New Roman" w:cs="Times New Roman"/>
                <w:bCs/>
                <w:sz w:val="24"/>
                <w:szCs w:val="24"/>
              </w:rPr>
              <w:t>54</w:t>
            </w:r>
            <w:r w:rsidRPr="009250E4">
              <w:rPr>
                <w:rFonts w:ascii="Times New Roman" w:hAnsi="Times New Roman" w:cs="Times New Roman"/>
                <w:bCs/>
                <w:sz w:val="24"/>
                <w:szCs w:val="24"/>
              </w:rPr>
              <w:t>.§</w:t>
            </w:r>
          </w:p>
        </w:tc>
        <w:tc>
          <w:tcPr>
            <w:tcW w:w="6586" w:type="dxa"/>
          </w:tcPr>
          <w:p w14:paraId="6A979663" w14:textId="77777777" w:rsidR="00F74D39" w:rsidRPr="009250E4" w:rsidRDefault="00F74D39" w:rsidP="00F74D39">
            <w:pPr>
              <w:jc w:val="both"/>
              <w:rPr>
                <w:rFonts w:ascii="Times New Roman" w:hAnsi="Times New Roman" w:cs="Times New Roman"/>
                <w:bCs/>
                <w:sz w:val="24"/>
                <w:szCs w:val="24"/>
              </w:rPr>
            </w:pPr>
            <w:r w:rsidRPr="009250E4">
              <w:rPr>
                <w:rFonts w:ascii="Times New Roman" w:hAnsi="Times New Roman" w:cs="Times New Roman"/>
                <w:bCs/>
                <w:sz w:val="24"/>
                <w:szCs w:val="24"/>
              </w:rPr>
              <w:t xml:space="preserve">Par 2021. gada 10. septembra </w:t>
            </w:r>
            <w:proofErr w:type="spellStart"/>
            <w:r w:rsidRPr="009250E4">
              <w:rPr>
                <w:rFonts w:ascii="Times New Roman" w:hAnsi="Times New Roman" w:cs="Times New Roman"/>
                <w:bCs/>
                <w:sz w:val="24"/>
                <w:szCs w:val="24"/>
              </w:rPr>
              <w:t>Euro</w:t>
            </w:r>
            <w:proofErr w:type="spellEnd"/>
            <w:r w:rsidRPr="009250E4">
              <w:rPr>
                <w:rFonts w:ascii="Times New Roman" w:hAnsi="Times New Roman" w:cs="Times New Roman"/>
                <w:bCs/>
                <w:sz w:val="24"/>
                <w:szCs w:val="24"/>
              </w:rPr>
              <w:t xml:space="preserve"> grupas un 2021. gada 10.-11. septembra neformālās Eiropas Savienības Ekonomisko un finanšu jautājumu padomes sanāksmes izskatāmajiem jautājumiem”</w:t>
            </w:r>
          </w:p>
        </w:tc>
      </w:tr>
      <w:tr w:rsidR="00F74D39" w:rsidRPr="00512E24" w14:paraId="2C336F20" w14:textId="77777777" w:rsidTr="006C7131">
        <w:tc>
          <w:tcPr>
            <w:tcW w:w="1497" w:type="dxa"/>
          </w:tcPr>
          <w:p w14:paraId="15E895A6" w14:textId="77777777" w:rsidR="00F74D39" w:rsidRDefault="00F74D39" w:rsidP="00F74D39">
            <w:pPr>
              <w:jc w:val="both"/>
              <w:rPr>
                <w:rFonts w:ascii="Times New Roman" w:hAnsi="Times New Roman" w:cs="Times New Roman"/>
                <w:bCs/>
                <w:sz w:val="24"/>
                <w:szCs w:val="24"/>
              </w:rPr>
            </w:pPr>
            <w:r>
              <w:rPr>
                <w:rFonts w:ascii="Times New Roman" w:hAnsi="Times New Roman" w:cs="Times New Roman"/>
                <w:bCs/>
                <w:sz w:val="24"/>
                <w:szCs w:val="24"/>
              </w:rPr>
              <w:t>07.09.2021.</w:t>
            </w:r>
          </w:p>
        </w:tc>
        <w:tc>
          <w:tcPr>
            <w:tcW w:w="1551" w:type="dxa"/>
          </w:tcPr>
          <w:p w14:paraId="16C1D0BB" w14:textId="77777777" w:rsidR="00F74D39" w:rsidRPr="00512E24" w:rsidRDefault="00F74D39" w:rsidP="00F74D39">
            <w:pPr>
              <w:jc w:val="center"/>
              <w:rPr>
                <w:rFonts w:ascii="Times New Roman" w:hAnsi="Times New Roman" w:cs="Times New Roman"/>
                <w:bCs/>
                <w:sz w:val="24"/>
                <w:szCs w:val="24"/>
              </w:rPr>
            </w:pPr>
            <w:r w:rsidRPr="00512E24">
              <w:rPr>
                <w:rFonts w:ascii="Times New Roman" w:hAnsi="Times New Roman" w:cs="Times New Roman"/>
                <w:bCs/>
                <w:sz w:val="24"/>
                <w:szCs w:val="24"/>
              </w:rPr>
              <w:t>Nr.</w:t>
            </w:r>
            <w:r>
              <w:rPr>
                <w:rFonts w:ascii="Times New Roman" w:hAnsi="Times New Roman" w:cs="Times New Roman"/>
                <w:bCs/>
                <w:sz w:val="24"/>
                <w:szCs w:val="24"/>
              </w:rPr>
              <w:t>60</w:t>
            </w:r>
            <w:r w:rsidRPr="00512E24">
              <w:rPr>
                <w:rFonts w:ascii="Times New Roman" w:hAnsi="Times New Roman" w:cs="Times New Roman"/>
                <w:bCs/>
                <w:sz w:val="24"/>
                <w:szCs w:val="24"/>
              </w:rPr>
              <w:t xml:space="preserve"> </w:t>
            </w:r>
            <w:r>
              <w:rPr>
                <w:rFonts w:ascii="Times New Roman" w:hAnsi="Times New Roman" w:cs="Times New Roman"/>
                <w:bCs/>
                <w:sz w:val="24"/>
                <w:szCs w:val="24"/>
              </w:rPr>
              <w:t>51</w:t>
            </w:r>
            <w:r w:rsidRPr="00512E24">
              <w:rPr>
                <w:rFonts w:ascii="Times New Roman" w:hAnsi="Times New Roman" w:cs="Times New Roman"/>
                <w:bCs/>
                <w:sz w:val="24"/>
                <w:szCs w:val="24"/>
              </w:rPr>
              <w:t>.§</w:t>
            </w:r>
          </w:p>
        </w:tc>
        <w:tc>
          <w:tcPr>
            <w:tcW w:w="6586" w:type="dxa"/>
          </w:tcPr>
          <w:p w14:paraId="24715E17" w14:textId="77777777" w:rsidR="00F74D39" w:rsidRPr="00511D57" w:rsidRDefault="00F74D39" w:rsidP="00F74D39">
            <w:pPr>
              <w:jc w:val="both"/>
              <w:rPr>
                <w:rFonts w:ascii="Times New Roman" w:hAnsi="Times New Roman" w:cs="Times New Roman"/>
                <w:bCs/>
                <w:sz w:val="24"/>
                <w:szCs w:val="24"/>
              </w:rPr>
            </w:pPr>
            <w:r w:rsidRPr="00511D57">
              <w:rPr>
                <w:rFonts w:ascii="Times New Roman" w:hAnsi="Times New Roman" w:cs="Times New Roman"/>
                <w:bCs/>
                <w:sz w:val="24"/>
                <w:szCs w:val="24"/>
              </w:rPr>
              <w:t xml:space="preserve">Par starptautisko </w:t>
            </w:r>
            <w:proofErr w:type="spellStart"/>
            <w:r w:rsidRPr="00511D57">
              <w:rPr>
                <w:rFonts w:ascii="Times New Roman" w:hAnsi="Times New Roman" w:cs="Times New Roman"/>
                <w:bCs/>
                <w:sz w:val="24"/>
                <w:szCs w:val="24"/>
              </w:rPr>
              <w:t>fina</w:t>
            </w:r>
            <w:proofErr w:type="spellEnd"/>
            <w:r>
              <w:rPr>
                <w:rFonts w:ascii="Times New Roman" w:hAnsi="Times New Roman" w:cs="Times New Roman"/>
                <w:bCs/>
                <w:sz w:val="24"/>
                <w:szCs w:val="24"/>
              </w:rPr>
              <w:t xml:space="preserve"> </w:t>
            </w:r>
            <w:proofErr w:type="spellStart"/>
            <w:r w:rsidRPr="00511D57">
              <w:rPr>
                <w:rFonts w:ascii="Times New Roman" w:hAnsi="Times New Roman" w:cs="Times New Roman"/>
                <w:bCs/>
                <w:sz w:val="24"/>
                <w:szCs w:val="24"/>
              </w:rPr>
              <w:t>nšu</w:t>
            </w:r>
            <w:proofErr w:type="spellEnd"/>
            <w:r w:rsidRPr="00511D57">
              <w:rPr>
                <w:rFonts w:ascii="Times New Roman" w:hAnsi="Times New Roman" w:cs="Times New Roman"/>
                <w:bCs/>
                <w:sz w:val="24"/>
                <w:szCs w:val="24"/>
              </w:rPr>
              <w:t xml:space="preserve"> institūciju enerģētikas politikām un to ietekmi uz potenciālajām investīcijām Latvijā</w:t>
            </w:r>
          </w:p>
        </w:tc>
      </w:tr>
      <w:tr w:rsidR="00F74D39" w:rsidRPr="00512E24" w14:paraId="68C42963" w14:textId="77777777" w:rsidTr="006C7131">
        <w:tc>
          <w:tcPr>
            <w:tcW w:w="1497" w:type="dxa"/>
          </w:tcPr>
          <w:p w14:paraId="4C3ADF23" w14:textId="77777777" w:rsidR="00F74D39" w:rsidRPr="00512E24" w:rsidRDefault="00F74D39" w:rsidP="00F74D39">
            <w:pPr>
              <w:jc w:val="both"/>
              <w:rPr>
                <w:rFonts w:ascii="Times New Roman" w:hAnsi="Times New Roman" w:cs="Times New Roman"/>
                <w:bCs/>
                <w:sz w:val="24"/>
                <w:szCs w:val="24"/>
              </w:rPr>
            </w:pPr>
            <w:r>
              <w:rPr>
                <w:rFonts w:ascii="Times New Roman" w:hAnsi="Times New Roman" w:cs="Times New Roman"/>
                <w:bCs/>
                <w:sz w:val="24"/>
                <w:szCs w:val="24"/>
              </w:rPr>
              <w:t>07.09.2021.</w:t>
            </w:r>
          </w:p>
        </w:tc>
        <w:tc>
          <w:tcPr>
            <w:tcW w:w="1551" w:type="dxa"/>
          </w:tcPr>
          <w:p w14:paraId="098F2A9E" w14:textId="77777777" w:rsidR="00F74D39" w:rsidRPr="00512E24" w:rsidRDefault="00F74D39" w:rsidP="00F74D39">
            <w:pPr>
              <w:jc w:val="center"/>
              <w:rPr>
                <w:rFonts w:ascii="Times New Roman" w:hAnsi="Times New Roman" w:cs="Times New Roman"/>
                <w:bCs/>
                <w:sz w:val="24"/>
                <w:szCs w:val="24"/>
              </w:rPr>
            </w:pPr>
            <w:r w:rsidRPr="00512E24">
              <w:rPr>
                <w:rFonts w:ascii="Times New Roman" w:hAnsi="Times New Roman" w:cs="Times New Roman"/>
                <w:bCs/>
                <w:sz w:val="24"/>
                <w:szCs w:val="24"/>
              </w:rPr>
              <w:t>Nr.</w:t>
            </w:r>
            <w:r>
              <w:rPr>
                <w:rFonts w:ascii="Times New Roman" w:hAnsi="Times New Roman" w:cs="Times New Roman"/>
                <w:bCs/>
                <w:sz w:val="24"/>
                <w:szCs w:val="24"/>
              </w:rPr>
              <w:t>60</w:t>
            </w:r>
            <w:r w:rsidRPr="00512E24">
              <w:rPr>
                <w:rFonts w:ascii="Times New Roman" w:hAnsi="Times New Roman" w:cs="Times New Roman"/>
                <w:bCs/>
                <w:sz w:val="24"/>
                <w:szCs w:val="24"/>
              </w:rPr>
              <w:t xml:space="preserve"> </w:t>
            </w:r>
            <w:r>
              <w:rPr>
                <w:rFonts w:ascii="Times New Roman" w:hAnsi="Times New Roman" w:cs="Times New Roman"/>
                <w:bCs/>
                <w:sz w:val="24"/>
                <w:szCs w:val="24"/>
              </w:rPr>
              <w:t>30</w:t>
            </w:r>
            <w:r w:rsidRPr="00512E24">
              <w:rPr>
                <w:rFonts w:ascii="Times New Roman" w:hAnsi="Times New Roman" w:cs="Times New Roman"/>
                <w:bCs/>
                <w:sz w:val="24"/>
                <w:szCs w:val="24"/>
              </w:rPr>
              <w:t>.§</w:t>
            </w:r>
          </w:p>
        </w:tc>
        <w:tc>
          <w:tcPr>
            <w:tcW w:w="6586" w:type="dxa"/>
          </w:tcPr>
          <w:p w14:paraId="5462AE43" w14:textId="77777777" w:rsidR="00F74D39" w:rsidRPr="00512E24" w:rsidRDefault="00F74D39" w:rsidP="00F74D39">
            <w:pPr>
              <w:jc w:val="both"/>
              <w:rPr>
                <w:rFonts w:ascii="Times New Roman" w:hAnsi="Times New Roman" w:cs="Times New Roman"/>
                <w:bCs/>
                <w:sz w:val="24"/>
                <w:szCs w:val="24"/>
              </w:rPr>
            </w:pPr>
            <w:r w:rsidRPr="006D6752">
              <w:rPr>
                <w:rFonts w:ascii="Times New Roman" w:hAnsi="Times New Roman" w:cs="Times New Roman"/>
                <w:bCs/>
                <w:sz w:val="24"/>
                <w:szCs w:val="24"/>
              </w:rPr>
              <w:t>Par Eiropas Stabilitātes mehānisma darbību 2020.gadā</w:t>
            </w:r>
          </w:p>
        </w:tc>
      </w:tr>
      <w:tr w:rsidR="00F74D39" w:rsidRPr="00512E24" w14:paraId="7D40F828" w14:textId="77777777" w:rsidTr="006C7131">
        <w:tc>
          <w:tcPr>
            <w:tcW w:w="1497" w:type="dxa"/>
          </w:tcPr>
          <w:p w14:paraId="4874AE21" w14:textId="77777777" w:rsidR="00F74D39" w:rsidRPr="00512E24" w:rsidRDefault="00F74D39" w:rsidP="00F74D39">
            <w:pPr>
              <w:jc w:val="both"/>
              <w:rPr>
                <w:rFonts w:ascii="Times New Roman" w:hAnsi="Times New Roman" w:cs="Times New Roman"/>
                <w:bCs/>
                <w:sz w:val="24"/>
                <w:szCs w:val="24"/>
              </w:rPr>
            </w:pPr>
            <w:r>
              <w:rPr>
                <w:rFonts w:ascii="Times New Roman" w:hAnsi="Times New Roman" w:cs="Times New Roman"/>
                <w:bCs/>
                <w:sz w:val="24"/>
                <w:szCs w:val="24"/>
              </w:rPr>
              <w:t>31.08.2021.</w:t>
            </w:r>
          </w:p>
        </w:tc>
        <w:tc>
          <w:tcPr>
            <w:tcW w:w="1551" w:type="dxa"/>
          </w:tcPr>
          <w:p w14:paraId="3F4908CC" w14:textId="77777777" w:rsidR="00F74D39" w:rsidRPr="00512E24" w:rsidRDefault="00F74D39" w:rsidP="00F74D39">
            <w:pPr>
              <w:jc w:val="center"/>
              <w:rPr>
                <w:rFonts w:ascii="Times New Roman" w:hAnsi="Times New Roman" w:cs="Times New Roman"/>
                <w:bCs/>
                <w:sz w:val="24"/>
                <w:szCs w:val="24"/>
              </w:rPr>
            </w:pPr>
            <w:r w:rsidRPr="00512E24">
              <w:rPr>
                <w:rFonts w:ascii="Times New Roman" w:hAnsi="Times New Roman" w:cs="Times New Roman"/>
                <w:bCs/>
                <w:sz w:val="24"/>
                <w:szCs w:val="24"/>
              </w:rPr>
              <w:t>Nr.5</w:t>
            </w:r>
            <w:r>
              <w:rPr>
                <w:rFonts w:ascii="Times New Roman" w:hAnsi="Times New Roman" w:cs="Times New Roman"/>
                <w:bCs/>
                <w:sz w:val="24"/>
                <w:szCs w:val="24"/>
              </w:rPr>
              <w:t>8</w:t>
            </w:r>
            <w:r w:rsidRPr="00512E24">
              <w:rPr>
                <w:rFonts w:ascii="Times New Roman" w:hAnsi="Times New Roman" w:cs="Times New Roman"/>
                <w:bCs/>
                <w:sz w:val="24"/>
                <w:szCs w:val="24"/>
              </w:rPr>
              <w:t xml:space="preserve"> </w:t>
            </w:r>
            <w:r>
              <w:rPr>
                <w:rFonts w:ascii="Times New Roman" w:hAnsi="Times New Roman" w:cs="Times New Roman"/>
                <w:bCs/>
                <w:sz w:val="24"/>
                <w:szCs w:val="24"/>
              </w:rPr>
              <w:t>63</w:t>
            </w:r>
            <w:r w:rsidRPr="00512E24">
              <w:rPr>
                <w:rFonts w:ascii="Times New Roman" w:hAnsi="Times New Roman" w:cs="Times New Roman"/>
                <w:bCs/>
                <w:sz w:val="24"/>
                <w:szCs w:val="24"/>
              </w:rPr>
              <w:t>.§</w:t>
            </w:r>
          </w:p>
        </w:tc>
        <w:tc>
          <w:tcPr>
            <w:tcW w:w="6586" w:type="dxa"/>
          </w:tcPr>
          <w:p w14:paraId="6FE347A8" w14:textId="77777777" w:rsidR="00F74D39" w:rsidRPr="00512E24" w:rsidRDefault="00F74D39" w:rsidP="00F74D39">
            <w:pPr>
              <w:jc w:val="both"/>
              <w:rPr>
                <w:rFonts w:ascii="Times New Roman" w:hAnsi="Times New Roman" w:cs="Times New Roman"/>
                <w:bCs/>
                <w:sz w:val="24"/>
                <w:szCs w:val="24"/>
              </w:rPr>
            </w:pPr>
            <w:r w:rsidRPr="00DB6D70">
              <w:rPr>
                <w:rFonts w:ascii="Times New Roman" w:hAnsi="Times New Roman" w:cs="Times New Roman"/>
                <w:bCs/>
                <w:sz w:val="24"/>
                <w:szCs w:val="24"/>
              </w:rPr>
              <w:t>Par Latvijas Republikas dalību Starptautiskās Attīstības asociācijas resursu 20.papildināšanā (IDA20)</w:t>
            </w:r>
          </w:p>
        </w:tc>
      </w:tr>
      <w:tr w:rsidR="00F74D39" w:rsidRPr="00512E24" w14:paraId="39FD4E9C" w14:textId="77777777" w:rsidTr="006C7131">
        <w:tc>
          <w:tcPr>
            <w:tcW w:w="1497" w:type="dxa"/>
          </w:tcPr>
          <w:p w14:paraId="407D07C0" w14:textId="77777777" w:rsidR="00F74D39" w:rsidRDefault="00F74D39" w:rsidP="00F74D39">
            <w:pPr>
              <w:jc w:val="both"/>
              <w:rPr>
                <w:rFonts w:ascii="Times New Roman" w:hAnsi="Times New Roman" w:cs="Times New Roman"/>
                <w:bCs/>
                <w:sz w:val="24"/>
                <w:szCs w:val="24"/>
              </w:rPr>
            </w:pPr>
            <w:r>
              <w:rPr>
                <w:rFonts w:ascii="Times New Roman" w:hAnsi="Times New Roman" w:cs="Times New Roman"/>
                <w:bCs/>
                <w:sz w:val="24"/>
                <w:szCs w:val="24"/>
              </w:rPr>
              <w:t>31.08.2021.</w:t>
            </w:r>
          </w:p>
        </w:tc>
        <w:tc>
          <w:tcPr>
            <w:tcW w:w="1551" w:type="dxa"/>
          </w:tcPr>
          <w:p w14:paraId="179F15E9" w14:textId="77777777" w:rsidR="00F74D39" w:rsidRPr="00512E24" w:rsidRDefault="00F74D39" w:rsidP="00F74D39">
            <w:pPr>
              <w:jc w:val="center"/>
              <w:rPr>
                <w:rFonts w:ascii="Times New Roman" w:hAnsi="Times New Roman" w:cs="Times New Roman"/>
                <w:bCs/>
                <w:sz w:val="24"/>
                <w:szCs w:val="24"/>
              </w:rPr>
            </w:pPr>
            <w:r w:rsidRPr="00512E24">
              <w:rPr>
                <w:rFonts w:ascii="Times New Roman" w:hAnsi="Times New Roman" w:cs="Times New Roman"/>
                <w:bCs/>
                <w:sz w:val="24"/>
                <w:szCs w:val="24"/>
              </w:rPr>
              <w:t>Nr.5</w:t>
            </w:r>
            <w:r>
              <w:rPr>
                <w:rFonts w:ascii="Times New Roman" w:hAnsi="Times New Roman" w:cs="Times New Roman"/>
                <w:bCs/>
                <w:sz w:val="24"/>
                <w:szCs w:val="24"/>
              </w:rPr>
              <w:t>8</w:t>
            </w:r>
            <w:r w:rsidRPr="00512E24">
              <w:rPr>
                <w:rFonts w:ascii="Times New Roman" w:hAnsi="Times New Roman" w:cs="Times New Roman"/>
                <w:bCs/>
                <w:sz w:val="24"/>
                <w:szCs w:val="24"/>
              </w:rPr>
              <w:t xml:space="preserve"> </w:t>
            </w:r>
            <w:r>
              <w:rPr>
                <w:rFonts w:ascii="Times New Roman" w:hAnsi="Times New Roman" w:cs="Times New Roman"/>
                <w:bCs/>
                <w:sz w:val="24"/>
                <w:szCs w:val="24"/>
              </w:rPr>
              <w:t>58</w:t>
            </w:r>
            <w:r w:rsidRPr="00512E24">
              <w:rPr>
                <w:rFonts w:ascii="Times New Roman" w:hAnsi="Times New Roman" w:cs="Times New Roman"/>
                <w:bCs/>
                <w:sz w:val="24"/>
                <w:szCs w:val="24"/>
              </w:rPr>
              <w:t>.§</w:t>
            </w:r>
          </w:p>
        </w:tc>
        <w:tc>
          <w:tcPr>
            <w:tcW w:w="6586" w:type="dxa"/>
          </w:tcPr>
          <w:p w14:paraId="4D185839" w14:textId="77777777" w:rsidR="00F74D39" w:rsidRPr="00DB6D70" w:rsidRDefault="00F74D39" w:rsidP="00F74D39">
            <w:pPr>
              <w:jc w:val="both"/>
              <w:rPr>
                <w:rFonts w:ascii="Times New Roman" w:hAnsi="Times New Roman" w:cs="Times New Roman"/>
                <w:bCs/>
                <w:sz w:val="24"/>
                <w:szCs w:val="24"/>
              </w:rPr>
            </w:pPr>
            <w:r w:rsidRPr="00897D4E">
              <w:rPr>
                <w:rFonts w:ascii="Times New Roman" w:hAnsi="Times New Roman" w:cs="Times New Roman"/>
                <w:bCs/>
                <w:sz w:val="24"/>
                <w:szCs w:val="24"/>
              </w:rPr>
              <w:t>Par Latvijas pozīciju par ilgtspējīgu finanšu jomā publicēto deleģēto aktu klimata jomā</w:t>
            </w:r>
          </w:p>
        </w:tc>
      </w:tr>
      <w:tr w:rsidR="00F74D39" w:rsidRPr="00512E24" w14:paraId="0F0CB65D" w14:textId="77777777" w:rsidTr="006C7131">
        <w:tc>
          <w:tcPr>
            <w:tcW w:w="1497" w:type="dxa"/>
          </w:tcPr>
          <w:p w14:paraId="45BD9096" w14:textId="77777777" w:rsidR="00F74D39" w:rsidRDefault="00F74D39" w:rsidP="00F74D39">
            <w:pPr>
              <w:jc w:val="both"/>
              <w:rPr>
                <w:rFonts w:ascii="Times New Roman" w:hAnsi="Times New Roman" w:cs="Times New Roman"/>
                <w:bCs/>
                <w:sz w:val="24"/>
                <w:szCs w:val="24"/>
              </w:rPr>
            </w:pPr>
            <w:r>
              <w:rPr>
                <w:rFonts w:ascii="Times New Roman" w:hAnsi="Times New Roman" w:cs="Times New Roman"/>
                <w:bCs/>
                <w:sz w:val="24"/>
                <w:szCs w:val="24"/>
              </w:rPr>
              <w:t>24.08.2021.</w:t>
            </w:r>
          </w:p>
        </w:tc>
        <w:tc>
          <w:tcPr>
            <w:tcW w:w="1551" w:type="dxa"/>
          </w:tcPr>
          <w:p w14:paraId="1460A323" w14:textId="77777777" w:rsidR="00F74D39" w:rsidRPr="00512E24" w:rsidRDefault="00F74D39" w:rsidP="00F74D39">
            <w:pPr>
              <w:jc w:val="center"/>
              <w:rPr>
                <w:rFonts w:ascii="Times New Roman" w:hAnsi="Times New Roman" w:cs="Times New Roman"/>
                <w:bCs/>
                <w:sz w:val="24"/>
                <w:szCs w:val="24"/>
              </w:rPr>
            </w:pPr>
            <w:r w:rsidRPr="00512E24">
              <w:rPr>
                <w:rFonts w:ascii="Times New Roman" w:hAnsi="Times New Roman" w:cs="Times New Roman"/>
                <w:bCs/>
                <w:sz w:val="24"/>
                <w:szCs w:val="24"/>
              </w:rPr>
              <w:t>Nr.5</w:t>
            </w:r>
            <w:r>
              <w:rPr>
                <w:rFonts w:ascii="Times New Roman" w:hAnsi="Times New Roman" w:cs="Times New Roman"/>
                <w:bCs/>
                <w:sz w:val="24"/>
                <w:szCs w:val="24"/>
              </w:rPr>
              <w:t>7</w:t>
            </w:r>
            <w:r w:rsidRPr="00512E24">
              <w:rPr>
                <w:rFonts w:ascii="Times New Roman" w:hAnsi="Times New Roman" w:cs="Times New Roman"/>
                <w:bCs/>
                <w:sz w:val="24"/>
                <w:szCs w:val="24"/>
              </w:rPr>
              <w:t xml:space="preserve"> </w:t>
            </w:r>
            <w:r>
              <w:rPr>
                <w:rFonts w:ascii="Times New Roman" w:hAnsi="Times New Roman" w:cs="Times New Roman"/>
                <w:bCs/>
                <w:sz w:val="24"/>
                <w:szCs w:val="24"/>
              </w:rPr>
              <w:t>54</w:t>
            </w:r>
            <w:r w:rsidRPr="00512E24">
              <w:rPr>
                <w:rFonts w:ascii="Times New Roman" w:hAnsi="Times New Roman" w:cs="Times New Roman"/>
                <w:bCs/>
                <w:sz w:val="24"/>
                <w:szCs w:val="24"/>
              </w:rPr>
              <w:t>.§</w:t>
            </w:r>
          </w:p>
        </w:tc>
        <w:tc>
          <w:tcPr>
            <w:tcW w:w="6586" w:type="dxa"/>
          </w:tcPr>
          <w:p w14:paraId="5A5F249E" w14:textId="77777777" w:rsidR="00F74D39" w:rsidRPr="00DB6D70" w:rsidRDefault="00F74D39" w:rsidP="00F74D39">
            <w:pPr>
              <w:jc w:val="both"/>
              <w:rPr>
                <w:rFonts w:ascii="Times New Roman" w:hAnsi="Times New Roman" w:cs="Times New Roman"/>
                <w:bCs/>
                <w:sz w:val="24"/>
                <w:szCs w:val="24"/>
              </w:rPr>
            </w:pPr>
            <w:r w:rsidRPr="00FE6B71">
              <w:rPr>
                <w:rFonts w:ascii="Times New Roman" w:hAnsi="Times New Roman" w:cs="Times New Roman"/>
                <w:bCs/>
                <w:sz w:val="24"/>
                <w:szCs w:val="24"/>
              </w:rPr>
              <w:t xml:space="preserve">Par Rīgas pašvaldības kontrolētās kapitālsabiedrības </w:t>
            </w:r>
            <w:r>
              <w:rPr>
                <w:rFonts w:ascii="Times New Roman" w:hAnsi="Times New Roman" w:cs="Times New Roman"/>
                <w:bCs/>
                <w:sz w:val="24"/>
                <w:szCs w:val="24"/>
              </w:rPr>
              <w:t>“</w:t>
            </w:r>
            <w:r w:rsidRPr="00FE6B71">
              <w:rPr>
                <w:rFonts w:ascii="Times New Roman" w:hAnsi="Times New Roman" w:cs="Times New Roman"/>
                <w:bCs/>
                <w:sz w:val="24"/>
                <w:szCs w:val="24"/>
              </w:rPr>
              <w:t>Rīgas satiksme</w:t>
            </w:r>
            <w:r>
              <w:rPr>
                <w:rFonts w:ascii="Times New Roman" w:hAnsi="Times New Roman" w:cs="Times New Roman"/>
                <w:bCs/>
                <w:sz w:val="24"/>
                <w:szCs w:val="24"/>
              </w:rPr>
              <w:t>”</w:t>
            </w:r>
            <w:r w:rsidRPr="00FE6B71">
              <w:rPr>
                <w:rFonts w:ascii="Times New Roman" w:hAnsi="Times New Roman" w:cs="Times New Roman"/>
                <w:bCs/>
                <w:sz w:val="24"/>
                <w:szCs w:val="24"/>
              </w:rPr>
              <w:t xml:space="preserve"> radītās negatīvās fiskālās ietekmes uz vispārējās valdības budžeta bilanci 2022.gadā</w:t>
            </w:r>
          </w:p>
        </w:tc>
      </w:tr>
      <w:tr w:rsidR="00F74D39" w:rsidRPr="00512E24" w14:paraId="19A801F3" w14:textId="77777777" w:rsidTr="006C7131">
        <w:tc>
          <w:tcPr>
            <w:tcW w:w="1497" w:type="dxa"/>
          </w:tcPr>
          <w:p w14:paraId="75BCD603" w14:textId="77777777" w:rsidR="00F74D39" w:rsidRDefault="00F74D39" w:rsidP="00F74D39">
            <w:pPr>
              <w:jc w:val="both"/>
              <w:rPr>
                <w:rFonts w:ascii="Times New Roman" w:hAnsi="Times New Roman" w:cs="Times New Roman"/>
                <w:bCs/>
                <w:sz w:val="24"/>
                <w:szCs w:val="24"/>
              </w:rPr>
            </w:pPr>
            <w:r>
              <w:rPr>
                <w:rFonts w:ascii="Times New Roman" w:hAnsi="Times New Roman" w:cs="Times New Roman"/>
                <w:bCs/>
                <w:sz w:val="24"/>
                <w:szCs w:val="24"/>
              </w:rPr>
              <w:t>24.08.2021.</w:t>
            </w:r>
          </w:p>
        </w:tc>
        <w:tc>
          <w:tcPr>
            <w:tcW w:w="1551" w:type="dxa"/>
          </w:tcPr>
          <w:p w14:paraId="686B3530" w14:textId="77777777" w:rsidR="00F74D39" w:rsidRPr="00512E24" w:rsidRDefault="00F74D39" w:rsidP="00F74D39">
            <w:pPr>
              <w:jc w:val="center"/>
              <w:rPr>
                <w:rFonts w:ascii="Times New Roman" w:hAnsi="Times New Roman" w:cs="Times New Roman"/>
                <w:bCs/>
                <w:sz w:val="24"/>
                <w:szCs w:val="24"/>
              </w:rPr>
            </w:pPr>
            <w:r w:rsidRPr="00512E24">
              <w:rPr>
                <w:rFonts w:ascii="Times New Roman" w:hAnsi="Times New Roman" w:cs="Times New Roman"/>
                <w:bCs/>
                <w:sz w:val="24"/>
                <w:szCs w:val="24"/>
              </w:rPr>
              <w:t>Nr.5</w:t>
            </w:r>
            <w:r>
              <w:rPr>
                <w:rFonts w:ascii="Times New Roman" w:hAnsi="Times New Roman" w:cs="Times New Roman"/>
                <w:bCs/>
                <w:sz w:val="24"/>
                <w:szCs w:val="24"/>
              </w:rPr>
              <w:t>7</w:t>
            </w:r>
            <w:r w:rsidRPr="00512E24">
              <w:rPr>
                <w:rFonts w:ascii="Times New Roman" w:hAnsi="Times New Roman" w:cs="Times New Roman"/>
                <w:bCs/>
                <w:sz w:val="24"/>
                <w:szCs w:val="24"/>
              </w:rPr>
              <w:t xml:space="preserve"> </w:t>
            </w:r>
            <w:r>
              <w:rPr>
                <w:rFonts w:ascii="Times New Roman" w:hAnsi="Times New Roman" w:cs="Times New Roman"/>
                <w:bCs/>
                <w:sz w:val="24"/>
                <w:szCs w:val="24"/>
              </w:rPr>
              <w:t>53</w:t>
            </w:r>
            <w:r w:rsidRPr="00512E24">
              <w:rPr>
                <w:rFonts w:ascii="Times New Roman" w:hAnsi="Times New Roman" w:cs="Times New Roman"/>
                <w:bCs/>
                <w:sz w:val="24"/>
                <w:szCs w:val="24"/>
              </w:rPr>
              <w:t>.§</w:t>
            </w:r>
          </w:p>
        </w:tc>
        <w:tc>
          <w:tcPr>
            <w:tcW w:w="6586" w:type="dxa"/>
          </w:tcPr>
          <w:p w14:paraId="73E45544" w14:textId="77777777" w:rsidR="00F74D39" w:rsidRPr="00FE6B71" w:rsidRDefault="00F74D39" w:rsidP="00F74D39">
            <w:pPr>
              <w:jc w:val="both"/>
              <w:rPr>
                <w:rFonts w:ascii="Times New Roman" w:hAnsi="Times New Roman" w:cs="Times New Roman"/>
                <w:bCs/>
                <w:sz w:val="24"/>
                <w:szCs w:val="24"/>
              </w:rPr>
            </w:pPr>
            <w:r>
              <w:rPr>
                <w:rFonts w:ascii="Times New Roman" w:hAnsi="Times New Roman" w:cs="Times New Roman"/>
                <w:bCs/>
                <w:sz w:val="24"/>
                <w:szCs w:val="24"/>
              </w:rPr>
              <w:t>P</w:t>
            </w:r>
            <w:r w:rsidRPr="00032F01">
              <w:rPr>
                <w:rFonts w:ascii="Times New Roman" w:hAnsi="Times New Roman" w:cs="Times New Roman"/>
                <w:bCs/>
                <w:sz w:val="24"/>
                <w:szCs w:val="24"/>
              </w:rPr>
              <w:t>ar ministriju un citu centrālo valsts iestāžu prioritārajiem pasākumiem 2022., 2023. un 2024.gadam</w:t>
            </w:r>
          </w:p>
        </w:tc>
      </w:tr>
      <w:tr w:rsidR="00F74D39" w:rsidRPr="00512E24" w14:paraId="2584B3EA" w14:textId="77777777" w:rsidTr="006C7131">
        <w:tc>
          <w:tcPr>
            <w:tcW w:w="1497" w:type="dxa"/>
          </w:tcPr>
          <w:p w14:paraId="5D5F7EA6" w14:textId="77777777" w:rsidR="00F74D39" w:rsidRDefault="00F74D39" w:rsidP="00F74D39">
            <w:pPr>
              <w:jc w:val="both"/>
              <w:rPr>
                <w:rFonts w:ascii="Times New Roman" w:hAnsi="Times New Roman" w:cs="Times New Roman"/>
                <w:bCs/>
                <w:sz w:val="24"/>
                <w:szCs w:val="24"/>
              </w:rPr>
            </w:pPr>
            <w:r>
              <w:rPr>
                <w:rFonts w:ascii="Times New Roman" w:hAnsi="Times New Roman" w:cs="Times New Roman"/>
                <w:bCs/>
                <w:sz w:val="24"/>
                <w:szCs w:val="24"/>
              </w:rPr>
              <w:t>24.08.2021.</w:t>
            </w:r>
          </w:p>
        </w:tc>
        <w:tc>
          <w:tcPr>
            <w:tcW w:w="1551" w:type="dxa"/>
          </w:tcPr>
          <w:p w14:paraId="338A8910" w14:textId="77777777" w:rsidR="00F74D39" w:rsidRPr="00512E24" w:rsidRDefault="00F74D39" w:rsidP="00F74D39">
            <w:pPr>
              <w:jc w:val="center"/>
              <w:rPr>
                <w:rFonts w:ascii="Times New Roman" w:hAnsi="Times New Roman" w:cs="Times New Roman"/>
                <w:bCs/>
                <w:sz w:val="24"/>
                <w:szCs w:val="24"/>
              </w:rPr>
            </w:pPr>
            <w:r w:rsidRPr="00512E24">
              <w:rPr>
                <w:rFonts w:ascii="Times New Roman" w:hAnsi="Times New Roman" w:cs="Times New Roman"/>
                <w:bCs/>
                <w:sz w:val="24"/>
                <w:szCs w:val="24"/>
              </w:rPr>
              <w:t>Nr.5</w:t>
            </w:r>
            <w:r>
              <w:rPr>
                <w:rFonts w:ascii="Times New Roman" w:hAnsi="Times New Roman" w:cs="Times New Roman"/>
                <w:bCs/>
                <w:sz w:val="24"/>
                <w:szCs w:val="24"/>
              </w:rPr>
              <w:t>7</w:t>
            </w:r>
            <w:r w:rsidRPr="00512E24">
              <w:rPr>
                <w:rFonts w:ascii="Times New Roman" w:hAnsi="Times New Roman" w:cs="Times New Roman"/>
                <w:bCs/>
                <w:sz w:val="24"/>
                <w:szCs w:val="24"/>
              </w:rPr>
              <w:t xml:space="preserve"> </w:t>
            </w:r>
            <w:r>
              <w:rPr>
                <w:rFonts w:ascii="Times New Roman" w:hAnsi="Times New Roman" w:cs="Times New Roman"/>
                <w:bCs/>
                <w:sz w:val="24"/>
                <w:szCs w:val="24"/>
              </w:rPr>
              <w:t>52</w:t>
            </w:r>
            <w:r w:rsidRPr="00512E24">
              <w:rPr>
                <w:rFonts w:ascii="Times New Roman" w:hAnsi="Times New Roman" w:cs="Times New Roman"/>
                <w:bCs/>
                <w:sz w:val="24"/>
                <w:szCs w:val="24"/>
              </w:rPr>
              <w:t>.§</w:t>
            </w:r>
          </w:p>
        </w:tc>
        <w:tc>
          <w:tcPr>
            <w:tcW w:w="6586" w:type="dxa"/>
          </w:tcPr>
          <w:p w14:paraId="64B8EDB9" w14:textId="77777777" w:rsidR="00F74D39" w:rsidRDefault="00F74D39" w:rsidP="00F74D39">
            <w:pPr>
              <w:jc w:val="both"/>
              <w:rPr>
                <w:rFonts w:ascii="Times New Roman" w:hAnsi="Times New Roman" w:cs="Times New Roman"/>
                <w:bCs/>
                <w:sz w:val="24"/>
                <w:szCs w:val="24"/>
              </w:rPr>
            </w:pPr>
            <w:r w:rsidRPr="00B435DF">
              <w:rPr>
                <w:rFonts w:ascii="Times New Roman" w:hAnsi="Times New Roman" w:cs="Times New Roman"/>
                <w:bCs/>
                <w:sz w:val="24"/>
                <w:szCs w:val="24"/>
              </w:rPr>
              <w:t>Par valsts budžeta izdevumu pārskatīšanas rezultātiem un priekšlikumi par šo rezultātu izmantošanu likumprojekta "Par vidēja termiņa budžeta ietvaru 2022., 2023. un 2024.gadam" un likumprojekta "Par valsts budžetu 2022.gadam" izstrādes procesā</w:t>
            </w:r>
          </w:p>
        </w:tc>
      </w:tr>
      <w:tr w:rsidR="00F74D39" w:rsidRPr="00512E24" w14:paraId="025BADFC" w14:textId="77777777" w:rsidTr="006C7131">
        <w:tc>
          <w:tcPr>
            <w:tcW w:w="1497" w:type="dxa"/>
          </w:tcPr>
          <w:p w14:paraId="6EF6EC73" w14:textId="77777777" w:rsidR="00F74D39" w:rsidRDefault="00F74D39" w:rsidP="00F74D39">
            <w:pPr>
              <w:jc w:val="both"/>
              <w:rPr>
                <w:rFonts w:ascii="Times New Roman" w:hAnsi="Times New Roman" w:cs="Times New Roman"/>
                <w:bCs/>
                <w:sz w:val="24"/>
                <w:szCs w:val="24"/>
              </w:rPr>
            </w:pPr>
            <w:r>
              <w:rPr>
                <w:rFonts w:ascii="Times New Roman" w:hAnsi="Times New Roman" w:cs="Times New Roman"/>
                <w:bCs/>
                <w:sz w:val="24"/>
                <w:szCs w:val="24"/>
              </w:rPr>
              <w:t>24.08.2021.</w:t>
            </w:r>
          </w:p>
        </w:tc>
        <w:tc>
          <w:tcPr>
            <w:tcW w:w="1551" w:type="dxa"/>
          </w:tcPr>
          <w:p w14:paraId="11D9ECD2" w14:textId="77777777" w:rsidR="00F74D39" w:rsidRPr="00512E24" w:rsidRDefault="00F74D39" w:rsidP="00F74D39">
            <w:pPr>
              <w:jc w:val="center"/>
              <w:rPr>
                <w:rFonts w:ascii="Times New Roman" w:hAnsi="Times New Roman" w:cs="Times New Roman"/>
                <w:bCs/>
                <w:sz w:val="24"/>
                <w:szCs w:val="24"/>
              </w:rPr>
            </w:pPr>
            <w:r w:rsidRPr="00512E24">
              <w:rPr>
                <w:rFonts w:ascii="Times New Roman" w:hAnsi="Times New Roman" w:cs="Times New Roman"/>
                <w:bCs/>
                <w:sz w:val="24"/>
                <w:szCs w:val="24"/>
              </w:rPr>
              <w:t>Nr.5</w:t>
            </w:r>
            <w:r>
              <w:rPr>
                <w:rFonts w:ascii="Times New Roman" w:hAnsi="Times New Roman" w:cs="Times New Roman"/>
                <w:bCs/>
                <w:sz w:val="24"/>
                <w:szCs w:val="24"/>
              </w:rPr>
              <w:t>7</w:t>
            </w:r>
            <w:r w:rsidRPr="00512E24">
              <w:rPr>
                <w:rFonts w:ascii="Times New Roman" w:hAnsi="Times New Roman" w:cs="Times New Roman"/>
                <w:bCs/>
                <w:sz w:val="24"/>
                <w:szCs w:val="24"/>
              </w:rPr>
              <w:t xml:space="preserve"> </w:t>
            </w:r>
            <w:r>
              <w:rPr>
                <w:rFonts w:ascii="Times New Roman" w:hAnsi="Times New Roman" w:cs="Times New Roman"/>
                <w:bCs/>
                <w:sz w:val="24"/>
                <w:szCs w:val="24"/>
              </w:rPr>
              <w:t>51</w:t>
            </w:r>
            <w:r w:rsidRPr="00512E24">
              <w:rPr>
                <w:rFonts w:ascii="Times New Roman" w:hAnsi="Times New Roman" w:cs="Times New Roman"/>
                <w:bCs/>
                <w:sz w:val="24"/>
                <w:szCs w:val="24"/>
              </w:rPr>
              <w:t>.§</w:t>
            </w:r>
          </w:p>
        </w:tc>
        <w:tc>
          <w:tcPr>
            <w:tcW w:w="6586" w:type="dxa"/>
          </w:tcPr>
          <w:p w14:paraId="705EDD46" w14:textId="77777777" w:rsidR="00F74D39" w:rsidRPr="00FE6B71" w:rsidRDefault="00F74D39" w:rsidP="00F74D39">
            <w:pPr>
              <w:jc w:val="both"/>
              <w:rPr>
                <w:rFonts w:ascii="Times New Roman" w:hAnsi="Times New Roman" w:cs="Times New Roman"/>
                <w:bCs/>
                <w:sz w:val="24"/>
                <w:szCs w:val="24"/>
              </w:rPr>
            </w:pPr>
            <w:r w:rsidRPr="00C97A6F">
              <w:rPr>
                <w:rFonts w:ascii="Times New Roman" w:hAnsi="Times New Roman" w:cs="Times New Roman"/>
                <w:bCs/>
                <w:sz w:val="24"/>
                <w:szCs w:val="24"/>
              </w:rPr>
              <w:t>Fiskālo risku deklarācij</w:t>
            </w:r>
            <w:r>
              <w:rPr>
                <w:rFonts w:ascii="Times New Roman" w:hAnsi="Times New Roman" w:cs="Times New Roman"/>
                <w:bCs/>
                <w:sz w:val="24"/>
                <w:szCs w:val="24"/>
              </w:rPr>
              <w:t>a</w:t>
            </w:r>
          </w:p>
        </w:tc>
      </w:tr>
      <w:tr w:rsidR="00F74D39" w:rsidRPr="00512E24" w14:paraId="54C2F742" w14:textId="77777777" w:rsidTr="006C7131">
        <w:tc>
          <w:tcPr>
            <w:tcW w:w="1497" w:type="dxa"/>
          </w:tcPr>
          <w:p w14:paraId="122E5139" w14:textId="77777777" w:rsidR="00F74D39" w:rsidRDefault="00F74D39" w:rsidP="00F74D39">
            <w:pPr>
              <w:jc w:val="both"/>
              <w:rPr>
                <w:rFonts w:ascii="Times New Roman" w:hAnsi="Times New Roman" w:cs="Times New Roman"/>
                <w:bCs/>
                <w:sz w:val="24"/>
                <w:szCs w:val="24"/>
              </w:rPr>
            </w:pPr>
            <w:r>
              <w:rPr>
                <w:rFonts w:ascii="Times New Roman" w:hAnsi="Times New Roman" w:cs="Times New Roman"/>
                <w:bCs/>
                <w:sz w:val="24"/>
                <w:szCs w:val="24"/>
              </w:rPr>
              <w:t>24.08.2021.</w:t>
            </w:r>
          </w:p>
        </w:tc>
        <w:tc>
          <w:tcPr>
            <w:tcW w:w="1551" w:type="dxa"/>
          </w:tcPr>
          <w:p w14:paraId="15EEC5CA" w14:textId="77777777" w:rsidR="00F74D39" w:rsidRPr="00512E24" w:rsidRDefault="00F74D39" w:rsidP="00F74D39">
            <w:pPr>
              <w:jc w:val="center"/>
              <w:rPr>
                <w:rFonts w:ascii="Times New Roman" w:hAnsi="Times New Roman" w:cs="Times New Roman"/>
                <w:bCs/>
                <w:sz w:val="24"/>
                <w:szCs w:val="24"/>
              </w:rPr>
            </w:pPr>
            <w:r w:rsidRPr="00512E24">
              <w:rPr>
                <w:rFonts w:ascii="Times New Roman" w:hAnsi="Times New Roman" w:cs="Times New Roman"/>
                <w:bCs/>
                <w:sz w:val="24"/>
                <w:szCs w:val="24"/>
              </w:rPr>
              <w:t>Nr.5</w:t>
            </w:r>
            <w:r>
              <w:rPr>
                <w:rFonts w:ascii="Times New Roman" w:hAnsi="Times New Roman" w:cs="Times New Roman"/>
                <w:bCs/>
                <w:sz w:val="24"/>
                <w:szCs w:val="24"/>
              </w:rPr>
              <w:t>7</w:t>
            </w:r>
            <w:r w:rsidRPr="00512E24">
              <w:rPr>
                <w:rFonts w:ascii="Times New Roman" w:hAnsi="Times New Roman" w:cs="Times New Roman"/>
                <w:bCs/>
                <w:sz w:val="24"/>
                <w:szCs w:val="24"/>
              </w:rPr>
              <w:t xml:space="preserve"> </w:t>
            </w:r>
            <w:r>
              <w:rPr>
                <w:rFonts w:ascii="Times New Roman" w:hAnsi="Times New Roman" w:cs="Times New Roman"/>
                <w:bCs/>
                <w:sz w:val="24"/>
                <w:szCs w:val="24"/>
              </w:rPr>
              <w:t>50</w:t>
            </w:r>
            <w:r w:rsidRPr="00512E24">
              <w:rPr>
                <w:rFonts w:ascii="Times New Roman" w:hAnsi="Times New Roman" w:cs="Times New Roman"/>
                <w:bCs/>
                <w:sz w:val="24"/>
                <w:szCs w:val="24"/>
              </w:rPr>
              <w:t>.§</w:t>
            </w:r>
          </w:p>
        </w:tc>
        <w:tc>
          <w:tcPr>
            <w:tcW w:w="6586" w:type="dxa"/>
          </w:tcPr>
          <w:p w14:paraId="042684D8" w14:textId="77777777" w:rsidR="00F74D39" w:rsidRPr="00DB6D70" w:rsidRDefault="00F74D39" w:rsidP="00F74D39">
            <w:pPr>
              <w:jc w:val="both"/>
              <w:rPr>
                <w:rFonts w:ascii="Times New Roman" w:hAnsi="Times New Roman" w:cs="Times New Roman"/>
                <w:bCs/>
                <w:sz w:val="24"/>
                <w:szCs w:val="24"/>
              </w:rPr>
            </w:pPr>
            <w:r w:rsidRPr="000F7375">
              <w:rPr>
                <w:rFonts w:ascii="Times New Roman" w:hAnsi="Times New Roman" w:cs="Times New Roman"/>
                <w:bCs/>
                <w:sz w:val="24"/>
                <w:szCs w:val="24"/>
              </w:rPr>
              <w:t>Par makroekonomisko rādītāju, ieņēmumu un vispārējās valdības budžeta bilances prognozēm 2022.-2024.gadā</w:t>
            </w:r>
          </w:p>
        </w:tc>
      </w:tr>
      <w:tr w:rsidR="00F74D39" w:rsidRPr="00512E24" w14:paraId="1F0BA2F3" w14:textId="77777777" w:rsidTr="006C7131">
        <w:tc>
          <w:tcPr>
            <w:tcW w:w="1497" w:type="dxa"/>
          </w:tcPr>
          <w:p w14:paraId="56947FEF" w14:textId="77777777" w:rsidR="00F74D39" w:rsidRDefault="00F74D39" w:rsidP="00F74D39">
            <w:pPr>
              <w:jc w:val="both"/>
              <w:rPr>
                <w:rFonts w:ascii="Times New Roman" w:hAnsi="Times New Roman" w:cs="Times New Roman"/>
                <w:bCs/>
                <w:sz w:val="24"/>
                <w:szCs w:val="24"/>
              </w:rPr>
            </w:pPr>
            <w:r>
              <w:rPr>
                <w:rFonts w:ascii="Times New Roman" w:hAnsi="Times New Roman" w:cs="Times New Roman"/>
                <w:bCs/>
                <w:sz w:val="24"/>
                <w:szCs w:val="24"/>
              </w:rPr>
              <w:t>24.08.2021.</w:t>
            </w:r>
          </w:p>
        </w:tc>
        <w:tc>
          <w:tcPr>
            <w:tcW w:w="1551" w:type="dxa"/>
          </w:tcPr>
          <w:p w14:paraId="19FCCF50" w14:textId="77777777" w:rsidR="00F74D39" w:rsidRPr="00512E24" w:rsidRDefault="00F74D39" w:rsidP="00F74D39">
            <w:pPr>
              <w:jc w:val="center"/>
              <w:rPr>
                <w:rFonts w:ascii="Times New Roman" w:hAnsi="Times New Roman" w:cs="Times New Roman"/>
                <w:bCs/>
                <w:sz w:val="24"/>
                <w:szCs w:val="24"/>
              </w:rPr>
            </w:pPr>
            <w:r w:rsidRPr="00512E24">
              <w:rPr>
                <w:rFonts w:ascii="Times New Roman" w:hAnsi="Times New Roman" w:cs="Times New Roman"/>
                <w:bCs/>
                <w:sz w:val="24"/>
                <w:szCs w:val="24"/>
              </w:rPr>
              <w:t>Nr.5</w:t>
            </w:r>
            <w:r>
              <w:rPr>
                <w:rFonts w:ascii="Times New Roman" w:hAnsi="Times New Roman" w:cs="Times New Roman"/>
                <w:bCs/>
                <w:sz w:val="24"/>
                <w:szCs w:val="24"/>
              </w:rPr>
              <w:t>7</w:t>
            </w:r>
            <w:r w:rsidRPr="00512E24">
              <w:rPr>
                <w:rFonts w:ascii="Times New Roman" w:hAnsi="Times New Roman" w:cs="Times New Roman"/>
                <w:bCs/>
                <w:sz w:val="24"/>
                <w:szCs w:val="24"/>
              </w:rPr>
              <w:t xml:space="preserve"> </w:t>
            </w:r>
            <w:r>
              <w:rPr>
                <w:rFonts w:ascii="Times New Roman" w:hAnsi="Times New Roman" w:cs="Times New Roman"/>
                <w:bCs/>
                <w:sz w:val="24"/>
                <w:szCs w:val="24"/>
              </w:rPr>
              <w:t>49</w:t>
            </w:r>
            <w:r w:rsidRPr="00512E24">
              <w:rPr>
                <w:rFonts w:ascii="Times New Roman" w:hAnsi="Times New Roman" w:cs="Times New Roman"/>
                <w:bCs/>
                <w:sz w:val="24"/>
                <w:szCs w:val="24"/>
              </w:rPr>
              <w:t>.§</w:t>
            </w:r>
          </w:p>
        </w:tc>
        <w:tc>
          <w:tcPr>
            <w:tcW w:w="6586" w:type="dxa"/>
          </w:tcPr>
          <w:p w14:paraId="12AA0196" w14:textId="77777777" w:rsidR="00F74D39" w:rsidRPr="000F7375" w:rsidRDefault="00F74D39" w:rsidP="00F74D39">
            <w:pPr>
              <w:jc w:val="both"/>
              <w:rPr>
                <w:rFonts w:ascii="Times New Roman" w:hAnsi="Times New Roman" w:cs="Times New Roman"/>
                <w:bCs/>
                <w:sz w:val="24"/>
                <w:szCs w:val="24"/>
              </w:rPr>
            </w:pPr>
            <w:r w:rsidRPr="00106E01">
              <w:rPr>
                <w:rFonts w:ascii="Times New Roman" w:hAnsi="Times New Roman" w:cs="Times New Roman"/>
                <w:bCs/>
                <w:sz w:val="24"/>
                <w:szCs w:val="24"/>
              </w:rPr>
              <w:t>Par valsts pamatbudžeta un valsts speciālā budžeta bāzi 2022., 2023. un 2024.gadam</w:t>
            </w:r>
          </w:p>
        </w:tc>
      </w:tr>
      <w:tr w:rsidR="00F74D39" w:rsidRPr="00512E24" w14:paraId="01B7C140" w14:textId="77777777" w:rsidTr="006C7131">
        <w:tc>
          <w:tcPr>
            <w:tcW w:w="1497" w:type="dxa"/>
          </w:tcPr>
          <w:p w14:paraId="1C76F462" w14:textId="77777777" w:rsidR="00F74D39" w:rsidRDefault="00F74D39" w:rsidP="00F74D39">
            <w:pPr>
              <w:jc w:val="both"/>
              <w:rPr>
                <w:rFonts w:ascii="Times New Roman" w:hAnsi="Times New Roman" w:cs="Times New Roman"/>
                <w:bCs/>
                <w:sz w:val="24"/>
                <w:szCs w:val="24"/>
              </w:rPr>
            </w:pPr>
            <w:r>
              <w:rPr>
                <w:rFonts w:ascii="Times New Roman" w:hAnsi="Times New Roman" w:cs="Times New Roman"/>
                <w:bCs/>
                <w:sz w:val="24"/>
                <w:szCs w:val="24"/>
              </w:rPr>
              <w:t>24.08.2021.</w:t>
            </w:r>
          </w:p>
        </w:tc>
        <w:tc>
          <w:tcPr>
            <w:tcW w:w="1551" w:type="dxa"/>
          </w:tcPr>
          <w:p w14:paraId="1A8A1E9B" w14:textId="77777777" w:rsidR="00F74D39" w:rsidRPr="00512E24" w:rsidRDefault="00F74D39" w:rsidP="00F74D39">
            <w:pPr>
              <w:jc w:val="center"/>
              <w:rPr>
                <w:rFonts w:ascii="Times New Roman" w:hAnsi="Times New Roman" w:cs="Times New Roman"/>
                <w:bCs/>
                <w:sz w:val="24"/>
                <w:szCs w:val="24"/>
              </w:rPr>
            </w:pPr>
            <w:r w:rsidRPr="00512E24">
              <w:rPr>
                <w:rFonts w:ascii="Times New Roman" w:hAnsi="Times New Roman" w:cs="Times New Roman"/>
                <w:bCs/>
                <w:sz w:val="24"/>
                <w:szCs w:val="24"/>
              </w:rPr>
              <w:t>Nr.5</w:t>
            </w:r>
            <w:r>
              <w:rPr>
                <w:rFonts w:ascii="Times New Roman" w:hAnsi="Times New Roman" w:cs="Times New Roman"/>
                <w:bCs/>
                <w:sz w:val="24"/>
                <w:szCs w:val="24"/>
              </w:rPr>
              <w:t>7</w:t>
            </w:r>
            <w:r w:rsidRPr="00512E24">
              <w:rPr>
                <w:rFonts w:ascii="Times New Roman" w:hAnsi="Times New Roman" w:cs="Times New Roman"/>
                <w:bCs/>
                <w:sz w:val="24"/>
                <w:szCs w:val="24"/>
              </w:rPr>
              <w:t xml:space="preserve"> </w:t>
            </w:r>
            <w:r>
              <w:rPr>
                <w:rFonts w:ascii="Times New Roman" w:hAnsi="Times New Roman" w:cs="Times New Roman"/>
                <w:bCs/>
                <w:sz w:val="24"/>
                <w:szCs w:val="24"/>
              </w:rPr>
              <w:t>37</w:t>
            </w:r>
            <w:r w:rsidRPr="00512E24">
              <w:rPr>
                <w:rFonts w:ascii="Times New Roman" w:hAnsi="Times New Roman" w:cs="Times New Roman"/>
                <w:bCs/>
                <w:sz w:val="24"/>
                <w:szCs w:val="24"/>
              </w:rPr>
              <w:t>.§</w:t>
            </w:r>
          </w:p>
        </w:tc>
        <w:tc>
          <w:tcPr>
            <w:tcW w:w="6586" w:type="dxa"/>
          </w:tcPr>
          <w:p w14:paraId="3FC4F354" w14:textId="77777777" w:rsidR="00F74D39" w:rsidRPr="00DB6D70" w:rsidRDefault="00F74D39" w:rsidP="00F74D39">
            <w:pPr>
              <w:jc w:val="both"/>
              <w:rPr>
                <w:rFonts w:ascii="Times New Roman" w:hAnsi="Times New Roman" w:cs="Times New Roman"/>
                <w:bCs/>
                <w:sz w:val="24"/>
                <w:szCs w:val="24"/>
              </w:rPr>
            </w:pPr>
            <w:r>
              <w:rPr>
                <w:rFonts w:ascii="Times New Roman" w:hAnsi="Times New Roman" w:cs="Times New Roman"/>
                <w:bCs/>
                <w:sz w:val="24"/>
                <w:szCs w:val="24"/>
              </w:rPr>
              <w:t>P</w:t>
            </w:r>
            <w:r w:rsidRPr="0018445D">
              <w:rPr>
                <w:rFonts w:ascii="Times New Roman" w:hAnsi="Times New Roman" w:cs="Times New Roman"/>
                <w:bCs/>
                <w:sz w:val="24"/>
                <w:szCs w:val="24"/>
              </w:rPr>
              <w:t>ar Latvijas Atveseļošanas un noturības mehānisma plānu un noteikumu projekts "Par Latvijas Republikas un Eiropas Komisijas finansēšanas nolīgumu par Atveseļošanas un noturības mehānismu"</w:t>
            </w:r>
          </w:p>
        </w:tc>
      </w:tr>
      <w:tr w:rsidR="00F74D39" w:rsidRPr="00512E24" w14:paraId="0157E888" w14:textId="77777777" w:rsidTr="006C7131">
        <w:tc>
          <w:tcPr>
            <w:tcW w:w="1497" w:type="dxa"/>
          </w:tcPr>
          <w:p w14:paraId="017D5EAA" w14:textId="77777777" w:rsidR="00F74D39" w:rsidRDefault="00F74D39" w:rsidP="00F74D39">
            <w:pPr>
              <w:jc w:val="both"/>
              <w:rPr>
                <w:rFonts w:ascii="Times New Roman" w:hAnsi="Times New Roman" w:cs="Times New Roman"/>
                <w:bCs/>
                <w:sz w:val="24"/>
                <w:szCs w:val="24"/>
              </w:rPr>
            </w:pPr>
            <w:r>
              <w:rPr>
                <w:rFonts w:ascii="Times New Roman" w:hAnsi="Times New Roman" w:cs="Times New Roman"/>
                <w:bCs/>
                <w:sz w:val="24"/>
                <w:szCs w:val="24"/>
              </w:rPr>
              <w:t>24.08.2021.</w:t>
            </w:r>
          </w:p>
        </w:tc>
        <w:tc>
          <w:tcPr>
            <w:tcW w:w="1551" w:type="dxa"/>
          </w:tcPr>
          <w:p w14:paraId="41A54BE5" w14:textId="77777777" w:rsidR="00F74D39" w:rsidRPr="00512E24" w:rsidRDefault="00F74D39" w:rsidP="00F74D39">
            <w:pPr>
              <w:jc w:val="center"/>
              <w:rPr>
                <w:rFonts w:ascii="Times New Roman" w:hAnsi="Times New Roman" w:cs="Times New Roman"/>
                <w:bCs/>
                <w:sz w:val="24"/>
                <w:szCs w:val="24"/>
              </w:rPr>
            </w:pPr>
            <w:r w:rsidRPr="00512E24">
              <w:rPr>
                <w:rFonts w:ascii="Times New Roman" w:hAnsi="Times New Roman" w:cs="Times New Roman"/>
                <w:bCs/>
                <w:sz w:val="24"/>
                <w:szCs w:val="24"/>
              </w:rPr>
              <w:t>Nr.5</w:t>
            </w:r>
            <w:r>
              <w:rPr>
                <w:rFonts w:ascii="Times New Roman" w:hAnsi="Times New Roman" w:cs="Times New Roman"/>
                <w:bCs/>
                <w:sz w:val="24"/>
                <w:szCs w:val="24"/>
              </w:rPr>
              <w:t>7</w:t>
            </w:r>
            <w:r w:rsidRPr="00512E24">
              <w:rPr>
                <w:rFonts w:ascii="Times New Roman" w:hAnsi="Times New Roman" w:cs="Times New Roman"/>
                <w:bCs/>
                <w:sz w:val="24"/>
                <w:szCs w:val="24"/>
              </w:rPr>
              <w:t xml:space="preserve"> </w:t>
            </w:r>
            <w:r>
              <w:rPr>
                <w:rFonts w:ascii="Times New Roman" w:hAnsi="Times New Roman" w:cs="Times New Roman"/>
                <w:bCs/>
                <w:sz w:val="24"/>
                <w:szCs w:val="24"/>
              </w:rPr>
              <w:t>36</w:t>
            </w:r>
            <w:r w:rsidRPr="00512E24">
              <w:rPr>
                <w:rFonts w:ascii="Times New Roman" w:hAnsi="Times New Roman" w:cs="Times New Roman"/>
                <w:bCs/>
                <w:sz w:val="24"/>
                <w:szCs w:val="24"/>
              </w:rPr>
              <w:t>.§</w:t>
            </w:r>
          </w:p>
        </w:tc>
        <w:tc>
          <w:tcPr>
            <w:tcW w:w="6586" w:type="dxa"/>
          </w:tcPr>
          <w:p w14:paraId="7D5D5A23" w14:textId="77777777" w:rsidR="00F74D39" w:rsidRPr="00DB6D70" w:rsidRDefault="00F74D39" w:rsidP="00F74D39">
            <w:pPr>
              <w:jc w:val="both"/>
              <w:rPr>
                <w:rFonts w:ascii="Times New Roman" w:hAnsi="Times New Roman" w:cs="Times New Roman"/>
                <w:bCs/>
                <w:sz w:val="24"/>
                <w:szCs w:val="24"/>
              </w:rPr>
            </w:pPr>
            <w:r w:rsidRPr="000C26F6">
              <w:rPr>
                <w:rFonts w:ascii="Times New Roman" w:hAnsi="Times New Roman" w:cs="Times New Roman"/>
                <w:bCs/>
                <w:sz w:val="24"/>
                <w:szCs w:val="24"/>
              </w:rPr>
              <w:t>Par Baltijas mazo un vidējo uzņēmumu sākotnējā publiskā piedāvājuma fonda izveidi"</w:t>
            </w:r>
          </w:p>
        </w:tc>
      </w:tr>
      <w:tr w:rsidR="00F74D39" w:rsidRPr="00512E24" w14:paraId="5495DE9D" w14:textId="77777777" w:rsidTr="006C7131">
        <w:tc>
          <w:tcPr>
            <w:tcW w:w="1497" w:type="dxa"/>
          </w:tcPr>
          <w:p w14:paraId="2480479B" w14:textId="77777777" w:rsidR="00F74D39" w:rsidRDefault="00F74D39" w:rsidP="00F74D39">
            <w:pPr>
              <w:jc w:val="both"/>
              <w:rPr>
                <w:rFonts w:ascii="Times New Roman" w:hAnsi="Times New Roman" w:cs="Times New Roman"/>
                <w:bCs/>
                <w:sz w:val="24"/>
                <w:szCs w:val="24"/>
              </w:rPr>
            </w:pPr>
            <w:r>
              <w:rPr>
                <w:rFonts w:ascii="Times New Roman" w:hAnsi="Times New Roman" w:cs="Times New Roman"/>
                <w:bCs/>
                <w:sz w:val="24"/>
                <w:szCs w:val="24"/>
              </w:rPr>
              <w:t>17.08.2021.</w:t>
            </w:r>
          </w:p>
        </w:tc>
        <w:tc>
          <w:tcPr>
            <w:tcW w:w="1551" w:type="dxa"/>
          </w:tcPr>
          <w:p w14:paraId="6847C080" w14:textId="77777777" w:rsidR="00F74D39" w:rsidRPr="00512E24" w:rsidRDefault="00F74D39" w:rsidP="00F74D39">
            <w:pPr>
              <w:jc w:val="center"/>
              <w:rPr>
                <w:rFonts w:ascii="Times New Roman" w:hAnsi="Times New Roman" w:cs="Times New Roman"/>
                <w:bCs/>
                <w:sz w:val="24"/>
                <w:szCs w:val="24"/>
              </w:rPr>
            </w:pPr>
            <w:r w:rsidRPr="00512E24">
              <w:rPr>
                <w:rFonts w:ascii="Times New Roman" w:hAnsi="Times New Roman" w:cs="Times New Roman"/>
                <w:bCs/>
                <w:sz w:val="24"/>
                <w:szCs w:val="24"/>
              </w:rPr>
              <w:t>Nr.5</w:t>
            </w:r>
            <w:r>
              <w:rPr>
                <w:rFonts w:ascii="Times New Roman" w:hAnsi="Times New Roman" w:cs="Times New Roman"/>
                <w:bCs/>
                <w:sz w:val="24"/>
                <w:szCs w:val="24"/>
              </w:rPr>
              <w:t>6</w:t>
            </w:r>
            <w:r w:rsidRPr="00512E24">
              <w:rPr>
                <w:rFonts w:ascii="Times New Roman" w:hAnsi="Times New Roman" w:cs="Times New Roman"/>
                <w:bCs/>
                <w:sz w:val="24"/>
                <w:szCs w:val="24"/>
              </w:rPr>
              <w:t xml:space="preserve"> </w:t>
            </w:r>
            <w:r>
              <w:rPr>
                <w:rFonts w:ascii="Times New Roman" w:hAnsi="Times New Roman" w:cs="Times New Roman"/>
                <w:bCs/>
                <w:sz w:val="24"/>
                <w:szCs w:val="24"/>
              </w:rPr>
              <w:t>65</w:t>
            </w:r>
            <w:r w:rsidRPr="00512E24">
              <w:rPr>
                <w:rFonts w:ascii="Times New Roman" w:hAnsi="Times New Roman" w:cs="Times New Roman"/>
                <w:bCs/>
                <w:sz w:val="24"/>
                <w:szCs w:val="24"/>
              </w:rPr>
              <w:t>.§</w:t>
            </w:r>
          </w:p>
        </w:tc>
        <w:tc>
          <w:tcPr>
            <w:tcW w:w="6586" w:type="dxa"/>
          </w:tcPr>
          <w:p w14:paraId="23B0E6E0" w14:textId="77777777" w:rsidR="00F74D39" w:rsidRPr="000C26F6" w:rsidRDefault="00F74D39" w:rsidP="00F74D39">
            <w:pPr>
              <w:jc w:val="both"/>
              <w:rPr>
                <w:rFonts w:ascii="Times New Roman" w:hAnsi="Times New Roman" w:cs="Times New Roman"/>
                <w:bCs/>
                <w:sz w:val="24"/>
                <w:szCs w:val="24"/>
              </w:rPr>
            </w:pPr>
            <w:r w:rsidRPr="00A82EC8">
              <w:rPr>
                <w:rFonts w:ascii="Times New Roman" w:hAnsi="Times New Roman" w:cs="Times New Roman"/>
                <w:bCs/>
                <w:sz w:val="24"/>
                <w:szCs w:val="24"/>
              </w:rPr>
              <w:t xml:space="preserve">Par Latvijas Republikas prasījumu tiesību pret </w:t>
            </w:r>
            <w:proofErr w:type="spellStart"/>
            <w:r w:rsidRPr="00A82EC8">
              <w:rPr>
                <w:rFonts w:ascii="Times New Roman" w:hAnsi="Times New Roman" w:cs="Times New Roman"/>
                <w:bCs/>
                <w:sz w:val="24"/>
                <w:szCs w:val="24"/>
              </w:rPr>
              <w:t>Landmont</w:t>
            </w:r>
            <w:proofErr w:type="spellEnd"/>
            <w:r w:rsidRPr="00A82EC8">
              <w:rPr>
                <w:rFonts w:ascii="Times New Roman" w:hAnsi="Times New Roman" w:cs="Times New Roman"/>
                <w:bCs/>
                <w:sz w:val="24"/>
                <w:szCs w:val="24"/>
              </w:rPr>
              <w:t xml:space="preserve"> Limited cesiju</w:t>
            </w:r>
          </w:p>
        </w:tc>
      </w:tr>
      <w:tr w:rsidR="00F74D39" w:rsidRPr="00512E24" w14:paraId="3F5F3D9B" w14:textId="77777777" w:rsidTr="006C7131">
        <w:tc>
          <w:tcPr>
            <w:tcW w:w="1497" w:type="dxa"/>
          </w:tcPr>
          <w:p w14:paraId="148A1291" w14:textId="77777777" w:rsidR="00F74D39" w:rsidRDefault="00F74D39" w:rsidP="00F74D39">
            <w:pPr>
              <w:jc w:val="both"/>
              <w:rPr>
                <w:rFonts w:ascii="Times New Roman" w:hAnsi="Times New Roman" w:cs="Times New Roman"/>
                <w:bCs/>
                <w:sz w:val="24"/>
                <w:szCs w:val="24"/>
              </w:rPr>
            </w:pPr>
            <w:r>
              <w:rPr>
                <w:rFonts w:ascii="Times New Roman" w:hAnsi="Times New Roman" w:cs="Times New Roman"/>
                <w:bCs/>
                <w:sz w:val="24"/>
                <w:szCs w:val="24"/>
              </w:rPr>
              <w:t>10.08.2021.</w:t>
            </w:r>
          </w:p>
        </w:tc>
        <w:tc>
          <w:tcPr>
            <w:tcW w:w="1551" w:type="dxa"/>
          </w:tcPr>
          <w:p w14:paraId="0FF6FCE0" w14:textId="77777777" w:rsidR="00F74D39" w:rsidRPr="00512E24" w:rsidRDefault="00F74D39" w:rsidP="00F74D39">
            <w:pPr>
              <w:jc w:val="center"/>
              <w:rPr>
                <w:rFonts w:ascii="Times New Roman" w:hAnsi="Times New Roman" w:cs="Times New Roman"/>
                <w:bCs/>
                <w:sz w:val="24"/>
                <w:szCs w:val="24"/>
              </w:rPr>
            </w:pPr>
            <w:r w:rsidRPr="00512E24">
              <w:rPr>
                <w:rFonts w:ascii="Times New Roman" w:hAnsi="Times New Roman" w:cs="Times New Roman"/>
                <w:bCs/>
                <w:sz w:val="24"/>
                <w:szCs w:val="24"/>
              </w:rPr>
              <w:t>Nr.5</w:t>
            </w:r>
            <w:r>
              <w:rPr>
                <w:rFonts w:ascii="Times New Roman" w:hAnsi="Times New Roman" w:cs="Times New Roman"/>
                <w:bCs/>
                <w:sz w:val="24"/>
                <w:szCs w:val="24"/>
              </w:rPr>
              <w:t>5</w:t>
            </w:r>
            <w:r w:rsidRPr="00512E24">
              <w:rPr>
                <w:rFonts w:ascii="Times New Roman" w:hAnsi="Times New Roman" w:cs="Times New Roman"/>
                <w:bCs/>
                <w:sz w:val="24"/>
                <w:szCs w:val="24"/>
              </w:rPr>
              <w:t xml:space="preserve"> </w:t>
            </w:r>
            <w:r>
              <w:rPr>
                <w:rFonts w:ascii="Times New Roman" w:hAnsi="Times New Roman" w:cs="Times New Roman"/>
                <w:bCs/>
                <w:sz w:val="24"/>
                <w:szCs w:val="24"/>
              </w:rPr>
              <w:t>70</w:t>
            </w:r>
            <w:r w:rsidRPr="00512E24">
              <w:rPr>
                <w:rFonts w:ascii="Times New Roman" w:hAnsi="Times New Roman" w:cs="Times New Roman"/>
                <w:bCs/>
                <w:sz w:val="24"/>
                <w:szCs w:val="24"/>
              </w:rPr>
              <w:t>.§</w:t>
            </w:r>
          </w:p>
        </w:tc>
        <w:tc>
          <w:tcPr>
            <w:tcW w:w="6586" w:type="dxa"/>
          </w:tcPr>
          <w:p w14:paraId="114FD9B2" w14:textId="77777777" w:rsidR="00F74D39" w:rsidRPr="00A82EC8" w:rsidRDefault="00F74D39" w:rsidP="00F74D39">
            <w:pPr>
              <w:jc w:val="both"/>
              <w:rPr>
                <w:rFonts w:ascii="Times New Roman" w:hAnsi="Times New Roman" w:cs="Times New Roman"/>
                <w:bCs/>
                <w:sz w:val="24"/>
                <w:szCs w:val="24"/>
              </w:rPr>
            </w:pPr>
            <w:r w:rsidRPr="000524EF">
              <w:rPr>
                <w:rFonts w:ascii="Times New Roman" w:hAnsi="Times New Roman" w:cs="Times New Roman"/>
                <w:bCs/>
                <w:sz w:val="24"/>
                <w:szCs w:val="24"/>
              </w:rPr>
              <w:t>Par dalībvalsts statusa maiņu Latvijas Republikai Daudzpusējā investīciju garantiju aģentūrā</w:t>
            </w:r>
          </w:p>
        </w:tc>
      </w:tr>
      <w:tr w:rsidR="00F74D39" w:rsidRPr="00512E24" w14:paraId="2EEF3DC9" w14:textId="77777777" w:rsidTr="006C7131">
        <w:tc>
          <w:tcPr>
            <w:tcW w:w="1497" w:type="dxa"/>
          </w:tcPr>
          <w:p w14:paraId="43CB4923" w14:textId="77777777" w:rsidR="00F74D39" w:rsidRDefault="00F74D39" w:rsidP="00F74D39">
            <w:pPr>
              <w:jc w:val="both"/>
              <w:rPr>
                <w:rFonts w:ascii="Times New Roman" w:hAnsi="Times New Roman" w:cs="Times New Roman"/>
                <w:bCs/>
                <w:sz w:val="24"/>
                <w:szCs w:val="24"/>
              </w:rPr>
            </w:pPr>
            <w:r>
              <w:rPr>
                <w:rFonts w:ascii="Times New Roman" w:hAnsi="Times New Roman" w:cs="Times New Roman"/>
                <w:bCs/>
                <w:sz w:val="24"/>
                <w:szCs w:val="24"/>
              </w:rPr>
              <w:t>10.08.2021.</w:t>
            </w:r>
          </w:p>
        </w:tc>
        <w:tc>
          <w:tcPr>
            <w:tcW w:w="1551" w:type="dxa"/>
          </w:tcPr>
          <w:p w14:paraId="68C197C8" w14:textId="77777777" w:rsidR="00F74D39" w:rsidRPr="00512E24" w:rsidRDefault="00F74D39" w:rsidP="00F74D39">
            <w:pPr>
              <w:jc w:val="center"/>
              <w:rPr>
                <w:rFonts w:ascii="Times New Roman" w:hAnsi="Times New Roman" w:cs="Times New Roman"/>
                <w:bCs/>
                <w:sz w:val="24"/>
                <w:szCs w:val="24"/>
              </w:rPr>
            </w:pPr>
            <w:r w:rsidRPr="00512E24">
              <w:rPr>
                <w:rFonts w:ascii="Times New Roman" w:hAnsi="Times New Roman" w:cs="Times New Roman"/>
                <w:bCs/>
                <w:sz w:val="24"/>
                <w:szCs w:val="24"/>
              </w:rPr>
              <w:t>Nr.5</w:t>
            </w:r>
            <w:r>
              <w:rPr>
                <w:rFonts w:ascii="Times New Roman" w:hAnsi="Times New Roman" w:cs="Times New Roman"/>
                <w:bCs/>
                <w:sz w:val="24"/>
                <w:szCs w:val="24"/>
              </w:rPr>
              <w:t>5</w:t>
            </w:r>
            <w:r w:rsidRPr="00512E24">
              <w:rPr>
                <w:rFonts w:ascii="Times New Roman" w:hAnsi="Times New Roman" w:cs="Times New Roman"/>
                <w:bCs/>
                <w:sz w:val="24"/>
                <w:szCs w:val="24"/>
              </w:rPr>
              <w:t xml:space="preserve"> </w:t>
            </w:r>
            <w:r>
              <w:rPr>
                <w:rFonts w:ascii="Times New Roman" w:hAnsi="Times New Roman" w:cs="Times New Roman"/>
                <w:bCs/>
                <w:sz w:val="24"/>
                <w:szCs w:val="24"/>
              </w:rPr>
              <w:t>102</w:t>
            </w:r>
            <w:r w:rsidRPr="00512E24">
              <w:rPr>
                <w:rFonts w:ascii="Times New Roman" w:hAnsi="Times New Roman" w:cs="Times New Roman"/>
                <w:bCs/>
                <w:sz w:val="24"/>
                <w:szCs w:val="24"/>
              </w:rPr>
              <w:t>.§</w:t>
            </w:r>
          </w:p>
        </w:tc>
        <w:tc>
          <w:tcPr>
            <w:tcW w:w="6586" w:type="dxa"/>
          </w:tcPr>
          <w:p w14:paraId="65E8CC37" w14:textId="77777777" w:rsidR="00F74D39" w:rsidRPr="00DB6D70" w:rsidRDefault="00F74D39" w:rsidP="00F74D39">
            <w:pPr>
              <w:jc w:val="both"/>
              <w:rPr>
                <w:rFonts w:ascii="Times New Roman" w:hAnsi="Times New Roman" w:cs="Times New Roman"/>
                <w:bCs/>
                <w:sz w:val="24"/>
                <w:szCs w:val="24"/>
              </w:rPr>
            </w:pPr>
            <w:r w:rsidRPr="00421C01">
              <w:rPr>
                <w:rFonts w:ascii="Times New Roman" w:hAnsi="Times New Roman" w:cs="Times New Roman"/>
                <w:bCs/>
                <w:sz w:val="24"/>
                <w:szCs w:val="24"/>
              </w:rPr>
              <w:t>Informatīvais ziņojums par Eiropas Savienības Ekonomisko un finanšu jautājumu padomes 2021.gada 26.jūlija neformālajā sanāksmē izskatāmajiem jautājumiem</w:t>
            </w:r>
          </w:p>
        </w:tc>
      </w:tr>
      <w:tr w:rsidR="00F74D39" w:rsidRPr="00512E24" w14:paraId="3446FF38" w14:textId="77777777" w:rsidTr="006C7131">
        <w:tc>
          <w:tcPr>
            <w:tcW w:w="1497" w:type="dxa"/>
          </w:tcPr>
          <w:p w14:paraId="2B221FC3" w14:textId="77777777" w:rsidR="00F74D39" w:rsidRPr="00512E24" w:rsidRDefault="00F74D39" w:rsidP="00F74D39">
            <w:pPr>
              <w:jc w:val="both"/>
              <w:rPr>
                <w:rFonts w:ascii="Times New Roman" w:hAnsi="Times New Roman" w:cs="Times New Roman"/>
                <w:bCs/>
                <w:sz w:val="24"/>
                <w:szCs w:val="24"/>
              </w:rPr>
            </w:pPr>
            <w:r>
              <w:rPr>
                <w:rFonts w:ascii="Times New Roman" w:hAnsi="Times New Roman" w:cs="Times New Roman"/>
                <w:bCs/>
                <w:sz w:val="24"/>
                <w:szCs w:val="24"/>
              </w:rPr>
              <w:t>06.07.2021.</w:t>
            </w:r>
          </w:p>
        </w:tc>
        <w:tc>
          <w:tcPr>
            <w:tcW w:w="1551" w:type="dxa"/>
          </w:tcPr>
          <w:p w14:paraId="57294A37" w14:textId="77777777" w:rsidR="00F74D39" w:rsidRPr="00512E24" w:rsidRDefault="00F74D39" w:rsidP="00F74D39">
            <w:pPr>
              <w:jc w:val="center"/>
              <w:rPr>
                <w:rFonts w:ascii="Times New Roman" w:hAnsi="Times New Roman" w:cs="Times New Roman"/>
                <w:bCs/>
                <w:sz w:val="24"/>
                <w:szCs w:val="24"/>
              </w:rPr>
            </w:pPr>
            <w:r w:rsidRPr="00512E24">
              <w:rPr>
                <w:rFonts w:ascii="Times New Roman" w:hAnsi="Times New Roman" w:cs="Times New Roman"/>
                <w:bCs/>
                <w:sz w:val="24"/>
                <w:szCs w:val="24"/>
              </w:rPr>
              <w:t>Nr.5</w:t>
            </w:r>
            <w:r>
              <w:rPr>
                <w:rFonts w:ascii="Times New Roman" w:hAnsi="Times New Roman" w:cs="Times New Roman"/>
                <w:bCs/>
                <w:sz w:val="24"/>
                <w:szCs w:val="24"/>
              </w:rPr>
              <w:t>1</w:t>
            </w:r>
            <w:r w:rsidRPr="00512E24">
              <w:rPr>
                <w:rFonts w:ascii="Times New Roman" w:hAnsi="Times New Roman" w:cs="Times New Roman"/>
                <w:bCs/>
                <w:sz w:val="24"/>
                <w:szCs w:val="24"/>
              </w:rPr>
              <w:t xml:space="preserve"> </w:t>
            </w:r>
            <w:r>
              <w:rPr>
                <w:rFonts w:ascii="Times New Roman" w:hAnsi="Times New Roman" w:cs="Times New Roman"/>
                <w:bCs/>
                <w:sz w:val="24"/>
                <w:szCs w:val="24"/>
              </w:rPr>
              <w:t>8</w:t>
            </w:r>
            <w:r w:rsidRPr="00512E24">
              <w:rPr>
                <w:rFonts w:ascii="Times New Roman" w:hAnsi="Times New Roman" w:cs="Times New Roman"/>
                <w:bCs/>
                <w:sz w:val="24"/>
                <w:szCs w:val="24"/>
              </w:rPr>
              <w:t>6.§</w:t>
            </w:r>
          </w:p>
        </w:tc>
        <w:tc>
          <w:tcPr>
            <w:tcW w:w="6586" w:type="dxa"/>
          </w:tcPr>
          <w:p w14:paraId="6610F9AB" w14:textId="77777777" w:rsidR="00F74D39" w:rsidRPr="00512E24" w:rsidRDefault="00F74D39" w:rsidP="00F74D39">
            <w:pPr>
              <w:jc w:val="both"/>
              <w:rPr>
                <w:rFonts w:ascii="Times New Roman" w:hAnsi="Times New Roman" w:cs="Times New Roman"/>
                <w:bCs/>
                <w:sz w:val="24"/>
                <w:szCs w:val="24"/>
              </w:rPr>
            </w:pPr>
            <w:r w:rsidRPr="005232E6">
              <w:rPr>
                <w:rFonts w:ascii="Times New Roman" w:hAnsi="Times New Roman" w:cs="Times New Roman"/>
                <w:bCs/>
                <w:sz w:val="24"/>
                <w:szCs w:val="24"/>
              </w:rPr>
              <w:t xml:space="preserve">Par atļauju Finanšu ministrijai (Valsts ieņēmumu dienestam) uzņemties papildu valsts budžeta ilgtermiņa saistības un īstenot projektus un pasākumus Eiropas Komisijas tieši administrētajās programmās </w:t>
            </w:r>
            <w:r>
              <w:rPr>
                <w:rFonts w:ascii="Times New Roman" w:hAnsi="Times New Roman" w:cs="Times New Roman"/>
                <w:bCs/>
                <w:sz w:val="24"/>
                <w:szCs w:val="24"/>
              </w:rPr>
              <w:t>“</w:t>
            </w:r>
            <w:proofErr w:type="spellStart"/>
            <w:r w:rsidRPr="005232E6">
              <w:rPr>
                <w:rFonts w:ascii="Times New Roman" w:hAnsi="Times New Roman" w:cs="Times New Roman"/>
                <w:bCs/>
                <w:sz w:val="24"/>
                <w:szCs w:val="24"/>
              </w:rPr>
              <w:t>Customs</w:t>
            </w:r>
            <w:proofErr w:type="spellEnd"/>
            <w:r>
              <w:rPr>
                <w:rFonts w:ascii="Times New Roman" w:hAnsi="Times New Roman" w:cs="Times New Roman"/>
                <w:bCs/>
                <w:sz w:val="24"/>
                <w:szCs w:val="24"/>
              </w:rPr>
              <w:t>”</w:t>
            </w:r>
            <w:r w:rsidRPr="005232E6">
              <w:rPr>
                <w:rFonts w:ascii="Times New Roman" w:hAnsi="Times New Roman" w:cs="Times New Roman"/>
                <w:bCs/>
                <w:sz w:val="24"/>
                <w:szCs w:val="24"/>
              </w:rPr>
              <w:t xml:space="preserve"> un </w:t>
            </w:r>
            <w:r>
              <w:rPr>
                <w:rFonts w:ascii="Times New Roman" w:hAnsi="Times New Roman" w:cs="Times New Roman"/>
                <w:bCs/>
                <w:sz w:val="24"/>
                <w:szCs w:val="24"/>
              </w:rPr>
              <w:t>“</w:t>
            </w:r>
            <w:proofErr w:type="spellStart"/>
            <w:r w:rsidRPr="005232E6">
              <w:rPr>
                <w:rFonts w:ascii="Times New Roman" w:hAnsi="Times New Roman" w:cs="Times New Roman"/>
                <w:bCs/>
                <w:sz w:val="24"/>
                <w:szCs w:val="24"/>
              </w:rPr>
              <w:t>Fiscalis</w:t>
            </w:r>
            <w:proofErr w:type="spellEnd"/>
            <w:r>
              <w:rPr>
                <w:rFonts w:ascii="Times New Roman" w:hAnsi="Times New Roman" w:cs="Times New Roman"/>
                <w:bCs/>
                <w:sz w:val="24"/>
                <w:szCs w:val="24"/>
              </w:rPr>
              <w:t>”</w:t>
            </w:r>
          </w:p>
        </w:tc>
      </w:tr>
      <w:tr w:rsidR="00F74D39" w:rsidRPr="00512E24" w14:paraId="6078EE9B" w14:textId="77777777" w:rsidTr="006C7131">
        <w:tc>
          <w:tcPr>
            <w:tcW w:w="1497" w:type="dxa"/>
          </w:tcPr>
          <w:p w14:paraId="22B9E8FA" w14:textId="77777777" w:rsidR="00F74D39" w:rsidRPr="00512E24" w:rsidRDefault="00F74D39" w:rsidP="00F74D39">
            <w:pPr>
              <w:jc w:val="both"/>
              <w:rPr>
                <w:rFonts w:ascii="Times New Roman" w:hAnsi="Times New Roman" w:cs="Times New Roman"/>
                <w:bCs/>
                <w:sz w:val="24"/>
                <w:szCs w:val="24"/>
              </w:rPr>
            </w:pPr>
            <w:r w:rsidRPr="00512E24">
              <w:rPr>
                <w:rFonts w:ascii="Times New Roman" w:hAnsi="Times New Roman" w:cs="Times New Roman"/>
                <w:bCs/>
                <w:sz w:val="24"/>
                <w:szCs w:val="24"/>
              </w:rPr>
              <w:t>29.06.2021.</w:t>
            </w:r>
          </w:p>
        </w:tc>
        <w:tc>
          <w:tcPr>
            <w:tcW w:w="1551" w:type="dxa"/>
          </w:tcPr>
          <w:p w14:paraId="512B8C4C" w14:textId="77777777" w:rsidR="00F74D39" w:rsidRPr="00512E24" w:rsidRDefault="00F74D39" w:rsidP="00F74D39">
            <w:pPr>
              <w:jc w:val="center"/>
              <w:rPr>
                <w:rFonts w:ascii="Times New Roman" w:hAnsi="Times New Roman" w:cs="Times New Roman"/>
                <w:bCs/>
                <w:sz w:val="24"/>
                <w:szCs w:val="24"/>
              </w:rPr>
            </w:pPr>
            <w:r w:rsidRPr="00512E24">
              <w:rPr>
                <w:rFonts w:ascii="Times New Roman" w:hAnsi="Times New Roman" w:cs="Times New Roman"/>
                <w:bCs/>
                <w:sz w:val="24"/>
                <w:szCs w:val="24"/>
              </w:rPr>
              <w:t>Nr.50 66.§</w:t>
            </w:r>
          </w:p>
        </w:tc>
        <w:tc>
          <w:tcPr>
            <w:tcW w:w="6586" w:type="dxa"/>
          </w:tcPr>
          <w:p w14:paraId="0EB21269" w14:textId="77777777" w:rsidR="00F74D39" w:rsidRPr="00512E24" w:rsidRDefault="00F74D39" w:rsidP="00F74D39">
            <w:pPr>
              <w:jc w:val="both"/>
              <w:rPr>
                <w:rFonts w:ascii="Times New Roman" w:hAnsi="Times New Roman" w:cs="Times New Roman"/>
                <w:bCs/>
                <w:sz w:val="24"/>
                <w:szCs w:val="24"/>
              </w:rPr>
            </w:pPr>
            <w:r w:rsidRPr="00512E24">
              <w:rPr>
                <w:rFonts w:ascii="Times New Roman" w:hAnsi="Times New Roman" w:cs="Times New Roman"/>
                <w:bCs/>
                <w:sz w:val="24"/>
                <w:szCs w:val="24"/>
              </w:rPr>
              <w:t xml:space="preserve">Par Eiropas Rekonstrukcijas un attīstības bankas atbalstu ekonomikas atveseļošanai, ambīcijām klimata jomā un iespējamu darbības paplašināšanu </w:t>
            </w:r>
            <w:proofErr w:type="spellStart"/>
            <w:r w:rsidRPr="00512E24">
              <w:rPr>
                <w:rFonts w:ascii="Times New Roman" w:hAnsi="Times New Roman" w:cs="Times New Roman"/>
                <w:bCs/>
                <w:sz w:val="24"/>
                <w:szCs w:val="24"/>
              </w:rPr>
              <w:t>Subsahāras</w:t>
            </w:r>
            <w:proofErr w:type="spellEnd"/>
            <w:r w:rsidRPr="00512E24">
              <w:rPr>
                <w:rFonts w:ascii="Times New Roman" w:hAnsi="Times New Roman" w:cs="Times New Roman"/>
                <w:bCs/>
                <w:sz w:val="24"/>
                <w:szCs w:val="24"/>
              </w:rPr>
              <w:t xml:space="preserve"> Āfrikā un Irākā</w:t>
            </w:r>
          </w:p>
        </w:tc>
      </w:tr>
      <w:tr w:rsidR="00F74D39" w:rsidRPr="00512E24" w14:paraId="2C8B6757" w14:textId="77777777" w:rsidTr="006C7131">
        <w:tc>
          <w:tcPr>
            <w:tcW w:w="1497" w:type="dxa"/>
          </w:tcPr>
          <w:p w14:paraId="1A668D72" w14:textId="77777777" w:rsidR="00F74D39" w:rsidRPr="00512E24" w:rsidRDefault="00F74D39" w:rsidP="00F74D39">
            <w:pPr>
              <w:jc w:val="both"/>
              <w:rPr>
                <w:rFonts w:ascii="Times New Roman" w:hAnsi="Times New Roman" w:cs="Times New Roman"/>
                <w:bCs/>
                <w:sz w:val="24"/>
                <w:szCs w:val="24"/>
              </w:rPr>
            </w:pPr>
            <w:r w:rsidRPr="00512E24">
              <w:rPr>
                <w:rFonts w:ascii="Times New Roman" w:hAnsi="Times New Roman" w:cs="Times New Roman"/>
                <w:bCs/>
                <w:sz w:val="24"/>
                <w:szCs w:val="24"/>
              </w:rPr>
              <w:lastRenderedPageBreak/>
              <w:t>01.06.2021.</w:t>
            </w:r>
          </w:p>
        </w:tc>
        <w:tc>
          <w:tcPr>
            <w:tcW w:w="1551" w:type="dxa"/>
          </w:tcPr>
          <w:p w14:paraId="6B4D1FC9" w14:textId="77777777" w:rsidR="00F74D39" w:rsidRPr="00512E24" w:rsidRDefault="00F74D39" w:rsidP="00F74D39">
            <w:pPr>
              <w:jc w:val="center"/>
              <w:rPr>
                <w:rFonts w:ascii="Times New Roman" w:hAnsi="Times New Roman" w:cs="Times New Roman"/>
                <w:bCs/>
                <w:sz w:val="24"/>
                <w:szCs w:val="24"/>
              </w:rPr>
            </w:pPr>
            <w:r w:rsidRPr="00512E24">
              <w:rPr>
                <w:rFonts w:ascii="Times New Roman" w:hAnsi="Times New Roman" w:cs="Times New Roman"/>
                <w:bCs/>
                <w:sz w:val="24"/>
                <w:szCs w:val="24"/>
              </w:rPr>
              <w:t>Nr.45 56.§</w:t>
            </w:r>
          </w:p>
        </w:tc>
        <w:tc>
          <w:tcPr>
            <w:tcW w:w="6586" w:type="dxa"/>
          </w:tcPr>
          <w:p w14:paraId="08C945E7" w14:textId="77777777" w:rsidR="00F74D39" w:rsidRPr="00512E24" w:rsidRDefault="00F74D39" w:rsidP="00F74D39">
            <w:pPr>
              <w:jc w:val="both"/>
              <w:rPr>
                <w:rFonts w:ascii="Times New Roman" w:hAnsi="Times New Roman" w:cs="Times New Roman"/>
                <w:bCs/>
                <w:sz w:val="24"/>
                <w:szCs w:val="24"/>
              </w:rPr>
            </w:pPr>
            <w:r w:rsidRPr="00512E24">
              <w:rPr>
                <w:rFonts w:ascii="Times New Roman" w:hAnsi="Times New Roman" w:cs="Times New Roman"/>
                <w:bCs/>
                <w:sz w:val="24"/>
                <w:szCs w:val="24"/>
              </w:rPr>
              <w:t>Par Valsts kontroles revīzijas starpziņojumā "Finanšu ministrijai piešķirtā finansējuma izlietojums dīkstāves pabalsta izmaksai" sniegto priekšlikumu Ministru kabinetam"</w:t>
            </w:r>
          </w:p>
        </w:tc>
      </w:tr>
      <w:tr w:rsidR="00F74D39" w:rsidRPr="00512E24" w14:paraId="3F50AC61" w14:textId="77777777" w:rsidTr="006C7131">
        <w:tc>
          <w:tcPr>
            <w:tcW w:w="1497" w:type="dxa"/>
          </w:tcPr>
          <w:p w14:paraId="7B0845D3" w14:textId="77777777" w:rsidR="00F74D39" w:rsidRPr="00512E24" w:rsidRDefault="00F74D39" w:rsidP="00F74D39">
            <w:pPr>
              <w:jc w:val="both"/>
              <w:rPr>
                <w:rFonts w:ascii="Times New Roman" w:hAnsi="Times New Roman" w:cs="Times New Roman"/>
                <w:bCs/>
                <w:sz w:val="24"/>
                <w:szCs w:val="24"/>
              </w:rPr>
            </w:pPr>
            <w:r w:rsidRPr="00512E24">
              <w:rPr>
                <w:rFonts w:ascii="Times New Roman" w:hAnsi="Times New Roman" w:cs="Times New Roman"/>
                <w:bCs/>
                <w:sz w:val="24"/>
                <w:szCs w:val="24"/>
              </w:rPr>
              <w:t>27.04.2021.</w:t>
            </w:r>
          </w:p>
        </w:tc>
        <w:tc>
          <w:tcPr>
            <w:tcW w:w="1551" w:type="dxa"/>
          </w:tcPr>
          <w:p w14:paraId="076BABF6" w14:textId="77777777" w:rsidR="00F74D39" w:rsidRPr="00512E24" w:rsidRDefault="00F74D39" w:rsidP="00F74D39">
            <w:pPr>
              <w:jc w:val="center"/>
              <w:rPr>
                <w:rFonts w:ascii="Times New Roman" w:hAnsi="Times New Roman" w:cs="Times New Roman"/>
                <w:bCs/>
                <w:sz w:val="24"/>
                <w:szCs w:val="24"/>
              </w:rPr>
            </w:pPr>
            <w:r w:rsidRPr="00512E24">
              <w:rPr>
                <w:rFonts w:ascii="Times New Roman" w:hAnsi="Times New Roman" w:cs="Times New Roman"/>
                <w:bCs/>
                <w:sz w:val="24"/>
                <w:szCs w:val="24"/>
              </w:rPr>
              <w:t>Nr.36 36.§</w:t>
            </w:r>
          </w:p>
        </w:tc>
        <w:tc>
          <w:tcPr>
            <w:tcW w:w="6586" w:type="dxa"/>
          </w:tcPr>
          <w:p w14:paraId="48B0BD08" w14:textId="77777777" w:rsidR="00F74D39" w:rsidRPr="00512E24" w:rsidRDefault="00F74D39" w:rsidP="00F74D39">
            <w:pPr>
              <w:jc w:val="both"/>
              <w:rPr>
                <w:rFonts w:ascii="Times New Roman" w:hAnsi="Times New Roman" w:cs="Times New Roman"/>
                <w:bCs/>
                <w:sz w:val="24"/>
                <w:szCs w:val="24"/>
              </w:rPr>
            </w:pPr>
            <w:r w:rsidRPr="00512E24">
              <w:rPr>
                <w:rFonts w:ascii="Times New Roman" w:hAnsi="Times New Roman" w:cs="Times New Roman"/>
                <w:bCs/>
                <w:sz w:val="24"/>
                <w:szCs w:val="24"/>
              </w:rPr>
              <w:t>Par Covid-19 krīzes pārvarēšanai izdoto normatīvo aktu ietekmi uz Valsts ieņēmumu dienesta informācijas sistēmām</w:t>
            </w:r>
          </w:p>
        </w:tc>
      </w:tr>
      <w:tr w:rsidR="00F74D39" w:rsidRPr="00512E24" w14:paraId="0D2F5F83" w14:textId="77777777" w:rsidTr="006C7131">
        <w:tc>
          <w:tcPr>
            <w:tcW w:w="1497" w:type="dxa"/>
          </w:tcPr>
          <w:p w14:paraId="14F1E23A" w14:textId="77777777" w:rsidR="00F74D39" w:rsidRPr="00512E24" w:rsidRDefault="00F74D39" w:rsidP="00F74D39">
            <w:pPr>
              <w:jc w:val="both"/>
              <w:rPr>
                <w:rFonts w:ascii="Times New Roman" w:hAnsi="Times New Roman" w:cs="Times New Roman"/>
                <w:bCs/>
                <w:sz w:val="24"/>
                <w:szCs w:val="24"/>
              </w:rPr>
            </w:pPr>
            <w:r w:rsidRPr="00512E24">
              <w:rPr>
                <w:rFonts w:ascii="Times New Roman" w:hAnsi="Times New Roman" w:cs="Times New Roman"/>
                <w:bCs/>
                <w:sz w:val="24"/>
                <w:szCs w:val="24"/>
              </w:rPr>
              <w:t>20.04.2021.</w:t>
            </w:r>
          </w:p>
        </w:tc>
        <w:tc>
          <w:tcPr>
            <w:tcW w:w="1551" w:type="dxa"/>
          </w:tcPr>
          <w:p w14:paraId="1E808E82" w14:textId="77777777" w:rsidR="00F74D39" w:rsidRPr="00512E24" w:rsidRDefault="00F74D39" w:rsidP="00F74D39">
            <w:pPr>
              <w:jc w:val="center"/>
              <w:rPr>
                <w:rFonts w:ascii="Times New Roman" w:hAnsi="Times New Roman" w:cs="Times New Roman"/>
                <w:bCs/>
                <w:sz w:val="24"/>
                <w:szCs w:val="24"/>
              </w:rPr>
            </w:pPr>
            <w:r w:rsidRPr="00512E24">
              <w:rPr>
                <w:rFonts w:ascii="Times New Roman" w:hAnsi="Times New Roman" w:cs="Times New Roman"/>
                <w:bCs/>
                <w:sz w:val="24"/>
                <w:szCs w:val="24"/>
              </w:rPr>
              <w:t>Nr.34 50.§</w:t>
            </w:r>
          </w:p>
        </w:tc>
        <w:tc>
          <w:tcPr>
            <w:tcW w:w="6586" w:type="dxa"/>
          </w:tcPr>
          <w:p w14:paraId="44E7D6FC" w14:textId="77777777" w:rsidR="00F74D39" w:rsidRPr="00512E24" w:rsidRDefault="00F74D39" w:rsidP="00F74D39">
            <w:pPr>
              <w:jc w:val="both"/>
              <w:rPr>
                <w:rFonts w:ascii="Times New Roman" w:hAnsi="Times New Roman" w:cs="Times New Roman"/>
                <w:bCs/>
                <w:sz w:val="24"/>
                <w:szCs w:val="24"/>
              </w:rPr>
            </w:pPr>
            <w:r w:rsidRPr="00512E24">
              <w:rPr>
                <w:rFonts w:ascii="Times New Roman" w:hAnsi="Times New Roman" w:cs="Times New Roman"/>
                <w:bCs/>
                <w:sz w:val="24"/>
                <w:szCs w:val="24"/>
              </w:rPr>
              <w:t xml:space="preserve">Par </w:t>
            </w:r>
            <w:proofErr w:type="spellStart"/>
            <w:r w:rsidRPr="00512E24">
              <w:rPr>
                <w:rFonts w:ascii="Times New Roman" w:hAnsi="Times New Roman" w:cs="Times New Roman"/>
                <w:bCs/>
                <w:sz w:val="24"/>
                <w:szCs w:val="24"/>
              </w:rPr>
              <w:t>Euro</w:t>
            </w:r>
            <w:proofErr w:type="spellEnd"/>
            <w:r w:rsidRPr="00512E24">
              <w:rPr>
                <w:rFonts w:ascii="Times New Roman" w:hAnsi="Times New Roman" w:cs="Times New Roman"/>
                <w:bCs/>
                <w:sz w:val="24"/>
                <w:szCs w:val="24"/>
              </w:rPr>
              <w:t xml:space="preserve"> grupas un neformālās Eiropas Savienības Ekonomisko un finanšu jautājumu padomes 2021.gada 16.aprīļa sanāksmēs izskatāmajiem jautājumiem</w:t>
            </w:r>
          </w:p>
        </w:tc>
      </w:tr>
      <w:tr w:rsidR="00F74D39" w:rsidRPr="00512E24" w14:paraId="443104E4" w14:textId="77777777" w:rsidTr="006C7131">
        <w:tc>
          <w:tcPr>
            <w:tcW w:w="1497" w:type="dxa"/>
          </w:tcPr>
          <w:p w14:paraId="6D6FCF85" w14:textId="77777777" w:rsidR="00F74D39" w:rsidRPr="00512E24" w:rsidRDefault="00F74D39" w:rsidP="00F74D39">
            <w:pPr>
              <w:jc w:val="both"/>
              <w:rPr>
                <w:rFonts w:ascii="Times New Roman" w:hAnsi="Times New Roman" w:cs="Times New Roman"/>
                <w:bCs/>
                <w:sz w:val="24"/>
                <w:szCs w:val="24"/>
              </w:rPr>
            </w:pPr>
            <w:r w:rsidRPr="00512E24">
              <w:rPr>
                <w:rFonts w:ascii="Times New Roman" w:hAnsi="Times New Roman" w:cs="Times New Roman"/>
                <w:bCs/>
                <w:sz w:val="24"/>
                <w:szCs w:val="24"/>
              </w:rPr>
              <w:t>20.04.2021.</w:t>
            </w:r>
          </w:p>
        </w:tc>
        <w:tc>
          <w:tcPr>
            <w:tcW w:w="1551" w:type="dxa"/>
          </w:tcPr>
          <w:p w14:paraId="75792496" w14:textId="77777777" w:rsidR="00F74D39" w:rsidRPr="00512E24" w:rsidRDefault="00F74D39" w:rsidP="00F74D39">
            <w:pPr>
              <w:jc w:val="center"/>
              <w:rPr>
                <w:rFonts w:ascii="Times New Roman" w:hAnsi="Times New Roman" w:cs="Times New Roman"/>
                <w:bCs/>
                <w:sz w:val="24"/>
                <w:szCs w:val="24"/>
              </w:rPr>
            </w:pPr>
            <w:r w:rsidRPr="00512E24">
              <w:rPr>
                <w:rFonts w:ascii="Times New Roman" w:hAnsi="Times New Roman" w:cs="Times New Roman"/>
                <w:bCs/>
                <w:sz w:val="24"/>
                <w:szCs w:val="24"/>
              </w:rPr>
              <w:t>Nr.34 30.§</w:t>
            </w:r>
          </w:p>
        </w:tc>
        <w:tc>
          <w:tcPr>
            <w:tcW w:w="6586" w:type="dxa"/>
          </w:tcPr>
          <w:p w14:paraId="437D97B0" w14:textId="77777777" w:rsidR="00F74D39" w:rsidRPr="00512E24" w:rsidRDefault="00F74D39" w:rsidP="00F74D39">
            <w:pPr>
              <w:jc w:val="both"/>
              <w:rPr>
                <w:rFonts w:ascii="Times New Roman" w:hAnsi="Times New Roman" w:cs="Times New Roman"/>
                <w:bCs/>
                <w:sz w:val="24"/>
                <w:szCs w:val="24"/>
              </w:rPr>
            </w:pPr>
            <w:r w:rsidRPr="00512E24">
              <w:rPr>
                <w:rFonts w:ascii="Times New Roman" w:hAnsi="Times New Roman" w:cs="Times New Roman"/>
                <w:bCs/>
                <w:sz w:val="24"/>
                <w:szCs w:val="24"/>
              </w:rPr>
              <w:t>Par Eiropas Savienības Atveseļošanas un noturības mehānisma plāna projektu</w:t>
            </w:r>
          </w:p>
        </w:tc>
      </w:tr>
      <w:tr w:rsidR="00F74D39" w:rsidRPr="00512E24" w14:paraId="32EFFBF0" w14:textId="77777777" w:rsidTr="006C7131">
        <w:tc>
          <w:tcPr>
            <w:tcW w:w="1497" w:type="dxa"/>
          </w:tcPr>
          <w:p w14:paraId="27958362" w14:textId="77777777" w:rsidR="00F74D39" w:rsidRPr="00512E24" w:rsidRDefault="00F74D39" w:rsidP="00F74D39">
            <w:pPr>
              <w:jc w:val="both"/>
              <w:rPr>
                <w:rFonts w:ascii="Times New Roman" w:hAnsi="Times New Roman" w:cs="Times New Roman"/>
                <w:bCs/>
                <w:sz w:val="24"/>
                <w:szCs w:val="24"/>
              </w:rPr>
            </w:pPr>
            <w:r w:rsidRPr="00512E24">
              <w:rPr>
                <w:rFonts w:ascii="Times New Roman" w:hAnsi="Times New Roman" w:cs="Times New Roman"/>
                <w:bCs/>
                <w:sz w:val="24"/>
                <w:szCs w:val="24"/>
              </w:rPr>
              <w:t>08.04.2021.</w:t>
            </w:r>
          </w:p>
        </w:tc>
        <w:tc>
          <w:tcPr>
            <w:tcW w:w="1551" w:type="dxa"/>
          </w:tcPr>
          <w:p w14:paraId="2DDE174D" w14:textId="77777777" w:rsidR="00F74D39" w:rsidRPr="00512E24" w:rsidRDefault="00F74D39" w:rsidP="00F74D39">
            <w:pPr>
              <w:jc w:val="center"/>
              <w:rPr>
                <w:rFonts w:ascii="Times New Roman" w:hAnsi="Times New Roman" w:cs="Times New Roman"/>
                <w:bCs/>
                <w:sz w:val="24"/>
                <w:szCs w:val="24"/>
              </w:rPr>
            </w:pPr>
            <w:r w:rsidRPr="00512E24">
              <w:rPr>
                <w:rFonts w:ascii="Times New Roman" w:hAnsi="Times New Roman" w:cs="Times New Roman"/>
                <w:bCs/>
                <w:sz w:val="24"/>
                <w:szCs w:val="24"/>
              </w:rPr>
              <w:t>Nr.32 55.§</w:t>
            </w:r>
          </w:p>
        </w:tc>
        <w:tc>
          <w:tcPr>
            <w:tcW w:w="6586" w:type="dxa"/>
          </w:tcPr>
          <w:p w14:paraId="3C30B080" w14:textId="77777777" w:rsidR="00F74D39" w:rsidRPr="00512E24" w:rsidRDefault="00F74D39" w:rsidP="00F74D39">
            <w:pPr>
              <w:jc w:val="both"/>
              <w:rPr>
                <w:rFonts w:ascii="Times New Roman" w:hAnsi="Times New Roman" w:cs="Times New Roman"/>
                <w:bCs/>
                <w:sz w:val="24"/>
                <w:szCs w:val="24"/>
              </w:rPr>
            </w:pPr>
            <w:r w:rsidRPr="00512E24">
              <w:rPr>
                <w:rFonts w:ascii="Times New Roman" w:hAnsi="Times New Roman" w:cs="Times New Roman"/>
                <w:bCs/>
                <w:sz w:val="24"/>
                <w:szCs w:val="24"/>
              </w:rPr>
              <w:t>Par 2021.gada 8.-11.aprīļa Starptautiskā Valūtas fonda un Pasaules Bankas grupas pilnvarnieku valdes pavasara sanāksmēs izskatāmajiem darba kārtības jautājumiem</w:t>
            </w:r>
          </w:p>
        </w:tc>
      </w:tr>
      <w:tr w:rsidR="00F74D39" w:rsidRPr="00512E24" w14:paraId="5FB1706F" w14:textId="77777777" w:rsidTr="006C7131">
        <w:tc>
          <w:tcPr>
            <w:tcW w:w="1497" w:type="dxa"/>
          </w:tcPr>
          <w:p w14:paraId="3BA0ED12" w14:textId="77777777" w:rsidR="00F74D39" w:rsidRPr="00512E24" w:rsidRDefault="00F74D39" w:rsidP="00F74D39">
            <w:pPr>
              <w:jc w:val="both"/>
              <w:rPr>
                <w:rFonts w:ascii="Times New Roman" w:hAnsi="Times New Roman" w:cs="Times New Roman"/>
                <w:bCs/>
                <w:sz w:val="24"/>
                <w:szCs w:val="24"/>
              </w:rPr>
            </w:pPr>
            <w:r>
              <w:rPr>
                <w:rFonts w:ascii="Times New Roman" w:hAnsi="Times New Roman" w:cs="Times New Roman"/>
                <w:bCs/>
                <w:sz w:val="24"/>
                <w:szCs w:val="24"/>
              </w:rPr>
              <w:t>08.04.2021.</w:t>
            </w:r>
          </w:p>
        </w:tc>
        <w:tc>
          <w:tcPr>
            <w:tcW w:w="1551" w:type="dxa"/>
          </w:tcPr>
          <w:p w14:paraId="27B39EF0" w14:textId="77777777" w:rsidR="00F74D39" w:rsidRPr="00512E24" w:rsidRDefault="00F74D39" w:rsidP="00F74D39">
            <w:pPr>
              <w:jc w:val="center"/>
              <w:rPr>
                <w:rFonts w:ascii="Times New Roman" w:hAnsi="Times New Roman" w:cs="Times New Roman"/>
                <w:bCs/>
                <w:sz w:val="24"/>
                <w:szCs w:val="24"/>
              </w:rPr>
            </w:pPr>
            <w:r>
              <w:rPr>
                <w:rFonts w:ascii="Times New Roman" w:hAnsi="Times New Roman" w:cs="Times New Roman"/>
                <w:bCs/>
                <w:sz w:val="24"/>
                <w:szCs w:val="24"/>
              </w:rPr>
              <w:t>Nr.32 37.</w:t>
            </w:r>
            <w:r w:rsidRPr="00512E24">
              <w:rPr>
                <w:rFonts w:ascii="Times New Roman" w:hAnsi="Times New Roman" w:cs="Times New Roman"/>
                <w:bCs/>
                <w:sz w:val="24"/>
                <w:szCs w:val="24"/>
              </w:rPr>
              <w:t xml:space="preserve"> §</w:t>
            </w:r>
          </w:p>
        </w:tc>
        <w:tc>
          <w:tcPr>
            <w:tcW w:w="6586" w:type="dxa"/>
          </w:tcPr>
          <w:p w14:paraId="30E51709" w14:textId="77777777" w:rsidR="00F74D39" w:rsidRPr="00512E24" w:rsidRDefault="00F74D39" w:rsidP="00F74D39">
            <w:pPr>
              <w:jc w:val="both"/>
              <w:rPr>
                <w:rFonts w:ascii="Times New Roman" w:hAnsi="Times New Roman" w:cs="Times New Roman"/>
                <w:bCs/>
                <w:sz w:val="24"/>
                <w:szCs w:val="24"/>
              </w:rPr>
            </w:pPr>
            <w:r w:rsidRPr="00654093">
              <w:rPr>
                <w:rFonts w:ascii="Times New Roman" w:hAnsi="Times New Roman" w:cs="Times New Roman"/>
                <w:bCs/>
                <w:sz w:val="24"/>
                <w:szCs w:val="24"/>
              </w:rPr>
              <w:t>Par spēkā esošo n</w:t>
            </w:r>
            <w:r>
              <w:rPr>
                <w:rFonts w:ascii="Times New Roman" w:hAnsi="Times New Roman" w:cs="Times New Roman"/>
                <w:bCs/>
                <w:sz w:val="24"/>
                <w:szCs w:val="24"/>
              </w:rPr>
              <w:t>odokļu atvieglojumu izvērtēšanu</w:t>
            </w:r>
          </w:p>
        </w:tc>
      </w:tr>
      <w:tr w:rsidR="00F74D39" w:rsidRPr="00512E24" w14:paraId="6129716F" w14:textId="77777777" w:rsidTr="006C7131">
        <w:tc>
          <w:tcPr>
            <w:tcW w:w="1497" w:type="dxa"/>
          </w:tcPr>
          <w:p w14:paraId="35334D0F" w14:textId="77777777" w:rsidR="00F74D39" w:rsidRPr="00512E24" w:rsidRDefault="00F74D39" w:rsidP="00F74D39">
            <w:pPr>
              <w:jc w:val="both"/>
              <w:rPr>
                <w:rFonts w:ascii="Times New Roman" w:hAnsi="Times New Roman" w:cs="Times New Roman"/>
                <w:bCs/>
                <w:sz w:val="24"/>
                <w:szCs w:val="24"/>
              </w:rPr>
            </w:pPr>
            <w:r w:rsidRPr="00512E24">
              <w:rPr>
                <w:rFonts w:ascii="Times New Roman" w:hAnsi="Times New Roman" w:cs="Times New Roman"/>
                <w:bCs/>
                <w:sz w:val="24"/>
                <w:szCs w:val="24"/>
              </w:rPr>
              <w:t>18.03.2021.</w:t>
            </w:r>
          </w:p>
        </w:tc>
        <w:tc>
          <w:tcPr>
            <w:tcW w:w="1551" w:type="dxa"/>
          </w:tcPr>
          <w:p w14:paraId="0C200029" w14:textId="77777777" w:rsidR="00F74D39" w:rsidRPr="00512E24" w:rsidRDefault="00F74D39" w:rsidP="00F74D39">
            <w:pPr>
              <w:jc w:val="center"/>
              <w:rPr>
                <w:rFonts w:ascii="Times New Roman" w:hAnsi="Times New Roman" w:cs="Times New Roman"/>
                <w:bCs/>
                <w:sz w:val="24"/>
                <w:szCs w:val="24"/>
              </w:rPr>
            </w:pPr>
            <w:r w:rsidRPr="00512E24">
              <w:rPr>
                <w:rFonts w:ascii="Times New Roman" w:hAnsi="Times New Roman" w:cs="Times New Roman"/>
                <w:bCs/>
                <w:sz w:val="24"/>
                <w:szCs w:val="24"/>
              </w:rPr>
              <w:t>Nr.28 26.§</w:t>
            </w:r>
          </w:p>
        </w:tc>
        <w:tc>
          <w:tcPr>
            <w:tcW w:w="6586" w:type="dxa"/>
          </w:tcPr>
          <w:p w14:paraId="42B2D1DA" w14:textId="77777777" w:rsidR="00F74D39" w:rsidRPr="00512E24" w:rsidRDefault="00F74D39" w:rsidP="00F74D39">
            <w:pPr>
              <w:jc w:val="both"/>
              <w:rPr>
                <w:rFonts w:ascii="Times New Roman" w:hAnsi="Times New Roman" w:cs="Times New Roman"/>
                <w:bCs/>
                <w:sz w:val="24"/>
                <w:szCs w:val="24"/>
              </w:rPr>
            </w:pPr>
            <w:r w:rsidRPr="00512E24">
              <w:rPr>
                <w:rFonts w:ascii="Times New Roman" w:hAnsi="Times New Roman" w:cs="Times New Roman"/>
                <w:bCs/>
                <w:sz w:val="24"/>
                <w:szCs w:val="24"/>
              </w:rPr>
              <w:t>Par Kohēzijas politikas Eiropas Savienības fondu investīciju aktualitātēm līdz 2021.gada 1.februārim (pusgada ziņojums)</w:t>
            </w:r>
          </w:p>
        </w:tc>
      </w:tr>
      <w:tr w:rsidR="00F74D39" w:rsidRPr="00512E24" w14:paraId="08A54C19" w14:textId="77777777" w:rsidTr="006C7131">
        <w:tc>
          <w:tcPr>
            <w:tcW w:w="1497" w:type="dxa"/>
          </w:tcPr>
          <w:p w14:paraId="0DF195FB" w14:textId="77777777" w:rsidR="00F74D39" w:rsidRPr="00512E24" w:rsidRDefault="00F74D39" w:rsidP="00F74D39">
            <w:pPr>
              <w:jc w:val="both"/>
              <w:rPr>
                <w:rFonts w:ascii="Times New Roman" w:hAnsi="Times New Roman" w:cs="Times New Roman"/>
                <w:bCs/>
                <w:sz w:val="24"/>
                <w:szCs w:val="24"/>
              </w:rPr>
            </w:pPr>
            <w:r w:rsidRPr="00512E24">
              <w:rPr>
                <w:rFonts w:ascii="Times New Roman" w:hAnsi="Times New Roman" w:cs="Times New Roman"/>
                <w:bCs/>
                <w:sz w:val="24"/>
                <w:szCs w:val="24"/>
              </w:rPr>
              <w:t>18.03.2021.</w:t>
            </w:r>
          </w:p>
        </w:tc>
        <w:tc>
          <w:tcPr>
            <w:tcW w:w="1551" w:type="dxa"/>
          </w:tcPr>
          <w:p w14:paraId="08136BD2" w14:textId="77777777" w:rsidR="00F74D39" w:rsidRPr="00512E24" w:rsidRDefault="00F74D39" w:rsidP="00F74D39">
            <w:pPr>
              <w:jc w:val="center"/>
              <w:rPr>
                <w:rFonts w:ascii="Times New Roman" w:hAnsi="Times New Roman" w:cs="Times New Roman"/>
                <w:bCs/>
                <w:sz w:val="24"/>
                <w:szCs w:val="24"/>
              </w:rPr>
            </w:pPr>
            <w:r w:rsidRPr="00512E24">
              <w:rPr>
                <w:rFonts w:ascii="Times New Roman" w:hAnsi="Times New Roman" w:cs="Times New Roman"/>
                <w:bCs/>
                <w:sz w:val="24"/>
                <w:szCs w:val="24"/>
              </w:rPr>
              <w:t>Nr.28 25.§</w:t>
            </w:r>
          </w:p>
        </w:tc>
        <w:tc>
          <w:tcPr>
            <w:tcW w:w="6586" w:type="dxa"/>
          </w:tcPr>
          <w:p w14:paraId="6C1BFC27" w14:textId="77777777" w:rsidR="00F74D39" w:rsidRPr="00512E24" w:rsidRDefault="00F74D39" w:rsidP="00F74D39">
            <w:pPr>
              <w:jc w:val="both"/>
              <w:rPr>
                <w:rFonts w:ascii="Times New Roman" w:hAnsi="Times New Roman" w:cs="Times New Roman"/>
                <w:bCs/>
                <w:sz w:val="24"/>
                <w:szCs w:val="24"/>
              </w:rPr>
            </w:pPr>
            <w:r w:rsidRPr="00512E24">
              <w:rPr>
                <w:rFonts w:ascii="Times New Roman" w:hAnsi="Times New Roman" w:cs="Times New Roman"/>
                <w:bCs/>
                <w:sz w:val="24"/>
                <w:szCs w:val="24"/>
              </w:rPr>
              <w:t>Par 2020.gada valsts pamatbudžeta ieņēmumiem un valsts pamatbudžeta izpildi, ilgtermiņa stabilizācijas rezerves ienākumiem, finanšu darījumiem un ar tiem saistītajiem maksājumiem un no ilgtermiņa stabilizācijas rezerves finansētajiem pasākumiem</w:t>
            </w:r>
          </w:p>
        </w:tc>
      </w:tr>
      <w:tr w:rsidR="00F74D39" w:rsidRPr="00512E24" w14:paraId="41051676" w14:textId="77777777" w:rsidTr="006C7131">
        <w:tc>
          <w:tcPr>
            <w:tcW w:w="1497" w:type="dxa"/>
          </w:tcPr>
          <w:p w14:paraId="48650C29" w14:textId="77777777" w:rsidR="00F74D39" w:rsidRPr="00512E24" w:rsidRDefault="00F74D39" w:rsidP="00F74D39">
            <w:pPr>
              <w:jc w:val="both"/>
              <w:rPr>
                <w:rFonts w:ascii="Times New Roman" w:hAnsi="Times New Roman" w:cs="Times New Roman"/>
                <w:bCs/>
                <w:sz w:val="24"/>
                <w:szCs w:val="24"/>
              </w:rPr>
            </w:pPr>
            <w:r w:rsidRPr="00512E24">
              <w:rPr>
                <w:rFonts w:ascii="Times New Roman" w:hAnsi="Times New Roman" w:cs="Times New Roman"/>
                <w:bCs/>
                <w:sz w:val="24"/>
                <w:szCs w:val="24"/>
              </w:rPr>
              <w:t>18.03.2021.</w:t>
            </w:r>
          </w:p>
          <w:p w14:paraId="679059C2" w14:textId="77777777" w:rsidR="00F74D39" w:rsidRPr="00512E24" w:rsidRDefault="00F74D39" w:rsidP="00F74D39">
            <w:pPr>
              <w:rPr>
                <w:rFonts w:ascii="Times New Roman" w:hAnsi="Times New Roman" w:cs="Times New Roman"/>
                <w:bCs/>
                <w:sz w:val="24"/>
                <w:szCs w:val="24"/>
              </w:rPr>
            </w:pPr>
            <w:r w:rsidRPr="00512E24">
              <w:rPr>
                <w:rFonts w:ascii="Times New Roman" w:hAnsi="Times New Roman" w:cs="Times New Roman"/>
                <w:bCs/>
                <w:sz w:val="24"/>
                <w:szCs w:val="24"/>
              </w:rPr>
              <w:t>11.03.2021.</w:t>
            </w:r>
          </w:p>
        </w:tc>
        <w:tc>
          <w:tcPr>
            <w:tcW w:w="1551" w:type="dxa"/>
          </w:tcPr>
          <w:p w14:paraId="27D051A7" w14:textId="77777777" w:rsidR="00F74D39" w:rsidRPr="00512E24" w:rsidRDefault="00F74D39" w:rsidP="00F74D39">
            <w:pPr>
              <w:jc w:val="center"/>
              <w:rPr>
                <w:rFonts w:ascii="Times New Roman" w:hAnsi="Times New Roman" w:cs="Times New Roman"/>
                <w:bCs/>
                <w:sz w:val="24"/>
                <w:szCs w:val="24"/>
              </w:rPr>
            </w:pPr>
            <w:r w:rsidRPr="00512E24">
              <w:rPr>
                <w:rFonts w:ascii="Times New Roman" w:hAnsi="Times New Roman" w:cs="Times New Roman"/>
                <w:bCs/>
                <w:sz w:val="24"/>
                <w:szCs w:val="24"/>
              </w:rPr>
              <w:t>Nr.28 42.§</w:t>
            </w:r>
          </w:p>
          <w:p w14:paraId="7DD935E7" w14:textId="77777777" w:rsidR="00F74D39" w:rsidRPr="00512E24" w:rsidRDefault="00F74D39" w:rsidP="00F74D39">
            <w:pPr>
              <w:jc w:val="center"/>
              <w:rPr>
                <w:rFonts w:ascii="Times New Roman" w:hAnsi="Times New Roman" w:cs="Times New Roman"/>
                <w:bCs/>
                <w:sz w:val="24"/>
                <w:szCs w:val="24"/>
              </w:rPr>
            </w:pPr>
            <w:r w:rsidRPr="00512E24">
              <w:rPr>
                <w:rFonts w:ascii="Times New Roman" w:hAnsi="Times New Roman" w:cs="Times New Roman"/>
                <w:bCs/>
                <w:sz w:val="24"/>
                <w:szCs w:val="24"/>
              </w:rPr>
              <w:t>Nr.25 57.§</w:t>
            </w:r>
          </w:p>
        </w:tc>
        <w:tc>
          <w:tcPr>
            <w:tcW w:w="6586" w:type="dxa"/>
          </w:tcPr>
          <w:p w14:paraId="10F5CEA4" w14:textId="77777777" w:rsidR="00F74D39" w:rsidRPr="00512E24" w:rsidRDefault="00F74D39" w:rsidP="00F74D39">
            <w:pPr>
              <w:jc w:val="both"/>
              <w:rPr>
                <w:rFonts w:ascii="Times New Roman" w:hAnsi="Times New Roman" w:cs="Times New Roman"/>
                <w:bCs/>
                <w:sz w:val="24"/>
                <w:szCs w:val="24"/>
              </w:rPr>
            </w:pPr>
            <w:r w:rsidRPr="00512E24">
              <w:rPr>
                <w:rFonts w:ascii="Times New Roman" w:hAnsi="Times New Roman" w:cs="Times New Roman"/>
                <w:bCs/>
                <w:sz w:val="24"/>
                <w:szCs w:val="24"/>
              </w:rPr>
              <w:t>Par augstas gatavības projektiem, kas saistīti ar Covid-19 krīzes pārvarēšanu un ekonomikas atlabšanu</w:t>
            </w:r>
          </w:p>
        </w:tc>
      </w:tr>
      <w:tr w:rsidR="00F74D39" w:rsidRPr="00512E24" w14:paraId="75AA8086" w14:textId="77777777" w:rsidTr="006C7131">
        <w:tc>
          <w:tcPr>
            <w:tcW w:w="1497" w:type="dxa"/>
          </w:tcPr>
          <w:p w14:paraId="7B3B7F23" w14:textId="77777777" w:rsidR="00F74D39" w:rsidRPr="00512E24" w:rsidRDefault="00F74D39" w:rsidP="00F74D39">
            <w:pPr>
              <w:jc w:val="both"/>
              <w:rPr>
                <w:rFonts w:ascii="Times New Roman" w:hAnsi="Times New Roman" w:cs="Times New Roman"/>
                <w:bCs/>
                <w:sz w:val="24"/>
                <w:szCs w:val="24"/>
              </w:rPr>
            </w:pPr>
            <w:r w:rsidRPr="00512E24">
              <w:rPr>
                <w:rFonts w:ascii="Times New Roman" w:hAnsi="Times New Roman" w:cs="Times New Roman"/>
                <w:bCs/>
                <w:sz w:val="24"/>
                <w:szCs w:val="24"/>
              </w:rPr>
              <w:t>11.03.2021.</w:t>
            </w:r>
          </w:p>
        </w:tc>
        <w:tc>
          <w:tcPr>
            <w:tcW w:w="1551" w:type="dxa"/>
          </w:tcPr>
          <w:p w14:paraId="34894C7D" w14:textId="77777777" w:rsidR="00F74D39" w:rsidRPr="00512E24" w:rsidRDefault="00F74D39" w:rsidP="00F74D39">
            <w:pPr>
              <w:jc w:val="center"/>
              <w:rPr>
                <w:rFonts w:ascii="Times New Roman" w:hAnsi="Times New Roman" w:cs="Times New Roman"/>
                <w:bCs/>
                <w:sz w:val="24"/>
                <w:szCs w:val="24"/>
              </w:rPr>
            </w:pPr>
            <w:r w:rsidRPr="00512E24">
              <w:rPr>
                <w:rFonts w:ascii="Times New Roman" w:hAnsi="Times New Roman" w:cs="Times New Roman"/>
                <w:bCs/>
                <w:sz w:val="24"/>
                <w:szCs w:val="24"/>
              </w:rPr>
              <w:t>Nr.25 68. §</w:t>
            </w:r>
          </w:p>
        </w:tc>
        <w:tc>
          <w:tcPr>
            <w:tcW w:w="6586" w:type="dxa"/>
          </w:tcPr>
          <w:p w14:paraId="12482B1C" w14:textId="77777777" w:rsidR="00F74D39" w:rsidRPr="00512E24" w:rsidRDefault="00F74D39" w:rsidP="00F74D39">
            <w:pPr>
              <w:jc w:val="both"/>
              <w:rPr>
                <w:rFonts w:ascii="Times New Roman" w:hAnsi="Times New Roman" w:cs="Times New Roman"/>
                <w:bCs/>
                <w:sz w:val="24"/>
                <w:szCs w:val="24"/>
              </w:rPr>
            </w:pPr>
            <w:r w:rsidRPr="00512E24">
              <w:rPr>
                <w:rFonts w:ascii="Times New Roman" w:hAnsi="Times New Roman" w:cs="Times New Roman"/>
                <w:bCs/>
                <w:sz w:val="24"/>
                <w:szCs w:val="24"/>
              </w:rPr>
              <w:t xml:space="preserve">Par 2021.gada 15.marta </w:t>
            </w:r>
            <w:proofErr w:type="spellStart"/>
            <w:r w:rsidRPr="00512E24">
              <w:rPr>
                <w:rFonts w:ascii="Times New Roman" w:hAnsi="Times New Roman" w:cs="Times New Roman"/>
                <w:bCs/>
                <w:sz w:val="24"/>
                <w:szCs w:val="24"/>
              </w:rPr>
              <w:t>Euro</w:t>
            </w:r>
            <w:proofErr w:type="spellEnd"/>
            <w:r w:rsidRPr="00512E24">
              <w:rPr>
                <w:rFonts w:ascii="Times New Roman" w:hAnsi="Times New Roman" w:cs="Times New Roman"/>
                <w:bCs/>
                <w:sz w:val="24"/>
                <w:szCs w:val="24"/>
              </w:rPr>
              <w:t xml:space="preserve"> grupas un Eiropas Savienības Ekonomisko un finanšu jautājumu padomes 2021.gada 16.marta neformālās sanāksmēs izskatāmajiem jautājumiem</w:t>
            </w:r>
          </w:p>
        </w:tc>
      </w:tr>
      <w:tr w:rsidR="00F74D39" w:rsidRPr="00512E24" w14:paraId="456188D1" w14:textId="77777777" w:rsidTr="006C7131">
        <w:tc>
          <w:tcPr>
            <w:tcW w:w="1497" w:type="dxa"/>
          </w:tcPr>
          <w:p w14:paraId="29118D17" w14:textId="77777777" w:rsidR="00F74D39" w:rsidRPr="00512E24" w:rsidRDefault="00F74D39" w:rsidP="00F74D39">
            <w:pPr>
              <w:jc w:val="both"/>
              <w:rPr>
                <w:rFonts w:ascii="Times New Roman" w:hAnsi="Times New Roman" w:cs="Times New Roman"/>
                <w:bCs/>
                <w:sz w:val="24"/>
                <w:szCs w:val="24"/>
              </w:rPr>
            </w:pPr>
            <w:r w:rsidRPr="00512E24">
              <w:rPr>
                <w:rFonts w:ascii="Times New Roman" w:hAnsi="Times New Roman" w:cs="Times New Roman"/>
                <w:bCs/>
                <w:sz w:val="24"/>
                <w:szCs w:val="24"/>
              </w:rPr>
              <w:t>04.03.2021.</w:t>
            </w:r>
          </w:p>
        </w:tc>
        <w:tc>
          <w:tcPr>
            <w:tcW w:w="1551" w:type="dxa"/>
          </w:tcPr>
          <w:p w14:paraId="215E814D" w14:textId="77777777" w:rsidR="00F74D39" w:rsidRPr="00512E24" w:rsidRDefault="00F74D39" w:rsidP="00F74D39">
            <w:pPr>
              <w:jc w:val="center"/>
              <w:rPr>
                <w:rFonts w:ascii="Times New Roman" w:hAnsi="Times New Roman" w:cs="Times New Roman"/>
                <w:bCs/>
                <w:sz w:val="24"/>
                <w:szCs w:val="24"/>
              </w:rPr>
            </w:pPr>
            <w:r w:rsidRPr="00512E24">
              <w:rPr>
                <w:rFonts w:ascii="Times New Roman" w:hAnsi="Times New Roman" w:cs="Times New Roman"/>
                <w:bCs/>
                <w:sz w:val="24"/>
                <w:szCs w:val="24"/>
              </w:rPr>
              <w:t>Nr.23 27.§</w:t>
            </w:r>
          </w:p>
        </w:tc>
        <w:tc>
          <w:tcPr>
            <w:tcW w:w="6586" w:type="dxa"/>
          </w:tcPr>
          <w:p w14:paraId="41932790" w14:textId="77777777" w:rsidR="00F74D39" w:rsidRPr="00512E24" w:rsidRDefault="00F74D39" w:rsidP="00F74D39">
            <w:pPr>
              <w:jc w:val="both"/>
              <w:rPr>
                <w:rFonts w:ascii="Times New Roman" w:hAnsi="Times New Roman" w:cs="Times New Roman"/>
                <w:bCs/>
                <w:sz w:val="24"/>
                <w:szCs w:val="24"/>
              </w:rPr>
            </w:pPr>
            <w:r w:rsidRPr="00512E24">
              <w:rPr>
                <w:rFonts w:ascii="Times New Roman" w:hAnsi="Times New Roman" w:cs="Times New Roman"/>
                <w:bCs/>
                <w:sz w:val="24"/>
                <w:szCs w:val="24"/>
              </w:rPr>
              <w:t xml:space="preserve">Par </w:t>
            </w:r>
            <w:proofErr w:type="spellStart"/>
            <w:r w:rsidRPr="00512E24">
              <w:rPr>
                <w:rFonts w:ascii="Times New Roman" w:hAnsi="Times New Roman" w:cs="Times New Roman"/>
                <w:bCs/>
                <w:sz w:val="24"/>
                <w:szCs w:val="24"/>
              </w:rPr>
              <w:t>krājaizdevu</w:t>
            </w:r>
            <w:proofErr w:type="spellEnd"/>
            <w:r w:rsidRPr="00512E24">
              <w:rPr>
                <w:rFonts w:ascii="Times New Roman" w:hAnsi="Times New Roman" w:cs="Times New Roman"/>
                <w:bCs/>
                <w:sz w:val="24"/>
                <w:szCs w:val="24"/>
              </w:rPr>
              <w:t xml:space="preserve"> sabiedrību turpmākās attīstības perspektīvām Latvijā</w:t>
            </w:r>
          </w:p>
        </w:tc>
      </w:tr>
      <w:tr w:rsidR="00F74D39" w:rsidRPr="00512E24" w14:paraId="4509A23F" w14:textId="77777777" w:rsidTr="006C7131">
        <w:tc>
          <w:tcPr>
            <w:tcW w:w="1497" w:type="dxa"/>
          </w:tcPr>
          <w:p w14:paraId="49CA9B08" w14:textId="77777777" w:rsidR="00F74D39" w:rsidRPr="00512E24" w:rsidRDefault="00F74D39" w:rsidP="00F74D39">
            <w:pPr>
              <w:jc w:val="both"/>
              <w:rPr>
                <w:rFonts w:ascii="Times New Roman" w:hAnsi="Times New Roman" w:cs="Times New Roman"/>
                <w:bCs/>
                <w:sz w:val="24"/>
                <w:szCs w:val="24"/>
              </w:rPr>
            </w:pPr>
            <w:r w:rsidRPr="00512E24">
              <w:rPr>
                <w:rFonts w:ascii="Times New Roman" w:hAnsi="Times New Roman" w:cs="Times New Roman"/>
                <w:bCs/>
                <w:sz w:val="24"/>
                <w:szCs w:val="24"/>
              </w:rPr>
              <w:t>23.02.2021.</w:t>
            </w:r>
          </w:p>
        </w:tc>
        <w:tc>
          <w:tcPr>
            <w:tcW w:w="1551" w:type="dxa"/>
          </w:tcPr>
          <w:p w14:paraId="7CAA6B54" w14:textId="77777777" w:rsidR="00F74D39" w:rsidRPr="00512E24" w:rsidRDefault="00F74D39" w:rsidP="00F74D39">
            <w:pPr>
              <w:jc w:val="center"/>
              <w:rPr>
                <w:rFonts w:ascii="Times New Roman" w:hAnsi="Times New Roman" w:cs="Times New Roman"/>
                <w:bCs/>
                <w:sz w:val="24"/>
                <w:szCs w:val="24"/>
              </w:rPr>
            </w:pPr>
            <w:r w:rsidRPr="00512E24">
              <w:rPr>
                <w:rFonts w:ascii="Times New Roman" w:hAnsi="Times New Roman" w:cs="Times New Roman"/>
                <w:bCs/>
                <w:sz w:val="24"/>
                <w:szCs w:val="24"/>
              </w:rPr>
              <w:t>Nr.19 9.§</w:t>
            </w:r>
          </w:p>
        </w:tc>
        <w:tc>
          <w:tcPr>
            <w:tcW w:w="6586" w:type="dxa"/>
          </w:tcPr>
          <w:p w14:paraId="30E46529" w14:textId="77777777" w:rsidR="00F74D39" w:rsidRPr="00512E24" w:rsidRDefault="00F74D39" w:rsidP="00F74D39">
            <w:pPr>
              <w:jc w:val="both"/>
              <w:rPr>
                <w:rFonts w:ascii="Times New Roman" w:hAnsi="Times New Roman" w:cs="Times New Roman"/>
                <w:bCs/>
                <w:sz w:val="24"/>
                <w:szCs w:val="24"/>
              </w:rPr>
            </w:pPr>
            <w:r w:rsidRPr="00512E24">
              <w:rPr>
                <w:rFonts w:ascii="Times New Roman" w:hAnsi="Times New Roman" w:cs="Times New Roman"/>
                <w:bCs/>
                <w:sz w:val="24"/>
                <w:szCs w:val="24"/>
              </w:rPr>
              <w:t>Par pieejamiem finanšu resursiem valsts budžeta programmā "Līdzekļi neparedzētiem gadījumiem" Covid-19 ierobežošanas vienreizēju pasākumu finansēšanai 2021.gadā un to izlietojumu, valsts parāda un plānotā deficīta līmeni</w:t>
            </w:r>
          </w:p>
        </w:tc>
      </w:tr>
      <w:tr w:rsidR="00F74D39" w:rsidRPr="00512E24" w14:paraId="2F59FCC4" w14:textId="77777777" w:rsidTr="006C7131">
        <w:tc>
          <w:tcPr>
            <w:tcW w:w="1497" w:type="dxa"/>
          </w:tcPr>
          <w:p w14:paraId="1DA22840" w14:textId="77777777" w:rsidR="00F74D39" w:rsidRPr="00512E24" w:rsidRDefault="00F74D39" w:rsidP="00F74D39">
            <w:pPr>
              <w:jc w:val="both"/>
              <w:rPr>
                <w:rFonts w:ascii="Times New Roman" w:hAnsi="Times New Roman" w:cs="Times New Roman"/>
                <w:bCs/>
                <w:sz w:val="24"/>
                <w:szCs w:val="24"/>
              </w:rPr>
            </w:pPr>
            <w:r w:rsidRPr="00512E24">
              <w:rPr>
                <w:rFonts w:ascii="Times New Roman" w:hAnsi="Times New Roman" w:cs="Times New Roman"/>
                <w:bCs/>
                <w:sz w:val="24"/>
                <w:szCs w:val="24"/>
              </w:rPr>
              <w:t>04.02.2021.</w:t>
            </w:r>
          </w:p>
        </w:tc>
        <w:tc>
          <w:tcPr>
            <w:tcW w:w="1551" w:type="dxa"/>
          </w:tcPr>
          <w:p w14:paraId="70EEDF29" w14:textId="77777777" w:rsidR="00F74D39" w:rsidRPr="00512E24" w:rsidRDefault="00F74D39" w:rsidP="00F74D39">
            <w:pPr>
              <w:jc w:val="center"/>
              <w:rPr>
                <w:rFonts w:ascii="Times New Roman" w:hAnsi="Times New Roman" w:cs="Times New Roman"/>
                <w:bCs/>
                <w:sz w:val="24"/>
                <w:szCs w:val="24"/>
              </w:rPr>
            </w:pPr>
            <w:r w:rsidRPr="00512E24">
              <w:rPr>
                <w:rFonts w:ascii="Times New Roman" w:hAnsi="Times New Roman" w:cs="Times New Roman"/>
                <w:bCs/>
                <w:sz w:val="24"/>
                <w:szCs w:val="24"/>
              </w:rPr>
              <w:t>Nr.12 27.§</w:t>
            </w:r>
          </w:p>
        </w:tc>
        <w:tc>
          <w:tcPr>
            <w:tcW w:w="6586" w:type="dxa"/>
          </w:tcPr>
          <w:p w14:paraId="16F425C7" w14:textId="77777777" w:rsidR="00F74D39" w:rsidRPr="00512E24" w:rsidRDefault="00F74D39" w:rsidP="00F74D39">
            <w:pPr>
              <w:jc w:val="both"/>
              <w:rPr>
                <w:rFonts w:ascii="Times New Roman" w:hAnsi="Times New Roman" w:cs="Times New Roman"/>
                <w:bCs/>
                <w:sz w:val="24"/>
                <w:szCs w:val="24"/>
              </w:rPr>
            </w:pPr>
            <w:r w:rsidRPr="00512E24">
              <w:rPr>
                <w:rFonts w:ascii="Times New Roman" w:hAnsi="Times New Roman" w:cs="Times New Roman"/>
                <w:bCs/>
                <w:sz w:val="24"/>
                <w:szCs w:val="24"/>
              </w:rPr>
              <w:t>Par Eiropas Savienības Atveseļošanas un noturības mehānisma plāna projektu</w:t>
            </w:r>
          </w:p>
        </w:tc>
      </w:tr>
      <w:tr w:rsidR="00F74D39" w:rsidRPr="00512E24" w14:paraId="4073560D" w14:textId="77777777" w:rsidTr="006C7131">
        <w:tc>
          <w:tcPr>
            <w:tcW w:w="1497" w:type="dxa"/>
          </w:tcPr>
          <w:p w14:paraId="2A42AAE5" w14:textId="77777777" w:rsidR="00F74D39" w:rsidRPr="00512E24" w:rsidRDefault="00F74D39" w:rsidP="00F74D39">
            <w:pPr>
              <w:jc w:val="both"/>
              <w:rPr>
                <w:rFonts w:ascii="Times New Roman" w:hAnsi="Times New Roman" w:cs="Times New Roman"/>
                <w:bCs/>
                <w:sz w:val="24"/>
                <w:szCs w:val="24"/>
              </w:rPr>
            </w:pPr>
            <w:r>
              <w:rPr>
                <w:rFonts w:ascii="Times New Roman" w:hAnsi="Times New Roman" w:cs="Times New Roman"/>
                <w:bCs/>
                <w:sz w:val="24"/>
                <w:szCs w:val="24"/>
              </w:rPr>
              <w:t>26.01.2021.</w:t>
            </w:r>
          </w:p>
        </w:tc>
        <w:tc>
          <w:tcPr>
            <w:tcW w:w="1551" w:type="dxa"/>
          </w:tcPr>
          <w:p w14:paraId="5AA2D5CD" w14:textId="77777777" w:rsidR="00F74D39" w:rsidRPr="00512E24" w:rsidRDefault="00F74D39" w:rsidP="00F74D39">
            <w:pPr>
              <w:jc w:val="center"/>
              <w:rPr>
                <w:rFonts w:ascii="Times New Roman" w:hAnsi="Times New Roman" w:cs="Times New Roman"/>
                <w:bCs/>
                <w:sz w:val="24"/>
                <w:szCs w:val="24"/>
              </w:rPr>
            </w:pPr>
            <w:r w:rsidRPr="00512E24">
              <w:rPr>
                <w:rFonts w:ascii="Times New Roman" w:hAnsi="Times New Roman" w:cs="Times New Roman"/>
                <w:bCs/>
                <w:sz w:val="24"/>
                <w:szCs w:val="24"/>
              </w:rPr>
              <w:t>Nr.</w:t>
            </w:r>
            <w:r>
              <w:rPr>
                <w:rFonts w:ascii="Times New Roman" w:hAnsi="Times New Roman" w:cs="Times New Roman"/>
                <w:bCs/>
                <w:sz w:val="24"/>
                <w:szCs w:val="24"/>
              </w:rPr>
              <w:t>9</w:t>
            </w:r>
            <w:r w:rsidRPr="00512E24">
              <w:rPr>
                <w:rFonts w:ascii="Times New Roman" w:hAnsi="Times New Roman" w:cs="Times New Roman"/>
                <w:bCs/>
                <w:sz w:val="24"/>
                <w:szCs w:val="24"/>
              </w:rPr>
              <w:t xml:space="preserve"> </w:t>
            </w:r>
            <w:r>
              <w:rPr>
                <w:rFonts w:ascii="Times New Roman" w:hAnsi="Times New Roman" w:cs="Times New Roman"/>
                <w:bCs/>
                <w:sz w:val="24"/>
                <w:szCs w:val="24"/>
              </w:rPr>
              <w:t>6</w:t>
            </w:r>
            <w:r w:rsidRPr="00512E24">
              <w:rPr>
                <w:rFonts w:ascii="Times New Roman" w:hAnsi="Times New Roman" w:cs="Times New Roman"/>
                <w:bCs/>
                <w:sz w:val="24"/>
                <w:szCs w:val="24"/>
              </w:rPr>
              <w:t>.§</w:t>
            </w:r>
          </w:p>
        </w:tc>
        <w:tc>
          <w:tcPr>
            <w:tcW w:w="6586" w:type="dxa"/>
          </w:tcPr>
          <w:p w14:paraId="33F105AC" w14:textId="77777777" w:rsidR="00F74D39" w:rsidRPr="00512E24" w:rsidRDefault="00F74D39" w:rsidP="00F74D39">
            <w:pPr>
              <w:jc w:val="both"/>
              <w:rPr>
                <w:rFonts w:ascii="Times New Roman" w:hAnsi="Times New Roman" w:cs="Times New Roman"/>
                <w:bCs/>
                <w:sz w:val="24"/>
                <w:szCs w:val="24"/>
              </w:rPr>
            </w:pPr>
            <w:r w:rsidRPr="00C13327">
              <w:rPr>
                <w:rFonts w:ascii="Times New Roman" w:hAnsi="Times New Roman" w:cs="Times New Roman"/>
                <w:bCs/>
                <w:sz w:val="24"/>
                <w:szCs w:val="24"/>
              </w:rPr>
              <w:t xml:space="preserve">Informatīvais ziņojums </w:t>
            </w:r>
            <w:r>
              <w:rPr>
                <w:rFonts w:ascii="Times New Roman" w:hAnsi="Times New Roman" w:cs="Times New Roman"/>
                <w:bCs/>
                <w:sz w:val="24"/>
                <w:szCs w:val="24"/>
              </w:rPr>
              <w:t>“</w:t>
            </w:r>
            <w:r w:rsidRPr="00C13327">
              <w:rPr>
                <w:rFonts w:ascii="Times New Roman" w:hAnsi="Times New Roman" w:cs="Times New Roman"/>
                <w:bCs/>
                <w:sz w:val="24"/>
                <w:szCs w:val="24"/>
              </w:rPr>
              <w:t>Par priekšlikumiem apgrozāmo līdzekļu atbalsta programmā</w:t>
            </w:r>
            <w:r>
              <w:rPr>
                <w:rFonts w:ascii="Times New Roman" w:hAnsi="Times New Roman" w:cs="Times New Roman"/>
                <w:bCs/>
                <w:sz w:val="24"/>
                <w:szCs w:val="24"/>
              </w:rPr>
              <w:t>”</w:t>
            </w:r>
            <w:r w:rsidRPr="00C13327">
              <w:rPr>
                <w:rFonts w:ascii="Times New Roman" w:hAnsi="Times New Roman" w:cs="Times New Roman"/>
                <w:bCs/>
                <w:sz w:val="24"/>
                <w:szCs w:val="24"/>
              </w:rPr>
              <w:t xml:space="preserve"> </w:t>
            </w:r>
          </w:p>
        </w:tc>
      </w:tr>
      <w:tr w:rsidR="00F74D39" w:rsidRPr="00512E24" w14:paraId="6059FE25" w14:textId="77777777" w:rsidTr="006C7131">
        <w:tc>
          <w:tcPr>
            <w:tcW w:w="1497" w:type="dxa"/>
          </w:tcPr>
          <w:p w14:paraId="23B8FDE7" w14:textId="77777777" w:rsidR="00F74D39" w:rsidRPr="00512E24" w:rsidRDefault="00F74D39" w:rsidP="00F74D39">
            <w:pPr>
              <w:jc w:val="both"/>
              <w:rPr>
                <w:rFonts w:ascii="Times New Roman" w:hAnsi="Times New Roman" w:cs="Times New Roman"/>
                <w:bCs/>
                <w:sz w:val="24"/>
                <w:szCs w:val="24"/>
              </w:rPr>
            </w:pPr>
            <w:r w:rsidRPr="00512E24">
              <w:rPr>
                <w:rFonts w:ascii="Times New Roman" w:hAnsi="Times New Roman" w:cs="Times New Roman"/>
                <w:bCs/>
                <w:sz w:val="24"/>
                <w:szCs w:val="24"/>
              </w:rPr>
              <w:t>21.01.2021</w:t>
            </w:r>
          </w:p>
        </w:tc>
        <w:tc>
          <w:tcPr>
            <w:tcW w:w="1551" w:type="dxa"/>
          </w:tcPr>
          <w:p w14:paraId="0AF13DD8" w14:textId="77777777" w:rsidR="00F74D39" w:rsidRPr="00512E24" w:rsidRDefault="00F74D39" w:rsidP="00F74D39">
            <w:pPr>
              <w:jc w:val="center"/>
              <w:rPr>
                <w:rFonts w:ascii="Times New Roman" w:hAnsi="Times New Roman" w:cs="Times New Roman"/>
                <w:bCs/>
                <w:sz w:val="24"/>
                <w:szCs w:val="24"/>
              </w:rPr>
            </w:pPr>
            <w:r w:rsidRPr="00512E24">
              <w:rPr>
                <w:rFonts w:ascii="Times New Roman" w:hAnsi="Times New Roman" w:cs="Times New Roman"/>
                <w:bCs/>
                <w:sz w:val="24"/>
                <w:szCs w:val="24"/>
              </w:rPr>
              <w:t>Nr.8 30.§</w:t>
            </w:r>
          </w:p>
        </w:tc>
        <w:tc>
          <w:tcPr>
            <w:tcW w:w="6586" w:type="dxa"/>
          </w:tcPr>
          <w:p w14:paraId="63DE406A" w14:textId="77777777" w:rsidR="00F74D39" w:rsidRPr="00512E24" w:rsidRDefault="00F74D39" w:rsidP="00F74D39">
            <w:pPr>
              <w:jc w:val="both"/>
              <w:rPr>
                <w:rFonts w:ascii="Times New Roman" w:hAnsi="Times New Roman" w:cs="Times New Roman"/>
                <w:bCs/>
                <w:sz w:val="24"/>
                <w:szCs w:val="24"/>
              </w:rPr>
            </w:pPr>
            <w:r w:rsidRPr="00512E24">
              <w:rPr>
                <w:rFonts w:ascii="Times New Roman" w:hAnsi="Times New Roman" w:cs="Times New Roman"/>
                <w:bCs/>
                <w:sz w:val="24"/>
                <w:szCs w:val="24"/>
              </w:rPr>
              <w:t xml:space="preserve">Informatīvais ziņojums par 2021.gada 18.janvāra </w:t>
            </w:r>
            <w:proofErr w:type="spellStart"/>
            <w:r w:rsidRPr="00512E24">
              <w:rPr>
                <w:rFonts w:ascii="Times New Roman" w:hAnsi="Times New Roman" w:cs="Times New Roman"/>
                <w:bCs/>
                <w:sz w:val="24"/>
                <w:szCs w:val="24"/>
              </w:rPr>
              <w:t>Euro</w:t>
            </w:r>
            <w:proofErr w:type="spellEnd"/>
            <w:r w:rsidRPr="00512E24">
              <w:rPr>
                <w:rFonts w:ascii="Times New Roman" w:hAnsi="Times New Roman" w:cs="Times New Roman"/>
                <w:bCs/>
                <w:sz w:val="24"/>
                <w:szCs w:val="24"/>
              </w:rPr>
              <w:t xml:space="preserve"> grupas un Eiropas Savienības Ekonomisko un finanšu jautājumu padomes 2021.gada 19.janvāra neformālajā sanāksmē (videokonferencē)</w:t>
            </w:r>
          </w:p>
        </w:tc>
      </w:tr>
      <w:tr w:rsidR="00F74D39" w:rsidRPr="00512E24" w14:paraId="45CA5121" w14:textId="77777777" w:rsidTr="006C7131">
        <w:tc>
          <w:tcPr>
            <w:tcW w:w="9634" w:type="dxa"/>
            <w:gridSpan w:val="3"/>
            <w:shd w:val="clear" w:color="auto" w:fill="D9D9D9" w:themeFill="background1" w:themeFillShade="D9"/>
          </w:tcPr>
          <w:p w14:paraId="7777B0E6" w14:textId="77777777" w:rsidR="00F74D39" w:rsidRPr="00512E24" w:rsidRDefault="00F74D39" w:rsidP="00F74D39">
            <w:pPr>
              <w:jc w:val="both"/>
              <w:rPr>
                <w:rFonts w:ascii="Times New Roman" w:hAnsi="Times New Roman" w:cs="Times New Roman"/>
                <w:bCs/>
                <w:sz w:val="24"/>
                <w:szCs w:val="24"/>
              </w:rPr>
            </w:pPr>
          </w:p>
        </w:tc>
      </w:tr>
      <w:tr w:rsidR="00F74D39" w:rsidRPr="00512E24" w14:paraId="7B569F0B" w14:textId="77777777" w:rsidTr="006C7131">
        <w:tc>
          <w:tcPr>
            <w:tcW w:w="1497" w:type="dxa"/>
          </w:tcPr>
          <w:p w14:paraId="7D973647" w14:textId="77777777" w:rsidR="00F74D39" w:rsidRPr="00512E24" w:rsidRDefault="00F74D39" w:rsidP="00F74D39">
            <w:pPr>
              <w:rPr>
                <w:rFonts w:ascii="Times New Roman" w:hAnsi="Times New Roman" w:cs="Times New Roman"/>
                <w:b/>
                <w:sz w:val="24"/>
                <w:szCs w:val="24"/>
              </w:rPr>
            </w:pPr>
            <w:r w:rsidRPr="00512E24">
              <w:rPr>
                <w:rFonts w:ascii="Times New Roman" w:hAnsi="Times New Roman" w:cs="Times New Roman"/>
                <w:b/>
                <w:sz w:val="24"/>
                <w:szCs w:val="24"/>
              </w:rPr>
              <w:t>Iesniegšanas datums</w:t>
            </w:r>
          </w:p>
        </w:tc>
        <w:tc>
          <w:tcPr>
            <w:tcW w:w="8137" w:type="dxa"/>
            <w:gridSpan w:val="2"/>
          </w:tcPr>
          <w:p w14:paraId="2D0A3316" w14:textId="77777777" w:rsidR="00F74D39" w:rsidRPr="00512E24" w:rsidRDefault="00F74D39" w:rsidP="00F74D39">
            <w:pPr>
              <w:jc w:val="both"/>
              <w:rPr>
                <w:rFonts w:ascii="Times New Roman" w:hAnsi="Times New Roman" w:cs="Times New Roman"/>
                <w:bCs/>
                <w:sz w:val="24"/>
                <w:szCs w:val="24"/>
              </w:rPr>
            </w:pPr>
            <w:r>
              <w:rPr>
                <w:rFonts w:ascii="Times New Roman" w:hAnsi="Times New Roman" w:cs="Times New Roman"/>
                <w:b/>
                <w:bCs/>
                <w:sz w:val="24"/>
                <w:szCs w:val="24"/>
              </w:rPr>
              <w:t>MK</w:t>
            </w:r>
            <w:r w:rsidRPr="00512E24">
              <w:rPr>
                <w:rFonts w:ascii="Times New Roman" w:hAnsi="Times New Roman" w:cs="Times New Roman"/>
                <w:b/>
                <w:bCs/>
                <w:sz w:val="24"/>
                <w:szCs w:val="24"/>
              </w:rPr>
              <w:t xml:space="preserve"> </w:t>
            </w:r>
            <w:r w:rsidRPr="00512E24">
              <w:rPr>
                <w:rFonts w:ascii="Times New Roman" w:hAnsi="Times New Roman" w:cs="Times New Roman"/>
                <w:b/>
                <w:sz w:val="24"/>
                <w:szCs w:val="24"/>
              </w:rPr>
              <w:t xml:space="preserve">iesniegtie informatīvie ziņojumi </w:t>
            </w:r>
          </w:p>
        </w:tc>
      </w:tr>
      <w:tr w:rsidR="00F74D39" w:rsidRPr="00171B0C" w14:paraId="06A01E32" w14:textId="77777777" w:rsidTr="006C7131">
        <w:tc>
          <w:tcPr>
            <w:tcW w:w="1497" w:type="dxa"/>
            <w:shd w:val="clear" w:color="auto" w:fill="auto"/>
          </w:tcPr>
          <w:p w14:paraId="452050D9" w14:textId="77777777" w:rsidR="00F74D39" w:rsidRPr="00171B0C" w:rsidRDefault="00F74D39" w:rsidP="00F74D39">
            <w:pPr>
              <w:jc w:val="both"/>
              <w:rPr>
                <w:rFonts w:ascii="Times New Roman" w:hAnsi="Times New Roman" w:cs="Times New Roman"/>
                <w:bCs/>
                <w:i/>
                <w:sz w:val="24"/>
                <w:szCs w:val="24"/>
              </w:rPr>
            </w:pPr>
            <w:r w:rsidRPr="00171B0C">
              <w:rPr>
                <w:rFonts w:ascii="Times New Roman" w:hAnsi="Times New Roman" w:cs="Times New Roman"/>
                <w:bCs/>
                <w:i/>
                <w:sz w:val="24"/>
                <w:szCs w:val="24"/>
              </w:rPr>
              <w:t>30.12.2021.</w:t>
            </w:r>
          </w:p>
        </w:tc>
        <w:tc>
          <w:tcPr>
            <w:tcW w:w="8137" w:type="dxa"/>
            <w:gridSpan w:val="2"/>
            <w:shd w:val="clear" w:color="auto" w:fill="auto"/>
          </w:tcPr>
          <w:p w14:paraId="03CA6562" w14:textId="77777777" w:rsidR="00F74D39" w:rsidRPr="00171B0C" w:rsidRDefault="00F74D39" w:rsidP="00F74D39">
            <w:pPr>
              <w:jc w:val="both"/>
              <w:rPr>
                <w:rFonts w:ascii="Times New Roman" w:hAnsi="Times New Roman" w:cs="Times New Roman"/>
                <w:bCs/>
                <w:i/>
                <w:iCs/>
                <w:sz w:val="24"/>
                <w:szCs w:val="24"/>
              </w:rPr>
            </w:pPr>
            <w:r w:rsidRPr="00171B0C">
              <w:rPr>
                <w:rFonts w:ascii="Times New Roman" w:hAnsi="Times New Roman" w:cs="Times New Roman"/>
                <w:bCs/>
                <w:i/>
                <w:iCs/>
                <w:sz w:val="24"/>
                <w:szCs w:val="24"/>
              </w:rPr>
              <w:t>Par Eiropas Savienības fondu investīciju ieviešanas statusu (ikmēneša ziņojums) (TA-1798)</w:t>
            </w:r>
          </w:p>
        </w:tc>
      </w:tr>
      <w:tr w:rsidR="00F74D39" w:rsidRPr="00171B0C" w14:paraId="40B78B5D" w14:textId="77777777" w:rsidTr="006C7131">
        <w:tc>
          <w:tcPr>
            <w:tcW w:w="1497" w:type="dxa"/>
            <w:shd w:val="clear" w:color="auto" w:fill="auto"/>
          </w:tcPr>
          <w:p w14:paraId="47B3237A" w14:textId="77777777" w:rsidR="00F74D39" w:rsidRPr="00171B0C" w:rsidRDefault="00F74D39" w:rsidP="00F74D39">
            <w:pPr>
              <w:tabs>
                <w:tab w:val="left" w:pos="1170"/>
              </w:tabs>
              <w:jc w:val="both"/>
              <w:rPr>
                <w:rFonts w:ascii="Times New Roman" w:hAnsi="Times New Roman" w:cs="Times New Roman"/>
                <w:bCs/>
                <w:i/>
                <w:sz w:val="24"/>
                <w:szCs w:val="24"/>
              </w:rPr>
            </w:pPr>
            <w:r w:rsidRPr="00171B0C">
              <w:rPr>
                <w:rFonts w:ascii="Times New Roman" w:hAnsi="Times New Roman" w:cs="Times New Roman"/>
                <w:bCs/>
                <w:i/>
                <w:sz w:val="24"/>
                <w:szCs w:val="24"/>
              </w:rPr>
              <w:t>29.12.2021.</w:t>
            </w:r>
          </w:p>
        </w:tc>
        <w:tc>
          <w:tcPr>
            <w:tcW w:w="8137" w:type="dxa"/>
            <w:gridSpan w:val="2"/>
            <w:shd w:val="clear" w:color="auto" w:fill="auto"/>
          </w:tcPr>
          <w:p w14:paraId="3E64EBD1" w14:textId="77777777" w:rsidR="00F74D39" w:rsidRPr="00171B0C" w:rsidRDefault="00F74D39" w:rsidP="00F74D39">
            <w:pPr>
              <w:jc w:val="both"/>
              <w:rPr>
                <w:rFonts w:ascii="Times New Roman" w:hAnsi="Times New Roman" w:cs="Times New Roman"/>
                <w:bCs/>
                <w:i/>
                <w:iCs/>
                <w:sz w:val="24"/>
                <w:szCs w:val="24"/>
              </w:rPr>
            </w:pPr>
            <w:r w:rsidRPr="00171B0C">
              <w:rPr>
                <w:rFonts w:ascii="Times New Roman" w:hAnsi="Times New Roman" w:cs="Times New Roman"/>
                <w:bCs/>
                <w:i/>
                <w:iCs/>
                <w:sz w:val="24"/>
                <w:szCs w:val="24"/>
              </w:rPr>
              <w:t>Par priekšlikumiem par valsts un pašvaldību vajadzību nodrošināšanai nepieciešamo projektu īstenošanu publiskās un privātās partnerības ietvaros (TA-1809)</w:t>
            </w:r>
          </w:p>
        </w:tc>
      </w:tr>
      <w:tr w:rsidR="00F74D39" w:rsidRPr="00171B0C" w14:paraId="281A930D" w14:textId="77777777" w:rsidTr="006C7131">
        <w:tc>
          <w:tcPr>
            <w:tcW w:w="1497" w:type="dxa"/>
            <w:shd w:val="clear" w:color="auto" w:fill="auto"/>
          </w:tcPr>
          <w:p w14:paraId="5C6A51D7" w14:textId="77777777" w:rsidR="00F74D39" w:rsidRPr="00171B0C" w:rsidRDefault="00F74D39" w:rsidP="00F74D39">
            <w:pPr>
              <w:jc w:val="both"/>
              <w:rPr>
                <w:rFonts w:ascii="Times New Roman" w:hAnsi="Times New Roman" w:cs="Times New Roman"/>
                <w:bCs/>
                <w:i/>
                <w:sz w:val="24"/>
                <w:szCs w:val="24"/>
              </w:rPr>
            </w:pPr>
            <w:r w:rsidRPr="00171B0C">
              <w:rPr>
                <w:rFonts w:ascii="Times New Roman" w:hAnsi="Times New Roman" w:cs="Times New Roman"/>
                <w:bCs/>
                <w:i/>
                <w:sz w:val="24"/>
                <w:szCs w:val="24"/>
              </w:rPr>
              <w:t>13.12.2021.</w:t>
            </w:r>
          </w:p>
        </w:tc>
        <w:tc>
          <w:tcPr>
            <w:tcW w:w="8137" w:type="dxa"/>
            <w:gridSpan w:val="2"/>
            <w:shd w:val="clear" w:color="auto" w:fill="auto"/>
          </w:tcPr>
          <w:p w14:paraId="75D283E3" w14:textId="77777777" w:rsidR="00F74D39" w:rsidRPr="00171B0C" w:rsidRDefault="00F74D39" w:rsidP="00F74D39">
            <w:pPr>
              <w:jc w:val="both"/>
              <w:rPr>
                <w:rFonts w:ascii="Times New Roman" w:hAnsi="Times New Roman" w:cs="Times New Roman"/>
                <w:bCs/>
                <w:i/>
                <w:iCs/>
                <w:sz w:val="24"/>
                <w:szCs w:val="24"/>
              </w:rPr>
            </w:pPr>
            <w:r w:rsidRPr="00171B0C">
              <w:rPr>
                <w:rFonts w:ascii="Times New Roman" w:hAnsi="Times New Roman" w:cs="Times New Roman"/>
                <w:bCs/>
                <w:i/>
                <w:iCs/>
                <w:sz w:val="24"/>
                <w:szCs w:val="24"/>
              </w:rPr>
              <w:t>Par Eiropas Savienības kohēzijas politikas programmas 2021.–2027. gadam ieviešanai nepieciešamajiem resursiem (TA-1152)</w:t>
            </w:r>
          </w:p>
        </w:tc>
      </w:tr>
      <w:tr w:rsidR="00F74D39" w:rsidRPr="00171B0C" w14:paraId="3EF8D69F" w14:textId="77777777" w:rsidTr="006C7131">
        <w:tc>
          <w:tcPr>
            <w:tcW w:w="1497" w:type="dxa"/>
            <w:shd w:val="clear" w:color="auto" w:fill="auto"/>
          </w:tcPr>
          <w:p w14:paraId="1E882FAB" w14:textId="77777777" w:rsidR="00F74D39" w:rsidRPr="00171B0C" w:rsidRDefault="00F74D39" w:rsidP="00F74D39">
            <w:pPr>
              <w:jc w:val="both"/>
              <w:rPr>
                <w:rFonts w:ascii="Times New Roman" w:hAnsi="Times New Roman" w:cs="Times New Roman"/>
                <w:bCs/>
                <w:i/>
                <w:sz w:val="24"/>
                <w:szCs w:val="24"/>
              </w:rPr>
            </w:pPr>
            <w:r w:rsidRPr="00171B0C">
              <w:rPr>
                <w:rFonts w:ascii="Times New Roman" w:hAnsi="Times New Roman" w:cs="Times New Roman"/>
                <w:bCs/>
                <w:i/>
                <w:sz w:val="24"/>
                <w:szCs w:val="24"/>
              </w:rPr>
              <w:lastRenderedPageBreak/>
              <w:t>27.09.2021.</w:t>
            </w:r>
          </w:p>
        </w:tc>
        <w:tc>
          <w:tcPr>
            <w:tcW w:w="8137" w:type="dxa"/>
            <w:gridSpan w:val="2"/>
            <w:shd w:val="clear" w:color="auto" w:fill="auto"/>
          </w:tcPr>
          <w:p w14:paraId="699973B5" w14:textId="77777777" w:rsidR="00F74D39" w:rsidRPr="00171B0C" w:rsidRDefault="00F74D39" w:rsidP="00F74D39">
            <w:pPr>
              <w:jc w:val="both"/>
              <w:rPr>
                <w:rFonts w:ascii="Times New Roman" w:hAnsi="Times New Roman" w:cs="Times New Roman"/>
                <w:bCs/>
                <w:i/>
                <w:iCs/>
                <w:sz w:val="24"/>
                <w:szCs w:val="24"/>
              </w:rPr>
            </w:pPr>
            <w:r w:rsidRPr="00171B0C">
              <w:rPr>
                <w:rFonts w:ascii="Times New Roman" w:hAnsi="Times New Roman" w:cs="Times New Roman"/>
                <w:bCs/>
                <w:i/>
                <w:iCs/>
                <w:sz w:val="24"/>
                <w:szCs w:val="24"/>
              </w:rPr>
              <w:t>Informatīvais ziņojums par Eiropas Savienības fondu investīciju ieviešanas statusu (ikmēneša ziņojums) (TA-388)</w:t>
            </w:r>
          </w:p>
        </w:tc>
      </w:tr>
      <w:tr w:rsidR="00F74D39" w:rsidRPr="00171B0C" w14:paraId="0E6BDA43" w14:textId="77777777" w:rsidTr="006C7131">
        <w:tc>
          <w:tcPr>
            <w:tcW w:w="1497" w:type="dxa"/>
            <w:shd w:val="clear" w:color="auto" w:fill="auto"/>
          </w:tcPr>
          <w:p w14:paraId="6B4E72DE" w14:textId="77777777" w:rsidR="00F74D39" w:rsidRPr="00171B0C" w:rsidRDefault="00F74D39" w:rsidP="00F74D39">
            <w:pPr>
              <w:jc w:val="both"/>
              <w:rPr>
                <w:rFonts w:ascii="Times New Roman" w:hAnsi="Times New Roman" w:cs="Times New Roman"/>
                <w:bCs/>
                <w:i/>
                <w:sz w:val="24"/>
                <w:szCs w:val="24"/>
              </w:rPr>
            </w:pPr>
            <w:r w:rsidRPr="00171B0C">
              <w:rPr>
                <w:rFonts w:ascii="Times New Roman" w:hAnsi="Times New Roman" w:cs="Times New Roman"/>
                <w:bCs/>
                <w:i/>
                <w:sz w:val="24"/>
                <w:szCs w:val="24"/>
              </w:rPr>
              <w:t>28.07.2021.</w:t>
            </w:r>
          </w:p>
        </w:tc>
        <w:tc>
          <w:tcPr>
            <w:tcW w:w="8137" w:type="dxa"/>
            <w:gridSpan w:val="2"/>
            <w:shd w:val="clear" w:color="auto" w:fill="auto"/>
          </w:tcPr>
          <w:p w14:paraId="3B999813" w14:textId="77777777" w:rsidR="00F74D39" w:rsidRPr="00171B0C" w:rsidRDefault="00F74D39" w:rsidP="00F74D39">
            <w:pPr>
              <w:jc w:val="both"/>
              <w:rPr>
                <w:rFonts w:ascii="Times New Roman" w:hAnsi="Times New Roman" w:cs="Times New Roman"/>
                <w:bCs/>
                <w:i/>
                <w:iCs/>
                <w:sz w:val="24"/>
                <w:szCs w:val="24"/>
              </w:rPr>
            </w:pPr>
            <w:r w:rsidRPr="00171B0C">
              <w:rPr>
                <w:rFonts w:ascii="Times New Roman" w:hAnsi="Times New Roman" w:cs="Times New Roman"/>
                <w:bCs/>
                <w:i/>
                <w:iCs/>
                <w:sz w:val="24"/>
                <w:szCs w:val="24"/>
              </w:rPr>
              <w:t xml:space="preserve">Par Eiropas Savienības fondu investīciju ieviešanas statusu (ikmēneša ziņojums) (TA-1825) </w:t>
            </w:r>
          </w:p>
        </w:tc>
      </w:tr>
      <w:tr w:rsidR="00F74D39" w:rsidRPr="00171B0C" w14:paraId="7AB254B3" w14:textId="77777777" w:rsidTr="006C7131">
        <w:tc>
          <w:tcPr>
            <w:tcW w:w="1497" w:type="dxa"/>
            <w:shd w:val="clear" w:color="auto" w:fill="auto"/>
          </w:tcPr>
          <w:p w14:paraId="5AA0E925" w14:textId="77777777" w:rsidR="00F74D39" w:rsidRPr="00171B0C" w:rsidRDefault="00F74D39" w:rsidP="00F74D39">
            <w:pPr>
              <w:jc w:val="both"/>
              <w:rPr>
                <w:rFonts w:ascii="Times New Roman" w:hAnsi="Times New Roman" w:cs="Times New Roman"/>
                <w:bCs/>
                <w:i/>
                <w:sz w:val="24"/>
                <w:szCs w:val="24"/>
              </w:rPr>
            </w:pPr>
            <w:r w:rsidRPr="00171B0C">
              <w:rPr>
                <w:rFonts w:ascii="Times New Roman" w:hAnsi="Times New Roman" w:cs="Times New Roman"/>
                <w:bCs/>
                <w:i/>
                <w:sz w:val="24"/>
                <w:szCs w:val="24"/>
              </w:rPr>
              <w:t>30.06.2021.</w:t>
            </w:r>
          </w:p>
        </w:tc>
        <w:tc>
          <w:tcPr>
            <w:tcW w:w="8137" w:type="dxa"/>
            <w:gridSpan w:val="2"/>
            <w:shd w:val="clear" w:color="auto" w:fill="auto"/>
          </w:tcPr>
          <w:p w14:paraId="6A1D221B" w14:textId="77777777" w:rsidR="00F74D39" w:rsidRPr="00171B0C" w:rsidRDefault="00F74D39" w:rsidP="00F74D39">
            <w:pPr>
              <w:jc w:val="both"/>
              <w:rPr>
                <w:rFonts w:ascii="Times New Roman" w:hAnsi="Times New Roman" w:cs="Times New Roman"/>
                <w:bCs/>
                <w:i/>
                <w:iCs/>
                <w:sz w:val="24"/>
                <w:szCs w:val="24"/>
              </w:rPr>
            </w:pPr>
            <w:r w:rsidRPr="00171B0C">
              <w:rPr>
                <w:rFonts w:ascii="Times New Roman" w:hAnsi="Times New Roman" w:cs="Times New Roman"/>
                <w:bCs/>
                <w:i/>
                <w:iCs/>
                <w:sz w:val="24"/>
                <w:szCs w:val="24"/>
              </w:rPr>
              <w:t>Par Eiropas Savienības fondu investīciju ieviešanas statusu (ikmēneša ziņojums)" (TA-1620)</w:t>
            </w:r>
          </w:p>
        </w:tc>
      </w:tr>
      <w:tr w:rsidR="00F74D39" w:rsidRPr="00171B0C" w14:paraId="59FB12B0" w14:textId="77777777" w:rsidTr="006C7131">
        <w:tc>
          <w:tcPr>
            <w:tcW w:w="1497" w:type="dxa"/>
            <w:shd w:val="clear" w:color="auto" w:fill="auto"/>
          </w:tcPr>
          <w:p w14:paraId="266850A3" w14:textId="77777777" w:rsidR="00F74D39" w:rsidRPr="00171B0C" w:rsidRDefault="00F74D39" w:rsidP="00F74D39">
            <w:pPr>
              <w:jc w:val="both"/>
              <w:rPr>
                <w:rFonts w:ascii="Times New Roman" w:hAnsi="Times New Roman" w:cs="Times New Roman"/>
                <w:bCs/>
                <w:i/>
                <w:sz w:val="24"/>
                <w:szCs w:val="24"/>
              </w:rPr>
            </w:pPr>
            <w:r w:rsidRPr="00171B0C">
              <w:rPr>
                <w:rFonts w:ascii="Times New Roman" w:hAnsi="Times New Roman" w:cs="Times New Roman"/>
                <w:bCs/>
                <w:i/>
                <w:sz w:val="24"/>
                <w:szCs w:val="24"/>
              </w:rPr>
              <w:t>11.06.2021.</w:t>
            </w:r>
          </w:p>
        </w:tc>
        <w:tc>
          <w:tcPr>
            <w:tcW w:w="8137" w:type="dxa"/>
            <w:gridSpan w:val="2"/>
            <w:shd w:val="clear" w:color="auto" w:fill="auto"/>
          </w:tcPr>
          <w:p w14:paraId="0AEA4F91" w14:textId="77777777" w:rsidR="00F74D39" w:rsidRPr="00171B0C" w:rsidRDefault="00F74D39" w:rsidP="00F74D39">
            <w:pPr>
              <w:jc w:val="both"/>
              <w:rPr>
                <w:rFonts w:ascii="Times New Roman" w:hAnsi="Times New Roman" w:cs="Times New Roman"/>
                <w:bCs/>
                <w:i/>
                <w:iCs/>
                <w:sz w:val="24"/>
                <w:szCs w:val="24"/>
              </w:rPr>
            </w:pPr>
            <w:r w:rsidRPr="00171B0C">
              <w:rPr>
                <w:rFonts w:ascii="Times New Roman" w:hAnsi="Times New Roman" w:cs="Times New Roman"/>
                <w:bCs/>
                <w:i/>
                <w:iCs/>
                <w:sz w:val="24"/>
                <w:szCs w:val="24"/>
              </w:rPr>
              <w:t>Par samazinātu darbaspēka nodokļu likmju piemērošanu sezonālajos darbos nodarbināto ienākumam (VSS-116, TA-1442)</w:t>
            </w:r>
          </w:p>
        </w:tc>
      </w:tr>
      <w:tr w:rsidR="00F74D39" w:rsidRPr="00171B0C" w14:paraId="7497E23A" w14:textId="77777777" w:rsidTr="006C7131">
        <w:tc>
          <w:tcPr>
            <w:tcW w:w="1497" w:type="dxa"/>
            <w:shd w:val="clear" w:color="auto" w:fill="auto"/>
          </w:tcPr>
          <w:p w14:paraId="1008DFCE" w14:textId="77777777" w:rsidR="00F74D39" w:rsidRPr="00171B0C" w:rsidRDefault="00F74D39" w:rsidP="00F74D39">
            <w:pPr>
              <w:jc w:val="both"/>
              <w:rPr>
                <w:rFonts w:ascii="Times New Roman" w:hAnsi="Times New Roman" w:cs="Times New Roman"/>
                <w:bCs/>
                <w:i/>
                <w:sz w:val="24"/>
                <w:szCs w:val="24"/>
              </w:rPr>
            </w:pPr>
            <w:r w:rsidRPr="00171B0C">
              <w:rPr>
                <w:rFonts w:ascii="Times New Roman" w:hAnsi="Times New Roman" w:cs="Times New Roman"/>
                <w:bCs/>
                <w:i/>
                <w:sz w:val="24"/>
                <w:szCs w:val="24"/>
              </w:rPr>
              <w:t>28.05.2021.</w:t>
            </w:r>
          </w:p>
        </w:tc>
        <w:tc>
          <w:tcPr>
            <w:tcW w:w="8137" w:type="dxa"/>
            <w:gridSpan w:val="2"/>
            <w:shd w:val="clear" w:color="auto" w:fill="auto"/>
          </w:tcPr>
          <w:p w14:paraId="3F7E8A99" w14:textId="77777777" w:rsidR="00F74D39" w:rsidRPr="00171B0C" w:rsidRDefault="00F74D39" w:rsidP="00F74D39">
            <w:pPr>
              <w:jc w:val="both"/>
              <w:rPr>
                <w:rFonts w:ascii="Times New Roman" w:hAnsi="Times New Roman" w:cs="Times New Roman"/>
                <w:bCs/>
                <w:i/>
                <w:iCs/>
                <w:sz w:val="24"/>
                <w:szCs w:val="24"/>
              </w:rPr>
            </w:pPr>
            <w:r w:rsidRPr="00171B0C">
              <w:rPr>
                <w:rFonts w:ascii="Times New Roman" w:hAnsi="Times New Roman" w:cs="Times New Roman"/>
                <w:bCs/>
                <w:i/>
                <w:iCs/>
                <w:sz w:val="24"/>
                <w:szCs w:val="24"/>
              </w:rPr>
              <w:t>Par valsts galvojumu portfeļa kvalitāti 2020.gadā (TA-1291)</w:t>
            </w:r>
          </w:p>
        </w:tc>
      </w:tr>
      <w:tr w:rsidR="00F74D39" w:rsidRPr="00171B0C" w14:paraId="02ECD6FE" w14:textId="77777777" w:rsidTr="006C7131">
        <w:tc>
          <w:tcPr>
            <w:tcW w:w="1497" w:type="dxa"/>
            <w:shd w:val="clear" w:color="auto" w:fill="auto"/>
          </w:tcPr>
          <w:p w14:paraId="01CEB253" w14:textId="77777777" w:rsidR="00F74D39" w:rsidRPr="00171B0C" w:rsidRDefault="00F74D39" w:rsidP="00F74D39">
            <w:pPr>
              <w:jc w:val="both"/>
              <w:rPr>
                <w:rFonts w:ascii="Times New Roman" w:hAnsi="Times New Roman" w:cs="Times New Roman"/>
                <w:bCs/>
                <w:i/>
                <w:sz w:val="24"/>
                <w:szCs w:val="24"/>
              </w:rPr>
            </w:pPr>
            <w:r w:rsidRPr="00171B0C">
              <w:rPr>
                <w:rFonts w:ascii="Times New Roman" w:hAnsi="Times New Roman" w:cs="Times New Roman"/>
                <w:bCs/>
                <w:i/>
                <w:sz w:val="24"/>
                <w:szCs w:val="24"/>
              </w:rPr>
              <w:t>28.05.2021.</w:t>
            </w:r>
          </w:p>
        </w:tc>
        <w:tc>
          <w:tcPr>
            <w:tcW w:w="8137" w:type="dxa"/>
            <w:gridSpan w:val="2"/>
            <w:shd w:val="clear" w:color="auto" w:fill="auto"/>
          </w:tcPr>
          <w:p w14:paraId="719BD950" w14:textId="77777777" w:rsidR="00F74D39" w:rsidRPr="00171B0C" w:rsidRDefault="00F74D39" w:rsidP="00F74D39">
            <w:pPr>
              <w:jc w:val="both"/>
              <w:rPr>
                <w:rFonts w:ascii="Times New Roman" w:hAnsi="Times New Roman" w:cs="Times New Roman"/>
                <w:bCs/>
                <w:i/>
                <w:iCs/>
                <w:sz w:val="24"/>
                <w:szCs w:val="24"/>
              </w:rPr>
            </w:pPr>
            <w:r w:rsidRPr="00171B0C">
              <w:rPr>
                <w:rFonts w:ascii="Times New Roman" w:hAnsi="Times New Roman" w:cs="Times New Roman"/>
                <w:bCs/>
                <w:i/>
                <w:iCs/>
                <w:sz w:val="24"/>
                <w:szCs w:val="24"/>
              </w:rPr>
              <w:t>Par Eiropas Savienības fondu investīciju ieviešanas statusu (ikmēneša ziņojums) (TA-1287)</w:t>
            </w:r>
          </w:p>
        </w:tc>
      </w:tr>
      <w:tr w:rsidR="00F74D39" w:rsidRPr="00171B0C" w14:paraId="639DB107" w14:textId="77777777" w:rsidTr="006C7131">
        <w:tc>
          <w:tcPr>
            <w:tcW w:w="1497" w:type="dxa"/>
            <w:shd w:val="clear" w:color="auto" w:fill="auto"/>
          </w:tcPr>
          <w:p w14:paraId="53007B4E" w14:textId="77777777" w:rsidR="00F74D39" w:rsidRPr="00171B0C" w:rsidRDefault="00F74D39" w:rsidP="00F74D39">
            <w:pPr>
              <w:jc w:val="both"/>
              <w:rPr>
                <w:rFonts w:ascii="Times New Roman" w:hAnsi="Times New Roman" w:cs="Times New Roman"/>
                <w:bCs/>
                <w:i/>
                <w:sz w:val="24"/>
                <w:szCs w:val="24"/>
              </w:rPr>
            </w:pPr>
            <w:r w:rsidRPr="00171B0C">
              <w:rPr>
                <w:rFonts w:ascii="Times New Roman" w:hAnsi="Times New Roman" w:cs="Times New Roman"/>
                <w:bCs/>
                <w:i/>
                <w:sz w:val="24"/>
                <w:szCs w:val="24"/>
              </w:rPr>
              <w:t>30.04.2021.</w:t>
            </w:r>
          </w:p>
        </w:tc>
        <w:tc>
          <w:tcPr>
            <w:tcW w:w="8137" w:type="dxa"/>
            <w:gridSpan w:val="2"/>
            <w:shd w:val="clear" w:color="auto" w:fill="auto"/>
          </w:tcPr>
          <w:p w14:paraId="54873F8C" w14:textId="77777777" w:rsidR="00F74D39" w:rsidRPr="00171B0C" w:rsidRDefault="00F74D39" w:rsidP="00F74D39">
            <w:pPr>
              <w:jc w:val="both"/>
              <w:rPr>
                <w:rFonts w:ascii="Times New Roman" w:hAnsi="Times New Roman" w:cs="Times New Roman"/>
                <w:bCs/>
                <w:i/>
                <w:iCs/>
                <w:sz w:val="24"/>
                <w:szCs w:val="24"/>
              </w:rPr>
            </w:pPr>
            <w:r w:rsidRPr="00171B0C">
              <w:rPr>
                <w:rFonts w:ascii="Times New Roman" w:hAnsi="Times New Roman" w:cs="Times New Roman"/>
                <w:bCs/>
                <w:i/>
                <w:iCs/>
                <w:sz w:val="24"/>
                <w:szCs w:val="24"/>
              </w:rPr>
              <w:t>Par Eiropas Savienības fondu investīciju ieviešanas statusu (TA-1012)</w:t>
            </w:r>
          </w:p>
        </w:tc>
      </w:tr>
      <w:tr w:rsidR="00F74D39" w:rsidRPr="00171B0C" w14:paraId="26C6C80D" w14:textId="77777777" w:rsidTr="006C7131">
        <w:tc>
          <w:tcPr>
            <w:tcW w:w="1497" w:type="dxa"/>
            <w:shd w:val="clear" w:color="auto" w:fill="auto"/>
          </w:tcPr>
          <w:p w14:paraId="339D4B36" w14:textId="77777777" w:rsidR="00F74D39" w:rsidRPr="00171B0C" w:rsidRDefault="00F74D39" w:rsidP="00F74D39">
            <w:pPr>
              <w:jc w:val="both"/>
              <w:rPr>
                <w:rFonts w:ascii="Times New Roman" w:hAnsi="Times New Roman" w:cs="Times New Roman"/>
                <w:bCs/>
                <w:i/>
                <w:sz w:val="24"/>
                <w:szCs w:val="24"/>
              </w:rPr>
            </w:pPr>
            <w:r w:rsidRPr="00171B0C">
              <w:rPr>
                <w:rFonts w:ascii="Times New Roman" w:hAnsi="Times New Roman" w:cs="Times New Roman"/>
                <w:bCs/>
                <w:i/>
                <w:sz w:val="24"/>
                <w:szCs w:val="24"/>
              </w:rPr>
              <w:t>30.04.2021.</w:t>
            </w:r>
          </w:p>
        </w:tc>
        <w:tc>
          <w:tcPr>
            <w:tcW w:w="8137" w:type="dxa"/>
            <w:gridSpan w:val="2"/>
            <w:shd w:val="clear" w:color="auto" w:fill="auto"/>
          </w:tcPr>
          <w:p w14:paraId="345B1F26" w14:textId="77777777" w:rsidR="00F74D39" w:rsidRPr="00171B0C" w:rsidRDefault="00F74D39" w:rsidP="00F74D39">
            <w:pPr>
              <w:jc w:val="both"/>
              <w:rPr>
                <w:rFonts w:ascii="Times New Roman" w:hAnsi="Times New Roman" w:cs="Times New Roman"/>
                <w:bCs/>
                <w:i/>
                <w:iCs/>
                <w:sz w:val="24"/>
                <w:szCs w:val="24"/>
              </w:rPr>
            </w:pPr>
            <w:r w:rsidRPr="00171B0C">
              <w:rPr>
                <w:rFonts w:ascii="Times New Roman" w:hAnsi="Times New Roman" w:cs="Times New Roman"/>
                <w:bCs/>
                <w:i/>
                <w:iCs/>
                <w:sz w:val="24"/>
                <w:szCs w:val="24"/>
              </w:rPr>
              <w:t>Latvijas Republikas pilnvarotā pārstāvja Eiropas Padomes Attīstības bankas Administratīvajā padomē pārskats par savu darbību 2020.gadā (TA-1014)</w:t>
            </w:r>
          </w:p>
        </w:tc>
      </w:tr>
      <w:tr w:rsidR="00F74D39" w:rsidRPr="00171B0C" w14:paraId="55439AFA" w14:textId="77777777" w:rsidTr="006C7131">
        <w:tc>
          <w:tcPr>
            <w:tcW w:w="1497" w:type="dxa"/>
            <w:shd w:val="clear" w:color="auto" w:fill="auto"/>
          </w:tcPr>
          <w:p w14:paraId="32F56CFF" w14:textId="77777777" w:rsidR="00F74D39" w:rsidRPr="00171B0C" w:rsidRDefault="00F74D39" w:rsidP="00F74D39">
            <w:pPr>
              <w:jc w:val="both"/>
              <w:rPr>
                <w:rFonts w:ascii="Times New Roman" w:hAnsi="Times New Roman" w:cs="Times New Roman"/>
                <w:bCs/>
                <w:i/>
                <w:sz w:val="24"/>
                <w:szCs w:val="24"/>
              </w:rPr>
            </w:pPr>
            <w:r w:rsidRPr="00171B0C">
              <w:rPr>
                <w:rFonts w:ascii="Times New Roman" w:hAnsi="Times New Roman" w:cs="Times New Roman"/>
                <w:bCs/>
                <w:i/>
                <w:sz w:val="24"/>
                <w:szCs w:val="24"/>
              </w:rPr>
              <w:t>16.04.2021.</w:t>
            </w:r>
          </w:p>
        </w:tc>
        <w:tc>
          <w:tcPr>
            <w:tcW w:w="8137" w:type="dxa"/>
            <w:gridSpan w:val="2"/>
            <w:shd w:val="clear" w:color="auto" w:fill="auto"/>
          </w:tcPr>
          <w:p w14:paraId="0C63370D" w14:textId="77777777" w:rsidR="00F74D39" w:rsidRPr="00171B0C" w:rsidRDefault="00F74D39" w:rsidP="00F74D39">
            <w:pPr>
              <w:jc w:val="both"/>
              <w:rPr>
                <w:rFonts w:ascii="Times New Roman" w:hAnsi="Times New Roman" w:cs="Times New Roman"/>
                <w:bCs/>
                <w:i/>
                <w:iCs/>
                <w:sz w:val="24"/>
                <w:szCs w:val="24"/>
              </w:rPr>
            </w:pPr>
            <w:r w:rsidRPr="00171B0C">
              <w:rPr>
                <w:rFonts w:ascii="Times New Roman" w:hAnsi="Times New Roman" w:cs="Times New Roman"/>
                <w:bCs/>
                <w:i/>
                <w:iCs/>
                <w:sz w:val="24"/>
                <w:szCs w:val="24"/>
              </w:rPr>
              <w:t>Par Uzņēmumu konkurētspējas uzlabošanas atbalsta programmas īstenošanu 2020. gadā (TA-892)</w:t>
            </w:r>
          </w:p>
        </w:tc>
      </w:tr>
      <w:tr w:rsidR="00F74D39" w:rsidRPr="00171B0C" w14:paraId="05BA38C5" w14:textId="77777777" w:rsidTr="006C7131">
        <w:trPr>
          <w:trHeight w:val="70"/>
        </w:trPr>
        <w:tc>
          <w:tcPr>
            <w:tcW w:w="1497" w:type="dxa"/>
            <w:shd w:val="clear" w:color="auto" w:fill="auto"/>
          </w:tcPr>
          <w:p w14:paraId="1D9D5DF0" w14:textId="77777777" w:rsidR="00F74D39" w:rsidRPr="00171B0C" w:rsidRDefault="00F74D39" w:rsidP="00F74D39">
            <w:pPr>
              <w:jc w:val="both"/>
              <w:rPr>
                <w:rFonts w:ascii="Times New Roman" w:hAnsi="Times New Roman" w:cs="Times New Roman"/>
                <w:bCs/>
                <w:i/>
                <w:sz w:val="24"/>
                <w:szCs w:val="24"/>
              </w:rPr>
            </w:pPr>
            <w:r w:rsidRPr="00171B0C">
              <w:rPr>
                <w:rFonts w:ascii="Times New Roman" w:hAnsi="Times New Roman" w:cs="Times New Roman"/>
                <w:bCs/>
                <w:i/>
                <w:sz w:val="24"/>
                <w:szCs w:val="24"/>
              </w:rPr>
              <w:t>31.03.2021.</w:t>
            </w:r>
          </w:p>
        </w:tc>
        <w:tc>
          <w:tcPr>
            <w:tcW w:w="8137" w:type="dxa"/>
            <w:gridSpan w:val="2"/>
            <w:shd w:val="clear" w:color="auto" w:fill="auto"/>
          </w:tcPr>
          <w:p w14:paraId="39296FFE" w14:textId="77777777" w:rsidR="00F74D39" w:rsidRPr="00171B0C" w:rsidRDefault="00F74D39" w:rsidP="00F74D39">
            <w:pPr>
              <w:jc w:val="both"/>
              <w:rPr>
                <w:rFonts w:ascii="Times New Roman" w:hAnsi="Times New Roman" w:cs="Times New Roman"/>
                <w:i/>
                <w:iCs/>
                <w:sz w:val="24"/>
                <w:szCs w:val="24"/>
              </w:rPr>
            </w:pPr>
            <w:r w:rsidRPr="00171B0C">
              <w:rPr>
                <w:rFonts w:ascii="Times New Roman" w:hAnsi="Times New Roman" w:cs="Times New Roman"/>
                <w:i/>
                <w:iCs/>
                <w:sz w:val="24"/>
                <w:szCs w:val="24"/>
              </w:rPr>
              <w:t>Par 2020.gadā veiktajām valsts budžeta līdzekļu pārdalēm (TA-784)</w:t>
            </w:r>
          </w:p>
        </w:tc>
      </w:tr>
      <w:tr w:rsidR="00F74D39" w:rsidRPr="00171B0C" w14:paraId="6E2BE967" w14:textId="77777777" w:rsidTr="006C7131">
        <w:tc>
          <w:tcPr>
            <w:tcW w:w="1497" w:type="dxa"/>
            <w:shd w:val="clear" w:color="auto" w:fill="auto"/>
          </w:tcPr>
          <w:p w14:paraId="54209AB5" w14:textId="77777777" w:rsidR="00F74D39" w:rsidRPr="00171B0C" w:rsidRDefault="00F74D39" w:rsidP="00F74D39">
            <w:pPr>
              <w:jc w:val="both"/>
              <w:rPr>
                <w:rFonts w:ascii="Times New Roman" w:hAnsi="Times New Roman" w:cs="Times New Roman"/>
                <w:bCs/>
                <w:i/>
                <w:sz w:val="24"/>
                <w:szCs w:val="24"/>
              </w:rPr>
            </w:pPr>
            <w:r w:rsidRPr="00171B0C">
              <w:rPr>
                <w:rFonts w:ascii="Times New Roman" w:hAnsi="Times New Roman" w:cs="Times New Roman"/>
                <w:bCs/>
                <w:i/>
                <w:sz w:val="24"/>
                <w:szCs w:val="24"/>
              </w:rPr>
              <w:t>31.03.2021.</w:t>
            </w:r>
          </w:p>
        </w:tc>
        <w:tc>
          <w:tcPr>
            <w:tcW w:w="8137" w:type="dxa"/>
            <w:gridSpan w:val="2"/>
            <w:shd w:val="clear" w:color="auto" w:fill="auto"/>
          </w:tcPr>
          <w:p w14:paraId="01DBF3FD" w14:textId="77777777" w:rsidR="00F74D39" w:rsidRPr="00171B0C" w:rsidRDefault="00F74D39" w:rsidP="00F74D39">
            <w:pPr>
              <w:jc w:val="both"/>
              <w:rPr>
                <w:rFonts w:ascii="Times New Roman" w:hAnsi="Times New Roman" w:cs="Times New Roman"/>
                <w:bCs/>
                <w:i/>
                <w:iCs/>
                <w:sz w:val="24"/>
                <w:szCs w:val="24"/>
              </w:rPr>
            </w:pPr>
            <w:r w:rsidRPr="00171B0C">
              <w:rPr>
                <w:rFonts w:ascii="Times New Roman" w:hAnsi="Times New Roman" w:cs="Times New Roman"/>
                <w:bCs/>
                <w:i/>
                <w:iCs/>
                <w:sz w:val="24"/>
                <w:szCs w:val="24"/>
              </w:rPr>
              <w:t>Par veiktajiem krāpšanas apkarošanas un Eiropas Savienības finanšu interešu aizsardzības pasākumiem 2020.gadā (TA-783)</w:t>
            </w:r>
          </w:p>
        </w:tc>
      </w:tr>
      <w:tr w:rsidR="00F74D39" w:rsidRPr="00171B0C" w14:paraId="097A7F6B" w14:textId="77777777" w:rsidTr="006C7131">
        <w:trPr>
          <w:trHeight w:val="70"/>
        </w:trPr>
        <w:tc>
          <w:tcPr>
            <w:tcW w:w="1497" w:type="dxa"/>
            <w:shd w:val="clear" w:color="auto" w:fill="auto"/>
          </w:tcPr>
          <w:p w14:paraId="25A612FA" w14:textId="77777777" w:rsidR="00F74D39" w:rsidRPr="00171B0C" w:rsidRDefault="00F74D39" w:rsidP="00F74D39">
            <w:pPr>
              <w:jc w:val="both"/>
              <w:rPr>
                <w:rFonts w:ascii="Times New Roman" w:hAnsi="Times New Roman" w:cs="Times New Roman"/>
                <w:bCs/>
                <w:i/>
                <w:sz w:val="24"/>
                <w:szCs w:val="24"/>
              </w:rPr>
            </w:pPr>
            <w:r w:rsidRPr="00171B0C">
              <w:rPr>
                <w:rFonts w:ascii="Times New Roman" w:hAnsi="Times New Roman" w:cs="Times New Roman"/>
                <w:bCs/>
                <w:i/>
                <w:sz w:val="24"/>
                <w:szCs w:val="24"/>
              </w:rPr>
              <w:t>01.03.2021.</w:t>
            </w:r>
          </w:p>
        </w:tc>
        <w:tc>
          <w:tcPr>
            <w:tcW w:w="8137" w:type="dxa"/>
            <w:gridSpan w:val="2"/>
            <w:shd w:val="clear" w:color="auto" w:fill="auto"/>
          </w:tcPr>
          <w:p w14:paraId="6F32C347" w14:textId="77777777" w:rsidR="00F74D39" w:rsidRPr="00171B0C" w:rsidRDefault="00F74D39" w:rsidP="00F74D39">
            <w:pPr>
              <w:jc w:val="both"/>
              <w:rPr>
                <w:rFonts w:ascii="Times New Roman" w:hAnsi="Times New Roman" w:cs="Times New Roman"/>
                <w:bCs/>
                <w:i/>
                <w:iCs/>
                <w:sz w:val="24"/>
                <w:szCs w:val="24"/>
              </w:rPr>
            </w:pPr>
            <w:r w:rsidRPr="00171B0C">
              <w:rPr>
                <w:rFonts w:ascii="Times New Roman" w:hAnsi="Times New Roman" w:cs="Times New Roman"/>
                <w:bCs/>
                <w:i/>
                <w:iCs/>
                <w:sz w:val="24"/>
                <w:szCs w:val="24"/>
              </w:rPr>
              <w:t>Pārskats Ministru kabinetam par noslēgto publiskās un privātās partnerības līgumu izpildi (TA-484)</w:t>
            </w:r>
          </w:p>
        </w:tc>
      </w:tr>
      <w:tr w:rsidR="00F74D39" w:rsidRPr="00512E24" w14:paraId="28F92A54" w14:textId="77777777" w:rsidTr="006C7131">
        <w:tc>
          <w:tcPr>
            <w:tcW w:w="1497" w:type="dxa"/>
            <w:shd w:val="clear" w:color="auto" w:fill="auto"/>
          </w:tcPr>
          <w:p w14:paraId="3B76F2D4" w14:textId="77777777" w:rsidR="00F74D39" w:rsidRPr="00171B0C" w:rsidRDefault="00F74D39" w:rsidP="00F74D39">
            <w:pPr>
              <w:jc w:val="both"/>
              <w:rPr>
                <w:rFonts w:ascii="Times New Roman" w:hAnsi="Times New Roman" w:cs="Times New Roman"/>
                <w:bCs/>
                <w:i/>
                <w:sz w:val="24"/>
                <w:szCs w:val="24"/>
              </w:rPr>
            </w:pPr>
            <w:r w:rsidRPr="00171B0C">
              <w:rPr>
                <w:rFonts w:ascii="Times New Roman" w:hAnsi="Times New Roman" w:cs="Times New Roman"/>
                <w:bCs/>
                <w:i/>
                <w:sz w:val="24"/>
                <w:szCs w:val="24"/>
              </w:rPr>
              <w:t>01.02.2021.</w:t>
            </w:r>
          </w:p>
        </w:tc>
        <w:tc>
          <w:tcPr>
            <w:tcW w:w="8137" w:type="dxa"/>
            <w:gridSpan w:val="2"/>
            <w:shd w:val="clear" w:color="auto" w:fill="auto"/>
          </w:tcPr>
          <w:p w14:paraId="5D4E8961" w14:textId="77777777" w:rsidR="00F74D39" w:rsidRPr="00924844" w:rsidRDefault="00F74D39" w:rsidP="00F74D39">
            <w:pPr>
              <w:jc w:val="both"/>
              <w:rPr>
                <w:rFonts w:ascii="Times New Roman" w:hAnsi="Times New Roman" w:cs="Times New Roman"/>
                <w:bCs/>
                <w:i/>
                <w:sz w:val="24"/>
                <w:szCs w:val="24"/>
              </w:rPr>
            </w:pPr>
            <w:r w:rsidRPr="00171B0C">
              <w:rPr>
                <w:rFonts w:ascii="Times New Roman" w:hAnsi="Times New Roman" w:cs="Times New Roman"/>
                <w:bCs/>
                <w:i/>
                <w:sz w:val="24"/>
                <w:szCs w:val="24"/>
              </w:rPr>
              <w:t>Par Eiropas Savienības fondu investīciju ieviešanas statusu (ikmēneša ziņojums) (TA-220)</w:t>
            </w:r>
          </w:p>
        </w:tc>
      </w:tr>
    </w:tbl>
    <w:p w14:paraId="79D9950E" w14:textId="77777777" w:rsidR="00BD5EBF" w:rsidRPr="00512E24" w:rsidRDefault="00BD5EBF" w:rsidP="00BD5EBF">
      <w:pPr>
        <w:rPr>
          <w:rFonts w:ascii="Times New Roman" w:hAnsi="Times New Roman" w:cs="Times New Roman"/>
          <w:bCs/>
          <w:sz w:val="24"/>
          <w:szCs w:val="24"/>
        </w:rPr>
      </w:pPr>
    </w:p>
    <w:p w14:paraId="2B38314C" w14:textId="77777777" w:rsidR="00BD5EBF" w:rsidRPr="00512E24" w:rsidRDefault="00BD5EBF" w:rsidP="00BD5EBF">
      <w:pPr>
        <w:rPr>
          <w:rFonts w:ascii="Times New Roman" w:hAnsi="Times New Roman" w:cs="Times New Roman"/>
          <w:b/>
          <w:bCs/>
          <w:sz w:val="28"/>
          <w:szCs w:val="24"/>
        </w:rPr>
      </w:pPr>
      <w:r>
        <w:rPr>
          <w:rFonts w:ascii="Times New Roman" w:hAnsi="Times New Roman" w:cs="Times New Roman"/>
          <w:b/>
          <w:bCs/>
          <w:sz w:val="28"/>
          <w:szCs w:val="24"/>
        </w:rPr>
        <w:t>MK</w:t>
      </w:r>
      <w:r w:rsidRPr="00512E24">
        <w:rPr>
          <w:rFonts w:ascii="Times New Roman" w:hAnsi="Times New Roman" w:cs="Times New Roman"/>
          <w:b/>
          <w:bCs/>
          <w:sz w:val="28"/>
          <w:szCs w:val="24"/>
        </w:rPr>
        <w:t xml:space="preserve"> iesniegtās nostājas un pozīcijas</w:t>
      </w:r>
    </w:p>
    <w:tbl>
      <w:tblPr>
        <w:tblStyle w:val="TableGrid"/>
        <w:tblW w:w="9634" w:type="dxa"/>
        <w:tblLook w:val="04A0" w:firstRow="1" w:lastRow="0" w:firstColumn="1" w:lastColumn="0" w:noHBand="0" w:noVBand="1"/>
      </w:tblPr>
      <w:tblGrid>
        <w:gridCol w:w="1590"/>
        <w:gridCol w:w="1559"/>
        <w:gridCol w:w="1417"/>
        <w:gridCol w:w="5068"/>
      </w:tblGrid>
      <w:tr w:rsidR="00BD5EBF" w:rsidRPr="00512E24" w14:paraId="6ACB154E" w14:textId="77777777" w:rsidTr="006C7131">
        <w:tc>
          <w:tcPr>
            <w:tcW w:w="1590" w:type="dxa"/>
          </w:tcPr>
          <w:p w14:paraId="25C80A27" w14:textId="77777777" w:rsidR="00BD5EBF" w:rsidRPr="00512E24" w:rsidRDefault="00BD5EBF" w:rsidP="0014246E">
            <w:pPr>
              <w:jc w:val="center"/>
              <w:rPr>
                <w:rFonts w:ascii="Times New Roman" w:hAnsi="Times New Roman" w:cs="Times New Roman"/>
                <w:b/>
                <w:bCs/>
                <w:sz w:val="24"/>
                <w:szCs w:val="24"/>
              </w:rPr>
            </w:pPr>
            <w:r w:rsidRPr="00512E24">
              <w:rPr>
                <w:rFonts w:ascii="Times New Roman" w:hAnsi="Times New Roman" w:cs="Times New Roman"/>
                <w:b/>
                <w:bCs/>
                <w:sz w:val="24"/>
                <w:szCs w:val="24"/>
              </w:rPr>
              <w:t>Atbalstīšanas datums</w:t>
            </w:r>
          </w:p>
        </w:tc>
        <w:tc>
          <w:tcPr>
            <w:tcW w:w="1559" w:type="dxa"/>
          </w:tcPr>
          <w:p w14:paraId="063A2FF8" w14:textId="77777777" w:rsidR="00BD5EBF" w:rsidRPr="00512E24" w:rsidRDefault="00BD5EBF" w:rsidP="0014246E">
            <w:pPr>
              <w:jc w:val="center"/>
              <w:rPr>
                <w:rFonts w:ascii="Times New Roman" w:hAnsi="Times New Roman" w:cs="Times New Roman"/>
                <w:b/>
                <w:bCs/>
                <w:sz w:val="24"/>
                <w:szCs w:val="24"/>
              </w:rPr>
            </w:pPr>
            <w:proofErr w:type="spellStart"/>
            <w:r w:rsidRPr="00512E24">
              <w:rPr>
                <w:rFonts w:ascii="Times New Roman" w:hAnsi="Times New Roman" w:cs="Times New Roman"/>
                <w:b/>
                <w:bCs/>
                <w:sz w:val="24"/>
                <w:szCs w:val="24"/>
              </w:rPr>
              <w:t>Prot.Nr</w:t>
            </w:r>
            <w:proofErr w:type="spellEnd"/>
            <w:r w:rsidRPr="00512E24">
              <w:rPr>
                <w:rFonts w:ascii="Times New Roman" w:hAnsi="Times New Roman" w:cs="Times New Roman"/>
                <w:b/>
                <w:bCs/>
                <w:sz w:val="24"/>
                <w:szCs w:val="24"/>
              </w:rPr>
              <w:t>.</w:t>
            </w:r>
          </w:p>
          <w:p w14:paraId="014F009C" w14:textId="77777777" w:rsidR="00BD5EBF" w:rsidRPr="00512E24" w:rsidRDefault="00BD5EBF" w:rsidP="0014246E">
            <w:pPr>
              <w:jc w:val="center"/>
              <w:rPr>
                <w:rFonts w:ascii="Times New Roman" w:hAnsi="Times New Roman" w:cs="Times New Roman"/>
                <w:b/>
                <w:bCs/>
                <w:sz w:val="24"/>
                <w:szCs w:val="24"/>
              </w:rPr>
            </w:pPr>
            <w:r w:rsidRPr="00512E24">
              <w:rPr>
                <w:rFonts w:ascii="Times New Roman" w:hAnsi="Times New Roman" w:cs="Times New Roman"/>
                <w:b/>
                <w:bCs/>
                <w:sz w:val="24"/>
                <w:szCs w:val="24"/>
              </w:rPr>
              <w:t>un paragrāfs</w:t>
            </w:r>
          </w:p>
        </w:tc>
        <w:tc>
          <w:tcPr>
            <w:tcW w:w="1417" w:type="dxa"/>
          </w:tcPr>
          <w:p w14:paraId="4ED70709" w14:textId="77777777" w:rsidR="00BD5EBF" w:rsidRPr="00512E24" w:rsidRDefault="00BD5EBF" w:rsidP="0014246E">
            <w:pPr>
              <w:jc w:val="center"/>
              <w:rPr>
                <w:rFonts w:ascii="Times New Roman" w:hAnsi="Times New Roman" w:cs="Times New Roman"/>
                <w:b/>
                <w:bCs/>
                <w:sz w:val="24"/>
                <w:szCs w:val="24"/>
              </w:rPr>
            </w:pPr>
            <w:r w:rsidRPr="00512E24">
              <w:rPr>
                <w:rFonts w:ascii="Times New Roman" w:hAnsi="Times New Roman" w:cs="Times New Roman"/>
                <w:b/>
                <w:bCs/>
                <w:sz w:val="24"/>
                <w:szCs w:val="24"/>
              </w:rPr>
              <w:t>Dokumenta veids</w:t>
            </w:r>
          </w:p>
        </w:tc>
        <w:tc>
          <w:tcPr>
            <w:tcW w:w="5068" w:type="dxa"/>
          </w:tcPr>
          <w:p w14:paraId="2A35BE1D" w14:textId="77777777" w:rsidR="00BD5EBF" w:rsidRPr="00512E24" w:rsidRDefault="00BD5EBF" w:rsidP="0014246E">
            <w:pPr>
              <w:jc w:val="center"/>
              <w:rPr>
                <w:rFonts w:ascii="Times New Roman" w:hAnsi="Times New Roman" w:cs="Times New Roman"/>
                <w:b/>
                <w:bCs/>
                <w:sz w:val="24"/>
                <w:szCs w:val="24"/>
              </w:rPr>
            </w:pPr>
            <w:r w:rsidRPr="00512E24">
              <w:rPr>
                <w:rFonts w:ascii="Times New Roman" w:hAnsi="Times New Roman" w:cs="Times New Roman"/>
                <w:b/>
                <w:bCs/>
                <w:sz w:val="24"/>
                <w:szCs w:val="24"/>
              </w:rPr>
              <w:t>Nosaukums</w:t>
            </w:r>
          </w:p>
        </w:tc>
      </w:tr>
      <w:tr w:rsidR="002814B5" w:rsidRPr="00512E24" w14:paraId="01381897" w14:textId="77777777" w:rsidTr="006C7131">
        <w:tc>
          <w:tcPr>
            <w:tcW w:w="1590" w:type="dxa"/>
            <w:shd w:val="clear" w:color="auto" w:fill="auto"/>
          </w:tcPr>
          <w:p w14:paraId="3C156CA1" w14:textId="0911EA0C" w:rsidR="002814B5" w:rsidRPr="002A7E12" w:rsidRDefault="002814B5" w:rsidP="002814B5">
            <w:pPr>
              <w:jc w:val="both"/>
              <w:rPr>
                <w:rFonts w:ascii="Times New Roman" w:hAnsi="Times New Roman" w:cs="Times New Roman"/>
                <w:sz w:val="24"/>
                <w:szCs w:val="24"/>
              </w:rPr>
            </w:pPr>
            <w:r w:rsidRPr="002A7E12">
              <w:rPr>
                <w:rFonts w:ascii="Times New Roman" w:hAnsi="Times New Roman" w:cs="Times New Roman"/>
                <w:sz w:val="24"/>
                <w:szCs w:val="24"/>
              </w:rPr>
              <w:t>30.11.2021.</w:t>
            </w:r>
          </w:p>
        </w:tc>
        <w:tc>
          <w:tcPr>
            <w:tcW w:w="1559" w:type="dxa"/>
            <w:shd w:val="clear" w:color="auto" w:fill="auto"/>
          </w:tcPr>
          <w:p w14:paraId="1CF52F70" w14:textId="0F4C79F9" w:rsidR="002814B5" w:rsidRPr="002A7E12" w:rsidRDefault="002814B5" w:rsidP="002814B5">
            <w:pPr>
              <w:jc w:val="both"/>
              <w:rPr>
                <w:rFonts w:ascii="Times New Roman" w:hAnsi="Times New Roman" w:cs="Times New Roman"/>
                <w:sz w:val="24"/>
                <w:szCs w:val="24"/>
              </w:rPr>
            </w:pPr>
            <w:r w:rsidRPr="002A7E12">
              <w:rPr>
                <w:rFonts w:ascii="Times New Roman" w:hAnsi="Times New Roman" w:cs="Times New Roman"/>
                <w:sz w:val="24"/>
                <w:szCs w:val="24"/>
              </w:rPr>
              <w:t>Nr.78 60.§</w:t>
            </w:r>
          </w:p>
        </w:tc>
        <w:tc>
          <w:tcPr>
            <w:tcW w:w="1417" w:type="dxa"/>
            <w:shd w:val="clear" w:color="auto" w:fill="auto"/>
          </w:tcPr>
          <w:p w14:paraId="05299217" w14:textId="03EFEDFF" w:rsidR="002814B5" w:rsidRPr="002A7E12" w:rsidRDefault="002814B5" w:rsidP="002814B5">
            <w:pPr>
              <w:jc w:val="both"/>
              <w:rPr>
                <w:rFonts w:ascii="Times New Roman" w:hAnsi="Times New Roman" w:cs="Times New Roman"/>
                <w:sz w:val="24"/>
                <w:szCs w:val="24"/>
              </w:rPr>
            </w:pPr>
            <w:r w:rsidRPr="002A7E12">
              <w:rPr>
                <w:rFonts w:ascii="Times New Roman" w:hAnsi="Times New Roman" w:cs="Times New Roman"/>
                <w:sz w:val="24"/>
                <w:szCs w:val="24"/>
              </w:rPr>
              <w:t>Pozīcija</w:t>
            </w:r>
          </w:p>
        </w:tc>
        <w:tc>
          <w:tcPr>
            <w:tcW w:w="5068" w:type="dxa"/>
            <w:shd w:val="clear" w:color="auto" w:fill="auto"/>
          </w:tcPr>
          <w:p w14:paraId="26D62AE3" w14:textId="268A0D61" w:rsidR="002814B5" w:rsidRPr="002A7E12" w:rsidRDefault="002814B5" w:rsidP="002814B5">
            <w:pPr>
              <w:jc w:val="both"/>
              <w:rPr>
                <w:rFonts w:ascii="Times New Roman" w:hAnsi="Times New Roman" w:cs="Times New Roman"/>
                <w:sz w:val="24"/>
                <w:szCs w:val="24"/>
              </w:rPr>
            </w:pPr>
            <w:r w:rsidRPr="002A7E12">
              <w:rPr>
                <w:rFonts w:ascii="Times New Roman" w:hAnsi="Times New Roman" w:cs="Times New Roman"/>
                <w:sz w:val="24"/>
                <w:szCs w:val="24"/>
              </w:rPr>
              <w:t xml:space="preserve">Latvijas Republikas nacionālā pozīcija Nr. 1 </w:t>
            </w:r>
            <w:r>
              <w:rPr>
                <w:rFonts w:ascii="Times New Roman" w:hAnsi="Times New Roman" w:cs="Times New Roman"/>
                <w:sz w:val="24"/>
                <w:szCs w:val="24"/>
              </w:rPr>
              <w:t>“</w:t>
            </w:r>
            <w:r w:rsidRPr="002A7E12">
              <w:rPr>
                <w:rFonts w:ascii="Times New Roman" w:hAnsi="Times New Roman" w:cs="Times New Roman"/>
                <w:sz w:val="24"/>
                <w:szCs w:val="24"/>
              </w:rPr>
              <w:t xml:space="preserve">Par priekšlikumu Eiropas Direktīvai, kas pārkārto Savienības noteikumus par nodokļu uzlikšanu </w:t>
            </w:r>
            <w:proofErr w:type="spellStart"/>
            <w:r w:rsidRPr="002A7E12">
              <w:rPr>
                <w:rFonts w:ascii="Times New Roman" w:hAnsi="Times New Roman" w:cs="Times New Roman"/>
                <w:sz w:val="24"/>
                <w:szCs w:val="24"/>
              </w:rPr>
              <w:t>energoproduktiem</w:t>
            </w:r>
            <w:proofErr w:type="spellEnd"/>
            <w:r w:rsidRPr="002A7E12">
              <w:rPr>
                <w:rFonts w:ascii="Times New Roman" w:hAnsi="Times New Roman" w:cs="Times New Roman"/>
                <w:sz w:val="24"/>
                <w:szCs w:val="24"/>
              </w:rPr>
              <w:t xml:space="preserve"> un elektroenerģijai (pārstrādātā redakcija)</w:t>
            </w:r>
            <w:r>
              <w:rPr>
                <w:rFonts w:ascii="Times New Roman" w:hAnsi="Times New Roman" w:cs="Times New Roman"/>
                <w:sz w:val="24"/>
                <w:szCs w:val="24"/>
              </w:rPr>
              <w:t>”</w:t>
            </w:r>
          </w:p>
        </w:tc>
      </w:tr>
      <w:tr w:rsidR="002814B5" w:rsidRPr="00512E24" w14:paraId="305B9EEF" w14:textId="77777777" w:rsidTr="006C7131">
        <w:tc>
          <w:tcPr>
            <w:tcW w:w="1590" w:type="dxa"/>
            <w:shd w:val="clear" w:color="auto" w:fill="auto"/>
          </w:tcPr>
          <w:p w14:paraId="0CABF013" w14:textId="77777777" w:rsidR="002814B5" w:rsidRDefault="002814B5" w:rsidP="002814B5">
            <w:pPr>
              <w:jc w:val="both"/>
              <w:rPr>
                <w:rFonts w:ascii="Times New Roman" w:hAnsi="Times New Roman" w:cs="Times New Roman"/>
                <w:bCs/>
                <w:sz w:val="24"/>
                <w:szCs w:val="24"/>
              </w:rPr>
            </w:pPr>
            <w:r w:rsidRPr="002A7E12">
              <w:rPr>
                <w:rFonts w:ascii="Times New Roman" w:hAnsi="Times New Roman" w:cs="Times New Roman"/>
                <w:sz w:val="24"/>
                <w:szCs w:val="24"/>
              </w:rPr>
              <w:t>30.11.2021.</w:t>
            </w:r>
          </w:p>
        </w:tc>
        <w:tc>
          <w:tcPr>
            <w:tcW w:w="1559" w:type="dxa"/>
            <w:shd w:val="clear" w:color="auto" w:fill="auto"/>
          </w:tcPr>
          <w:p w14:paraId="3B25D315" w14:textId="77777777" w:rsidR="002814B5" w:rsidRPr="00512E24" w:rsidRDefault="002814B5" w:rsidP="002814B5">
            <w:pPr>
              <w:jc w:val="both"/>
              <w:rPr>
                <w:rFonts w:ascii="Times New Roman" w:hAnsi="Times New Roman" w:cs="Times New Roman"/>
                <w:bCs/>
                <w:sz w:val="24"/>
                <w:szCs w:val="24"/>
              </w:rPr>
            </w:pPr>
            <w:r w:rsidRPr="002A7E12">
              <w:rPr>
                <w:rFonts w:ascii="Times New Roman" w:hAnsi="Times New Roman" w:cs="Times New Roman"/>
                <w:sz w:val="24"/>
                <w:szCs w:val="24"/>
              </w:rPr>
              <w:t>Nr.78 59.§</w:t>
            </w:r>
          </w:p>
        </w:tc>
        <w:tc>
          <w:tcPr>
            <w:tcW w:w="1417" w:type="dxa"/>
            <w:shd w:val="clear" w:color="auto" w:fill="auto"/>
          </w:tcPr>
          <w:p w14:paraId="351F9FBA" w14:textId="77777777" w:rsidR="002814B5" w:rsidRPr="00512E24" w:rsidRDefault="002814B5" w:rsidP="002814B5">
            <w:pPr>
              <w:jc w:val="both"/>
              <w:rPr>
                <w:rFonts w:ascii="Times New Roman" w:hAnsi="Times New Roman" w:cs="Times New Roman"/>
                <w:bCs/>
                <w:sz w:val="24"/>
                <w:szCs w:val="24"/>
              </w:rPr>
            </w:pPr>
            <w:r w:rsidRPr="002A7E12">
              <w:rPr>
                <w:rFonts w:ascii="Times New Roman" w:hAnsi="Times New Roman" w:cs="Times New Roman"/>
                <w:sz w:val="24"/>
                <w:szCs w:val="24"/>
              </w:rPr>
              <w:t>Pozīcija</w:t>
            </w:r>
          </w:p>
        </w:tc>
        <w:tc>
          <w:tcPr>
            <w:tcW w:w="5068" w:type="dxa"/>
            <w:shd w:val="clear" w:color="auto" w:fill="auto"/>
          </w:tcPr>
          <w:p w14:paraId="193F66E8" w14:textId="77777777" w:rsidR="002814B5" w:rsidRPr="00F0223C" w:rsidRDefault="002814B5" w:rsidP="002814B5">
            <w:pPr>
              <w:jc w:val="both"/>
              <w:rPr>
                <w:rFonts w:ascii="Times New Roman" w:hAnsi="Times New Roman" w:cs="Times New Roman"/>
                <w:bCs/>
                <w:sz w:val="24"/>
                <w:szCs w:val="24"/>
              </w:rPr>
            </w:pPr>
            <w:r w:rsidRPr="002A7E12">
              <w:rPr>
                <w:rFonts w:ascii="Times New Roman" w:hAnsi="Times New Roman" w:cs="Times New Roman"/>
                <w:sz w:val="24"/>
                <w:szCs w:val="24"/>
              </w:rPr>
              <w:t xml:space="preserve">Latvijas Republikas nacionālā pozīcija Nr. 1 </w:t>
            </w:r>
            <w:r>
              <w:rPr>
                <w:rFonts w:ascii="Times New Roman" w:hAnsi="Times New Roman" w:cs="Times New Roman"/>
                <w:sz w:val="24"/>
                <w:szCs w:val="24"/>
              </w:rPr>
              <w:t>“</w:t>
            </w:r>
            <w:r w:rsidRPr="002A7E12">
              <w:rPr>
                <w:rFonts w:ascii="Times New Roman" w:hAnsi="Times New Roman" w:cs="Times New Roman"/>
                <w:sz w:val="24"/>
                <w:szCs w:val="24"/>
              </w:rPr>
              <w:t xml:space="preserve">Par priekšlikumu Eiropas Parlamenta un Padomes Regulai, ar ko izveido oglekļa </w:t>
            </w:r>
            <w:proofErr w:type="spellStart"/>
            <w:r w:rsidRPr="002A7E12">
              <w:rPr>
                <w:rFonts w:ascii="Times New Roman" w:hAnsi="Times New Roman" w:cs="Times New Roman"/>
                <w:sz w:val="24"/>
                <w:szCs w:val="24"/>
              </w:rPr>
              <w:t>ievedkorekcijas</w:t>
            </w:r>
            <w:proofErr w:type="spellEnd"/>
            <w:r w:rsidRPr="002A7E12">
              <w:rPr>
                <w:rFonts w:ascii="Times New Roman" w:hAnsi="Times New Roman" w:cs="Times New Roman"/>
                <w:sz w:val="24"/>
                <w:szCs w:val="24"/>
              </w:rPr>
              <w:t xml:space="preserve"> mehānismu</w:t>
            </w:r>
            <w:r>
              <w:rPr>
                <w:rFonts w:ascii="Times New Roman" w:hAnsi="Times New Roman" w:cs="Times New Roman"/>
                <w:sz w:val="24"/>
                <w:szCs w:val="24"/>
              </w:rPr>
              <w:t>”</w:t>
            </w:r>
          </w:p>
        </w:tc>
      </w:tr>
      <w:tr w:rsidR="002814B5" w:rsidRPr="00512E24" w14:paraId="458C7626" w14:textId="77777777" w:rsidTr="006C7131">
        <w:tc>
          <w:tcPr>
            <w:tcW w:w="1590" w:type="dxa"/>
            <w:shd w:val="clear" w:color="auto" w:fill="auto"/>
          </w:tcPr>
          <w:p w14:paraId="262D2F09" w14:textId="7A550D57" w:rsidR="002814B5" w:rsidRPr="002A7E12" w:rsidRDefault="002814B5" w:rsidP="002814B5">
            <w:pPr>
              <w:jc w:val="both"/>
              <w:rPr>
                <w:rFonts w:ascii="Times New Roman" w:hAnsi="Times New Roman" w:cs="Times New Roman"/>
                <w:sz w:val="24"/>
                <w:szCs w:val="24"/>
              </w:rPr>
            </w:pPr>
            <w:r w:rsidRPr="002A7E12">
              <w:rPr>
                <w:rFonts w:ascii="Times New Roman" w:hAnsi="Times New Roman" w:cs="Times New Roman"/>
                <w:sz w:val="24"/>
                <w:szCs w:val="24"/>
              </w:rPr>
              <w:t>30.11.2021.</w:t>
            </w:r>
          </w:p>
        </w:tc>
        <w:tc>
          <w:tcPr>
            <w:tcW w:w="1559" w:type="dxa"/>
            <w:shd w:val="clear" w:color="auto" w:fill="auto"/>
          </w:tcPr>
          <w:p w14:paraId="2E722704" w14:textId="21B6FFEB" w:rsidR="002814B5" w:rsidRPr="002A7E12" w:rsidRDefault="002814B5" w:rsidP="002814B5">
            <w:pPr>
              <w:jc w:val="both"/>
              <w:rPr>
                <w:rFonts w:ascii="Times New Roman" w:hAnsi="Times New Roman" w:cs="Times New Roman"/>
                <w:sz w:val="24"/>
                <w:szCs w:val="24"/>
              </w:rPr>
            </w:pPr>
            <w:r w:rsidRPr="002A7E12">
              <w:rPr>
                <w:rFonts w:ascii="Times New Roman" w:hAnsi="Times New Roman" w:cs="Times New Roman"/>
                <w:sz w:val="24"/>
                <w:szCs w:val="24"/>
              </w:rPr>
              <w:t>Nr.78 5</w:t>
            </w:r>
            <w:r>
              <w:rPr>
                <w:rFonts w:ascii="Times New Roman" w:hAnsi="Times New Roman" w:cs="Times New Roman"/>
                <w:sz w:val="24"/>
                <w:szCs w:val="24"/>
              </w:rPr>
              <w:t>7</w:t>
            </w:r>
            <w:r w:rsidRPr="002A7E12">
              <w:rPr>
                <w:rFonts w:ascii="Times New Roman" w:hAnsi="Times New Roman" w:cs="Times New Roman"/>
                <w:sz w:val="24"/>
                <w:szCs w:val="24"/>
              </w:rPr>
              <w:t>.§</w:t>
            </w:r>
          </w:p>
        </w:tc>
        <w:tc>
          <w:tcPr>
            <w:tcW w:w="1417" w:type="dxa"/>
            <w:shd w:val="clear" w:color="auto" w:fill="auto"/>
          </w:tcPr>
          <w:p w14:paraId="6C4F8783" w14:textId="5B8DEE90" w:rsidR="002814B5" w:rsidRPr="002A7E12" w:rsidRDefault="002814B5" w:rsidP="002814B5">
            <w:pPr>
              <w:jc w:val="both"/>
              <w:rPr>
                <w:rFonts w:ascii="Times New Roman" w:hAnsi="Times New Roman" w:cs="Times New Roman"/>
                <w:sz w:val="24"/>
                <w:szCs w:val="24"/>
              </w:rPr>
            </w:pPr>
            <w:r w:rsidRPr="002A7E12">
              <w:rPr>
                <w:rFonts w:ascii="Times New Roman" w:hAnsi="Times New Roman" w:cs="Times New Roman"/>
                <w:sz w:val="24"/>
                <w:szCs w:val="24"/>
              </w:rPr>
              <w:t>Pozīcija</w:t>
            </w:r>
          </w:p>
        </w:tc>
        <w:tc>
          <w:tcPr>
            <w:tcW w:w="5068" w:type="dxa"/>
            <w:shd w:val="clear" w:color="auto" w:fill="auto"/>
          </w:tcPr>
          <w:p w14:paraId="420E9C3C" w14:textId="60438080" w:rsidR="002814B5" w:rsidRPr="002A7E12" w:rsidRDefault="002814B5" w:rsidP="002814B5">
            <w:pPr>
              <w:jc w:val="both"/>
              <w:rPr>
                <w:rFonts w:ascii="Times New Roman" w:hAnsi="Times New Roman" w:cs="Times New Roman"/>
                <w:sz w:val="24"/>
                <w:szCs w:val="24"/>
              </w:rPr>
            </w:pPr>
            <w:r w:rsidRPr="002814B5">
              <w:rPr>
                <w:rFonts w:ascii="Times New Roman" w:hAnsi="Times New Roman" w:cs="Times New Roman"/>
                <w:sz w:val="24"/>
                <w:szCs w:val="24"/>
              </w:rPr>
              <w:t>Latvijas Republikas nacionālā pozīcija Nr.1 "Par Eiropas Komisijas priekšlikumu Eiropas Parlamenta un Padomes Regulai par Eiropas zaļajām obligācijām"</w:t>
            </w:r>
          </w:p>
        </w:tc>
      </w:tr>
      <w:tr w:rsidR="002814B5" w:rsidRPr="00512E24" w14:paraId="0A651240" w14:textId="77777777" w:rsidTr="006C7131">
        <w:tc>
          <w:tcPr>
            <w:tcW w:w="1590" w:type="dxa"/>
            <w:shd w:val="clear" w:color="auto" w:fill="auto"/>
          </w:tcPr>
          <w:p w14:paraId="45ED09B2" w14:textId="77777777" w:rsidR="002814B5" w:rsidRPr="002A7E12" w:rsidRDefault="002814B5" w:rsidP="002814B5">
            <w:pPr>
              <w:jc w:val="both"/>
              <w:rPr>
                <w:rFonts w:ascii="Times New Roman" w:hAnsi="Times New Roman" w:cs="Times New Roman"/>
                <w:sz w:val="24"/>
                <w:szCs w:val="24"/>
              </w:rPr>
            </w:pPr>
            <w:r>
              <w:rPr>
                <w:rFonts w:ascii="Times New Roman" w:hAnsi="Times New Roman" w:cs="Times New Roman"/>
                <w:sz w:val="24"/>
                <w:szCs w:val="24"/>
              </w:rPr>
              <w:t>23.11.2021.</w:t>
            </w:r>
          </w:p>
        </w:tc>
        <w:tc>
          <w:tcPr>
            <w:tcW w:w="1559" w:type="dxa"/>
            <w:shd w:val="clear" w:color="auto" w:fill="auto"/>
          </w:tcPr>
          <w:p w14:paraId="3199C775" w14:textId="77777777" w:rsidR="002814B5" w:rsidRPr="002A7E12" w:rsidRDefault="002814B5" w:rsidP="002814B5">
            <w:pPr>
              <w:jc w:val="both"/>
              <w:rPr>
                <w:rFonts w:ascii="Times New Roman" w:hAnsi="Times New Roman" w:cs="Times New Roman"/>
                <w:sz w:val="24"/>
                <w:szCs w:val="24"/>
              </w:rPr>
            </w:pPr>
            <w:r w:rsidRPr="001C34FB">
              <w:rPr>
                <w:rFonts w:ascii="Times New Roman" w:hAnsi="Times New Roman" w:cs="Times New Roman"/>
                <w:sz w:val="24"/>
                <w:szCs w:val="24"/>
              </w:rPr>
              <w:t>Nr.76 4</w:t>
            </w:r>
            <w:r>
              <w:rPr>
                <w:rFonts w:ascii="Times New Roman" w:hAnsi="Times New Roman" w:cs="Times New Roman"/>
                <w:sz w:val="24"/>
                <w:szCs w:val="24"/>
              </w:rPr>
              <w:t>8</w:t>
            </w:r>
            <w:r w:rsidRPr="001C34FB">
              <w:rPr>
                <w:rFonts w:ascii="Times New Roman" w:hAnsi="Times New Roman" w:cs="Times New Roman"/>
                <w:sz w:val="24"/>
                <w:szCs w:val="24"/>
              </w:rPr>
              <w:t>.§</w:t>
            </w:r>
          </w:p>
        </w:tc>
        <w:tc>
          <w:tcPr>
            <w:tcW w:w="1417" w:type="dxa"/>
            <w:shd w:val="clear" w:color="auto" w:fill="auto"/>
          </w:tcPr>
          <w:p w14:paraId="7385AC84" w14:textId="77777777" w:rsidR="002814B5" w:rsidRPr="002A7E12" w:rsidRDefault="002814B5" w:rsidP="002814B5">
            <w:pPr>
              <w:jc w:val="both"/>
              <w:rPr>
                <w:rFonts w:ascii="Times New Roman" w:hAnsi="Times New Roman" w:cs="Times New Roman"/>
                <w:sz w:val="24"/>
                <w:szCs w:val="24"/>
              </w:rPr>
            </w:pPr>
            <w:r>
              <w:rPr>
                <w:rFonts w:ascii="Times New Roman" w:hAnsi="Times New Roman" w:cs="Times New Roman"/>
                <w:sz w:val="24"/>
                <w:szCs w:val="24"/>
              </w:rPr>
              <w:t>Nostāja</w:t>
            </w:r>
          </w:p>
        </w:tc>
        <w:tc>
          <w:tcPr>
            <w:tcW w:w="5068" w:type="dxa"/>
            <w:shd w:val="clear" w:color="auto" w:fill="auto"/>
          </w:tcPr>
          <w:p w14:paraId="6A383C10" w14:textId="77777777" w:rsidR="002814B5" w:rsidRPr="002A7E12" w:rsidRDefault="002814B5" w:rsidP="002814B5">
            <w:pPr>
              <w:jc w:val="both"/>
              <w:rPr>
                <w:rFonts w:ascii="Times New Roman" w:hAnsi="Times New Roman" w:cs="Times New Roman"/>
                <w:sz w:val="24"/>
                <w:szCs w:val="24"/>
              </w:rPr>
            </w:pPr>
            <w:r w:rsidRPr="00283D5D">
              <w:rPr>
                <w:rFonts w:ascii="Times New Roman" w:hAnsi="Times New Roman" w:cs="Times New Roman"/>
                <w:sz w:val="24"/>
                <w:szCs w:val="24"/>
              </w:rPr>
              <w:t>Latvijas Republikas nostāja uz Eiropas Komisijas 2021.gada 29.septembra formālo paziņojumu pārkāpuma procedūras lietā Nr.2021/0464</w:t>
            </w:r>
          </w:p>
        </w:tc>
      </w:tr>
      <w:tr w:rsidR="002814B5" w:rsidRPr="00512E24" w14:paraId="671F6260" w14:textId="77777777" w:rsidTr="006C7131">
        <w:tc>
          <w:tcPr>
            <w:tcW w:w="1590" w:type="dxa"/>
            <w:shd w:val="clear" w:color="auto" w:fill="auto"/>
          </w:tcPr>
          <w:p w14:paraId="6279CBF5" w14:textId="77777777" w:rsidR="002814B5" w:rsidRPr="002A7E12" w:rsidRDefault="002814B5" w:rsidP="002814B5">
            <w:pPr>
              <w:jc w:val="both"/>
              <w:rPr>
                <w:rFonts w:ascii="Times New Roman" w:hAnsi="Times New Roman" w:cs="Times New Roman"/>
                <w:sz w:val="24"/>
                <w:szCs w:val="24"/>
              </w:rPr>
            </w:pPr>
            <w:r>
              <w:rPr>
                <w:rFonts w:ascii="Times New Roman" w:hAnsi="Times New Roman" w:cs="Times New Roman"/>
                <w:sz w:val="24"/>
                <w:szCs w:val="24"/>
              </w:rPr>
              <w:t>23.11.2021.</w:t>
            </w:r>
          </w:p>
        </w:tc>
        <w:tc>
          <w:tcPr>
            <w:tcW w:w="1559" w:type="dxa"/>
            <w:shd w:val="clear" w:color="auto" w:fill="auto"/>
          </w:tcPr>
          <w:p w14:paraId="7592645F" w14:textId="77777777" w:rsidR="002814B5" w:rsidRPr="002A7E12" w:rsidRDefault="002814B5" w:rsidP="002814B5">
            <w:pPr>
              <w:jc w:val="both"/>
              <w:rPr>
                <w:rFonts w:ascii="Times New Roman" w:hAnsi="Times New Roman" w:cs="Times New Roman"/>
                <w:sz w:val="24"/>
                <w:szCs w:val="24"/>
              </w:rPr>
            </w:pPr>
            <w:r w:rsidRPr="001C34FB">
              <w:rPr>
                <w:rFonts w:ascii="Times New Roman" w:hAnsi="Times New Roman" w:cs="Times New Roman"/>
                <w:sz w:val="24"/>
                <w:szCs w:val="24"/>
              </w:rPr>
              <w:t>Nr.76 4</w:t>
            </w:r>
            <w:r>
              <w:rPr>
                <w:rFonts w:ascii="Times New Roman" w:hAnsi="Times New Roman" w:cs="Times New Roman"/>
                <w:sz w:val="24"/>
                <w:szCs w:val="24"/>
              </w:rPr>
              <w:t>3</w:t>
            </w:r>
            <w:r w:rsidRPr="001C34FB">
              <w:rPr>
                <w:rFonts w:ascii="Times New Roman" w:hAnsi="Times New Roman" w:cs="Times New Roman"/>
                <w:sz w:val="24"/>
                <w:szCs w:val="24"/>
              </w:rPr>
              <w:t>.§</w:t>
            </w:r>
          </w:p>
        </w:tc>
        <w:tc>
          <w:tcPr>
            <w:tcW w:w="1417" w:type="dxa"/>
            <w:shd w:val="clear" w:color="auto" w:fill="auto"/>
          </w:tcPr>
          <w:p w14:paraId="0C217FB5" w14:textId="77777777" w:rsidR="002814B5" w:rsidRPr="002A7E12" w:rsidRDefault="002814B5" w:rsidP="002814B5">
            <w:pPr>
              <w:jc w:val="both"/>
              <w:rPr>
                <w:rFonts w:ascii="Times New Roman" w:hAnsi="Times New Roman" w:cs="Times New Roman"/>
                <w:sz w:val="24"/>
                <w:szCs w:val="24"/>
              </w:rPr>
            </w:pPr>
            <w:r>
              <w:rPr>
                <w:rFonts w:ascii="Times New Roman" w:hAnsi="Times New Roman" w:cs="Times New Roman"/>
                <w:sz w:val="24"/>
                <w:szCs w:val="24"/>
              </w:rPr>
              <w:t>Nostāja</w:t>
            </w:r>
          </w:p>
        </w:tc>
        <w:tc>
          <w:tcPr>
            <w:tcW w:w="5068" w:type="dxa"/>
            <w:shd w:val="clear" w:color="auto" w:fill="auto"/>
          </w:tcPr>
          <w:p w14:paraId="7C2D0B82" w14:textId="77777777" w:rsidR="002814B5" w:rsidRPr="002A7E12" w:rsidRDefault="002814B5" w:rsidP="002814B5">
            <w:pPr>
              <w:jc w:val="both"/>
              <w:rPr>
                <w:rFonts w:ascii="Times New Roman" w:hAnsi="Times New Roman" w:cs="Times New Roman"/>
                <w:sz w:val="24"/>
                <w:szCs w:val="24"/>
              </w:rPr>
            </w:pPr>
            <w:r w:rsidRPr="00283D5D">
              <w:rPr>
                <w:rFonts w:ascii="Times New Roman" w:hAnsi="Times New Roman" w:cs="Times New Roman"/>
                <w:sz w:val="24"/>
                <w:szCs w:val="24"/>
              </w:rPr>
              <w:t>Latvijas Republikas nostāja uz Eiropas Komisijas 2021.gada 29.septembra formālo paziņojumu pārkāpuma procedūras lietā Nr.2021/0466</w:t>
            </w:r>
          </w:p>
        </w:tc>
      </w:tr>
      <w:tr w:rsidR="002814B5" w:rsidRPr="00512E24" w14:paraId="5D34DE9C" w14:textId="77777777" w:rsidTr="006C7131">
        <w:tc>
          <w:tcPr>
            <w:tcW w:w="1590" w:type="dxa"/>
            <w:shd w:val="clear" w:color="auto" w:fill="auto"/>
          </w:tcPr>
          <w:p w14:paraId="3A0DE94C" w14:textId="77777777" w:rsidR="002814B5" w:rsidRPr="002A7E12" w:rsidRDefault="002814B5" w:rsidP="002814B5">
            <w:pPr>
              <w:jc w:val="both"/>
              <w:rPr>
                <w:rFonts w:ascii="Times New Roman" w:hAnsi="Times New Roman" w:cs="Times New Roman"/>
                <w:sz w:val="24"/>
                <w:szCs w:val="24"/>
              </w:rPr>
            </w:pPr>
            <w:r>
              <w:rPr>
                <w:rFonts w:ascii="Times New Roman" w:hAnsi="Times New Roman" w:cs="Times New Roman"/>
                <w:sz w:val="24"/>
                <w:szCs w:val="24"/>
              </w:rPr>
              <w:t>23.11.2021.</w:t>
            </w:r>
          </w:p>
        </w:tc>
        <w:tc>
          <w:tcPr>
            <w:tcW w:w="1559" w:type="dxa"/>
            <w:shd w:val="clear" w:color="auto" w:fill="auto"/>
          </w:tcPr>
          <w:p w14:paraId="42BBDC14" w14:textId="77777777" w:rsidR="002814B5" w:rsidRPr="002A7E12" w:rsidRDefault="002814B5" w:rsidP="002814B5">
            <w:pPr>
              <w:jc w:val="both"/>
              <w:rPr>
                <w:rFonts w:ascii="Times New Roman" w:hAnsi="Times New Roman" w:cs="Times New Roman"/>
                <w:sz w:val="24"/>
                <w:szCs w:val="24"/>
              </w:rPr>
            </w:pPr>
            <w:r w:rsidRPr="001C34FB">
              <w:rPr>
                <w:rFonts w:ascii="Times New Roman" w:hAnsi="Times New Roman" w:cs="Times New Roman"/>
                <w:sz w:val="24"/>
                <w:szCs w:val="24"/>
              </w:rPr>
              <w:t>Nr.76 42.§</w:t>
            </w:r>
          </w:p>
        </w:tc>
        <w:tc>
          <w:tcPr>
            <w:tcW w:w="1417" w:type="dxa"/>
            <w:shd w:val="clear" w:color="auto" w:fill="auto"/>
          </w:tcPr>
          <w:p w14:paraId="3BF6D271" w14:textId="77777777" w:rsidR="002814B5" w:rsidRPr="002A7E12" w:rsidRDefault="002814B5" w:rsidP="002814B5">
            <w:pPr>
              <w:jc w:val="both"/>
              <w:rPr>
                <w:rFonts w:ascii="Times New Roman" w:hAnsi="Times New Roman" w:cs="Times New Roman"/>
                <w:sz w:val="24"/>
                <w:szCs w:val="24"/>
              </w:rPr>
            </w:pPr>
            <w:r>
              <w:rPr>
                <w:rFonts w:ascii="Times New Roman" w:hAnsi="Times New Roman" w:cs="Times New Roman"/>
                <w:sz w:val="24"/>
                <w:szCs w:val="24"/>
              </w:rPr>
              <w:t>Nostāja</w:t>
            </w:r>
          </w:p>
        </w:tc>
        <w:tc>
          <w:tcPr>
            <w:tcW w:w="5068" w:type="dxa"/>
            <w:shd w:val="clear" w:color="auto" w:fill="auto"/>
          </w:tcPr>
          <w:p w14:paraId="06F41777" w14:textId="77777777" w:rsidR="002814B5" w:rsidRPr="002A7E12" w:rsidRDefault="002814B5" w:rsidP="002814B5">
            <w:pPr>
              <w:jc w:val="both"/>
              <w:rPr>
                <w:rFonts w:ascii="Times New Roman" w:hAnsi="Times New Roman" w:cs="Times New Roman"/>
                <w:sz w:val="24"/>
                <w:szCs w:val="24"/>
              </w:rPr>
            </w:pPr>
            <w:r w:rsidRPr="001C34FB">
              <w:rPr>
                <w:rFonts w:ascii="Times New Roman" w:hAnsi="Times New Roman" w:cs="Times New Roman"/>
                <w:sz w:val="24"/>
                <w:szCs w:val="24"/>
              </w:rPr>
              <w:t>Latvijas Republikas nostāja uz Eiropas Komisijas 2021.gada 29.septembra formālo paziņojumu pārkāpuma procedūras lietā Nr.2021/0465</w:t>
            </w:r>
          </w:p>
        </w:tc>
      </w:tr>
      <w:tr w:rsidR="002814B5" w:rsidRPr="00512E24" w14:paraId="1ADD3A7D" w14:textId="77777777" w:rsidTr="006C7131">
        <w:tc>
          <w:tcPr>
            <w:tcW w:w="1590" w:type="dxa"/>
            <w:shd w:val="clear" w:color="auto" w:fill="auto"/>
          </w:tcPr>
          <w:p w14:paraId="22D387D8" w14:textId="04EE253D" w:rsidR="002814B5" w:rsidRDefault="002814B5" w:rsidP="002814B5">
            <w:pPr>
              <w:jc w:val="both"/>
              <w:rPr>
                <w:rFonts w:ascii="Times New Roman" w:hAnsi="Times New Roman" w:cs="Times New Roman"/>
                <w:sz w:val="24"/>
                <w:szCs w:val="24"/>
              </w:rPr>
            </w:pPr>
            <w:r>
              <w:rPr>
                <w:rFonts w:ascii="Times New Roman" w:hAnsi="Times New Roman" w:cs="Times New Roman"/>
                <w:sz w:val="24"/>
                <w:szCs w:val="24"/>
              </w:rPr>
              <w:lastRenderedPageBreak/>
              <w:t>09.11.2021.</w:t>
            </w:r>
          </w:p>
        </w:tc>
        <w:tc>
          <w:tcPr>
            <w:tcW w:w="1559" w:type="dxa"/>
            <w:shd w:val="clear" w:color="auto" w:fill="auto"/>
          </w:tcPr>
          <w:p w14:paraId="280F3FB7" w14:textId="10C06C44" w:rsidR="002814B5" w:rsidRPr="001C34FB" w:rsidRDefault="002814B5" w:rsidP="002814B5">
            <w:pPr>
              <w:jc w:val="both"/>
              <w:rPr>
                <w:rFonts w:ascii="Times New Roman" w:hAnsi="Times New Roman" w:cs="Times New Roman"/>
                <w:sz w:val="24"/>
                <w:szCs w:val="24"/>
              </w:rPr>
            </w:pPr>
            <w:r>
              <w:rPr>
                <w:rFonts w:ascii="Times New Roman" w:hAnsi="Times New Roman" w:cs="Times New Roman"/>
                <w:bCs/>
                <w:sz w:val="24"/>
                <w:szCs w:val="24"/>
              </w:rPr>
              <w:t>Nr. 74 54</w:t>
            </w:r>
            <w:r w:rsidRPr="00890ABC">
              <w:rPr>
                <w:rFonts w:ascii="Times New Roman" w:hAnsi="Times New Roman" w:cs="Times New Roman"/>
                <w:bCs/>
                <w:sz w:val="24"/>
                <w:szCs w:val="24"/>
              </w:rPr>
              <w:t>. §</w:t>
            </w:r>
          </w:p>
        </w:tc>
        <w:tc>
          <w:tcPr>
            <w:tcW w:w="1417" w:type="dxa"/>
            <w:shd w:val="clear" w:color="auto" w:fill="auto"/>
          </w:tcPr>
          <w:p w14:paraId="6C0C0594" w14:textId="795EDD00" w:rsidR="002814B5" w:rsidRDefault="002814B5" w:rsidP="002814B5">
            <w:pPr>
              <w:jc w:val="both"/>
              <w:rPr>
                <w:rFonts w:ascii="Times New Roman" w:hAnsi="Times New Roman" w:cs="Times New Roman"/>
                <w:sz w:val="24"/>
                <w:szCs w:val="24"/>
              </w:rPr>
            </w:pPr>
            <w:r w:rsidRPr="002A7E12">
              <w:rPr>
                <w:rFonts w:ascii="Times New Roman" w:hAnsi="Times New Roman" w:cs="Times New Roman"/>
                <w:sz w:val="24"/>
                <w:szCs w:val="24"/>
              </w:rPr>
              <w:t>Pozīcija</w:t>
            </w:r>
          </w:p>
        </w:tc>
        <w:tc>
          <w:tcPr>
            <w:tcW w:w="5068" w:type="dxa"/>
            <w:shd w:val="clear" w:color="auto" w:fill="auto"/>
          </w:tcPr>
          <w:p w14:paraId="243EDE27" w14:textId="2920DFDE" w:rsidR="002814B5" w:rsidRPr="001C34FB" w:rsidRDefault="002814B5" w:rsidP="002814B5">
            <w:pPr>
              <w:jc w:val="both"/>
              <w:rPr>
                <w:rFonts w:ascii="Times New Roman" w:hAnsi="Times New Roman" w:cs="Times New Roman"/>
                <w:sz w:val="24"/>
                <w:szCs w:val="24"/>
              </w:rPr>
            </w:pPr>
            <w:r w:rsidRPr="002814B5">
              <w:rPr>
                <w:rFonts w:ascii="Times New Roman" w:hAnsi="Times New Roman" w:cs="Times New Roman"/>
                <w:sz w:val="24"/>
                <w:szCs w:val="24"/>
              </w:rPr>
              <w:t> Latvijas Republikas nacionālā pozīcija Eiropas Savienības budžeta Ekonomisko un finanšu jautājumu padomes 2021. gada 12. novembra sanāksmei</w:t>
            </w:r>
          </w:p>
        </w:tc>
      </w:tr>
      <w:tr w:rsidR="002814B5" w:rsidRPr="00512E24" w14:paraId="356710D5" w14:textId="77777777" w:rsidTr="006C7131">
        <w:tc>
          <w:tcPr>
            <w:tcW w:w="1590" w:type="dxa"/>
            <w:shd w:val="clear" w:color="auto" w:fill="auto"/>
          </w:tcPr>
          <w:p w14:paraId="76CD535E" w14:textId="6FA85118" w:rsidR="002814B5" w:rsidRDefault="002814B5" w:rsidP="002814B5">
            <w:pPr>
              <w:jc w:val="both"/>
              <w:rPr>
                <w:rFonts w:ascii="Times New Roman" w:hAnsi="Times New Roman" w:cs="Times New Roman"/>
                <w:sz w:val="24"/>
                <w:szCs w:val="24"/>
              </w:rPr>
            </w:pPr>
            <w:r>
              <w:rPr>
                <w:rFonts w:ascii="Times New Roman" w:hAnsi="Times New Roman" w:cs="Times New Roman"/>
                <w:sz w:val="24"/>
                <w:szCs w:val="24"/>
              </w:rPr>
              <w:t>09.11.2021.</w:t>
            </w:r>
          </w:p>
        </w:tc>
        <w:tc>
          <w:tcPr>
            <w:tcW w:w="1559" w:type="dxa"/>
            <w:shd w:val="clear" w:color="auto" w:fill="auto"/>
          </w:tcPr>
          <w:p w14:paraId="3E042D9E" w14:textId="6F599622" w:rsidR="002814B5" w:rsidRPr="001C34FB" w:rsidRDefault="002814B5" w:rsidP="002814B5">
            <w:pPr>
              <w:jc w:val="both"/>
              <w:rPr>
                <w:rFonts w:ascii="Times New Roman" w:hAnsi="Times New Roman" w:cs="Times New Roman"/>
                <w:sz w:val="24"/>
                <w:szCs w:val="24"/>
              </w:rPr>
            </w:pPr>
            <w:r>
              <w:rPr>
                <w:rFonts w:ascii="Times New Roman" w:hAnsi="Times New Roman" w:cs="Times New Roman"/>
                <w:bCs/>
                <w:sz w:val="24"/>
                <w:szCs w:val="24"/>
              </w:rPr>
              <w:t>Nr. 74 53</w:t>
            </w:r>
            <w:r w:rsidRPr="00890ABC">
              <w:rPr>
                <w:rFonts w:ascii="Times New Roman" w:hAnsi="Times New Roman" w:cs="Times New Roman"/>
                <w:bCs/>
                <w:sz w:val="24"/>
                <w:szCs w:val="24"/>
              </w:rPr>
              <w:t>. §</w:t>
            </w:r>
          </w:p>
        </w:tc>
        <w:tc>
          <w:tcPr>
            <w:tcW w:w="1417" w:type="dxa"/>
            <w:shd w:val="clear" w:color="auto" w:fill="auto"/>
          </w:tcPr>
          <w:p w14:paraId="4156DE24" w14:textId="5C0E8092" w:rsidR="002814B5" w:rsidRDefault="002814B5" w:rsidP="002814B5">
            <w:pPr>
              <w:jc w:val="both"/>
              <w:rPr>
                <w:rFonts w:ascii="Times New Roman" w:hAnsi="Times New Roman" w:cs="Times New Roman"/>
                <w:sz w:val="24"/>
                <w:szCs w:val="24"/>
              </w:rPr>
            </w:pPr>
            <w:r w:rsidRPr="002A7E12">
              <w:rPr>
                <w:rFonts w:ascii="Times New Roman" w:hAnsi="Times New Roman" w:cs="Times New Roman"/>
                <w:sz w:val="24"/>
                <w:szCs w:val="24"/>
              </w:rPr>
              <w:t>Pozīcija</w:t>
            </w:r>
          </w:p>
        </w:tc>
        <w:tc>
          <w:tcPr>
            <w:tcW w:w="5068" w:type="dxa"/>
            <w:shd w:val="clear" w:color="auto" w:fill="auto"/>
          </w:tcPr>
          <w:p w14:paraId="3C94D974" w14:textId="6E56A1B3" w:rsidR="002814B5" w:rsidRPr="001C34FB" w:rsidRDefault="002814B5" w:rsidP="002814B5">
            <w:pPr>
              <w:jc w:val="both"/>
              <w:rPr>
                <w:rFonts w:ascii="Times New Roman" w:hAnsi="Times New Roman" w:cs="Times New Roman"/>
                <w:sz w:val="24"/>
                <w:szCs w:val="24"/>
              </w:rPr>
            </w:pPr>
            <w:r w:rsidRPr="00844FB0">
              <w:rPr>
                <w:rFonts w:ascii="Times New Roman" w:hAnsi="Times New Roman" w:cs="Times New Roman"/>
                <w:sz w:val="24"/>
                <w:szCs w:val="24"/>
              </w:rPr>
              <w:t xml:space="preserve">Latvijas Republikas nacionālā pozīcija 2021. gada 8. novembra </w:t>
            </w:r>
            <w:proofErr w:type="spellStart"/>
            <w:r w:rsidRPr="002814B5">
              <w:rPr>
                <w:rFonts w:ascii="Times New Roman" w:hAnsi="Times New Roman" w:cs="Times New Roman"/>
                <w:sz w:val="24"/>
                <w:szCs w:val="24"/>
              </w:rPr>
              <w:t>Euro</w:t>
            </w:r>
            <w:proofErr w:type="spellEnd"/>
            <w:r w:rsidRPr="00844FB0">
              <w:rPr>
                <w:rFonts w:ascii="Times New Roman" w:hAnsi="Times New Roman" w:cs="Times New Roman"/>
                <w:sz w:val="24"/>
                <w:szCs w:val="24"/>
              </w:rPr>
              <w:t xml:space="preserve"> grupas un 2021. gada 9. novembra Eiropas Savienības Ekonomisko un finanšu jautājumu padomes sanāksmei</w:t>
            </w:r>
          </w:p>
        </w:tc>
      </w:tr>
      <w:tr w:rsidR="002814B5" w:rsidRPr="00512E24" w14:paraId="1FCD507D" w14:textId="77777777" w:rsidTr="006C7131">
        <w:tc>
          <w:tcPr>
            <w:tcW w:w="1590" w:type="dxa"/>
            <w:shd w:val="clear" w:color="auto" w:fill="auto"/>
          </w:tcPr>
          <w:p w14:paraId="1C63F336" w14:textId="75B8925F" w:rsidR="002814B5" w:rsidRDefault="002814B5" w:rsidP="002814B5">
            <w:pPr>
              <w:jc w:val="both"/>
              <w:rPr>
                <w:rFonts w:ascii="Times New Roman" w:hAnsi="Times New Roman" w:cs="Times New Roman"/>
                <w:sz w:val="24"/>
                <w:szCs w:val="24"/>
              </w:rPr>
            </w:pPr>
            <w:r>
              <w:rPr>
                <w:rFonts w:ascii="Times New Roman" w:hAnsi="Times New Roman" w:cs="Times New Roman"/>
                <w:bCs/>
                <w:sz w:val="24"/>
                <w:szCs w:val="24"/>
              </w:rPr>
              <w:t>02.11.2021.</w:t>
            </w:r>
          </w:p>
        </w:tc>
        <w:tc>
          <w:tcPr>
            <w:tcW w:w="1559" w:type="dxa"/>
            <w:shd w:val="clear" w:color="auto" w:fill="auto"/>
          </w:tcPr>
          <w:p w14:paraId="41762D98" w14:textId="77B6EB1B" w:rsidR="002814B5" w:rsidRPr="001C34FB" w:rsidRDefault="002814B5" w:rsidP="002814B5">
            <w:pPr>
              <w:jc w:val="both"/>
              <w:rPr>
                <w:rFonts w:ascii="Times New Roman" w:hAnsi="Times New Roman" w:cs="Times New Roman"/>
                <w:sz w:val="24"/>
                <w:szCs w:val="24"/>
              </w:rPr>
            </w:pPr>
            <w:r>
              <w:rPr>
                <w:rFonts w:ascii="Times New Roman" w:hAnsi="Times New Roman" w:cs="Times New Roman"/>
                <w:bCs/>
                <w:sz w:val="24"/>
                <w:szCs w:val="24"/>
              </w:rPr>
              <w:t>Nr. 73 54</w:t>
            </w:r>
            <w:r w:rsidRPr="00890ABC">
              <w:rPr>
                <w:rFonts w:ascii="Times New Roman" w:hAnsi="Times New Roman" w:cs="Times New Roman"/>
                <w:bCs/>
                <w:sz w:val="24"/>
                <w:szCs w:val="24"/>
              </w:rPr>
              <w:t>. §</w:t>
            </w:r>
          </w:p>
        </w:tc>
        <w:tc>
          <w:tcPr>
            <w:tcW w:w="1417" w:type="dxa"/>
            <w:shd w:val="clear" w:color="auto" w:fill="auto"/>
          </w:tcPr>
          <w:p w14:paraId="6DBFE4ED" w14:textId="09E61DB6" w:rsidR="002814B5" w:rsidRDefault="002814B5" w:rsidP="002814B5">
            <w:pPr>
              <w:jc w:val="both"/>
              <w:rPr>
                <w:rFonts w:ascii="Times New Roman" w:hAnsi="Times New Roman" w:cs="Times New Roman"/>
                <w:sz w:val="24"/>
                <w:szCs w:val="24"/>
              </w:rPr>
            </w:pPr>
            <w:r w:rsidRPr="002A7E12">
              <w:rPr>
                <w:rFonts w:ascii="Times New Roman" w:hAnsi="Times New Roman" w:cs="Times New Roman"/>
                <w:sz w:val="24"/>
                <w:szCs w:val="24"/>
              </w:rPr>
              <w:t xml:space="preserve">Pozīcija </w:t>
            </w:r>
          </w:p>
        </w:tc>
        <w:tc>
          <w:tcPr>
            <w:tcW w:w="5068" w:type="dxa"/>
            <w:shd w:val="clear" w:color="auto" w:fill="auto"/>
          </w:tcPr>
          <w:p w14:paraId="75BE4797" w14:textId="535F6BE5" w:rsidR="002814B5" w:rsidRPr="001C34FB" w:rsidRDefault="002814B5" w:rsidP="002814B5">
            <w:pPr>
              <w:jc w:val="both"/>
              <w:rPr>
                <w:rFonts w:ascii="Times New Roman" w:hAnsi="Times New Roman" w:cs="Times New Roman"/>
                <w:sz w:val="24"/>
                <w:szCs w:val="24"/>
              </w:rPr>
            </w:pPr>
            <w:r w:rsidRPr="00672320">
              <w:rPr>
                <w:rFonts w:ascii="Times New Roman" w:hAnsi="Times New Roman" w:cs="Times New Roman"/>
                <w:sz w:val="24"/>
                <w:szCs w:val="24"/>
              </w:rPr>
              <w:t xml:space="preserve">Latvijas Republikas nacionālā pozīcija "Par Eiropas Komisijas tiesību aktu priekšlikumu kopumu, lai stiprinātu Eiropas Savienības noteikumus noziedzīgi iegūtu līdzekļu legalizācijas un terorisma un </w:t>
            </w:r>
            <w:proofErr w:type="spellStart"/>
            <w:r w:rsidRPr="00672320">
              <w:rPr>
                <w:rFonts w:ascii="Times New Roman" w:hAnsi="Times New Roman" w:cs="Times New Roman"/>
                <w:sz w:val="24"/>
                <w:szCs w:val="24"/>
              </w:rPr>
              <w:t>proliferācijas</w:t>
            </w:r>
            <w:proofErr w:type="spellEnd"/>
            <w:r w:rsidRPr="00672320">
              <w:rPr>
                <w:rFonts w:ascii="Times New Roman" w:hAnsi="Times New Roman" w:cs="Times New Roman"/>
                <w:sz w:val="24"/>
                <w:szCs w:val="24"/>
              </w:rPr>
              <w:t xml:space="preserve"> finansēšanas novēršanas jomā"</w:t>
            </w:r>
          </w:p>
        </w:tc>
      </w:tr>
      <w:tr w:rsidR="002814B5" w:rsidRPr="00512E24" w14:paraId="61016EF8" w14:textId="77777777" w:rsidTr="00450BEC">
        <w:tc>
          <w:tcPr>
            <w:tcW w:w="1590" w:type="dxa"/>
          </w:tcPr>
          <w:p w14:paraId="1FAFE254" w14:textId="20B437CB" w:rsidR="002814B5" w:rsidRPr="00512E24" w:rsidRDefault="002814B5" w:rsidP="002814B5">
            <w:pPr>
              <w:jc w:val="both"/>
              <w:rPr>
                <w:rFonts w:ascii="Times New Roman" w:hAnsi="Times New Roman" w:cs="Times New Roman"/>
                <w:bCs/>
                <w:sz w:val="24"/>
                <w:szCs w:val="24"/>
              </w:rPr>
            </w:pPr>
            <w:r>
              <w:rPr>
                <w:rFonts w:ascii="Times New Roman" w:hAnsi="Times New Roman" w:cs="Times New Roman"/>
                <w:bCs/>
                <w:sz w:val="24"/>
                <w:szCs w:val="24"/>
              </w:rPr>
              <w:t>02.11.2021.</w:t>
            </w:r>
          </w:p>
        </w:tc>
        <w:tc>
          <w:tcPr>
            <w:tcW w:w="1559" w:type="dxa"/>
          </w:tcPr>
          <w:p w14:paraId="398A69B0" w14:textId="77777777" w:rsidR="002814B5" w:rsidRPr="00512E24" w:rsidRDefault="002814B5" w:rsidP="002814B5">
            <w:pPr>
              <w:jc w:val="both"/>
              <w:rPr>
                <w:rFonts w:ascii="Times New Roman" w:hAnsi="Times New Roman" w:cs="Times New Roman"/>
                <w:bCs/>
                <w:sz w:val="24"/>
                <w:szCs w:val="24"/>
              </w:rPr>
            </w:pPr>
            <w:r>
              <w:rPr>
                <w:rFonts w:ascii="Times New Roman" w:hAnsi="Times New Roman" w:cs="Times New Roman"/>
                <w:bCs/>
                <w:sz w:val="24"/>
                <w:szCs w:val="24"/>
              </w:rPr>
              <w:t xml:space="preserve">Nr. 73 </w:t>
            </w:r>
            <w:r w:rsidRPr="00890ABC">
              <w:rPr>
                <w:rFonts w:ascii="Times New Roman" w:hAnsi="Times New Roman" w:cs="Times New Roman"/>
                <w:bCs/>
                <w:sz w:val="24"/>
                <w:szCs w:val="24"/>
              </w:rPr>
              <w:t>49. §</w:t>
            </w:r>
          </w:p>
        </w:tc>
        <w:tc>
          <w:tcPr>
            <w:tcW w:w="1417" w:type="dxa"/>
          </w:tcPr>
          <w:p w14:paraId="0E054F1F" w14:textId="77777777" w:rsidR="002814B5" w:rsidRPr="00512E24" w:rsidRDefault="002814B5" w:rsidP="002814B5">
            <w:pPr>
              <w:jc w:val="both"/>
              <w:rPr>
                <w:rFonts w:ascii="Times New Roman" w:hAnsi="Times New Roman" w:cs="Times New Roman"/>
                <w:bCs/>
                <w:sz w:val="24"/>
                <w:szCs w:val="24"/>
              </w:rPr>
            </w:pPr>
            <w:r>
              <w:rPr>
                <w:rFonts w:ascii="Times New Roman" w:hAnsi="Times New Roman" w:cs="Times New Roman"/>
                <w:bCs/>
                <w:sz w:val="24"/>
                <w:szCs w:val="24"/>
              </w:rPr>
              <w:t>Pozīcija</w:t>
            </w:r>
          </w:p>
        </w:tc>
        <w:tc>
          <w:tcPr>
            <w:tcW w:w="5068" w:type="dxa"/>
          </w:tcPr>
          <w:p w14:paraId="7CB904FE" w14:textId="77777777" w:rsidR="002814B5" w:rsidRPr="00512E24" w:rsidRDefault="002814B5" w:rsidP="002814B5">
            <w:pPr>
              <w:jc w:val="both"/>
              <w:rPr>
                <w:rFonts w:ascii="Times New Roman" w:hAnsi="Times New Roman" w:cs="Times New Roman"/>
                <w:bCs/>
                <w:sz w:val="24"/>
                <w:szCs w:val="24"/>
              </w:rPr>
            </w:pPr>
            <w:r w:rsidRPr="00890ABC">
              <w:rPr>
                <w:rFonts w:ascii="Times New Roman" w:hAnsi="Times New Roman" w:cs="Times New Roman"/>
                <w:bCs/>
                <w:sz w:val="24"/>
                <w:szCs w:val="24"/>
              </w:rPr>
              <w:t>Latvijas Republikas nacionālā pozīcija Nr. 1 "Par Digitālo eiro"</w:t>
            </w:r>
          </w:p>
        </w:tc>
      </w:tr>
      <w:tr w:rsidR="002814B5" w:rsidRPr="00512E24" w14:paraId="7D67E9EE" w14:textId="77777777" w:rsidTr="006C7131">
        <w:tc>
          <w:tcPr>
            <w:tcW w:w="1590" w:type="dxa"/>
            <w:shd w:val="clear" w:color="auto" w:fill="auto"/>
          </w:tcPr>
          <w:p w14:paraId="504CF138" w14:textId="77777777" w:rsidR="002814B5" w:rsidRDefault="002814B5" w:rsidP="002814B5">
            <w:pPr>
              <w:jc w:val="both"/>
              <w:rPr>
                <w:rFonts w:ascii="Times New Roman" w:hAnsi="Times New Roman" w:cs="Times New Roman"/>
                <w:bCs/>
                <w:sz w:val="24"/>
                <w:szCs w:val="24"/>
              </w:rPr>
            </w:pPr>
            <w:r>
              <w:rPr>
                <w:rFonts w:ascii="Times New Roman" w:hAnsi="Times New Roman" w:cs="Times New Roman"/>
                <w:bCs/>
                <w:sz w:val="24"/>
                <w:szCs w:val="24"/>
              </w:rPr>
              <w:t>14.09.2021.</w:t>
            </w:r>
          </w:p>
        </w:tc>
        <w:tc>
          <w:tcPr>
            <w:tcW w:w="1559" w:type="dxa"/>
            <w:shd w:val="clear" w:color="auto" w:fill="auto"/>
          </w:tcPr>
          <w:p w14:paraId="32CED66C" w14:textId="77777777" w:rsidR="002814B5" w:rsidRPr="00512E24" w:rsidRDefault="002814B5" w:rsidP="002814B5">
            <w:pPr>
              <w:jc w:val="both"/>
              <w:rPr>
                <w:rFonts w:ascii="Times New Roman" w:hAnsi="Times New Roman" w:cs="Times New Roman"/>
                <w:bCs/>
                <w:sz w:val="24"/>
                <w:szCs w:val="24"/>
              </w:rPr>
            </w:pPr>
            <w:r w:rsidRPr="00512E24">
              <w:rPr>
                <w:rFonts w:ascii="Times New Roman" w:hAnsi="Times New Roman" w:cs="Times New Roman"/>
                <w:bCs/>
                <w:sz w:val="24"/>
                <w:szCs w:val="24"/>
              </w:rPr>
              <w:t>Nr.</w:t>
            </w:r>
            <w:r>
              <w:rPr>
                <w:rFonts w:ascii="Times New Roman" w:hAnsi="Times New Roman" w:cs="Times New Roman"/>
                <w:bCs/>
                <w:sz w:val="24"/>
                <w:szCs w:val="24"/>
              </w:rPr>
              <w:t>61</w:t>
            </w:r>
            <w:r w:rsidRPr="00512E24">
              <w:rPr>
                <w:rFonts w:ascii="Times New Roman" w:hAnsi="Times New Roman" w:cs="Times New Roman"/>
                <w:bCs/>
                <w:sz w:val="24"/>
                <w:szCs w:val="24"/>
              </w:rPr>
              <w:t xml:space="preserve"> </w:t>
            </w:r>
            <w:r>
              <w:rPr>
                <w:rFonts w:ascii="Times New Roman" w:hAnsi="Times New Roman" w:cs="Times New Roman"/>
                <w:bCs/>
                <w:sz w:val="24"/>
                <w:szCs w:val="24"/>
              </w:rPr>
              <w:t>55</w:t>
            </w:r>
            <w:r w:rsidRPr="00512E24">
              <w:rPr>
                <w:rFonts w:ascii="Times New Roman" w:hAnsi="Times New Roman" w:cs="Times New Roman"/>
                <w:bCs/>
                <w:sz w:val="24"/>
                <w:szCs w:val="24"/>
              </w:rPr>
              <w:t>.</w:t>
            </w:r>
            <w:r w:rsidRPr="00512E24">
              <w:rPr>
                <w:rFonts w:ascii="Times New Roman" w:hAnsi="Times New Roman" w:cs="Times New Roman"/>
              </w:rPr>
              <w:t>§</w:t>
            </w:r>
          </w:p>
        </w:tc>
        <w:tc>
          <w:tcPr>
            <w:tcW w:w="1417" w:type="dxa"/>
            <w:shd w:val="clear" w:color="auto" w:fill="auto"/>
          </w:tcPr>
          <w:p w14:paraId="4404C859" w14:textId="77777777" w:rsidR="002814B5" w:rsidRPr="00512E24" w:rsidRDefault="002814B5" w:rsidP="002814B5">
            <w:pPr>
              <w:jc w:val="both"/>
              <w:rPr>
                <w:rFonts w:ascii="Times New Roman" w:hAnsi="Times New Roman" w:cs="Times New Roman"/>
                <w:bCs/>
                <w:sz w:val="24"/>
                <w:szCs w:val="24"/>
              </w:rPr>
            </w:pPr>
            <w:r w:rsidRPr="00512E24">
              <w:rPr>
                <w:rFonts w:ascii="Times New Roman" w:hAnsi="Times New Roman" w:cs="Times New Roman"/>
                <w:bCs/>
                <w:sz w:val="24"/>
                <w:szCs w:val="24"/>
              </w:rPr>
              <w:t>Nostāja</w:t>
            </w:r>
          </w:p>
        </w:tc>
        <w:tc>
          <w:tcPr>
            <w:tcW w:w="5068" w:type="dxa"/>
            <w:shd w:val="clear" w:color="auto" w:fill="auto"/>
          </w:tcPr>
          <w:p w14:paraId="0686D361" w14:textId="77777777" w:rsidR="002814B5" w:rsidRPr="00F0223C" w:rsidRDefault="002814B5" w:rsidP="002814B5">
            <w:pPr>
              <w:jc w:val="both"/>
              <w:rPr>
                <w:rFonts w:ascii="Times New Roman" w:hAnsi="Times New Roman" w:cs="Times New Roman"/>
                <w:bCs/>
                <w:sz w:val="24"/>
                <w:szCs w:val="24"/>
              </w:rPr>
            </w:pPr>
            <w:r w:rsidRPr="00F0223C">
              <w:rPr>
                <w:rFonts w:ascii="Times New Roman" w:hAnsi="Times New Roman" w:cs="Times New Roman"/>
                <w:bCs/>
                <w:sz w:val="24"/>
                <w:szCs w:val="24"/>
              </w:rPr>
              <w:t>Par Latvijas Republikas nostāju uz Eiropas Komisijas 2021.gada 15.jūlija argumentēto atzinumu pārkāpuma procedūras lietā Nr.2018/0088</w:t>
            </w:r>
          </w:p>
        </w:tc>
      </w:tr>
      <w:tr w:rsidR="002814B5" w:rsidRPr="00512E24" w14:paraId="7B9A2ADB" w14:textId="77777777" w:rsidTr="006C7131">
        <w:tc>
          <w:tcPr>
            <w:tcW w:w="1590" w:type="dxa"/>
            <w:shd w:val="clear" w:color="auto" w:fill="auto"/>
          </w:tcPr>
          <w:p w14:paraId="16864A6C" w14:textId="77777777" w:rsidR="002814B5" w:rsidRDefault="002814B5" w:rsidP="002814B5">
            <w:pPr>
              <w:jc w:val="both"/>
              <w:rPr>
                <w:rFonts w:ascii="Times New Roman" w:hAnsi="Times New Roman" w:cs="Times New Roman"/>
                <w:bCs/>
                <w:sz w:val="24"/>
                <w:szCs w:val="24"/>
              </w:rPr>
            </w:pPr>
            <w:r>
              <w:rPr>
                <w:rFonts w:ascii="Times New Roman" w:hAnsi="Times New Roman" w:cs="Times New Roman"/>
                <w:bCs/>
                <w:sz w:val="24"/>
                <w:szCs w:val="24"/>
              </w:rPr>
              <w:t>14.09.2021.</w:t>
            </w:r>
          </w:p>
        </w:tc>
        <w:tc>
          <w:tcPr>
            <w:tcW w:w="1559" w:type="dxa"/>
            <w:shd w:val="clear" w:color="auto" w:fill="auto"/>
          </w:tcPr>
          <w:p w14:paraId="38E1C78F" w14:textId="77777777" w:rsidR="002814B5" w:rsidRPr="00512E24" w:rsidRDefault="002814B5" w:rsidP="002814B5">
            <w:pPr>
              <w:jc w:val="both"/>
              <w:rPr>
                <w:rFonts w:ascii="Times New Roman" w:hAnsi="Times New Roman" w:cs="Times New Roman"/>
                <w:bCs/>
                <w:sz w:val="24"/>
                <w:szCs w:val="24"/>
              </w:rPr>
            </w:pPr>
            <w:r w:rsidRPr="00512E24">
              <w:rPr>
                <w:rFonts w:ascii="Times New Roman" w:hAnsi="Times New Roman" w:cs="Times New Roman"/>
                <w:bCs/>
                <w:sz w:val="24"/>
                <w:szCs w:val="24"/>
              </w:rPr>
              <w:t>Nr.</w:t>
            </w:r>
            <w:r>
              <w:rPr>
                <w:rFonts w:ascii="Times New Roman" w:hAnsi="Times New Roman" w:cs="Times New Roman"/>
                <w:bCs/>
                <w:sz w:val="24"/>
                <w:szCs w:val="24"/>
              </w:rPr>
              <w:t>61</w:t>
            </w:r>
            <w:r w:rsidRPr="00512E24">
              <w:rPr>
                <w:rFonts w:ascii="Times New Roman" w:hAnsi="Times New Roman" w:cs="Times New Roman"/>
                <w:bCs/>
                <w:sz w:val="24"/>
                <w:szCs w:val="24"/>
              </w:rPr>
              <w:t xml:space="preserve"> </w:t>
            </w:r>
            <w:r>
              <w:rPr>
                <w:rFonts w:ascii="Times New Roman" w:hAnsi="Times New Roman" w:cs="Times New Roman"/>
                <w:bCs/>
                <w:sz w:val="24"/>
                <w:szCs w:val="24"/>
              </w:rPr>
              <w:t>56</w:t>
            </w:r>
            <w:r w:rsidRPr="00512E24">
              <w:rPr>
                <w:rFonts w:ascii="Times New Roman" w:hAnsi="Times New Roman" w:cs="Times New Roman"/>
                <w:bCs/>
                <w:sz w:val="24"/>
                <w:szCs w:val="24"/>
              </w:rPr>
              <w:t>.</w:t>
            </w:r>
            <w:r w:rsidRPr="00512E24">
              <w:rPr>
                <w:rFonts w:ascii="Times New Roman" w:hAnsi="Times New Roman" w:cs="Times New Roman"/>
              </w:rPr>
              <w:t>§</w:t>
            </w:r>
          </w:p>
        </w:tc>
        <w:tc>
          <w:tcPr>
            <w:tcW w:w="1417" w:type="dxa"/>
            <w:shd w:val="clear" w:color="auto" w:fill="auto"/>
          </w:tcPr>
          <w:p w14:paraId="48B186E0" w14:textId="77777777" w:rsidR="002814B5" w:rsidRPr="00512E24" w:rsidRDefault="002814B5" w:rsidP="002814B5">
            <w:pPr>
              <w:jc w:val="both"/>
              <w:rPr>
                <w:rFonts w:ascii="Times New Roman" w:hAnsi="Times New Roman" w:cs="Times New Roman"/>
                <w:bCs/>
                <w:sz w:val="24"/>
                <w:szCs w:val="24"/>
              </w:rPr>
            </w:pPr>
            <w:r w:rsidRPr="00512E24">
              <w:rPr>
                <w:rFonts w:ascii="Times New Roman" w:hAnsi="Times New Roman" w:cs="Times New Roman"/>
                <w:bCs/>
                <w:sz w:val="24"/>
                <w:szCs w:val="24"/>
              </w:rPr>
              <w:t>Nostāja</w:t>
            </w:r>
          </w:p>
        </w:tc>
        <w:tc>
          <w:tcPr>
            <w:tcW w:w="5068" w:type="dxa"/>
            <w:shd w:val="clear" w:color="auto" w:fill="auto"/>
          </w:tcPr>
          <w:p w14:paraId="5D90159E" w14:textId="77777777" w:rsidR="002814B5" w:rsidRPr="00F0223C" w:rsidRDefault="002814B5" w:rsidP="002814B5">
            <w:pPr>
              <w:jc w:val="both"/>
              <w:rPr>
                <w:rFonts w:ascii="Times New Roman" w:hAnsi="Times New Roman" w:cs="Times New Roman"/>
                <w:bCs/>
                <w:sz w:val="24"/>
                <w:szCs w:val="24"/>
              </w:rPr>
            </w:pPr>
            <w:r w:rsidRPr="00147C4D">
              <w:rPr>
                <w:rFonts w:ascii="Times New Roman" w:hAnsi="Times New Roman" w:cs="Times New Roman"/>
                <w:bCs/>
                <w:sz w:val="24"/>
                <w:szCs w:val="24"/>
              </w:rPr>
              <w:t>Par Latvijas Republikas nostāju uz Eiropas Komisijas 2021.gada 15.jūlija argumentēto atzinumu pārkāpuma procedūras lietā Nr.2021/0071</w:t>
            </w:r>
          </w:p>
        </w:tc>
      </w:tr>
      <w:tr w:rsidR="002814B5" w:rsidRPr="00512E24" w14:paraId="405D7768" w14:textId="77777777" w:rsidTr="006C7131">
        <w:tc>
          <w:tcPr>
            <w:tcW w:w="1590" w:type="dxa"/>
            <w:shd w:val="clear" w:color="auto" w:fill="auto"/>
          </w:tcPr>
          <w:p w14:paraId="646B194E" w14:textId="77777777" w:rsidR="002814B5" w:rsidRDefault="002814B5" w:rsidP="002814B5">
            <w:pPr>
              <w:jc w:val="both"/>
              <w:rPr>
                <w:rFonts w:ascii="Times New Roman" w:hAnsi="Times New Roman" w:cs="Times New Roman"/>
                <w:bCs/>
                <w:sz w:val="24"/>
                <w:szCs w:val="24"/>
              </w:rPr>
            </w:pPr>
            <w:r>
              <w:rPr>
                <w:rFonts w:ascii="Times New Roman" w:hAnsi="Times New Roman" w:cs="Times New Roman"/>
                <w:bCs/>
                <w:sz w:val="24"/>
                <w:szCs w:val="24"/>
              </w:rPr>
              <w:t>10.09.2021.</w:t>
            </w:r>
          </w:p>
        </w:tc>
        <w:tc>
          <w:tcPr>
            <w:tcW w:w="1559" w:type="dxa"/>
            <w:shd w:val="clear" w:color="auto" w:fill="auto"/>
          </w:tcPr>
          <w:p w14:paraId="7BB6A803" w14:textId="77777777" w:rsidR="002814B5" w:rsidRPr="00512E24" w:rsidRDefault="002814B5" w:rsidP="002814B5">
            <w:pPr>
              <w:jc w:val="both"/>
              <w:rPr>
                <w:rFonts w:ascii="Times New Roman" w:hAnsi="Times New Roman" w:cs="Times New Roman"/>
                <w:bCs/>
                <w:sz w:val="24"/>
                <w:szCs w:val="24"/>
              </w:rPr>
            </w:pPr>
            <w:r w:rsidRPr="00512E24">
              <w:rPr>
                <w:rFonts w:ascii="Times New Roman" w:hAnsi="Times New Roman" w:cs="Times New Roman"/>
                <w:bCs/>
                <w:sz w:val="24"/>
                <w:szCs w:val="24"/>
              </w:rPr>
              <w:t>Nr.</w:t>
            </w:r>
            <w:r>
              <w:rPr>
                <w:rFonts w:ascii="Times New Roman" w:hAnsi="Times New Roman" w:cs="Times New Roman"/>
                <w:bCs/>
                <w:sz w:val="24"/>
                <w:szCs w:val="24"/>
              </w:rPr>
              <w:t>55</w:t>
            </w:r>
            <w:r w:rsidRPr="00512E24">
              <w:rPr>
                <w:rFonts w:ascii="Times New Roman" w:hAnsi="Times New Roman" w:cs="Times New Roman"/>
                <w:bCs/>
                <w:sz w:val="24"/>
                <w:szCs w:val="24"/>
              </w:rPr>
              <w:t xml:space="preserve"> </w:t>
            </w:r>
            <w:r>
              <w:rPr>
                <w:rFonts w:ascii="Times New Roman" w:hAnsi="Times New Roman" w:cs="Times New Roman"/>
                <w:bCs/>
                <w:sz w:val="24"/>
                <w:szCs w:val="24"/>
              </w:rPr>
              <w:t>101</w:t>
            </w:r>
            <w:r w:rsidRPr="00512E24">
              <w:rPr>
                <w:rFonts w:ascii="Times New Roman" w:hAnsi="Times New Roman" w:cs="Times New Roman"/>
                <w:bCs/>
                <w:sz w:val="24"/>
                <w:szCs w:val="24"/>
              </w:rPr>
              <w:t>.</w:t>
            </w:r>
            <w:r w:rsidRPr="00512E24">
              <w:rPr>
                <w:rFonts w:ascii="Times New Roman" w:hAnsi="Times New Roman" w:cs="Times New Roman"/>
              </w:rPr>
              <w:t>§</w:t>
            </w:r>
          </w:p>
        </w:tc>
        <w:tc>
          <w:tcPr>
            <w:tcW w:w="1417" w:type="dxa"/>
            <w:shd w:val="clear" w:color="auto" w:fill="auto"/>
          </w:tcPr>
          <w:p w14:paraId="295883C3" w14:textId="77777777" w:rsidR="002814B5" w:rsidRPr="00512E24" w:rsidRDefault="002814B5" w:rsidP="002814B5">
            <w:pPr>
              <w:jc w:val="both"/>
              <w:rPr>
                <w:rFonts w:ascii="Times New Roman" w:hAnsi="Times New Roman" w:cs="Times New Roman"/>
                <w:bCs/>
                <w:sz w:val="24"/>
                <w:szCs w:val="24"/>
              </w:rPr>
            </w:pPr>
            <w:r w:rsidRPr="00512E24">
              <w:rPr>
                <w:rFonts w:ascii="Times New Roman" w:hAnsi="Times New Roman" w:cs="Times New Roman"/>
                <w:bCs/>
                <w:sz w:val="24"/>
                <w:szCs w:val="24"/>
              </w:rPr>
              <w:t>Pozīcija</w:t>
            </w:r>
          </w:p>
        </w:tc>
        <w:tc>
          <w:tcPr>
            <w:tcW w:w="5068" w:type="dxa"/>
            <w:shd w:val="clear" w:color="auto" w:fill="auto"/>
          </w:tcPr>
          <w:p w14:paraId="43C38F4E" w14:textId="77777777" w:rsidR="002814B5" w:rsidRPr="004642F2" w:rsidRDefault="002814B5" w:rsidP="002814B5">
            <w:pPr>
              <w:jc w:val="both"/>
              <w:rPr>
                <w:rFonts w:ascii="Times New Roman" w:hAnsi="Times New Roman" w:cs="Times New Roman"/>
                <w:bCs/>
                <w:sz w:val="24"/>
                <w:szCs w:val="24"/>
              </w:rPr>
            </w:pPr>
            <w:r w:rsidRPr="004642F2">
              <w:rPr>
                <w:rFonts w:ascii="Times New Roman" w:hAnsi="Times New Roman" w:cs="Times New Roman"/>
                <w:bCs/>
                <w:sz w:val="24"/>
                <w:szCs w:val="24"/>
              </w:rPr>
              <w:t>Latvijas Republikas nacionālā pozīcij</w:t>
            </w:r>
            <w:r>
              <w:rPr>
                <w:rFonts w:ascii="Times New Roman" w:hAnsi="Times New Roman" w:cs="Times New Roman"/>
                <w:bCs/>
                <w:sz w:val="24"/>
                <w:szCs w:val="24"/>
              </w:rPr>
              <w:t xml:space="preserve">a </w:t>
            </w:r>
            <w:r w:rsidRPr="004642F2">
              <w:rPr>
                <w:rFonts w:ascii="Times New Roman" w:hAnsi="Times New Roman" w:cs="Times New Roman"/>
                <w:bCs/>
                <w:sz w:val="24"/>
                <w:szCs w:val="24"/>
              </w:rPr>
              <w:t>Nr.1 "Par priekšlikumu Eiropas Parlamenta un Padomes Regulai par finanšu sektora digitālās darbības noturību un ar ko groza Regulas (EK) Nr.1060/2009, (ES) Nr.648/2012, (ES) Nr.600/2014 un (ES) Nr.909/2014"</w:t>
            </w:r>
          </w:p>
        </w:tc>
      </w:tr>
      <w:tr w:rsidR="002814B5" w:rsidRPr="00512E24" w14:paraId="56ACA3D0" w14:textId="77777777" w:rsidTr="006C7131">
        <w:tc>
          <w:tcPr>
            <w:tcW w:w="1590" w:type="dxa"/>
            <w:shd w:val="clear" w:color="auto" w:fill="auto"/>
          </w:tcPr>
          <w:p w14:paraId="5CBAA2FA" w14:textId="77777777" w:rsidR="002814B5" w:rsidRDefault="002814B5" w:rsidP="002814B5">
            <w:pPr>
              <w:jc w:val="both"/>
              <w:rPr>
                <w:rFonts w:ascii="Times New Roman" w:hAnsi="Times New Roman" w:cs="Times New Roman"/>
                <w:bCs/>
                <w:sz w:val="24"/>
                <w:szCs w:val="24"/>
              </w:rPr>
            </w:pPr>
            <w:r>
              <w:rPr>
                <w:rFonts w:ascii="Times New Roman" w:hAnsi="Times New Roman" w:cs="Times New Roman"/>
                <w:bCs/>
                <w:sz w:val="24"/>
                <w:szCs w:val="24"/>
              </w:rPr>
              <w:t>10.09.2021.</w:t>
            </w:r>
          </w:p>
        </w:tc>
        <w:tc>
          <w:tcPr>
            <w:tcW w:w="1559" w:type="dxa"/>
            <w:shd w:val="clear" w:color="auto" w:fill="auto"/>
          </w:tcPr>
          <w:p w14:paraId="7F0B349F" w14:textId="77777777" w:rsidR="002814B5" w:rsidRPr="00512E24" w:rsidRDefault="002814B5" w:rsidP="002814B5">
            <w:pPr>
              <w:jc w:val="both"/>
              <w:rPr>
                <w:rFonts w:ascii="Times New Roman" w:hAnsi="Times New Roman" w:cs="Times New Roman"/>
                <w:bCs/>
                <w:sz w:val="24"/>
                <w:szCs w:val="24"/>
              </w:rPr>
            </w:pPr>
            <w:r w:rsidRPr="00512E24">
              <w:rPr>
                <w:rFonts w:ascii="Times New Roman" w:hAnsi="Times New Roman" w:cs="Times New Roman"/>
                <w:bCs/>
                <w:sz w:val="24"/>
                <w:szCs w:val="24"/>
              </w:rPr>
              <w:t>Nr.</w:t>
            </w:r>
            <w:r>
              <w:rPr>
                <w:rFonts w:ascii="Times New Roman" w:hAnsi="Times New Roman" w:cs="Times New Roman"/>
                <w:bCs/>
                <w:sz w:val="24"/>
                <w:szCs w:val="24"/>
              </w:rPr>
              <w:t>55</w:t>
            </w:r>
            <w:r w:rsidRPr="00512E24">
              <w:rPr>
                <w:rFonts w:ascii="Times New Roman" w:hAnsi="Times New Roman" w:cs="Times New Roman"/>
                <w:bCs/>
                <w:sz w:val="24"/>
                <w:szCs w:val="24"/>
              </w:rPr>
              <w:t xml:space="preserve"> </w:t>
            </w:r>
            <w:r>
              <w:rPr>
                <w:rFonts w:ascii="Times New Roman" w:hAnsi="Times New Roman" w:cs="Times New Roman"/>
                <w:bCs/>
                <w:sz w:val="24"/>
                <w:szCs w:val="24"/>
              </w:rPr>
              <w:t>100</w:t>
            </w:r>
            <w:r w:rsidRPr="00512E24">
              <w:rPr>
                <w:rFonts w:ascii="Times New Roman" w:hAnsi="Times New Roman" w:cs="Times New Roman"/>
                <w:bCs/>
                <w:sz w:val="24"/>
                <w:szCs w:val="24"/>
              </w:rPr>
              <w:t>.</w:t>
            </w:r>
            <w:r w:rsidRPr="00512E24">
              <w:rPr>
                <w:rFonts w:ascii="Times New Roman" w:hAnsi="Times New Roman" w:cs="Times New Roman"/>
              </w:rPr>
              <w:t>§</w:t>
            </w:r>
          </w:p>
        </w:tc>
        <w:tc>
          <w:tcPr>
            <w:tcW w:w="1417" w:type="dxa"/>
            <w:shd w:val="clear" w:color="auto" w:fill="auto"/>
          </w:tcPr>
          <w:p w14:paraId="6BEEB5DD" w14:textId="77777777" w:rsidR="002814B5" w:rsidRPr="00512E24" w:rsidRDefault="002814B5" w:rsidP="002814B5">
            <w:pPr>
              <w:jc w:val="both"/>
              <w:rPr>
                <w:rFonts w:ascii="Times New Roman" w:hAnsi="Times New Roman" w:cs="Times New Roman"/>
                <w:bCs/>
                <w:sz w:val="24"/>
                <w:szCs w:val="24"/>
              </w:rPr>
            </w:pPr>
            <w:r w:rsidRPr="00512E24">
              <w:rPr>
                <w:rFonts w:ascii="Times New Roman" w:hAnsi="Times New Roman" w:cs="Times New Roman"/>
                <w:bCs/>
                <w:sz w:val="24"/>
                <w:szCs w:val="24"/>
              </w:rPr>
              <w:t>Pozīcija</w:t>
            </w:r>
          </w:p>
        </w:tc>
        <w:tc>
          <w:tcPr>
            <w:tcW w:w="5068" w:type="dxa"/>
            <w:shd w:val="clear" w:color="auto" w:fill="auto"/>
          </w:tcPr>
          <w:p w14:paraId="3FC3D419" w14:textId="77777777" w:rsidR="002814B5" w:rsidRPr="004642F2" w:rsidRDefault="002814B5" w:rsidP="002814B5">
            <w:pPr>
              <w:jc w:val="both"/>
              <w:rPr>
                <w:rFonts w:ascii="Times New Roman" w:hAnsi="Times New Roman" w:cs="Times New Roman"/>
                <w:bCs/>
                <w:sz w:val="24"/>
                <w:szCs w:val="24"/>
              </w:rPr>
            </w:pPr>
            <w:r>
              <w:rPr>
                <w:rFonts w:ascii="Times New Roman" w:hAnsi="Times New Roman" w:cs="Times New Roman"/>
                <w:bCs/>
                <w:sz w:val="24"/>
                <w:szCs w:val="24"/>
              </w:rPr>
              <w:t>La</w:t>
            </w:r>
            <w:r w:rsidRPr="004642F2">
              <w:rPr>
                <w:rFonts w:ascii="Times New Roman" w:hAnsi="Times New Roman" w:cs="Times New Roman"/>
                <w:bCs/>
                <w:sz w:val="24"/>
                <w:szCs w:val="24"/>
              </w:rPr>
              <w:t xml:space="preserve">tvijas Republikas nacionālā pozīcija Nr.1 </w:t>
            </w:r>
            <w:r>
              <w:rPr>
                <w:rFonts w:ascii="Times New Roman" w:hAnsi="Times New Roman" w:cs="Times New Roman"/>
                <w:bCs/>
                <w:sz w:val="24"/>
                <w:szCs w:val="24"/>
              </w:rPr>
              <w:t>“</w:t>
            </w:r>
            <w:r w:rsidRPr="004642F2">
              <w:rPr>
                <w:rFonts w:ascii="Times New Roman" w:hAnsi="Times New Roman" w:cs="Times New Roman"/>
                <w:bCs/>
                <w:sz w:val="24"/>
                <w:szCs w:val="24"/>
              </w:rPr>
              <w:t xml:space="preserve">Par </w:t>
            </w:r>
            <w:r w:rsidRPr="005D65A5">
              <w:rPr>
                <w:rFonts w:ascii="Times New Roman" w:hAnsi="Times New Roman" w:cs="Times New Roman"/>
                <w:bCs/>
                <w:sz w:val="24"/>
                <w:szCs w:val="24"/>
              </w:rPr>
              <w:t>Eiropas</w:t>
            </w:r>
            <w:r w:rsidRPr="004642F2">
              <w:rPr>
                <w:rFonts w:ascii="Times New Roman" w:hAnsi="Times New Roman" w:cs="Times New Roman"/>
                <w:bCs/>
                <w:sz w:val="24"/>
                <w:szCs w:val="24"/>
              </w:rPr>
              <w:t xml:space="preserve"> Savienības 2022.gada budžeta projektu</w:t>
            </w:r>
            <w:r>
              <w:rPr>
                <w:rFonts w:ascii="Times New Roman" w:hAnsi="Times New Roman" w:cs="Times New Roman"/>
                <w:bCs/>
                <w:sz w:val="24"/>
                <w:szCs w:val="24"/>
              </w:rPr>
              <w:t>”</w:t>
            </w:r>
          </w:p>
        </w:tc>
      </w:tr>
      <w:tr w:rsidR="002814B5" w:rsidRPr="00512E24" w14:paraId="778E96F4" w14:textId="77777777" w:rsidTr="006C7131">
        <w:tc>
          <w:tcPr>
            <w:tcW w:w="1590" w:type="dxa"/>
            <w:shd w:val="clear" w:color="auto" w:fill="auto"/>
          </w:tcPr>
          <w:p w14:paraId="38154F82" w14:textId="77777777" w:rsidR="002814B5" w:rsidRDefault="002814B5" w:rsidP="002814B5">
            <w:pPr>
              <w:jc w:val="both"/>
              <w:rPr>
                <w:rFonts w:ascii="Times New Roman" w:hAnsi="Times New Roman" w:cs="Times New Roman"/>
                <w:bCs/>
                <w:sz w:val="24"/>
                <w:szCs w:val="24"/>
              </w:rPr>
            </w:pPr>
            <w:r>
              <w:rPr>
                <w:rFonts w:ascii="Times New Roman" w:hAnsi="Times New Roman" w:cs="Times New Roman"/>
                <w:bCs/>
                <w:sz w:val="24"/>
                <w:szCs w:val="24"/>
              </w:rPr>
              <w:t>06.07.2021.</w:t>
            </w:r>
          </w:p>
        </w:tc>
        <w:tc>
          <w:tcPr>
            <w:tcW w:w="1559" w:type="dxa"/>
            <w:shd w:val="clear" w:color="auto" w:fill="auto"/>
          </w:tcPr>
          <w:p w14:paraId="24980C1D" w14:textId="77777777" w:rsidR="002814B5" w:rsidRPr="00512E24" w:rsidRDefault="002814B5" w:rsidP="002814B5">
            <w:pPr>
              <w:jc w:val="both"/>
              <w:rPr>
                <w:rFonts w:ascii="Times New Roman" w:hAnsi="Times New Roman" w:cs="Times New Roman"/>
                <w:bCs/>
                <w:sz w:val="24"/>
                <w:szCs w:val="24"/>
              </w:rPr>
            </w:pPr>
            <w:r w:rsidRPr="00512E24">
              <w:rPr>
                <w:rFonts w:ascii="Times New Roman" w:hAnsi="Times New Roman" w:cs="Times New Roman"/>
                <w:bCs/>
                <w:sz w:val="24"/>
                <w:szCs w:val="24"/>
              </w:rPr>
              <w:t>Nr.</w:t>
            </w:r>
            <w:r>
              <w:rPr>
                <w:rFonts w:ascii="Times New Roman" w:hAnsi="Times New Roman" w:cs="Times New Roman"/>
                <w:bCs/>
                <w:sz w:val="24"/>
                <w:szCs w:val="24"/>
              </w:rPr>
              <w:t>51</w:t>
            </w:r>
            <w:r w:rsidRPr="00512E24">
              <w:rPr>
                <w:rFonts w:ascii="Times New Roman" w:hAnsi="Times New Roman" w:cs="Times New Roman"/>
                <w:bCs/>
                <w:sz w:val="24"/>
                <w:szCs w:val="24"/>
              </w:rPr>
              <w:t xml:space="preserve"> </w:t>
            </w:r>
            <w:r>
              <w:rPr>
                <w:rFonts w:ascii="Times New Roman" w:hAnsi="Times New Roman" w:cs="Times New Roman"/>
                <w:bCs/>
                <w:sz w:val="24"/>
                <w:szCs w:val="24"/>
              </w:rPr>
              <w:t>141</w:t>
            </w:r>
            <w:r w:rsidRPr="00512E24">
              <w:rPr>
                <w:rFonts w:ascii="Times New Roman" w:hAnsi="Times New Roman" w:cs="Times New Roman"/>
                <w:bCs/>
                <w:sz w:val="24"/>
                <w:szCs w:val="24"/>
              </w:rPr>
              <w:t>.</w:t>
            </w:r>
            <w:r w:rsidRPr="00512E24">
              <w:rPr>
                <w:rFonts w:ascii="Times New Roman" w:hAnsi="Times New Roman" w:cs="Times New Roman"/>
              </w:rPr>
              <w:t>§</w:t>
            </w:r>
          </w:p>
        </w:tc>
        <w:tc>
          <w:tcPr>
            <w:tcW w:w="1417" w:type="dxa"/>
            <w:shd w:val="clear" w:color="auto" w:fill="auto"/>
          </w:tcPr>
          <w:p w14:paraId="78157EDC" w14:textId="77777777" w:rsidR="002814B5" w:rsidRPr="00512E24" w:rsidRDefault="002814B5" w:rsidP="002814B5">
            <w:pPr>
              <w:jc w:val="both"/>
              <w:rPr>
                <w:rFonts w:ascii="Times New Roman" w:hAnsi="Times New Roman" w:cs="Times New Roman"/>
                <w:bCs/>
                <w:sz w:val="24"/>
                <w:szCs w:val="24"/>
              </w:rPr>
            </w:pPr>
            <w:r>
              <w:rPr>
                <w:rFonts w:ascii="Times New Roman" w:hAnsi="Times New Roman" w:cs="Times New Roman"/>
                <w:bCs/>
                <w:sz w:val="24"/>
                <w:szCs w:val="24"/>
              </w:rPr>
              <w:t>P</w:t>
            </w:r>
            <w:r w:rsidRPr="00512E24">
              <w:rPr>
                <w:rFonts w:ascii="Times New Roman" w:hAnsi="Times New Roman" w:cs="Times New Roman"/>
                <w:bCs/>
                <w:sz w:val="24"/>
                <w:szCs w:val="24"/>
              </w:rPr>
              <w:t>ozīcija</w:t>
            </w:r>
          </w:p>
        </w:tc>
        <w:tc>
          <w:tcPr>
            <w:tcW w:w="5068" w:type="dxa"/>
            <w:shd w:val="clear" w:color="auto" w:fill="auto"/>
          </w:tcPr>
          <w:p w14:paraId="6BB0C551" w14:textId="77777777" w:rsidR="002814B5" w:rsidRPr="005D65A5" w:rsidRDefault="002814B5" w:rsidP="002814B5">
            <w:pPr>
              <w:jc w:val="both"/>
              <w:rPr>
                <w:rFonts w:ascii="Times New Roman" w:hAnsi="Times New Roman" w:cs="Times New Roman"/>
                <w:b/>
                <w:sz w:val="24"/>
                <w:szCs w:val="24"/>
              </w:rPr>
            </w:pPr>
            <w:r>
              <w:rPr>
                <w:rFonts w:ascii="Times New Roman" w:hAnsi="Times New Roman" w:cs="Times New Roman"/>
                <w:bCs/>
                <w:sz w:val="24"/>
                <w:szCs w:val="24"/>
              </w:rPr>
              <w:t>L</w:t>
            </w:r>
            <w:r w:rsidRPr="005D65A5">
              <w:rPr>
                <w:rFonts w:ascii="Times New Roman" w:hAnsi="Times New Roman" w:cs="Times New Roman"/>
                <w:bCs/>
                <w:sz w:val="24"/>
                <w:szCs w:val="24"/>
              </w:rPr>
              <w:t xml:space="preserve">atvijas Republikas nacionālā pozīcija Nr.1 </w:t>
            </w:r>
            <w:r>
              <w:rPr>
                <w:rFonts w:ascii="Times New Roman" w:hAnsi="Times New Roman" w:cs="Times New Roman"/>
                <w:bCs/>
                <w:sz w:val="24"/>
                <w:szCs w:val="24"/>
              </w:rPr>
              <w:t>“</w:t>
            </w:r>
            <w:r w:rsidRPr="005D65A5">
              <w:rPr>
                <w:rFonts w:ascii="Times New Roman" w:hAnsi="Times New Roman" w:cs="Times New Roman"/>
                <w:bCs/>
                <w:sz w:val="24"/>
                <w:szCs w:val="24"/>
              </w:rPr>
              <w:t xml:space="preserve">Par priekšlikumu Eiropas Parlamenta un Padomes Regulai par </w:t>
            </w:r>
            <w:proofErr w:type="spellStart"/>
            <w:r w:rsidRPr="005D65A5">
              <w:rPr>
                <w:rFonts w:ascii="Times New Roman" w:hAnsi="Times New Roman" w:cs="Times New Roman"/>
                <w:bCs/>
                <w:sz w:val="24"/>
                <w:szCs w:val="24"/>
              </w:rPr>
              <w:t>kriptoaktīvu</w:t>
            </w:r>
            <w:proofErr w:type="spellEnd"/>
            <w:r w:rsidRPr="005D65A5">
              <w:rPr>
                <w:rFonts w:ascii="Times New Roman" w:hAnsi="Times New Roman" w:cs="Times New Roman"/>
                <w:bCs/>
                <w:sz w:val="24"/>
                <w:szCs w:val="24"/>
              </w:rPr>
              <w:t xml:space="preserve"> tirgiem un ar ko groza Direktīvu (ES) 2019/1937 un priekšlikumu Eiropas Parlamenta un Padomes Regulai par izmēģinājuma režīmu attiecībā uz tirgus infrastruktūrām, kuru pamatā ir sadalītās virsgrāmatas tehnoloģija</w:t>
            </w:r>
            <w:r>
              <w:rPr>
                <w:rFonts w:ascii="Times New Roman" w:hAnsi="Times New Roman" w:cs="Times New Roman"/>
                <w:bCs/>
                <w:sz w:val="24"/>
                <w:szCs w:val="24"/>
              </w:rPr>
              <w:t>”</w:t>
            </w:r>
          </w:p>
        </w:tc>
      </w:tr>
      <w:tr w:rsidR="002814B5" w:rsidRPr="00512E24" w14:paraId="0B4B12AE" w14:textId="77777777" w:rsidTr="006C7131">
        <w:tc>
          <w:tcPr>
            <w:tcW w:w="1590" w:type="dxa"/>
            <w:shd w:val="clear" w:color="auto" w:fill="auto"/>
          </w:tcPr>
          <w:p w14:paraId="34420973" w14:textId="77777777" w:rsidR="002814B5" w:rsidRPr="00512E24" w:rsidRDefault="002814B5" w:rsidP="002814B5">
            <w:pPr>
              <w:jc w:val="both"/>
              <w:rPr>
                <w:rFonts w:ascii="Times New Roman" w:hAnsi="Times New Roman" w:cs="Times New Roman"/>
                <w:bCs/>
                <w:sz w:val="24"/>
                <w:szCs w:val="24"/>
              </w:rPr>
            </w:pPr>
            <w:r w:rsidRPr="00512E24">
              <w:rPr>
                <w:rFonts w:ascii="Times New Roman" w:hAnsi="Times New Roman" w:cs="Times New Roman"/>
                <w:bCs/>
                <w:sz w:val="24"/>
                <w:szCs w:val="24"/>
              </w:rPr>
              <w:t>22.06.2021.</w:t>
            </w:r>
          </w:p>
        </w:tc>
        <w:tc>
          <w:tcPr>
            <w:tcW w:w="1559" w:type="dxa"/>
            <w:shd w:val="clear" w:color="auto" w:fill="auto"/>
          </w:tcPr>
          <w:p w14:paraId="64714F86" w14:textId="77777777" w:rsidR="002814B5" w:rsidRPr="00512E24" w:rsidRDefault="002814B5" w:rsidP="002814B5">
            <w:pPr>
              <w:jc w:val="both"/>
              <w:rPr>
                <w:rFonts w:ascii="Times New Roman" w:hAnsi="Times New Roman" w:cs="Times New Roman"/>
                <w:bCs/>
                <w:sz w:val="24"/>
                <w:szCs w:val="24"/>
              </w:rPr>
            </w:pPr>
            <w:r w:rsidRPr="00512E24">
              <w:rPr>
                <w:rFonts w:ascii="Times New Roman" w:hAnsi="Times New Roman" w:cs="Times New Roman"/>
                <w:bCs/>
                <w:sz w:val="24"/>
                <w:szCs w:val="24"/>
              </w:rPr>
              <w:t>Nr.49 68.</w:t>
            </w:r>
            <w:r w:rsidRPr="00512E24">
              <w:rPr>
                <w:rFonts w:ascii="Times New Roman" w:hAnsi="Times New Roman" w:cs="Times New Roman"/>
              </w:rPr>
              <w:t>§</w:t>
            </w:r>
          </w:p>
        </w:tc>
        <w:tc>
          <w:tcPr>
            <w:tcW w:w="1417" w:type="dxa"/>
            <w:shd w:val="clear" w:color="auto" w:fill="auto"/>
          </w:tcPr>
          <w:p w14:paraId="6A04C435" w14:textId="77777777" w:rsidR="002814B5" w:rsidRPr="00512E24" w:rsidRDefault="002814B5" w:rsidP="002814B5">
            <w:pPr>
              <w:jc w:val="both"/>
              <w:rPr>
                <w:rFonts w:ascii="Times New Roman" w:hAnsi="Times New Roman" w:cs="Times New Roman"/>
                <w:bCs/>
                <w:sz w:val="24"/>
                <w:szCs w:val="24"/>
              </w:rPr>
            </w:pPr>
            <w:r w:rsidRPr="00512E24">
              <w:rPr>
                <w:rFonts w:ascii="Times New Roman" w:hAnsi="Times New Roman" w:cs="Times New Roman"/>
                <w:bCs/>
                <w:sz w:val="24"/>
                <w:szCs w:val="24"/>
              </w:rPr>
              <w:t>Pozīcija</w:t>
            </w:r>
          </w:p>
        </w:tc>
        <w:tc>
          <w:tcPr>
            <w:tcW w:w="5068" w:type="dxa"/>
            <w:shd w:val="clear" w:color="auto" w:fill="auto"/>
          </w:tcPr>
          <w:p w14:paraId="53E8211C" w14:textId="77777777" w:rsidR="002814B5" w:rsidRPr="00512E24" w:rsidRDefault="002814B5" w:rsidP="002814B5">
            <w:pPr>
              <w:jc w:val="both"/>
              <w:rPr>
                <w:rFonts w:ascii="Times New Roman" w:hAnsi="Times New Roman" w:cs="Times New Roman"/>
                <w:bCs/>
                <w:sz w:val="24"/>
                <w:szCs w:val="24"/>
              </w:rPr>
            </w:pPr>
            <w:r w:rsidRPr="00512E24">
              <w:rPr>
                <w:rFonts w:ascii="Times New Roman" w:hAnsi="Times New Roman" w:cs="Times New Roman"/>
                <w:bCs/>
                <w:sz w:val="24"/>
                <w:szCs w:val="24"/>
              </w:rPr>
              <w:t xml:space="preserve">Latvijas Republikas nacionālā pozīcija Nr.1 </w:t>
            </w:r>
            <w:r>
              <w:rPr>
                <w:rFonts w:ascii="Times New Roman" w:hAnsi="Times New Roman" w:cs="Times New Roman"/>
                <w:bCs/>
                <w:sz w:val="24"/>
                <w:szCs w:val="24"/>
              </w:rPr>
              <w:t>“</w:t>
            </w:r>
            <w:r w:rsidRPr="00512E24">
              <w:rPr>
                <w:rFonts w:ascii="Times New Roman" w:hAnsi="Times New Roman" w:cs="Times New Roman"/>
                <w:bCs/>
                <w:sz w:val="24"/>
                <w:szCs w:val="24"/>
              </w:rPr>
              <w:t>Par nostāju Ekonomiskās sadarbības un attīstības organizācijas (OECD) Iekļaujošajā platformā attiecībā uz nodokļu uzlikšanas digitālajai ekonomikai risinājumu pamata elementiem</w:t>
            </w:r>
            <w:r>
              <w:rPr>
                <w:rFonts w:ascii="Times New Roman" w:hAnsi="Times New Roman" w:cs="Times New Roman"/>
                <w:bCs/>
                <w:sz w:val="24"/>
                <w:szCs w:val="24"/>
              </w:rPr>
              <w:t>”</w:t>
            </w:r>
          </w:p>
        </w:tc>
      </w:tr>
      <w:tr w:rsidR="002814B5" w:rsidRPr="00512E24" w14:paraId="4B061795" w14:textId="77777777" w:rsidTr="006C7131">
        <w:tc>
          <w:tcPr>
            <w:tcW w:w="1590" w:type="dxa"/>
            <w:shd w:val="clear" w:color="auto" w:fill="auto"/>
          </w:tcPr>
          <w:p w14:paraId="5A185914" w14:textId="77777777" w:rsidR="002814B5" w:rsidRPr="00512E24" w:rsidRDefault="002814B5" w:rsidP="002814B5">
            <w:pPr>
              <w:jc w:val="both"/>
              <w:rPr>
                <w:rFonts w:ascii="Times New Roman" w:hAnsi="Times New Roman" w:cs="Times New Roman"/>
                <w:bCs/>
                <w:sz w:val="24"/>
                <w:szCs w:val="24"/>
              </w:rPr>
            </w:pPr>
            <w:r w:rsidRPr="00512E24">
              <w:rPr>
                <w:rFonts w:ascii="Times New Roman" w:hAnsi="Times New Roman" w:cs="Times New Roman"/>
                <w:bCs/>
                <w:sz w:val="24"/>
                <w:szCs w:val="24"/>
              </w:rPr>
              <w:t>08.04.2021.</w:t>
            </w:r>
          </w:p>
        </w:tc>
        <w:tc>
          <w:tcPr>
            <w:tcW w:w="1559" w:type="dxa"/>
            <w:shd w:val="clear" w:color="auto" w:fill="auto"/>
          </w:tcPr>
          <w:p w14:paraId="731E331F" w14:textId="77777777" w:rsidR="002814B5" w:rsidRPr="00512E24" w:rsidRDefault="002814B5" w:rsidP="002814B5">
            <w:pPr>
              <w:jc w:val="both"/>
              <w:rPr>
                <w:rFonts w:ascii="Times New Roman" w:hAnsi="Times New Roman" w:cs="Times New Roman"/>
                <w:bCs/>
                <w:sz w:val="24"/>
                <w:szCs w:val="24"/>
              </w:rPr>
            </w:pPr>
            <w:r w:rsidRPr="00512E24">
              <w:rPr>
                <w:rFonts w:ascii="Times New Roman" w:hAnsi="Times New Roman" w:cs="Times New Roman"/>
                <w:bCs/>
                <w:sz w:val="24"/>
                <w:szCs w:val="24"/>
              </w:rPr>
              <w:t>Nr.32 54.</w:t>
            </w:r>
            <w:r w:rsidRPr="00512E24">
              <w:rPr>
                <w:rFonts w:ascii="Times New Roman" w:hAnsi="Times New Roman" w:cs="Times New Roman"/>
              </w:rPr>
              <w:t>§</w:t>
            </w:r>
          </w:p>
        </w:tc>
        <w:tc>
          <w:tcPr>
            <w:tcW w:w="1417" w:type="dxa"/>
            <w:shd w:val="clear" w:color="auto" w:fill="auto"/>
          </w:tcPr>
          <w:p w14:paraId="689C2AD0" w14:textId="77777777" w:rsidR="002814B5" w:rsidRPr="00512E24" w:rsidRDefault="002814B5" w:rsidP="002814B5">
            <w:pPr>
              <w:jc w:val="both"/>
              <w:rPr>
                <w:rFonts w:ascii="Times New Roman" w:hAnsi="Times New Roman" w:cs="Times New Roman"/>
                <w:bCs/>
                <w:sz w:val="24"/>
                <w:szCs w:val="24"/>
              </w:rPr>
            </w:pPr>
            <w:r w:rsidRPr="00512E24">
              <w:rPr>
                <w:rFonts w:ascii="Times New Roman" w:hAnsi="Times New Roman" w:cs="Times New Roman"/>
                <w:bCs/>
                <w:sz w:val="24"/>
                <w:szCs w:val="24"/>
              </w:rPr>
              <w:t>Nostāja</w:t>
            </w:r>
          </w:p>
        </w:tc>
        <w:tc>
          <w:tcPr>
            <w:tcW w:w="5068" w:type="dxa"/>
            <w:shd w:val="clear" w:color="auto" w:fill="auto"/>
          </w:tcPr>
          <w:p w14:paraId="4A2365D2" w14:textId="77777777" w:rsidR="002814B5" w:rsidRPr="00512E24" w:rsidRDefault="002814B5" w:rsidP="002814B5">
            <w:pPr>
              <w:jc w:val="both"/>
              <w:rPr>
                <w:rFonts w:ascii="Times New Roman" w:hAnsi="Times New Roman" w:cs="Times New Roman"/>
                <w:bCs/>
                <w:sz w:val="24"/>
                <w:szCs w:val="24"/>
              </w:rPr>
            </w:pPr>
            <w:r w:rsidRPr="00512E24">
              <w:rPr>
                <w:rFonts w:ascii="Times New Roman" w:hAnsi="Times New Roman" w:cs="Times New Roman"/>
                <w:bCs/>
                <w:sz w:val="24"/>
                <w:szCs w:val="24"/>
              </w:rPr>
              <w:t>Latvijas Republikas nostāja uz Eiropas Komisijas 2021.gada 3.februāra formālo paziņojumu pārkāpuma procedūras lietā Nr.2021/0071</w:t>
            </w:r>
          </w:p>
        </w:tc>
      </w:tr>
      <w:tr w:rsidR="002814B5" w:rsidRPr="00512E24" w14:paraId="72B47003" w14:textId="77777777" w:rsidTr="006C7131">
        <w:tc>
          <w:tcPr>
            <w:tcW w:w="1590" w:type="dxa"/>
            <w:shd w:val="clear" w:color="auto" w:fill="auto"/>
          </w:tcPr>
          <w:p w14:paraId="43C3975B" w14:textId="77777777" w:rsidR="002814B5" w:rsidRPr="00512E24" w:rsidRDefault="002814B5" w:rsidP="002814B5">
            <w:pPr>
              <w:jc w:val="both"/>
              <w:rPr>
                <w:rFonts w:ascii="Times New Roman" w:hAnsi="Times New Roman" w:cs="Times New Roman"/>
                <w:bCs/>
                <w:sz w:val="24"/>
                <w:szCs w:val="24"/>
              </w:rPr>
            </w:pPr>
            <w:r w:rsidRPr="00512E24">
              <w:rPr>
                <w:rFonts w:ascii="Times New Roman" w:hAnsi="Times New Roman" w:cs="Times New Roman"/>
                <w:bCs/>
                <w:sz w:val="24"/>
                <w:szCs w:val="24"/>
              </w:rPr>
              <w:t>01.04.2021.</w:t>
            </w:r>
          </w:p>
        </w:tc>
        <w:tc>
          <w:tcPr>
            <w:tcW w:w="1559" w:type="dxa"/>
            <w:shd w:val="clear" w:color="auto" w:fill="auto"/>
          </w:tcPr>
          <w:p w14:paraId="41924AEF" w14:textId="77777777" w:rsidR="002814B5" w:rsidRPr="00512E24" w:rsidRDefault="002814B5" w:rsidP="002814B5">
            <w:pPr>
              <w:jc w:val="both"/>
              <w:rPr>
                <w:rFonts w:ascii="Times New Roman" w:hAnsi="Times New Roman" w:cs="Times New Roman"/>
                <w:bCs/>
                <w:sz w:val="24"/>
                <w:szCs w:val="24"/>
              </w:rPr>
            </w:pPr>
            <w:r w:rsidRPr="00512E24">
              <w:rPr>
                <w:rFonts w:ascii="Times New Roman" w:hAnsi="Times New Roman" w:cs="Times New Roman"/>
                <w:bCs/>
                <w:sz w:val="24"/>
                <w:szCs w:val="24"/>
              </w:rPr>
              <w:t>Nr.31 47.</w:t>
            </w:r>
            <w:r w:rsidRPr="00512E24">
              <w:rPr>
                <w:rFonts w:ascii="Times New Roman" w:hAnsi="Times New Roman" w:cs="Times New Roman"/>
              </w:rPr>
              <w:t>§</w:t>
            </w:r>
          </w:p>
        </w:tc>
        <w:tc>
          <w:tcPr>
            <w:tcW w:w="1417" w:type="dxa"/>
            <w:shd w:val="clear" w:color="auto" w:fill="auto"/>
          </w:tcPr>
          <w:p w14:paraId="24519A9A" w14:textId="77777777" w:rsidR="002814B5" w:rsidRPr="00512E24" w:rsidRDefault="002814B5" w:rsidP="002814B5">
            <w:pPr>
              <w:jc w:val="both"/>
              <w:rPr>
                <w:rFonts w:ascii="Times New Roman" w:hAnsi="Times New Roman" w:cs="Times New Roman"/>
                <w:bCs/>
                <w:sz w:val="24"/>
                <w:szCs w:val="24"/>
              </w:rPr>
            </w:pPr>
            <w:r w:rsidRPr="00512E24">
              <w:rPr>
                <w:rFonts w:ascii="Times New Roman" w:hAnsi="Times New Roman" w:cs="Times New Roman"/>
                <w:bCs/>
                <w:sz w:val="24"/>
                <w:szCs w:val="24"/>
              </w:rPr>
              <w:t>Nostāja</w:t>
            </w:r>
          </w:p>
        </w:tc>
        <w:tc>
          <w:tcPr>
            <w:tcW w:w="5068" w:type="dxa"/>
            <w:shd w:val="clear" w:color="auto" w:fill="auto"/>
          </w:tcPr>
          <w:p w14:paraId="69A4CF5F" w14:textId="77777777" w:rsidR="002814B5" w:rsidRPr="00512E24" w:rsidRDefault="002814B5" w:rsidP="002814B5">
            <w:pPr>
              <w:jc w:val="both"/>
              <w:rPr>
                <w:rFonts w:ascii="Times New Roman" w:hAnsi="Times New Roman" w:cs="Times New Roman"/>
                <w:bCs/>
                <w:sz w:val="24"/>
                <w:szCs w:val="24"/>
              </w:rPr>
            </w:pPr>
            <w:r w:rsidRPr="00512E24">
              <w:rPr>
                <w:rFonts w:ascii="Times New Roman" w:hAnsi="Times New Roman" w:cs="Times New Roman"/>
                <w:bCs/>
                <w:sz w:val="24"/>
                <w:szCs w:val="24"/>
              </w:rPr>
              <w:t>Latvijas Republikas nostāja u</w:t>
            </w:r>
            <w:r w:rsidRPr="00512E24">
              <w:rPr>
                <w:rFonts w:ascii="Times New Roman" w:hAnsi="Times New Roman" w:cs="Times New Roman"/>
                <w:sz w:val="24"/>
                <w:szCs w:val="24"/>
              </w:rPr>
              <w:t xml:space="preserve">z Eiropas Komisijas 2021.gada 3.februāra formālo paziņojumu pārkāpuma procedūras lietā Nr.2021/0070 </w:t>
            </w:r>
          </w:p>
        </w:tc>
      </w:tr>
      <w:tr w:rsidR="002814B5" w:rsidRPr="00512E24" w14:paraId="51DE5079" w14:textId="77777777" w:rsidTr="006C7131">
        <w:tc>
          <w:tcPr>
            <w:tcW w:w="1590" w:type="dxa"/>
          </w:tcPr>
          <w:p w14:paraId="0F3A10A3" w14:textId="77777777" w:rsidR="002814B5" w:rsidRPr="00512E24" w:rsidRDefault="002814B5" w:rsidP="002814B5">
            <w:pPr>
              <w:jc w:val="both"/>
              <w:rPr>
                <w:rFonts w:ascii="Times New Roman" w:hAnsi="Times New Roman" w:cs="Times New Roman"/>
                <w:bCs/>
                <w:sz w:val="24"/>
                <w:szCs w:val="24"/>
              </w:rPr>
            </w:pPr>
            <w:r w:rsidRPr="00512E24">
              <w:rPr>
                <w:rFonts w:ascii="Times New Roman" w:hAnsi="Times New Roman" w:cs="Times New Roman"/>
                <w:bCs/>
                <w:sz w:val="24"/>
                <w:szCs w:val="24"/>
              </w:rPr>
              <w:lastRenderedPageBreak/>
              <w:t>18.02.2021</w:t>
            </w:r>
          </w:p>
          <w:p w14:paraId="419D0645" w14:textId="77777777" w:rsidR="002814B5" w:rsidRPr="00512E24" w:rsidRDefault="002814B5" w:rsidP="002814B5">
            <w:pPr>
              <w:jc w:val="both"/>
              <w:rPr>
                <w:rFonts w:ascii="Times New Roman" w:hAnsi="Times New Roman" w:cs="Times New Roman"/>
                <w:bCs/>
                <w:sz w:val="24"/>
                <w:szCs w:val="24"/>
              </w:rPr>
            </w:pPr>
          </w:p>
        </w:tc>
        <w:tc>
          <w:tcPr>
            <w:tcW w:w="1559" w:type="dxa"/>
          </w:tcPr>
          <w:p w14:paraId="400662BA" w14:textId="77777777" w:rsidR="002814B5" w:rsidRPr="00512E24" w:rsidRDefault="002814B5" w:rsidP="002814B5">
            <w:pPr>
              <w:jc w:val="both"/>
              <w:rPr>
                <w:rFonts w:ascii="Times New Roman" w:hAnsi="Times New Roman" w:cs="Times New Roman"/>
                <w:bCs/>
                <w:sz w:val="24"/>
                <w:szCs w:val="24"/>
              </w:rPr>
            </w:pPr>
            <w:r w:rsidRPr="00512E24">
              <w:rPr>
                <w:rFonts w:ascii="Times New Roman" w:hAnsi="Times New Roman" w:cs="Times New Roman"/>
                <w:bCs/>
                <w:sz w:val="24"/>
                <w:szCs w:val="24"/>
              </w:rPr>
              <w:t>Nr.18 56.</w:t>
            </w:r>
            <w:r w:rsidRPr="00512E24">
              <w:rPr>
                <w:rFonts w:ascii="Times New Roman" w:hAnsi="Times New Roman" w:cs="Times New Roman"/>
              </w:rPr>
              <w:t>§</w:t>
            </w:r>
          </w:p>
        </w:tc>
        <w:tc>
          <w:tcPr>
            <w:tcW w:w="1417" w:type="dxa"/>
          </w:tcPr>
          <w:p w14:paraId="5006555B" w14:textId="77777777" w:rsidR="002814B5" w:rsidRPr="00512E24" w:rsidRDefault="002814B5" w:rsidP="002814B5">
            <w:pPr>
              <w:jc w:val="both"/>
              <w:rPr>
                <w:rFonts w:ascii="Times New Roman" w:hAnsi="Times New Roman" w:cs="Times New Roman"/>
                <w:bCs/>
                <w:sz w:val="24"/>
                <w:szCs w:val="24"/>
              </w:rPr>
            </w:pPr>
            <w:r w:rsidRPr="00512E24">
              <w:rPr>
                <w:rFonts w:ascii="Times New Roman" w:hAnsi="Times New Roman" w:cs="Times New Roman"/>
                <w:bCs/>
                <w:sz w:val="24"/>
                <w:szCs w:val="24"/>
              </w:rPr>
              <w:t>Pozīcija</w:t>
            </w:r>
          </w:p>
        </w:tc>
        <w:tc>
          <w:tcPr>
            <w:tcW w:w="5068" w:type="dxa"/>
          </w:tcPr>
          <w:p w14:paraId="1E057175" w14:textId="77777777" w:rsidR="002814B5" w:rsidRPr="00512E24" w:rsidRDefault="002814B5" w:rsidP="002814B5">
            <w:pPr>
              <w:jc w:val="both"/>
              <w:rPr>
                <w:rFonts w:ascii="Times New Roman" w:hAnsi="Times New Roman" w:cs="Times New Roman"/>
                <w:bCs/>
                <w:sz w:val="24"/>
                <w:szCs w:val="24"/>
              </w:rPr>
            </w:pPr>
            <w:r w:rsidRPr="00512E24">
              <w:rPr>
                <w:rFonts w:ascii="Times New Roman" w:hAnsi="Times New Roman" w:cs="Times New Roman"/>
                <w:bCs/>
                <w:sz w:val="24"/>
                <w:szCs w:val="24"/>
              </w:rPr>
              <w:t xml:space="preserve">Par 2021.gada 15.februāra </w:t>
            </w:r>
            <w:proofErr w:type="spellStart"/>
            <w:r w:rsidRPr="00512E24">
              <w:rPr>
                <w:rFonts w:ascii="Times New Roman" w:hAnsi="Times New Roman" w:cs="Times New Roman"/>
                <w:bCs/>
                <w:sz w:val="24"/>
                <w:szCs w:val="24"/>
              </w:rPr>
              <w:t>Euro</w:t>
            </w:r>
            <w:proofErr w:type="spellEnd"/>
            <w:r w:rsidRPr="00512E24">
              <w:rPr>
                <w:rFonts w:ascii="Times New Roman" w:hAnsi="Times New Roman" w:cs="Times New Roman"/>
                <w:bCs/>
                <w:sz w:val="24"/>
                <w:szCs w:val="24"/>
              </w:rPr>
              <w:t xml:space="preserve"> grupas un 2021.gada 16.februāra neformālās Eiropas Savienības Ekonomisko un finanšu jautājumu padomes sanāksmēs izskatāmajiem jautājumiem</w:t>
            </w:r>
          </w:p>
        </w:tc>
      </w:tr>
      <w:tr w:rsidR="002814B5" w:rsidRPr="00512E24" w14:paraId="27038604" w14:textId="77777777" w:rsidTr="006C7131">
        <w:tc>
          <w:tcPr>
            <w:tcW w:w="9634" w:type="dxa"/>
            <w:gridSpan w:val="4"/>
            <w:shd w:val="clear" w:color="auto" w:fill="D9D9D9" w:themeFill="background1" w:themeFillShade="D9"/>
          </w:tcPr>
          <w:p w14:paraId="58C209EC" w14:textId="77777777" w:rsidR="002814B5" w:rsidRPr="00512E24" w:rsidRDefault="002814B5" w:rsidP="002814B5">
            <w:pPr>
              <w:jc w:val="both"/>
              <w:rPr>
                <w:rFonts w:ascii="Times New Roman" w:hAnsi="Times New Roman" w:cs="Times New Roman"/>
                <w:bCs/>
                <w:sz w:val="24"/>
                <w:szCs w:val="24"/>
              </w:rPr>
            </w:pPr>
          </w:p>
        </w:tc>
      </w:tr>
      <w:tr w:rsidR="002814B5" w:rsidRPr="00512E24" w14:paraId="2C512B4F" w14:textId="77777777" w:rsidTr="006C7131">
        <w:tc>
          <w:tcPr>
            <w:tcW w:w="1590" w:type="dxa"/>
          </w:tcPr>
          <w:p w14:paraId="4D3914C7" w14:textId="77777777" w:rsidR="002814B5" w:rsidRPr="00512E24" w:rsidRDefault="002814B5" w:rsidP="002814B5">
            <w:pPr>
              <w:rPr>
                <w:rFonts w:ascii="Times New Roman" w:hAnsi="Times New Roman" w:cs="Times New Roman"/>
                <w:b/>
                <w:sz w:val="24"/>
                <w:szCs w:val="24"/>
              </w:rPr>
            </w:pPr>
            <w:r w:rsidRPr="00512E24">
              <w:rPr>
                <w:rFonts w:ascii="Times New Roman" w:hAnsi="Times New Roman" w:cs="Times New Roman"/>
                <w:b/>
                <w:sz w:val="24"/>
                <w:szCs w:val="24"/>
              </w:rPr>
              <w:t>Iesniegšanas datums</w:t>
            </w:r>
          </w:p>
        </w:tc>
        <w:tc>
          <w:tcPr>
            <w:tcW w:w="1559" w:type="dxa"/>
          </w:tcPr>
          <w:p w14:paraId="21DF0184" w14:textId="77777777" w:rsidR="002814B5" w:rsidRPr="00512E24" w:rsidRDefault="002814B5" w:rsidP="002814B5">
            <w:pPr>
              <w:rPr>
                <w:rFonts w:ascii="Times New Roman" w:hAnsi="Times New Roman" w:cs="Times New Roman"/>
                <w:b/>
                <w:sz w:val="24"/>
                <w:szCs w:val="24"/>
              </w:rPr>
            </w:pPr>
          </w:p>
        </w:tc>
        <w:tc>
          <w:tcPr>
            <w:tcW w:w="1417" w:type="dxa"/>
          </w:tcPr>
          <w:p w14:paraId="0349FC06" w14:textId="77777777" w:rsidR="002814B5" w:rsidRPr="00512E24" w:rsidRDefault="002814B5" w:rsidP="002814B5">
            <w:pPr>
              <w:rPr>
                <w:rFonts w:ascii="Times New Roman" w:hAnsi="Times New Roman" w:cs="Times New Roman"/>
                <w:b/>
                <w:sz w:val="24"/>
                <w:szCs w:val="24"/>
              </w:rPr>
            </w:pPr>
            <w:r w:rsidRPr="00512E24">
              <w:rPr>
                <w:rFonts w:ascii="Times New Roman" w:hAnsi="Times New Roman" w:cs="Times New Roman"/>
                <w:b/>
                <w:bCs/>
                <w:sz w:val="24"/>
                <w:szCs w:val="24"/>
              </w:rPr>
              <w:t>Dokumenta veids</w:t>
            </w:r>
          </w:p>
        </w:tc>
        <w:tc>
          <w:tcPr>
            <w:tcW w:w="5068" w:type="dxa"/>
          </w:tcPr>
          <w:p w14:paraId="48562834" w14:textId="77777777" w:rsidR="002814B5" w:rsidRPr="00512E24" w:rsidRDefault="002814B5" w:rsidP="002814B5">
            <w:pPr>
              <w:jc w:val="both"/>
              <w:rPr>
                <w:rFonts w:ascii="Times New Roman" w:hAnsi="Times New Roman" w:cs="Times New Roman"/>
                <w:b/>
                <w:bCs/>
                <w:sz w:val="24"/>
                <w:szCs w:val="24"/>
              </w:rPr>
            </w:pPr>
            <w:r>
              <w:rPr>
                <w:rFonts w:ascii="Times New Roman" w:hAnsi="Times New Roman" w:cs="Times New Roman"/>
                <w:b/>
                <w:bCs/>
                <w:sz w:val="24"/>
                <w:szCs w:val="24"/>
              </w:rPr>
              <w:t>MK</w:t>
            </w:r>
            <w:r w:rsidRPr="00512E24">
              <w:rPr>
                <w:rFonts w:ascii="Times New Roman" w:hAnsi="Times New Roman" w:cs="Times New Roman"/>
                <w:b/>
                <w:bCs/>
                <w:sz w:val="24"/>
                <w:szCs w:val="24"/>
              </w:rPr>
              <w:t xml:space="preserve"> </w:t>
            </w:r>
            <w:r w:rsidRPr="00512E24">
              <w:rPr>
                <w:rFonts w:ascii="Times New Roman" w:hAnsi="Times New Roman" w:cs="Times New Roman"/>
                <w:b/>
                <w:sz w:val="24"/>
                <w:szCs w:val="24"/>
              </w:rPr>
              <w:t>iesniegtās nostājas/pozīcijas</w:t>
            </w:r>
          </w:p>
        </w:tc>
      </w:tr>
      <w:tr w:rsidR="002814B5" w:rsidRPr="00512E24" w14:paraId="76C1012F" w14:textId="77777777" w:rsidTr="006C7131">
        <w:tc>
          <w:tcPr>
            <w:tcW w:w="1590" w:type="dxa"/>
          </w:tcPr>
          <w:p w14:paraId="40F74D11" w14:textId="77777777" w:rsidR="002814B5" w:rsidRPr="00512E24" w:rsidRDefault="002814B5" w:rsidP="002814B5">
            <w:pPr>
              <w:rPr>
                <w:rFonts w:ascii="Times New Roman" w:hAnsi="Times New Roman" w:cs="Times New Roman"/>
                <w:i/>
                <w:iCs/>
                <w:sz w:val="24"/>
                <w:szCs w:val="24"/>
              </w:rPr>
            </w:pPr>
            <w:r>
              <w:rPr>
                <w:rFonts w:ascii="Times New Roman" w:hAnsi="Times New Roman" w:cs="Times New Roman"/>
                <w:i/>
                <w:iCs/>
                <w:sz w:val="24"/>
                <w:szCs w:val="24"/>
              </w:rPr>
              <w:t>-</w:t>
            </w:r>
          </w:p>
        </w:tc>
        <w:tc>
          <w:tcPr>
            <w:tcW w:w="1559" w:type="dxa"/>
          </w:tcPr>
          <w:p w14:paraId="6A545712" w14:textId="77777777" w:rsidR="002814B5" w:rsidRPr="00512E24" w:rsidRDefault="002814B5" w:rsidP="002814B5">
            <w:pPr>
              <w:rPr>
                <w:rFonts w:ascii="Times New Roman" w:hAnsi="Times New Roman" w:cs="Times New Roman"/>
                <w:i/>
                <w:iCs/>
                <w:sz w:val="24"/>
                <w:szCs w:val="24"/>
              </w:rPr>
            </w:pPr>
            <w:r>
              <w:rPr>
                <w:rFonts w:ascii="Times New Roman" w:hAnsi="Times New Roman" w:cs="Times New Roman"/>
                <w:i/>
                <w:iCs/>
                <w:sz w:val="24"/>
                <w:szCs w:val="24"/>
              </w:rPr>
              <w:t>-</w:t>
            </w:r>
          </w:p>
        </w:tc>
        <w:tc>
          <w:tcPr>
            <w:tcW w:w="1417" w:type="dxa"/>
          </w:tcPr>
          <w:p w14:paraId="409D3BD5" w14:textId="77777777" w:rsidR="002814B5" w:rsidRPr="00512E24" w:rsidRDefault="002814B5" w:rsidP="002814B5">
            <w:pPr>
              <w:rPr>
                <w:rFonts w:ascii="Times New Roman" w:hAnsi="Times New Roman" w:cs="Times New Roman"/>
                <w:i/>
                <w:iCs/>
                <w:sz w:val="24"/>
                <w:szCs w:val="24"/>
              </w:rPr>
            </w:pPr>
            <w:r>
              <w:rPr>
                <w:rFonts w:ascii="Times New Roman" w:hAnsi="Times New Roman" w:cs="Times New Roman"/>
                <w:i/>
                <w:iCs/>
                <w:sz w:val="24"/>
                <w:szCs w:val="24"/>
              </w:rPr>
              <w:t>-</w:t>
            </w:r>
          </w:p>
        </w:tc>
        <w:tc>
          <w:tcPr>
            <w:tcW w:w="5068" w:type="dxa"/>
          </w:tcPr>
          <w:p w14:paraId="6B0D429A" w14:textId="77777777" w:rsidR="002814B5" w:rsidRPr="00512E24" w:rsidRDefault="002814B5" w:rsidP="002814B5">
            <w:pPr>
              <w:jc w:val="both"/>
              <w:rPr>
                <w:rFonts w:ascii="Times New Roman" w:hAnsi="Times New Roman" w:cs="Times New Roman"/>
                <w:i/>
                <w:iCs/>
                <w:sz w:val="24"/>
                <w:szCs w:val="24"/>
              </w:rPr>
            </w:pPr>
            <w:r>
              <w:rPr>
                <w:rFonts w:ascii="Times New Roman" w:hAnsi="Times New Roman" w:cs="Times New Roman"/>
                <w:i/>
                <w:iCs/>
                <w:sz w:val="24"/>
                <w:szCs w:val="24"/>
              </w:rPr>
              <w:t>-</w:t>
            </w:r>
          </w:p>
        </w:tc>
      </w:tr>
    </w:tbl>
    <w:p w14:paraId="65574FFF" w14:textId="77777777" w:rsidR="00BD5EBF" w:rsidRPr="00512E24" w:rsidRDefault="00BD5EBF" w:rsidP="00BD5EBF">
      <w:pPr>
        <w:rPr>
          <w:rFonts w:ascii="Times New Roman" w:hAnsi="Times New Roman" w:cs="Times New Roman"/>
          <w:sz w:val="24"/>
          <w:szCs w:val="24"/>
        </w:rPr>
      </w:pPr>
    </w:p>
    <w:p w14:paraId="61A4E771" w14:textId="77777777" w:rsidR="00BD5EBF" w:rsidRPr="00512E24" w:rsidRDefault="00BD5EBF" w:rsidP="00BD5EBF">
      <w:pPr>
        <w:rPr>
          <w:rFonts w:ascii="Times New Roman" w:hAnsi="Times New Roman" w:cs="Times New Roman"/>
          <w:b/>
          <w:bCs/>
          <w:sz w:val="24"/>
          <w:szCs w:val="24"/>
        </w:rPr>
      </w:pPr>
      <w:r w:rsidRPr="00512E24">
        <w:rPr>
          <w:rFonts w:ascii="Times New Roman" w:hAnsi="Times New Roman" w:cs="Times New Roman"/>
          <w:b/>
          <w:bCs/>
          <w:sz w:val="24"/>
          <w:szCs w:val="24"/>
        </w:rPr>
        <w:t xml:space="preserve">Citi </w:t>
      </w:r>
      <w:r>
        <w:rPr>
          <w:rFonts w:ascii="Times New Roman" w:hAnsi="Times New Roman" w:cs="Times New Roman"/>
          <w:b/>
          <w:bCs/>
          <w:sz w:val="24"/>
          <w:szCs w:val="24"/>
        </w:rPr>
        <w:t>MK</w:t>
      </w:r>
      <w:r w:rsidRPr="00512E24">
        <w:rPr>
          <w:rFonts w:ascii="Times New Roman" w:hAnsi="Times New Roman" w:cs="Times New Roman"/>
          <w:b/>
          <w:bCs/>
          <w:sz w:val="24"/>
          <w:szCs w:val="24"/>
        </w:rPr>
        <w:t xml:space="preserve"> iesniegtie dokumenti</w:t>
      </w:r>
    </w:p>
    <w:tbl>
      <w:tblPr>
        <w:tblStyle w:val="TableGrid"/>
        <w:tblW w:w="9671" w:type="dxa"/>
        <w:tblLayout w:type="fixed"/>
        <w:tblLook w:val="04A0" w:firstRow="1" w:lastRow="0" w:firstColumn="1" w:lastColumn="0" w:noHBand="0" w:noVBand="1"/>
      </w:tblPr>
      <w:tblGrid>
        <w:gridCol w:w="1696"/>
        <w:gridCol w:w="1276"/>
        <w:gridCol w:w="2268"/>
        <w:gridCol w:w="4394"/>
        <w:gridCol w:w="37"/>
      </w:tblGrid>
      <w:tr w:rsidR="00BD5EBF" w:rsidRPr="00512E24" w14:paraId="210A692C" w14:textId="77777777" w:rsidTr="0014246E">
        <w:trPr>
          <w:gridAfter w:val="1"/>
          <w:wAfter w:w="37" w:type="dxa"/>
        </w:trPr>
        <w:tc>
          <w:tcPr>
            <w:tcW w:w="1696" w:type="dxa"/>
          </w:tcPr>
          <w:p w14:paraId="0E4FB2EB" w14:textId="77777777" w:rsidR="00BD5EBF" w:rsidRPr="00512E24" w:rsidRDefault="00BD5EBF" w:rsidP="0014246E">
            <w:pPr>
              <w:jc w:val="center"/>
              <w:rPr>
                <w:rFonts w:ascii="Times New Roman" w:hAnsi="Times New Roman" w:cs="Times New Roman"/>
                <w:b/>
                <w:bCs/>
                <w:sz w:val="24"/>
                <w:szCs w:val="24"/>
              </w:rPr>
            </w:pPr>
            <w:r w:rsidRPr="00512E24">
              <w:rPr>
                <w:rFonts w:ascii="Times New Roman" w:hAnsi="Times New Roman" w:cs="Times New Roman"/>
                <w:b/>
                <w:bCs/>
                <w:sz w:val="24"/>
                <w:szCs w:val="24"/>
              </w:rPr>
              <w:t>Atbalstīšanas datums</w:t>
            </w:r>
          </w:p>
        </w:tc>
        <w:tc>
          <w:tcPr>
            <w:tcW w:w="1276" w:type="dxa"/>
          </w:tcPr>
          <w:p w14:paraId="228FA52F" w14:textId="77777777" w:rsidR="00BD5EBF" w:rsidRPr="00512E24" w:rsidRDefault="00BD5EBF" w:rsidP="0014246E">
            <w:pPr>
              <w:jc w:val="center"/>
              <w:rPr>
                <w:rFonts w:ascii="Times New Roman" w:hAnsi="Times New Roman" w:cs="Times New Roman"/>
                <w:b/>
                <w:bCs/>
                <w:sz w:val="24"/>
                <w:szCs w:val="24"/>
              </w:rPr>
            </w:pPr>
            <w:proofErr w:type="spellStart"/>
            <w:r w:rsidRPr="00512E24">
              <w:rPr>
                <w:rFonts w:ascii="Times New Roman" w:hAnsi="Times New Roman" w:cs="Times New Roman"/>
                <w:b/>
                <w:bCs/>
                <w:sz w:val="24"/>
                <w:szCs w:val="24"/>
              </w:rPr>
              <w:t>Prot.Nr</w:t>
            </w:r>
            <w:proofErr w:type="spellEnd"/>
            <w:r w:rsidRPr="00512E24">
              <w:rPr>
                <w:rFonts w:ascii="Times New Roman" w:hAnsi="Times New Roman" w:cs="Times New Roman"/>
                <w:b/>
                <w:bCs/>
                <w:sz w:val="24"/>
                <w:szCs w:val="24"/>
              </w:rPr>
              <w:t>.</w:t>
            </w:r>
          </w:p>
          <w:p w14:paraId="7BC0BE4F" w14:textId="77777777" w:rsidR="00BD5EBF" w:rsidRPr="00512E24" w:rsidRDefault="00BD5EBF" w:rsidP="0014246E">
            <w:pPr>
              <w:jc w:val="center"/>
              <w:rPr>
                <w:rFonts w:ascii="Times New Roman" w:hAnsi="Times New Roman" w:cs="Times New Roman"/>
                <w:b/>
                <w:bCs/>
                <w:sz w:val="24"/>
                <w:szCs w:val="24"/>
              </w:rPr>
            </w:pPr>
            <w:r w:rsidRPr="00512E24">
              <w:rPr>
                <w:rFonts w:ascii="Times New Roman" w:hAnsi="Times New Roman" w:cs="Times New Roman"/>
                <w:b/>
                <w:bCs/>
                <w:sz w:val="24"/>
                <w:szCs w:val="24"/>
              </w:rPr>
              <w:t>un paragrāfs</w:t>
            </w:r>
          </w:p>
        </w:tc>
        <w:tc>
          <w:tcPr>
            <w:tcW w:w="2268" w:type="dxa"/>
          </w:tcPr>
          <w:p w14:paraId="2C51CC6B" w14:textId="77777777" w:rsidR="00BD5EBF" w:rsidRPr="00512E24" w:rsidRDefault="00BD5EBF" w:rsidP="0014246E">
            <w:pPr>
              <w:jc w:val="center"/>
              <w:rPr>
                <w:rFonts w:ascii="Times New Roman" w:hAnsi="Times New Roman" w:cs="Times New Roman"/>
                <w:b/>
                <w:bCs/>
                <w:sz w:val="24"/>
                <w:szCs w:val="24"/>
              </w:rPr>
            </w:pPr>
            <w:r w:rsidRPr="00512E24">
              <w:rPr>
                <w:rFonts w:ascii="Times New Roman" w:hAnsi="Times New Roman" w:cs="Times New Roman"/>
                <w:b/>
                <w:bCs/>
                <w:sz w:val="24"/>
                <w:szCs w:val="24"/>
              </w:rPr>
              <w:t>Dokumenta veids</w:t>
            </w:r>
          </w:p>
        </w:tc>
        <w:tc>
          <w:tcPr>
            <w:tcW w:w="4394" w:type="dxa"/>
          </w:tcPr>
          <w:p w14:paraId="591BF81D" w14:textId="77777777" w:rsidR="00BD5EBF" w:rsidRPr="00512E24" w:rsidRDefault="00BD5EBF" w:rsidP="0014246E">
            <w:pPr>
              <w:jc w:val="center"/>
              <w:rPr>
                <w:rFonts w:ascii="Times New Roman" w:hAnsi="Times New Roman" w:cs="Times New Roman"/>
                <w:b/>
                <w:bCs/>
                <w:sz w:val="24"/>
                <w:szCs w:val="24"/>
              </w:rPr>
            </w:pPr>
            <w:r w:rsidRPr="00512E24">
              <w:rPr>
                <w:rFonts w:ascii="Times New Roman" w:hAnsi="Times New Roman" w:cs="Times New Roman"/>
                <w:b/>
                <w:bCs/>
                <w:sz w:val="24"/>
                <w:szCs w:val="24"/>
              </w:rPr>
              <w:t>Nosaukums</w:t>
            </w:r>
          </w:p>
        </w:tc>
      </w:tr>
      <w:tr w:rsidR="00BD5EBF" w:rsidRPr="008947B0" w14:paraId="2BEEBA6E" w14:textId="77777777" w:rsidTr="0014246E">
        <w:trPr>
          <w:gridAfter w:val="1"/>
          <w:wAfter w:w="37" w:type="dxa"/>
        </w:trPr>
        <w:tc>
          <w:tcPr>
            <w:tcW w:w="1696" w:type="dxa"/>
          </w:tcPr>
          <w:p w14:paraId="27718165" w14:textId="77777777" w:rsidR="00BD5EBF" w:rsidRPr="00AE5533" w:rsidRDefault="00BD5EBF" w:rsidP="0014246E">
            <w:pPr>
              <w:jc w:val="both"/>
              <w:rPr>
                <w:rFonts w:ascii="Times New Roman" w:hAnsi="Times New Roman" w:cs="Times New Roman"/>
                <w:bCs/>
                <w:sz w:val="24"/>
                <w:szCs w:val="24"/>
              </w:rPr>
            </w:pPr>
            <w:r>
              <w:rPr>
                <w:rFonts w:ascii="Times New Roman" w:hAnsi="Times New Roman" w:cs="Times New Roman"/>
                <w:bCs/>
                <w:sz w:val="24"/>
                <w:szCs w:val="24"/>
              </w:rPr>
              <w:t>02.11.2021.</w:t>
            </w:r>
          </w:p>
        </w:tc>
        <w:tc>
          <w:tcPr>
            <w:tcW w:w="1276" w:type="dxa"/>
          </w:tcPr>
          <w:p w14:paraId="487DD350" w14:textId="77777777" w:rsidR="00BD5EBF" w:rsidRPr="00AE5533"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Nr.</w:t>
            </w:r>
            <w:r>
              <w:rPr>
                <w:rFonts w:ascii="Times New Roman" w:hAnsi="Times New Roman" w:cs="Times New Roman"/>
                <w:bCs/>
                <w:sz w:val="24"/>
                <w:szCs w:val="24"/>
              </w:rPr>
              <w:t>73</w:t>
            </w:r>
            <w:r w:rsidRPr="00512E24">
              <w:rPr>
                <w:rFonts w:ascii="Times New Roman" w:hAnsi="Times New Roman" w:cs="Times New Roman"/>
                <w:bCs/>
                <w:sz w:val="24"/>
                <w:szCs w:val="24"/>
              </w:rPr>
              <w:t> </w:t>
            </w:r>
            <w:r>
              <w:rPr>
                <w:rFonts w:ascii="Times New Roman" w:hAnsi="Times New Roman" w:cs="Times New Roman"/>
                <w:bCs/>
                <w:sz w:val="24"/>
                <w:szCs w:val="24"/>
              </w:rPr>
              <w:t>26</w:t>
            </w:r>
            <w:r w:rsidRPr="00512E24">
              <w:rPr>
                <w:rFonts w:ascii="Times New Roman" w:hAnsi="Times New Roman" w:cs="Times New Roman"/>
                <w:bCs/>
                <w:sz w:val="24"/>
                <w:szCs w:val="24"/>
              </w:rPr>
              <w:t>.§</w:t>
            </w:r>
          </w:p>
        </w:tc>
        <w:tc>
          <w:tcPr>
            <w:tcW w:w="2268" w:type="dxa"/>
          </w:tcPr>
          <w:p w14:paraId="1E2072D1" w14:textId="77777777" w:rsidR="00BD5EBF" w:rsidRPr="00AE5533" w:rsidRDefault="00BD5EBF" w:rsidP="0014246E">
            <w:pPr>
              <w:jc w:val="both"/>
              <w:rPr>
                <w:rFonts w:ascii="Times New Roman" w:hAnsi="Times New Roman" w:cs="Times New Roman"/>
                <w:bCs/>
                <w:sz w:val="24"/>
                <w:szCs w:val="24"/>
              </w:rPr>
            </w:pPr>
            <w:r w:rsidRPr="00AE5533">
              <w:rPr>
                <w:rFonts w:ascii="Times New Roman" w:hAnsi="Times New Roman" w:cs="Times New Roman"/>
                <w:bCs/>
                <w:sz w:val="24"/>
                <w:szCs w:val="24"/>
              </w:rPr>
              <w:t xml:space="preserve">MK </w:t>
            </w:r>
            <w:proofErr w:type="spellStart"/>
            <w:r w:rsidRPr="00AE5533">
              <w:rPr>
                <w:rFonts w:ascii="Times New Roman" w:hAnsi="Times New Roman" w:cs="Times New Roman"/>
                <w:bCs/>
                <w:sz w:val="24"/>
                <w:szCs w:val="24"/>
              </w:rPr>
              <w:t>protokollēmums</w:t>
            </w:r>
            <w:proofErr w:type="spellEnd"/>
          </w:p>
        </w:tc>
        <w:tc>
          <w:tcPr>
            <w:tcW w:w="4394" w:type="dxa"/>
          </w:tcPr>
          <w:p w14:paraId="5DE16BBB" w14:textId="77777777" w:rsidR="00BD5EBF" w:rsidRPr="00AE5533" w:rsidRDefault="00BD5EBF" w:rsidP="0014246E">
            <w:pPr>
              <w:jc w:val="both"/>
              <w:rPr>
                <w:rFonts w:ascii="Times New Roman" w:hAnsi="Times New Roman" w:cs="Times New Roman"/>
                <w:bCs/>
                <w:sz w:val="24"/>
                <w:szCs w:val="24"/>
              </w:rPr>
            </w:pPr>
            <w:r w:rsidRPr="00C62F8E">
              <w:rPr>
                <w:rFonts w:ascii="Times New Roman" w:hAnsi="Times New Roman" w:cs="Times New Roman"/>
                <w:bCs/>
                <w:sz w:val="24"/>
                <w:szCs w:val="24"/>
              </w:rPr>
              <w:t>Par priekšlikumiem likumprojektu "Par valsts budžetu 2022. gadam" un "Par vidēja termiņa budžeta ietvaru 2022., 2023. un 2024. gadam" izskatīšanai Saeimā otrajā lasījumā</w:t>
            </w:r>
          </w:p>
        </w:tc>
      </w:tr>
      <w:tr w:rsidR="00BD5EBF" w:rsidRPr="008947B0" w14:paraId="689C9E19" w14:textId="77777777" w:rsidTr="0014246E">
        <w:trPr>
          <w:gridAfter w:val="1"/>
          <w:wAfter w:w="37" w:type="dxa"/>
        </w:trPr>
        <w:tc>
          <w:tcPr>
            <w:tcW w:w="1696" w:type="dxa"/>
          </w:tcPr>
          <w:p w14:paraId="0072CB1B" w14:textId="77777777" w:rsidR="00BD5EBF" w:rsidRDefault="00BD5EBF" w:rsidP="0014246E">
            <w:pPr>
              <w:jc w:val="both"/>
              <w:rPr>
                <w:rFonts w:ascii="Times New Roman" w:hAnsi="Times New Roman" w:cs="Times New Roman"/>
                <w:bCs/>
                <w:sz w:val="24"/>
                <w:szCs w:val="24"/>
              </w:rPr>
            </w:pPr>
            <w:r>
              <w:rPr>
                <w:rFonts w:ascii="Times New Roman" w:hAnsi="Times New Roman" w:cs="Times New Roman"/>
                <w:bCs/>
                <w:sz w:val="24"/>
                <w:szCs w:val="24"/>
              </w:rPr>
              <w:t>02.11.2021.</w:t>
            </w:r>
          </w:p>
        </w:tc>
        <w:tc>
          <w:tcPr>
            <w:tcW w:w="1276" w:type="dxa"/>
          </w:tcPr>
          <w:p w14:paraId="4EE686AD"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Nr.</w:t>
            </w:r>
            <w:r>
              <w:rPr>
                <w:rFonts w:ascii="Times New Roman" w:hAnsi="Times New Roman" w:cs="Times New Roman"/>
                <w:bCs/>
                <w:sz w:val="24"/>
                <w:szCs w:val="24"/>
              </w:rPr>
              <w:t>73</w:t>
            </w:r>
            <w:r w:rsidRPr="00512E24">
              <w:rPr>
                <w:rFonts w:ascii="Times New Roman" w:hAnsi="Times New Roman" w:cs="Times New Roman"/>
                <w:bCs/>
                <w:sz w:val="24"/>
                <w:szCs w:val="24"/>
              </w:rPr>
              <w:t> </w:t>
            </w:r>
            <w:r>
              <w:rPr>
                <w:rFonts w:ascii="Times New Roman" w:hAnsi="Times New Roman" w:cs="Times New Roman"/>
                <w:bCs/>
                <w:sz w:val="24"/>
                <w:szCs w:val="24"/>
              </w:rPr>
              <w:t>25</w:t>
            </w:r>
            <w:r w:rsidRPr="00512E24">
              <w:rPr>
                <w:rFonts w:ascii="Times New Roman" w:hAnsi="Times New Roman" w:cs="Times New Roman"/>
                <w:bCs/>
                <w:sz w:val="24"/>
                <w:szCs w:val="24"/>
              </w:rPr>
              <w:t>.§</w:t>
            </w:r>
          </w:p>
        </w:tc>
        <w:tc>
          <w:tcPr>
            <w:tcW w:w="2268" w:type="dxa"/>
          </w:tcPr>
          <w:p w14:paraId="7CC979B4" w14:textId="77777777" w:rsidR="00BD5EBF" w:rsidRPr="00AE5533" w:rsidRDefault="00BD5EBF" w:rsidP="0014246E">
            <w:pPr>
              <w:jc w:val="both"/>
              <w:rPr>
                <w:rFonts w:ascii="Times New Roman" w:hAnsi="Times New Roman" w:cs="Times New Roman"/>
                <w:bCs/>
                <w:sz w:val="24"/>
                <w:szCs w:val="24"/>
              </w:rPr>
            </w:pPr>
            <w:r w:rsidRPr="00AE5533">
              <w:rPr>
                <w:rFonts w:ascii="Times New Roman" w:hAnsi="Times New Roman" w:cs="Times New Roman"/>
                <w:bCs/>
                <w:sz w:val="24"/>
                <w:szCs w:val="24"/>
              </w:rPr>
              <w:t xml:space="preserve">MK </w:t>
            </w:r>
            <w:proofErr w:type="spellStart"/>
            <w:r w:rsidRPr="00AE5533">
              <w:rPr>
                <w:rFonts w:ascii="Times New Roman" w:hAnsi="Times New Roman" w:cs="Times New Roman"/>
                <w:bCs/>
                <w:sz w:val="24"/>
                <w:szCs w:val="24"/>
              </w:rPr>
              <w:t>protokollēmums</w:t>
            </w:r>
            <w:proofErr w:type="spellEnd"/>
          </w:p>
        </w:tc>
        <w:tc>
          <w:tcPr>
            <w:tcW w:w="4394" w:type="dxa"/>
          </w:tcPr>
          <w:p w14:paraId="584EF868" w14:textId="77777777" w:rsidR="00BD5EBF" w:rsidRPr="00C62F8E" w:rsidRDefault="00BD5EBF" w:rsidP="0014246E">
            <w:pPr>
              <w:jc w:val="both"/>
              <w:rPr>
                <w:rFonts w:ascii="Times New Roman" w:hAnsi="Times New Roman" w:cs="Times New Roman"/>
                <w:bCs/>
                <w:sz w:val="24"/>
                <w:szCs w:val="24"/>
              </w:rPr>
            </w:pPr>
            <w:r w:rsidRPr="00FE51FA">
              <w:rPr>
                <w:rFonts w:ascii="Times New Roman" w:hAnsi="Times New Roman" w:cs="Times New Roman"/>
                <w:bCs/>
                <w:sz w:val="24"/>
                <w:szCs w:val="24"/>
              </w:rPr>
              <w:t>Par priekšlikumiem 2022. gada budžeta projektu pavadošo likumprojektu izskatīšanai Saeimā otrajā lasījumā</w:t>
            </w:r>
          </w:p>
        </w:tc>
      </w:tr>
      <w:tr w:rsidR="00BD5EBF" w:rsidRPr="008947B0" w14:paraId="0EC6AF24" w14:textId="77777777" w:rsidTr="0014246E">
        <w:trPr>
          <w:gridAfter w:val="1"/>
          <w:wAfter w:w="37" w:type="dxa"/>
        </w:trPr>
        <w:tc>
          <w:tcPr>
            <w:tcW w:w="1696" w:type="dxa"/>
          </w:tcPr>
          <w:p w14:paraId="5B6A09A2" w14:textId="77777777" w:rsidR="00BD5EBF" w:rsidRPr="00512E24" w:rsidRDefault="00BD5EBF" w:rsidP="0014246E">
            <w:pPr>
              <w:jc w:val="both"/>
              <w:rPr>
                <w:rFonts w:ascii="Times New Roman" w:hAnsi="Times New Roman" w:cs="Times New Roman"/>
                <w:bCs/>
                <w:sz w:val="24"/>
                <w:szCs w:val="24"/>
              </w:rPr>
            </w:pPr>
            <w:r>
              <w:rPr>
                <w:rFonts w:ascii="Times New Roman" w:hAnsi="Times New Roman" w:cs="Times New Roman"/>
                <w:bCs/>
                <w:sz w:val="24"/>
                <w:szCs w:val="24"/>
              </w:rPr>
              <w:t>19.10.2021.</w:t>
            </w:r>
          </w:p>
        </w:tc>
        <w:tc>
          <w:tcPr>
            <w:tcW w:w="1276" w:type="dxa"/>
          </w:tcPr>
          <w:p w14:paraId="0E0082EA" w14:textId="77777777" w:rsidR="00BD5EBF" w:rsidRPr="00512E24" w:rsidRDefault="00BD5EBF" w:rsidP="0014246E">
            <w:pPr>
              <w:jc w:val="both"/>
              <w:rPr>
                <w:rFonts w:ascii="Times New Roman" w:hAnsi="Times New Roman" w:cs="Times New Roman"/>
                <w:bCs/>
                <w:sz w:val="24"/>
                <w:szCs w:val="24"/>
              </w:rPr>
            </w:pPr>
            <w:r>
              <w:rPr>
                <w:rFonts w:ascii="Times New Roman" w:hAnsi="Times New Roman" w:cs="Times New Roman"/>
                <w:bCs/>
                <w:sz w:val="24"/>
                <w:szCs w:val="24"/>
              </w:rPr>
              <w:t>Nr.10</w:t>
            </w:r>
          </w:p>
        </w:tc>
        <w:tc>
          <w:tcPr>
            <w:tcW w:w="2268" w:type="dxa"/>
          </w:tcPr>
          <w:p w14:paraId="44AB1689" w14:textId="77777777" w:rsidR="00BD5EBF" w:rsidRPr="00512E24" w:rsidRDefault="00BD5EBF" w:rsidP="0014246E">
            <w:pPr>
              <w:jc w:val="both"/>
              <w:rPr>
                <w:rFonts w:ascii="Times New Roman" w:hAnsi="Times New Roman" w:cs="Times New Roman"/>
                <w:bCs/>
                <w:sz w:val="24"/>
                <w:szCs w:val="24"/>
              </w:rPr>
            </w:pPr>
            <w:r>
              <w:rPr>
                <w:rFonts w:ascii="Times New Roman" w:hAnsi="Times New Roman" w:cs="Times New Roman"/>
                <w:bCs/>
                <w:sz w:val="24"/>
                <w:szCs w:val="24"/>
              </w:rPr>
              <w:t>MK instrukcija</w:t>
            </w:r>
          </w:p>
        </w:tc>
        <w:tc>
          <w:tcPr>
            <w:tcW w:w="4394" w:type="dxa"/>
          </w:tcPr>
          <w:p w14:paraId="728C6334" w14:textId="77777777" w:rsidR="00BD5EBF" w:rsidRPr="00512E24" w:rsidRDefault="00BD5EBF" w:rsidP="0014246E">
            <w:pPr>
              <w:ind w:left="-107" w:firstLine="107"/>
              <w:jc w:val="both"/>
              <w:rPr>
                <w:rFonts w:ascii="Times New Roman" w:hAnsi="Times New Roman" w:cs="Times New Roman"/>
                <w:bCs/>
                <w:sz w:val="24"/>
                <w:szCs w:val="24"/>
              </w:rPr>
            </w:pPr>
            <w:r w:rsidRPr="00AE5533">
              <w:rPr>
                <w:rFonts w:ascii="Times New Roman" w:hAnsi="Times New Roman" w:cs="Times New Roman"/>
                <w:bCs/>
                <w:sz w:val="24"/>
                <w:szCs w:val="24"/>
              </w:rPr>
              <w:t>Grozījumi Ministru kabineta 2019.gada 24.septembra instrukcijā Nr.6 "Kārtība, kādā reģistrē, piesaka un iesniedz pieprasījumu atbalsta saņemšanai Eiropas Savienības Strukturālo reformu atbalsta programmā"</w:t>
            </w:r>
          </w:p>
        </w:tc>
      </w:tr>
      <w:tr w:rsidR="00BD5EBF" w:rsidRPr="008947B0" w14:paraId="62F88848" w14:textId="77777777" w:rsidTr="0014246E">
        <w:trPr>
          <w:gridAfter w:val="1"/>
          <w:wAfter w:w="37" w:type="dxa"/>
          <w:trHeight w:hRule="exact" w:val="1226"/>
        </w:trPr>
        <w:tc>
          <w:tcPr>
            <w:tcW w:w="1696" w:type="dxa"/>
          </w:tcPr>
          <w:p w14:paraId="7739A542" w14:textId="77777777" w:rsidR="00BD5EBF" w:rsidRPr="00512E24" w:rsidRDefault="00BD5EBF" w:rsidP="0014246E">
            <w:pPr>
              <w:jc w:val="both"/>
              <w:rPr>
                <w:rFonts w:ascii="Times New Roman" w:hAnsi="Times New Roman" w:cs="Times New Roman"/>
                <w:bCs/>
                <w:sz w:val="24"/>
                <w:szCs w:val="24"/>
              </w:rPr>
            </w:pPr>
            <w:r>
              <w:rPr>
                <w:rFonts w:ascii="Times New Roman" w:hAnsi="Times New Roman" w:cs="Times New Roman"/>
                <w:bCs/>
                <w:sz w:val="24"/>
                <w:szCs w:val="24"/>
              </w:rPr>
              <w:t>12.10.2021.</w:t>
            </w:r>
          </w:p>
        </w:tc>
        <w:tc>
          <w:tcPr>
            <w:tcW w:w="1276" w:type="dxa"/>
          </w:tcPr>
          <w:p w14:paraId="7985C31E"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Nr.</w:t>
            </w:r>
            <w:r>
              <w:rPr>
                <w:rFonts w:ascii="Times New Roman" w:hAnsi="Times New Roman" w:cs="Times New Roman"/>
                <w:bCs/>
                <w:sz w:val="24"/>
                <w:szCs w:val="24"/>
              </w:rPr>
              <w:t>69</w:t>
            </w:r>
            <w:r w:rsidRPr="00512E24">
              <w:rPr>
                <w:rFonts w:ascii="Times New Roman" w:hAnsi="Times New Roman" w:cs="Times New Roman"/>
                <w:bCs/>
                <w:sz w:val="24"/>
                <w:szCs w:val="24"/>
              </w:rPr>
              <w:t> </w:t>
            </w:r>
            <w:r>
              <w:rPr>
                <w:rFonts w:ascii="Times New Roman" w:hAnsi="Times New Roman" w:cs="Times New Roman"/>
                <w:bCs/>
                <w:sz w:val="24"/>
                <w:szCs w:val="24"/>
              </w:rPr>
              <w:t>1</w:t>
            </w:r>
            <w:r w:rsidRPr="00512E24">
              <w:rPr>
                <w:rFonts w:ascii="Times New Roman" w:hAnsi="Times New Roman" w:cs="Times New Roman"/>
                <w:bCs/>
                <w:sz w:val="24"/>
                <w:szCs w:val="24"/>
              </w:rPr>
              <w:t>.§</w:t>
            </w:r>
          </w:p>
        </w:tc>
        <w:tc>
          <w:tcPr>
            <w:tcW w:w="2268" w:type="dxa"/>
          </w:tcPr>
          <w:p w14:paraId="1B9B56B4" w14:textId="77777777" w:rsidR="00BD5EBF" w:rsidRPr="00AE5533" w:rsidRDefault="00BD5EBF" w:rsidP="0014246E">
            <w:pPr>
              <w:jc w:val="both"/>
              <w:rPr>
                <w:rFonts w:ascii="Times New Roman" w:hAnsi="Times New Roman" w:cs="Times New Roman"/>
                <w:bCs/>
                <w:sz w:val="24"/>
                <w:szCs w:val="24"/>
              </w:rPr>
            </w:pPr>
            <w:r w:rsidRPr="00AE5533">
              <w:rPr>
                <w:rFonts w:ascii="Times New Roman" w:hAnsi="Times New Roman" w:cs="Times New Roman"/>
                <w:bCs/>
                <w:sz w:val="24"/>
                <w:szCs w:val="24"/>
              </w:rPr>
              <w:t xml:space="preserve">MK </w:t>
            </w:r>
            <w:proofErr w:type="spellStart"/>
            <w:r w:rsidRPr="00AE5533">
              <w:rPr>
                <w:rFonts w:ascii="Times New Roman" w:hAnsi="Times New Roman" w:cs="Times New Roman"/>
                <w:bCs/>
                <w:sz w:val="24"/>
                <w:szCs w:val="24"/>
              </w:rPr>
              <w:t>protokollēmums</w:t>
            </w:r>
            <w:proofErr w:type="spellEnd"/>
          </w:p>
        </w:tc>
        <w:tc>
          <w:tcPr>
            <w:tcW w:w="4394" w:type="dxa"/>
          </w:tcPr>
          <w:p w14:paraId="3159F429" w14:textId="77777777" w:rsidR="00BD5EBF" w:rsidRPr="00AE5533" w:rsidRDefault="00BD5EBF" w:rsidP="0014246E">
            <w:pPr>
              <w:jc w:val="both"/>
              <w:rPr>
                <w:rFonts w:ascii="Times New Roman" w:hAnsi="Times New Roman" w:cs="Times New Roman"/>
                <w:bCs/>
                <w:sz w:val="24"/>
                <w:szCs w:val="24"/>
              </w:rPr>
            </w:pPr>
            <w:r w:rsidRPr="00AE5533">
              <w:rPr>
                <w:rFonts w:ascii="Times New Roman" w:hAnsi="Times New Roman" w:cs="Times New Roman"/>
                <w:bCs/>
                <w:sz w:val="24"/>
                <w:szCs w:val="24"/>
              </w:rPr>
              <w:t>Par Latvijas Republikas 2020. gada pārskatu par valsts budžeta izpildi un par pašvaldību budžetiem un Valsts kontroles atzinumu</w:t>
            </w:r>
          </w:p>
        </w:tc>
      </w:tr>
      <w:tr w:rsidR="00BD5EBF" w:rsidRPr="008947B0" w14:paraId="17D26B15" w14:textId="77777777" w:rsidTr="0014246E">
        <w:trPr>
          <w:gridAfter w:val="1"/>
          <w:wAfter w:w="37" w:type="dxa"/>
          <w:trHeight w:hRule="exact" w:val="1493"/>
        </w:trPr>
        <w:tc>
          <w:tcPr>
            <w:tcW w:w="1696" w:type="dxa"/>
          </w:tcPr>
          <w:p w14:paraId="7391259E" w14:textId="77777777" w:rsidR="00BD5EBF" w:rsidRDefault="00BD5EBF" w:rsidP="0014246E">
            <w:pPr>
              <w:jc w:val="both"/>
              <w:rPr>
                <w:rFonts w:ascii="Times New Roman" w:hAnsi="Times New Roman" w:cs="Times New Roman"/>
                <w:bCs/>
                <w:sz w:val="24"/>
                <w:szCs w:val="24"/>
              </w:rPr>
            </w:pPr>
            <w:r>
              <w:rPr>
                <w:rFonts w:ascii="Times New Roman" w:hAnsi="Times New Roman" w:cs="Times New Roman"/>
                <w:bCs/>
                <w:sz w:val="24"/>
                <w:szCs w:val="24"/>
              </w:rPr>
              <w:t>11.10.2021.</w:t>
            </w:r>
          </w:p>
        </w:tc>
        <w:tc>
          <w:tcPr>
            <w:tcW w:w="1276" w:type="dxa"/>
          </w:tcPr>
          <w:p w14:paraId="225D1B15"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Nr.</w:t>
            </w:r>
            <w:r>
              <w:rPr>
                <w:rFonts w:ascii="Times New Roman" w:hAnsi="Times New Roman" w:cs="Times New Roman"/>
                <w:bCs/>
                <w:sz w:val="24"/>
                <w:szCs w:val="24"/>
              </w:rPr>
              <w:t>68</w:t>
            </w:r>
            <w:r w:rsidRPr="00512E24">
              <w:rPr>
                <w:rFonts w:ascii="Times New Roman" w:hAnsi="Times New Roman" w:cs="Times New Roman"/>
                <w:bCs/>
                <w:sz w:val="24"/>
                <w:szCs w:val="24"/>
              </w:rPr>
              <w:t> </w:t>
            </w:r>
            <w:r>
              <w:rPr>
                <w:rFonts w:ascii="Times New Roman" w:hAnsi="Times New Roman" w:cs="Times New Roman"/>
                <w:bCs/>
                <w:sz w:val="24"/>
                <w:szCs w:val="24"/>
              </w:rPr>
              <w:t>34</w:t>
            </w:r>
            <w:r w:rsidRPr="00512E24">
              <w:rPr>
                <w:rFonts w:ascii="Times New Roman" w:hAnsi="Times New Roman" w:cs="Times New Roman"/>
                <w:bCs/>
                <w:sz w:val="24"/>
                <w:szCs w:val="24"/>
              </w:rPr>
              <w:t>.§</w:t>
            </w:r>
          </w:p>
        </w:tc>
        <w:tc>
          <w:tcPr>
            <w:tcW w:w="2268" w:type="dxa"/>
          </w:tcPr>
          <w:p w14:paraId="68E4B1B1" w14:textId="77777777" w:rsidR="00BD5EBF" w:rsidRPr="00AE5533" w:rsidRDefault="00BD5EBF" w:rsidP="0014246E">
            <w:pPr>
              <w:jc w:val="both"/>
              <w:rPr>
                <w:rFonts w:ascii="Times New Roman" w:hAnsi="Times New Roman" w:cs="Times New Roman"/>
                <w:bCs/>
                <w:sz w:val="24"/>
                <w:szCs w:val="24"/>
              </w:rPr>
            </w:pPr>
            <w:r w:rsidRPr="00AE5533">
              <w:rPr>
                <w:rFonts w:ascii="Times New Roman" w:hAnsi="Times New Roman" w:cs="Times New Roman"/>
                <w:bCs/>
                <w:sz w:val="24"/>
                <w:szCs w:val="24"/>
              </w:rPr>
              <w:t xml:space="preserve">MK </w:t>
            </w:r>
            <w:proofErr w:type="spellStart"/>
            <w:r w:rsidRPr="00AE5533">
              <w:rPr>
                <w:rFonts w:ascii="Times New Roman" w:hAnsi="Times New Roman" w:cs="Times New Roman"/>
                <w:bCs/>
                <w:sz w:val="24"/>
                <w:szCs w:val="24"/>
              </w:rPr>
              <w:t>protokollēmums</w:t>
            </w:r>
            <w:proofErr w:type="spellEnd"/>
          </w:p>
        </w:tc>
        <w:tc>
          <w:tcPr>
            <w:tcW w:w="4394" w:type="dxa"/>
          </w:tcPr>
          <w:p w14:paraId="2881D4EE" w14:textId="77777777" w:rsidR="00BD5EBF" w:rsidRPr="00AE5533" w:rsidRDefault="00BD5EBF" w:rsidP="0014246E">
            <w:pPr>
              <w:jc w:val="both"/>
              <w:rPr>
                <w:rFonts w:ascii="Times New Roman" w:hAnsi="Times New Roman" w:cs="Times New Roman"/>
                <w:bCs/>
                <w:sz w:val="24"/>
                <w:szCs w:val="24"/>
              </w:rPr>
            </w:pPr>
            <w:r w:rsidRPr="00C62F8E">
              <w:rPr>
                <w:rFonts w:ascii="Times New Roman" w:hAnsi="Times New Roman" w:cs="Times New Roman"/>
                <w:bCs/>
                <w:sz w:val="24"/>
                <w:szCs w:val="24"/>
              </w:rPr>
              <w:t>Par Ministru kabineta un Latvijas Pašvaldību savienības vienošanās un domstarpību protokolu vidējā termiņa budžetam 2022.-2024.gadam un 2022.gadam</w:t>
            </w:r>
          </w:p>
        </w:tc>
      </w:tr>
      <w:tr w:rsidR="00BD5EBF" w:rsidRPr="008947B0" w14:paraId="5B2F2CAB" w14:textId="77777777" w:rsidTr="0014246E">
        <w:trPr>
          <w:gridAfter w:val="1"/>
          <w:wAfter w:w="37" w:type="dxa"/>
        </w:trPr>
        <w:tc>
          <w:tcPr>
            <w:tcW w:w="1696" w:type="dxa"/>
          </w:tcPr>
          <w:p w14:paraId="7E62B614" w14:textId="77777777" w:rsidR="00BD5EBF" w:rsidRDefault="00BD5EBF" w:rsidP="0014246E">
            <w:pPr>
              <w:jc w:val="both"/>
              <w:rPr>
                <w:rFonts w:ascii="Times New Roman" w:hAnsi="Times New Roman" w:cs="Times New Roman"/>
                <w:bCs/>
                <w:sz w:val="24"/>
                <w:szCs w:val="24"/>
              </w:rPr>
            </w:pPr>
            <w:r>
              <w:rPr>
                <w:rFonts w:ascii="Times New Roman" w:hAnsi="Times New Roman" w:cs="Times New Roman"/>
                <w:bCs/>
                <w:sz w:val="24"/>
                <w:szCs w:val="24"/>
              </w:rPr>
              <w:t>06.07.2021.</w:t>
            </w:r>
          </w:p>
        </w:tc>
        <w:tc>
          <w:tcPr>
            <w:tcW w:w="1276" w:type="dxa"/>
          </w:tcPr>
          <w:p w14:paraId="2BF018F9"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Nr.5</w:t>
            </w:r>
            <w:r>
              <w:rPr>
                <w:rFonts w:ascii="Times New Roman" w:hAnsi="Times New Roman" w:cs="Times New Roman"/>
                <w:bCs/>
                <w:sz w:val="24"/>
                <w:szCs w:val="24"/>
              </w:rPr>
              <w:t>1</w:t>
            </w:r>
            <w:r w:rsidRPr="00512E24">
              <w:rPr>
                <w:rFonts w:ascii="Times New Roman" w:hAnsi="Times New Roman" w:cs="Times New Roman"/>
                <w:bCs/>
                <w:sz w:val="24"/>
                <w:szCs w:val="24"/>
              </w:rPr>
              <w:t> </w:t>
            </w:r>
            <w:r>
              <w:rPr>
                <w:rFonts w:ascii="Times New Roman" w:hAnsi="Times New Roman" w:cs="Times New Roman"/>
                <w:bCs/>
                <w:sz w:val="24"/>
                <w:szCs w:val="24"/>
              </w:rPr>
              <w:t>12</w:t>
            </w:r>
            <w:r w:rsidRPr="00512E24">
              <w:rPr>
                <w:rFonts w:ascii="Times New Roman" w:hAnsi="Times New Roman" w:cs="Times New Roman"/>
                <w:bCs/>
                <w:sz w:val="24"/>
                <w:szCs w:val="24"/>
              </w:rPr>
              <w:t>.§</w:t>
            </w:r>
          </w:p>
        </w:tc>
        <w:tc>
          <w:tcPr>
            <w:tcW w:w="2268" w:type="dxa"/>
          </w:tcPr>
          <w:p w14:paraId="34FADE1A" w14:textId="77777777" w:rsidR="00BD5EBF" w:rsidRPr="008947B0" w:rsidRDefault="00BD5EBF" w:rsidP="0014246E">
            <w:pPr>
              <w:jc w:val="both"/>
              <w:rPr>
                <w:rFonts w:ascii="Times New Roman" w:hAnsi="Times New Roman" w:cs="Times New Roman"/>
                <w:bCs/>
                <w:sz w:val="24"/>
                <w:szCs w:val="24"/>
              </w:rPr>
            </w:pPr>
            <w:r w:rsidRPr="008947B0">
              <w:rPr>
                <w:rFonts w:ascii="Times New Roman" w:hAnsi="Times New Roman" w:cs="Times New Roman"/>
                <w:bCs/>
                <w:sz w:val="24"/>
                <w:szCs w:val="24"/>
              </w:rPr>
              <w:t xml:space="preserve">MK </w:t>
            </w:r>
            <w:proofErr w:type="spellStart"/>
            <w:r w:rsidRPr="008947B0">
              <w:rPr>
                <w:rFonts w:ascii="Times New Roman" w:hAnsi="Times New Roman" w:cs="Times New Roman"/>
                <w:bCs/>
                <w:sz w:val="24"/>
                <w:szCs w:val="24"/>
              </w:rPr>
              <w:t>protokollēmum</w:t>
            </w:r>
            <w:r>
              <w:rPr>
                <w:rFonts w:ascii="Times New Roman" w:hAnsi="Times New Roman" w:cs="Times New Roman"/>
                <w:bCs/>
                <w:sz w:val="24"/>
                <w:szCs w:val="24"/>
              </w:rPr>
              <w:t>s</w:t>
            </w:r>
            <w:proofErr w:type="spellEnd"/>
          </w:p>
        </w:tc>
        <w:tc>
          <w:tcPr>
            <w:tcW w:w="4394" w:type="dxa"/>
          </w:tcPr>
          <w:p w14:paraId="17275687" w14:textId="77777777" w:rsidR="00BD5EBF" w:rsidRPr="008947B0" w:rsidRDefault="00BD5EBF" w:rsidP="0014246E">
            <w:pPr>
              <w:jc w:val="both"/>
              <w:rPr>
                <w:rFonts w:ascii="Times New Roman" w:hAnsi="Times New Roman" w:cs="Times New Roman"/>
                <w:bCs/>
                <w:sz w:val="24"/>
                <w:szCs w:val="24"/>
              </w:rPr>
            </w:pPr>
            <w:r w:rsidRPr="008947B0">
              <w:rPr>
                <w:rFonts w:ascii="Times New Roman" w:hAnsi="Times New Roman" w:cs="Times New Roman"/>
                <w:bCs/>
                <w:sz w:val="24"/>
                <w:szCs w:val="24"/>
              </w:rPr>
              <w:t xml:space="preserve">Par Ministru kabineta 2019.gada 8.janvāra sēdes </w:t>
            </w:r>
            <w:proofErr w:type="spellStart"/>
            <w:r w:rsidRPr="008947B0">
              <w:rPr>
                <w:rFonts w:ascii="Times New Roman" w:hAnsi="Times New Roman" w:cs="Times New Roman"/>
                <w:bCs/>
                <w:sz w:val="24"/>
                <w:szCs w:val="24"/>
              </w:rPr>
              <w:t>protokollēmuma</w:t>
            </w:r>
            <w:proofErr w:type="spellEnd"/>
            <w:r w:rsidRPr="008947B0">
              <w:rPr>
                <w:rFonts w:ascii="Times New Roman" w:hAnsi="Times New Roman" w:cs="Times New Roman"/>
                <w:bCs/>
                <w:sz w:val="24"/>
                <w:szCs w:val="24"/>
              </w:rPr>
              <w:t xml:space="preserve"> (prot. Nr.1 4.§) </w:t>
            </w:r>
            <w:r>
              <w:rPr>
                <w:rFonts w:ascii="Times New Roman" w:hAnsi="Times New Roman" w:cs="Times New Roman"/>
                <w:bCs/>
                <w:sz w:val="24"/>
                <w:szCs w:val="24"/>
              </w:rPr>
              <w:t>“</w:t>
            </w:r>
            <w:r w:rsidRPr="008947B0">
              <w:rPr>
                <w:rFonts w:ascii="Times New Roman" w:hAnsi="Times New Roman" w:cs="Times New Roman"/>
                <w:bCs/>
                <w:sz w:val="24"/>
                <w:szCs w:val="24"/>
              </w:rPr>
              <w:t>Likumprojekts "Par Latvijas Republikas valdības un Pakistānas Islāma Republikas valdības konvenciju par nodokļu dubultās uzlikšanas attiecībā uz ienākuma nodokļiem, ļaunprātīgas izvairīšanās no nodokļu maksāšanas un nodokļu nemaksāšanas novēršanu un tās Protokolu</w:t>
            </w:r>
            <w:r>
              <w:rPr>
                <w:rFonts w:ascii="Times New Roman" w:hAnsi="Times New Roman" w:cs="Times New Roman"/>
                <w:bCs/>
                <w:sz w:val="24"/>
                <w:szCs w:val="24"/>
              </w:rPr>
              <w:t>””</w:t>
            </w:r>
            <w:r w:rsidRPr="008947B0">
              <w:rPr>
                <w:rFonts w:ascii="Times New Roman" w:hAnsi="Times New Roman" w:cs="Times New Roman"/>
                <w:bCs/>
                <w:sz w:val="24"/>
                <w:szCs w:val="24"/>
              </w:rPr>
              <w:t xml:space="preserve"> 2.punktā dotā uzdevuma atzīšanu par aktualitāti zaudējušu un par pilnvarojumu parakstīt Latvijas Republikas valdības un Pakistānas Islāma Republikas </w:t>
            </w:r>
            <w:r w:rsidRPr="008947B0">
              <w:rPr>
                <w:rFonts w:ascii="Times New Roman" w:hAnsi="Times New Roman" w:cs="Times New Roman"/>
                <w:bCs/>
                <w:sz w:val="24"/>
                <w:szCs w:val="24"/>
              </w:rPr>
              <w:lastRenderedPageBreak/>
              <w:t>valdības konvenciju par nodokļu dubultās uzlikšanas attiecībā uz ienākuma nodokļiem, ļaunprātīgas izvairīšanās no nodokļu maksāšanas un nodokļu nemaksāšanas novēršanu un tās Protokolu</w:t>
            </w:r>
            <w:r>
              <w:rPr>
                <w:rFonts w:ascii="Times New Roman" w:hAnsi="Times New Roman" w:cs="Times New Roman"/>
                <w:bCs/>
                <w:sz w:val="24"/>
                <w:szCs w:val="24"/>
              </w:rPr>
              <w:t>”</w:t>
            </w:r>
          </w:p>
        </w:tc>
      </w:tr>
      <w:tr w:rsidR="00BD5EBF" w:rsidRPr="00512E24" w14:paraId="783DEE14" w14:textId="77777777" w:rsidTr="0014246E">
        <w:trPr>
          <w:gridAfter w:val="1"/>
          <w:wAfter w:w="37" w:type="dxa"/>
        </w:trPr>
        <w:tc>
          <w:tcPr>
            <w:tcW w:w="1696" w:type="dxa"/>
          </w:tcPr>
          <w:p w14:paraId="7E0A4374"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lastRenderedPageBreak/>
              <w:t>22.06.2021.</w:t>
            </w:r>
          </w:p>
        </w:tc>
        <w:tc>
          <w:tcPr>
            <w:tcW w:w="1276" w:type="dxa"/>
          </w:tcPr>
          <w:p w14:paraId="6ACAC69A"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Nr. 49 5.§</w:t>
            </w:r>
          </w:p>
        </w:tc>
        <w:tc>
          <w:tcPr>
            <w:tcW w:w="2268" w:type="dxa"/>
          </w:tcPr>
          <w:p w14:paraId="0031FFC1" w14:textId="77777777" w:rsidR="00BD5EBF" w:rsidRPr="00512E24" w:rsidRDefault="00BD5EBF" w:rsidP="0014246E">
            <w:pPr>
              <w:jc w:val="both"/>
              <w:rPr>
                <w:rFonts w:ascii="Times New Roman" w:hAnsi="Times New Roman" w:cs="Times New Roman"/>
                <w:bCs/>
                <w:sz w:val="24"/>
                <w:szCs w:val="24"/>
              </w:rPr>
            </w:pPr>
            <w:r>
              <w:rPr>
                <w:rFonts w:ascii="Times New Roman" w:hAnsi="Times New Roman" w:cs="Times New Roman"/>
                <w:bCs/>
                <w:sz w:val="24"/>
                <w:szCs w:val="24"/>
              </w:rPr>
              <w:t>MK</w:t>
            </w:r>
            <w:r w:rsidRPr="00512E24">
              <w:rPr>
                <w:rFonts w:ascii="Times New Roman" w:hAnsi="Times New Roman" w:cs="Times New Roman"/>
                <w:bCs/>
                <w:sz w:val="24"/>
                <w:szCs w:val="24"/>
              </w:rPr>
              <w:t xml:space="preserve"> </w:t>
            </w:r>
            <w:r>
              <w:rPr>
                <w:rFonts w:ascii="Times New Roman" w:hAnsi="Times New Roman" w:cs="Times New Roman"/>
                <w:bCs/>
                <w:sz w:val="24"/>
                <w:szCs w:val="24"/>
              </w:rPr>
              <w:t>i</w:t>
            </w:r>
            <w:r w:rsidRPr="00512E24">
              <w:rPr>
                <w:rFonts w:ascii="Times New Roman" w:hAnsi="Times New Roman" w:cs="Times New Roman"/>
                <w:bCs/>
                <w:sz w:val="24"/>
                <w:szCs w:val="24"/>
              </w:rPr>
              <w:t>nstrukcija</w:t>
            </w:r>
          </w:p>
        </w:tc>
        <w:tc>
          <w:tcPr>
            <w:tcW w:w="4394" w:type="dxa"/>
          </w:tcPr>
          <w:p w14:paraId="192D41B1"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 xml:space="preserve">Grozījumi Ministru kabineta 2018. gada 10. aprīļa instrukcijā Nr.2 </w:t>
            </w:r>
            <w:r>
              <w:rPr>
                <w:rFonts w:ascii="Times New Roman" w:hAnsi="Times New Roman" w:cs="Times New Roman"/>
                <w:bCs/>
                <w:sz w:val="24"/>
                <w:szCs w:val="24"/>
              </w:rPr>
              <w:t>“</w:t>
            </w:r>
            <w:r w:rsidRPr="00512E24">
              <w:rPr>
                <w:rFonts w:ascii="Times New Roman" w:hAnsi="Times New Roman" w:cs="Times New Roman"/>
                <w:bCs/>
                <w:sz w:val="24"/>
                <w:szCs w:val="24"/>
              </w:rPr>
              <w:t>Instrukcija par valsts budžeta izpildes analīzi</w:t>
            </w:r>
            <w:r>
              <w:rPr>
                <w:rFonts w:ascii="Times New Roman" w:hAnsi="Times New Roman" w:cs="Times New Roman"/>
                <w:bCs/>
                <w:sz w:val="24"/>
                <w:szCs w:val="24"/>
              </w:rPr>
              <w:t>”</w:t>
            </w:r>
          </w:p>
        </w:tc>
      </w:tr>
      <w:tr w:rsidR="00BD5EBF" w:rsidRPr="00512E24" w14:paraId="54E6119F" w14:textId="77777777" w:rsidTr="0014246E">
        <w:trPr>
          <w:gridAfter w:val="1"/>
          <w:wAfter w:w="37" w:type="dxa"/>
        </w:trPr>
        <w:tc>
          <w:tcPr>
            <w:tcW w:w="1696" w:type="dxa"/>
          </w:tcPr>
          <w:p w14:paraId="7AE3681C"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28.04.2021.</w:t>
            </w:r>
          </w:p>
        </w:tc>
        <w:tc>
          <w:tcPr>
            <w:tcW w:w="1276" w:type="dxa"/>
          </w:tcPr>
          <w:p w14:paraId="011DED57"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Nr.36 27.§</w:t>
            </w:r>
          </w:p>
        </w:tc>
        <w:tc>
          <w:tcPr>
            <w:tcW w:w="2268" w:type="dxa"/>
          </w:tcPr>
          <w:p w14:paraId="7426DD1F"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Plāns</w:t>
            </w:r>
          </w:p>
        </w:tc>
        <w:tc>
          <w:tcPr>
            <w:tcW w:w="4394" w:type="dxa"/>
          </w:tcPr>
          <w:p w14:paraId="11FDE926"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Latvijas Atveseļošanas un noturības mehānisma plāns</w:t>
            </w:r>
          </w:p>
        </w:tc>
      </w:tr>
      <w:tr w:rsidR="00BD5EBF" w:rsidRPr="00512E24" w14:paraId="61F5F67E" w14:textId="77777777" w:rsidTr="0014246E">
        <w:trPr>
          <w:gridAfter w:val="1"/>
          <w:wAfter w:w="37" w:type="dxa"/>
        </w:trPr>
        <w:tc>
          <w:tcPr>
            <w:tcW w:w="1696" w:type="dxa"/>
          </w:tcPr>
          <w:p w14:paraId="193EF128"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08.04.2021.</w:t>
            </w:r>
          </w:p>
        </w:tc>
        <w:tc>
          <w:tcPr>
            <w:tcW w:w="1276" w:type="dxa"/>
          </w:tcPr>
          <w:p w14:paraId="1EB650B1"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Nr.33 37.§</w:t>
            </w:r>
          </w:p>
        </w:tc>
        <w:tc>
          <w:tcPr>
            <w:tcW w:w="2268" w:type="dxa"/>
          </w:tcPr>
          <w:p w14:paraId="534262E0"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Programma</w:t>
            </w:r>
          </w:p>
        </w:tc>
        <w:tc>
          <w:tcPr>
            <w:tcW w:w="4394" w:type="dxa"/>
          </w:tcPr>
          <w:p w14:paraId="34D81DA4"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Latvijas Stabilitātes programma 2021.-2024.gadam</w:t>
            </w:r>
          </w:p>
        </w:tc>
      </w:tr>
      <w:tr w:rsidR="00BD5EBF" w:rsidRPr="00512E24" w14:paraId="1F27ECF9" w14:textId="77777777" w:rsidTr="0014246E">
        <w:trPr>
          <w:gridAfter w:val="1"/>
          <w:wAfter w:w="37" w:type="dxa"/>
        </w:trPr>
        <w:tc>
          <w:tcPr>
            <w:tcW w:w="1696" w:type="dxa"/>
          </w:tcPr>
          <w:p w14:paraId="33FE186A" w14:textId="77777777" w:rsidR="00BD5EBF" w:rsidRPr="00512E24" w:rsidRDefault="00BD5EBF" w:rsidP="0014246E">
            <w:pPr>
              <w:jc w:val="both"/>
              <w:rPr>
                <w:rFonts w:ascii="Times New Roman" w:hAnsi="Times New Roman" w:cs="Times New Roman"/>
                <w:bCs/>
                <w:sz w:val="24"/>
                <w:szCs w:val="24"/>
              </w:rPr>
            </w:pPr>
            <w:r>
              <w:rPr>
                <w:rFonts w:ascii="Times New Roman" w:hAnsi="Times New Roman" w:cs="Times New Roman"/>
                <w:bCs/>
                <w:sz w:val="24"/>
                <w:szCs w:val="24"/>
              </w:rPr>
              <w:t>24.03.2021.</w:t>
            </w:r>
          </w:p>
        </w:tc>
        <w:tc>
          <w:tcPr>
            <w:tcW w:w="1276" w:type="dxa"/>
          </w:tcPr>
          <w:p w14:paraId="35FB6FC7" w14:textId="77777777" w:rsidR="00BD5EBF" w:rsidRPr="00512E24" w:rsidRDefault="00BD5EBF" w:rsidP="0014246E">
            <w:pPr>
              <w:jc w:val="both"/>
              <w:rPr>
                <w:rFonts w:ascii="Times New Roman" w:hAnsi="Times New Roman" w:cs="Times New Roman"/>
                <w:bCs/>
                <w:sz w:val="24"/>
                <w:szCs w:val="24"/>
              </w:rPr>
            </w:pPr>
            <w:r>
              <w:rPr>
                <w:rFonts w:ascii="Times New Roman" w:hAnsi="Times New Roman" w:cs="Times New Roman"/>
                <w:bCs/>
                <w:sz w:val="24"/>
                <w:szCs w:val="24"/>
              </w:rPr>
              <w:t>Nr.29 5</w:t>
            </w:r>
            <w:r w:rsidRPr="00512E24">
              <w:rPr>
                <w:rFonts w:ascii="Times New Roman" w:hAnsi="Times New Roman" w:cs="Times New Roman"/>
                <w:bCs/>
                <w:sz w:val="24"/>
                <w:szCs w:val="24"/>
              </w:rPr>
              <w:t>.§</w:t>
            </w:r>
          </w:p>
        </w:tc>
        <w:tc>
          <w:tcPr>
            <w:tcW w:w="2268" w:type="dxa"/>
          </w:tcPr>
          <w:p w14:paraId="09FBF3E5" w14:textId="77777777" w:rsidR="00BD5EBF" w:rsidRPr="00512E24" w:rsidRDefault="00BD5EBF" w:rsidP="0014246E">
            <w:pPr>
              <w:jc w:val="both"/>
              <w:rPr>
                <w:rFonts w:ascii="Times New Roman" w:hAnsi="Times New Roman" w:cs="Times New Roman"/>
                <w:bCs/>
                <w:sz w:val="24"/>
                <w:szCs w:val="24"/>
              </w:rPr>
            </w:pPr>
            <w:r>
              <w:rPr>
                <w:rFonts w:ascii="Times New Roman" w:hAnsi="Times New Roman" w:cs="Times New Roman"/>
                <w:bCs/>
                <w:sz w:val="24"/>
                <w:szCs w:val="24"/>
              </w:rPr>
              <w:t>MK</w:t>
            </w:r>
            <w:r w:rsidRPr="00512E24">
              <w:rPr>
                <w:rFonts w:ascii="Times New Roman" w:hAnsi="Times New Roman" w:cs="Times New Roman"/>
                <w:bCs/>
                <w:sz w:val="24"/>
                <w:szCs w:val="24"/>
              </w:rPr>
              <w:t xml:space="preserve"> </w:t>
            </w:r>
            <w:r>
              <w:rPr>
                <w:rFonts w:ascii="Times New Roman" w:hAnsi="Times New Roman" w:cs="Times New Roman"/>
                <w:bCs/>
                <w:sz w:val="24"/>
                <w:szCs w:val="24"/>
              </w:rPr>
              <w:t>i</w:t>
            </w:r>
            <w:r w:rsidRPr="00512E24">
              <w:rPr>
                <w:rFonts w:ascii="Times New Roman" w:hAnsi="Times New Roman" w:cs="Times New Roman"/>
                <w:bCs/>
                <w:sz w:val="24"/>
                <w:szCs w:val="24"/>
              </w:rPr>
              <w:t>nstrukcija</w:t>
            </w:r>
          </w:p>
        </w:tc>
        <w:tc>
          <w:tcPr>
            <w:tcW w:w="4394" w:type="dxa"/>
          </w:tcPr>
          <w:p w14:paraId="21C8606D" w14:textId="77777777" w:rsidR="00BD5EBF" w:rsidRPr="00512E24" w:rsidRDefault="00BD5EBF" w:rsidP="0014246E">
            <w:pPr>
              <w:jc w:val="both"/>
              <w:rPr>
                <w:rFonts w:ascii="Times New Roman" w:hAnsi="Times New Roman" w:cs="Times New Roman"/>
                <w:bCs/>
                <w:sz w:val="24"/>
                <w:szCs w:val="24"/>
              </w:rPr>
            </w:pPr>
            <w:r w:rsidRPr="00EA018A">
              <w:rPr>
                <w:rFonts w:ascii="Times New Roman" w:hAnsi="Times New Roman" w:cs="Times New Roman"/>
                <w:bCs/>
                <w:sz w:val="24"/>
                <w:szCs w:val="24"/>
              </w:rPr>
              <w:t xml:space="preserve">Grozījumi Ministru kabineta 2012.gada 2.oktobra instrukcijā Nr.12 </w:t>
            </w:r>
            <w:r>
              <w:rPr>
                <w:rFonts w:ascii="Times New Roman" w:hAnsi="Times New Roman" w:cs="Times New Roman"/>
                <w:bCs/>
                <w:sz w:val="24"/>
                <w:szCs w:val="24"/>
              </w:rPr>
              <w:t>“</w:t>
            </w:r>
            <w:r w:rsidRPr="00EA018A">
              <w:rPr>
                <w:rFonts w:ascii="Times New Roman" w:hAnsi="Times New Roman" w:cs="Times New Roman"/>
                <w:bCs/>
                <w:sz w:val="24"/>
                <w:szCs w:val="24"/>
              </w:rPr>
              <w:t>Dienesta vieglo automobiļu iegādes un nomas kārtība</w:t>
            </w:r>
            <w:r>
              <w:rPr>
                <w:rFonts w:ascii="Times New Roman" w:hAnsi="Times New Roman" w:cs="Times New Roman"/>
                <w:bCs/>
                <w:sz w:val="24"/>
                <w:szCs w:val="24"/>
              </w:rPr>
              <w:t>”</w:t>
            </w:r>
          </w:p>
        </w:tc>
      </w:tr>
      <w:tr w:rsidR="00BD5EBF" w:rsidRPr="00512E24" w14:paraId="6DB8161B" w14:textId="77777777" w:rsidTr="0014246E">
        <w:tc>
          <w:tcPr>
            <w:tcW w:w="9671" w:type="dxa"/>
            <w:gridSpan w:val="5"/>
            <w:shd w:val="clear" w:color="auto" w:fill="D9D9D9" w:themeFill="background1" w:themeFillShade="D9"/>
          </w:tcPr>
          <w:p w14:paraId="59BAC8D9" w14:textId="77777777" w:rsidR="00BD5EBF" w:rsidRPr="00512E24" w:rsidRDefault="00BD5EBF" w:rsidP="0014246E">
            <w:pPr>
              <w:jc w:val="both"/>
              <w:rPr>
                <w:rFonts w:ascii="Times New Roman" w:hAnsi="Times New Roman" w:cs="Times New Roman"/>
                <w:bCs/>
                <w:sz w:val="24"/>
                <w:szCs w:val="24"/>
              </w:rPr>
            </w:pPr>
          </w:p>
        </w:tc>
      </w:tr>
      <w:tr w:rsidR="00BD5EBF" w:rsidRPr="00512E24" w14:paraId="0CD808C9" w14:textId="77777777" w:rsidTr="0014246E">
        <w:trPr>
          <w:gridAfter w:val="1"/>
          <w:wAfter w:w="37" w:type="dxa"/>
        </w:trPr>
        <w:tc>
          <w:tcPr>
            <w:tcW w:w="1696" w:type="dxa"/>
          </w:tcPr>
          <w:p w14:paraId="4A34EB84"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
                <w:sz w:val="24"/>
                <w:szCs w:val="24"/>
              </w:rPr>
              <w:t>Iesniegšanas datums</w:t>
            </w:r>
          </w:p>
        </w:tc>
        <w:tc>
          <w:tcPr>
            <w:tcW w:w="1276" w:type="dxa"/>
          </w:tcPr>
          <w:p w14:paraId="6B3BFB65"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Cs/>
                <w:sz w:val="24"/>
                <w:szCs w:val="24"/>
              </w:rPr>
              <w:t>-</w:t>
            </w:r>
          </w:p>
        </w:tc>
        <w:tc>
          <w:tcPr>
            <w:tcW w:w="2268" w:type="dxa"/>
          </w:tcPr>
          <w:p w14:paraId="772846BA"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
                <w:bCs/>
                <w:sz w:val="24"/>
                <w:szCs w:val="24"/>
              </w:rPr>
              <w:t>Dokumenta veids</w:t>
            </w:r>
          </w:p>
        </w:tc>
        <w:tc>
          <w:tcPr>
            <w:tcW w:w="4394" w:type="dxa"/>
          </w:tcPr>
          <w:p w14:paraId="5F2E4348" w14:textId="77777777" w:rsidR="00BD5EBF" w:rsidRPr="00512E24" w:rsidRDefault="00BD5EBF" w:rsidP="0014246E">
            <w:pPr>
              <w:jc w:val="both"/>
              <w:rPr>
                <w:rFonts w:ascii="Times New Roman" w:hAnsi="Times New Roman" w:cs="Times New Roman"/>
                <w:bCs/>
                <w:sz w:val="24"/>
                <w:szCs w:val="24"/>
              </w:rPr>
            </w:pPr>
            <w:r w:rsidRPr="00512E24">
              <w:rPr>
                <w:rFonts w:ascii="Times New Roman" w:hAnsi="Times New Roman" w:cs="Times New Roman"/>
                <w:b/>
                <w:sz w:val="24"/>
                <w:szCs w:val="24"/>
              </w:rPr>
              <w:t>Valsts kancelejā iesniegtie citi dokumenti</w:t>
            </w:r>
          </w:p>
        </w:tc>
      </w:tr>
      <w:tr w:rsidR="00BD5EBF" w:rsidRPr="00512E24" w14:paraId="3F74ADDD" w14:textId="77777777" w:rsidTr="0014246E">
        <w:trPr>
          <w:gridAfter w:val="1"/>
          <w:wAfter w:w="37" w:type="dxa"/>
        </w:trPr>
        <w:tc>
          <w:tcPr>
            <w:tcW w:w="1696" w:type="dxa"/>
          </w:tcPr>
          <w:p w14:paraId="56D5C283" w14:textId="77777777" w:rsidR="00BD5EBF" w:rsidRPr="00512E24" w:rsidRDefault="00BD5EBF" w:rsidP="0014246E">
            <w:pPr>
              <w:jc w:val="both"/>
              <w:rPr>
                <w:rFonts w:ascii="Times New Roman" w:hAnsi="Times New Roman" w:cs="Times New Roman"/>
                <w:bCs/>
                <w:i/>
                <w:iCs/>
                <w:sz w:val="24"/>
                <w:szCs w:val="24"/>
              </w:rPr>
            </w:pPr>
            <w:r>
              <w:rPr>
                <w:rFonts w:ascii="Times New Roman" w:hAnsi="Times New Roman" w:cs="Times New Roman"/>
                <w:bCs/>
                <w:i/>
                <w:iCs/>
                <w:sz w:val="24"/>
                <w:szCs w:val="24"/>
              </w:rPr>
              <w:t>-</w:t>
            </w:r>
          </w:p>
        </w:tc>
        <w:tc>
          <w:tcPr>
            <w:tcW w:w="1276" w:type="dxa"/>
          </w:tcPr>
          <w:p w14:paraId="6193FDF8" w14:textId="77777777" w:rsidR="00BD5EBF" w:rsidRPr="00512E24" w:rsidRDefault="00BD5EBF" w:rsidP="0014246E">
            <w:pPr>
              <w:jc w:val="both"/>
              <w:rPr>
                <w:rFonts w:ascii="Times New Roman" w:hAnsi="Times New Roman" w:cs="Times New Roman"/>
                <w:bCs/>
                <w:i/>
                <w:iCs/>
                <w:sz w:val="24"/>
                <w:szCs w:val="24"/>
              </w:rPr>
            </w:pPr>
            <w:r>
              <w:rPr>
                <w:rFonts w:ascii="Times New Roman" w:hAnsi="Times New Roman" w:cs="Times New Roman"/>
                <w:bCs/>
                <w:i/>
                <w:iCs/>
                <w:sz w:val="24"/>
                <w:szCs w:val="24"/>
              </w:rPr>
              <w:t>-</w:t>
            </w:r>
          </w:p>
        </w:tc>
        <w:tc>
          <w:tcPr>
            <w:tcW w:w="2268" w:type="dxa"/>
          </w:tcPr>
          <w:p w14:paraId="0582FFE5" w14:textId="77777777" w:rsidR="00BD5EBF" w:rsidRPr="00512E24" w:rsidRDefault="00BD5EBF" w:rsidP="0014246E">
            <w:pPr>
              <w:jc w:val="both"/>
              <w:rPr>
                <w:rFonts w:ascii="Times New Roman" w:hAnsi="Times New Roman" w:cs="Times New Roman"/>
                <w:bCs/>
                <w:i/>
                <w:iCs/>
                <w:sz w:val="24"/>
                <w:szCs w:val="24"/>
              </w:rPr>
            </w:pPr>
            <w:r>
              <w:rPr>
                <w:rFonts w:ascii="Times New Roman" w:hAnsi="Times New Roman" w:cs="Times New Roman"/>
                <w:bCs/>
                <w:i/>
                <w:iCs/>
                <w:sz w:val="24"/>
                <w:szCs w:val="24"/>
              </w:rPr>
              <w:t>-</w:t>
            </w:r>
          </w:p>
        </w:tc>
        <w:tc>
          <w:tcPr>
            <w:tcW w:w="4394" w:type="dxa"/>
          </w:tcPr>
          <w:p w14:paraId="0D9F9DC8" w14:textId="77777777" w:rsidR="00BD5EBF" w:rsidRPr="00512E24" w:rsidRDefault="00BD5EBF" w:rsidP="0014246E">
            <w:pPr>
              <w:jc w:val="both"/>
              <w:rPr>
                <w:rFonts w:ascii="Times New Roman" w:hAnsi="Times New Roman" w:cs="Times New Roman"/>
                <w:bCs/>
                <w:i/>
                <w:iCs/>
                <w:sz w:val="24"/>
                <w:szCs w:val="24"/>
              </w:rPr>
            </w:pPr>
            <w:r>
              <w:rPr>
                <w:rFonts w:ascii="Times New Roman" w:hAnsi="Times New Roman" w:cs="Times New Roman"/>
                <w:bCs/>
                <w:i/>
                <w:iCs/>
                <w:sz w:val="24"/>
                <w:szCs w:val="24"/>
              </w:rPr>
              <w:t>-</w:t>
            </w:r>
          </w:p>
        </w:tc>
      </w:tr>
    </w:tbl>
    <w:p w14:paraId="50C13CC3" w14:textId="0B4FCD89" w:rsidR="00B903D2" w:rsidRDefault="00B903D2" w:rsidP="00512E24">
      <w:pPr>
        <w:rPr>
          <w:rFonts w:ascii="Times New Roman" w:hAnsi="Times New Roman" w:cs="Times New Roman"/>
          <w:b/>
          <w:bCs/>
          <w:sz w:val="28"/>
          <w:szCs w:val="24"/>
        </w:rPr>
      </w:pPr>
    </w:p>
    <w:p w14:paraId="16FB2742" w14:textId="3C1DC2D4" w:rsidR="006C7131" w:rsidRDefault="006C7131" w:rsidP="00EE2627">
      <w:pPr>
        <w:pStyle w:val="ListParagraph"/>
        <w:rPr>
          <w:rFonts w:ascii="Times New Roman" w:hAnsi="Times New Roman" w:cs="Times New Roman"/>
          <w:sz w:val="24"/>
          <w:szCs w:val="24"/>
        </w:rPr>
      </w:pPr>
    </w:p>
    <w:p w14:paraId="5CC80D2A" w14:textId="01ADEF69" w:rsidR="006C7131" w:rsidRDefault="006C7131" w:rsidP="00EE2627">
      <w:pPr>
        <w:pStyle w:val="ListParagraph"/>
        <w:rPr>
          <w:rFonts w:ascii="Times New Roman" w:hAnsi="Times New Roman" w:cs="Times New Roman"/>
          <w:sz w:val="24"/>
          <w:szCs w:val="24"/>
        </w:rPr>
      </w:pPr>
    </w:p>
    <w:p w14:paraId="267A4BE3" w14:textId="77777777" w:rsidR="00D94422" w:rsidRPr="00CA1434" w:rsidRDefault="00D94422">
      <w:pPr>
        <w:pStyle w:val="ListParagraph"/>
        <w:spacing w:after="0" w:line="240" w:lineRule="auto"/>
        <w:ind w:left="0"/>
        <w:jc w:val="both"/>
        <w:rPr>
          <w:rFonts w:ascii="Times New Roman" w:eastAsia="Calibri" w:hAnsi="Times New Roman" w:cs="Times New Roman"/>
          <w:sz w:val="26"/>
          <w:szCs w:val="26"/>
        </w:rPr>
      </w:pPr>
    </w:p>
    <w:sectPr w:rsidR="00D94422" w:rsidRPr="00CA1434" w:rsidSect="006C7131">
      <w:footerReference w:type="default" r:id="rId8"/>
      <w:pgSz w:w="11906" w:h="16838"/>
      <w:pgMar w:top="1418" w:right="99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4E94A" w14:textId="77777777" w:rsidR="00487166" w:rsidRDefault="00487166" w:rsidP="007C6B73">
      <w:pPr>
        <w:spacing w:after="0" w:line="240" w:lineRule="auto"/>
      </w:pPr>
      <w:r>
        <w:separator/>
      </w:r>
    </w:p>
  </w:endnote>
  <w:endnote w:type="continuationSeparator" w:id="0">
    <w:p w14:paraId="1679FDEB" w14:textId="77777777" w:rsidR="00487166" w:rsidRDefault="00487166" w:rsidP="007C6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0257050"/>
      <w:docPartObj>
        <w:docPartGallery w:val="Page Numbers (Bottom of Page)"/>
        <w:docPartUnique/>
      </w:docPartObj>
    </w:sdtPr>
    <w:sdtEndPr>
      <w:rPr>
        <w:noProof/>
      </w:rPr>
    </w:sdtEndPr>
    <w:sdtContent>
      <w:p w14:paraId="63F895AC" w14:textId="63123EB1" w:rsidR="00674BB6" w:rsidRDefault="00674BB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B1484D" w14:textId="77777777" w:rsidR="00674BB6" w:rsidRDefault="00674B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E5F32" w14:textId="77777777" w:rsidR="00487166" w:rsidRDefault="00487166" w:rsidP="007C6B73">
      <w:pPr>
        <w:spacing w:after="0" w:line="240" w:lineRule="auto"/>
      </w:pPr>
      <w:r>
        <w:separator/>
      </w:r>
    </w:p>
  </w:footnote>
  <w:footnote w:type="continuationSeparator" w:id="0">
    <w:p w14:paraId="0AA8C51D" w14:textId="77777777" w:rsidR="00487166" w:rsidRDefault="00487166" w:rsidP="007C6B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5427A"/>
    <w:multiLevelType w:val="hybridMultilevel"/>
    <w:tmpl w:val="01628276"/>
    <w:lvl w:ilvl="0" w:tplc="04260001">
      <w:start w:val="1"/>
      <w:numFmt w:val="bullet"/>
      <w:lvlText w:val=""/>
      <w:lvlJc w:val="left"/>
      <w:pPr>
        <w:ind w:left="1920" w:hanging="360"/>
      </w:pPr>
      <w:rPr>
        <w:rFonts w:ascii="Symbol" w:hAnsi="Symbol" w:hint="default"/>
      </w:rPr>
    </w:lvl>
    <w:lvl w:ilvl="1" w:tplc="572A818A">
      <w:start w:val="1"/>
      <w:numFmt w:val="lowerLetter"/>
      <w:lvlText w:val="%2."/>
      <w:lvlJc w:val="left"/>
      <w:pPr>
        <w:ind w:left="1440" w:hanging="360"/>
      </w:pPr>
    </w:lvl>
    <w:lvl w:ilvl="2" w:tplc="1D0CB632">
      <w:start w:val="1"/>
      <w:numFmt w:val="lowerRoman"/>
      <w:lvlText w:val="%3."/>
      <w:lvlJc w:val="right"/>
      <w:pPr>
        <w:ind w:left="2160" w:hanging="180"/>
      </w:pPr>
    </w:lvl>
    <w:lvl w:ilvl="3" w:tplc="3282F85A">
      <w:start w:val="1"/>
      <w:numFmt w:val="decimal"/>
      <w:lvlText w:val="%4."/>
      <w:lvlJc w:val="left"/>
      <w:pPr>
        <w:ind w:left="2880" w:hanging="360"/>
      </w:pPr>
    </w:lvl>
    <w:lvl w:ilvl="4" w:tplc="4B30CEF6">
      <w:start w:val="1"/>
      <w:numFmt w:val="lowerLetter"/>
      <w:lvlText w:val="%5."/>
      <w:lvlJc w:val="left"/>
      <w:pPr>
        <w:ind w:left="3600" w:hanging="360"/>
      </w:pPr>
    </w:lvl>
    <w:lvl w:ilvl="5" w:tplc="6BA29FD6">
      <w:start w:val="1"/>
      <w:numFmt w:val="lowerRoman"/>
      <w:lvlText w:val="%6."/>
      <w:lvlJc w:val="right"/>
      <w:pPr>
        <w:ind w:left="4320" w:hanging="180"/>
      </w:pPr>
    </w:lvl>
    <w:lvl w:ilvl="6" w:tplc="7674D792">
      <w:start w:val="1"/>
      <w:numFmt w:val="decimal"/>
      <w:lvlText w:val="%7."/>
      <w:lvlJc w:val="left"/>
      <w:pPr>
        <w:ind w:left="5040" w:hanging="360"/>
      </w:pPr>
    </w:lvl>
    <w:lvl w:ilvl="7" w:tplc="A0869EF2">
      <w:start w:val="1"/>
      <w:numFmt w:val="lowerLetter"/>
      <w:lvlText w:val="%8."/>
      <w:lvlJc w:val="left"/>
      <w:pPr>
        <w:ind w:left="5760" w:hanging="360"/>
      </w:pPr>
    </w:lvl>
    <w:lvl w:ilvl="8" w:tplc="51548D78">
      <w:start w:val="1"/>
      <w:numFmt w:val="lowerRoman"/>
      <w:lvlText w:val="%9."/>
      <w:lvlJc w:val="right"/>
      <w:pPr>
        <w:ind w:left="6480" w:hanging="180"/>
      </w:pPr>
    </w:lvl>
  </w:abstractNum>
  <w:abstractNum w:abstractNumId="1" w15:restartNumberingAfterBreak="0">
    <w:nsid w:val="05F953F6"/>
    <w:multiLevelType w:val="hybridMultilevel"/>
    <w:tmpl w:val="7FCC48EC"/>
    <w:lvl w:ilvl="0" w:tplc="0426000D">
      <w:start w:val="1"/>
      <w:numFmt w:val="bullet"/>
      <w:lvlText w:val=""/>
      <w:lvlJc w:val="left"/>
      <w:pPr>
        <w:ind w:left="720" w:hanging="360"/>
      </w:pPr>
      <w:rPr>
        <w:rFonts w:ascii="Wingdings" w:hAnsi="Wingdings" w:hint="default"/>
      </w:rPr>
    </w:lvl>
    <w:lvl w:ilvl="1" w:tplc="5D4C98C8">
      <w:start w:val="1"/>
      <w:numFmt w:val="bullet"/>
      <w:lvlText w:val="o"/>
      <w:lvlJc w:val="left"/>
      <w:pPr>
        <w:ind w:left="1440" w:hanging="360"/>
      </w:pPr>
      <w:rPr>
        <w:rFonts w:ascii="Courier New" w:hAnsi="Courier New" w:hint="default"/>
      </w:rPr>
    </w:lvl>
    <w:lvl w:ilvl="2" w:tplc="CB30A26E">
      <w:start w:val="1"/>
      <w:numFmt w:val="bullet"/>
      <w:lvlText w:val=""/>
      <w:lvlJc w:val="left"/>
      <w:pPr>
        <w:ind w:left="2160" w:hanging="360"/>
      </w:pPr>
      <w:rPr>
        <w:rFonts w:ascii="Wingdings" w:hAnsi="Wingdings" w:hint="default"/>
      </w:rPr>
    </w:lvl>
    <w:lvl w:ilvl="3" w:tplc="E4BEEF3A">
      <w:start w:val="1"/>
      <w:numFmt w:val="bullet"/>
      <w:lvlText w:val=""/>
      <w:lvlJc w:val="left"/>
      <w:pPr>
        <w:ind w:left="2880" w:hanging="360"/>
      </w:pPr>
      <w:rPr>
        <w:rFonts w:ascii="Symbol" w:hAnsi="Symbol" w:hint="default"/>
      </w:rPr>
    </w:lvl>
    <w:lvl w:ilvl="4" w:tplc="13062158">
      <w:start w:val="1"/>
      <w:numFmt w:val="bullet"/>
      <w:lvlText w:val="o"/>
      <w:lvlJc w:val="left"/>
      <w:pPr>
        <w:ind w:left="3600" w:hanging="360"/>
      </w:pPr>
      <w:rPr>
        <w:rFonts w:ascii="Courier New" w:hAnsi="Courier New" w:hint="default"/>
      </w:rPr>
    </w:lvl>
    <w:lvl w:ilvl="5" w:tplc="982AF5D8">
      <w:start w:val="1"/>
      <w:numFmt w:val="bullet"/>
      <w:lvlText w:val=""/>
      <w:lvlJc w:val="left"/>
      <w:pPr>
        <w:ind w:left="4320" w:hanging="360"/>
      </w:pPr>
      <w:rPr>
        <w:rFonts w:ascii="Wingdings" w:hAnsi="Wingdings" w:hint="default"/>
      </w:rPr>
    </w:lvl>
    <w:lvl w:ilvl="6" w:tplc="E348C0D2">
      <w:start w:val="1"/>
      <w:numFmt w:val="bullet"/>
      <w:lvlText w:val=""/>
      <w:lvlJc w:val="left"/>
      <w:pPr>
        <w:ind w:left="5040" w:hanging="360"/>
      </w:pPr>
      <w:rPr>
        <w:rFonts w:ascii="Symbol" w:hAnsi="Symbol" w:hint="default"/>
      </w:rPr>
    </w:lvl>
    <w:lvl w:ilvl="7" w:tplc="B02C3D8A">
      <w:start w:val="1"/>
      <w:numFmt w:val="bullet"/>
      <w:lvlText w:val="o"/>
      <w:lvlJc w:val="left"/>
      <w:pPr>
        <w:ind w:left="5760" w:hanging="360"/>
      </w:pPr>
      <w:rPr>
        <w:rFonts w:ascii="Courier New" w:hAnsi="Courier New" w:hint="default"/>
      </w:rPr>
    </w:lvl>
    <w:lvl w:ilvl="8" w:tplc="4F9A3ED0">
      <w:start w:val="1"/>
      <w:numFmt w:val="bullet"/>
      <w:lvlText w:val=""/>
      <w:lvlJc w:val="left"/>
      <w:pPr>
        <w:ind w:left="6480" w:hanging="360"/>
      </w:pPr>
      <w:rPr>
        <w:rFonts w:ascii="Wingdings" w:hAnsi="Wingdings" w:hint="default"/>
      </w:rPr>
    </w:lvl>
  </w:abstractNum>
  <w:abstractNum w:abstractNumId="2" w15:restartNumberingAfterBreak="0">
    <w:nsid w:val="0BAA1861"/>
    <w:multiLevelType w:val="hybridMultilevel"/>
    <w:tmpl w:val="F4167B38"/>
    <w:lvl w:ilvl="0" w:tplc="FFFFFFFF">
      <w:start w:val="1"/>
      <w:numFmt w:val="bullet"/>
      <w:lvlText w:val=""/>
      <w:lvlJc w:val="left"/>
      <w:pPr>
        <w:ind w:left="1353" w:hanging="360"/>
      </w:pPr>
      <w:rPr>
        <w:rFonts w:ascii="Symbol" w:hAnsi="Symbol" w:hint="default"/>
      </w:rPr>
    </w:lvl>
    <w:lvl w:ilvl="1" w:tplc="2C6C7F2A">
      <w:start w:val="1"/>
      <w:numFmt w:val="bullet"/>
      <w:lvlText w:val=""/>
      <w:lvlJc w:val="left"/>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14430A03"/>
    <w:multiLevelType w:val="hybridMultilevel"/>
    <w:tmpl w:val="AF3067EC"/>
    <w:lvl w:ilvl="0" w:tplc="0426000D">
      <w:start w:val="1"/>
      <w:numFmt w:val="bullet"/>
      <w:lvlText w:val=""/>
      <w:lvlJc w:val="left"/>
      <w:pPr>
        <w:ind w:left="720" w:hanging="360"/>
      </w:pPr>
      <w:rPr>
        <w:rFonts w:ascii="Wingdings" w:hAnsi="Wingdings" w:hint="default"/>
      </w:rPr>
    </w:lvl>
    <w:lvl w:ilvl="1" w:tplc="55728DE4">
      <w:start w:val="1"/>
      <w:numFmt w:val="bullet"/>
      <w:lvlText w:val="o"/>
      <w:lvlJc w:val="left"/>
      <w:pPr>
        <w:ind w:left="1440" w:hanging="360"/>
      </w:pPr>
      <w:rPr>
        <w:rFonts w:ascii="Courier New" w:hAnsi="Courier New" w:hint="default"/>
      </w:rPr>
    </w:lvl>
    <w:lvl w:ilvl="2" w:tplc="F9FC0022">
      <w:start w:val="1"/>
      <w:numFmt w:val="bullet"/>
      <w:lvlText w:val=""/>
      <w:lvlJc w:val="left"/>
      <w:pPr>
        <w:ind w:left="2160" w:hanging="360"/>
      </w:pPr>
      <w:rPr>
        <w:rFonts w:ascii="Wingdings" w:hAnsi="Wingdings" w:hint="default"/>
      </w:rPr>
    </w:lvl>
    <w:lvl w:ilvl="3" w:tplc="56545396">
      <w:start w:val="1"/>
      <w:numFmt w:val="bullet"/>
      <w:lvlText w:val=""/>
      <w:lvlJc w:val="left"/>
      <w:pPr>
        <w:ind w:left="2880" w:hanging="360"/>
      </w:pPr>
      <w:rPr>
        <w:rFonts w:ascii="Symbol" w:hAnsi="Symbol" w:hint="default"/>
      </w:rPr>
    </w:lvl>
    <w:lvl w:ilvl="4" w:tplc="0AD87728">
      <w:start w:val="1"/>
      <w:numFmt w:val="bullet"/>
      <w:lvlText w:val="o"/>
      <w:lvlJc w:val="left"/>
      <w:pPr>
        <w:ind w:left="3600" w:hanging="360"/>
      </w:pPr>
      <w:rPr>
        <w:rFonts w:ascii="Courier New" w:hAnsi="Courier New" w:hint="default"/>
      </w:rPr>
    </w:lvl>
    <w:lvl w:ilvl="5" w:tplc="C65E85B0">
      <w:start w:val="1"/>
      <w:numFmt w:val="bullet"/>
      <w:lvlText w:val=""/>
      <w:lvlJc w:val="left"/>
      <w:pPr>
        <w:ind w:left="4320" w:hanging="360"/>
      </w:pPr>
      <w:rPr>
        <w:rFonts w:ascii="Wingdings" w:hAnsi="Wingdings" w:hint="default"/>
      </w:rPr>
    </w:lvl>
    <w:lvl w:ilvl="6" w:tplc="407AD2C2">
      <w:start w:val="1"/>
      <w:numFmt w:val="bullet"/>
      <w:lvlText w:val=""/>
      <w:lvlJc w:val="left"/>
      <w:pPr>
        <w:ind w:left="5040" w:hanging="360"/>
      </w:pPr>
      <w:rPr>
        <w:rFonts w:ascii="Symbol" w:hAnsi="Symbol" w:hint="default"/>
      </w:rPr>
    </w:lvl>
    <w:lvl w:ilvl="7" w:tplc="DC4AC420">
      <w:start w:val="1"/>
      <w:numFmt w:val="bullet"/>
      <w:lvlText w:val="o"/>
      <w:lvlJc w:val="left"/>
      <w:pPr>
        <w:ind w:left="5760" w:hanging="360"/>
      </w:pPr>
      <w:rPr>
        <w:rFonts w:ascii="Courier New" w:hAnsi="Courier New" w:hint="default"/>
      </w:rPr>
    </w:lvl>
    <w:lvl w:ilvl="8" w:tplc="A642D998">
      <w:start w:val="1"/>
      <w:numFmt w:val="bullet"/>
      <w:lvlText w:val=""/>
      <w:lvlJc w:val="left"/>
      <w:pPr>
        <w:ind w:left="6480" w:hanging="360"/>
      </w:pPr>
      <w:rPr>
        <w:rFonts w:ascii="Wingdings" w:hAnsi="Wingdings" w:hint="default"/>
      </w:rPr>
    </w:lvl>
  </w:abstractNum>
  <w:abstractNum w:abstractNumId="4" w15:restartNumberingAfterBreak="0">
    <w:nsid w:val="1591213A"/>
    <w:multiLevelType w:val="hybridMultilevel"/>
    <w:tmpl w:val="A644EB24"/>
    <w:lvl w:ilvl="0" w:tplc="5384461A">
      <w:start w:val="1"/>
      <w:numFmt w:val="decimal"/>
      <w:lvlText w:val="%1."/>
      <w:lvlJc w:val="left"/>
      <w:pPr>
        <w:ind w:left="720" w:hanging="360"/>
      </w:pPr>
    </w:lvl>
    <w:lvl w:ilvl="1" w:tplc="A56A451E">
      <w:start w:val="1"/>
      <w:numFmt w:val="lowerLetter"/>
      <w:lvlText w:val="%2."/>
      <w:lvlJc w:val="left"/>
      <w:pPr>
        <w:ind w:left="1440" w:hanging="360"/>
      </w:pPr>
    </w:lvl>
    <w:lvl w:ilvl="2" w:tplc="148C96AE">
      <w:start w:val="1"/>
      <w:numFmt w:val="lowerRoman"/>
      <w:lvlText w:val="%3."/>
      <w:lvlJc w:val="right"/>
      <w:pPr>
        <w:ind w:left="2160" w:hanging="180"/>
      </w:pPr>
    </w:lvl>
    <w:lvl w:ilvl="3" w:tplc="0668FD8A">
      <w:start w:val="1"/>
      <w:numFmt w:val="decimal"/>
      <w:lvlText w:val="%4."/>
      <w:lvlJc w:val="left"/>
      <w:pPr>
        <w:ind w:left="2880" w:hanging="360"/>
      </w:pPr>
    </w:lvl>
    <w:lvl w:ilvl="4" w:tplc="2E76CD96">
      <w:start w:val="1"/>
      <w:numFmt w:val="lowerLetter"/>
      <w:lvlText w:val="%5."/>
      <w:lvlJc w:val="left"/>
      <w:pPr>
        <w:ind w:left="3600" w:hanging="360"/>
      </w:pPr>
    </w:lvl>
    <w:lvl w:ilvl="5" w:tplc="83EECC7C">
      <w:start w:val="1"/>
      <w:numFmt w:val="lowerRoman"/>
      <w:lvlText w:val="%6."/>
      <w:lvlJc w:val="right"/>
      <w:pPr>
        <w:ind w:left="4320" w:hanging="180"/>
      </w:pPr>
    </w:lvl>
    <w:lvl w:ilvl="6" w:tplc="2BB4F4F6">
      <w:start w:val="1"/>
      <w:numFmt w:val="decimal"/>
      <w:lvlText w:val="%7."/>
      <w:lvlJc w:val="left"/>
      <w:pPr>
        <w:ind w:left="5040" w:hanging="360"/>
      </w:pPr>
    </w:lvl>
    <w:lvl w:ilvl="7" w:tplc="3EC2F65A">
      <w:start w:val="1"/>
      <w:numFmt w:val="lowerLetter"/>
      <w:lvlText w:val="%8."/>
      <w:lvlJc w:val="left"/>
      <w:pPr>
        <w:ind w:left="5760" w:hanging="360"/>
      </w:pPr>
    </w:lvl>
    <w:lvl w:ilvl="8" w:tplc="5FFA92D6">
      <w:start w:val="1"/>
      <w:numFmt w:val="lowerRoman"/>
      <w:lvlText w:val="%9."/>
      <w:lvlJc w:val="right"/>
      <w:pPr>
        <w:ind w:left="6480" w:hanging="180"/>
      </w:pPr>
    </w:lvl>
  </w:abstractNum>
  <w:abstractNum w:abstractNumId="5" w15:restartNumberingAfterBreak="0">
    <w:nsid w:val="1A596F18"/>
    <w:multiLevelType w:val="hybridMultilevel"/>
    <w:tmpl w:val="81D06BCA"/>
    <w:lvl w:ilvl="0" w:tplc="9C6ED376">
      <w:start w:val="1"/>
      <w:numFmt w:val="decimal"/>
      <w:lvlText w:val="%1."/>
      <w:lvlJc w:val="left"/>
      <w:pPr>
        <w:ind w:left="720" w:hanging="360"/>
      </w:pPr>
    </w:lvl>
    <w:lvl w:ilvl="1" w:tplc="E996C6C2">
      <w:start w:val="1"/>
      <w:numFmt w:val="lowerLetter"/>
      <w:lvlText w:val="%2."/>
      <w:lvlJc w:val="left"/>
      <w:pPr>
        <w:ind w:left="1440" w:hanging="360"/>
      </w:pPr>
    </w:lvl>
    <w:lvl w:ilvl="2" w:tplc="B09259BC">
      <w:start w:val="1"/>
      <w:numFmt w:val="lowerRoman"/>
      <w:lvlText w:val="%3."/>
      <w:lvlJc w:val="right"/>
      <w:pPr>
        <w:ind w:left="2160" w:hanging="180"/>
      </w:pPr>
    </w:lvl>
    <w:lvl w:ilvl="3" w:tplc="0ADC1422">
      <w:start w:val="1"/>
      <w:numFmt w:val="decimal"/>
      <w:lvlText w:val="%4."/>
      <w:lvlJc w:val="left"/>
      <w:pPr>
        <w:ind w:left="2880" w:hanging="360"/>
      </w:pPr>
    </w:lvl>
    <w:lvl w:ilvl="4" w:tplc="CDBAE8FA">
      <w:start w:val="1"/>
      <w:numFmt w:val="lowerLetter"/>
      <w:lvlText w:val="%5."/>
      <w:lvlJc w:val="left"/>
      <w:pPr>
        <w:ind w:left="3600" w:hanging="360"/>
      </w:pPr>
    </w:lvl>
    <w:lvl w:ilvl="5" w:tplc="77B6F1F6">
      <w:start w:val="1"/>
      <w:numFmt w:val="lowerRoman"/>
      <w:lvlText w:val="%6."/>
      <w:lvlJc w:val="right"/>
      <w:pPr>
        <w:ind w:left="4320" w:hanging="180"/>
      </w:pPr>
    </w:lvl>
    <w:lvl w:ilvl="6" w:tplc="0C2EBE3C">
      <w:start w:val="1"/>
      <w:numFmt w:val="decimal"/>
      <w:lvlText w:val="%7."/>
      <w:lvlJc w:val="left"/>
      <w:pPr>
        <w:ind w:left="5040" w:hanging="360"/>
      </w:pPr>
    </w:lvl>
    <w:lvl w:ilvl="7" w:tplc="79E6F8DE">
      <w:start w:val="1"/>
      <w:numFmt w:val="lowerLetter"/>
      <w:lvlText w:val="%8."/>
      <w:lvlJc w:val="left"/>
      <w:pPr>
        <w:ind w:left="5760" w:hanging="360"/>
      </w:pPr>
    </w:lvl>
    <w:lvl w:ilvl="8" w:tplc="27F2D6BE">
      <w:start w:val="1"/>
      <w:numFmt w:val="lowerRoman"/>
      <w:lvlText w:val="%9."/>
      <w:lvlJc w:val="right"/>
      <w:pPr>
        <w:ind w:left="6480" w:hanging="180"/>
      </w:pPr>
    </w:lvl>
  </w:abstractNum>
  <w:abstractNum w:abstractNumId="6" w15:restartNumberingAfterBreak="0">
    <w:nsid w:val="1C0D4BB0"/>
    <w:multiLevelType w:val="hybridMultilevel"/>
    <w:tmpl w:val="CC64AB34"/>
    <w:lvl w:ilvl="0" w:tplc="7172BF02">
      <w:start w:val="1"/>
      <w:numFmt w:val="bullet"/>
      <w:lvlText w:val=""/>
      <w:lvlJc w:val="left"/>
      <w:pPr>
        <w:ind w:left="720" w:hanging="360"/>
      </w:pPr>
      <w:rPr>
        <w:rFonts w:ascii="Symbol" w:hAnsi="Symbol" w:hint="default"/>
      </w:rPr>
    </w:lvl>
    <w:lvl w:ilvl="1" w:tplc="55728DE4">
      <w:start w:val="1"/>
      <w:numFmt w:val="bullet"/>
      <w:lvlText w:val="o"/>
      <w:lvlJc w:val="left"/>
      <w:pPr>
        <w:ind w:left="1440" w:hanging="360"/>
      </w:pPr>
      <w:rPr>
        <w:rFonts w:ascii="Courier New" w:hAnsi="Courier New" w:hint="default"/>
      </w:rPr>
    </w:lvl>
    <w:lvl w:ilvl="2" w:tplc="F9FC0022">
      <w:start w:val="1"/>
      <w:numFmt w:val="bullet"/>
      <w:lvlText w:val=""/>
      <w:lvlJc w:val="left"/>
      <w:pPr>
        <w:ind w:left="2160" w:hanging="360"/>
      </w:pPr>
      <w:rPr>
        <w:rFonts w:ascii="Wingdings" w:hAnsi="Wingdings" w:hint="default"/>
      </w:rPr>
    </w:lvl>
    <w:lvl w:ilvl="3" w:tplc="56545396">
      <w:start w:val="1"/>
      <w:numFmt w:val="bullet"/>
      <w:lvlText w:val=""/>
      <w:lvlJc w:val="left"/>
      <w:pPr>
        <w:ind w:left="2880" w:hanging="360"/>
      </w:pPr>
      <w:rPr>
        <w:rFonts w:ascii="Symbol" w:hAnsi="Symbol" w:hint="default"/>
      </w:rPr>
    </w:lvl>
    <w:lvl w:ilvl="4" w:tplc="0AD87728">
      <w:start w:val="1"/>
      <w:numFmt w:val="bullet"/>
      <w:lvlText w:val="o"/>
      <w:lvlJc w:val="left"/>
      <w:pPr>
        <w:ind w:left="3600" w:hanging="360"/>
      </w:pPr>
      <w:rPr>
        <w:rFonts w:ascii="Courier New" w:hAnsi="Courier New" w:hint="default"/>
      </w:rPr>
    </w:lvl>
    <w:lvl w:ilvl="5" w:tplc="C65E85B0">
      <w:start w:val="1"/>
      <w:numFmt w:val="bullet"/>
      <w:lvlText w:val=""/>
      <w:lvlJc w:val="left"/>
      <w:pPr>
        <w:ind w:left="4320" w:hanging="360"/>
      </w:pPr>
      <w:rPr>
        <w:rFonts w:ascii="Wingdings" w:hAnsi="Wingdings" w:hint="default"/>
      </w:rPr>
    </w:lvl>
    <w:lvl w:ilvl="6" w:tplc="407AD2C2">
      <w:start w:val="1"/>
      <w:numFmt w:val="bullet"/>
      <w:lvlText w:val=""/>
      <w:lvlJc w:val="left"/>
      <w:pPr>
        <w:ind w:left="5040" w:hanging="360"/>
      </w:pPr>
      <w:rPr>
        <w:rFonts w:ascii="Symbol" w:hAnsi="Symbol" w:hint="default"/>
      </w:rPr>
    </w:lvl>
    <w:lvl w:ilvl="7" w:tplc="DC4AC420">
      <w:start w:val="1"/>
      <w:numFmt w:val="bullet"/>
      <w:lvlText w:val="o"/>
      <w:lvlJc w:val="left"/>
      <w:pPr>
        <w:ind w:left="5760" w:hanging="360"/>
      </w:pPr>
      <w:rPr>
        <w:rFonts w:ascii="Courier New" w:hAnsi="Courier New" w:hint="default"/>
      </w:rPr>
    </w:lvl>
    <w:lvl w:ilvl="8" w:tplc="A642D998">
      <w:start w:val="1"/>
      <w:numFmt w:val="bullet"/>
      <w:lvlText w:val=""/>
      <w:lvlJc w:val="left"/>
      <w:pPr>
        <w:ind w:left="6480" w:hanging="360"/>
      </w:pPr>
      <w:rPr>
        <w:rFonts w:ascii="Wingdings" w:hAnsi="Wingdings" w:hint="default"/>
      </w:rPr>
    </w:lvl>
  </w:abstractNum>
  <w:abstractNum w:abstractNumId="7" w15:restartNumberingAfterBreak="0">
    <w:nsid w:val="1DAF673C"/>
    <w:multiLevelType w:val="hybridMultilevel"/>
    <w:tmpl w:val="5A2A685C"/>
    <w:lvl w:ilvl="0" w:tplc="0F6C1906">
      <w:start w:val="1"/>
      <w:numFmt w:val="decimal"/>
      <w:lvlText w:val="%1."/>
      <w:lvlJc w:val="left"/>
      <w:pPr>
        <w:ind w:left="720" w:hanging="360"/>
      </w:pPr>
    </w:lvl>
    <w:lvl w:ilvl="1" w:tplc="53A2BEB6">
      <w:start w:val="1"/>
      <w:numFmt w:val="lowerLetter"/>
      <w:lvlText w:val="%2."/>
      <w:lvlJc w:val="left"/>
      <w:pPr>
        <w:ind w:left="1440" w:hanging="360"/>
      </w:pPr>
    </w:lvl>
    <w:lvl w:ilvl="2" w:tplc="DD14F41C">
      <w:start w:val="1"/>
      <w:numFmt w:val="lowerRoman"/>
      <w:lvlText w:val="%3."/>
      <w:lvlJc w:val="right"/>
      <w:pPr>
        <w:ind w:left="2160" w:hanging="180"/>
      </w:pPr>
    </w:lvl>
    <w:lvl w:ilvl="3" w:tplc="9390988A">
      <w:start w:val="1"/>
      <w:numFmt w:val="decimal"/>
      <w:lvlText w:val="%4."/>
      <w:lvlJc w:val="left"/>
      <w:pPr>
        <w:ind w:left="2880" w:hanging="360"/>
      </w:pPr>
    </w:lvl>
    <w:lvl w:ilvl="4" w:tplc="6798B74A">
      <w:start w:val="1"/>
      <w:numFmt w:val="lowerLetter"/>
      <w:lvlText w:val="%5."/>
      <w:lvlJc w:val="left"/>
      <w:pPr>
        <w:ind w:left="3600" w:hanging="360"/>
      </w:pPr>
    </w:lvl>
    <w:lvl w:ilvl="5" w:tplc="0254CEB4">
      <w:start w:val="1"/>
      <w:numFmt w:val="lowerRoman"/>
      <w:lvlText w:val="%6."/>
      <w:lvlJc w:val="right"/>
      <w:pPr>
        <w:ind w:left="4320" w:hanging="180"/>
      </w:pPr>
    </w:lvl>
    <w:lvl w:ilvl="6" w:tplc="493E5878">
      <w:start w:val="1"/>
      <w:numFmt w:val="decimal"/>
      <w:lvlText w:val="%7."/>
      <w:lvlJc w:val="left"/>
      <w:pPr>
        <w:ind w:left="5040" w:hanging="360"/>
      </w:pPr>
    </w:lvl>
    <w:lvl w:ilvl="7" w:tplc="904E946E">
      <w:start w:val="1"/>
      <w:numFmt w:val="lowerLetter"/>
      <w:lvlText w:val="%8."/>
      <w:lvlJc w:val="left"/>
      <w:pPr>
        <w:ind w:left="5760" w:hanging="360"/>
      </w:pPr>
    </w:lvl>
    <w:lvl w:ilvl="8" w:tplc="B1964668">
      <w:start w:val="1"/>
      <w:numFmt w:val="lowerRoman"/>
      <w:lvlText w:val="%9."/>
      <w:lvlJc w:val="right"/>
      <w:pPr>
        <w:ind w:left="6480" w:hanging="180"/>
      </w:pPr>
    </w:lvl>
  </w:abstractNum>
  <w:abstractNum w:abstractNumId="8" w15:restartNumberingAfterBreak="0">
    <w:nsid w:val="1EE61719"/>
    <w:multiLevelType w:val="hybridMultilevel"/>
    <w:tmpl w:val="BF663E76"/>
    <w:lvl w:ilvl="0" w:tplc="04260001">
      <w:start w:val="1"/>
      <w:numFmt w:val="bullet"/>
      <w:lvlText w:val=""/>
      <w:lvlJc w:val="left"/>
      <w:pPr>
        <w:ind w:left="720" w:hanging="360"/>
      </w:pPr>
      <w:rPr>
        <w:rFonts w:ascii="Symbol" w:hAnsi="Symbol" w:hint="default"/>
      </w:rPr>
    </w:lvl>
    <w:lvl w:ilvl="1" w:tplc="0426000D">
      <w:start w:val="1"/>
      <w:numFmt w:val="bullet"/>
      <w:lvlText w:val=""/>
      <w:lvlJc w:val="left"/>
      <w:pPr>
        <w:ind w:left="1440" w:hanging="360"/>
      </w:pPr>
      <w:rPr>
        <w:rFonts w:ascii="Wingdings" w:hAnsi="Wingdings" w:hint="default"/>
      </w:rPr>
    </w:lvl>
    <w:lvl w:ilvl="2" w:tplc="1D0CB632">
      <w:start w:val="1"/>
      <w:numFmt w:val="lowerRoman"/>
      <w:lvlText w:val="%3."/>
      <w:lvlJc w:val="right"/>
      <w:pPr>
        <w:ind w:left="2160" w:hanging="180"/>
      </w:pPr>
    </w:lvl>
    <w:lvl w:ilvl="3" w:tplc="3282F85A">
      <w:start w:val="1"/>
      <w:numFmt w:val="decimal"/>
      <w:lvlText w:val="%4."/>
      <w:lvlJc w:val="left"/>
      <w:pPr>
        <w:ind w:left="2880" w:hanging="360"/>
      </w:pPr>
    </w:lvl>
    <w:lvl w:ilvl="4" w:tplc="4B30CEF6">
      <w:start w:val="1"/>
      <w:numFmt w:val="lowerLetter"/>
      <w:lvlText w:val="%5."/>
      <w:lvlJc w:val="left"/>
      <w:pPr>
        <w:ind w:left="3600" w:hanging="360"/>
      </w:pPr>
    </w:lvl>
    <w:lvl w:ilvl="5" w:tplc="6BA29FD6">
      <w:start w:val="1"/>
      <w:numFmt w:val="lowerRoman"/>
      <w:lvlText w:val="%6."/>
      <w:lvlJc w:val="right"/>
      <w:pPr>
        <w:ind w:left="4320" w:hanging="180"/>
      </w:pPr>
    </w:lvl>
    <w:lvl w:ilvl="6" w:tplc="7674D792">
      <w:start w:val="1"/>
      <w:numFmt w:val="decimal"/>
      <w:lvlText w:val="%7."/>
      <w:lvlJc w:val="left"/>
      <w:pPr>
        <w:ind w:left="5040" w:hanging="360"/>
      </w:pPr>
    </w:lvl>
    <w:lvl w:ilvl="7" w:tplc="A0869EF2">
      <w:start w:val="1"/>
      <w:numFmt w:val="lowerLetter"/>
      <w:lvlText w:val="%8."/>
      <w:lvlJc w:val="left"/>
      <w:pPr>
        <w:ind w:left="5760" w:hanging="360"/>
      </w:pPr>
    </w:lvl>
    <w:lvl w:ilvl="8" w:tplc="51548D78">
      <w:start w:val="1"/>
      <w:numFmt w:val="lowerRoman"/>
      <w:lvlText w:val="%9."/>
      <w:lvlJc w:val="right"/>
      <w:pPr>
        <w:ind w:left="6480" w:hanging="180"/>
      </w:pPr>
    </w:lvl>
  </w:abstractNum>
  <w:abstractNum w:abstractNumId="9" w15:restartNumberingAfterBreak="0">
    <w:nsid w:val="2B9C408C"/>
    <w:multiLevelType w:val="hybridMultilevel"/>
    <w:tmpl w:val="5A2A685C"/>
    <w:lvl w:ilvl="0" w:tplc="0F6C1906">
      <w:start w:val="1"/>
      <w:numFmt w:val="decimal"/>
      <w:lvlText w:val="%1."/>
      <w:lvlJc w:val="left"/>
      <w:pPr>
        <w:ind w:left="720" w:hanging="360"/>
      </w:pPr>
    </w:lvl>
    <w:lvl w:ilvl="1" w:tplc="53A2BEB6">
      <w:start w:val="1"/>
      <w:numFmt w:val="lowerLetter"/>
      <w:lvlText w:val="%2."/>
      <w:lvlJc w:val="left"/>
      <w:pPr>
        <w:ind w:left="1440" w:hanging="360"/>
      </w:pPr>
    </w:lvl>
    <w:lvl w:ilvl="2" w:tplc="DD14F41C">
      <w:start w:val="1"/>
      <w:numFmt w:val="lowerRoman"/>
      <w:lvlText w:val="%3."/>
      <w:lvlJc w:val="right"/>
      <w:pPr>
        <w:ind w:left="2160" w:hanging="180"/>
      </w:pPr>
    </w:lvl>
    <w:lvl w:ilvl="3" w:tplc="9390988A">
      <w:start w:val="1"/>
      <w:numFmt w:val="decimal"/>
      <w:lvlText w:val="%4."/>
      <w:lvlJc w:val="left"/>
      <w:pPr>
        <w:ind w:left="2880" w:hanging="360"/>
      </w:pPr>
    </w:lvl>
    <w:lvl w:ilvl="4" w:tplc="6798B74A">
      <w:start w:val="1"/>
      <w:numFmt w:val="lowerLetter"/>
      <w:lvlText w:val="%5."/>
      <w:lvlJc w:val="left"/>
      <w:pPr>
        <w:ind w:left="3600" w:hanging="360"/>
      </w:pPr>
    </w:lvl>
    <w:lvl w:ilvl="5" w:tplc="0254CEB4">
      <w:start w:val="1"/>
      <w:numFmt w:val="lowerRoman"/>
      <w:lvlText w:val="%6."/>
      <w:lvlJc w:val="right"/>
      <w:pPr>
        <w:ind w:left="4320" w:hanging="180"/>
      </w:pPr>
    </w:lvl>
    <w:lvl w:ilvl="6" w:tplc="493E5878">
      <w:start w:val="1"/>
      <w:numFmt w:val="decimal"/>
      <w:lvlText w:val="%7."/>
      <w:lvlJc w:val="left"/>
      <w:pPr>
        <w:ind w:left="5040" w:hanging="360"/>
      </w:pPr>
    </w:lvl>
    <w:lvl w:ilvl="7" w:tplc="904E946E">
      <w:start w:val="1"/>
      <w:numFmt w:val="lowerLetter"/>
      <w:lvlText w:val="%8."/>
      <w:lvlJc w:val="left"/>
      <w:pPr>
        <w:ind w:left="5760" w:hanging="360"/>
      </w:pPr>
    </w:lvl>
    <w:lvl w:ilvl="8" w:tplc="B1964668">
      <w:start w:val="1"/>
      <w:numFmt w:val="lowerRoman"/>
      <w:lvlText w:val="%9."/>
      <w:lvlJc w:val="right"/>
      <w:pPr>
        <w:ind w:left="6480" w:hanging="180"/>
      </w:pPr>
    </w:lvl>
  </w:abstractNum>
  <w:abstractNum w:abstractNumId="10" w15:restartNumberingAfterBreak="0">
    <w:nsid w:val="33A21799"/>
    <w:multiLevelType w:val="hybridMultilevel"/>
    <w:tmpl w:val="C578247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66E501C"/>
    <w:multiLevelType w:val="hybridMultilevel"/>
    <w:tmpl w:val="1F8A7C52"/>
    <w:lvl w:ilvl="0" w:tplc="04260001">
      <w:start w:val="1"/>
      <w:numFmt w:val="bullet"/>
      <w:lvlText w:val=""/>
      <w:lvlJc w:val="left"/>
      <w:pPr>
        <w:ind w:left="720" w:hanging="360"/>
      </w:pPr>
      <w:rPr>
        <w:rFonts w:ascii="Symbol" w:hAnsi="Symbol" w:hint="default"/>
      </w:rPr>
    </w:lvl>
    <w:lvl w:ilvl="1" w:tplc="0426000D">
      <w:start w:val="1"/>
      <w:numFmt w:val="bullet"/>
      <w:lvlText w:val=""/>
      <w:lvlJc w:val="left"/>
      <w:pPr>
        <w:ind w:left="1440" w:hanging="360"/>
      </w:pPr>
      <w:rPr>
        <w:rFonts w:ascii="Wingdings" w:hAnsi="Wingdings" w:hint="default"/>
      </w:rPr>
    </w:lvl>
    <w:lvl w:ilvl="2" w:tplc="1D0CB632">
      <w:start w:val="1"/>
      <w:numFmt w:val="lowerRoman"/>
      <w:lvlText w:val="%3."/>
      <w:lvlJc w:val="right"/>
      <w:pPr>
        <w:ind w:left="2160" w:hanging="180"/>
      </w:pPr>
    </w:lvl>
    <w:lvl w:ilvl="3" w:tplc="3282F85A">
      <w:start w:val="1"/>
      <w:numFmt w:val="decimal"/>
      <w:lvlText w:val="%4."/>
      <w:lvlJc w:val="left"/>
      <w:pPr>
        <w:ind w:left="2880" w:hanging="360"/>
      </w:pPr>
    </w:lvl>
    <w:lvl w:ilvl="4" w:tplc="4B30CEF6">
      <w:start w:val="1"/>
      <w:numFmt w:val="lowerLetter"/>
      <w:lvlText w:val="%5."/>
      <w:lvlJc w:val="left"/>
      <w:pPr>
        <w:ind w:left="3600" w:hanging="360"/>
      </w:pPr>
    </w:lvl>
    <w:lvl w:ilvl="5" w:tplc="6BA29FD6">
      <w:start w:val="1"/>
      <w:numFmt w:val="lowerRoman"/>
      <w:lvlText w:val="%6."/>
      <w:lvlJc w:val="right"/>
      <w:pPr>
        <w:ind w:left="4320" w:hanging="180"/>
      </w:pPr>
    </w:lvl>
    <w:lvl w:ilvl="6" w:tplc="7674D792">
      <w:start w:val="1"/>
      <w:numFmt w:val="decimal"/>
      <w:lvlText w:val="%7."/>
      <w:lvlJc w:val="left"/>
      <w:pPr>
        <w:ind w:left="5040" w:hanging="360"/>
      </w:pPr>
    </w:lvl>
    <w:lvl w:ilvl="7" w:tplc="A0869EF2">
      <w:start w:val="1"/>
      <w:numFmt w:val="lowerLetter"/>
      <w:lvlText w:val="%8."/>
      <w:lvlJc w:val="left"/>
      <w:pPr>
        <w:ind w:left="5760" w:hanging="360"/>
      </w:pPr>
    </w:lvl>
    <w:lvl w:ilvl="8" w:tplc="51548D78">
      <w:start w:val="1"/>
      <w:numFmt w:val="lowerRoman"/>
      <w:lvlText w:val="%9."/>
      <w:lvlJc w:val="right"/>
      <w:pPr>
        <w:ind w:left="6480" w:hanging="180"/>
      </w:pPr>
    </w:lvl>
  </w:abstractNum>
  <w:abstractNum w:abstractNumId="12" w15:restartNumberingAfterBreak="0">
    <w:nsid w:val="37F166C6"/>
    <w:multiLevelType w:val="hybridMultilevel"/>
    <w:tmpl w:val="FBE06820"/>
    <w:lvl w:ilvl="0" w:tplc="0C80C4FC">
      <w:start w:val="1"/>
      <w:numFmt w:val="decimal"/>
      <w:lvlText w:val="%1."/>
      <w:lvlJc w:val="left"/>
      <w:pPr>
        <w:ind w:left="720" w:hanging="360"/>
      </w:pPr>
    </w:lvl>
    <w:lvl w:ilvl="1" w:tplc="752A433C">
      <w:start w:val="1"/>
      <w:numFmt w:val="lowerLetter"/>
      <w:lvlText w:val="%2."/>
      <w:lvlJc w:val="left"/>
      <w:pPr>
        <w:ind w:left="1440" w:hanging="360"/>
      </w:pPr>
    </w:lvl>
    <w:lvl w:ilvl="2" w:tplc="BC2A50E2">
      <w:start w:val="1"/>
      <w:numFmt w:val="lowerRoman"/>
      <w:lvlText w:val="%3."/>
      <w:lvlJc w:val="right"/>
      <w:pPr>
        <w:ind w:left="2160" w:hanging="180"/>
      </w:pPr>
    </w:lvl>
    <w:lvl w:ilvl="3" w:tplc="4CAE4112">
      <w:start w:val="1"/>
      <w:numFmt w:val="decimal"/>
      <w:lvlText w:val="%4."/>
      <w:lvlJc w:val="left"/>
      <w:pPr>
        <w:ind w:left="2880" w:hanging="360"/>
      </w:pPr>
    </w:lvl>
    <w:lvl w:ilvl="4" w:tplc="CBFAE5F0">
      <w:start w:val="1"/>
      <w:numFmt w:val="lowerLetter"/>
      <w:lvlText w:val="%5."/>
      <w:lvlJc w:val="left"/>
      <w:pPr>
        <w:ind w:left="3600" w:hanging="360"/>
      </w:pPr>
    </w:lvl>
    <w:lvl w:ilvl="5" w:tplc="BCD0FBA6">
      <w:start w:val="1"/>
      <w:numFmt w:val="lowerRoman"/>
      <w:lvlText w:val="%6."/>
      <w:lvlJc w:val="right"/>
      <w:pPr>
        <w:ind w:left="4320" w:hanging="180"/>
      </w:pPr>
    </w:lvl>
    <w:lvl w:ilvl="6" w:tplc="A87AE63A">
      <w:start w:val="1"/>
      <w:numFmt w:val="decimal"/>
      <w:lvlText w:val="%7."/>
      <w:lvlJc w:val="left"/>
      <w:pPr>
        <w:ind w:left="5040" w:hanging="360"/>
      </w:pPr>
    </w:lvl>
    <w:lvl w:ilvl="7" w:tplc="E72AEC4E">
      <w:start w:val="1"/>
      <w:numFmt w:val="lowerLetter"/>
      <w:lvlText w:val="%8."/>
      <w:lvlJc w:val="left"/>
      <w:pPr>
        <w:ind w:left="5760" w:hanging="360"/>
      </w:pPr>
    </w:lvl>
    <w:lvl w:ilvl="8" w:tplc="3152883C">
      <w:start w:val="1"/>
      <w:numFmt w:val="lowerRoman"/>
      <w:lvlText w:val="%9."/>
      <w:lvlJc w:val="right"/>
      <w:pPr>
        <w:ind w:left="6480" w:hanging="180"/>
      </w:pPr>
    </w:lvl>
  </w:abstractNum>
  <w:abstractNum w:abstractNumId="13" w15:restartNumberingAfterBreak="0">
    <w:nsid w:val="37F446FA"/>
    <w:multiLevelType w:val="hybridMultilevel"/>
    <w:tmpl w:val="3C74B28C"/>
    <w:lvl w:ilvl="0" w:tplc="B77242F8">
      <w:numFmt w:val="bullet"/>
      <w:lvlText w:val="-"/>
      <w:lvlJc w:val="left"/>
      <w:pPr>
        <w:ind w:left="1080" w:hanging="360"/>
      </w:pPr>
      <w:rPr>
        <w:rFonts w:ascii="Times New Roman" w:eastAsiaTheme="minorHAnsi" w:hAnsi="Times New Roman" w:cs="Times New Roman"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14" w15:restartNumberingAfterBreak="0">
    <w:nsid w:val="39054283"/>
    <w:multiLevelType w:val="hybridMultilevel"/>
    <w:tmpl w:val="B73ABBEE"/>
    <w:lvl w:ilvl="0" w:tplc="0426000D">
      <w:start w:val="1"/>
      <w:numFmt w:val="bullet"/>
      <w:lvlText w:val=""/>
      <w:lvlJc w:val="left"/>
      <w:pPr>
        <w:ind w:left="720" w:hanging="360"/>
      </w:pPr>
      <w:rPr>
        <w:rFonts w:ascii="Wingdings" w:hAnsi="Wingdings" w:hint="default"/>
      </w:rPr>
    </w:lvl>
    <w:lvl w:ilvl="1" w:tplc="572A818A">
      <w:start w:val="1"/>
      <w:numFmt w:val="lowerLetter"/>
      <w:lvlText w:val="%2."/>
      <w:lvlJc w:val="left"/>
      <w:pPr>
        <w:ind w:left="1440" w:hanging="360"/>
      </w:pPr>
    </w:lvl>
    <w:lvl w:ilvl="2" w:tplc="1D0CB632">
      <w:start w:val="1"/>
      <w:numFmt w:val="lowerRoman"/>
      <w:lvlText w:val="%3."/>
      <w:lvlJc w:val="right"/>
      <w:pPr>
        <w:ind w:left="2160" w:hanging="180"/>
      </w:pPr>
    </w:lvl>
    <w:lvl w:ilvl="3" w:tplc="3282F85A">
      <w:start w:val="1"/>
      <w:numFmt w:val="decimal"/>
      <w:lvlText w:val="%4."/>
      <w:lvlJc w:val="left"/>
      <w:pPr>
        <w:ind w:left="2880" w:hanging="360"/>
      </w:pPr>
    </w:lvl>
    <w:lvl w:ilvl="4" w:tplc="4B30CEF6">
      <w:start w:val="1"/>
      <w:numFmt w:val="lowerLetter"/>
      <w:lvlText w:val="%5."/>
      <w:lvlJc w:val="left"/>
      <w:pPr>
        <w:ind w:left="3600" w:hanging="360"/>
      </w:pPr>
    </w:lvl>
    <w:lvl w:ilvl="5" w:tplc="6BA29FD6">
      <w:start w:val="1"/>
      <w:numFmt w:val="lowerRoman"/>
      <w:lvlText w:val="%6."/>
      <w:lvlJc w:val="right"/>
      <w:pPr>
        <w:ind w:left="4320" w:hanging="180"/>
      </w:pPr>
    </w:lvl>
    <w:lvl w:ilvl="6" w:tplc="7674D792">
      <w:start w:val="1"/>
      <w:numFmt w:val="decimal"/>
      <w:lvlText w:val="%7."/>
      <w:lvlJc w:val="left"/>
      <w:pPr>
        <w:ind w:left="5040" w:hanging="360"/>
      </w:pPr>
    </w:lvl>
    <w:lvl w:ilvl="7" w:tplc="A0869EF2">
      <w:start w:val="1"/>
      <w:numFmt w:val="lowerLetter"/>
      <w:lvlText w:val="%8."/>
      <w:lvlJc w:val="left"/>
      <w:pPr>
        <w:ind w:left="5760" w:hanging="360"/>
      </w:pPr>
    </w:lvl>
    <w:lvl w:ilvl="8" w:tplc="51548D78">
      <w:start w:val="1"/>
      <w:numFmt w:val="lowerRoman"/>
      <w:lvlText w:val="%9."/>
      <w:lvlJc w:val="right"/>
      <w:pPr>
        <w:ind w:left="6480" w:hanging="180"/>
      </w:pPr>
    </w:lvl>
  </w:abstractNum>
  <w:abstractNum w:abstractNumId="15" w15:restartNumberingAfterBreak="0">
    <w:nsid w:val="392D33AF"/>
    <w:multiLevelType w:val="hybridMultilevel"/>
    <w:tmpl w:val="0BF63F1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A370043"/>
    <w:multiLevelType w:val="hybridMultilevel"/>
    <w:tmpl w:val="1B0607EA"/>
    <w:lvl w:ilvl="0" w:tplc="B77242F8">
      <w:numFmt w:val="bullet"/>
      <w:lvlText w:val="-"/>
      <w:lvlJc w:val="left"/>
      <w:pPr>
        <w:ind w:left="1353" w:hanging="360"/>
      </w:pPr>
      <w:rPr>
        <w:rFonts w:ascii="Times New Roman" w:eastAsiaTheme="minorHAnsi" w:hAnsi="Times New Roman"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3F54423E"/>
    <w:multiLevelType w:val="hybridMultilevel"/>
    <w:tmpl w:val="ED12897E"/>
    <w:lvl w:ilvl="0" w:tplc="04260001">
      <w:start w:val="1"/>
      <w:numFmt w:val="bullet"/>
      <w:lvlText w:val=""/>
      <w:lvlJc w:val="left"/>
      <w:pPr>
        <w:ind w:left="720" w:hanging="360"/>
      </w:pPr>
      <w:rPr>
        <w:rFonts w:ascii="Symbol" w:hAnsi="Symbol" w:hint="default"/>
      </w:rPr>
    </w:lvl>
    <w:lvl w:ilvl="1" w:tplc="572A818A">
      <w:start w:val="1"/>
      <w:numFmt w:val="lowerLetter"/>
      <w:lvlText w:val="%2."/>
      <w:lvlJc w:val="left"/>
      <w:pPr>
        <w:ind w:left="1440" w:hanging="360"/>
      </w:pPr>
    </w:lvl>
    <w:lvl w:ilvl="2" w:tplc="1D0CB632">
      <w:start w:val="1"/>
      <w:numFmt w:val="lowerRoman"/>
      <w:lvlText w:val="%3."/>
      <w:lvlJc w:val="right"/>
      <w:pPr>
        <w:ind w:left="2160" w:hanging="180"/>
      </w:pPr>
    </w:lvl>
    <w:lvl w:ilvl="3" w:tplc="3282F85A">
      <w:start w:val="1"/>
      <w:numFmt w:val="decimal"/>
      <w:lvlText w:val="%4."/>
      <w:lvlJc w:val="left"/>
      <w:pPr>
        <w:ind w:left="2880" w:hanging="360"/>
      </w:pPr>
    </w:lvl>
    <w:lvl w:ilvl="4" w:tplc="4B30CEF6">
      <w:start w:val="1"/>
      <w:numFmt w:val="lowerLetter"/>
      <w:lvlText w:val="%5."/>
      <w:lvlJc w:val="left"/>
      <w:pPr>
        <w:ind w:left="3600" w:hanging="360"/>
      </w:pPr>
    </w:lvl>
    <w:lvl w:ilvl="5" w:tplc="6BA29FD6">
      <w:start w:val="1"/>
      <w:numFmt w:val="lowerRoman"/>
      <w:lvlText w:val="%6."/>
      <w:lvlJc w:val="right"/>
      <w:pPr>
        <w:ind w:left="4320" w:hanging="180"/>
      </w:pPr>
    </w:lvl>
    <w:lvl w:ilvl="6" w:tplc="7674D792">
      <w:start w:val="1"/>
      <w:numFmt w:val="decimal"/>
      <w:lvlText w:val="%7."/>
      <w:lvlJc w:val="left"/>
      <w:pPr>
        <w:ind w:left="5040" w:hanging="360"/>
      </w:pPr>
    </w:lvl>
    <w:lvl w:ilvl="7" w:tplc="A0869EF2">
      <w:start w:val="1"/>
      <w:numFmt w:val="lowerLetter"/>
      <w:lvlText w:val="%8."/>
      <w:lvlJc w:val="left"/>
      <w:pPr>
        <w:ind w:left="5760" w:hanging="360"/>
      </w:pPr>
    </w:lvl>
    <w:lvl w:ilvl="8" w:tplc="51548D78">
      <w:start w:val="1"/>
      <w:numFmt w:val="lowerRoman"/>
      <w:lvlText w:val="%9."/>
      <w:lvlJc w:val="right"/>
      <w:pPr>
        <w:ind w:left="6480" w:hanging="180"/>
      </w:pPr>
    </w:lvl>
  </w:abstractNum>
  <w:abstractNum w:abstractNumId="18" w15:restartNumberingAfterBreak="0">
    <w:nsid w:val="41E66211"/>
    <w:multiLevelType w:val="hybridMultilevel"/>
    <w:tmpl w:val="02801F8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A601441"/>
    <w:multiLevelType w:val="hybridMultilevel"/>
    <w:tmpl w:val="5A2A685C"/>
    <w:lvl w:ilvl="0" w:tplc="0F6C1906">
      <w:start w:val="1"/>
      <w:numFmt w:val="decimal"/>
      <w:lvlText w:val="%1."/>
      <w:lvlJc w:val="left"/>
      <w:pPr>
        <w:ind w:left="720" w:hanging="360"/>
      </w:pPr>
    </w:lvl>
    <w:lvl w:ilvl="1" w:tplc="53A2BEB6">
      <w:start w:val="1"/>
      <w:numFmt w:val="lowerLetter"/>
      <w:lvlText w:val="%2."/>
      <w:lvlJc w:val="left"/>
      <w:pPr>
        <w:ind w:left="1440" w:hanging="360"/>
      </w:pPr>
    </w:lvl>
    <w:lvl w:ilvl="2" w:tplc="DD14F41C">
      <w:start w:val="1"/>
      <w:numFmt w:val="lowerRoman"/>
      <w:lvlText w:val="%3."/>
      <w:lvlJc w:val="right"/>
      <w:pPr>
        <w:ind w:left="2160" w:hanging="180"/>
      </w:pPr>
    </w:lvl>
    <w:lvl w:ilvl="3" w:tplc="9390988A">
      <w:start w:val="1"/>
      <w:numFmt w:val="decimal"/>
      <w:lvlText w:val="%4."/>
      <w:lvlJc w:val="left"/>
      <w:pPr>
        <w:ind w:left="2880" w:hanging="360"/>
      </w:pPr>
    </w:lvl>
    <w:lvl w:ilvl="4" w:tplc="6798B74A">
      <w:start w:val="1"/>
      <w:numFmt w:val="lowerLetter"/>
      <w:lvlText w:val="%5."/>
      <w:lvlJc w:val="left"/>
      <w:pPr>
        <w:ind w:left="3600" w:hanging="360"/>
      </w:pPr>
    </w:lvl>
    <w:lvl w:ilvl="5" w:tplc="0254CEB4">
      <w:start w:val="1"/>
      <w:numFmt w:val="lowerRoman"/>
      <w:lvlText w:val="%6."/>
      <w:lvlJc w:val="right"/>
      <w:pPr>
        <w:ind w:left="4320" w:hanging="180"/>
      </w:pPr>
    </w:lvl>
    <w:lvl w:ilvl="6" w:tplc="493E5878">
      <w:start w:val="1"/>
      <w:numFmt w:val="decimal"/>
      <w:lvlText w:val="%7."/>
      <w:lvlJc w:val="left"/>
      <w:pPr>
        <w:ind w:left="5040" w:hanging="360"/>
      </w:pPr>
    </w:lvl>
    <w:lvl w:ilvl="7" w:tplc="904E946E">
      <w:start w:val="1"/>
      <w:numFmt w:val="lowerLetter"/>
      <w:lvlText w:val="%8."/>
      <w:lvlJc w:val="left"/>
      <w:pPr>
        <w:ind w:left="5760" w:hanging="360"/>
      </w:pPr>
    </w:lvl>
    <w:lvl w:ilvl="8" w:tplc="B1964668">
      <w:start w:val="1"/>
      <w:numFmt w:val="lowerRoman"/>
      <w:lvlText w:val="%9."/>
      <w:lvlJc w:val="right"/>
      <w:pPr>
        <w:ind w:left="6480" w:hanging="180"/>
      </w:pPr>
    </w:lvl>
  </w:abstractNum>
  <w:abstractNum w:abstractNumId="20" w15:restartNumberingAfterBreak="0">
    <w:nsid w:val="4ACD5650"/>
    <w:multiLevelType w:val="hybridMultilevel"/>
    <w:tmpl w:val="23F27736"/>
    <w:lvl w:ilvl="0" w:tplc="AF921726">
      <w:start w:val="1"/>
      <w:numFmt w:val="decimal"/>
      <w:lvlText w:val="%1."/>
      <w:lvlJc w:val="left"/>
      <w:pPr>
        <w:ind w:left="720" w:hanging="360"/>
      </w:pPr>
    </w:lvl>
    <w:lvl w:ilvl="1" w:tplc="4F40CECA">
      <w:start w:val="1"/>
      <w:numFmt w:val="lowerLetter"/>
      <w:lvlText w:val="%2."/>
      <w:lvlJc w:val="left"/>
      <w:pPr>
        <w:ind w:left="1440" w:hanging="360"/>
      </w:pPr>
    </w:lvl>
    <w:lvl w:ilvl="2" w:tplc="969446CA">
      <w:start w:val="1"/>
      <w:numFmt w:val="lowerRoman"/>
      <w:lvlText w:val="%3."/>
      <w:lvlJc w:val="right"/>
      <w:pPr>
        <w:ind w:left="2160" w:hanging="180"/>
      </w:pPr>
    </w:lvl>
    <w:lvl w:ilvl="3" w:tplc="10FE2EAA">
      <w:start w:val="1"/>
      <w:numFmt w:val="decimal"/>
      <w:lvlText w:val="%4."/>
      <w:lvlJc w:val="left"/>
      <w:pPr>
        <w:ind w:left="2880" w:hanging="360"/>
      </w:pPr>
    </w:lvl>
    <w:lvl w:ilvl="4" w:tplc="7F6A6EE4">
      <w:start w:val="1"/>
      <w:numFmt w:val="lowerLetter"/>
      <w:lvlText w:val="%5."/>
      <w:lvlJc w:val="left"/>
      <w:pPr>
        <w:ind w:left="3600" w:hanging="360"/>
      </w:pPr>
    </w:lvl>
    <w:lvl w:ilvl="5" w:tplc="AB960B10">
      <w:start w:val="1"/>
      <w:numFmt w:val="lowerRoman"/>
      <w:lvlText w:val="%6."/>
      <w:lvlJc w:val="right"/>
      <w:pPr>
        <w:ind w:left="4320" w:hanging="180"/>
      </w:pPr>
    </w:lvl>
    <w:lvl w:ilvl="6" w:tplc="C2667B6E">
      <w:start w:val="1"/>
      <w:numFmt w:val="decimal"/>
      <w:lvlText w:val="%7."/>
      <w:lvlJc w:val="left"/>
      <w:pPr>
        <w:ind w:left="5040" w:hanging="360"/>
      </w:pPr>
    </w:lvl>
    <w:lvl w:ilvl="7" w:tplc="CAB05912">
      <w:start w:val="1"/>
      <w:numFmt w:val="lowerLetter"/>
      <w:lvlText w:val="%8."/>
      <w:lvlJc w:val="left"/>
      <w:pPr>
        <w:ind w:left="5760" w:hanging="360"/>
      </w:pPr>
    </w:lvl>
    <w:lvl w:ilvl="8" w:tplc="6B8C33E4">
      <w:start w:val="1"/>
      <w:numFmt w:val="lowerRoman"/>
      <w:lvlText w:val="%9."/>
      <w:lvlJc w:val="right"/>
      <w:pPr>
        <w:ind w:left="6480" w:hanging="180"/>
      </w:pPr>
    </w:lvl>
  </w:abstractNum>
  <w:abstractNum w:abstractNumId="21" w15:restartNumberingAfterBreak="0">
    <w:nsid w:val="4B6C3687"/>
    <w:multiLevelType w:val="hybridMultilevel"/>
    <w:tmpl w:val="5A2A685C"/>
    <w:lvl w:ilvl="0" w:tplc="0F6C1906">
      <w:start w:val="1"/>
      <w:numFmt w:val="decimal"/>
      <w:lvlText w:val="%1."/>
      <w:lvlJc w:val="left"/>
      <w:pPr>
        <w:ind w:left="720" w:hanging="360"/>
      </w:pPr>
    </w:lvl>
    <w:lvl w:ilvl="1" w:tplc="53A2BEB6">
      <w:start w:val="1"/>
      <w:numFmt w:val="lowerLetter"/>
      <w:lvlText w:val="%2."/>
      <w:lvlJc w:val="left"/>
      <w:pPr>
        <w:ind w:left="1440" w:hanging="360"/>
      </w:pPr>
    </w:lvl>
    <w:lvl w:ilvl="2" w:tplc="DD14F41C">
      <w:start w:val="1"/>
      <w:numFmt w:val="lowerRoman"/>
      <w:lvlText w:val="%3."/>
      <w:lvlJc w:val="right"/>
      <w:pPr>
        <w:ind w:left="2160" w:hanging="180"/>
      </w:pPr>
    </w:lvl>
    <w:lvl w:ilvl="3" w:tplc="9390988A">
      <w:start w:val="1"/>
      <w:numFmt w:val="decimal"/>
      <w:lvlText w:val="%4."/>
      <w:lvlJc w:val="left"/>
      <w:pPr>
        <w:ind w:left="2880" w:hanging="360"/>
      </w:pPr>
    </w:lvl>
    <w:lvl w:ilvl="4" w:tplc="6798B74A">
      <w:start w:val="1"/>
      <w:numFmt w:val="lowerLetter"/>
      <w:lvlText w:val="%5."/>
      <w:lvlJc w:val="left"/>
      <w:pPr>
        <w:ind w:left="3600" w:hanging="360"/>
      </w:pPr>
    </w:lvl>
    <w:lvl w:ilvl="5" w:tplc="0254CEB4">
      <w:start w:val="1"/>
      <w:numFmt w:val="lowerRoman"/>
      <w:lvlText w:val="%6."/>
      <w:lvlJc w:val="right"/>
      <w:pPr>
        <w:ind w:left="4320" w:hanging="180"/>
      </w:pPr>
    </w:lvl>
    <w:lvl w:ilvl="6" w:tplc="493E5878">
      <w:start w:val="1"/>
      <w:numFmt w:val="decimal"/>
      <w:lvlText w:val="%7."/>
      <w:lvlJc w:val="left"/>
      <w:pPr>
        <w:ind w:left="5040" w:hanging="360"/>
      </w:pPr>
    </w:lvl>
    <w:lvl w:ilvl="7" w:tplc="904E946E">
      <w:start w:val="1"/>
      <w:numFmt w:val="lowerLetter"/>
      <w:lvlText w:val="%8."/>
      <w:lvlJc w:val="left"/>
      <w:pPr>
        <w:ind w:left="5760" w:hanging="360"/>
      </w:pPr>
    </w:lvl>
    <w:lvl w:ilvl="8" w:tplc="B1964668">
      <w:start w:val="1"/>
      <w:numFmt w:val="lowerRoman"/>
      <w:lvlText w:val="%9."/>
      <w:lvlJc w:val="right"/>
      <w:pPr>
        <w:ind w:left="6480" w:hanging="180"/>
      </w:pPr>
    </w:lvl>
  </w:abstractNum>
  <w:abstractNum w:abstractNumId="22" w15:restartNumberingAfterBreak="0">
    <w:nsid w:val="55D52634"/>
    <w:multiLevelType w:val="hybridMultilevel"/>
    <w:tmpl w:val="C250ED20"/>
    <w:lvl w:ilvl="0" w:tplc="865E57AA">
      <w:start w:val="1"/>
      <w:numFmt w:val="decimal"/>
      <w:lvlText w:val="%1."/>
      <w:lvlJc w:val="left"/>
      <w:pPr>
        <w:ind w:left="720" w:hanging="360"/>
      </w:pPr>
    </w:lvl>
    <w:lvl w:ilvl="1" w:tplc="A1002244">
      <w:start w:val="1"/>
      <w:numFmt w:val="lowerLetter"/>
      <w:lvlText w:val="%2."/>
      <w:lvlJc w:val="left"/>
      <w:pPr>
        <w:ind w:left="1440" w:hanging="360"/>
      </w:pPr>
    </w:lvl>
    <w:lvl w:ilvl="2" w:tplc="E078DB94">
      <w:start w:val="1"/>
      <w:numFmt w:val="lowerRoman"/>
      <w:lvlText w:val="%3."/>
      <w:lvlJc w:val="right"/>
      <w:pPr>
        <w:ind w:left="2160" w:hanging="180"/>
      </w:pPr>
    </w:lvl>
    <w:lvl w:ilvl="3" w:tplc="5BB8FF94">
      <w:start w:val="1"/>
      <w:numFmt w:val="decimal"/>
      <w:lvlText w:val="%4."/>
      <w:lvlJc w:val="left"/>
      <w:pPr>
        <w:ind w:left="2880" w:hanging="360"/>
      </w:pPr>
    </w:lvl>
    <w:lvl w:ilvl="4" w:tplc="848EAFEA">
      <w:start w:val="1"/>
      <w:numFmt w:val="lowerLetter"/>
      <w:lvlText w:val="%5."/>
      <w:lvlJc w:val="left"/>
      <w:pPr>
        <w:ind w:left="3600" w:hanging="360"/>
      </w:pPr>
    </w:lvl>
    <w:lvl w:ilvl="5" w:tplc="28D0263E">
      <w:start w:val="1"/>
      <w:numFmt w:val="lowerRoman"/>
      <w:lvlText w:val="%6."/>
      <w:lvlJc w:val="right"/>
      <w:pPr>
        <w:ind w:left="4320" w:hanging="180"/>
      </w:pPr>
    </w:lvl>
    <w:lvl w:ilvl="6" w:tplc="8430BE84">
      <w:start w:val="1"/>
      <w:numFmt w:val="decimal"/>
      <w:lvlText w:val="%7."/>
      <w:lvlJc w:val="left"/>
      <w:pPr>
        <w:ind w:left="5040" w:hanging="360"/>
      </w:pPr>
    </w:lvl>
    <w:lvl w:ilvl="7" w:tplc="444C7698">
      <w:start w:val="1"/>
      <w:numFmt w:val="lowerLetter"/>
      <w:lvlText w:val="%8."/>
      <w:lvlJc w:val="left"/>
      <w:pPr>
        <w:ind w:left="5760" w:hanging="360"/>
      </w:pPr>
    </w:lvl>
    <w:lvl w:ilvl="8" w:tplc="4B381014">
      <w:start w:val="1"/>
      <w:numFmt w:val="lowerRoman"/>
      <w:lvlText w:val="%9."/>
      <w:lvlJc w:val="right"/>
      <w:pPr>
        <w:ind w:left="6480" w:hanging="180"/>
      </w:pPr>
    </w:lvl>
  </w:abstractNum>
  <w:abstractNum w:abstractNumId="23" w15:restartNumberingAfterBreak="0">
    <w:nsid w:val="5CCE2426"/>
    <w:multiLevelType w:val="hybridMultilevel"/>
    <w:tmpl w:val="B2A0429A"/>
    <w:lvl w:ilvl="0" w:tplc="FFFFFFF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6A01664D"/>
    <w:multiLevelType w:val="hybridMultilevel"/>
    <w:tmpl w:val="CA1AFA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763762C9"/>
    <w:multiLevelType w:val="hybridMultilevel"/>
    <w:tmpl w:val="A6467E9A"/>
    <w:lvl w:ilvl="0" w:tplc="0426000D">
      <w:start w:val="1"/>
      <w:numFmt w:val="bullet"/>
      <w:lvlText w:val=""/>
      <w:lvlJc w:val="left"/>
      <w:pPr>
        <w:ind w:left="720" w:hanging="360"/>
      </w:pPr>
      <w:rPr>
        <w:rFonts w:ascii="Wingdings" w:hAnsi="Wingdings" w:hint="default"/>
      </w:rPr>
    </w:lvl>
    <w:lvl w:ilvl="1" w:tplc="B75AABF6">
      <w:start w:val="1"/>
      <w:numFmt w:val="lowerLetter"/>
      <w:lvlText w:val="%2."/>
      <w:lvlJc w:val="left"/>
      <w:pPr>
        <w:ind w:left="1440" w:hanging="360"/>
      </w:pPr>
    </w:lvl>
    <w:lvl w:ilvl="2" w:tplc="977255EC">
      <w:start w:val="1"/>
      <w:numFmt w:val="lowerRoman"/>
      <w:lvlText w:val="%3."/>
      <w:lvlJc w:val="right"/>
      <w:pPr>
        <w:ind w:left="2160" w:hanging="180"/>
      </w:pPr>
    </w:lvl>
    <w:lvl w:ilvl="3" w:tplc="9F8EAEF0">
      <w:start w:val="1"/>
      <w:numFmt w:val="decimal"/>
      <w:lvlText w:val="%4."/>
      <w:lvlJc w:val="left"/>
      <w:pPr>
        <w:ind w:left="2880" w:hanging="360"/>
      </w:pPr>
    </w:lvl>
    <w:lvl w:ilvl="4" w:tplc="E11EDE44">
      <w:start w:val="1"/>
      <w:numFmt w:val="lowerLetter"/>
      <w:lvlText w:val="%5."/>
      <w:lvlJc w:val="left"/>
      <w:pPr>
        <w:ind w:left="3600" w:hanging="360"/>
      </w:pPr>
    </w:lvl>
    <w:lvl w:ilvl="5" w:tplc="7048090E">
      <w:start w:val="1"/>
      <w:numFmt w:val="lowerRoman"/>
      <w:lvlText w:val="%6."/>
      <w:lvlJc w:val="right"/>
      <w:pPr>
        <w:ind w:left="4320" w:hanging="180"/>
      </w:pPr>
    </w:lvl>
    <w:lvl w:ilvl="6" w:tplc="E2381018">
      <w:start w:val="1"/>
      <w:numFmt w:val="decimal"/>
      <w:lvlText w:val="%7."/>
      <w:lvlJc w:val="left"/>
      <w:pPr>
        <w:ind w:left="5040" w:hanging="360"/>
      </w:pPr>
    </w:lvl>
    <w:lvl w:ilvl="7" w:tplc="E68AC684">
      <w:start w:val="1"/>
      <w:numFmt w:val="lowerLetter"/>
      <w:lvlText w:val="%8."/>
      <w:lvlJc w:val="left"/>
      <w:pPr>
        <w:ind w:left="5760" w:hanging="360"/>
      </w:pPr>
    </w:lvl>
    <w:lvl w:ilvl="8" w:tplc="52120B48">
      <w:start w:val="1"/>
      <w:numFmt w:val="lowerRoman"/>
      <w:lvlText w:val="%9."/>
      <w:lvlJc w:val="right"/>
      <w:pPr>
        <w:ind w:left="6480" w:hanging="180"/>
      </w:pPr>
    </w:lvl>
  </w:abstractNum>
  <w:abstractNum w:abstractNumId="26" w15:restartNumberingAfterBreak="0">
    <w:nsid w:val="765036CC"/>
    <w:multiLevelType w:val="hybridMultilevel"/>
    <w:tmpl w:val="BF7C9BE6"/>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7" w15:restartNumberingAfterBreak="0">
    <w:nsid w:val="78B46CFB"/>
    <w:multiLevelType w:val="hybridMultilevel"/>
    <w:tmpl w:val="72EC65B4"/>
    <w:lvl w:ilvl="0" w:tplc="02107C44">
      <w:start w:val="1"/>
      <w:numFmt w:val="bullet"/>
      <w:lvlText w:val=""/>
      <w:lvlJc w:val="left"/>
      <w:pPr>
        <w:ind w:left="1080" w:hanging="360"/>
      </w:pPr>
      <w:rPr>
        <w:rFonts w:ascii="Symbol" w:hAnsi="Symbol" w:hint="default"/>
      </w:rPr>
    </w:lvl>
    <w:lvl w:ilvl="1" w:tplc="9AF082F0">
      <w:start w:val="1"/>
      <w:numFmt w:val="bullet"/>
      <w:lvlText w:val="o"/>
      <w:lvlJc w:val="left"/>
      <w:pPr>
        <w:ind w:left="1800" w:hanging="360"/>
      </w:pPr>
      <w:rPr>
        <w:rFonts w:ascii="Courier New" w:hAnsi="Courier New" w:hint="default"/>
      </w:rPr>
    </w:lvl>
    <w:lvl w:ilvl="2" w:tplc="BBE82400">
      <w:start w:val="1"/>
      <w:numFmt w:val="bullet"/>
      <w:lvlText w:val=""/>
      <w:lvlJc w:val="left"/>
      <w:pPr>
        <w:ind w:left="2520" w:hanging="360"/>
      </w:pPr>
      <w:rPr>
        <w:rFonts w:ascii="Wingdings" w:hAnsi="Wingdings" w:hint="default"/>
      </w:rPr>
    </w:lvl>
    <w:lvl w:ilvl="3" w:tplc="604487BA">
      <w:start w:val="1"/>
      <w:numFmt w:val="bullet"/>
      <w:lvlText w:val=""/>
      <w:lvlJc w:val="left"/>
      <w:pPr>
        <w:ind w:left="3240" w:hanging="360"/>
      </w:pPr>
      <w:rPr>
        <w:rFonts w:ascii="Symbol" w:hAnsi="Symbol" w:hint="default"/>
      </w:rPr>
    </w:lvl>
    <w:lvl w:ilvl="4" w:tplc="94060FFC">
      <w:start w:val="1"/>
      <w:numFmt w:val="bullet"/>
      <w:lvlText w:val="o"/>
      <w:lvlJc w:val="left"/>
      <w:pPr>
        <w:ind w:left="3960" w:hanging="360"/>
      </w:pPr>
      <w:rPr>
        <w:rFonts w:ascii="Courier New" w:hAnsi="Courier New" w:hint="default"/>
      </w:rPr>
    </w:lvl>
    <w:lvl w:ilvl="5" w:tplc="B6F8E8B6">
      <w:start w:val="1"/>
      <w:numFmt w:val="bullet"/>
      <w:lvlText w:val=""/>
      <w:lvlJc w:val="left"/>
      <w:pPr>
        <w:ind w:left="4680" w:hanging="360"/>
      </w:pPr>
      <w:rPr>
        <w:rFonts w:ascii="Wingdings" w:hAnsi="Wingdings" w:hint="default"/>
      </w:rPr>
    </w:lvl>
    <w:lvl w:ilvl="6" w:tplc="29BC595A">
      <w:start w:val="1"/>
      <w:numFmt w:val="bullet"/>
      <w:lvlText w:val=""/>
      <w:lvlJc w:val="left"/>
      <w:pPr>
        <w:ind w:left="5400" w:hanging="360"/>
      </w:pPr>
      <w:rPr>
        <w:rFonts w:ascii="Symbol" w:hAnsi="Symbol" w:hint="default"/>
      </w:rPr>
    </w:lvl>
    <w:lvl w:ilvl="7" w:tplc="4B02E93A">
      <w:start w:val="1"/>
      <w:numFmt w:val="bullet"/>
      <w:lvlText w:val="o"/>
      <w:lvlJc w:val="left"/>
      <w:pPr>
        <w:ind w:left="6120" w:hanging="360"/>
      </w:pPr>
      <w:rPr>
        <w:rFonts w:ascii="Courier New" w:hAnsi="Courier New" w:hint="default"/>
      </w:rPr>
    </w:lvl>
    <w:lvl w:ilvl="8" w:tplc="F4CA978A">
      <w:start w:val="1"/>
      <w:numFmt w:val="bullet"/>
      <w:lvlText w:val=""/>
      <w:lvlJc w:val="left"/>
      <w:pPr>
        <w:ind w:left="6840" w:hanging="360"/>
      </w:pPr>
      <w:rPr>
        <w:rFonts w:ascii="Wingdings" w:hAnsi="Wingdings" w:hint="default"/>
      </w:rPr>
    </w:lvl>
  </w:abstractNum>
  <w:abstractNum w:abstractNumId="28" w15:restartNumberingAfterBreak="0">
    <w:nsid w:val="7C97718F"/>
    <w:multiLevelType w:val="hybridMultilevel"/>
    <w:tmpl w:val="7DC8038E"/>
    <w:lvl w:ilvl="0" w:tplc="A580B1C0">
      <w:start w:val="1"/>
      <w:numFmt w:val="bullet"/>
      <w:lvlText w:val=""/>
      <w:lvlJc w:val="left"/>
      <w:pPr>
        <w:ind w:left="720" w:hanging="360"/>
      </w:pPr>
      <w:rPr>
        <w:rFonts w:ascii="Symbol" w:hAnsi="Symbol" w:hint="default"/>
      </w:rPr>
    </w:lvl>
    <w:lvl w:ilvl="1" w:tplc="9B2A08D8">
      <w:start w:val="1"/>
      <w:numFmt w:val="bullet"/>
      <w:lvlText w:val="o"/>
      <w:lvlJc w:val="left"/>
      <w:pPr>
        <w:ind w:left="1440" w:hanging="360"/>
      </w:pPr>
      <w:rPr>
        <w:rFonts w:ascii="Courier New" w:hAnsi="Courier New" w:hint="default"/>
      </w:rPr>
    </w:lvl>
    <w:lvl w:ilvl="2" w:tplc="A35A1D24">
      <w:start w:val="1"/>
      <w:numFmt w:val="bullet"/>
      <w:lvlText w:val=""/>
      <w:lvlJc w:val="left"/>
      <w:pPr>
        <w:ind w:left="2160" w:hanging="360"/>
      </w:pPr>
      <w:rPr>
        <w:rFonts w:ascii="Wingdings" w:hAnsi="Wingdings" w:hint="default"/>
      </w:rPr>
    </w:lvl>
    <w:lvl w:ilvl="3" w:tplc="53846C88">
      <w:start w:val="1"/>
      <w:numFmt w:val="bullet"/>
      <w:lvlText w:val=""/>
      <w:lvlJc w:val="left"/>
      <w:pPr>
        <w:ind w:left="2880" w:hanging="360"/>
      </w:pPr>
      <w:rPr>
        <w:rFonts w:ascii="Symbol" w:hAnsi="Symbol" w:hint="default"/>
      </w:rPr>
    </w:lvl>
    <w:lvl w:ilvl="4" w:tplc="1C565618">
      <w:start w:val="1"/>
      <w:numFmt w:val="bullet"/>
      <w:lvlText w:val="o"/>
      <w:lvlJc w:val="left"/>
      <w:pPr>
        <w:ind w:left="3600" w:hanging="360"/>
      </w:pPr>
      <w:rPr>
        <w:rFonts w:ascii="Courier New" w:hAnsi="Courier New" w:hint="default"/>
      </w:rPr>
    </w:lvl>
    <w:lvl w:ilvl="5" w:tplc="5A20D762">
      <w:start w:val="1"/>
      <w:numFmt w:val="bullet"/>
      <w:lvlText w:val=""/>
      <w:lvlJc w:val="left"/>
      <w:pPr>
        <w:ind w:left="4320" w:hanging="360"/>
      </w:pPr>
      <w:rPr>
        <w:rFonts w:ascii="Wingdings" w:hAnsi="Wingdings" w:hint="default"/>
      </w:rPr>
    </w:lvl>
    <w:lvl w:ilvl="6" w:tplc="67465722">
      <w:start w:val="1"/>
      <w:numFmt w:val="bullet"/>
      <w:lvlText w:val=""/>
      <w:lvlJc w:val="left"/>
      <w:pPr>
        <w:ind w:left="5040" w:hanging="360"/>
      </w:pPr>
      <w:rPr>
        <w:rFonts w:ascii="Symbol" w:hAnsi="Symbol" w:hint="default"/>
      </w:rPr>
    </w:lvl>
    <w:lvl w:ilvl="7" w:tplc="22C8D47A">
      <w:start w:val="1"/>
      <w:numFmt w:val="bullet"/>
      <w:lvlText w:val="o"/>
      <w:lvlJc w:val="left"/>
      <w:pPr>
        <w:ind w:left="5760" w:hanging="360"/>
      </w:pPr>
      <w:rPr>
        <w:rFonts w:ascii="Courier New" w:hAnsi="Courier New" w:hint="default"/>
      </w:rPr>
    </w:lvl>
    <w:lvl w:ilvl="8" w:tplc="035E9278">
      <w:start w:val="1"/>
      <w:numFmt w:val="bullet"/>
      <w:lvlText w:val=""/>
      <w:lvlJc w:val="left"/>
      <w:pPr>
        <w:ind w:left="6480" w:hanging="360"/>
      </w:pPr>
      <w:rPr>
        <w:rFonts w:ascii="Wingdings" w:hAnsi="Wingdings" w:hint="default"/>
      </w:rPr>
    </w:lvl>
  </w:abstractNum>
  <w:num w:numId="1">
    <w:abstractNumId w:val="15"/>
  </w:num>
  <w:num w:numId="2">
    <w:abstractNumId w:val="17"/>
  </w:num>
  <w:num w:numId="3">
    <w:abstractNumId w:val="28"/>
  </w:num>
  <w:num w:numId="4">
    <w:abstractNumId w:val="25"/>
  </w:num>
  <w:num w:numId="5">
    <w:abstractNumId w:val="4"/>
  </w:num>
  <w:num w:numId="6">
    <w:abstractNumId w:val="6"/>
  </w:num>
  <w:num w:numId="7">
    <w:abstractNumId w:val="1"/>
  </w:num>
  <w:num w:numId="8">
    <w:abstractNumId w:val="12"/>
  </w:num>
  <w:num w:numId="9">
    <w:abstractNumId w:val="24"/>
  </w:num>
  <w:num w:numId="10">
    <w:abstractNumId w:val="0"/>
  </w:num>
  <w:num w:numId="11">
    <w:abstractNumId w:val="3"/>
  </w:num>
  <w:num w:numId="12">
    <w:abstractNumId w:val="14"/>
  </w:num>
  <w:num w:numId="13">
    <w:abstractNumId w:val="10"/>
  </w:num>
  <w:num w:numId="14">
    <w:abstractNumId w:val="18"/>
  </w:num>
  <w:num w:numId="15">
    <w:abstractNumId w:val="5"/>
  </w:num>
  <w:num w:numId="16">
    <w:abstractNumId w:val="22"/>
  </w:num>
  <w:num w:numId="17">
    <w:abstractNumId w:val="19"/>
  </w:num>
  <w:num w:numId="18">
    <w:abstractNumId w:val="8"/>
  </w:num>
  <w:num w:numId="19">
    <w:abstractNumId w:val="11"/>
  </w:num>
  <w:num w:numId="20">
    <w:abstractNumId w:val="26"/>
  </w:num>
  <w:num w:numId="21">
    <w:abstractNumId w:val="23"/>
  </w:num>
  <w:num w:numId="22">
    <w:abstractNumId w:val="27"/>
  </w:num>
  <w:num w:numId="23">
    <w:abstractNumId w:val="20"/>
  </w:num>
  <w:num w:numId="24">
    <w:abstractNumId w:val="13"/>
  </w:num>
  <w:num w:numId="25">
    <w:abstractNumId w:val="9"/>
  </w:num>
  <w:num w:numId="26">
    <w:abstractNumId w:val="21"/>
  </w:num>
  <w:num w:numId="27">
    <w:abstractNumId w:val="16"/>
  </w:num>
  <w:num w:numId="28">
    <w:abstractNumId w:val="2"/>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B73"/>
    <w:rsid w:val="00010385"/>
    <w:rsid w:val="00012D4A"/>
    <w:rsid w:val="00075400"/>
    <w:rsid w:val="000A53D3"/>
    <w:rsid w:val="000B54DB"/>
    <w:rsid w:val="000B61C8"/>
    <w:rsid w:val="000B650E"/>
    <w:rsid w:val="000D2551"/>
    <w:rsid w:val="000E23F5"/>
    <w:rsid w:val="000E6A17"/>
    <w:rsid w:val="0010117F"/>
    <w:rsid w:val="00133807"/>
    <w:rsid w:val="00152F39"/>
    <w:rsid w:val="00164337"/>
    <w:rsid w:val="001806D1"/>
    <w:rsid w:val="001A00F4"/>
    <w:rsid w:val="001B2D6D"/>
    <w:rsid w:val="001B4479"/>
    <w:rsid w:val="001C63BE"/>
    <w:rsid w:val="001E161F"/>
    <w:rsid w:val="0021727B"/>
    <w:rsid w:val="00234A4D"/>
    <w:rsid w:val="002466AE"/>
    <w:rsid w:val="00250C7B"/>
    <w:rsid w:val="0027614F"/>
    <w:rsid w:val="002814B5"/>
    <w:rsid w:val="00285B3B"/>
    <w:rsid w:val="00291310"/>
    <w:rsid w:val="00293A40"/>
    <w:rsid w:val="00293A8D"/>
    <w:rsid w:val="002A19AE"/>
    <w:rsid w:val="002A50EF"/>
    <w:rsid w:val="002C13F9"/>
    <w:rsid w:val="002D6BE0"/>
    <w:rsid w:val="002F7E71"/>
    <w:rsid w:val="0030073B"/>
    <w:rsid w:val="00317538"/>
    <w:rsid w:val="00352EB3"/>
    <w:rsid w:val="00364A90"/>
    <w:rsid w:val="0036768C"/>
    <w:rsid w:val="003847A1"/>
    <w:rsid w:val="0039294D"/>
    <w:rsid w:val="003B42F0"/>
    <w:rsid w:val="003B4967"/>
    <w:rsid w:val="003C34C2"/>
    <w:rsid w:val="003E0811"/>
    <w:rsid w:val="00416830"/>
    <w:rsid w:val="00426700"/>
    <w:rsid w:val="00444100"/>
    <w:rsid w:val="00445484"/>
    <w:rsid w:val="00451009"/>
    <w:rsid w:val="004519A2"/>
    <w:rsid w:val="00470B3C"/>
    <w:rsid w:val="0047669E"/>
    <w:rsid w:val="00487166"/>
    <w:rsid w:val="0048793F"/>
    <w:rsid w:val="00497B49"/>
    <w:rsid w:val="004A6902"/>
    <w:rsid w:val="004A786E"/>
    <w:rsid w:val="004D519D"/>
    <w:rsid w:val="004E56A2"/>
    <w:rsid w:val="004F7F57"/>
    <w:rsid w:val="00512E24"/>
    <w:rsid w:val="0054131C"/>
    <w:rsid w:val="00541487"/>
    <w:rsid w:val="00544FC2"/>
    <w:rsid w:val="00554254"/>
    <w:rsid w:val="0055446A"/>
    <w:rsid w:val="005877B4"/>
    <w:rsid w:val="00596DEE"/>
    <w:rsid w:val="005A2EF4"/>
    <w:rsid w:val="005E00D2"/>
    <w:rsid w:val="005E74D3"/>
    <w:rsid w:val="005F0A1E"/>
    <w:rsid w:val="005F0A49"/>
    <w:rsid w:val="005F337C"/>
    <w:rsid w:val="005F4EB5"/>
    <w:rsid w:val="00600A0A"/>
    <w:rsid w:val="0060291A"/>
    <w:rsid w:val="006039F1"/>
    <w:rsid w:val="0062108D"/>
    <w:rsid w:val="00626F54"/>
    <w:rsid w:val="00644891"/>
    <w:rsid w:val="00651A91"/>
    <w:rsid w:val="006602E6"/>
    <w:rsid w:val="00672320"/>
    <w:rsid w:val="006730A4"/>
    <w:rsid w:val="00674BB6"/>
    <w:rsid w:val="00674E4A"/>
    <w:rsid w:val="00677D0F"/>
    <w:rsid w:val="006A7526"/>
    <w:rsid w:val="006C6333"/>
    <w:rsid w:val="006C7131"/>
    <w:rsid w:val="006D1DCC"/>
    <w:rsid w:val="00700648"/>
    <w:rsid w:val="00704372"/>
    <w:rsid w:val="007060BF"/>
    <w:rsid w:val="00712475"/>
    <w:rsid w:val="00731008"/>
    <w:rsid w:val="00731ADC"/>
    <w:rsid w:val="00737D6C"/>
    <w:rsid w:val="007455FD"/>
    <w:rsid w:val="0074735A"/>
    <w:rsid w:val="007601B6"/>
    <w:rsid w:val="00786DA0"/>
    <w:rsid w:val="00793C24"/>
    <w:rsid w:val="007B5580"/>
    <w:rsid w:val="007C091A"/>
    <w:rsid w:val="007C6B73"/>
    <w:rsid w:val="007D01B4"/>
    <w:rsid w:val="007D377E"/>
    <w:rsid w:val="007E12FB"/>
    <w:rsid w:val="00807CC4"/>
    <w:rsid w:val="00842971"/>
    <w:rsid w:val="00844F55"/>
    <w:rsid w:val="00844FB0"/>
    <w:rsid w:val="008515A9"/>
    <w:rsid w:val="00857B5C"/>
    <w:rsid w:val="008600A5"/>
    <w:rsid w:val="008660BE"/>
    <w:rsid w:val="008A0EDB"/>
    <w:rsid w:val="008A3217"/>
    <w:rsid w:val="008A4EEF"/>
    <w:rsid w:val="008A5814"/>
    <w:rsid w:val="008C49B8"/>
    <w:rsid w:val="008C54DA"/>
    <w:rsid w:val="008C740F"/>
    <w:rsid w:val="008F03F7"/>
    <w:rsid w:val="008F1595"/>
    <w:rsid w:val="00911848"/>
    <w:rsid w:val="0091481C"/>
    <w:rsid w:val="00941863"/>
    <w:rsid w:val="00955A01"/>
    <w:rsid w:val="009651C8"/>
    <w:rsid w:val="00980D75"/>
    <w:rsid w:val="00993D03"/>
    <w:rsid w:val="00994CAD"/>
    <w:rsid w:val="009D4641"/>
    <w:rsid w:val="009D62CD"/>
    <w:rsid w:val="009F7B35"/>
    <w:rsid w:val="00A12185"/>
    <w:rsid w:val="00A16E87"/>
    <w:rsid w:val="00A30757"/>
    <w:rsid w:val="00A360FF"/>
    <w:rsid w:val="00A36FCE"/>
    <w:rsid w:val="00A607BD"/>
    <w:rsid w:val="00A810C4"/>
    <w:rsid w:val="00A8577C"/>
    <w:rsid w:val="00A8670B"/>
    <w:rsid w:val="00A87B1D"/>
    <w:rsid w:val="00A97E86"/>
    <w:rsid w:val="00AB0728"/>
    <w:rsid w:val="00AB2DE1"/>
    <w:rsid w:val="00AB3DCB"/>
    <w:rsid w:val="00AE24D6"/>
    <w:rsid w:val="00AF765E"/>
    <w:rsid w:val="00B11EBB"/>
    <w:rsid w:val="00B16A1F"/>
    <w:rsid w:val="00B23406"/>
    <w:rsid w:val="00B23EA6"/>
    <w:rsid w:val="00B2581A"/>
    <w:rsid w:val="00B267CE"/>
    <w:rsid w:val="00B324F7"/>
    <w:rsid w:val="00B409A8"/>
    <w:rsid w:val="00B47494"/>
    <w:rsid w:val="00B73513"/>
    <w:rsid w:val="00B77082"/>
    <w:rsid w:val="00B83B3E"/>
    <w:rsid w:val="00B903D2"/>
    <w:rsid w:val="00B90CBE"/>
    <w:rsid w:val="00B97CC8"/>
    <w:rsid w:val="00BA7F59"/>
    <w:rsid w:val="00BC10AE"/>
    <w:rsid w:val="00BC5A71"/>
    <w:rsid w:val="00BC694C"/>
    <w:rsid w:val="00BD5EBF"/>
    <w:rsid w:val="00C23A04"/>
    <w:rsid w:val="00C27D46"/>
    <w:rsid w:val="00C304D2"/>
    <w:rsid w:val="00C42149"/>
    <w:rsid w:val="00C43161"/>
    <w:rsid w:val="00C46863"/>
    <w:rsid w:val="00C47ADC"/>
    <w:rsid w:val="00C624B9"/>
    <w:rsid w:val="00C859E6"/>
    <w:rsid w:val="00C96B1B"/>
    <w:rsid w:val="00CA1434"/>
    <w:rsid w:val="00CC554D"/>
    <w:rsid w:val="00CE0A70"/>
    <w:rsid w:val="00CE5A37"/>
    <w:rsid w:val="00CE6ABF"/>
    <w:rsid w:val="00CF235E"/>
    <w:rsid w:val="00D20940"/>
    <w:rsid w:val="00D22BC0"/>
    <w:rsid w:val="00D36483"/>
    <w:rsid w:val="00D544F6"/>
    <w:rsid w:val="00D72C31"/>
    <w:rsid w:val="00D94422"/>
    <w:rsid w:val="00D965AC"/>
    <w:rsid w:val="00DA626D"/>
    <w:rsid w:val="00DB2C7A"/>
    <w:rsid w:val="00DB7C71"/>
    <w:rsid w:val="00DC639C"/>
    <w:rsid w:val="00E15F60"/>
    <w:rsid w:val="00E22CC2"/>
    <w:rsid w:val="00E42905"/>
    <w:rsid w:val="00E53BCE"/>
    <w:rsid w:val="00E80A05"/>
    <w:rsid w:val="00E94AED"/>
    <w:rsid w:val="00EB0425"/>
    <w:rsid w:val="00EB2290"/>
    <w:rsid w:val="00EB61C6"/>
    <w:rsid w:val="00EE2627"/>
    <w:rsid w:val="00EF0D24"/>
    <w:rsid w:val="00F0437D"/>
    <w:rsid w:val="00F51E13"/>
    <w:rsid w:val="00F55AC8"/>
    <w:rsid w:val="00F56FB5"/>
    <w:rsid w:val="00F6322E"/>
    <w:rsid w:val="00F74D39"/>
    <w:rsid w:val="00F82E7C"/>
    <w:rsid w:val="00F8301F"/>
    <w:rsid w:val="00F83E44"/>
    <w:rsid w:val="00F95F61"/>
    <w:rsid w:val="00FA68B3"/>
    <w:rsid w:val="00FB0D03"/>
    <w:rsid w:val="00FB79A3"/>
    <w:rsid w:val="00FC5C7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A0485"/>
  <w15:chartTrackingRefBased/>
  <w15:docId w15:val="{2533E241-4C56-4DA8-8AC8-9D9166E42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B73"/>
    <w:rPr>
      <w:rFonts w:asciiTheme="minorHAnsi" w:hAnsiTheme="minorHAnsi" w:cstheme="minorBidi"/>
      <w:sz w:val="22"/>
      <w:szCs w:val="22"/>
    </w:rPr>
  </w:style>
  <w:style w:type="paragraph" w:styleId="Heading1">
    <w:name w:val="heading 1"/>
    <w:basedOn w:val="Normal"/>
    <w:next w:val="Normal"/>
    <w:link w:val="Heading1Char"/>
    <w:uiPriority w:val="9"/>
    <w:qFormat/>
    <w:rsid w:val="007C6B7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BD5EBF"/>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6B73"/>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7C6B7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6B73"/>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7C6B73"/>
    <w:pPr>
      <w:ind w:left="720"/>
      <w:contextualSpacing/>
    </w:pPr>
  </w:style>
  <w:style w:type="paragraph" w:styleId="FootnoteText">
    <w:name w:val="footnote text"/>
    <w:basedOn w:val="Normal"/>
    <w:link w:val="FootnoteTextChar"/>
    <w:uiPriority w:val="99"/>
    <w:semiHidden/>
    <w:unhideWhenUsed/>
    <w:rsid w:val="007C6B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6B73"/>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7C6B73"/>
    <w:rPr>
      <w:vertAlign w:val="superscript"/>
    </w:rPr>
  </w:style>
  <w:style w:type="table" w:styleId="TableGrid">
    <w:name w:val="Table Grid"/>
    <w:basedOn w:val="TableNormal"/>
    <w:uiPriority w:val="39"/>
    <w:rsid w:val="007C6B73"/>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C6B73"/>
    <w:rPr>
      <w:color w:val="0563C1"/>
      <w:u w:val="single"/>
    </w:rPr>
  </w:style>
  <w:style w:type="paragraph" w:styleId="BalloonText">
    <w:name w:val="Balloon Text"/>
    <w:basedOn w:val="Normal"/>
    <w:link w:val="BalloonTextChar"/>
    <w:uiPriority w:val="99"/>
    <w:semiHidden/>
    <w:unhideWhenUsed/>
    <w:rsid w:val="00285B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B3B"/>
    <w:rPr>
      <w:rFonts w:ascii="Segoe UI" w:hAnsi="Segoe UI" w:cs="Segoe UI"/>
      <w:sz w:val="18"/>
      <w:szCs w:val="18"/>
    </w:rPr>
  </w:style>
  <w:style w:type="paragraph" w:customStyle="1" w:styleId="naisf">
    <w:name w:val="naisf"/>
    <w:basedOn w:val="Normal"/>
    <w:rsid w:val="00285B3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CC554D"/>
    <w:rPr>
      <w:sz w:val="16"/>
      <w:szCs w:val="16"/>
    </w:rPr>
  </w:style>
  <w:style w:type="paragraph" w:styleId="CommentText">
    <w:name w:val="annotation text"/>
    <w:basedOn w:val="Normal"/>
    <w:link w:val="CommentTextChar"/>
    <w:uiPriority w:val="99"/>
    <w:unhideWhenUsed/>
    <w:rsid w:val="00CC554D"/>
    <w:pPr>
      <w:spacing w:line="240" w:lineRule="auto"/>
    </w:pPr>
    <w:rPr>
      <w:sz w:val="20"/>
      <w:szCs w:val="20"/>
    </w:rPr>
  </w:style>
  <w:style w:type="character" w:customStyle="1" w:styleId="CommentTextChar">
    <w:name w:val="Comment Text Char"/>
    <w:basedOn w:val="DefaultParagraphFont"/>
    <w:link w:val="CommentText"/>
    <w:uiPriority w:val="99"/>
    <w:rsid w:val="00CC554D"/>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CC554D"/>
    <w:rPr>
      <w:b/>
      <w:bCs/>
    </w:rPr>
  </w:style>
  <w:style w:type="character" w:customStyle="1" w:styleId="CommentSubjectChar">
    <w:name w:val="Comment Subject Char"/>
    <w:basedOn w:val="CommentTextChar"/>
    <w:link w:val="CommentSubject"/>
    <w:uiPriority w:val="99"/>
    <w:semiHidden/>
    <w:rsid w:val="00CC554D"/>
    <w:rPr>
      <w:rFonts w:asciiTheme="minorHAnsi" w:hAnsiTheme="minorHAnsi" w:cstheme="minorBidi"/>
      <w:b/>
      <w:bCs/>
      <w:sz w:val="20"/>
      <w:szCs w:val="20"/>
    </w:rPr>
  </w:style>
  <w:style w:type="paragraph" w:customStyle="1" w:styleId="paragraph">
    <w:name w:val="paragraph"/>
    <w:basedOn w:val="Normal"/>
    <w:rsid w:val="00012D4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eop">
    <w:name w:val="eop"/>
    <w:basedOn w:val="DefaultParagraphFont"/>
    <w:rsid w:val="00012D4A"/>
  </w:style>
  <w:style w:type="character" w:customStyle="1" w:styleId="normaltextrun">
    <w:name w:val="normaltextrun"/>
    <w:basedOn w:val="DefaultParagraphFont"/>
    <w:rsid w:val="00012D4A"/>
  </w:style>
  <w:style w:type="character" w:customStyle="1" w:styleId="scxw35811764">
    <w:name w:val="scxw35811764"/>
    <w:basedOn w:val="DefaultParagraphFont"/>
    <w:rsid w:val="00012D4A"/>
  </w:style>
  <w:style w:type="character" w:styleId="UnresolvedMention">
    <w:name w:val="Unresolved Mention"/>
    <w:basedOn w:val="DefaultParagraphFont"/>
    <w:uiPriority w:val="99"/>
    <w:semiHidden/>
    <w:unhideWhenUsed/>
    <w:rsid w:val="00A607BD"/>
    <w:rPr>
      <w:color w:val="605E5C"/>
      <w:shd w:val="clear" w:color="auto" w:fill="E1DFDD"/>
    </w:rPr>
  </w:style>
  <w:style w:type="paragraph" w:styleId="Header">
    <w:name w:val="header"/>
    <w:basedOn w:val="Normal"/>
    <w:link w:val="HeaderChar"/>
    <w:uiPriority w:val="99"/>
    <w:unhideWhenUsed/>
    <w:rsid w:val="00B267CE"/>
    <w:pPr>
      <w:tabs>
        <w:tab w:val="center" w:pos="4153"/>
        <w:tab w:val="right" w:pos="8306"/>
      </w:tabs>
      <w:spacing w:after="0" w:line="240" w:lineRule="auto"/>
    </w:pPr>
  </w:style>
  <w:style w:type="character" w:customStyle="1" w:styleId="HeaderChar">
    <w:name w:val="Header Char"/>
    <w:basedOn w:val="DefaultParagraphFont"/>
    <w:link w:val="Header"/>
    <w:uiPriority w:val="99"/>
    <w:rsid w:val="00B267CE"/>
    <w:rPr>
      <w:rFonts w:asciiTheme="minorHAnsi" w:hAnsiTheme="minorHAnsi" w:cstheme="minorBidi"/>
      <w:sz w:val="22"/>
      <w:szCs w:val="22"/>
    </w:rPr>
  </w:style>
  <w:style w:type="paragraph" w:styleId="Footer">
    <w:name w:val="footer"/>
    <w:basedOn w:val="Normal"/>
    <w:link w:val="FooterChar"/>
    <w:uiPriority w:val="99"/>
    <w:unhideWhenUsed/>
    <w:rsid w:val="00B267CE"/>
    <w:pPr>
      <w:tabs>
        <w:tab w:val="center" w:pos="4153"/>
        <w:tab w:val="right" w:pos="8306"/>
      </w:tabs>
      <w:spacing w:after="0" w:line="240" w:lineRule="auto"/>
    </w:pPr>
  </w:style>
  <w:style w:type="character" w:customStyle="1" w:styleId="FooterChar">
    <w:name w:val="Footer Char"/>
    <w:basedOn w:val="DefaultParagraphFont"/>
    <w:link w:val="Footer"/>
    <w:uiPriority w:val="99"/>
    <w:rsid w:val="00B267CE"/>
    <w:rPr>
      <w:rFonts w:asciiTheme="minorHAnsi" w:hAnsiTheme="minorHAnsi" w:cstheme="minorBidi"/>
      <w:sz w:val="22"/>
      <w:szCs w:val="22"/>
    </w:rPr>
  </w:style>
  <w:style w:type="character" w:styleId="FollowedHyperlink">
    <w:name w:val="FollowedHyperlink"/>
    <w:basedOn w:val="DefaultParagraphFont"/>
    <w:uiPriority w:val="99"/>
    <w:semiHidden/>
    <w:unhideWhenUsed/>
    <w:rsid w:val="00B83B3E"/>
    <w:rPr>
      <w:color w:val="954F72" w:themeColor="followedHyperlink"/>
      <w:u w:val="single"/>
    </w:rPr>
  </w:style>
  <w:style w:type="character" w:customStyle="1" w:styleId="Heading3Char">
    <w:name w:val="Heading 3 Char"/>
    <w:basedOn w:val="DefaultParagraphFont"/>
    <w:link w:val="Heading3"/>
    <w:uiPriority w:val="9"/>
    <w:rsid w:val="00BD5EBF"/>
    <w:rPr>
      <w:rFonts w:eastAsia="Times New Roman"/>
      <w:b/>
      <w:bCs/>
      <w:sz w:val="27"/>
      <w:szCs w:val="27"/>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19766">
      <w:bodyDiv w:val="1"/>
      <w:marLeft w:val="0"/>
      <w:marRight w:val="0"/>
      <w:marTop w:val="0"/>
      <w:marBottom w:val="0"/>
      <w:divBdr>
        <w:top w:val="none" w:sz="0" w:space="0" w:color="auto"/>
        <w:left w:val="none" w:sz="0" w:space="0" w:color="auto"/>
        <w:bottom w:val="none" w:sz="0" w:space="0" w:color="auto"/>
        <w:right w:val="none" w:sz="0" w:space="0" w:color="auto"/>
      </w:divBdr>
    </w:div>
    <w:div w:id="544105968">
      <w:bodyDiv w:val="1"/>
      <w:marLeft w:val="0"/>
      <w:marRight w:val="0"/>
      <w:marTop w:val="0"/>
      <w:marBottom w:val="0"/>
      <w:divBdr>
        <w:top w:val="none" w:sz="0" w:space="0" w:color="auto"/>
        <w:left w:val="none" w:sz="0" w:space="0" w:color="auto"/>
        <w:bottom w:val="none" w:sz="0" w:space="0" w:color="auto"/>
        <w:right w:val="none" w:sz="0" w:space="0" w:color="auto"/>
      </w:divBdr>
    </w:div>
    <w:div w:id="108032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ikumi.lv/ta/id/292867-noteikumi-par-atseviskiem-muitas-kontroles-veidie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250</TotalTime>
  <Pages>52</Pages>
  <Words>97603</Words>
  <Characters>55635</Characters>
  <Application>Microsoft Office Word</Application>
  <DocSecurity>0</DocSecurity>
  <Lines>463</Lines>
  <Paragraphs>305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Finanšu ministrija</dc:creator>
  <cp:keywords/>
  <dc:description/>
  <cp:lastModifiedBy>Finanšu ministrija</cp:lastModifiedBy>
  <cp:revision>34</cp:revision>
  <dcterms:created xsi:type="dcterms:W3CDTF">2021-11-02T12:10:00Z</dcterms:created>
  <dcterms:modified xsi:type="dcterms:W3CDTF">2022-02-09T14:05:00Z</dcterms:modified>
</cp:coreProperties>
</file>