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DCC3" w14:textId="77777777" w:rsidR="004A5115" w:rsidRDefault="004A5115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BCE5AF" w14:textId="77777777" w:rsidR="00CC5759" w:rsidRPr="009C1B4E" w:rsidRDefault="00CC5759" w:rsidP="00CC5759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9C1B4E">
        <w:rPr>
          <w:rFonts w:ascii="Times New Roman" w:hAnsi="Times New Roman" w:cs="Times New Roman"/>
          <w:b/>
          <w:lang w:val="lv-LV"/>
        </w:rPr>
        <w:t>Dalībvalstu iesniegumu apkopojums muitas tarifu atbrīvojumiem vai kvotu piemērošanai</w:t>
      </w:r>
    </w:p>
    <w:p w14:paraId="7DC43F51" w14:textId="2FE3B6EB" w:rsidR="00CC5759" w:rsidRPr="009C1B4E" w:rsidRDefault="00CC5759" w:rsidP="00CC5759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9C1B4E">
        <w:rPr>
          <w:rFonts w:ascii="Times New Roman" w:hAnsi="Times New Roman" w:cs="Times New Roman"/>
          <w:lang w:val="lv-LV"/>
        </w:rPr>
        <w:t>(no 2023.gada 1. janvāra)</w:t>
      </w:r>
    </w:p>
    <w:p w14:paraId="26E3030E" w14:textId="71E8D66F" w:rsidR="004A5115" w:rsidRDefault="004A5115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C77518B" w14:textId="588006A7" w:rsidR="001C0B79" w:rsidRDefault="001C0B79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7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234"/>
        <w:gridCol w:w="904"/>
        <w:gridCol w:w="8421"/>
        <w:gridCol w:w="1843"/>
      </w:tblGrid>
      <w:tr w:rsidR="001C0B79" w14:paraId="0FF0A599" w14:textId="77777777" w:rsidTr="001C0B79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7C9BE663" w14:textId="64EABE8C" w:rsidR="001C0B79" w:rsidRPr="000A5928" w:rsidRDefault="00CC5759" w:rsidP="00982F0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 xml:space="preserve">KN </w:t>
            </w:r>
            <w:proofErr w:type="spellStart"/>
            <w:r w:rsidRPr="000A5928">
              <w:rPr>
                <w:rFonts w:ascii="Times New Roman"/>
                <w:b/>
                <w:sz w:val="18"/>
                <w:szCs w:val="18"/>
              </w:rPr>
              <w:t>kods</w:t>
            </w:r>
            <w:proofErr w:type="spellEnd"/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1C18DAC0" w14:textId="72C5865A" w:rsidR="001C0B79" w:rsidRPr="000A5928" w:rsidRDefault="00970D62" w:rsidP="00982F0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>TAXUD Nr.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08CC53B" w14:textId="742813B8" w:rsidR="001C0B79" w:rsidRPr="000A5928" w:rsidRDefault="00970D62" w:rsidP="00982F0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>Darba Nr.</w:t>
            </w:r>
          </w:p>
        </w:tc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337714DE" w14:textId="68291B0E" w:rsidR="001C0B79" w:rsidRPr="00CC5759" w:rsidRDefault="000A5928" w:rsidP="00982F0B">
            <w:pPr>
              <w:spacing w:after="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 xml:space="preserve">Preces </w:t>
            </w:r>
            <w:proofErr w:type="spellStart"/>
            <w:r>
              <w:rPr>
                <w:rFonts w:ascii="Times New Roman"/>
                <w:b/>
              </w:rPr>
              <w:t>a</w:t>
            </w:r>
            <w:r w:rsidR="00CC5759" w:rsidRPr="00CC5759">
              <w:rPr>
                <w:rFonts w:ascii="Times New Roman"/>
                <w:b/>
              </w:rPr>
              <w:t>praksts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685779" w14:textId="6C388D76" w:rsidR="001C0B79" w:rsidRPr="00E900FC" w:rsidRDefault="00CC5759" w:rsidP="00982F0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rFonts w:ascii="Times New Roman"/>
                <w:b/>
                <w:u w:val="single"/>
              </w:rPr>
              <w:t>Kvotas</w:t>
            </w:r>
            <w:proofErr w:type="spellEnd"/>
          </w:p>
        </w:tc>
      </w:tr>
      <w:tr w:rsidR="001C0B79" w14:paraId="4B5AB03B" w14:textId="77777777" w:rsidTr="001C0B79">
        <w:tc>
          <w:tcPr>
            <w:tcW w:w="1314" w:type="dxa"/>
          </w:tcPr>
          <w:p w14:paraId="1E0D985B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2833 24 00</w:t>
            </w:r>
          </w:p>
        </w:tc>
        <w:tc>
          <w:tcPr>
            <w:tcW w:w="1234" w:type="dxa"/>
          </w:tcPr>
          <w:p w14:paraId="669D0C77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2206925/2022</w:t>
            </w:r>
          </w:p>
        </w:tc>
        <w:tc>
          <w:tcPr>
            <w:tcW w:w="904" w:type="dxa"/>
          </w:tcPr>
          <w:p w14:paraId="31F41EED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1080</w:t>
            </w:r>
          </w:p>
        </w:tc>
        <w:tc>
          <w:tcPr>
            <w:tcW w:w="8421" w:type="dxa"/>
          </w:tcPr>
          <w:p w14:paraId="7663A15C" w14:textId="40DD11B0" w:rsidR="00970D62" w:rsidRDefault="00970D62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970D62">
              <w:rPr>
                <w:rFonts w:ascii="Times New Roman"/>
                <w:sz w:val="16"/>
              </w:rPr>
              <w:t>Sulf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ti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970D62">
              <w:rPr>
                <w:rFonts w:ascii="Times New Roman"/>
                <w:sz w:val="16"/>
              </w:rPr>
              <w:t>alauni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970D62">
              <w:rPr>
                <w:rFonts w:ascii="Times New Roman"/>
                <w:sz w:val="16"/>
              </w:rPr>
              <w:t>peroksisulf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ti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970D62">
              <w:rPr>
                <w:rFonts w:ascii="Times New Roman"/>
                <w:sz w:val="16"/>
              </w:rPr>
              <w:t>persulf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ti</w:t>
            </w:r>
            <w:proofErr w:type="spellEnd"/>
            <w:r w:rsidRPr="00970D62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/>
                <w:sz w:val="16"/>
              </w:rPr>
              <w:t>ni</w:t>
            </w:r>
            <w:r>
              <w:rPr>
                <w:rFonts w:ascii="Times New Roman"/>
                <w:sz w:val="16"/>
              </w:rPr>
              <w:t>ķ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z w:val="16"/>
              </w:rPr>
              <w:t>ļ</w:t>
            </w:r>
            <w:r>
              <w:rPr>
                <w:rFonts w:ascii="Times New Roman"/>
                <w:sz w:val="16"/>
              </w:rPr>
              <w:t>a</w:t>
            </w:r>
            <w:proofErr w:type="spellEnd"/>
          </w:p>
          <w:p w14:paraId="7D5340F0" w14:textId="40898297" w:rsidR="001C0B79" w:rsidRPr="00970D62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Nickel Sulphate Hexahydrate (CAS RN 10101-97-0) with:</w:t>
            </w:r>
          </w:p>
          <w:p w14:paraId="7DEF2507" w14:textId="77777777" w:rsidR="001C0B79" w:rsidRPr="00970D62" w:rsidRDefault="001C0B79" w:rsidP="001C0B79">
            <w:pPr>
              <w:numPr>
                <w:ilvl w:val="0"/>
                <w:numId w:val="3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a purity by weight of 99,9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% or more,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5A6C88D5" w14:textId="77777777" w:rsidR="001C0B79" w:rsidRPr="00970D62" w:rsidRDefault="001C0B79" w:rsidP="001C0B79">
            <w:pPr>
              <w:numPr>
                <w:ilvl w:val="0"/>
                <w:numId w:val="3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a nickel content of 22,2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%, or more, but not more than 22,3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%, and</w:t>
            </w:r>
          </w:p>
          <w:p w14:paraId="10CA46FF" w14:textId="77777777" w:rsidR="001C0B79" w:rsidRDefault="001C0B79" w:rsidP="001C0B79">
            <w:pPr>
              <w:numPr>
                <w:ilvl w:val="0"/>
                <w:numId w:val="34"/>
              </w:numPr>
              <w:spacing w:after="0"/>
            </w:pP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a zinc content less than 1ppm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B126287" w14:textId="77777777" w:rsidR="001C0B79" w:rsidRPr="00E900FC" w:rsidRDefault="001C0B79" w:rsidP="00982F0B">
            <w:pPr>
              <w:spacing w:after="0"/>
              <w:rPr>
                <w:b/>
              </w:rPr>
            </w:pPr>
            <w:r>
              <w:rPr>
                <w:rFonts w:ascii="Times New Roman"/>
                <w:b/>
                <w:sz w:val="16"/>
              </w:rPr>
              <w:t>Q/</w:t>
            </w:r>
            <w:r w:rsidRPr="001711AE">
              <w:rPr>
                <w:rFonts w:ascii="Times New Roman"/>
                <w:b/>
                <w:sz w:val="16"/>
                <w:highlight w:val="yellow"/>
              </w:rPr>
              <w:t>50000tonnes</w:t>
            </w:r>
            <w:r w:rsidRPr="00E900FC">
              <w:rPr>
                <w:rFonts w:ascii="Times New Roman"/>
                <w:b/>
                <w:sz w:val="16"/>
              </w:rPr>
              <w:t>, 01.01-31.12</w:t>
            </w:r>
          </w:p>
        </w:tc>
      </w:tr>
      <w:tr w:rsidR="001C0B79" w14:paraId="751343ED" w14:textId="77777777" w:rsidTr="001C0B79">
        <w:tc>
          <w:tcPr>
            <w:tcW w:w="1314" w:type="dxa"/>
          </w:tcPr>
          <w:p w14:paraId="7127A371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2903 21 00</w:t>
            </w:r>
          </w:p>
        </w:tc>
        <w:tc>
          <w:tcPr>
            <w:tcW w:w="1234" w:type="dxa"/>
          </w:tcPr>
          <w:p w14:paraId="1F36D9BE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2258441/2022</w:t>
            </w:r>
          </w:p>
        </w:tc>
        <w:tc>
          <w:tcPr>
            <w:tcW w:w="904" w:type="dxa"/>
          </w:tcPr>
          <w:p w14:paraId="164C07B9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1606</w:t>
            </w:r>
          </w:p>
        </w:tc>
        <w:tc>
          <w:tcPr>
            <w:tcW w:w="8421" w:type="dxa"/>
          </w:tcPr>
          <w:p w14:paraId="615F2D77" w14:textId="0FEB8D69" w:rsidR="00970D62" w:rsidRDefault="00970D62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970D62">
              <w:rPr>
                <w:rFonts w:ascii="Times New Roman"/>
                <w:sz w:val="16"/>
              </w:rPr>
              <w:t>Halogen</w:t>
            </w:r>
            <w:r w:rsidRPr="00970D62">
              <w:rPr>
                <w:rFonts w:ascii="Times New Roman"/>
                <w:sz w:val="16"/>
              </w:rPr>
              <w:t>ē</w:t>
            </w:r>
            <w:r w:rsidRPr="00970D62">
              <w:rPr>
                <w:rFonts w:ascii="Times New Roman"/>
                <w:sz w:val="16"/>
              </w:rPr>
              <w:t>tie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70D62">
              <w:rPr>
                <w:rFonts w:ascii="Times New Roman"/>
                <w:sz w:val="16"/>
              </w:rPr>
              <w:t>og</w:t>
            </w:r>
            <w:r w:rsidRPr="00970D62">
              <w:rPr>
                <w:rFonts w:ascii="Times New Roman"/>
                <w:sz w:val="16"/>
              </w:rPr>
              <w:t>ļū</w:t>
            </w:r>
            <w:r w:rsidRPr="00970D62">
              <w:rPr>
                <w:rFonts w:ascii="Times New Roman"/>
                <w:sz w:val="16"/>
              </w:rPr>
              <w:t>de</w:t>
            </w:r>
            <w:r w:rsidRPr="00970D62">
              <w:rPr>
                <w:rFonts w:ascii="Times New Roman"/>
                <w:sz w:val="16"/>
              </w:rPr>
              <w:t>ņ</w:t>
            </w:r>
            <w:r w:rsidRPr="00970D62">
              <w:rPr>
                <w:rFonts w:ascii="Times New Roman"/>
                <w:sz w:val="16"/>
              </w:rPr>
              <w:t>ra</w:t>
            </w:r>
            <w:r w:rsidRPr="00970D62">
              <w:rPr>
                <w:rFonts w:ascii="Times New Roman"/>
                <w:sz w:val="16"/>
              </w:rPr>
              <w:t>ž</w:t>
            </w:r>
            <w:r w:rsidRPr="00970D62">
              <w:rPr>
                <w:rFonts w:ascii="Times New Roman"/>
                <w:sz w:val="16"/>
              </w:rPr>
              <w:t>u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70D62">
              <w:rPr>
                <w:rFonts w:ascii="Times New Roman"/>
                <w:sz w:val="16"/>
              </w:rPr>
              <w:t>atvasin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proofErr w:type="spellStart"/>
            <w:r w:rsidRPr="00970D62">
              <w:rPr>
                <w:rFonts w:ascii="Times New Roman"/>
                <w:sz w:val="16"/>
              </w:rPr>
              <w:t>vinilhlor</w:t>
            </w:r>
            <w:r w:rsidRPr="00970D62">
              <w:rPr>
                <w:rFonts w:ascii="Times New Roman"/>
                <w:sz w:val="16"/>
              </w:rPr>
              <w:t>ī</w:t>
            </w:r>
            <w:r w:rsidRPr="00970D62">
              <w:rPr>
                <w:rFonts w:ascii="Times New Roman"/>
                <w:sz w:val="16"/>
              </w:rPr>
              <w:t>ds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970D62">
              <w:rPr>
                <w:rFonts w:ascii="Times New Roman"/>
                <w:sz w:val="16"/>
              </w:rPr>
              <w:t>hloretil</w:t>
            </w:r>
            <w:r w:rsidRPr="00970D62">
              <w:rPr>
                <w:rFonts w:ascii="Times New Roman"/>
                <w:sz w:val="16"/>
              </w:rPr>
              <w:t>ē</w:t>
            </w:r>
            <w:r w:rsidRPr="00970D62">
              <w:rPr>
                <w:rFonts w:ascii="Times New Roman"/>
                <w:sz w:val="16"/>
              </w:rPr>
              <w:t>ns</w:t>
            </w:r>
            <w:proofErr w:type="spellEnd"/>
            <w:r w:rsidRPr="00970D62">
              <w:rPr>
                <w:rFonts w:ascii="Times New Roman"/>
                <w:sz w:val="16"/>
              </w:rPr>
              <w:t>)</w:t>
            </w:r>
          </w:p>
          <w:p w14:paraId="7DD0F26F" w14:textId="39FE06FF" w:rsidR="001C0B79" w:rsidRPr="00970D62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970D62">
              <w:rPr>
                <w:rFonts w:ascii="Times New Roman"/>
                <w:i/>
                <w:iCs/>
                <w:sz w:val="20"/>
                <w:szCs w:val="20"/>
              </w:rPr>
              <w:t xml:space="preserve">Vinyl Chloride, </w:t>
            </w:r>
            <w:proofErr w:type="gramStart"/>
            <w:r w:rsidRPr="00970D62">
              <w:rPr>
                <w:rFonts w:ascii="Times New Roman"/>
                <w:i/>
                <w:iCs/>
                <w:sz w:val="20"/>
                <w:szCs w:val="20"/>
              </w:rPr>
              <w:t>Chloroethylene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 xml:space="preserve"> (</w:t>
            </w:r>
            <w:proofErr w:type="gramEnd"/>
            <w:r w:rsidRPr="00970D62">
              <w:rPr>
                <w:rFonts w:ascii="Times New Roman"/>
                <w:i/>
                <w:iCs/>
                <w:sz w:val="20"/>
                <w:szCs w:val="20"/>
              </w:rPr>
              <w:t>Vinyl Chloride Monomer, VCM) (CAS RN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70D62">
              <w:rPr>
                <w:rFonts w:ascii="Times New Roman"/>
                <w:i/>
                <w:iCs/>
                <w:sz w:val="20"/>
                <w:szCs w:val="20"/>
              </w:rPr>
              <w:t>75-01-4)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3F18F4C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t>Q/75000000kilograms, 01.01-31.12</w:t>
            </w:r>
          </w:p>
        </w:tc>
      </w:tr>
      <w:tr w:rsidR="001C0B79" w14:paraId="01E16B67" w14:textId="77777777" w:rsidTr="001C0B79">
        <w:tc>
          <w:tcPr>
            <w:tcW w:w="1314" w:type="dxa"/>
          </w:tcPr>
          <w:p w14:paraId="7F21DBD2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2916 11 00</w:t>
            </w:r>
          </w:p>
        </w:tc>
        <w:tc>
          <w:tcPr>
            <w:tcW w:w="1234" w:type="dxa"/>
          </w:tcPr>
          <w:p w14:paraId="49B73A62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1865073/2022</w:t>
            </w:r>
          </w:p>
        </w:tc>
        <w:tc>
          <w:tcPr>
            <w:tcW w:w="904" w:type="dxa"/>
          </w:tcPr>
          <w:p w14:paraId="1547912E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1089</w:t>
            </w:r>
          </w:p>
        </w:tc>
        <w:tc>
          <w:tcPr>
            <w:tcW w:w="8421" w:type="dxa"/>
          </w:tcPr>
          <w:p w14:paraId="772924AD" w14:textId="488E6693" w:rsidR="00970D62" w:rsidRDefault="00970D62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970D62">
              <w:rPr>
                <w:rFonts w:ascii="Times New Roman"/>
                <w:sz w:val="16"/>
              </w:rPr>
              <w:t>krilsk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be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970D62">
              <w:rPr>
                <w:rFonts w:ascii="Times New Roman"/>
                <w:sz w:val="16"/>
              </w:rPr>
              <w:t>t</w:t>
            </w:r>
            <w:r w:rsidRPr="00970D62">
              <w:rPr>
                <w:rFonts w:ascii="Times New Roman"/>
                <w:sz w:val="16"/>
              </w:rPr>
              <w:t>ā</w:t>
            </w:r>
            <w:r w:rsidRPr="00970D62">
              <w:rPr>
                <w:rFonts w:ascii="Times New Roman"/>
                <w:sz w:val="16"/>
              </w:rPr>
              <w:t>s</w:t>
            </w:r>
            <w:proofErr w:type="spellEnd"/>
            <w:r w:rsidRPr="00970D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70D62">
              <w:rPr>
                <w:rFonts w:ascii="Times New Roman"/>
                <w:sz w:val="16"/>
              </w:rPr>
              <w:t>s</w:t>
            </w:r>
            <w:r w:rsidRPr="00970D62">
              <w:rPr>
                <w:rFonts w:ascii="Times New Roman"/>
                <w:sz w:val="16"/>
              </w:rPr>
              <w:t>āļ</w:t>
            </w:r>
            <w:r w:rsidRPr="00970D62">
              <w:rPr>
                <w:rFonts w:ascii="Times New Roman"/>
                <w:sz w:val="16"/>
              </w:rPr>
              <w:t>i</w:t>
            </w:r>
            <w:proofErr w:type="spellEnd"/>
          </w:p>
          <w:p w14:paraId="13705A94" w14:textId="5E9E0160" w:rsidR="001C0B79" w:rsidRDefault="001C0B79" w:rsidP="009C1B4E">
            <w:pPr>
              <w:spacing w:after="0"/>
            </w:pP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Acrylic acid (CAS RN 79-10-7) with a purity by weight of 99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% or more for use in the manufacture of goods of heading 3906</w:t>
            </w:r>
            <w:r w:rsidR="009C1B4E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4FA107" w14:textId="77777777" w:rsidR="001C0B79" w:rsidRPr="00E900FC" w:rsidRDefault="001C0B79" w:rsidP="00982F0B">
            <w:pPr>
              <w:spacing w:after="0"/>
              <w:rPr>
                <w:b/>
              </w:rPr>
            </w:pPr>
            <w:r>
              <w:rPr>
                <w:rFonts w:ascii="Times New Roman"/>
                <w:b/>
                <w:sz w:val="16"/>
              </w:rPr>
              <w:t>Q/</w:t>
            </w:r>
            <w:r w:rsidRPr="001711AE">
              <w:rPr>
                <w:rFonts w:ascii="Times New Roman"/>
                <w:b/>
                <w:sz w:val="16"/>
                <w:highlight w:val="yellow"/>
              </w:rPr>
              <w:t>10000tonnes</w:t>
            </w:r>
            <w:r w:rsidRPr="00E900FC">
              <w:rPr>
                <w:rFonts w:ascii="Times New Roman"/>
                <w:b/>
                <w:sz w:val="16"/>
              </w:rPr>
              <w:t>, 01.01-31.12</w:t>
            </w:r>
          </w:p>
        </w:tc>
      </w:tr>
      <w:tr w:rsidR="001C0B79" w14:paraId="44881F80" w14:textId="77777777" w:rsidTr="001C0B79">
        <w:tc>
          <w:tcPr>
            <w:tcW w:w="1314" w:type="dxa"/>
          </w:tcPr>
          <w:p w14:paraId="3FE20A70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2922 19 00</w:t>
            </w:r>
          </w:p>
        </w:tc>
        <w:tc>
          <w:tcPr>
            <w:tcW w:w="1234" w:type="dxa"/>
          </w:tcPr>
          <w:p w14:paraId="57E45936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1865204/2022</w:t>
            </w:r>
          </w:p>
        </w:tc>
        <w:tc>
          <w:tcPr>
            <w:tcW w:w="904" w:type="dxa"/>
          </w:tcPr>
          <w:p w14:paraId="6E3F5C7C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1090</w:t>
            </w:r>
          </w:p>
        </w:tc>
        <w:tc>
          <w:tcPr>
            <w:tcW w:w="8421" w:type="dxa"/>
          </w:tcPr>
          <w:p w14:paraId="26A90A92" w14:textId="19B8C55E" w:rsidR="00A72788" w:rsidRDefault="00A72788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A72788">
              <w:rPr>
                <w:rFonts w:ascii="Times New Roman"/>
                <w:sz w:val="16"/>
              </w:rPr>
              <w:t>minospirti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teri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A72788">
              <w:rPr>
                <w:rFonts w:ascii="Times New Roman"/>
                <w:sz w:val="16"/>
              </w:rPr>
              <w:t>esteri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A72788">
              <w:rPr>
                <w:rFonts w:ascii="Times New Roman"/>
                <w:sz w:val="16"/>
              </w:rPr>
              <w:t>iz</w:t>
            </w:r>
            <w:r w:rsidRPr="00A72788">
              <w:rPr>
                <w:rFonts w:ascii="Times New Roman"/>
                <w:sz w:val="16"/>
              </w:rPr>
              <w:t>ņ</w:t>
            </w:r>
            <w:r w:rsidRPr="00A72788">
              <w:rPr>
                <w:rFonts w:ascii="Times New Roman"/>
                <w:sz w:val="16"/>
              </w:rPr>
              <w:t>emot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savienojumus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A72788">
              <w:rPr>
                <w:rFonts w:ascii="Times New Roman"/>
                <w:sz w:val="16"/>
              </w:rPr>
              <w:t>satur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vair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k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nek</w:t>
            </w:r>
            <w:r w:rsidRPr="00A72788">
              <w:rPr>
                <w:rFonts w:ascii="Times New Roman"/>
                <w:sz w:val="16"/>
              </w:rPr>
              <w:t>ā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viena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veida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sk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bek</w:t>
            </w:r>
            <w:r w:rsidRPr="00A72788">
              <w:rPr>
                <w:rFonts w:ascii="Times New Roman"/>
                <w:sz w:val="16"/>
              </w:rPr>
              <w:t>ļ</w:t>
            </w:r>
            <w:r w:rsidRPr="00A72788">
              <w:rPr>
                <w:rFonts w:ascii="Times New Roman"/>
                <w:sz w:val="16"/>
              </w:rPr>
              <w:t>a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funkcion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l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grupas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A72788">
              <w:rPr>
                <w:rFonts w:ascii="Times New Roman"/>
                <w:sz w:val="16"/>
              </w:rPr>
              <w:t>š</w:t>
            </w:r>
            <w:r w:rsidRPr="00A72788">
              <w:rPr>
                <w:rFonts w:ascii="Times New Roman"/>
                <w:sz w:val="16"/>
              </w:rPr>
              <w:t>o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savienojumu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</w:t>
            </w:r>
            <w:r w:rsidRPr="00A72788">
              <w:rPr>
                <w:rFonts w:ascii="Times New Roman"/>
                <w:sz w:val="16"/>
              </w:rPr>
              <w:t>āļ</w:t>
            </w:r>
            <w:r w:rsidRPr="00A72788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0FCBE228" w14:textId="4094C727" w:rsidR="001C0B79" w:rsidRPr="00A72788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2-(</w:t>
            </w:r>
            <w:proofErr w:type="spellStart"/>
            <w:proofErr w:type="gramStart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>Dimethylamino</w:t>
            </w:r>
            <w:proofErr w:type="spellEnd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>)ethyl</w:t>
            </w:r>
            <w:proofErr w:type="gramEnd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 xml:space="preserve"> acrylate (CAS RN 2439-35-2) with a purity by weight of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 xml:space="preserve"> 99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BAFDB98" w14:textId="77777777" w:rsidR="001C0B79" w:rsidRPr="00E900FC" w:rsidRDefault="001C0B79" w:rsidP="00982F0B">
            <w:pPr>
              <w:spacing w:after="0"/>
              <w:rPr>
                <w:b/>
              </w:rPr>
            </w:pPr>
            <w:r>
              <w:rPr>
                <w:rFonts w:ascii="Times New Roman"/>
                <w:b/>
                <w:sz w:val="16"/>
              </w:rPr>
              <w:t>Q/</w:t>
            </w:r>
            <w:r w:rsidRPr="001711AE">
              <w:rPr>
                <w:rFonts w:ascii="Times New Roman"/>
                <w:b/>
                <w:sz w:val="16"/>
                <w:highlight w:val="yellow"/>
              </w:rPr>
              <w:t>14000tonnes</w:t>
            </w:r>
            <w:r w:rsidRPr="00E900FC">
              <w:rPr>
                <w:rFonts w:ascii="Times New Roman"/>
                <w:b/>
                <w:sz w:val="16"/>
              </w:rPr>
              <w:t>, 01.01-31.12</w:t>
            </w:r>
          </w:p>
        </w:tc>
      </w:tr>
      <w:tr w:rsidR="001C0B79" w14:paraId="21E877A2" w14:textId="77777777" w:rsidTr="001C0B79">
        <w:tc>
          <w:tcPr>
            <w:tcW w:w="1314" w:type="dxa"/>
          </w:tcPr>
          <w:p w14:paraId="352D3DB4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2923 90 00</w:t>
            </w:r>
          </w:p>
        </w:tc>
        <w:tc>
          <w:tcPr>
            <w:tcW w:w="1234" w:type="dxa"/>
          </w:tcPr>
          <w:p w14:paraId="09DDA716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1956962/2022</w:t>
            </w:r>
          </w:p>
        </w:tc>
        <w:tc>
          <w:tcPr>
            <w:tcW w:w="904" w:type="dxa"/>
          </w:tcPr>
          <w:p w14:paraId="175FA766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1609</w:t>
            </w:r>
          </w:p>
        </w:tc>
        <w:tc>
          <w:tcPr>
            <w:tcW w:w="8421" w:type="dxa"/>
          </w:tcPr>
          <w:p w14:paraId="1C643BED" w14:textId="3C1BFF69" w:rsidR="00A72788" w:rsidRDefault="00A72788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A72788">
              <w:rPr>
                <w:rFonts w:ascii="Times New Roman"/>
                <w:sz w:val="16"/>
              </w:rPr>
              <w:t>Č</w:t>
            </w:r>
            <w:r w:rsidRPr="00A72788">
              <w:rPr>
                <w:rFonts w:ascii="Times New Roman"/>
                <w:sz w:val="16"/>
              </w:rPr>
              <w:t>etraizvietotie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amonija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</w:t>
            </w:r>
            <w:r w:rsidRPr="00A72788">
              <w:rPr>
                <w:rFonts w:ascii="Times New Roman"/>
                <w:sz w:val="16"/>
              </w:rPr>
              <w:t>āļ</w:t>
            </w:r>
            <w:r w:rsidRPr="00A72788">
              <w:rPr>
                <w:rFonts w:ascii="Times New Roman"/>
                <w:sz w:val="16"/>
              </w:rPr>
              <w:t>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A72788">
              <w:rPr>
                <w:rFonts w:ascii="Times New Roman"/>
                <w:sz w:val="16"/>
              </w:rPr>
              <w:t>hidroks</w:t>
            </w:r>
            <w:r w:rsidRPr="00A72788">
              <w:rPr>
                <w:rFonts w:ascii="Times New Roman"/>
                <w:sz w:val="16"/>
              </w:rPr>
              <w:t>ī</w:t>
            </w:r>
            <w:r w:rsidRPr="00A72788">
              <w:rPr>
                <w:rFonts w:ascii="Times New Roman"/>
                <w:sz w:val="16"/>
              </w:rPr>
              <w:t>di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A72788">
              <w:rPr>
                <w:rFonts w:ascii="Times New Roman"/>
                <w:sz w:val="16"/>
              </w:rPr>
              <w:t>lecit</w:t>
            </w:r>
            <w:r w:rsidRPr="00A72788">
              <w:rPr>
                <w:rFonts w:ascii="Times New Roman"/>
                <w:sz w:val="16"/>
              </w:rPr>
              <w:t>ī</w:t>
            </w:r>
            <w:r w:rsidRPr="00A72788">
              <w:rPr>
                <w:rFonts w:ascii="Times New Roman"/>
                <w:sz w:val="16"/>
              </w:rPr>
              <w:t>ni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A72788">
              <w:rPr>
                <w:rFonts w:ascii="Times New Roman"/>
                <w:sz w:val="16"/>
              </w:rPr>
              <w:t>citi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fosfoaminolip</w:t>
            </w:r>
            <w:r w:rsidRPr="00A72788">
              <w:rPr>
                <w:rFonts w:ascii="Times New Roman"/>
                <w:sz w:val="16"/>
              </w:rPr>
              <w:t>ī</w:t>
            </w:r>
            <w:r w:rsidRPr="00A72788">
              <w:rPr>
                <w:rFonts w:ascii="Times New Roman"/>
                <w:sz w:val="16"/>
              </w:rPr>
              <w:t>di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ar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ķī</w:t>
            </w:r>
            <w:r w:rsidRPr="00A72788">
              <w:rPr>
                <w:rFonts w:ascii="Times New Roman"/>
                <w:sz w:val="16"/>
              </w:rPr>
              <w:t>miski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noteiktu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vai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nenoteiktu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sast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vu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4BA5B491" w14:textId="10014943" w:rsidR="001C0B79" w:rsidRPr="00A72788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Aqueous solution containing 78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% by weight or more of [2-(</w:t>
            </w:r>
            <w:proofErr w:type="spellStart"/>
            <w:proofErr w:type="gramStart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>acryloyloxy</w:t>
            </w:r>
            <w:proofErr w:type="spellEnd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>)ethyl</w:t>
            </w:r>
            <w:proofErr w:type="gramEnd"/>
            <w:r w:rsidRPr="00A72788">
              <w:rPr>
                <w:rFonts w:ascii="Times New Roman"/>
                <w:i/>
                <w:iCs/>
                <w:sz w:val="20"/>
                <w:szCs w:val="20"/>
              </w:rPr>
              <w:t>]trimethylammonium chloride (CAS RN 44992-01-0)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F0D0794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t>Q/10000tonnes, 01.01-31.12</w:t>
            </w:r>
          </w:p>
        </w:tc>
      </w:tr>
      <w:tr w:rsidR="001C0B79" w14:paraId="4648B31D" w14:textId="77777777" w:rsidTr="001C0B79">
        <w:tc>
          <w:tcPr>
            <w:tcW w:w="1314" w:type="dxa"/>
          </w:tcPr>
          <w:p w14:paraId="6E424489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3808 94 20</w:t>
            </w:r>
          </w:p>
        </w:tc>
        <w:tc>
          <w:tcPr>
            <w:tcW w:w="1234" w:type="dxa"/>
          </w:tcPr>
          <w:p w14:paraId="28B167B5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2059667/2022</w:t>
            </w:r>
          </w:p>
        </w:tc>
        <w:tc>
          <w:tcPr>
            <w:tcW w:w="904" w:type="dxa"/>
          </w:tcPr>
          <w:p w14:paraId="38E45F59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1050</w:t>
            </w:r>
          </w:p>
        </w:tc>
        <w:tc>
          <w:tcPr>
            <w:tcW w:w="8421" w:type="dxa"/>
          </w:tcPr>
          <w:p w14:paraId="73B429F5" w14:textId="3F960427" w:rsidR="00A72788" w:rsidRDefault="00A72788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D</w:t>
            </w:r>
            <w:r w:rsidRPr="00A72788">
              <w:rPr>
                <w:rFonts w:ascii="Times New Roman"/>
                <w:sz w:val="16"/>
              </w:rPr>
              <w:t>ezinfekcijas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l</w:t>
            </w:r>
            <w:r w:rsidRPr="00A72788">
              <w:rPr>
                <w:rFonts w:ascii="Times New Roman"/>
                <w:sz w:val="16"/>
              </w:rPr>
              <w:t>ī</w:t>
            </w:r>
            <w:r w:rsidRPr="00A72788">
              <w:rPr>
                <w:rFonts w:ascii="Times New Roman"/>
                <w:sz w:val="16"/>
              </w:rPr>
              <w:t>dzek</w:t>
            </w:r>
            <w:r w:rsidRPr="00A72788">
              <w:rPr>
                <w:rFonts w:ascii="Times New Roman"/>
                <w:sz w:val="16"/>
              </w:rPr>
              <w:t>ļ</w:t>
            </w:r>
            <w:r w:rsidRPr="00A72788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A72788">
              <w:rPr>
                <w:rFonts w:ascii="Times New Roman"/>
                <w:sz w:val="16"/>
              </w:rPr>
              <w:t>uz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halogen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to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savienojumu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b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zes</w:t>
            </w:r>
            <w:proofErr w:type="spellEnd"/>
          </w:p>
          <w:p w14:paraId="7D92CBDE" w14:textId="0F608E86" w:rsidR="001C0B79" w:rsidRDefault="001C0B79" w:rsidP="00A72788">
            <w:pPr>
              <w:spacing w:after="0"/>
            </w:pP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Aqueous solution of the reaction mass of 5-chloro-2-methyl-2H-isothiazol-3-one and 2-methyl-2H-isothiazol-3-one (3:1) (CAS RN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 xml:space="preserve">55965-84-9) with a content of 13.0 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–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 xml:space="preserve"> 15.2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%, stabilized by addition of Mg or Na salts</w:t>
            </w:r>
            <w:r>
              <w:t> 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3A40461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t>Q/</w:t>
            </w:r>
            <w:r w:rsidRPr="00EA58B4">
              <w:rPr>
                <w:rFonts w:ascii="Times New Roman"/>
                <w:b/>
                <w:sz w:val="16"/>
                <w:highlight w:val="yellow"/>
              </w:rPr>
              <w:t>3000tonnes,</w:t>
            </w:r>
            <w:r w:rsidRPr="00E900FC">
              <w:rPr>
                <w:rFonts w:ascii="Times New Roman"/>
                <w:b/>
                <w:sz w:val="16"/>
              </w:rPr>
              <w:t xml:space="preserve"> 01.01-31.12</w:t>
            </w:r>
          </w:p>
        </w:tc>
      </w:tr>
      <w:tr w:rsidR="001C0B79" w14:paraId="1F859A54" w14:textId="77777777" w:rsidTr="001C0B79">
        <w:tc>
          <w:tcPr>
            <w:tcW w:w="1314" w:type="dxa"/>
          </w:tcPr>
          <w:p w14:paraId="6E0C2A03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3911 90 11</w:t>
            </w:r>
          </w:p>
        </w:tc>
        <w:tc>
          <w:tcPr>
            <w:tcW w:w="1234" w:type="dxa"/>
          </w:tcPr>
          <w:p w14:paraId="2406ADBD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2241389/2022</w:t>
            </w:r>
          </w:p>
        </w:tc>
        <w:tc>
          <w:tcPr>
            <w:tcW w:w="904" w:type="dxa"/>
          </w:tcPr>
          <w:p w14:paraId="2F4400C8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1604</w:t>
            </w:r>
          </w:p>
        </w:tc>
        <w:tc>
          <w:tcPr>
            <w:tcW w:w="8421" w:type="dxa"/>
          </w:tcPr>
          <w:p w14:paraId="1FA4A97A" w14:textId="2DFFB411" w:rsidR="00A72788" w:rsidRDefault="00A72788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A72788">
              <w:rPr>
                <w:rFonts w:ascii="Times New Roman"/>
                <w:sz w:val="16"/>
              </w:rPr>
              <w:t>Silikoni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pirmform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A72788">
              <w:rPr>
                <w:rFonts w:ascii="Times New Roman"/>
                <w:sz w:val="16"/>
              </w:rPr>
              <w:t>poli(oksi-1,4-fenil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nsulfonil-1,4-fenil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noksi-1,4-fenil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nizopropilid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n-1,4-fenil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 xml:space="preserve">ns) </w:t>
            </w:r>
            <w:proofErr w:type="spellStart"/>
            <w:r w:rsidRPr="00A72788">
              <w:rPr>
                <w:rFonts w:ascii="Times New Roman"/>
                <w:sz w:val="16"/>
              </w:rPr>
              <w:t>vien</w:t>
            </w:r>
            <w:r w:rsidRPr="00A72788">
              <w:rPr>
                <w:rFonts w:ascii="Times New Roman"/>
                <w:sz w:val="16"/>
              </w:rPr>
              <w:t>ā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no </w:t>
            </w:r>
            <w:proofErr w:type="spellStart"/>
            <w:r w:rsidRPr="00A72788">
              <w:rPr>
                <w:rFonts w:ascii="Times New Roman"/>
                <w:sz w:val="16"/>
              </w:rPr>
              <w:t>form</w:t>
            </w:r>
            <w:r w:rsidRPr="00A72788">
              <w:rPr>
                <w:rFonts w:ascii="Times New Roman"/>
                <w:sz w:val="16"/>
              </w:rPr>
              <w:t>ā</w:t>
            </w:r>
            <w:r w:rsidRPr="00A72788">
              <w:rPr>
                <w:rFonts w:ascii="Times New Roman"/>
                <w:sz w:val="16"/>
              </w:rPr>
              <w:t>m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A72788">
              <w:rPr>
                <w:rFonts w:ascii="Times New Roman"/>
                <w:sz w:val="16"/>
              </w:rPr>
              <w:t>min</w:t>
            </w:r>
            <w:r w:rsidRPr="00A72788">
              <w:rPr>
                <w:rFonts w:ascii="Times New Roman"/>
                <w:sz w:val="16"/>
              </w:rPr>
              <w:t>ē</w:t>
            </w:r>
            <w:r w:rsidRPr="00A72788">
              <w:rPr>
                <w:rFonts w:ascii="Times New Roman"/>
                <w:sz w:val="16"/>
              </w:rPr>
              <w:t>tas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šī</w:t>
            </w:r>
            <w:r w:rsidRPr="00A72788">
              <w:rPr>
                <w:rFonts w:ascii="Times New Roman"/>
                <w:sz w:val="16"/>
              </w:rPr>
              <w:t>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A72788">
              <w:rPr>
                <w:rFonts w:ascii="Times New Roman"/>
                <w:sz w:val="16"/>
              </w:rPr>
              <w:t>noda</w:t>
            </w:r>
            <w:r w:rsidRPr="00A72788">
              <w:rPr>
                <w:rFonts w:ascii="Times New Roman"/>
                <w:sz w:val="16"/>
              </w:rPr>
              <w:t>ļ</w:t>
            </w:r>
            <w:r w:rsidRPr="00A72788">
              <w:rPr>
                <w:rFonts w:ascii="Times New Roman"/>
                <w:sz w:val="16"/>
              </w:rPr>
              <w:t>as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6. </w:t>
            </w:r>
            <w:proofErr w:type="spellStart"/>
            <w:r w:rsidRPr="00A72788">
              <w:rPr>
                <w:rFonts w:ascii="Times New Roman"/>
                <w:sz w:val="16"/>
              </w:rPr>
              <w:t>piez</w:t>
            </w:r>
            <w:r w:rsidRPr="00A72788">
              <w:rPr>
                <w:rFonts w:ascii="Times New Roman"/>
                <w:sz w:val="16"/>
              </w:rPr>
              <w:t>ī</w:t>
            </w:r>
            <w:r w:rsidRPr="00A72788">
              <w:rPr>
                <w:rFonts w:ascii="Times New Roman"/>
                <w:sz w:val="16"/>
              </w:rPr>
              <w:t>mes</w:t>
            </w:r>
            <w:proofErr w:type="spellEnd"/>
            <w:r w:rsidRPr="00A72788">
              <w:rPr>
                <w:rFonts w:ascii="Times New Roman"/>
                <w:sz w:val="16"/>
              </w:rPr>
              <w:t xml:space="preserve"> b) </w:t>
            </w:r>
            <w:proofErr w:type="spellStart"/>
            <w:r w:rsidRPr="00A72788">
              <w:rPr>
                <w:rFonts w:ascii="Times New Roman"/>
                <w:sz w:val="16"/>
              </w:rPr>
              <w:t>apak</w:t>
            </w:r>
            <w:r w:rsidRPr="00A72788">
              <w:rPr>
                <w:rFonts w:ascii="Times New Roman"/>
                <w:sz w:val="16"/>
              </w:rPr>
              <w:t>š</w:t>
            </w:r>
            <w:r w:rsidRPr="00A72788">
              <w:rPr>
                <w:rFonts w:ascii="Times New Roman"/>
                <w:sz w:val="16"/>
              </w:rPr>
              <w:t>punkt</w:t>
            </w:r>
            <w:r w:rsidRPr="00A72788">
              <w:rPr>
                <w:rFonts w:ascii="Times New Roman"/>
                <w:sz w:val="16"/>
              </w:rPr>
              <w:t>ā</w:t>
            </w:r>
            <w:proofErr w:type="spellEnd"/>
          </w:p>
          <w:p w14:paraId="5EDEB951" w14:textId="064852FF" w:rsidR="001C0B79" w:rsidRPr="00A72788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A7278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Containing by weight not less than 80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A72788">
              <w:rPr>
                <w:rFonts w:ascii="Times New Roman"/>
                <w:i/>
                <w:iCs/>
                <w:sz w:val="20"/>
                <w:szCs w:val="20"/>
              </w:rPr>
              <w:t>% of Poly(oxy-1,4-phenylenesulphonyl-1,4-phenyleneoxy-1,4-phenyleneisopropylidene-1,4-phenylene) (CAS 25154-01-2), in one of the forms mentioned in note 6(b) to Chapter 39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1784F44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lastRenderedPageBreak/>
              <w:t>Q/6300tonnes, 01.01-31.12</w:t>
            </w:r>
          </w:p>
        </w:tc>
      </w:tr>
      <w:tr w:rsidR="001C0B79" w14:paraId="02AABE42" w14:textId="77777777" w:rsidTr="001C0B79">
        <w:tc>
          <w:tcPr>
            <w:tcW w:w="1314" w:type="dxa"/>
          </w:tcPr>
          <w:p w14:paraId="637E4BF3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5603 14 10</w:t>
            </w:r>
          </w:p>
        </w:tc>
        <w:tc>
          <w:tcPr>
            <w:tcW w:w="1234" w:type="dxa"/>
          </w:tcPr>
          <w:p w14:paraId="1F544804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2003624/2022</w:t>
            </w:r>
          </w:p>
        </w:tc>
        <w:tc>
          <w:tcPr>
            <w:tcW w:w="904" w:type="dxa"/>
          </w:tcPr>
          <w:p w14:paraId="7F5B92E6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1608</w:t>
            </w:r>
          </w:p>
        </w:tc>
        <w:tc>
          <w:tcPr>
            <w:tcW w:w="8421" w:type="dxa"/>
          </w:tcPr>
          <w:p w14:paraId="047ADF77" w14:textId="3415ED7B" w:rsidR="00A72788" w:rsidRDefault="00DF1850" w:rsidP="00A72788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F1850">
              <w:rPr>
                <w:rFonts w:ascii="Times New Roman"/>
                <w:sz w:val="16"/>
              </w:rPr>
              <w:t>Neaustas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dr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nas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r w:rsidRPr="00DF1850">
              <w:rPr>
                <w:rFonts w:ascii="Times New Roman"/>
                <w:sz w:val="16"/>
              </w:rPr>
              <w:t>ī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impregn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r w:rsidRPr="00DF1850">
              <w:rPr>
                <w:rFonts w:ascii="Times New Roman"/>
                <w:sz w:val="16"/>
              </w:rPr>
              <w:t>ī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apvalkotas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rkl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jumu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bez </w:t>
            </w:r>
            <w:proofErr w:type="spellStart"/>
            <w:r w:rsidRPr="00DF1850">
              <w:rPr>
                <w:rFonts w:ascii="Times New Roman"/>
                <w:sz w:val="16"/>
              </w:rPr>
              <w:t>t</w:t>
            </w:r>
            <w:r w:rsidRPr="00DF1850">
              <w:rPr>
                <w:rFonts w:ascii="Times New Roman"/>
                <w:sz w:val="16"/>
              </w:rPr>
              <w:t>ā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r w:rsidRPr="00DF1850">
              <w:rPr>
                <w:rFonts w:ascii="Times New Roman"/>
                <w:sz w:val="16"/>
              </w:rPr>
              <w:t>ī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lamin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virsmas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bl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vumu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k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nek</w:t>
            </w:r>
            <w:r w:rsidRPr="00DF1850">
              <w:rPr>
                <w:rFonts w:ascii="Times New Roman"/>
                <w:sz w:val="16"/>
              </w:rPr>
              <w:t>ā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150 g/m</w:t>
            </w:r>
            <w:r w:rsidRPr="00DF1850"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1850">
              <w:rPr>
                <w:rFonts w:ascii="Times New Roman"/>
                <w:sz w:val="16"/>
              </w:rPr>
              <w:t>apvalkotas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rkl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jumu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</w:p>
          <w:p w14:paraId="0B8E8629" w14:textId="267C2A98" w:rsidR="001C0B79" w:rsidRPr="00DF1850" w:rsidRDefault="001C0B79" w:rsidP="00A72788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Reinforced polyester mat for manufacturing of waterproofing membranes</w:t>
            </w:r>
            <w:r w:rsidR="00A72788" w:rsidRPr="00DF1850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5BD852B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t>Q/4700000square meters, 01.01-31.12</w:t>
            </w:r>
          </w:p>
        </w:tc>
      </w:tr>
      <w:tr w:rsidR="001C0B79" w14:paraId="70BA8ED2" w14:textId="77777777" w:rsidTr="001C0B79">
        <w:tc>
          <w:tcPr>
            <w:tcW w:w="1314" w:type="dxa"/>
          </w:tcPr>
          <w:p w14:paraId="6B51925C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8501 31 00</w:t>
            </w:r>
          </w:p>
        </w:tc>
        <w:tc>
          <w:tcPr>
            <w:tcW w:w="1234" w:type="dxa"/>
          </w:tcPr>
          <w:p w14:paraId="56FEB036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2059389/2022</w:t>
            </w:r>
          </w:p>
        </w:tc>
        <w:tc>
          <w:tcPr>
            <w:tcW w:w="904" w:type="dxa"/>
          </w:tcPr>
          <w:p w14:paraId="03BAE907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1049</w:t>
            </w:r>
          </w:p>
        </w:tc>
        <w:tc>
          <w:tcPr>
            <w:tcW w:w="8421" w:type="dxa"/>
          </w:tcPr>
          <w:p w14:paraId="40E6F2E8" w14:textId="71BAAE87" w:rsidR="00DF1850" w:rsidRDefault="00DF1850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DF1850">
              <w:rPr>
                <w:rFonts w:ascii="Times New Roman"/>
                <w:sz w:val="16"/>
              </w:rPr>
              <w:t>it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di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l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dzstr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vas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motori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1850">
              <w:rPr>
                <w:rFonts w:ascii="Times New Roman"/>
                <w:sz w:val="16"/>
              </w:rPr>
              <w:t>l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dzstr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vas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ģ</w:t>
            </w:r>
            <w:r w:rsidRPr="00DF1850">
              <w:rPr>
                <w:rFonts w:ascii="Times New Roman"/>
                <w:sz w:val="16"/>
              </w:rPr>
              <w:t>eneratori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iz</w:t>
            </w:r>
            <w:r w:rsidRPr="00DF1850">
              <w:rPr>
                <w:rFonts w:ascii="Times New Roman"/>
                <w:sz w:val="16"/>
              </w:rPr>
              <w:t>ņ</w:t>
            </w:r>
            <w:r w:rsidRPr="00DF1850">
              <w:rPr>
                <w:rFonts w:ascii="Times New Roman"/>
                <w:sz w:val="16"/>
              </w:rPr>
              <w:t>emot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fotoelementu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ģ</w:t>
            </w:r>
            <w:r w:rsidRPr="00DF1850">
              <w:rPr>
                <w:rFonts w:ascii="Times New Roman"/>
                <w:sz w:val="16"/>
              </w:rPr>
              <w:t>eneratorus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DF1850">
              <w:rPr>
                <w:rFonts w:ascii="Times New Roman"/>
                <w:sz w:val="16"/>
              </w:rPr>
              <w:t xml:space="preserve">kuru </w:t>
            </w:r>
            <w:proofErr w:type="spellStart"/>
            <w:r w:rsidRPr="00DF1850">
              <w:rPr>
                <w:rFonts w:ascii="Times New Roman"/>
                <w:sz w:val="16"/>
              </w:rPr>
              <w:t>jauda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nep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rsniedz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750 W</w:t>
            </w:r>
          </w:p>
          <w:p w14:paraId="348A6A1D" w14:textId="7CC23137" w:rsidR="001C0B79" w:rsidRPr="00DF1850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Electronic actuator consisting of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3D15B9B2" w14:textId="77777777" w:rsidR="001C0B79" w:rsidRPr="00DF1850" w:rsidRDefault="001C0B79" w:rsidP="001C0B79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a DC motor having a power of less than 600 W,</w:t>
            </w:r>
          </w:p>
          <w:p w14:paraId="0581AF5E" w14:textId="77777777" w:rsidR="001C0B79" w:rsidRPr="00DF1850" w:rsidRDefault="001C0B79" w:rsidP="001C0B79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for usage with a supply voltage of 12 V to 48 V,</w:t>
            </w:r>
          </w:p>
          <w:p w14:paraId="5B316A7C" w14:textId="77777777" w:rsidR="001C0B79" w:rsidRPr="00DF1850" w:rsidRDefault="001C0B79" w:rsidP="001C0B79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with motor connection (plug-in connection),</w:t>
            </w:r>
          </w:p>
          <w:p w14:paraId="11CEFFE0" w14:textId="77777777" w:rsidR="001C0B79" w:rsidRPr="00DF1850" w:rsidRDefault="001C0B79" w:rsidP="001C0B79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with contactless position sensor,</w:t>
            </w:r>
          </w:p>
          <w:p w14:paraId="4D3AEC45" w14:textId="77777777" w:rsidR="001C0B79" w:rsidRPr="00DF1850" w:rsidRDefault="001C0B79" w:rsidP="001C0B79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built in a rectangular housing of a width of less than 100 mm and a length of less than 150 mm or a cylindrical housing with a diameter of less than 100 mm, with reduction gear and lever attached to the motor drive shaft or</w:t>
            </w:r>
          </w:p>
          <w:p w14:paraId="6887003C" w14:textId="77777777" w:rsidR="001C0B79" w:rsidRDefault="001C0B79" w:rsidP="001C0B79">
            <w:pPr>
              <w:numPr>
                <w:ilvl w:val="0"/>
                <w:numId w:val="4"/>
              </w:numPr>
              <w:spacing w:after="0"/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in a cylindrical housing with threads integrated into the rotor of the motor for linear movement of the integrated control rod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E20F097" w14:textId="77777777" w:rsidR="001C0B79" w:rsidRPr="00E900FC" w:rsidRDefault="001C0B79" w:rsidP="00982F0B">
            <w:pPr>
              <w:spacing w:after="0"/>
              <w:rPr>
                <w:b/>
              </w:rPr>
            </w:pPr>
            <w:r w:rsidRPr="00E900FC">
              <w:rPr>
                <w:rFonts w:ascii="Times New Roman"/>
                <w:b/>
                <w:sz w:val="16"/>
              </w:rPr>
              <w:t>Q/</w:t>
            </w:r>
            <w:r w:rsidRPr="00EA58B4">
              <w:rPr>
                <w:rFonts w:ascii="Times New Roman"/>
                <w:b/>
                <w:sz w:val="16"/>
                <w:highlight w:val="yellow"/>
              </w:rPr>
              <w:t>650000pieces</w:t>
            </w:r>
            <w:r w:rsidRPr="00E900FC">
              <w:rPr>
                <w:rFonts w:ascii="Times New Roman"/>
                <w:b/>
                <w:sz w:val="16"/>
              </w:rPr>
              <w:t>, 01.01-31.12</w:t>
            </w:r>
          </w:p>
        </w:tc>
      </w:tr>
      <w:tr w:rsidR="001C0B79" w14:paraId="35877B35" w14:textId="77777777" w:rsidTr="001C0B79">
        <w:tc>
          <w:tcPr>
            <w:tcW w:w="1314" w:type="dxa"/>
          </w:tcPr>
          <w:p w14:paraId="4005F072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8501 31 00</w:t>
            </w:r>
          </w:p>
        </w:tc>
        <w:tc>
          <w:tcPr>
            <w:tcW w:w="1234" w:type="dxa"/>
          </w:tcPr>
          <w:p w14:paraId="1D04D564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1987247/2022</w:t>
            </w:r>
          </w:p>
        </w:tc>
        <w:tc>
          <w:tcPr>
            <w:tcW w:w="904" w:type="dxa"/>
          </w:tcPr>
          <w:p w14:paraId="5D7B2688" w14:textId="77777777" w:rsidR="001C0B79" w:rsidRDefault="001C0B79" w:rsidP="00982F0B">
            <w:pPr>
              <w:spacing w:after="0"/>
            </w:pPr>
            <w:r>
              <w:rPr>
                <w:rFonts w:ascii="Times New Roman"/>
                <w:sz w:val="16"/>
              </w:rPr>
              <w:t>1051</w:t>
            </w:r>
          </w:p>
        </w:tc>
        <w:tc>
          <w:tcPr>
            <w:tcW w:w="8421" w:type="dxa"/>
          </w:tcPr>
          <w:p w14:paraId="7C848EDF" w14:textId="254D79CC" w:rsidR="00DF1850" w:rsidRDefault="00DF1850" w:rsidP="00982F0B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F1850">
              <w:rPr>
                <w:rFonts w:ascii="Times New Roman"/>
                <w:sz w:val="16"/>
              </w:rPr>
              <w:t>Cit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di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l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dzstr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vas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motori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1850">
              <w:rPr>
                <w:rFonts w:ascii="Times New Roman"/>
                <w:sz w:val="16"/>
              </w:rPr>
              <w:t>l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dzstr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vas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ģ</w:t>
            </w:r>
            <w:r w:rsidRPr="00DF1850">
              <w:rPr>
                <w:rFonts w:ascii="Times New Roman"/>
                <w:sz w:val="16"/>
              </w:rPr>
              <w:t>eneratori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iz</w:t>
            </w:r>
            <w:r w:rsidRPr="00DF1850">
              <w:rPr>
                <w:rFonts w:ascii="Times New Roman"/>
                <w:sz w:val="16"/>
              </w:rPr>
              <w:t>ņ</w:t>
            </w:r>
            <w:r w:rsidRPr="00DF1850">
              <w:rPr>
                <w:rFonts w:ascii="Times New Roman"/>
                <w:sz w:val="16"/>
              </w:rPr>
              <w:t>emot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fotoelementu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ģ</w:t>
            </w:r>
            <w:r w:rsidRPr="00DF1850">
              <w:rPr>
                <w:rFonts w:ascii="Times New Roman"/>
                <w:sz w:val="16"/>
              </w:rPr>
              <w:t>eneratorus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; kuru </w:t>
            </w:r>
            <w:proofErr w:type="spellStart"/>
            <w:r w:rsidRPr="00DF1850">
              <w:rPr>
                <w:rFonts w:ascii="Times New Roman"/>
                <w:sz w:val="16"/>
              </w:rPr>
              <w:t>jauda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nep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rsniedz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750</w:t>
            </w:r>
            <w:r>
              <w:rPr>
                <w:rFonts w:ascii="Times New Roman"/>
                <w:sz w:val="16"/>
              </w:rPr>
              <w:t xml:space="preserve"> W</w:t>
            </w:r>
          </w:p>
          <w:p w14:paraId="58821B01" w14:textId="0EE4D9CF" w:rsidR="001C0B79" w:rsidRPr="00DF1850" w:rsidRDefault="001C0B79" w:rsidP="00982F0B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Electronic actuator consisting of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252C8E9" w14:textId="77777777" w:rsidR="001C0B79" w:rsidRPr="00DF1850" w:rsidRDefault="001C0B79" w:rsidP="001C0B79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a DC motor having a power of less than 600 W,</w:t>
            </w:r>
          </w:p>
          <w:p w14:paraId="0CF25A6E" w14:textId="77777777" w:rsidR="001C0B79" w:rsidRPr="00DF1850" w:rsidRDefault="001C0B79" w:rsidP="001C0B79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for usage with a supply voltage of 12 V to 48 V,</w:t>
            </w:r>
          </w:p>
          <w:p w14:paraId="4883E1E3" w14:textId="77777777" w:rsidR="001C0B79" w:rsidRPr="00DF1850" w:rsidRDefault="001C0B79" w:rsidP="001C0B79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with motor connection (plug-in connection),</w:t>
            </w:r>
          </w:p>
          <w:p w14:paraId="067D9696" w14:textId="77777777" w:rsidR="001C0B79" w:rsidRPr="00DF1850" w:rsidRDefault="001C0B79" w:rsidP="001C0B79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with contactless position sensor,</w:t>
            </w:r>
          </w:p>
          <w:p w14:paraId="1B06B928" w14:textId="77777777" w:rsidR="001C0B79" w:rsidRPr="00DF1850" w:rsidRDefault="001C0B79" w:rsidP="001C0B79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built in a rectangular housing of a width of less than 100 mm and a length of less than 150 mm or a cylindrical housing with a diameter of less than 100 mm, with reduction gear and lever attached to the motor drive shaft or</w:t>
            </w:r>
          </w:p>
          <w:p w14:paraId="6BFA0400" w14:textId="77777777" w:rsidR="001C0B79" w:rsidRDefault="001C0B79" w:rsidP="001C0B79">
            <w:pPr>
              <w:numPr>
                <w:ilvl w:val="0"/>
                <w:numId w:val="5"/>
              </w:numPr>
              <w:spacing w:after="0"/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in a cylindrical housing with threads integrated into the rotor of the motor for linear movement of the integrated control rod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1787759" w14:textId="77777777" w:rsidR="001C0B79" w:rsidRPr="00E900FC" w:rsidRDefault="001C0B79" w:rsidP="00982F0B">
            <w:pPr>
              <w:spacing w:after="0"/>
              <w:rPr>
                <w:b/>
              </w:rPr>
            </w:pPr>
            <w:r>
              <w:rPr>
                <w:rFonts w:ascii="Times New Roman"/>
                <w:b/>
                <w:sz w:val="16"/>
              </w:rPr>
              <w:t>Q/</w:t>
            </w:r>
            <w:r w:rsidRPr="00211F25">
              <w:rPr>
                <w:rFonts w:ascii="Times New Roman"/>
                <w:b/>
                <w:sz w:val="16"/>
                <w:highlight w:val="yellow"/>
              </w:rPr>
              <w:t>200000pieces</w:t>
            </w:r>
            <w:r w:rsidRPr="00E900FC">
              <w:rPr>
                <w:rFonts w:ascii="Times New Roman"/>
                <w:b/>
                <w:sz w:val="16"/>
              </w:rPr>
              <w:t>, 01.01-31.12</w:t>
            </w:r>
          </w:p>
        </w:tc>
      </w:tr>
    </w:tbl>
    <w:p w14:paraId="428C279C" w14:textId="77777777" w:rsidR="001C0B79" w:rsidRDefault="001C0B79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DF90521" w14:textId="77777777" w:rsidR="004A5115" w:rsidRDefault="004A5115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546A30D" w14:textId="54F5AC48" w:rsidR="004A5115" w:rsidRDefault="004A5115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FDF24F0" w14:textId="77777777" w:rsidR="001C0B79" w:rsidRDefault="001C0B79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E9D81B" w14:textId="77777777" w:rsidR="001328FD" w:rsidRDefault="001328FD" w:rsidP="009B55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31447FF" w14:textId="669F3873" w:rsidR="001328FD" w:rsidRPr="009C1B4E" w:rsidRDefault="009C1B4E" w:rsidP="009C1B4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1B4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Muitas </w:t>
      </w:r>
      <w:proofErr w:type="spellStart"/>
      <w:r w:rsidRPr="009C1B4E">
        <w:rPr>
          <w:rFonts w:ascii="Times New Roman" w:hAnsi="Times New Roman" w:cs="Times New Roman"/>
          <w:b/>
          <w:bCs/>
          <w:sz w:val="20"/>
          <w:szCs w:val="20"/>
        </w:rPr>
        <w:t>nodokļa</w:t>
      </w:r>
      <w:proofErr w:type="spellEnd"/>
      <w:r w:rsidRPr="009C1B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1B4E">
        <w:rPr>
          <w:rFonts w:ascii="Times New Roman" w:hAnsi="Times New Roman" w:cs="Times New Roman"/>
          <w:b/>
          <w:bCs/>
          <w:sz w:val="20"/>
          <w:szCs w:val="20"/>
        </w:rPr>
        <w:t>atcelšana</w:t>
      </w:r>
      <w:proofErr w:type="spellEnd"/>
    </w:p>
    <w:tbl>
      <w:tblPr>
        <w:tblW w:w="137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1314"/>
        <w:gridCol w:w="1234"/>
        <w:gridCol w:w="904"/>
        <w:gridCol w:w="10264"/>
      </w:tblGrid>
      <w:tr w:rsidR="001C0B79" w:rsidRPr="000A5928" w14:paraId="6A271E51" w14:textId="77777777" w:rsidTr="001C0B79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C1AC05B" w14:textId="68AF1E48" w:rsidR="001C0B79" w:rsidRPr="000A5928" w:rsidRDefault="00DF1850" w:rsidP="001711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 xml:space="preserve">KN </w:t>
            </w:r>
            <w:proofErr w:type="spellStart"/>
            <w:r w:rsidRPr="000A5928">
              <w:rPr>
                <w:rFonts w:ascii="Times New Roman"/>
                <w:b/>
                <w:sz w:val="18"/>
                <w:szCs w:val="18"/>
              </w:rPr>
              <w:t>kods</w:t>
            </w:r>
            <w:proofErr w:type="spellEnd"/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10DA7F89" w14:textId="0B2E0F96" w:rsidR="001C0B79" w:rsidRPr="000A5928" w:rsidRDefault="00DF1850" w:rsidP="001711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>TAXUD Nr.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95B776C" w14:textId="5112DF84" w:rsidR="001C0B79" w:rsidRPr="000A5928" w:rsidRDefault="00DF1850" w:rsidP="001711A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A5928">
              <w:rPr>
                <w:rFonts w:ascii="Times New Roman"/>
                <w:b/>
                <w:sz w:val="18"/>
                <w:szCs w:val="18"/>
              </w:rPr>
              <w:t>Darba Nr.</w:t>
            </w:r>
          </w:p>
        </w:tc>
        <w:tc>
          <w:tcPr>
            <w:tcW w:w="10264" w:type="dxa"/>
            <w:shd w:val="clear" w:color="auto" w:fill="D9D9D9" w:themeFill="background1" w:themeFillShade="D9"/>
            <w:vAlign w:val="center"/>
          </w:tcPr>
          <w:p w14:paraId="35013D1B" w14:textId="6EAC2826" w:rsidR="001C0B79" w:rsidRPr="000A5928" w:rsidRDefault="000A5928" w:rsidP="000A5928">
            <w:pPr>
              <w:spacing w:after="0"/>
              <w:jc w:val="center"/>
              <w:rPr>
                <w:rFonts w:ascii="Times New Roman"/>
                <w:b/>
              </w:rPr>
            </w:pPr>
            <w:r w:rsidRPr="000A5928">
              <w:rPr>
                <w:rFonts w:ascii="Times New Roman"/>
                <w:b/>
              </w:rPr>
              <w:t xml:space="preserve">Preces </w:t>
            </w:r>
            <w:proofErr w:type="spellStart"/>
            <w:r w:rsidRPr="000A5928">
              <w:rPr>
                <w:rFonts w:ascii="Times New Roman"/>
                <w:b/>
              </w:rPr>
              <w:t>a</w:t>
            </w:r>
            <w:r w:rsidR="00DF1850" w:rsidRPr="000A5928">
              <w:rPr>
                <w:rFonts w:ascii="Times New Roman"/>
                <w:b/>
              </w:rPr>
              <w:t>praksts</w:t>
            </w:r>
            <w:proofErr w:type="spellEnd"/>
          </w:p>
        </w:tc>
      </w:tr>
      <w:tr w:rsidR="001C0B79" w14:paraId="3D8FA182" w14:textId="77777777" w:rsidTr="001C0B79">
        <w:tc>
          <w:tcPr>
            <w:tcW w:w="1314" w:type="dxa"/>
          </w:tcPr>
          <w:p w14:paraId="79C2F88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1518 00 99</w:t>
            </w:r>
          </w:p>
        </w:tc>
        <w:tc>
          <w:tcPr>
            <w:tcW w:w="1234" w:type="dxa"/>
          </w:tcPr>
          <w:p w14:paraId="0B7BAA5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2241226/2022</w:t>
            </w:r>
          </w:p>
        </w:tc>
        <w:tc>
          <w:tcPr>
            <w:tcW w:w="904" w:type="dxa"/>
          </w:tcPr>
          <w:p w14:paraId="2243854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1602</w:t>
            </w:r>
          </w:p>
        </w:tc>
        <w:tc>
          <w:tcPr>
            <w:tcW w:w="10264" w:type="dxa"/>
          </w:tcPr>
          <w:p w14:paraId="51DCA835" w14:textId="0EE38B1A" w:rsidR="00DF1850" w:rsidRDefault="00DF185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F1850">
              <w:rPr>
                <w:rFonts w:ascii="Times New Roman"/>
                <w:sz w:val="16"/>
              </w:rPr>
              <w:t>Dz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vnieku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augu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tauki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F1850">
              <w:rPr>
                <w:rFonts w:ascii="Times New Roman"/>
                <w:sz w:val="16"/>
              </w:rPr>
              <w:t>e</w:t>
            </w:r>
            <w:r w:rsidRPr="00DF1850">
              <w:rPr>
                <w:rFonts w:ascii="Times New Roman"/>
                <w:sz w:val="16"/>
              </w:rPr>
              <w:t>ļļ</w:t>
            </w:r>
            <w:r w:rsidRPr="00DF1850">
              <w:rPr>
                <w:rFonts w:ascii="Times New Roman"/>
                <w:sz w:val="16"/>
              </w:rPr>
              <w:t>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gramStart"/>
            <w:r w:rsidRPr="00DF1850">
              <w:rPr>
                <w:rFonts w:ascii="Times New Roman"/>
                <w:sz w:val="16"/>
              </w:rPr>
              <w:t>un to</w:t>
            </w:r>
            <w:proofErr w:type="gram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frakcijas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kaus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oksid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dehidr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sulfur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caurp</w:t>
            </w:r>
            <w:r w:rsidRPr="00DF1850">
              <w:rPr>
                <w:rFonts w:ascii="Times New Roman"/>
                <w:sz w:val="16"/>
              </w:rPr>
              <w:t>ū</w:t>
            </w:r>
            <w:r w:rsidRPr="00DF1850">
              <w:rPr>
                <w:rFonts w:ascii="Times New Roman"/>
                <w:sz w:val="16"/>
              </w:rPr>
              <w:t>stas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polimeriz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siltumu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vakuum</w:t>
            </w:r>
            <w:r w:rsidRPr="00DF1850">
              <w:rPr>
                <w:rFonts w:ascii="Times New Roman"/>
                <w:sz w:val="16"/>
              </w:rPr>
              <w:t>ā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inert</w:t>
            </w:r>
            <w:r w:rsidRPr="00DF1850">
              <w:rPr>
                <w:rFonts w:ascii="Times New Roman"/>
                <w:sz w:val="16"/>
              </w:rPr>
              <w:t>ā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g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z</w:t>
            </w:r>
            <w:r w:rsidRPr="00DF1850">
              <w:rPr>
                <w:rFonts w:ascii="Times New Roman"/>
                <w:sz w:val="16"/>
              </w:rPr>
              <w:t>ē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ķī</w:t>
            </w:r>
            <w:r w:rsidRPr="00DF1850">
              <w:rPr>
                <w:rFonts w:ascii="Times New Roman"/>
                <w:sz w:val="16"/>
              </w:rPr>
              <w:t>miski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rveidotas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k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du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citu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pa</w:t>
            </w:r>
            <w:r w:rsidRPr="00DF1850">
              <w:rPr>
                <w:rFonts w:ascii="Times New Roman"/>
                <w:sz w:val="16"/>
              </w:rPr>
              <w:t>ņē</w:t>
            </w:r>
            <w:r w:rsidRPr="00DF1850">
              <w:rPr>
                <w:rFonts w:ascii="Times New Roman"/>
                <w:sz w:val="16"/>
              </w:rPr>
              <w:t>mienu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1850">
              <w:rPr>
                <w:rFonts w:ascii="Times New Roman"/>
                <w:sz w:val="16"/>
              </w:rPr>
              <w:t>iz</w:t>
            </w:r>
            <w:r w:rsidRPr="00DF1850">
              <w:rPr>
                <w:rFonts w:ascii="Times New Roman"/>
                <w:sz w:val="16"/>
              </w:rPr>
              <w:t>ņ</w:t>
            </w:r>
            <w:r w:rsidRPr="00DF1850">
              <w:rPr>
                <w:rFonts w:ascii="Times New Roman"/>
                <w:sz w:val="16"/>
              </w:rPr>
              <w:t>emot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poz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cijas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1516 </w:t>
            </w:r>
            <w:proofErr w:type="spellStart"/>
            <w:r w:rsidRPr="00DF1850">
              <w:rPr>
                <w:rFonts w:ascii="Times New Roman"/>
                <w:sz w:val="16"/>
              </w:rPr>
              <w:t>izstr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d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jumus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1850">
              <w:rPr>
                <w:rFonts w:ascii="Times New Roman"/>
                <w:sz w:val="16"/>
              </w:rPr>
              <w:t>dz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vnieku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augu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tauku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F1850">
              <w:rPr>
                <w:rFonts w:ascii="Times New Roman"/>
                <w:sz w:val="16"/>
              </w:rPr>
              <w:t>e</w:t>
            </w:r>
            <w:r w:rsidRPr="00DF1850">
              <w:rPr>
                <w:rFonts w:ascii="Times New Roman"/>
                <w:sz w:val="16"/>
              </w:rPr>
              <w:t>ļļ</w:t>
            </w:r>
            <w:r w:rsidRPr="00DF1850">
              <w:rPr>
                <w:rFonts w:ascii="Times New Roman"/>
                <w:sz w:val="16"/>
              </w:rPr>
              <w:t>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šā</w:t>
            </w:r>
            <w:r w:rsidRPr="00DF1850">
              <w:rPr>
                <w:rFonts w:ascii="Times New Roman"/>
                <w:sz w:val="16"/>
              </w:rPr>
              <w:t>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noda</w:t>
            </w:r>
            <w:r w:rsidRPr="00DF1850">
              <w:rPr>
                <w:rFonts w:ascii="Times New Roman"/>
                <w:sz w:val="16"/>
              </w:rPr>
              <w:t>ļ</w:t>
            </w:r>
            <w:r w:rsidRPr="00DF1850">
              <w:rPr>
                <w:rFonts w:ascii="Times New Roman"/>
                <w:sz w:val="16"/>
              </w:rPr>
              <w:t>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da</w:t>
            </w:r>
            <w:r w:rsidRPr="00DF1850">
              <w:rPr>
                <w:rFonts w:ascii="Times New Roman"/>
                <w:sz w:val="16"/>
              </w:rPr>
              <w:t>žā</w:t>
            </w:r>
            <w:r w:rsidRPr="00DF1850">
              <w:rPr>
                <w:rFonts w:ascii="Times New Roman"/>
                <w:sz w:val="16"/>
              </w:rPr>
              <w:t>do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tauku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F1850">
              <w:rPr>
                <w:rFonts w:ascii="Times New Roman"/>
                <w:sz w:val="16"/>
              </w:rPr>
              <w:t>e</w:t>
            </w:r>
            <w:r w:rsidRPr="00DF1850">
              <w:rPr>
                <w:rFonts w:ascii="Times New Roman"/>
                <w:sz w:val="16"/>
              </w:rPr>
              <w:t>ļļ</w:t>
            </w:r>
            <w:r w:rsidRPr="00DF1850">
              <w:rPr>
                <w:rFonts w:ascii="Times New Roman"/>
                <w:sz w:val="16"/>
              </w:rPr>
              <w:t>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frakciju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nep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rtikas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mais</w:t>
            </w:r>
            <w:r w:rsidRPr="00DF1850">
              <w:rPr>
                <w:rFonts w:ascii="Times New Roman"/>
                <w:sz w:val="16"/>
              </w:rPr>
              <w:t>ī</w:t>
            </w:r>
            <w:r w:rsidRPr="00DF1850">
              <w:rPr>
                <w:rFonts w:ascii="Times New Roman"/>
                <w:sz w:val="16"/>
              </w:rPr>
              <w:t>jumi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vai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1850">
              <w:rPr>
                <w:rFonts w:ascii="Times New Roman"/>
                <w:sz w:val="16"/>
              </w:rPr>
              <w:t>izstr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d</w:t>
            </w:r>
            <w:r w:rsidRPr="00DF1850">
              <w:rPr>
                <w:rFonts w:ascii="Times New Roman"/>
                <w:sz w:val="16"/>
              </w:rPr>
              <w:t>ā</w:t>
            </w:r>
            <w:r w:rsidRPr="00DF1850">
              <w:rPr>
                <w:rFonts w:ascii="Times New Roman"/>
                <w:sz w:val="16"/>
              </w:rPr>
              <w:t>jumi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F1850">
              <w:rPr>
                <w:rFonts w:ascii="Times New Roman"/>
                <w:sz w:val="16"/>
              </w:rPr>
              <w:t>citur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nav </w:t>
            </w:r>
            <w:proofErr w:type="spellStart"/>
            <w:r w:rsidRPr="00DF1850">
              <w:rPr>
                <w:rFonts w:ascii="Times New Roman"/>
                <w:sz w:val="16"/>
              </w:rPr>
              <w:t>min</w:t>
            </w:r>
            <w:r w:rsidRPr="00DF1850">
              <w:rPr>
                <w:rFonts w:ascii="Times New Roman"/>
                <w:sz w:val="16"/>
              </w:rPr>
              <w:t>ē</w:t>
            </w:r>
            <w:r w:rsidRPr="00DF1850">
              <w:rPr>
                <w:rFonts w:ascii="Times New Roman"/>
                <w:sz w:val="16"/>
              </w:rPr>
              <w:t>ti</w:t>
            </w:r>
            <w:proofErr w:type="spellEnd"/>
            <w:r w:rsidRPr="00DF185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F1850">
              <w:rPr>
                <w:rFonts w:ascii="Times New Roman"/>
                <w:sz w:val="16"/>
              </w:rPr>
              <w:t>iek</w:t>
            </w:r>
            <w:r w:rsidRPr="00DF1850">
              <w:rPr>
                <w:rFonts w:ascii="Times New Roman"/>
                <w:sz w:val="16"/>
              </w:rPr>
              <w:t>ļ</w:t>
            </w:r>
            <w:r w:rsidRPr="00DF1850">
              <w:rPr>
                <w:rFonts w:ascii="Times New Roman"/>
                <w:sz w:val="16"/>
              </w:rPr>
              <w:t>auti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135BF5CB" w14:textId="3BB2B529" w:rsidR="001C0B79" w:rsidRPr="00DF185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Mix of:</w:t>
            </w:r>
          </w:p>
          <w:p w14:paraId="49F124CB" w14:textId="77777777" w:rsidR="001C0B79" w:rsidRPr="00DF1850" w:rsidRDefault="001C0B79" w:rsidP="001328FD">
            <w:pPr>
              <w:numPr>
                <w:ilvl w:val="0"/>
                <w:numId w:val="3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 xml:space="preserve">oil from palm mill effluents. 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“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Crude Oil, ISCC Certified, from Condensation Process of Fresh Fruit Bunches (FFB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’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S)/ Palm Oil Mill Effluent Oil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”</w:t>
            </w: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, and</w:t>
            </w:r>
          </w:p>
          <w:p w14:paraId="431D547D" w14:textId="77777777" w:rsidR="001C0B79" w:rsidRDefault="001C0B79" w:rsidP="001328FD">
            <w:pPr>
              <w:numPr>
                <w:ilvl w:val="0"/>
                <w:numId w:val="35"/>
              </w:numPr>
              <w:spacing w:after="0"/>
            </w:pPr>
            <w:r w:rsidRPr="00DF1850">
              <w:rPr>
                <w:rFonts w:ascii="Times New Roman"/>
                <w:i/>
                <w:iCs/>
                <w:sz w:val="20"/>
                <w:szCs w:val="20"/>
              </w:rPr>
              <w:t>oil from the pressing of empty fruits of palm oil, "Crude Oil, ISCC Certified, from Empty Fruit Bunch Pressing Process</w:t>
            </w:r>
            <w:r>
              <w:rPr>
                <w:rFonts w:ascii="Times New Roman"/>
                <w:sz w:val="16"/>
              </w:rPr>
              <w:t xml:space="preserve"> - EFB"</w:t>
            </w:r>
          </w:p>
        </w:tc>
      </w:tr>
      <w:tr w:rsidR="001C0B79" w14:paraId="342E73F6" w14:textId="77777777" w:rsidTr="001C0B79">
        <w:tc>
          <w:tcPr>
            <w:tcW w:w="1314" w:type="dxa"/>
          </w:tcPr>
          <w:p w14:paraId="4A33D29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1518 00 99</w:t>
            </w:r>
          </w:p>
        </w:tc>
        <w:tc>
          <w:tcPr>
            <w:tcW w:w="1234" w:type="dxa"/>
          </w:tcPr>
          <w:p w14:paraId="6E36EE7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2206803/2022</w:t>
            </w:r>
          </w:p>
        </w:tc>
        <w:tc>
          <w:tcPr>
            <w:tcW w:w="904" w:type="dxa"/>
          </w:tcPr>
          <w:p w14:paraId="4C66CF5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1079</w:t>
            </w:r>
          </w:p>
        </w:tc>
        <w:tc>
          <w:tcPr>
            <w:tcW w:w="10264" w:type="dxa"/>
          </w:tcPr>
          <w:p w14:paraId="0C9B01D2" w14:textId="2B78E7E8" w:rsidR="00DF1850" w:rsidRDefault="0019318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93188">
              <w:rPr>
                <w:rFonts w:ascii="Times New Roman"/>
                <w:sz w:val="16"/>
              </w:rPr>
              <w:t>Dz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vnieku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augu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tauki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193188">
              <w:rPr>
                <w:rFonts w:ascii="Times New Roman"/>
                <w:sz w:val="16"/>
              </w:rPr>
              <w:t>e</w:t>
            </w:r>
            <w:r w:rsidRPr="00193188">
              <w:rPr>
                <w:rFonts w:ascii="Times New Roman"/>
                <w:sz w:val="16"/>
              </w:rPr>
              <w:t>ļļ</w:t>
            </w:r>
            <w:r w:rsidRPr="00193188">
              <w:rPr>
                <w:rFonts w:ascii="Times New Roman"/>
                <w:sz w:val="16"/>
              </w:rPr>
              <w:t>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gramStart"/>
            <w:r w:rsidRPr="00193188">
              <w:rPr>
                <w:rFonts w:ascii="Times New Roman"/>
                <w:sz w:val="16"/>
              </w:rPr>
              <w:t>un to</w:t>
            </w:r>
            <w:proofErr w:type="gram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frakcijas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kaus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oksid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dehidr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sulfur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caurp</w:t>
            </w:r>
            <w:r w:rsidRPr="00193188">
              <w:rPr>
                <w:rFonts w:ascii="Times New Roman"/>
                <w:sz w:val="16"/>
              </w:rPr>
              <w:t>ū</w:t>
            </w:r>
            <w:r w:rsidRPr="00193188">
              <w:rPr>
                <w:rFonts w:ascii="Times New Roman"/>
                <w:sz w:val="16"/>
              </w:rPr>
              <w:t>stas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polimeriz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ar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siltumu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vakuum</w:t>
            </w:r>
            <w:r w:rsidRPr="00193188">
              <w:rPr>
                <w:rFonts w:ascii="Times New Roman"/>
                <w:sz w:val="16"/>
              </w:rPr>
              <w:t>ā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inert</w:t>
            </w:r>
            <w:r w:rsidRPr="00193188">
              <w:rPr>
                <w:rFonts w:ascii="Times New Roman"/>
                <w:sz w:val="16"/>
              </w:rPr>
              <w:t>ā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g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z</w:t>
            </w:r>
            <w:r w:rsidRPr="00193188">
              <w:rPr>
                <w:rFonts w:ascii="Times New Roman"/>
                <w:sz w:val="16"/>
              </w:rPr>
              <w:t>ē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ķī</w:t>
            </w:r>
            <w:r w:rsidRPr="00193188">
              <w:rPr>
                <w:rFonts w:ascii="Times New Roman"/>
                <w:sz w:val="16"/>
              </w:rPr>
              <w:t>miski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rveidotas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ar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k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du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citu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pa</w:t>
            </w:r>
            <w:r w:rsidRPr="00193188">
              <w:rPr>
                <w:rFonts w:ascii="Times New Roman"/>
                <w:sz w:val="16"/>
              </w:rPr>
              <w:t>ņē</w:t>
            </w:r>
            <w:r w:rsidRPr="00193188">
              <w:rPr>
                <w:rFonts w:ascii="Times New Roman"/>
                <w:sz w:val="16"/>
              </w:rPr>
              <w:t>mienu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iz</w:t>
            </w:r>
            <w:r w:rsidRPr="00193188">
              <w:rPr>
                <w:rFonts w:ascii="Times New Roman"/>
                <w:sz w:val="16"/>
              </w:rPr>
              <w:t>ņ</w:t>
            </w:r>
            <w:r w:rsidRPr="00193188">
              <w:rPr>
                <w:rFonts w:ascii="Times New Roman"/>
                <w:sz w:val="16"/>
              </w:rPr>
              <w:t>emot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poz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cijas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1516 </w:t>
            </w:r>
            <w:proofErr w:type="spellStart"/>
            <w:r w:rsidRPr="00193188">
              <w:rPr>
                <w:rFonts w:ascii="Times New Roman"/>
                <w:sz w:val="16"/>
              </w:rPr>
              <w:t>izstr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d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jumus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93188">
              <w:rPr>
                <w:rFonts w:ascii="Times New Roman"/>
                <w:sz w:val="16"/>
              </w:rPr>
              <w:t>dz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vnieku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augu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tauku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193188">
              <w:rPr>
                <w:rFonts w:ascii="Times New Roman"/>
                <w:sz w:val="16"/>
              </w:rPr>
              <w:t>e</w:t>
            </w:r>
            <w:r w:rsidRPr="00193188">
              <w:rPr>
                <w:rFonts w:ascii="Times New Roman"/>
                <w:sz w:val="16"/>
              </w:rPr>
              <w:t>ļļ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šā</w:t>
            </w:r>
            <w:r w:rsidRPr="00193188">
              <w:rPr>
                <w:rFonts w:ascii="Times New Roman"/>
                <w:sz w:val="16"/>
              </w:rPr>
              <w:t>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noda</w:t>
            </w:r>
            <w:r w:rsidRPr="00193188">
              <w:rPr>
                <w:rFonts w:ascii="Times New Roman"/>
                <w:sz w:val="16"/>
              </w:rPr>
              <w:t>ļ</w:t>
            </w:r>
            <w:r w:rsidRPr="00193188">
              <w:rPr>
                <w:rFonts w:ascii="Times New Roman"/>
                <w:sz w:val="16"/>
              </w:rPr>
              <w:t>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da</w:t>
            </w:r>
            <w:r w:rsidRPr="00193188">
              <w:rPr>
                <w:rFonts w:ascii="Times New Roman"/>
                <w:sz w:val="16"/>
              </w:rPr>
              <w:t>žā</w:t>
            </w:r>
            <w:r w:rsidRPr="00193188">
              <w:rPr>
                <w:rFonts w:ascii="Times New Roman"/>
                <w:sz w:val="16"/>
              </w:rPr>
              <w:t>do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tauku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193188">
              <w:rPr>
                <w:rFonts w:ascii="Times New Roman"/>
                <w:sz w:val="16"/>
              </w:rPr>
              <w:t>e</w:t>
            </w:r>
            <w:r w:rsidRPr="00193188">
              <w:rPr>
                <w:rFonts w:ascii="Times New Roman"/>
                <w:sz w:val="16"/>
              </w:rPr>
              <w:t>ļļ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frakciju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nep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rtikas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mais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jumi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izstr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d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jumi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93188">
              <w:rPr>
                <w:rFonts w:ascii="Times New Roman"/>
                <w:sz w:val="16"/>
              </w:rPr>
              <w:t>citur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nav </w:t>
            </w:r>
            <w:proofErr w:type="spellStart"/>
            <w:r w:rsidRPr="00193188">
              <w:rPr>
                <w:rFonts w:ascii="Times New Roman"/>
                <w:sz w:val="16"/>
              </w:rPr>
              <w:t>min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193188">
              <w:rPr>
                <w:rFonts w:ascii="Times New Roman"/>
                <w:sz w:val="16"/>
              </w:rPr>
              <w:t>iek</w:t>
            </w:r>
            <w:r w:rsidRPr="00193188">
              <w:rPr>
                <w:rFonts w:ascii="Times New Roman"/>
                <w:sz w:val="16"/>
              </w:rPr>
              <w:t>ļ</w:t>
            </w:r>
            <w:r w:rsidRPr="00193188">
              <w:rPr>
                <w:rFonts w:ascii="Times New Roman"/>
                <w:sz w:val="16"/>
              </w:rPr>
              <w:t>auti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93188">
              <w:rPr>
                <w:rFonts w:ascii="Times New Roman"/>
                <w:sz w:val="16"/>
              </w:rPr>
              <w:t>cit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di</w:t>
            </w:r>
            <w:proofErr w:type="spellEnd"/>
          </w:p>
          <w:p w14:paraId="1F2D893D" w14:textId="192DC994" w:rsidR="001C0B79" w:rsidRDefault="001C0B79" w:rsidP="001711AE">
            <w:pPr>
              <w:spacing w:after="0"/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Unfit for consumption mixtures of vegetable oils 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–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 Used cooking oil (Used </w:t>
            </w:r>
            <w:proofErr w:type="gramStart"/>
            <w:r w:rsidRPr="00193188">
              <w:rPr>
                <w:rFonts w:ascii="Times New Roman"/>
                <w:i/>
                <w:iCs/>
                <w:sz w:val="20"/>
                <w:szCs w:val="20"/>
              </w:rPr>
              <w:t>cooking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 oil</w:t>
            </w:r>
            <w:proofErr w:type="gramEnd"/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–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 UCO),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 for the purpose of producing</w:t>
            </w:r>
            <w:r>
              <w:rPr>
                <w:rFonts w:ascii="Times New Roman"/>
                <w:sz w:val="16"/>
              </w:rPr>
              <w:t xml:space="preserve"> 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biodiesel</w:t>
            </w:r>
          </w:p>
        </w:tc>
      </w:tr>
      <w:tr w:rsidR="001C0B79" w14:paraId="506FC520" w14:textId="77777777" w:rsidTr="001C0B79">
        <w:tc>
          <w:tcPr>
            <w:tcW w:w="1314" w:type="dxa"/>
          </w:tcPr>
          <w:p w14:paraId="75236B5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2309 90 31</w:t>
            </w:r>
          </w:p>
        </w:tc>
        <w:tc>
          <w:tcPr>
            <w:tcW w:w="1234" w:type="dxa"/>
          </w:tcPr>
          <w:p w14:paraId="281A893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2056217/2022</w:t>
            </w:r>
          </w:p>
        </w:tc>
        <w:tc>
          <w:tcPr>
            <w:tcW w:w="904" w:type="dxa"/>
          </w:tcPr>
          <w:p w14:paraId="1D0DE75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1047</w:t>
            </w:r>
          </w:p>
        </w:tc>
        <w:tc>
          <w:tcPr>
            <w:tcW w:w="10264" w:type="dxa"/>
          </w:tcPr>
          <w:p w14:paraId="1AE95152" w14:textId="730B9535" w:rsidR="00DF1850" w:rsidRDefault="0019318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</w:t>
            </w:r>
            <w:r w:rsidRPr="00193188">
              <w:rPr>
                <w:rFonts w:ascii="Times New Roman"/>
                <w:sz w:val="16"/>
              </w:rPr>
              <w:t>u</w:t>
            </w:r>
            <w:r w:rsidRPr="00193188">
              <w:rPr>
                <w:rFonts w:ascii="Times New Roman"/>
                <w:sz w:val="16"/>
              </w:rPr>
              <w:t>ņ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ka</w:t>
            </w:r>
            <w:r w:rsidRPr="00193188">
              <w:rPr>
                <w:rFonts w:ascii="Times New Roman"/>
                <w:sz w:val="16"/>
              </w:rPr>
              <w:t>ķ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bar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ba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safas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mazumtirdzniec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bai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93188">
              <w:rPr>
                <w:rFonts w:ascii="Times New Roman"/>
                <w:sz w:val="16"/>
              </w:rPr>
              <w:t>kuros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nav </w:t>
            </w:r>
            <w:proofErr w:type="spellStart"/>
            <w:r w:rsidRPr="00193188">
              <w:rPr>
                <w:rFonts w:ascii="Times New Roman"/>
                <w:sz w:val="16"/>
              </w:rPr>
              <w:t>piena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produktu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šā</w:t>
            </w:r>
            <w:r w:rsidRPr="00193188">
              <w:rPr>
                <w:rFonts w:ascii="Times New Roman"/>
                <w:sz w:val="16"/>
              </w:rPr>
              <w:t>du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produktu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saturs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nep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rsniedz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10 % no </w:t>
            </w:r>
            <w:proofErr w:type="spellStart"/>
            <w:r w:rsidRPr="00193188">
              <w:rPr>
                <w:rFonts w:ascii="Times New Roman"/>
                <w:sz w:val="16"/>
              </w:rPr>
              <w:t>svara</w:t>
            </w:r>
            <w:proofErr w:type="spellEnd"/>
          </w:p>
          <w:p w14:paraId="39715DA2" w14:textId="31A17A9B" w:rsidR="001C0B79" w:rsidRPr="0019318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Feed additive, consisting </w:t>
            </w:r>
            <w:proofErr w:type="gramStart"/>
            <w:r w:rsidRPr="00193188">
              <w:rPr>
                <w:rFonts w:ascii="Times New Roman"/>
                <w:i/>
                <w:iCs/>
                <w:sz w:val="20"/>
                <w:szCs w:val="20"/>
              </w:rPr>
              <w:t>of :</w:t>
            </w:r>
            <w:proofErr w:type="gramEnd"/>
          </w:p>
          <w:p w14:paraId="4D21E5F2" w14:textId="77777777" w:rsidR="001C0B79" w:rsidRPr="00193188" w:rsidRDefault="001C0B79" w:rsidP="001328FD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55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% L-Lysine (+/- 1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%),</w:t>
            </w:r>
          </w:p>
          <w:p w14:paraId="287F4371" w14:textId="77777777" w:rsidR="001C0B79" w:rsidRPr="00193188" w:rsidRDefault="001C0B79" w:rsidP="001328FD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19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% Sulphate,</w:t>
            </w:r>
          </w:p>
          <w:p w14:paraId="354B0750" w14:textId="77777777" w:rsidR="001C0B79" w:rsidRPr="00193188" w:rsidRDefault="001C0B79" w:rsidP="001328FD">
            <w:pPr>
              <w:numPr>
                <w:ilvl w:val="0"/>
                <w:numId w:val="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5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% carbohydrates, of which 0,5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% or more as starch, and</w:t>
            </w:r>
          </w:p>
          <w:p w14:paraId="1A6469EC" w14:textId="77777777" w:rsidR="001C0B79" w:rsidRDefault="001C0B79" w:rsidP="001328FD">
            <w:pPr>
              <w:numPr>
                <w:ilvl w:val="0"/>
                <w:numId w:val="4"/>
              </w:numPr>
              <w:spacing w:after="0"/>
            </w:pP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21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93188">
              <w:rPr>
                <w:rFonts w:ascii="Times New Roman"/>
                <w:i/>
                <w:iCs/>
                <w:sz w:val="20"/>
                <w:szCs w:val="20"/>
              </w:rPr>
              <w:t xml:space="preserve">% other </w:t>
            </w:r>
            <w:proofErr w:type="spellStart"/>
            <w:r w:rsidRPr="00193188">
              <w:rPr>
                <w:rFonts w:ascii="Times New Roman"/>
                <w:i/>
                <w:iCs/>
                <w:sz w:val="20"/>
                <w:szCs w:val="20"/>
              </w:rPr>
              <w:t>ingrediants</w:t>
            </w:r>
            <w:proofErr w:type="spellEnd"/>
          </w:p>
        </w:tc>
      </w:tr>
      <w:tr w:rsidR="001C0B79" w14:paraId="2F409040" w14:textId="77777777" w:rsidTr="001C0B79">
        <w:tc>
          <w:tcPr>
            <w:tcW w:w="1314" w:type="dxa"/>
          </w:tcPr>
          <w:p w14:paraId="6AEA4B1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2309 90 31</w:t>
            </w:r>
          </w:p>
        </w:tc>
        <w:tc>
          <w:tcPr>
            <w:tcW w:w="1234" w:type="dxa"/>
          </w:tcPr>
          <w:p w14:paraId="1D5BEB5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1995474/2022</w:t>
            </w:r>
          </w:p>
        </w:tc>
        <w:tc>
          <w:tcPr>
            <w:tcW w:w="904" w:type="dxa"/>
          </w:tcPr>
          <w:p w14:paraId="6A5F4B8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1039</w:t>
            </w:r>
          </w:p>
        </w:tc>
        <w:tc>
          <w:tcPr>
            <w:tcW w:w="10264" w:type="dxa"/>
          </w:tcPr>
          <w:p w14:paraId="7B62D11A" w14:textId="58290D05" w:rsidR="00DF1850" w:rsidRDefault="0019318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93188">
              <w:rPr>
                <w:rFonts w:ascii="Times New Roman"/>
                <w:sz w:val="16"/>
              </w:rPr>
              <w:t>Su</w:t>
            </w:r>
            <w:r w:rsidRPr="00193188">
              <w:rPr>
                <w:rFonts w:ascii="Times New Roman"/>
                <w:sz w:val="16"/>
              </w:rPr>
              <w:t>ņ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ka</w:t>
            </w:r>
            <w:r w:rsidRPr="00193188">
              <w:rPr>
                <w:rFonts w:ascii="Times New Roman"/>
                <w:sz w:val="16"/>
              </w:rPr>
              <w:t>ķ</w:t>
            </w:r>
            <w:r w:rsidRPr="00193188">
              <w:rPr>
                <w:rFonts w:ascii="Times New Roman"/>
                <w:sz w:val="16"/>
              </w:rPr>
              <w:t>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bar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ba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193188">
              <w:rPr>
                <w:rFonts w:ascii="Times New Roman"/>
                <w:sz w:val="16"/>
              </w:rPr>
              <w:t>safas</w:t>
            </w:r>
            <w:r w:rsidRPr="00193188">
              <w:rPr>
                <w:rFonts w:ascii="Times New Roman"/>
                <w:sz w:val="16"/>
              </w:rPr>
              <w:t>ē</w:t>
            </w:r>
            <w:r w:rsidRPr="00193188">
              <w:rPr>
                <w:rFonts w:ascii="Times New Roman"/>
                <w:sz w:val="16"/>
              </w:rPr>
              <w:t>ta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mazumtirdzniec</w:t>
            </w:r>
            <w:r w:rsidRPr="00193188">
              <w:rPr>
                <w:rFonts w:ascii="Times New Roman"/>
                <w:sz w:val="16"/>
              </w:rPr>
              <w:t>ī</w:t>
            </w:r>
            <w:r w:rsidRPr="00193188">
              <w:rPr>
                <w:rFonts w:ascii="Times New Roman"/>
                <w:sz w:val="16"/>
              </w:rPr>
              <w:t>bai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93188">
              <w:rPr>
                <w:rFonts w:ascii="Times New Roman"/>
                <w:sz w:val="16"/>
              </w:rPr>
              <w:t>kuros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nav </w:t>
            </w:r>
            <w:proofErr w:type="spellStart"/>
            <w:r w:rsidRPr="00193188">
              <w:rPr>
                <w:rFonts w:ascii="Times New Roman"/>
                <w:sz w:val="16"/>
              </w:rPr>
              <w:t>piena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produktu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vai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šā</w:t>
            </w:r>
            <w:r w:rsidRPr="00193188">
              <w:rPr>
                <w:rFonts w:ascii="Times New Roman"/>
                <w:sz w:val="16"/>
              </w:rPr>
              <w:t>du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produktu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saturs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93188">
              <w:rPr>
                <w:rFonts w:ascii="Times New Roman"/>
                <w:sz w:val="16"/>
              </w:rPr>
              <w:t>nep</w:t>
            </w:r>
            <w:r w:rsidRPr="00193188">
              <w:rPr>
                <w:rFonts w:ascii="Times New Roman"/>
                <w:sz w:val="16"/>
              </w:rPr>
              <w:t>ā</w:t>
            </w:r>
            <w:r w:rsidRPr="00193188">
              <w:rPr>
                <w:rFonts w:ascii="Times New Roman"/>
                <w:sz w:val="16"/>
              </w:rPr>
              <w:t>rsniedz</w:t>
            </w:r>
            <w:proofErr w:type="spellEnd"/>
            <w:r w:rsidRPr="00193188">
              <w:rPr>
                <w:rFonts w:ascii="Times New Roman"/>
                <w:sz w:val="16"/>
              </w:rPr>
              <w:t xml:space="preserve"> 10 % no </w:t>
            </w:r>
            <w:proofErr w:type="spellStart"/>
            <w:r w:rsidRPr="00193188">
              <w:rPr>
                <w:rFonts w:ascii="Times New Roman"/>
                <w:sz w:val="16"/>
              </w:rPr>
              <w:t>svara</w:t>
            </w:r>
            <w:proofErr w:type="spellEnd"/>
          </w:p>
          <w:p w14:paraId="64E26B36" w14:textId="03E1756F" w:rsidR="001C0B79" w:rsidRPr="00DF2FD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Lysine sulphate containing by weight 54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% or more lysine on dry matter basis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5786E83B" w14:textId="77777777" w:rsidTr="001C0B79">
        <w:tc>
          <w:tcPr>
            <w:tcW w:w="1314" w:type="dxa"/>
          </w:tcPr>
          <w:p w14:paraId="5AEAAFA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2818 10 91</w:t>
            </w:r>
          </w:p>
        </w:tc>
        <w:tc>
          <w:tcPr>
            <w:tcW w:w="1234" w:type="dxa"/>
          </w:tcPr>
          <w:p w14:paraId="2DC6C26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2207627/2022</w:t>
            </w:r>
          </w:p>
        </w:tc>
        <w:tc>
          <w:tcPr>
            <w:tcW w:w="904" w:type="dxa"/>
          </w:tcPr>
          <w:p w14:paraId="3D1CF9C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1088</w:t>
            </w:r>
          </w:p>
        </w:tc>
        <w:tc>
          <w:tcPr>
            <w:tcW w:w="10264" w:type="dxa"/>
          </w:tcPr>
          <w:p w14:paraId="36101D4B" w14:textId="07E623E6" w:rsidR="00DF1850" w:rsidRDefault="00DF2FD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M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ksl</w:t>
            </w:r>
            <w:r w:rsidRPr="00DF2FD6">
              <w:rPr>
                <w:rFonts w:ascii="Times New Roman"/>
                <w:sz w:val="16"/>
              </w:rPr>
              <w:t>ī</w:t>
            </w:r>
            <w:r w:rsidRPr="00DF2FD6">
              <w:rPr>
                <w:rFonts w:ascii="Times New Roman"/>
                <w:sz w:val="16"/>
              </w:rPr>
              <w:t>gais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korunds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2FD6">
              <w:rPr>
                <w:rFonts w:ascii="Times New Roman"/>
                <w:sz w:val="16"/>
              </w:rPr>
              <w:t>ar</w:t>
            </w:r>
            <w:r w:rsidRPr="00DF2FD6">
              <w:rPr>
                <w:rFonts w:ascii="Times New Roman"/>
                <w:sz w:val="16"/>
              </w:rPr>
              <w:t>ī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ar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nenoteiktu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ķī</w:t>
            </w:r>
            <w:r w:rsidRPr="00DF2FD6">
              <w:rPr>
                <w:rFonts w:ascii="Times New Roman"/>
                <w:sz w:val="16"/>
              </w:rPr>
              <w:t>misko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sast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vu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2FD6">
              <w:rPr>
                <w:rFonts w:ascii="Times New Roman"/>
                <w:sz w:val="16"/>
              </w:rPr>
              <w:t>kur</w:t>
            </w:r>
            <w:r w:rsidRPr="00DF2FD6">
              <w:rPr>
                <w:rFonts w:ascii="Times New Roman"/>
                <w:sz w:val="16"/>
              </w:rPr>
              <w:t>ā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maz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k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nek</w:t>
            </w:r>
            <w:r w:rsidRPr="00DF2FD6">
              <w:rPr>
                <w:rFonts w:ascii="Times New Roman"/>
                <w:sz w:val="16"/>
              </w:rPr>
              <w:t>ā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50 % </w:t>
            </w:r>
            <w:proofErr w:type="spellStart"/>
            <w:r w:rsidRPr="00DF2FD6">
              <w:rPr>
                <w:rFonts w:ascii="Times New Roman"/>
                <w:sz w:val="16"/>
              </w:rPr>
              <w:t>da</w:t>
            </w:r>
            <w:r w:rsidRPr="00DF2FD6">
              <w:rPr>
                <w:rFonts w:ascii="Times New Roman"/>
                <w:sz w:val="16"/>
              </w:rPr>
              <w:t>ļ</w:t>
            </w:r>
            <w:r w:rsidRPr="00DF2FD6">
              <w:rPr>
                <w:rFonts w:ascii="Times New Roman"/>
                <w:sz w:val="16"/>
              </w:rPr>
              <w:t>i</w:t>
            </w:r>
            <w:r w:rsidRPr="00DF2FD6">
              <w:rPr>
                <w:rFonts w:ascii="Times New Roman"/>
                <w:sz w:val="16"/>
              </w:rPr>
              <w:t>ņ</w:t>
            </w:r>
            <w:r w:rsidRPr="00DF2FD6">
              <w:rPr>
                <w:rFonts w:ascii="Times New Roman"/>
                <w:sz w:val="16"/>
              </w:rPr>
              <w:t>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no </w:t>
            </w:r>
            <w:proofErr w:type="spellStart"/>
            <w:r w:rsidRPr="00DF2FD6">
              <w:rPr>
                <w:rFonts w:ascii="Times New Roman"/>
                <w:sz w:val="16"/>
              </w:rPr>
              <w:t>kop</w:t>
            </w:r>
            <w:r w:rsidRPr="00DF2FD6">
              <w:rPr>
                <w:rFonts w:ascii="Times New Roman"/>
                <w:sz w:val="16"/>
              </w:rPr>
              <w:t>ē</w:t>
            </w:r>
            <w:r w:rsidRPr="00DF2FD6">
              <w:rPr>
                <w:rFonts w:ascii="Times New Roman"/>
                <w:sz w:val="16"/>
              </w:rPr>
              <w:t>j</w:t>
            </w:r>
            <w:r w:rsidRPr="00DF2FD6">
              <w:rPr>
                <w:rFonts w:ascii="Times New Roman"/>
                <w:sz w:val="16"/>
              </w:rPr>
              <w:t>ā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svara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diametrs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p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rsniedz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10 mm</w:t>
            </w:r>
          </w:p>
          <w:p w14:paraId="1BA82E80" w14:textId="18FCD1FA" w:rsidR="001C0B79" w:rsidRPr="00DF2FD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Sintered corundum with a micro crystalline structure, consisting of 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 oxide (CAS RN 1344-28-1) and magnesium aluminate (CAS RN 12068-51-8), with a content by weight (calculated as oxides) of:</w:t>
            </w:r>
          </w:p>
          <w:p w14:paraId="1E0CB619" w14:textId="77777777" w:rsidR="001C0B79" w:rsidRPr="00DF2FD6" w:rsidRDefault="001C0B79" w:rsidP="001328FD">
            <w:pPr>
              <w:numPr>
                <w:ilvl w:val="0"/>
                <w:numId w:val="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92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% or more, but not more than 94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% of 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 oxide, and</w:t>
            </w:r>
          </w:p>
          <w:p w14:paraId="2A03BA36" w14:textId="123C47DE" w:rsidR="001C0B79" w:rsidRDefault="001C0B79" w:rsidP="001C0B79">
            <w:pPr>
              <w:numPr>
                <w:ilvl w:val="0"/>
                <w:numId w:val="5"/>
              </w:numPr>
              <w:spacing w:after="0"/>
            </w:pP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7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% (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±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 1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%) of magnesium 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oxidewith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 less than 50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% of the total weight having a particle size of more than 10 mm</w:t>
            </w:r>
            <w:r>
              <w:t> </w:t>
            </w:r>
          </w:p>
        </w:tc>
      </w:tr>
      <w:tr w:rsidR="001C0B79" w14:paraId="39E7CB08" w14:textId="77777777" w:rsidTr="001C0B79">
        <w:tc>
          <w:tcPr>
            <w:tcW w:w="1314" w:type="dxa"/>
          </w:tcPr>
          <w:p w14:paraId="6D87F5C0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2841 80 00</w:t>
            </w:r>
          </w:p>
        </w:tc>
        <w:tc>
          <w:tcPr>
            <w:tcW w:w="1234" w:type="dxa"/>
          </w:tcPr>
          <w:p w14:paraId="52EC820C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2656815/2022</w:t>
            </w:r>
          </w:p>
        </w:tc>
        <w:tc>
          <w:tcPr>
            <w:tcW w:w="904" w:type="dxa"/>
          </w:tcPr>
          <w:p w14:paraId="5645F04F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1094</w:t>
            </w:r>
          </w:p>
        </w:tc>
        <w:tc>
          <w:tcPr>
            <w:tcW w:w="10264" w:type="dxa"/>
          </w:tcPr>
          <w:p w14:paraId="02BEFC15" w14:textId="2691EB1E" w:rsidR="00DF2FD6" w:rsidRDefault="00DF2FD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F2FD6">
              <w:rPr>
                <w:rFonts w:ascii="Times New Roman"/>
                <w:sz w:val="16"/>
              </w:rPr>
              <w:t>Oksimet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lisko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vai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peroksimet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lisko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sk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bju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</w:t>
            </w:r>
            <w:r w:rsidRPr="00DF2FD6">
              <w:rPr>
                <w:rFonts w:ascii="Times New Roman"/>
                <w:sz w:val="16"/>
              </w:rPr>
              <w:t>āļ</w:t>
            </w:r>
            <w:r w:rsidRPr="00DF2FD6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volfram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ti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</w:p>
          <w:p w14:paraId="5420DA65" w14:textId="06B90344" w:rsidR="001C0B79" w:rsidRPr="00DF2FD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DF2FD6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 xml:space="preserve">Disodium 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Wolframate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 with a chlorine content of less than 100 ppm (CAS RN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13472-45-2)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DF2FD6">
              <w:rPr>
                <w:rFonts w:asci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Natriumwolframate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Sodiumtungstate</w:t>
            </w:r>
            <w:proofErr w:type="spellEnd"/>
            <w:r w:rsidRPr="00DF2FD6">
              <w:rPr>
                <w:rFonts w:asci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C0B79" w14:paraId="2DC5AD25" w14:textId="77777777" w:rsidTr="001C0B79">
        <w:tc>
          <w:tcPr>
            <w:tcW w:w="1314" w:type="dxa"/>
          </w:tcPr>
          <w:p w14:paraId="0C64CFC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2845 90 10</w:t>
            </w:r>
          </w:p>
        </w:tc>
        <w:tc>
          <w:tcPr>
            <w:tcW w:w="1234" w:type="dxa"/>
          </w:tcPr>
          <w:p w14:paraId="7CBFDEE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1848300/2022</w:t>
            </w:r>
          </w:p>
        </w:tc>
        <w:tc>
          <w:tcPr>
            <w:tcW w:w="904" w:type="dxa"/>
          </w:tcPr>
          <w:p w14:paraId="67D8594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2018</w:t>
            </w:r>
          </w:p>
        </w:tc>
        <w:tc>
          <w:tcPr>
            <w:tcW w:w="10264" w:type="dxa"/>
          </w:tcPr>
          <w:p w14:paraId="60AC5654" w14:textId="139C0D92" w:rsidR="00DF2FD6" w:rsidRDefault="00DF2FD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F2FD6">
              <w:rPr>
                <w:rFonts w:ascii="Times New Roman"/>
                <w:sz w:val="16"/>
              </w:rPr>
              <w:t>Izotopi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F2FD6">
              <w:rPr>
                <w:rFonts w:ascii="Times New Roman"/>
                <w:sz w:val="16"/>
              </w:rPr>
              <w:t>iz</w:t>
            </w:r>
            <w:r w:rsidRPr="00DF2FD6">
              <w:rPr>
                <w:rFonts w:ascii="Times New Roman"/>
                <w:sz w:val="16"/>
              </w:rPr>
              <w:t>ņ</w:t>
            </w:r>
            <w:r w:rsidRPr="00DF2FD6">
              <w:rPr>
                <w:rFonts w:ascii="Times New Roman"/>
                <w:sz w:val="16"/>
              </w:rPr>
              <w:t>emot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poz</w:t>
            </w:r>
            <w:r w:rsidRPr="00DF2FD6">
              <w:rPr>
                <w:rFonts w:ascii="Times New Roman"/>
                <w:sz w:val="16"/>
              </w:rPr>
              <w:t>ī</w:t>
            </w:r>
            <w:r w:rsidRPr="00DF2FD6">
              <w:rPr>
                <w:rFonts w:ascii="Times New Roman"/>
                <w:sz w:val="16"/>
              </w:rPr>
              <w:t>cij</w:t>
            </w:r>
            <w:r w:rsidRPr="00DF2FD6">
              <w:rPr>
                <w:rFonts w:ascii="Times New Roman"/>
                <w:sz w:val="16"/>
              </w:rPr>
              <w:t>ā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2844 </w:t>
            </w:r>
            <w:proofErr w:type="spellStart"/>
            <w:r w:rsidRPr="00DF2FD6">
              <w:rPr>
                <w:rFonts w:ascii="Times New Roman"/>
                <w:sz w:val="16"/>
              </w:rPr>
              <w:t>min</w:t>
            </w:r>
            <w:r w:rsidRPr="00DF2FD6">
              <w:rPr>
                <w:rFonts w:ascii="Times New Roman"/>
                <w:sz w:val="16"/>
              </w:rPr>
              <w:t>ē</w:t>
            </w:r>
            <w:r w:rsidRPr="00DF2FD6">
              <w:rPr>
                <w:rFonts w:ascii="Times New Roman"/>
                <w:sz w:val="16"/>
              </w:rPr>
              <w:t>tos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F2FD6">
              <w:rPr>
                <w:rFonts w:ascii="Times New Roman"/>
                <w:sz w:val="16"/>
              </w:rPr>
              <w:t>min</w:t>
            </w:r>
            <w:r w:rsidRPr="00DF2FD6">
              <w:rPr>
                <w:rFonts w:ascii="Times New Roman"/>
                <w:sz w:val="16"/>
              </w:rPr>
              <w:t>ē</w:t>
            </w:r>
            <w:r w:rsidRPr="00DF2FD6">
              <w:rPr>
                <w:rFonts w:ascii="Times New Roman"/>
                <w:sz w:val="16"/>
              </w:rPr>
              <w:t>to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izotopu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neorganiskie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F2FD6">
              <w:rPr>
                <w:rFonts w:ascii="Times New Roman"/>
                <w:sz w:val="16"/>
              </w:rPr>
              <w:t>organiskie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savienojumi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ar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noteiktu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vai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nenoteiktu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ķī</w:t>
            </w:r>
            <w:r w:rsidRPr="00DF2FD6">
              <w:rPr>
                <w:rFonts w:ascii="Times New Roman"/>
                <w:sz w:val="16"/>
              </w:rPr>
              <w:t>misko</w:t>
            </w:r>
            <w:proofErr w:type="spellEnd"/>
            <w:r w:rsidRPr="00DF2FD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F2FD6">
              <w:rPr>
                <w:rFonts w:ascii="Times New Roman"/>
                <w:sz w:val="16"/>
              </w:rPr>
              <w:t>sast</w:t>
            </w:r>
            <w:r w:rsidRPr="00DF2FD6">
              <w:rPr>
                <w:rFonts w:ascii="Times New Roman"/>
                <w:sz w:val="16"/>
              </w:rPr>
              <w:t>ā</w:t>
            </w:r>
            <w:r w:rsidRPr="00DF2FD6">
              <w:rPr>
                <w:rFonts w:ascii="Times New Roman"/>
                <w:sz w:val="16"/>
              </w:rPr>
              <w:t>vu</w:t>
            </w:r>
            <w:proofErr w:type="spellEnd"/>
            <w:r w:rsidRPr="00DF2FD6">
              <w:rPr>
                <w:rFonts w:ascii="Times New Roman"/>
                <w:sz w:val="16"/>
              </w:rPr>
              <w:t>: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deit</w:t>
            </w:r>
            <w:r w:rsidR="004B7A99" w:rsidRPr="004B7A99">
              <w:rPr>
                <w:rFonts w:ascii="Times New Roman"/>
                <w:sz w:val="16"/>
              </w:rPr>
              <w:t>ē</w:t>
            </w:r>
            <w:r w:rsidR="004B7A99" w:rsidRPr="004B7A99">
              <w:rPr>
                <w:rFonts w:ascii="Times New Roman"/>
                <w:sz w:val="16"/>
              </w:rPr>
              <w:t>rijs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t</w:t>
            </w:r>
            <w:r w:rsidR="004B7A99" w:rsidRPr="004B7A99">
              <w:rPr>
                <w:rFonts w:ascii="Times New Roman"/>
                <w:sz w:val="16"/>
              </w:rPr>
              <w:t>ā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savienojumi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;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ū</w:t>
            </w:r>
            <w:r w:rsidR="004B7A99" w:rsidRPr="004B7A99">
              <w:rPr>
                <w:rFonts w:ascii="Times New Roman"/>
                <w:sz w:val="16"/>
              </w:rPr>
              <w:t>de</w:t>
            </w:r>
            <w:r w:rsidR="004B7A99" w:rsidRPr="004B7A99">
              <w:rPr>
                <w:rFonts w:ascii="Times New Roman"/>
                <w:sz w:val="16"/>
              </w:rPr>
              <w:t>ņ</w:t>
            </w:r>
            <w:r w:rsidR="004B7A99" w:rsidRPr="004B7A99">
              <w:rPr>
                <w:rFonts w:ascii="Times New Roman"/>
                <w:sz w:val="16"/>
              </w:rPr>
              <w:t>radis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t</w:t>
            </w:r>
            <w:r w:rsidR="004B7A99" w:rsidRPr="004B7A99">
              <w:rPr>
                <w:rFonts w:ascii="Times New Roman"/>
                <w:sz w:val="16"/>
              </w:rPr>
              <w:t>ā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savienojumi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bag</w:t>
            </w:r>
            <w:r w:rsidR="004B7A99" w:rsidRPr="004B7A99">
              <w:rPr>
                <w:rFonts w:ascii="Times New Roman"/>
                <w:sz w:val="16"/>
              </w:rPr>
              <w:t>ā</w:t>
            </w:r>
            <w:r w:rsidR="004B7A99" w:rsidRPr="004B7A99">
              <w:rPr>
                <w:rFonts w:ascii="Times New Roman"/>
                <w:sz w:val="16"/>
              </w:rPr>
              <w:t>tin</w:t>
            </w:r>
            <w:r w:rsidR="004B7A99" w:rsidRPr="004B7A99">
              <w:rPr>
                <w:rFonts w:ascii="Times New Roman"/>
                <w:sz w:val="16"/>
              </w:rPr>
              <w:t>ā</w:t>
            </w:r>
            <w:r w:rsidR="004B7A99" w:rsidRPr="004B7A99">
              <w:rPr>
                <w:rFonts w:ascii="Times New Roman"/>
                <w:sz w:val="16"/>
              </w:rPr>
              <w:t>ti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ar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deit</w:t>
            </w:r>
            <w:r w:rsidR="004B7A99" w:rsidRPr="004B7A99">
              <w:rPr>
                <w:rFonts w:ascii="Times New Roman"/>
                <w:sz w:val="16"/>
              </w:rPr>
              <w:t>ē</w:t>
            </w:r>
            <w:r w:rsidR="004B7A99" w:rsidRPr="004B7A99">
              <w:rPr>
                <w:rFonts w:ascii="Times New Roman"/>
                <w:sz w:val="16"/>
              </w:rPr>
              <w:t>riju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;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mais</w:t>
            </w:r>
            <w:r w:rsidR="004B7A99" w:rsidRPr="004B7A99">
              <w:rPr>
                <w:rFonts w:ascii="Times New Roman"/>
                <w:sz w:val="16"/>
              </w:rPr>
              <w:t>ī</w:t>
            </w:r>
            <w:r w:rsidR="004B7A99" w:rsidRPr="004B7A99">
              <w:rPr>
                <w:rFonts w:ascii="Times New Roman"/>
                <w:sz w:val="16"/>
              </w:rPr>
              <w:t>jumi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šķī</w:t>
            </w:r>
            <w:r w:rsidR="004B7A99" w:rsidRPr="004B7A99">
              <w:rPr>
                <w:rFonts w:ascii="Times New Roman"/>
                <w:sz w:val="16"/>
              </w:rPr>
              <w:t>dumi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satur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š</w:t>
            </w:r>
            <w:r w:rsidR="004B7A99" w:rsidRPr="004B7A99">
              <w:rPr>
                <w:rFonts w:ascii="Times New Roman"/>
                <w:sz w:val="16"/>
              </w:rPr>
              <w:t>os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="004B7A99" w:rsidRPr="004B7A99">
              <w:rPr>
                <w:rFonts w:ascii="Times New Roman"/>
                <w:sz w:val="16"/>
              </w:rPr>
              <w:t>produktus</w:t>
            </w:r>
            <w:proofErr w:type="spellEnd"/>
            <w:r w:rsidR="004B7A99" w:rsidRPr="004B7A99">
              <w:rPr>
                <w:rFonts w:ascii="Times New Roman"/>
                <w:sz w:val="16"/>
              </w:rPr>
              <w:t xml:space="preserve"> (Euratom)</w:t>
            </w:r>
          </w:p>
          <w:p w14:paraId="71E5ECB4" w14:textId="084881E8" w:rsidR="001C0B79" w:rsidRDefault="001C0B79" w:rsidP="001711AE">
            <w:pPr>
              <w:spacing w:after="0"/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(1S)-1-{3-Chloro-5-fluoro-2-[(4-</w:t>
            </w:r>
            <w:proofErr w:type="gramStart"/>
            <w:r w:rsidRPr="004B7A99">
              <w:rPr>
                <w:rFonts w:ascii="Times New Roman"/>
                <w:i/>
                <w:iCs/>
                <w:sz w:val="20"/>
                <w:szCs w:val="20"/>
              </w:rPr>
              <w:t>methoxyphenoxy)methyl</w:t>
            </w:r>
            <w:proofErr w:type="gramEnd"/>
            <w:r w:rsidRPr="004B7A99">
              <w:rPr>
                <w:rFonts w:ascii="Times New Roman"/>
                <w:i/>
                <w:iCs/>
                <w:sz w:val="20"/>
                <w:szCs w:val="20"/>
              </w:rPr>
              <w:t>]phenyl}-1-deuterio-ethanamine hydrochloride with a purity by weight of 98</w:t>
            </w:r>
            <w:r>
              <w:rPr>
                <w:rFonts w:ascii="Times New Roman"/>
                <w:sz w:val="16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6ED4C4BE" w14:textId="77777777" w:rsidTr="001C0B79">
        <w:tc>
          <w:tcPr>
            <w:tcW w:w="1314" w:type="dxa"/>
          </w:tcPr>
          <w:p w14:paraId="13901EE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2845 90 90</w:t>
            </w:r>
          </w:p>
        </w:tc>
        <w:tc>
          <w:tcPr>
            <w:tcW w:w="1234" w:type="dxa"/>
          </w:tcPr>
          <w:p w14:paraId="12894B3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2213712/2022</w:t>
            </w:r>
          </w:p>
        </w:tc>
        <w:tc>
          <w:tcPr>
            <w:tcW w:w="904" w:type="dxa"/>
          </w:tcPr>
          <w:p w14:paraId="38176E0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1600</w:t>
            </w:r>
          </w:p>
        </w:tc>
        <w:tc>
          <w:tcPr>
            <w:tcW w:w="10264" w:type="dxa"/>
          </w:tcPr>
          <w:p w14:paraId="0A3B02E7" w14:textId="3DE2BF64" w:rsidR="00DF2FD6" w:rsidRDefault="004B7A9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B7A99">
              <w:rPr>
                <w:rFonts w:ascii="Times New Roman"/>
                <w:sz w:val="16"/>
              </w:rPr>
              <w:t>Izotopi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B7A99">
              <w:rPr>
                <w:rFonts w:ascii="Times New Roman"/>
                <w:sz w:val="16"/>
              </w:rPr>
              <w:t>iz</w:t>
            </w:r>
            <w:r w:rsidRPr="004B7A99">
              <w:rPr>
                <w:rFonts w:ascii="Times New Roman"/>
                <w:sz w:val="16"/>
              </w:rPr>
              <w:t>ņ</w:t>
            </w:r>
            <w:r w:rsidRPr="004B7A99">
              <w:rPr>
                <w:rFonts w:ascii="Times New Roman"/>
                <w:sz w:val="16"/>
              </w:rPr>
              <w:t>emot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poz</w:t>
            </w:r>
            <w:r w:rsidRPr="004B7A99">
              <w:rPr>
                <w:rFonts w:ascii="Times New Roman"/>
                <w:sz w:val="16"/>
              </w:rPr>
              <w:t>ī</w:t>
            </w:r>
            <w:r w:rsidRPr="004B7A99">
              <w:rPr>
                <w:rFonts w:ascii="Times New Roman"/>
                <w:sz w:val="16"/>
              </w:rPr>
              <w:t>cij</w:t>
            </w:r>
            <w:r w:rsidRPr="004B7A99">
              <w:rPr>
                <w:rFonts w:ascii="Times New Roman"/>
                <w:sz w:val="16"/>
              </w:rPr>
              <w:t>ā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2844 </w:t>
            </w:r>
            <w:proofErr w:type="spellStart"/>
            <w:r w:rsidRPr="004B7A99">
              <w:rPr>
                <w:rFonts w:ascii="Times New Roman"/>
                <w:sz w:val="16"/>
              </w:rPr>
              <w:t>min</w:t>
            </w:r>
            <w:r w:rsidRPr="004B7A99">
              <w:rPr>
                <w:rFonts w:ascii="Times New Roman"/>
                <w:sz w:val="16"/>
              </w:rPr>
              <w:t>ē</w:t>
            </w:r>
            <w:r w:rsidRPr="004B7A99">
              <w:rPr>
                <w:rFonts w:ascii="Times New Roman"/>
                <w:sz w:val="16"/>
              </w:rPr>
              <w:t>tos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B7A99">
              <w:rPr>
                <w:rFonts w:ascii="Times New Roman"/>
                <w:sz w:val="16"/>
              </w:rPr>
              <w:t>min</w:t>
            </w:r>
            <w:r w:rsidRPr="004B7A99">
              <w:rPr>
                <w:rFonts w:ascii="Times New Roman"/>
                <w:sz w:val="16"/>
              </w:rPr>
              <w:t>ē</w:t>
            </w:r>
            <w:r w:rsidRPr="004B7A99">
              <w:rPr>
                <w:rFonts w:ascii="Times New Roman"/>
                <w:sz w:val="16"/>
              </w:rPr>
              <w:t>to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izotopu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neorganiskie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B7A99">
              <w:rPr>
                <w:rFonts w:ascii="Times New Roman"/>
                <w:sz w:val="16"/>
              </w:rPr>
              <w:t>organiskie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savienojumi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ar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noteiktu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vai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nenoteiktu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ķī</w:t>
            </w:r>
            <w:r w:rsidRPr="004B7A99">
              <w:rPr>
                <w:rFonts w:ascii="Times New Roman"/>
                <w:sz w:val="16"/>
              </w:rPr>
              <w:t>misko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sast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vu</w:t>
            </w:r>
            <w:proofErr w:type="spellEnd"/>
            <w:r w:rsidRPr="004B7A99">
              <w:rPr>
                <w:rFonts w:ascii="Times New Roman"/>
                <w:sz w:val="16"/>
              </w:rPr>
              <w:t>: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75E59FDE" w14:textId="4E78C56F" w:rsidR="001C0B79" w:rsidRPr="004B7A9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Ytterbium oxide, enriched with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99,0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 but not more than 99,8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of Ytterbium-176 (CAS RN 1380743-42-9)</w:t>
            </w:r>
          </w:p>
        </w:tc>
      </w:tr>
      <w:tr w:rsidR="001C0B79" w14:paraId="442FDD5C" w14:textId="77777777" w:rsidTr="001C0B79">
        <w:tc>
          <w:tcPr>
            <w:tcW w:w="1314" w:type="dxa"/>
          </w:tcPr>
          <w:p w14:paraId="738CB1C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2903 69 19</w:t>
            </w:r>
          </w:p>
        </w:tc>
        <w:tc>
          <w:tcPr>
            <w:tcW w:w="1234" w:type="dxa"/>
          </w:tcPr>
          <w:p w14:paraId="12399CD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1476668/2022</w:t>
            </w:r>
          </w:p>
        </w:tc>
        <w:tc>
          <w:tcPr>
            <w:tcW w:w="904" w:type="dxa"/>
          </w:tcPr>
          <w:p w14:paraId="4741EA0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1003</w:t>
            </w:r>
          </w:p>
        </w:tc>
        <w:tc>
          <w:tcPr>
            <w:tcW w:w="10264" w:type="dxa"/>
          </w:tcPr>
          <w:p w14:paraId="02E36372" w14:textId="11CF0BB7" w:rsidR="004B7A99" w:rsidRDefault="004B7A9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B7A99">
              <w:rPr>
                <w:rFonts w:ascii="Times New Roman"/>
                <w:sz w:val="16"/>
              </w:rPr>
              <w:t>brominiz</w:t>
            </w:r>
            <w:r w:rsidRPr="004B7A99">
              <w:rPr>
                <w:rFonts w:ascii="Times New Roman"/>
                <w:sz w:val="16"/>
              </w:rPr>
              <w:t>ē</w:t>
            </w:r>
            <w:r w:rsidRPr="004B7A99">
              <w:rPr>
                <w:rFonts w:ascii="Times New Roman"/>
                <w:sz w:val="16"/>
              </w:rPr>
              <w:t>ti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vai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jodiz</w:t>
            </w:r>
            <w:r w:rsidRPr="004B7A99">
              <w:rPr>
                <w:rFonts w:ascii="Times New Roman"/>
                <w:sz w:val="16"/>
              </w:rPr>
              <w:t>ē</w:t>
            </w:r>
            <w:r w:rsidRPr="004B7A99">
              <w:rPr>
                <w:rFonts w:ascii="Times New Roman"/>
                <w:sz w:val="16"/>
              </w:rPr>
              <w:t>ti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aciklisk</w:t>
            </w:r>
            <w:r w:rsidRPr="004B7A99">
              <w:rPr>
                <w:rFonts w:ascii="Times New Roman"/>
                <w:sz w:val="16"/>
              </w:rPr>
              <w:t>ā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og</w:t>
            </w:r>
            <w:r w:rsidRPr="004B7A99">
              <w:rPr>
                <w:rFonts w:ascii="Times New Roman"/>
                <w:sz w:val="16"/>
              </w:rPr>
              <w:t>ļū</w:t>
            </w:r>
            <w:r w:rsidRPr="004B7A99">
              <w:rPr>
                <w:rFonts w:ascii="Times New Roman"/>
                <w:sz w:val="16"/>
              </w:rPr>
              <w:t>de</w:t>
            </w:r>
            <w:r w:rsidRPr="004B7A99">
              <w:rPr>
                <w:rFonts w:ascii="Times New Roman"/>
                <w:sz w:val="16"/>
              </w:rPr>
              <w:t>ņ</w:t>
            </w:r>
            <w:r w:rsidRPr="004B7A99">
              <w:rPr>
                <w:rFonts w:ascii="Times New Roman"/>
                <w:sz w:val="16"/>
              </w:rPr>
              <w:t>ra</w:t>
            </w:r>
            <w:r w:rsidRPr="004B7A99">
              <w:rPr>
                <w:rFonts w:ascii="Times New Roman"/>
                <w:sz w:val="16"/>
              </w:rPr>
              <w:t>ž</w:t>
            </w:r>
            <w:r w:rsidRPr="004B7A99">
              <w:rPr>
                <w:rFonts w:ascii="Times New Roman"/>
                <w:sz w:val="16"/>
              </w:rPr>
              <w:t>a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atvasin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proofErr w:type="gram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>,;</w:t>
            </w:r>
            <w:proofErr w:type="gram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46BCAC52" w14:textId="14EB07A6" w:rsidR="001C0B79" w:rsidRPr="004B7A9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Vinyl bromide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(CAS RN 593-60-2) with a purity by weight of 98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7D0B7A39" w14:textId="77777777" w:rsidTr="001C0B79">
        <w:tc>
          <w:tcPr>
            <w:tcW w:w="1314" w:type="dxa"/>
          </w:tcPr>
          <w:p w14:paraId="7B4BF36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2905 39 95</w:t>
            </w:r>
          </w:p>
        </w:tc>
        <w:tc>
          <w:tcPr>
            <w:tcW w:w="1234" w:type="dxa"/>
          </w:tcPr>
          <w:p w14:paraId="32FCD02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1965501/2022</w:t>
            </w:r>
          </w:p>
        </w:tc>
        <w:tc>
          <w:tcPr>
            <w:tcW w:w="904" w:type="dxa"/>
          </w:tcPr>
          <w:p w14:paraId="27CAD40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1034</w:t>
            </w:r>
          </w:p>
        </w:tc>
        <w:tc>
          <w:tcPr>
            <w:tcW w:w="10264" w:type="dxa"/>
          </w:tcPr>
          <w:p w14:paraId="5B02B26F" w14:textId="01AE1DA5" w:rsidR="00DF2FD6" w:rsidRDefault="004B7A9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B7A99">
              <w:rPr>
                <w:rFonts w:ascii="Times New Roman"/>
                <w:sz w:val="16"/>
              </w:rPr>
              <w:t>Dioli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2B357C58" w14:textId="396461A4" w:rsidR="001C0B79" w:rsidRPr="004B7A9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1,5-Pentanediol (CAS RN 111-29-5) with a purity by weight of 97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784D5474" w14:textId="77777777" w:rsidTr="001C0B79">
        <w:tc>
          <w:tcPr>
            <w:tcW w:w="1314" w:type="dxa"/>
          </w:tcPr>
          <w:p w14:paraId="3C5CE4A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2912 49 00</w:t>
            </w:r>
          </w:p>
        </w:tc>
        <w:tc>
          <w:tcPr>
            <w:tcW w:w="1234" w:type="dxa"/>
          </w:tcPr>
          <w:p w14:paraId="07075F4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1775603/2022</w:t>
            </w:r>
          </w:p>
        </w:tc>
        <w:tc>
          <w:tcPr>
            <w:tcW w:w="904" w:type="dxa"/>
          </w:tcPr>
          <w:p w14:paraId="40DFACD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1013</w:t>
            </w:r>
          </w:p>
        </w:tc>
        <w:tc>
          <w:tcPr>
            <w:tcW w:w="10264" w:type="dxa"/>
          </w:tcPr>
          <w:p w14:paraId="17009C30" w14:textId="49BB8846" w:rsidR="00DF2FD6" w:rsidRDefault="004B7A9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</w:t>
            </w:r>
            <w:r w:rsidRPr="004B7A99">
              <w:rPr>
                <w:rFonts w:ascii="Times New Roman"/>
                <w:sz w:val="16"/>
              </w:rPr>
              <w:t>pirtu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aldeh</w:t>
            </w:r>
            <w:r w:rsidRPr="004B7A99">
              <w:rPr>
                <w:rFonts w:ascii="Times New Roman"/>
                <w:sz w:val="16"/>
              </w:rPr>
              <w:t>ī</w:t>
            </w:r>
            <w:r w:rsidRPr="004B7A99">
              <w:rPr>
                <w:rFonts w:ascii="Times New Roman"/>
                <w:sz w:val="16"/>
              </w:rPr>
              <w:t>di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B7A99">
              <w:rPr>
                <w:rFonts w:ascii="Times New Roman"/>
                <w:sz w:val="16"/>
              </w:rPr>
              <w:t>ē</w:t>
            </w:r>
            <w:r w:rsidRPr="004B7A99">
              <w:rPr>
                <w:rFonts w:ascii="Times New Roman"/>
                <w:sz w:val="16"/>
              </w:rPr>
              <w:t>teru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aldeh</w:t>
            </w:r>
            <w:r w:rsidRPr="004B7A99">
              <w:rPr>
                <w:rFonts w:ascii="Times New Roman"/>
                <w:sz w:val="16"/>
              </w:rPr>
              <w:t>ī</w:t>
            </w:r>
            <w:r w:rsidRPr="004B7A99">
              <w:rPr>
                <w:rFonts w:ascii="Times New Roman"/>
                <w:sz w:val="16"/>
              </w:rPr>
              <w:t>di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B7A99">
              <w:rPr>
                <w:rFonts w:ascii="Times New Roman"/>
                <w:sz w:val="16"/>
              </w:rPr>
              <w:t>fenolu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aldeh</w:t>
            </w:r>
            <w:r w:rsidRPr="004B7A99">
              <w:rPr>
                <w:rFonts w:ascii="Times New Roman"/>
                <w:sz w:val="16"/>
              </w:rPr>
              <w:t>ī</w:t>
            </w:r>
            <w:r w:rsidRPr="004B7A99">
              <w:rPr>
                <w:rFonts w:ascii="Times New Roman"/>
                <w:sz w:val="16"/>
              </w:rPr>
              <w:t>di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B7A99">
              <w:rPr>
                <w:rFonts w:ascii="Times New Roman"/>
                <w:sz w:val="16"/>
              </w:rPr>
              <w:t>citi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sk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bekli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saturo</w:t>
            </w:r>
            <w:r w:rsidRPr="004B7A99">
              <w:rPr>
                <w:rFonts w:ascii="Times New Roman"/>
                <w:sz w:val="16"/>
              </w:rPr>
              <w:t>š</w:t>
            </w:r>
            <w:r w:rsidRPr="004B7A99">
              <w:rPr>
                <w:rFonts w:ascii="Times New Roman"/>
                <w:sz w:val="16"/>
              </w:rPr>
              <w:t>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aldeh</w:t>
            </w:r>
            <w:r w:rsidRPr="004B7A99">
              <w:rPr>
                <w:rFonts w:ascii="Times New Roman"/>
                <w:sz w:val="16"/>
              </w:rPr>
              <w:t>ī</w:t>
            </w:r>
            <w:r w:rsidRPr="004B7A99"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FF5AF55" w14:textId="11842EB5" w:rsidR="001C0B79" w:rsidRPr="004B7A9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4-Difluoromethoxy-3-hydroxybenzaldehyde (CAS RN 151103-08-1) with a purity by weight of 98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7F16AA61" w14:textId="77777777" w:rsidTr="001C0B79">
        <w:tc>
          <w:tcPr>
            <w:tcW w:w="1314" w:type="dxa"/>
          </w:tcPr>
          <w:p w14:paraId="49ADD61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2914 50 00</w:t>
            </w:r>
          </w:p>
        </w:tc>
        <w:tc>
          <w:tcPr>
            <w:tcW w:w="1234" w:type="dxa"/>
          </w:tcPr>
          <w:p w14:paraId="2C6B5D7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1476718/2022</w:t>
            </w:r>
          </w:p>
        </w:tc>
        <w:tc>
          <w:tcPr>
            <w:tcW w:w="904" w:type="dxa"/>
          </w:tcPr>
          <w:p w14:paraId="2DEC531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1004</w:t>
            </w:r>
          </w:p>
        </w:tc>
        <w:tc>
          <w:tcPr>
            <w:tcW w:w="10264" w:type="dxa"/>
          </w:tcPr>
          <w:p w14:paraId="502C8189" w14:textId="108D05F3" w:rsidR="00DF2FD6" w:rsidRDefault="004B7A9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K</w:t>
            </w:r>
            <w:r w:rsidRPr="004B7A99">
              <w:rPr>
                <w:rFonts w:ascii="Times New Roman"/>
                <w:sz w:val="16"/>
              </w:rPr>
              <w:t>etofenoli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B7A99">
              <w:rPr>
                <w:rFonts w:ascii="Times New Roman"/>
                <w:sz w:val="16"/>
              </w:rPr>
              <w:t>ketoni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B7A99">
              <w:rPr>
                <w:rFonts w:ascii="Times New Roman"/>
                <w:sz w:val="16"/>
              </w:rPr>
              <w:t>satur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citas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sk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bek</w:t>
            </w:r>
            <w:r w:rsidRPr="004B7A99">
              <w:rPr>
                <w:rFonts w:ascii="Times New Roman"/>
                <w:sz w:val="16"/>
              </w:rPr>
              <w:t>ļ</w:t>
            </w:r>
            <w:r w:rsidRPr="004B7A99">
              <w:rPr>
                <w:rFonts w:ascii="Times New Roman"/>
                <w:sz w:val="16"/>
              </w:rPr>
              <w:t>a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funkcion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l</w:t>
            </w:r>
            <w:r w:rsidRPr="004B7A99">
              <w:rPr>
                <w:rFonts w:ascii="Times New Roman"/>
                <w:sz w:val="16"/>
              </w:rPr>
              <w:t>ā</w:t>
            </w:r>
            <w:r w:rsidRPr="004B7A99">
              <w:rPr>
                <w:rFonts w:ascii="Times New Roman"/>
                <w:sz w:val="16"/>
              </w:rPr>
              <w:t>s</w:t>
            </w:r>
            <w:proofErr w:type="spellEnd"/>
            <w:r w:rsidRPr="004B7A9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B7A99">
              <w:rPr>
                <w:rFonts w:ascii="Times New Roman"/>
                <w:sz w:val="16"/>
              </w:rPr>
              <w:t>grupas</w:t>
            </w:r>
            <w:proofErr w:type="spellEnd"/>
          </w:p>
          <w:p w14:paraId="5E3CD5E0" w14:textId="0D74AD64" w:rsidR="001C0B79" w:rsidRPr="004B7A9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1-(5-Fluoro-2-hydroxyphenyl)-2-(3-</w:t>
            </w:r>
            <w:proofErr w:type="gramStart"/>
            <w:r w:rsidRPr="004B7A99">
              <w:rPr>
                <w:rFonts w:ascii="Times New Roman"/>
                <w:i/>
                <w:iCs/>
                <w:sz w:val="20"/>
                <w:szCs w:val="20"/>
              </w:rPr>
              <w:t>fluorophenyl)ethan</w:t>
            </w:r>
            <w:proofErr w:type="gramEnd"/>
            <w:r w:rsidRPr="004B7A99">
              <w:rPr>
                <w:rFonts w:ascii="Times New Roman"/>
                <w:i/>
                <w:iCs/>
                <w:sz w:val="20"/>
                <w:szCs w:val="20"/>
              </w:rPr>
              <w:t>-1-one (CAS RN 1300582-07-3) with a purity by weight of 98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B7A9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FBE0669" w14:textId="77777777" w:rsidTr="001C0B79">
        <w:tc>
          <w:tcPr>
            <w:tcW w:w="1314" w:type="dxa"/>
          </w:tcPr>
          <w:p w14:paraId="23935A5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2914 79 00</w:t>
            </w:r>
          </w:p>
        </w:tc>
        <w:tc>
          <w:tcPr>
            <w:tcW w:w="1234" w:type="dxa"/>
          </w:tcPr>
          <w:p w14:paraId="3A3E459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1804900/2022</w:t>
            </w:r>
          </w:p>
        </w:tc>
        <w:tc>
          <w:tcPr>
            <w:tcW w:w="904" w:type="dxa"/>
          </w:tcPr>
          <w:p w14:paraId="020028F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2005</w:t>
            </w:r>
          </w:p>
        </w:tc>
        <w:tc>
          <w:tcPr>
            <w:tcW w:w="10264" w:type="dxa"/>
          </w:tcPr>
          <w:p w14:paraId="78CFED38" w14:textId="77E54EF6" w:rsidR="00DF2FD6" w:rsidRDefault="0061282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H</w:t>
            </w:r>
            <w:r w:rsidRPr="00612824">
              <w:rPr>
                <w:rFonts w:ascii="Times New Roman"/>
                <w:sz w:val="16"/>
              </w:rPr>
              <w:t>alogen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sulfur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nitr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vai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nitroz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atvasin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proofErr w:type="spellEnd"/>
            <w:r>
              <w:rPr>
                <w:rFonts w:ascii="Times New Roman"/>
                <w:sz w:val="16"/>
              </w:rPr>
              <w:t>\</w:t>
            </w:r>
            <w:proofErr w:type="spellStart"/>
            <w:r>
              <w:rPr>
                <w:rFonts w:ascii="Times New Roman"/>
                <w:sz w:val="16"/>
              </w:rPr>
              <w:t>adi</w:t>
            </w:r>
            <w:proofErr w:type="spellEnd"/>
          </w:p>
          <w:p w14:paraId="5B2F67C9" w14:textId="5672450D" w:rsidR="001C0B79" w:rsidRPr="00612824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(4R)-4-(2-Fluorophenyl)-3,4-dihydro-2H-naphthalen-1-one (CAS RN 1234356-88-7) with a purity by weight of 99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CE2A35D" w14:textId="77777777" w:rsidTr="001C0B79">
        <w:tc>
          <w:tcPr>
            <w:tcW w:w="1314" w:type="dxa"/>
          </w:tcPr>
          <w:p w14:paraId="1808CA7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1234" w:type="dxa"/>
          </w:tcPr>
          <w:p w14:paraId="1534D15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2207539/2022</w:t>
            </w:r>
          </w:p>
        </w:tc>
        <w:tc>
          <w:tcPr>
            <w:tcW w:w="904" w:type="dxa"/>
          </w:tcPr>
          <w:p w14:paraId="264FD41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1086</w:t>
            </w:r>
          </w:p>
        </w:tc>
        <w:tc>
          <w:tcPr>
            <w:tcW w:w="10264" w:type="dxa"/>
          </w:tcPr>
          <w:p w14:paraId="4D894629" w14:textId="23E38D3C" w:rsidR="00DF2FD6" w:rsidRDefault="00612824" w:rsidP="001C0B7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612824">
              <w:rPr>
                <w:rFonts w:ascii="Times New Roman"/>
                <w:sz w:val="16"/>
              </w:rPr>
              <w:t>Pies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tin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tas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aciklisk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monokarbonsk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gramStart"/>
            <w:r w:rsidRPr="00612824">
              <w:rPr>
                <w:rFonts w:ascii="Times New Roman"/>
                <w:sz w:val="16"/>
              </w:rPr>
              <w:t>un to</w:t>
            </w:r>
            <w:proofErr w:type="gram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anhidr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halogen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peroksisk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612824">
              <w:rPr>
                <w:rFonts w:ascii="Times New Roman"/>
                <w:sz w:val="16"/>
              </w:rPr>
              <w:t>š</w:t>
            </w:r>
            <w:r w:rsidRPr="00612824">
              <w:rPr>
                <w:rFonts w:ascii="Times New Roman"/>
                <w:sz w:val="16"/>
              </w:rPr>
              <w:t>o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savienojumu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halogen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sulfur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nitr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vai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nitroz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tie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atvasin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31EBA506" w14:textId="5BCC73F4" w:rsidR="001C0B79" w:rsidRPr="00612824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Trifluoroacetic anhydride (CAS RN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407-25-0) with a purity by weight of 98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612824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7F9EF942" w14:textId="77777777" w:rsidTr="001C0B79">
        <w:tc>
          <w:tcPr>
            <w:tcW w:w="1314" w:type="dxa"/>
          </w:tcPr>
          <w:p w14:paraId="0DA1F31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2916 20 00</w:t>
            </w:r>
          </w:p>
        </w:tc>
        <w:tc>
          <w:tcPr>
            <w:tcW w:w="1234" w:type="dxa"/>
          </w:tcPr>
          <w:p w14:paraId="44144C4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1804642/2022</w:t>
            </w:r>
          </w:p>
        </w:tc>
        <w:tc>
          <w:tcPr>
            <w:tcW w:w="904" w:type="dxa"/>
          </w:tcPr>
          <w:p w14:paraId="59BF8A0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2003</w:t>
            </w:r>
          </w:p>
        </w:tc>
        <w:tc>
          <w:tcPr>
            <w:tcW w:w="10264" w:type="dxa"/>
          </w:tcPr>
          <w:p w14:paraId="35C35F46" w14:textId="6E5CE541" w:rsidR="00DF2FD6" w:rsidRDefault="0061282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612824">
              <w:rPr>
                <w:rFonts w:ascii="Times New Roman"/>
                <w:sz w:val="16"/>
              </w:rPr>
              <w:t>ikl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cikl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cikloterp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monokarbonsk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612824">
              <w:rPr>
                <w:rFonts w:ascii="Times New Roman"/>
                <w:sz w:val="16"/>
              </w:rPr>
              <w:t>anhidr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halogen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š</w:t>
            </w:r>
            <w:r w:rsidRPr="00612824">
              <w:rPr>
                <w:rFonts w:ascii="Times New Roman"/>
                <w:sz w:val="16"/>
              </w:rPr>
              <w:t>o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savienojumu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atvasin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jumi</w:t>
            </w:r>
            <w:proofErr w:type="spellEnd"/>
          </w:p>
          <w:p w14:paraId="241EEB89" w14:textId="265569AA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Methyl 2,2-dimethyl-3-(2-methylprop-1-en-1-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yl)cyclopropane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-1-carboxylate (CAS RN 5460-63-9) with a purity by weight of 90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48674B31" w14:textId="77777777" w:rsidTr="001C0B79">
        <w:tc>
          <w:tcPr>
            <w:tcW w:w="1314" w:type="dxa"/>
          </w:tcPr>
          <w:p w14:paraId="10CD5C6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2916 20 00</w:t>
            </w:r>
          </w:p>
        </w:tc>
        <w:tc>
          <w:tcPr>
            <w:tcW w:w="1234" w:type="dxa"/>
          </w:tcPr>
          <w:p w14:paraId="1712110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1816669/2022</w:t>
            </w:r>
          </w:p>
        </w:tc>
        <w:tc>
          <w:tcPr>
            <w:tcW w:w="904" w:type="dxa"/>
          </w:tcPr>
          <w:p w14:paraId="2B24360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2013</w:t>
            </w:r>
          </w:p>
        </w:tc>
        <w:tc>
          <w:tcPr>
            <w:tcW w:w="10264" w:type="dxa"/>
          </w:tcPr>
          <w:p w14:paraId="72AFFDBC" w14:textId="6A4110E0" w:rsidR="00612824" w:rsidRDefault="0061282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612824">
              <w:rPr>
                <w:rFonts w:ascii="Times New Roman"/>
                <w:sz w:val="16"/>
              </w:rPr>
              <w:t>ikl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cikl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cikloterp</w:t>
            </w:r>
            <w:r w:rsidRPr="00612824">
              <w:rPr>
                <w:rFonts w:ascii="Times New Roman"/>
                <w:sz w:val="16"/>
              </w:rPr>
              <w:t>ē</w:t>
            </w:r>
            <w:r w:rsidRPr="00612824">
              <w:rPr>
                <w:rFonts w:ascii="Times New Roman"/>
                <w:sz w:val="16"/>
              </w:rPr>
              <w:t>nu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monokarbonsk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612824">
              <w:rPr>
                <w:rFonts w:ascii="Times New Roman"/>
                <w:sz w:val="16"/>
              </w:rPr>
              <w:t>anhidr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halogen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š</w:t>
            </w:r>
            <w:r w:rsidRPr="00612824">
              <w:rPr>
                <w:rFonts w:ascii="Times New Roman"/>
                <w:sz w:val="16"/>
              </w:rPr>
              <w:t>o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savienojumu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atvasin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jumi</w:t>
            </w:r>
            <w:proofErr w:type="spellEnd"/>
          </w:p>
          <w:p w14:paraId="27386C87" w14:textId="41EB15CC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Tefluthrin (CAS RN 79538-32-2) with a purity by weight of 96,5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4EBC6CC6" w14:textId="77777777" w:rsidTr="001C0B79">
        <w:tc>
          <w:tcPr>
            <w:tcW w:w="1314" w:type="dxa"/>
          </w:tcPr>
          <w:p w14:paraId="3DBC858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2916 39 90</w:t>
            </w:r>
          </w:p>
        </w:tc>
        <w:tc>
          <w:tcPr>
            <w:tcW w:w="1234" w:type="dxa"/>
          </w:tcPr>
          <w:p w14:paraId="5B0B792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1965554/2022</w:t>
            </w:r>
          </w:p>
        </w:tc>
        <w:tc>
          <w:tcPr>
            <w:tcW w:w="904" w:type="dxa"/>
          </w:tcPr>
          <w:p w14:paraId="6232F76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1033</w:t>
            </w:r>
          </w:p>
        </w:tc>
        <w:tc>
          <w:tcPr>
            <w:tcW w:w="10264" w:type="dxa"/>
          </w:tcPr>
          <w:p w14:paraId="49B5C53B" w14:textId="7A82298A" w:rsidR="00612824" w:rsidRDefault="0061282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612824">
              <w:rPr>
                <w:rFonts w:ascii="Times New Roman"/>
                <w:sz w:val="16"/>
              </w:rPr>
              <w:t>rom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tisk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monokarbonsk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612824">
              <w:rPr>
                <w:rFonts w:ascii="Times New Roman"/>
                <w:sz w:val="16"/>
              </w:rPr>
              <w:t>anhidr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halogen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</w:t>
            </w:r>
            <w:r w:rsidRPr="00612824">
              <w:rPr>
                <w:rFonts w:ascii="Times New Roman"/>
                <w:sz w:val="16"/>
              </w:rPr>
              <w:t>ī</w:t>
            </w:r>
            <w:r w:rsidRPr="00612824">
              <w:rPr>
                <w:rFonts w:ascii="Times New Roman"/>
                <w:sz w:val="16"/>
              </w:rPr>
              <w:t>di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12824">
              <w:rPr>
                <w:rFonts w:ascii="Times New Roman"/>
                <w:sz w:val="16"/>
              </w:rPr>
              <w:t>peroksisk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bes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12824">
              <w:rPr>
                <w:rFonts w:ascii="Times New Roman"/>
                <w:sz w:val="16"/>
              </w:rPr>
              <w:t>š</w:t>
            </w:r>
            <w:r w:rsidRPr="00612824">
              <w:rPr>
                <w:rFonts w:ascii="Times New Roman"/>
                <w:sz w:val="16"/>
              </w:rPr>
              <w:t>o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savienojumu</w:t>
            </w:r>
            <w:proofErr w:type="spellEnd"/>
            <w:r w:rsidRPr="0061282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12824">
              <w:rPr>
                <w:rFonts w:ascii="Times New Roman"/>
                <w:sz w:val="16"/>
              </w:rPr>
              <w:t>atvasin</w:t>
            </w:r>
            <w:r w:rsidRPr="00612824">
              <w:rPr>
                <w:rFonts w:ascii="Times New Roman"/>
                <w:sz w:val="16"/>
              </w:rPr>
              <w:t>ā</w:t>
            </w:r>
            <w:r w:rsidRPr="00612824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848F889" w14:textId="5D315C7B" w:rsidR="001C0B79" w:rsidRPr="00612824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612824">
              <w:rPr>
                <w:rFonts w:ascii="Times New Roman"/>
                <w:i/>
                <w:iCs/>
                <w:sz w:val="20"/>
                <w:szCs w:val="20"/>
              </w:rPr>
              <w:t>Nitrobenzoeic</w:t>
            </w:r>
            <w:proofErr w:type="spellEnd"/>
            <w:r w:rsidRPr="00612824">
              <w:rPr>
                <w:rFonts w:ascii="Times New Roman"/>
                <w:i/>
                <w:iCs/>
                <w:sz w:val="20"/>
                <w:szCs w:val="20"/>
              </w:rPr>
              <w:t xml:space="preserve"> acid (CAS RN 62-23-7) with a purity by weight of 99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12824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1E05676A" w14:textId="77777777" w:rsidTr="001C0B79">
        <w:tc>
          <w:tcPr>
            <w:tcW w:w="1314" w:type="dxa"/>
          </w:tcPr>
          <w:p w14:paraId="2DA5CDE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2918 19 98</w:t>
            </w:r>
          </w:p>
        </w:tc>
        <w:tc>
          <w:tcPr>
            <w:tcW w:w="1234" w:type="dxa"/>
          </w:tcPr>
          <w:p w14:paraId="409223D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1479088/2022</w:t>
            </w:r>
          </w:p>
        </w:tc>
        <w:tc>
          <w:tcPr>
            <w:tcW w:w="904" w:type="dxa"/>
          </w:tcPr>
          <w:p w14:paraId="4175AD4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1007</w:t>
            </w:r>
          </w:p>
        </w:tc>
        <w:tc>
          <w:tcPr>
            <w:tcW w:w="10264" w:type="dxa"/>
          </w:tcPr>
          <w:p w14:paraId="391675B4" w14:textId="6CC0A48D" w:rsidR="00612824" w:rsidRDefault="004810D9" w:rsidP="001C0B7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K</w:t>
            </w:r>
            <w:r w:rsidRPr="004810D9">
              <w:rPr>
                <w:rFonts w:ascii="Times New Roman"/>
                <w:sz w:val="16"/>
              </w:rPr>
              <w:t>arbonsk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spirta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4810D9">
              <w:rPr>
                <w:rFonts w:ascii="Times New Roman"/>
                <w:sz w:val="16"/>
              </w:rPr>
              <w:t>nesatur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citas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4810D9">
              <w:rPr>
                <w:rFonts w:ascii="Times New Roman"/>
                <w:sz w:val="16"/>
              </w:rPr>
              <w:t>anhidr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halogen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peroksisk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63B95B3A" w14:textId="5D5C4D83" w:rsidR="001C0B79" w:rsidRPr="004810D9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(R)-2-benzyloxypropanoic acid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(CAS RN 100836-85-9) with a purity by weight of 98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4810D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76FD2B9C" w14:textId="77777777" w:rsidTr="001C0B79">
        <w:tc>
          <w:tcPr>
            <w:tcW w:w="1314" w:type="dxa"/>
          </w:tcPr>
          <w:p w14:paraId="505D20D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2918 19 98</w:t>
            </w:r>
          </w:p>
        </w:tc>
        <w:tc>
          <w:tcPr>
            <w:tcW w:w="1234" w:type="dxa"/>
          </w:tcPr>
          <w:p w14:paraId="537E2A4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2207503/2022</w:t>
            </w:r>
          </w:p>
        </w:tc>
        <w:tc>
          <w:tcPr>
            <w:tcW w:w="904" w:type="dxa"/>
          </w:tcPr>
          <w:p w14:paraId="2A2846B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1085</w:t>
            </w:r>
          </w:p>
        </w:tc>
        <w:tc>
          <w:tcPr>
            <w:tcW w:w="10264" w:type="dxa"/>
          </w:tcPr>
          <w:p w14:paraId="132A3563" w14:textId="39FB4673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810D9">
              <w:rPr>
                <w:rFonts w:ascii="Times New Roman"/>
                <w:sz w:val="16"/>
              </w:rPr>
              <w:t>Karbonsk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spirta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4810D9">
              <w:rPr>
                <w:rFonts w:ascii="Times New Roman"/>
                <w:sz w:val="16"/>
              </w:rPr>
              <w:t>nesatur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citas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4810D9">
              <w:rPr>
                <w:rFonts w:ascii="Times New Roman"/>
                <w:sz w:val="16"/>
              </w:rPr>
              <w:t>anhidr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halogen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peroksisk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cit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cit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</w:p>
          <w:p w14:paraId="662D0C41" w14:textId="2DAE4F70" w:rsidR="001C0B79" w:rsidRPr="004810D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Rac</w:t>
            </w:r>
            <w:proofErr w:type="spellEnd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-tert-butyl 3-hydroxy-4-pentenoate (CAS No 122763-67-1) with a purity by weight of 98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740A1E3E" w14:textId="77777777" w:rsidTr="001C0B79">
        <w:tc>
          <w:tcPr>
            <w:tcW w:w="1314" w:type="dxa"/>
          </w:tcPr>
          <w:p w14:paraId="697EEF7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2918 30 00</w:t>
            </w:r>
          </w:p>
        </w:tc>
        <w:tc>
          <w:tcPr>
            <w:tcW w:w="1234" w:type="dxa"/>
          </w:tcPr>
          <w:p w14:paraId="5F573DB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1884119/2022</w:t>
            </w:r>
          </w:p>
        </w:tc>
        <w:tc>
          <w:tcPr>
            <w:tcW w:w="904" w:type="dxa"/>
          </w:tcPr>
          <w:p w14:paraId="30E69E9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1020</w:t>
            </w:r>
          </w:p>
        </w:tc>
        <w:tc>
          <w:tcPr>
            <w:tcW w:w="10264" w:type="dxa"/>
          </w:tcPr>
          <w:p w14:paraId="49EFEBC6" w14:textId="242B3D42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K</w:t>
            </w:r>
            <w:r w:rsidRPr="004810D9">
              <w:rPr>
                <w:rFonts w:ascii="Times New Roman"/>
                <w:sz w:val="16"/>
              </w:rPr>
              <w:t>arbonsk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aldeh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vai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ketonu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4810D9">
              <w:rPr>
                <w:rFonts w:ascii="Times New Roman"/>
                <w:sz w:val="16"/>
              </w:rPr>
              <w:t>nesatur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citas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4810D9">
              <w:rPr>
                <w:rFonts w:ascii="Times New Roman"/>
                <w:sz w:val="16"/>
              </w:rPr>
              <w:t>anhidr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halogen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peroksisk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</w:p>
          <w:p w14:paraId="1A5E16C4" w14:textId="554EC532" w:rsidR="001C0B79" w:rsidRPr="004810D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Methyl 2-((1S,2R)-3-oxo-2-</w:t>
            </w:r>
            <w:proofErr w:type="gramStart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pentylcyclopentyl)acetate</w:t>
            </w:r>
            <w:proofErr w:type="gramEnd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 xml:space="preserve"> (CAS RN 93452-03-0), with a purity by weight of 99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3CF8020C" w14:textId="77777777" w:rsidTr="001C0B79">
        <w:tc>
          <w:tcPr>
            <w:tcW w:w="1314" w:type="dxa"/>
          </w:tcPr>
          <w:p w14:paraId="43371B3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2918 30 00</w:t>
            </w:r>
          </w:p>
        </w:tc>
        <w:tc>
          <w:tcPr>
            <w:tcW w:w="1234" w:type="dxa"/>
          </w:tcPr>
          <w:p w14:paraId="36F86A4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1995256/2022</w:t>
            </w:r>
          </w:p>
        </w:tc>
        <w:tc>
          <w:tcPr>
            <w:tcW w:w="904" w:type="dxa"/>
          </w:tcPr>
          <w:p w14:paraId="7312950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1038</w:t>
            </w:r>
          </w:p>
        </w:tc>
        <w:tc>
          <w:tcPr>
            <w:tcW w:w="10264" w:type="dxa"/>
          </w:tcPr>
          <w:p w14:paraId="4F24899D" w14:textId="48FDA638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810D9">
              <w:rPr>
                <w:rFonts w:ascii="Times New Roman"/>
                <w:sz w:val="16"/>
              </w:rPr>
              <w:t>Karbonsk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aldeh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vai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ketonu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4810D9">
              <w:rPr>
                <w:rFonts w:ascii="Times New Roman"/>
                <w:sz w:val="16"/>
              </w:rPr>
              <w:t>nesatur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citas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4810D9">
              <w:rPr>
                <w:rFonts w:ascii="Times New Roman"/>
                <w:sz w:val="16"/>
              </w:rPr>
              <w:t>anhidr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halogen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peroksisk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</w:p>
          <w:p w14:paraId="2AEC79A6" w14:textId="1434F841" w:rsidR="001C0B79" w:rsidRDefault="001C0B79" w:rsidP="001711AE">
            <w:pPr>
              <w:spacing w:after="0"/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Methyl (3-oxo-2-</w:t>
            </w:r>
            <w:proofErr w:type="gramStart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pentylcyclopentyl)acetate</w:t>
            </w:r>
            <w:proofErr w:type="gramEnd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 xml:space="preserve"> (CAS RN 24851-98-7), with a purity by weight of 99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</w:t>
            </w:r>
            <w:r>
              <w:rPr>
                <w:rFonts w:ascii="Times New Roman"/>
                <w:sz w:val="16"/>
              </w:rPr>
              <w:t>e</w:t>
            </w:r>
          </w:p>
        </w:tc>
      </w:tr>
      <w:tr w:rsidR="001C0B79" w14:paraId="55C8A171" w14:textId="77777777" w:rsidTr="001C0B79">
        <w:tc>
          <w:tcPr>
            <w:tcW w:w="1314" w:type="dxa"/>
          </w:tcPr>
          <w:p w14:paraId="11736CA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2921 43 00</w:t>
            </w:r>
          </w:p>
        </w:tc>
        <w:tc>
          <w:tcPr>
            <w:tcW w:w="1234" w:type="dxa"/>
          </w:tcPr>
          <w:p w14:paraId="7E2665C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2260292/2022</w:t>
            </w:r>
          </w:p>
        </w:tc>
        <w:tc>
          <w:tcPr>
            <w:tcW w:w="904" w:type="dxa"/>
          </w:tcPr>
          <w:p w14:paraId="221AF64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1607</w:t>
            </w:r>
          </w:p>
        </w:tc>
        <w:tc>
          <w:tcPr>
            <w:tcW w:w="10264" w:type="dxa"/>
          </w:tcPr>
          <w:p w14:paraId="31D0102B" w14:textId="71786403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810D9">
              <w:rPr>
                <w:rFonts w:ascii="Times New Roman"/>
                <w:sz w:val="16"/>
              </w:rPr>
              <w:t>rom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tiskie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monoam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ni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gramStart"/>
            <w:r w:rsidRPr="004810D9">
              <w:rPr>
                <w:rFonts w:ascii="Times New Roman"/>
                <w:sz w:val="16"/>
              </w:rPr>
              <w:t>un to</w:t>
            </w:r>
            <w:proofErr w:type="gram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</w:t>
            </w:r>
            <w:r w:rsidRPr="004810D9">
              <w:rPr>
                <w:rFonts w:ascii="Times New Roman"/>
                <w:sz w:val="16"/>
              </w:rPr>
              <w:t>āļ</w:t>
            </w:r>
            <w:r w:rsidRPr="004810D9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toluid</w:t>
            </w:r>
            <w:r w:rsidRPr="004810D9">
              <w:rPr>
                <w:rFonts w:ascii="Times New Roman"/>
                <w:sz w:val="16"/>
              </w:rPr>
              <w:t>ī</w:t>
            </w:r>
            <w:r w:rsidRPr="004810D9">
              <w:rPr>
                <w:rFonts w:ascii="Times New Roman"/>
                <w:sz w:val="16"/>
              </w:rPr>
              <w:t>ni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to </w:t>
            </w:r>
            <w:proofErr w:type="spellStart"/>
            <w:r w:rsidRPr="004810D9">
              <w:rPr>
                <w:rFonts w:ascii="Times New Roman"/>
                <w:sz w:val="16"/>
              </w:rPr>
              <w:t>atvasin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jumi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</w:t>
            </w:r>
            <w:r w:rsidRPr="004810D9">
              <w:rPr>
                <w:rFonts w:ascii="Times New Roman"/>
                <w:sz w:val="16"/>
              </w:rPr>
              <w:t>āļ</w:t>
            </w:r>
            <w:r w:rsidRPr="004810D9">
              <w:rPr>
                <w:rFonts w:ascii="Times New Roman"/>
                <w:sz w:val="16"/>
              </w:rPr>
              <w:t>i</w:t>
            </w:r>
            <w:proofErr w:type="spellEnd"/>
          </w:p>
          <w:p w14:paraId="7F6604BC" w14:textId="47C0281F" w:rsidR="001C0B79" w:rsidRPr="004810D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6-Chloro-</w:t>
            </w:r>
            <w:proofErr w:type="gramStart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α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,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α</w:t>
            </w:r>
            <w:proofErr w:type="gramEnd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,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α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-trifluoro-m-toluidine (CAS RN 121-50-6) with a purity by weight of 98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8069043" w14:textId="77777777" w:rsidTr="001C0B79">
        <w:tc>
          <w:tcPr>
            <w:tcW w:w="1314" w:type="dxa"/>
          </w:tcPr>
          <w:p w14:paraId="0CE6593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2922 19 00</w:t>
            </w:r>
          </w:p>
        </w:tc>
        <w:tc>
          <w:tcPr>
            <w:tcW w:w="1234" w:type="dxa"/>
          </w:tcPr>
          <w:p w14:paraId="344D78A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1804695/2022</w:t>
            </w:r>
          </w:p>
        </w:tc>
        <w:tc>
          <w:tcPr>
            <w:tcW w:w="904" w:type="dxa"/>
          </w:tcPr>
          <w:p w14:paraId="1B1B8D7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2004</w:t>
            </w:r>
          </w:p>
        </w:tc>
        <w:tc>
          <w:tcPr>
            <w:tcW w:w="10264" w:type="dxa"/>
          </w:tcPr>
          <w:p w14:paraId="75165F0E" w14:textId="2678D5DD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810D9">
              <w:rPr>
                <w:rFonts w:ascii="Times New Roman"/>
                <w:sz w:val="16"/>
              </w:rPr>
              <w:t>minospirti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to </w:t>
            </w:r>
            <w:proofErr w:type="spellStart"/>
            <w:r w:rsidRPr="004810D9">
              <w:rPr>
                <w:rFonts w:ascii="Times New Roman"/>
                <w:sz w:val="16"/>
              </w:rPr>
              <w:t>ē</w:t>
            </w:r>
            <w:r w:rsidRPr="004810D9">
              <w:rPr>
                <w:rFonts w:ascii="Times New Roman"/>
                <w:sz w:val="16"/>
              </w:rPr>
              <w:t>teri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esteri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iz</w:t>
            </w:r>
            <w:r w:rsidRPr="004810D9">
              <w:rPr>
                <w:rFonts w:ascii="Times New Roman"/>
                <w:sz w:val="16"/>
              </w:rPr>
              <w:t>ņ</w:t>
            </w:r>
            <w:r w:rsidRPr="004810D9">
              <w:rPr>
                <w:rFonts w:ascii="Times New Roman"/>
                <w:sz w:val="16"/>
              </w:rPr>
              <w:t>emot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vair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k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nek</w:t>
            </w:r>
            <w:r w:rsidRPr="004810D9">
              <w:rPr>
                <w:rFonts w:ascii="Times New Roman"/>
                <w:sz w:val="16"/>
              </w:rPr>
              <w:t>ā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viena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veida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</w:t>
            </w:r>
            <w:r w:rsidRPr="004810D9">
              <w:rPr>
                <w:rFonts w:ascii="Times New Roman"/>
                <w:sz w:val="16"/>
              </w:rPr>
              <w:t>āļ</w:t>
            </w:r>
            <w:r w:rsidRPr="004810D9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0B0E06EA" w14:textId="16091279" w:rsidR="001C0B79" w:rsidRPr="004810D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2-Methoxyethan-1-amine (CAS RN 109-85-3) with a purity by weight of 98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83860AF" w14:textId="77777777" w:rsidTr="001C0B79">
        <w:tc>
          <w:tcPr>
            <w:tcW w:w="1314" w:type="dxa"/>
          </w:tcPr>
          <w:p w14:paraId="0ED9412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2922 49 85</w:t>
            </w:r>
          </w:p>
        </w:tc>
        <w:tc>
          <w:tcPr>
            <w:tcW w:w="1234" w:type="dxa"/>
          </w:tcPr>
          <w:p w14:paraId="6AF0AEF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1805020/2022</w:t>
            </w:r>
          </w:p>
        </w:tc>
        <w:tc>
          <w:tcPr>
            <w:tcW w:w="904" w:type="dxa"/>
          </w:tcPr>
          <w:p w14:paraId="2E74C0A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2007</w:t>
            </w:r>
          </w:p>
        </w:tc>
        <w:tc>
          <w:tcPr>
            <w:tcW w:w="10264" w:type="dxa"/>
          </w:tcPr>
          <w:p w14:paraId="004B5CA7" w14:textId="7ECA67CF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810D9">
              <w:rPr>
                <w:rFonts w:ascii="Times New Roman"/>
                <w:sz w:val="16"/>
              </w:rPr>
              <w:t>minosk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gramStart"/>
            <w:r w:rsidRPr="004810D9">
              <w:rPr>
                <w:rFonts w:ascii="Times New Roman"/>
                <w:sz w:val="16"/>
              </w:rPr>
              <w:t>un to</w:t>
            </w:r>
            <w:proofErr w:type="gram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esteri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iz</w:t>
            </w:r>
            <w:r w:rsidRPr="004810D9">
              <w:rPr>
                <w:rFonts w:ascii="Times New Roman"/>
                <w:sz w:val="16"/>
              </w:rPr>
              <w:t>ņ</w:t>
            </w:r>
            <w:r w:rsidRPr="004810D9">
              <w:rPr>
                <w:rFonts w:ascii="Times New Roman"/>
                <w:sz w:val="16"/>
              </w:rPr>
              <w:t>emot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4810D9">
              <w:rPr>
                <w:rFonts w:ascii="Times New Roman"/>
                <w:sz w:val="16"/>
              </w:rPr>
              <w:t>satur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vair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k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nek</w:t>
            </w:r>
            <w:r w:rsidRPr="004810D9">
              <w:rPr>
                <w:rFonts w:ascii="Times New Roman"/>
                <w:sz w:val="16"/>
              </w:rPr>
              <w:t>ā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viena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veida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grupas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810D9">
              <w:rPr>
                <w:rFonts w:ascii="Times New Roman"/>
                <w:sz w:val="16"/>
              </w:rPr>
              <w:t>š</w:t>
            </w:r>
            <w:r w:rsidRPr="004810D9">
              <w:rPr>
                <w:rFonts w:ascii="Times New Roman"/>
                <w:sz w:val="16"/>
              </w:rPr>
              <w:t>o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savienojumu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</w:t>
            </w:r>
            <w:r w:rsidRPr="004810D9">
              <w:rPr>
                <w:rFonts w:ascii="Times New Roman"/>
                <w:sz w:val="16"/>
              </w:rPr>
              <w:t>āļ</w:t>
            </w:r>
            <w:r w:rsidRPr="004810D9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00E88E0" w14:textId="764997A4" w:rsidR="001C0B79" w:rsidRPr="004810D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(S)-ethyl 3-amino-3-phenylpropanoate hemi((2R,3R)-2,3-</w:t>
            </w:r>
            <w:proofErr w:type="gramStart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dihydroxysuccinate)(</w:t>
            </w:r>
            <w:proofErr w:type="gramEnd"/>
            <w:r w:rsidRPr="004810D9">
              <w:rPr>
                <w:rFonts w:ascii="Times New Roman"/>
                <w:i/>
                <w:iCs/>
                <w:sz w:val="20"/>
                <w:szCs w:val="20"/>
              </w:rPr>
              <w:t>CAS NR N/A) with a purity by weight of 98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810D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1478750A" w14:textId="77777777" w:rsidTr="001C0B79">
        <w:tc>
          <w:tcPr>
            <w:tcW w:w="1314" w:type="dxa"/>
          </w:tcPr>
          <w:p w14:paraId="05E205E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2922 50 00</w:t>
            </w:r>
          </w:p>
        </w:tc>
        <w:tc>
          <w:tcPr>
            <w:tcW w:w="1234" w:type="dxa"/>
          </w:tcPr>
          <w:p w14:paraId="58F8181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2041028/2022</w:t>
            </w:r>
          </w:p>
        </w:tc>
        <w:tc>
          <w:tcPr>
            <w:tcW w:w="904" w:type="dxa"/>
          </w:tcPr>
          <w:p w14:paraId="40C12EC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1045</w:t>
            </w:r>
          </w:p>
        </w:tc>
        <w:tc>
          <w:tcPr>
            <w:tcW w:w="10264" w:type="dxa"/>
          </w:tcPr>
          <w:p w14:paraId="1282F63D" w14:textId="49CEE05C" w:rsidR="00612824" w:rsidRDefault="004810D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810D9">
              <w:rPr>
                <w:rFonts w:ascii="Times New Roman"/>
                <w:sz w:val="16"/>
              </w:rPr>
              <w:t>minospirtu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fenoli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810D9">
              <w:rPr>
                <w:rFonts w:ascii="Times New Roman"/>
                <w:sz w:val="16"/>
              </w:rPr>
              <w:t>aminosk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bju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fenoli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810D9">
              <w:rPr>
                <w:rFonts w:ascii="Times New Roman"/>
                <w:sz w:val="16"/>
              </w:rPr>
              <w:t>cit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di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aminosavienojumi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ar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sk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bek</w:t>
            </w:r>
            <w:r w:rsidRPr="004810D9">
              <w:rPr>
                <w:rFonts w:ascii="Times New Roman"/>
                <w:sz w:val="16"/>
              </w:rPr>
              <w:t>ļ</w:t>
            </w:r>
            <w:r w:rsidRPr="004810D9">
              <w:rPr>
                <w:rFonts w:ascii="Times New Roman"/>
                <w:sz w:val="16"/>
              </w:rPr>
              <w:t>a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funkcion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laj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m</w:t>
            </w:r>
            <w:proofErr w:type="spellEnd"/>
            <w:r w:rsidRPr="004810D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810D9">
              <w:rPr>
                <w:rFonts w:ascii="Times New Roman"/>
                <w:sz w:val="16"/>
              </w:rPr>
              <w:t>grup</w:t>
            </w:r>
            <w:r w:rsidRPr="004810D9">
              <w:rPr>
                <w:rFonts w:ascii="Times New Roman"/>
                <w:sz w:val="16"/>
              </w:rPr>
              <w:t>ā</w:t>
            </w:r>
            <w:r w:rsidRPr="004810D9">
              <w:rPr>
                <w:rFonts w:ascii="Times New Roman"/>
                <w:sz w:val="16"/>
              </w:rPr>
              <w:t>m</w:t>
            </w:r>
            <w:proofErr w:type="spellEnd"/>
          </w:p>
          <w:p w14:paraId="4E2B7A61" w14:textId="662E1FB3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(3R)-N-(tert-butoxycarbonyl)-3-amino-4-(2,4,5-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trifluorophenyl)butanoic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 acid (CAS No 486460-00-8) with a purity by weight of 97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1326A57E" w14:textId="77777777" w:rsidTr="001C0B79">
        <w:tc>
          <w:tcPr>
            <w:tcW w:w="1314" w:type="dxa"/>
          </w:tcPr>
          <w:p w14:paraId="6C2EBF1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2922 50 00</w:t>
            </w:r>
          </w:p>
        </w:tc>
        <w:tc>
          <w:tcPr>
            <w:tcW w:w="1234" w:type="dxa"/>
          </w:tcPr>
          <w:p w14:paraId="00CB70D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1848412/2022</w:t>
            </w:r>
          </w:p>
        </w:tc>
        <w:tc>
          <w:tcPr>
            <w:tcW w:w="904" w:type="dxa"/>
          </w:tcPr>
          <w:p w14:paraId="17B58DD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2020</w:t>
            </w:r>
          </w:p>
        </w:tc>
        <w:tc>
          <w:tcPr>
            <w:tcW w:w="10264" w:type="dxa"/>
          </w:tcPr>
          <w:p w14:paraId="53201E4F" w14:textId="562A79D3" w:rsidR="00612824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22B90">
              <w:rPr>
                <w:rFonts w:ascii="Times New Roman"/>
                <w:sz w:val="16"/>
              </w:rPr>
              <w:t>minospirtu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fenoli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22B90">
              <w:rPr>
                <w:rFonts w:ascii="Times New Roman"/>
                <w:sz w:val="16"/>
              </w:rPr>
              <w:t>aminosk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bju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fenoli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aminosavienojumi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ar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sk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bek</w:t>
            </w:r>
            <w:r w:rsidRPr="00422B90">
              <w:rPr>
                <w:rFonts w:ascii="Times New Roman"/>
                <w:sz w:val="16"/>
              </w:rPr>
              <w:t>ļ</w:t>
            </w:r>
            <w:r w:rsidRPr="00422B90">
              <w:rPr>
                <w:rFonts w:ascii="Times New Roman"/>
                <w:sz w:val="16"/>
              </w:rPr>
              <w:t>a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funkcion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laj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m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grup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m</w:t>
            </w:r>
            <w:proofErr w:type="spellEnd"/>
          </w:p>
          <w:p w14:paraId="2B0EB2B1" w14:textId="6741672D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1-{[4-(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Benzyloxy)phenyl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]-2-(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dimethylamino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)ethyl}cyclohexanol (CAS 93413-61-7) with a purity by weight of 98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F625865" w14:textId="77777777" w:rsidTr="001C0B79">
        <w:tc>
          <w:tcPr>
            <w:tcW w:w="1314" w:type="dxa"/>
          </w:tcPr>
          <w:p w14:paraId="4CA7810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2922 50 00</w:t>
            </w:r>
          </w:p>
        </w:tc>
        <w:tc>
          <w:tcPr>
            <w:tcW w:w="1234" w:type="dxa"/>
          </w:tcPr>
          <w:p w14:paraId="75F940C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1578722/2022</w:t>
            </w:r>
          </w:p>
        </w:tc>
        <w:tc>
          <w:tcPr>
            <w:tcW w:w="904" w:type="dxa"/>
          </w:tcPr>
          <w:p w14:paraId="7636ECA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1010</w:t>
            </w:r>
          </w:p>
        </w:tc>
        <w:tc>
          <w:tcPr>
            <w:tcW w:w="10264" w:type="dxa"/>
          </w:tcPr>
          <w:p w14:paraId="75E4D80D" w14:textId="1E6E0C55" w:rsidR="00612824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22B90">
              <w:rPr>
                <w:rFonts w:ascii="Times New Roman"/>
                <w:sz w:val="16"/>
              </w:rPr>
              <w:t>minospirtu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fenoli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22B90">
              <w:rPr>
                <w:rFonts w:ascii="Times New Roman"/>
                <w:sz w:val="16"/>
              </w:rPr>
              <w:t>aminosk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bju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fenoli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aminosavienojumi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ar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sk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bek</w:t>
            </w:r>
            <w:r w:rsidRPr="00422B90">
              <w:rPr>
                <w:rFonts w:ascii="Times New Roman"/>
                <w:sz w:val="16"/>
              </w:rPr>
              <w:t>ļ</w:t>
            </w:r>
            <w:r w:rsidRPr="00422B90">
              <w:rPr>
                <w:rFonts w:ascii="Times New Roman"/>
                <w:sz w:val="16"/>
              </w:rPr>
              <w:t>a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funkcion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laj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m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grup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m</w:t>
            </w:r>
            <w:proofErr w:type="spellEnd"/>
          </w:p>
          <w:p w14:paraId="3421C545" w14:textId="452D4CB7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[4-[2-(</w:t>
            </w:r>
            <w:proofErr w:type="spellStart"/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Dimethylamino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)ethoxy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]phenyl](4-hydroxyphenyl)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methanone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 (CAS RN 173163-13-8) with a purity by weight of 98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3312B138" w14:textId="77777777" w:rsidTr="001C0B79">
        <w:tc>
          <w:tcPr>
            <w:tcW w:w="1314" w:type="dxa"/>
          </w:tcPr>
          <w:p w14:paraId="4AE5E12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2924 19 00</w:t>
            </w:r>
          </w:p>
        </w:tc>
        <w:tc>
          <w:tcPr>
            <w:tcW w:w="1234" w:type="dxa"/>
          </w:tcPr>
          <w:p w14:paraId="7224D1F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2241309/2022</w:t>
            </w:r>
          </w:p>
        </w:tc>
        <w:tc>
          <w:tcPr>
            <w:tcW w:w="904" w:type="dxa"/>
          </w:tcPr>
          <w:p w14:paraId="09981DE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1603</w:t>
            </w:r>
          </w:p>
        </w:tc>
        <w:tc>
          <w:tcPr>
            <w:tcW w:w="10264" w:type="dxa"/>
          </w:tcPr>
          <w:p w14:paraId="50306227" w14:textId="3232A321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A</w:t>
            </w:r>
            <w:r w:rsidRPr="00422B90">
              <w:rPr>
                <w:rFonts w:ascii="Times New Roman"/>
                <w:sz w:val="16"/>
              </w:rPr>
              <w:t>cikliskie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2BBF84FA" w14:textId="2446EE4A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Propamocarb hydrochloride (CAS RN 25606-41-1) with a purity of 66,5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by weight</w:t>
            </w:r>
          </w:p>
        </w:tc>
      </w:tr>
      <w:tr w:rsidR="001C0B79" w14:paraId="0E70A2BE" w14:textId="77777777" w:rsidTr="001C0B79">
        <w:tc>
          <w:tcPr>
            <w:tcW w:w="1314" w:type="dxa"/>
          </w:tcPr>
          <w:p w14:paraId="6F25726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2924 19 00</w:t>
            </w:r>
          </w:p>
        </w:tc>
        <w:tc>
          <w:tcPr>
            <w:tcW w:w="1234" w:type="dxa"/>
          </w:tcPr>
          <w:p w14:paraId="00169E0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1884193/2022</w:t>
            </w:r>
          </w:p>
        </w:tc>
        <w:tc>
          <w:tcPr>
            <w:tcW w:w="904" w:type="dxa"/>
          </w:tcPr>
          <w:p w14:paraId="7EB9D84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1019</w:t>
            </w:r>
          </w:p>
        </w:tc>
        <w:tc>
          <w:tcPr>
            <w:tcW w:w="10264" w:type="dxa"/>
          </w:tcPr>
          <w:p w14:paraId="01EB8DCD" w14:textId="483FD82A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22B90">
              <w:rPr>
                <w:rFonts w:ascii="Times New Roman"/>
                <w:sz w:val="16"/>
              </w:rPr>
              <w:t>Acikliskie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</w:p>
          <w:p w14:paraId="3AAACBD3" w14:textId="6B3240C4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N,N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-Dimethyldecan-1-amide (CAS RN 14433-76-2) with a purity by weight of 99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0DECBB76" w14:textId="77777777" w:rsidTr="001C0B79">
        <w:tc>
          <w:tcPr>
            <w:tcW w:w="1314" w:type="dxa"/>
          </w:tcPr>
          <w:p w14:paraId="1220131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1234" w:type="dxa"/>
          </w:tcPr>
          <w:p w14:paraId="6D7BA50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1807814/2022</w:t>
            </w:r>
          </w:p>
        </w:tc>
        <w:tc>
          <w:tcPr>
            <w:tcW w:w="904" w:type="dxa"/>
          </w:tcPr>
          <w:p w14:paraId="3B75FE3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2009</w:t>
            </w:r>
          </w:p>
        </w:tc>
        <w:tc>
          <w:tcPr>
            <w:tcW w:w="10264" w:type="dxa"/>
          </w:tcPr>
          <w:p w14:paraId="0879493B" w14:textId="5159EF46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422B90">
              <w:rPr>
                <w:rFonts w:ascii="Times New Roman"/>
                <w:sz w:val="16"/>
              </w:rPr>
              <w:t>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38A75323" w14:textId="44ABA8D8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Carbamic acid, N-[(1R,2S,5S)-2-amino-5-[(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dimethylamino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)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carbonyl]cyclohexyl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]-, 1,1-dimethylethyl ester, 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ethanedioate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 (1:1) (CAS NR 1210348-34-7 or CAS NR 929693-32-3) with a purity by weight of 95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49A64C58" w14:textId="77777777" w:rsidTr="001C0B79">
        <w:tc>
          <w:tcPr>
            <w:tcW w:w="1314" w:type="dxa"/>
          </w:tcPr>
          <w:p w14:paraId="4DE04A9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1234" w:type="dxa"/>
          </w:tcPr>
          <w:p w14:paraId="3AE928C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1848369/2022</w:t>
            </w:r>
          </w:p>
        </w:tc>
        <w:tc>
          <w:tcPr>
            <w:tcW w:w="904" w:type="dxa"/>
          </w:tcPr>
          <w:p w14:paraId="1DCF601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2019</w:t>
            </w:r>
          </w:p>
        </w:tc>
        <w:tc>
          <w:tcPr>
            <w:tcW w:w="10264" w:type="dxa"/>
          </w:tcPr>
          <w:p w14:paraId="4DA10F30" w14:textId="6EE57BED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22B90">
              <w:rPr>
                <w:rFonts w:ascii="Times New Roman"/>
                <w:sz w:val="16"/>
              </w:rPr>
              <w:t>Cikliskie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</w:p>
          <w:p w14:paraId="37A56855" w14:textId="2FFB0FFC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2-[4-(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Benzyloxy)phenyl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]-N,N-dimethylacetamide (CAS 919475-15-3) with a purity by weight of 98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1D1D20A7" w14:textId="77777777" w:rsidTr="001C0B79">
        <w:tc>
          <w:tcPr>
            <w:tcW w:w="1314" w:type="dxa"/>
          </w:tcPr>
          <w:p w14:paraId="0BCBB65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1234" w:type="dxa"/>
          </w:tcPr>
          <w:p w14:paraId="655DF93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1777549/2022</w:t>
            </w:r>
          </w:p>
        </w:tc>
        <w:tc>
          <w:tcPr>
            <w:tcW w:w="904" w:type="dxa"/>
          </w:tcPr>
          <w:p w14:paraId="612F6D7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2001</w:t>
            </w:r>
          </w:p>
        </w:tc>
        <w:tc>
          <w:tcPr>
            <w:tcW w:w="10264" w:type="dxa"/>
          </w:tcPr>
          <w:p w14:paraId="76D9E35A" w14:textId="40A65DE2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22B90">
              <w:rPr>
                <w:rFonts w:ascii="Times New Roman"/>
                <w:sz w:val="16"/>
              </w:rPr>
              <w:t>Cikliskie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</w:p>
          <w:p w14:paraId="7386E23D" w14:textId="36D079B5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tert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Butyl N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[(1R,2S,5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S)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2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amino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5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‐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dimethylcarbamoyl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)cyclohexyl]carbamate, oxalic acid (1:1) (CAS RN 1210348-34-7), having a purity by weight equal to or greater than 95,0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1C0B79" w14:paraId="2B20A9E3" w14:textId="77777777" w:rsidTr="001C0B79">
        <w:tc>
          <w:tcPr>
            <w:tcW w:w="1314" w:type="dxa"/>
          </w:tcPr>
          <w:p w14:paraId="017A684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1234" w:type="dxa"/>
          </w:tcPr>
          <w:p w14:paraId="3809D24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1180369/2022</w:t>
            </w:r>
          </w:p>
        </w:tc>
        <w:tc>
          <w:tcPr>
            <w:tcW w:w="904" w:type="dxa"/>
          </w:tcPr>
          <w:p w14:paraId="6BD4281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1000</w:t>
            </w:r>
          </w:p>
        </w:tc>
        <w:tc>
          <w:tcPr>
            <w:tcW w:w="10264" w:type="dxa"/>
          </w:tcPr>
          <w:p w14:paraId="6A3D0E9E" w14:textId="48CD7519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22B90">
              <w:rPr>
                <w:rFonts w:ascii="Times New Roman"/>
                <w:sz w:val="16"/>
              </w:rPr>
              <w:t>Cikliskie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22B90">
              <w:rPr>
                <w:rFonts w:ascii="Times New Roman"/>
                <w:sz w:val="16"/>
              </w:rPr>
              <w:t>ieskaitot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cikliskos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karbam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tus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)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š</w:t>
            </w:r>
            <w:r w:rsidRPr="00422B90">
              <w:rPr>
                <w:rFonts w:ascii="Times New Roman"/>
                <w:sz w:val="16"/>
              </w:rPr>
              <w:t>o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savienojumu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22B90">
              <w:rPr>
                <w:rFonts w:ascii="Times New Roman"/>
                <w:sz w:val="16"/>
              </w:rPr>
              <w:t>cit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di</w:t>
            </w:r>
            <w:proofErr w:type="spellEnd"/>
          </w:p>
          <w:p w14:paraId="451396DC" w14:textId="1FF3E24B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Valifenalate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 (ISO) (CAS RN 283159-90-0) with a purity by weight of 98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44933373" w14:textId="77777777" w:rsidTr="001C0B79">
        <w:tc>
          <w:tcPr>
            <w:tcW w:w="1314" w:type="dxa"/>
          </w:tcPr>
          <w:p w14:paraId="1F222B8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2925 29 00</w:t>
            </w:r>
          </w:p>
        </w:tc>
        <w:tc>
          <w:tcPr>
            <w:tcW w:w="1234" w:type="dxa"/>
          </w:tcPr>
          <w:p w14:paraId="436CDBC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1804964/2022</w:t>
            </w:r>
          </w:p>
        </w:tc>
        <w:tc>
          <w:tcPr>
            <w:tcW w:w="904" w:type="dxa"/>
          </w:tcPr>
          <w:p w14:paraId="42382BD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2006</w:t>
            </w:r>
          </w:p>
        </w:tc>
        <w:tc>
          <w:tcPr>
            <w:tcW w:w="10264" w:type="dxa"/>
          </w:tcPr>
          <w:p w14:paraId="54010F71" w14:textId="7059C10C" w:rsidR="00422B90" w:rsidRDefault="00422B9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I</w:t>
            </w:r>
            <w:r w:rsidRPr="00422B90">
              <w:rPr>
                <w:rFonts w:ascii="Times New Roman"/>
                <w:sz w:val="16"/>
              </w:rPr>
              <w:t>m</w:t>
            </w:r>
            <w:r w:rsidRPr="00422B90">
              <w:rPr>
                <w:rFonts w:ascii="Times New Roman"/>
                <w:sz w:val="16"/>
              </w:rPr>
              <w:t>ī</w:t>
            </w:r>
            <w:r w:rsidRPr="00422B90">
              <w:rPr>
                <w:rFonts w:ascii="Times New Roman"/>
                <w:sz w:val="16"/>
              </w:rPr>
              <w:t>ni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 </w:t>
            </w:r>
            <w:proofErr w:type="gramStart"/>
            <w:r w:rsidRPr="00422B90">
              <w:rPr>
                <w:rFonts w:ascii="Times New Roman"/>
                <w:sz w:val="16"/>
              </w:rPr>
              <w:t>un to</w:t>
            </w:r>
            <w:proofErr w:type="gramEnd"/>
            <w:r w:rsidRPr="00422B9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22B90">
              <w:rPr>
                <w:rFonts w:ascii="Times New Roman"/>
                <w:sz w:val="16"/>
              </w:rPr>
              <w:t>atvasin</w:t>
            </w:r>
            <w:r w:rsidRPr="00422B90">
              <w:rPr>
                <w:rFonts w:ascii="Times New Roman"/>
                <w:sz w:val="16"/>
              </w:rPr>
              <w:t>ā</w:t>
            </w:r>
            <w:r w:rsidRPr="00422B90">
              <w:rPr>
                <w:rFonts w:ascii="Times New Roman"/>
                <w:sz w:val="16"/>
              </w:rPr>
              <w:t>jumi</w:t>
            </w:r>
            <w:proofErr w:type="spellEnd"/>
            <w:r w:rsidRPr="00422B90">
              <w:rPr>
                <w:rFonts w:ascii="Times New Roman"/>
                <w:sz w:val="16"/>
              </w:rPr>
              <w:t xml:space="preserve">; to </w:t>
            </w:r>
            <w:proofErr w:type="spellStart"/>
            <w:r w:rsidRPr="00422B90">
              <w:rPr>
                <w:rFonts w:ascii="Times New Roman"/>
                <w:sz w:val="16"/>
              </w:rPr>
              <w:t>s</w:t>
            </w:r>
            <w:r w:rsidRPr="00422B90">
              <w:rPr>
                <w:rFonts w:ascii="Times New Roman"/>
                <w:sz w:val="16"/>
              </w:rPr>
              <w:t>āļ</w:t>
            </w:r>
            <w:r w:rsidRPr="00422B90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7FF6F367" w14:textId="4366A627" w:rsidR="001C0B79" w:rsidRPr="00422B9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1-(3-(2-</w:t>
            </w:r>
            <w:proofErr w:type="gram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Hydroxyethyl)phenyl</w:t>
            </w:r>
            <w:proofErr w:type="gram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)guanidinium </w:t>
            </w:r>
            <w:proofErr w:type="spellStart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>methanesulfonate</w:t>
            </w:r>
            <w:proofErr w:type="spellEnd"/>
            <w:r w:rsidRPr="00422B90">
              <w:rPr>
                <w:rFonts w:ascii="Times New Roman"/>
                <w:i/>
                <w:iCs/>
                <w:sz w:val="20"/>
                <w:szCs w:val="20"/>
              </w:rPr>
              <w:t xml:space="preserve"> (CAS RN 2101429-50-7) with a purity by weight of 99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22B9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653ABBE9" w14:textId="77777777" w:rsidTr="001C0B79">
        <w:tc>
          <w:tcPr>
            <w:tcW w:w="1314" w:type="dxa"/>
          </w:tcPr>
          <w:p w14:paraId="5E29917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1234" w:type="dxa"/>
          </w:tcPr>
          <w:p w14:paraId="3E07893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1477700/2022</w:t>
            </w:r>
          </w:p>
        </w:tc>
        <w:tc>
          <w:tcPr>
            <w:tcW w:w="904" w:type="dxa"/>
          </w:tcPr>
          <w:p w14:paraId="42280C7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1006</w:t>
            </w:r>
          </w:p>
        </w:tc>
        <w:tc>
          <w:tcPr>
            <w:tcW w:w="10264" w:type="dxa"/>
          </w:tcPr>
          <w:p w14:paraId="22D36C59" w14:textId="784DE687" w:rsidR="00422B90" w:rsidRDefault="001A58B3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karboksiim</w:t>
            </w:r>
            <w:r w:rsidRPr="001A58B3">
              <w:rPr>
                <w:rFonts w:ascii="Times New Roman"/>
                <w:sz w:val="16"/>
              </w:rPr>
              <w:t>ī</w:t>
            </w:r>
            <w:r w:rsidRPr="001A58B3">
              <w:rPr>
                <w:rFonts w:ascii="Times New Roman"/>
                <w:sz w:val="16"/>
              </w:rPr>
              <w:t>da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funkcion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lo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grupu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1A58B3">
              <w:rPr>
                <w:rFonts w:ascii="Times New Roman"/>
                <w:sz w:val="16"/>
              </w:rPr>
              <w:t>ieskaitot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sahar</w:t>
            </w:r>
            <w:r w:rsidRPr="001A58B3">
              <w:rPr>
                <w:rFonts w:ascii="Times New Roman"/>
                <w:sz w:val="16"/>
              </w:rPr>
              <w:t>ī</w:t>
            </w:r>
            <w:r w:rsidRPr="001A58B3">
              <w:rPr>
                <w:rFonts w:ascii="Times New Roman"/>
                <w:sz w:val="16"/>
              </w:rPr>
              <w:t>nu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1A58B3">
              <w:rPr>
                <w:rFonts w:ascii="Times New Roman"/>
                <w:sz w:val="16"/>
              </w:rPr>
              <w:t>t</w:t>
            </w:r>
            <w:r w:rsidRPr="001A58B3">
              <w:rPr>
                <w:rFonts w:ascii="Times New Roman"/>
                <w:sz w:val="16"/>
              </w:rPr>
              <w:t>ā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</w:t>
            </w:r>
            <w:r w:rsidRPr="001A58B3">
              <w:rPr>
                <w:rFonts w:ascii="Times New Roman"/>
                <w:sz w:val="16"/>
              </w:rPr>
              <w:t>āļ</w:t>
            </w:r>
            <w:r w:rsidRPr="001A58B3">
              <w:rPr>
                <w:rFonts w:ascii="Times New Roman"/>
                <w:sz w:val="16"/>
              </w:rPr>
              <w:t>us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), un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im</w:t>
            </w:r>
            <w:r w:rsidRPr="001A58B3">
              <w:rPr>
                <w:rFonts w:ascii="Times New Roman"/>
                <w:sz w:val="16"/>
              </w:rPr>
              <w:t>ī</w:t>
            </w:r>
            <w:r w:rsidRPr="001A58B3">
              <w:rPr>
                <w:rFonts w:ascii="Times New Roman"/>
                <w:sz w:val="16"/>
              </w:rPr>
              <w:t>na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funkcion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lo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grupu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157363B6" w14:textId="0342556A" w:rsidR="001C0B79" w:rsidRPr="001A58B3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3-Bromo-6-chloro-2-fluorobenzonitrile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(CAS RN 943830-79-3) with a purity by weight of 98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7D528DC" w14:textId="77777777" w:rsidTr="001C0B79">
        <w:tc>
          <w:tcPr>
            <w:tcW w:w="1314" w:type="dxa"/>
          </w:tcPr>
          <w:p w14:paraId="1947D59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1234" w:type="dxa"/>
          </w:tcPr>
          <w:p w14:paraId="734D397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1476546/2022</w:t>
            </w:r>
          </w:p>
        </w:tc>
        <w:tc>
          <w:tcPr>
            <w:tcW w:w="904" w:type="dxa"/>
          </w:tcPr>
          <w:p w14:paraId="74A3294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1001</w:t>
            </w:r>
          </w:p>
        </w:tc>
        <w:tc>
          <w:tcPr>
            <w:tcW w:w="10264" w:type="dxa"/>
          </w:tcPr>
          <w:p w14:paraId="4FC63DEC" w14:textId="26C135BB" w:rsidR="00422B90" w:rsidRDefault="001A58B3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Cit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di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elementorganiskie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327383E7" w14:textId="47BA43C2" w:rsidR="001C0B79" w:rsidRPr="001A58B3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2-(</w:t>
            </w:r>
            <w:proofErr w:type="gramStart"/>
            <w:r w:rsidRPr="001A58B3">
              <w:rPr>
                <w:rFonts w:ascii="Times New Roman"/>
                <w:i/>
                <w:iCs/>
                <w:sz w:val="20"/>
                <w:szCs w:val="20"/>
              </w:rPr>
              <w:t>Trimethylsilyl)</w:t>
            </w:r>
            <w:proofErr w:type="spellStart"/>
            <w:r w:rsidRPr="001A58B3">
              <w:rPr>
                <w:rFonts w:ascii="Times New Roman"/>
                <w:i/>
                <w:iCs/>
                <w:sz w:val="20"/>
                <w:szCs w:val="20"/>
              </w:rPr>
              <w:t>ethoxymethyl</w:t>
            </w:r>
            <w:proofErr w:type="spellEnd"/>
            <w:proofErr w:type="gramEnd"/>
            <w:r w:rsidRPr="001A58B3">
              <w:rPr>
                <w:rFonts w:ascii="Times New Roman"/>
                <w:i/>
                <w:iCs/>
                <w:sz w:val="20"/>
                <w:szCs w:val="20"/>
              </w:rPr>
              <w:t xml:space="preserve"> chloride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(CAS RN 76513-69-4) with a purity by weight of 98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:rsidRPr="001711AE" w14:paraId="3D6F2D4E" w14:textId="77777777" w:rsidTr="001C0B79">
        <w:tc>
          <w:tcPr>
            <w:tcW w:w="1314" w:type="dxa"/>
          </w:tcPr>
          <w:p w14:paraId="178D35CC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1234" w:type="dxa"/>
          </w:tcPr>
          <w:p w14:paraId="328B7276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2665219/2022</w:t>
            </w:r>
          </w:p>
        </w:tc>
        <w:tc>
          <w:tcPr>
            <w:tcW w:w="904" w:type="dxa"/>
          </w:tcPr>
          <w:p w14:paraId="2AB2F315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1095</w:t>
            </w:r>
          </w:p>
        </w:tc>
        <w:tc>
          <w:tcPr>
            <w:tcW w:w="10264" w:type="dxa"/>
          </w:tcPr>
          <w:p w14:paraId="7049E055" w14:textId="2DF2CC82" w:rsidR="001A58B3" w:rsidRDefault="001A58B3" w:rsidP="001C0B7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Cit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di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elementorganiskie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A58B3">
              <w:rPr>
                <w:rFonts w:ascii="Times New Roman"/>
                <w:sz w:val="16"/>
              </w:rPr>
              <w:t>cit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di</w:t>
            </w:r>
            <w:proofErr w:type="spellEnd"/>
          </w:p>
          <w:p w14:paraId="3EEFCF71" w14:textId="22033661" w:rsidR="001C0B79" w:rsidRPr="001A58B3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1A58B3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Chlortrimethylsilan</w:t>
            </w:r>
            <w:proofErr w:type="spellEnd"/>
            <w:r w:rsidRPr="001A58B3">
              <w:rPr>
                <w:rFonts w:ascii="Times New Roman"/>
                <w:i/>
                <w:iCs/>
                <w:sz w:val="20"/>
                <w:szCs w:val="20"/>
              </w:rPr>
              <w:t xml:space="preserve"> (CAS RN 75-77-4) with a purity by weight of 98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1A58B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0599894B" w14:textId="77777777" w:rsidTr="001C0B79">
        <w:tc>
          <w:tcPr>
            <w:tcW w:w="1314" w:type="dxa"/>
          </w:tcPr>
          <w:p w14:paraId="6D29CCF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2932 99 00</w:t>
            </w:r>
          </w:p>
        </w:tc>
        <w:tc>
          <w:tcPr>
            <w:tcW w:w="1234" w:type="dxa"/>
          </w:tcPr>
          <w:p w14:paraId="5698B4B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2059115/2022</w:t>
            </w:r>
          </w:p>
        </w:tc>
        <w:tc>
          <w:tcPr>
            <w:tcW w:w="904" w:type="dxa"/>
          </w:tcPr>
          <w:p w14:paraId="3B59D74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1048</w:t>
            </w:r>
          </w:p>
        </w:tc>
        <w:tc>
          <w:tcPr>
            <w:tcW w:w="10264" w:type="dxa"/>
          </w:tcPr>
          <w:p w14:paraId="64BCA427" w14:textId="7EC57706" w:rsidR="001A58B3" w:rsidRDefault="001A58B3" w:rsidP="001A58B3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Heterocikliskie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tikai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sk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bek</w:t>
            </w:r>
            <w:r w:rsidRPr="001A58B3">
              <w:rPr>
                <w:rFonts w:ascii="Times New Roman"/>
                <w:sz w:val="16"/>
              </w:rPr>
              <w:t>ļ</w:t>
            </w:r>
            <w:r w:rsidRPr="001A58B3">
              <w:rPr>
                <w:rFonts w:ascii="Times New Roman"/>
                <w:sz w:val="16"/>
              </w:rPr>
              <w:t>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heteroatomu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(-us)-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nekondens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fur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na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gredzenu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1A58B3">
              <w:rPr>
                <w:rFonts w:ascii="Times New Roman"/>
                <w:sz w:val="16"/>
              </w:rPr>
              <w:t>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vai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00A48FDF" w14:textId="78A4C8EA" w:rsidR="001C0B79" w:rsidRPr="001A58B3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Diosgenin (CAS RN 512-04-9) with a purity by weight of 95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720BF30" w14:textId="77777777" w:rsidTr="001C0B79">
        <w:tc>
          <w:tcPr>
            <w:tcW w:w="1314" w:type="dxa"/>
          </w:tcPr>
          <w:p w14:paraId="6E34C18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2933 19 90</w:t>
            </w:r>
          </w:p>
        </w:tc>
        <w:tc>
          <w:tcPr>
            <w:tcW w:w="1234" w:type="dxa"/>
          </w:tcPr>
          <w:p w14:paraId="08DD2AD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1476856/2022</w:t>
            </w:r>
          </w:p>
        </w:tc>
        <w:tc>
          <w:tcPr>
            <w:tcW w:w="904" w:type="dxa"/>
          </w:tcPr>
          <w:p w14:paraId="27C1D05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1005</w:t>
            </w:r>
          </w:p>
        </w:tc>
        <w:tc>
          <w:tcPr>
            <w:tcW w:w="10264" w:type="dxa"/>
          </w:tcPr>
          <w:p w14:paraId="74C45ABC" w14:textId="23248098" w:rsidR="001A58B3" w:rsidRDefault="001A58B3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Heterocikliskie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tikai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sl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pek</w:t>
            </w:r>
            <w:r w:rsidRPr="001A58B3">
              <w:rPr>
                <w:rFonts w:ascii="Times New Roman"/>
                <w:sz w:val="16"/>
              </w:rPr>
              <w:t>ļ</w:t>
            </w:r>
            <w:r w:rsidRPr="001A58B3">
              <w:rPr>
                <w:rFonts w:ascii="Times New Roman"/>
                <w:sz w:val="16"/>
              </w:rPr>
              <w:t>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heteroatomu</w:t>
            </w:r>
            <w:proofErr w:type="spellEnd"/>
            <w:r w:rsidRPr="001A58B3">
              <w:rPr>
                <w:rFonts w:ascii="Times New Roman"/>
                <w:sz w:val="16"/>
              </w:rPr>
              <w:t>(-us)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nekondens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pirazola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gredzenu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1A58B3">
              <w:rPr>
                <w:rFonts w:ascii="Times New Roman"/>
                <w:sz w:val="16"/>
              </w:rPr>
              <w:t>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vai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161E5E7" w14:textId="33F262C8" w:rsidR="001C0B79" w:rsidRPr="001A58B3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5-Amino-3-(3-fluoro-4-isopropoxyphenyl)-1H-pyrazole-4-carbonitrile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(CAS RN N/A) with a purity by weight of 98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4ABC119" w14:textId="77777777" w:rsidTr="001C0B79">
        <w:tc>
          <w:tcPr>
            <w:tcW w:w="1314" w:type="dxa"/>
          </w:tcPr>
          <w:p w14:paraId="0E53520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2933 19 90</w:t>
            </w:r>
          </w:p>
        </w:tc>
        <w:tc>
          <w:tcPr>
            <w:tcW w:w="1234" w:type="dxa"/>
          </w:tcPr>
          <w:p w14:paraId="72079CD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1818173/2022</w:t>
            </w:r>
          </w:p>
        </w:tc>
        <w:tc>
          <w:tcPr>
            <w:tcW w:w="904" w:type="dxa"/>
          </w:tcPr>
          <w:p w14:paraId="2918BE8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2014</w:t>
            </w:r>
          </w:p>
        </w:tc>
        <w:tc>
          <w:tcPr>
            <w:tcW w:w="10264" w:type="dxa"/>
          </w:tcPr>
          <w:p w14:paraId="5EB87793" w14:textId="053257E7" w:rsidR="001A58B3" w:rsidRDefault="001A58B3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1A58B3">
              <w:rPr>
                <w:rFonts w:ascii="Times New Roman"/>
                <w:sz w:val="16"/>
              </w:rPr>
              <w:t>Heterocikliskie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tikai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sl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pek</w:t>
            </w:r>
            <w:r w:rsidRPr="001A58B3">
              <w:rPr>
                <w:rFonts w:ascii="Times New Roman"/>
                <w:sz w:val="16"/>
              </w:rPr>
              <w:t>ļ</w:t>
            </w:r>
            <w:r w:rsidRPr="001A58B3">
              <w:rPr>
                <w:rFonts w:ascii="Times New Roman"/>
                <w:sz w:val="16"/>
              </w:rPr>
              <w:t>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heteroatomu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1A58B3">
              <w:rPr>
                <w:rFonts w:ascii="Times New Roman"/>
                <w:sz w:val="16"/>
              </w:rPr>
              <w:t>savienojumi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1A58B3">
              <w:rPr>
                <w:rFonts w:ascii="Times New Roman"/>
                <w:sz w:val="16"/>
              </w:rPr>
              <w:t>satur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nekondens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pirazola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gredzenu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1A58B3">
              <w:rPr>
                <w:rFonts w:ascii="Times New Roman"/>
                <w:sz w:val="16"/>
              </w:rPr>
              <w:t>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vai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1A58B3">
              <w:rPr>
                <w:rFonts w:ascii="Times New Roman"/>
                <w:sz w:val="16"/>
              </w:rPr>
              <w:t>nehidrogen</w:t>
            </w:r>
            <w:r w:rsidRPr="001A58B3">
              <w:rPr>
                <w:rFonts w:ascii="Times New Roman"/>
                <w:sz w:val="16"/>
              </w:rPr>
              <w:t>ē</w:t>
            </w:r>
            <w:r w:rsidRPr="001A58B3">
              <w:rPr>
                <w:rFonts w:ascii="Times New Roman"/>
                <w:sz w:val="16"/>
              </w:rPr>
              <w:t>tu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1A58B3">
              <w:rPr>
                <w:rFonts w:ascii="Times New Roman"/>
                <w:sz w:val="16"/>
              </w:rPr>
              <w:t>cit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di</w:t>
            </w:r>
            <w:proofErr w:type="spellEnd"/>
            <w:r w:rsidRPr="001A58B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1A58B3">
              <w:rPr>
                <w:rFonts w:ascii="Times New Roman"/>
                <w:sz w:val="16"/>
              </w:rPr>
              <w:t>cit</w:t>
            </w:r>
            <w:r w:rsidRPr="001A58B3">
              <w:rPr>
                <w:rFonts w:ascii="Times New Roman"/>
                <w:sz w:val="16"/>
              </w:rPr>
              <w:t>ā</w:t>
            </w:r>
            <w:r w:rsidRPr="001A58B3">
              <w:rPr>
                <w:rFonts w:ascii="Times New Roman"/>
                <w:sz w:val="16"/>
              </w:rPr>
              <w:t>di</w:t>
            </w:r>
            <w:proofErr w:type="spellEnd"/>
          </w:p>
          <w:p w14:paraId="3552BDA1" w14:textId="2BD9D476" w:rsidR="001C0B79" w:rsidRPr="001A58B3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4,5-Dimethyl-1H-pyrazole-3-carboxylic acid (CAS: 89831-40-3) with a purity by weight of 98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1A58B3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F293FC6" w14:textId="77777777" w:rsidTr="001C0B79">
        <w:tc>
          <w:tcPr>
            <w:tcW w:w="1314" w:type="dxa"/>
          </w:tcPr>
          <w:p w14:paraId="4C1B87E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6717A64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1818301/2022</w:t>
            </w:r>
          </w:p>
        </w:tc>
        <w:tc>
          <w:tcPr>
            <w:tcW w:w="904" w:type="dxa"/>
          </w:tcPr>
          <w:p w14:paraId="1153CCB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2015</w:t>
            </w:r>
          </w:p>
        </w:tc>
        <w:tc>
          <w:tcPr>
            <w:tcW w:w="10264" w:type="dxa"/>
          </w:tcPr>
          <w:p w14:paraId="7F1702D1" w14:textId="2692E9E2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>(-us)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6E13BCE" w14:textId="65D031E5" w:rsidR="001C0B79" w:rsidRPr="0078483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2-hydroxypyridine-N-oxide (CAS: 13161-30-3) with a purity by weight of 98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F919F0D" w14:textId="77777777" w:rsidTr="001C0B79">
        <w:tc>
          <w:tcPr>
            <w:tcW w:w="1314" w:type="dxa"/>
          </w:tcPr>
          <w:p w14:paraId="5C8053B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3CB1054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1804595/2022</w:t>
            </w:r>
          </w:p>
        </w:tc>
        <w:tc>
          <w:tcPr>
            <w:tcW w:w="904" w:type="dxa"/>
          </w:tcPr>
          <w:p w14:paraId="6E24267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2002</w:t>
            </w:r>
          </w:p>
        </w:tc>
        <w:tc>
          <w:tcPr>
            <w:tcW w:w="10264" w:type="dxa"/>
          </w:tcPr>
          <w:p w14:paraId="518EC38F" w14:textId="10A8EED1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</w:p>
          <w:p w14:paraId="7BE4B3D7" w14:textId="30D409F5" w:rsidR="001C0B79" w:rsidRPr="0078483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2-Phenyl-2-(2-</w:t>
            </w:r>
            <w:proofErr w:type="gramStart"/>
            <w:r w:rsidRPr="00784830">
              <w:rPr>
                <w:rFonts w:ascii="Times New Roman"/>
                <w:i/>
                <w:iCs/>
                <w:sz w:val="20"/>
                <w:szCs w:val="20"/>
              </w:rPr>
              <w:t>pyridyl)acetamide</w:t>
            </w:r>
            <w:proofErr w:type="gramEnd"/>
            <w:r w:rsidRPr="00784830">
              <w:rPr>
                <w:rFonts w:ascii="Times New Roman"/>
                <w:i/>
                <w:iCs/>
                <w:sz w:val="20"/>
                <w:szCs w:val="20"/>
              </w:rPr>
              <w:t xml:space="preserve"> (CAS RN 7251-52-7) with a purity by weight of 98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78234E3F" w14:textId="77777777" w:rsidTr="001C0B79">
        <w:tc>
          <w:tcPr>
            <w:tcW w:w="1314" w:type="dxa"/>
          </w:tcPr>
          <w:p w14:paraId="708F962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082DFB7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1775777/2022</w:t>
            </w:r>
          </w:p>
        </w:tc>
        <w:tc>
          <w:tcPr>
            <w:tcW w:w="904" w:type="dxa"/>
          </w:tcPr>
          <w:p w14:paraId="6714DAF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1014</w:t>
            </w:r>
          </w:p>
        </w:tc>
        <w:tc>
          <w:tcPr>
            <w:tcW w:w="10264" w:type="dxa"/>
          </w:tcPr>
          <w:p w14:paraId="21A1B676" w14:textId="21BA9A2A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</w:p>
          <w:p w14:paraId="26224F84" w14:textId="0B88FEC0" w:rsidR="001C0B79" w:rsidRPr="0078483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N-(5-bromo-3-methylpyridin-2-YL)-N-</w:t>
            </w:r>
            <w:proofErr w:type="spellStart"/>
            <w:r w:rsidRPr="00784830">
              <w:rPr>
                <w:rFonts w:ascii="Times New Roman"/>
                <w:i/>
                <w:iCs/>
                <w:sz w:val="20"/>
                <w:szCs w:val="20"/>
              </w:rPr>
              <w:t>methylbenzamide</w:t>
            </w:r>
            <w:proofErr w:type="spellEnd"/>
            <w:r w:rsidRPr="00784830">
              <w:rPr>
                <w:rFonts w:ascii="Times New Roman"/>
                <w:i/>
                <w:iCs/>
                <w:sz w:val="20"/>
                <w:szCs w:val="20"/>
              </w:rPr>
              <w:t xml:space="preserve"> (CAS RN 446299-80-5) with a purity by weight of 98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669EABD" w14:textId="77777777" w:rsidTr="001C0B79">
        <w:tc>
          <w:tcPr>
            <w:tcW w:w="1314" w:type="dxa"/>
          </w:tcPr>
          <w:p w14:paraId="7D7DCB1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427649F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1957248/2022</w:t>
            </w:r>
          </w:p>
        </w:tc>
        <w:tc>
          <w:tcPr>
            <w:tcW w:w="904" w:type="dxa"/>
          </w:tcPr>
          <w:p w14:paraId="4F00589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1031</w:t>
            </w:r>
          </w:p>
        </w:tc>
        <w:tc>
          <w:tcPr>
            <w:tcW w:w="10264" w:type="dxa"/>
          </w:tcPr>
          <w:p w14:paraId="10191E35" w14:textId="46083A28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</w:p>
          <w:p w14:paraId="5B53FDE9" w14:textId="53E194DF" w:rsidR="001C0B79" w:rsidRPr="0078483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Octadecanoic acid, methyl ester, reaction products with 1-(2-hydroxy-2-methylpropoxy)-2,2,6,6-tetramethyl-4-piperidinol (CAS RN 300711-92-6) with a purity by weight of 95 GHT or more</w:t>
            </w:r>
          </w:p>
        </w:tc>
      </w:tr>
      <w:tr w:rsidR="001C0B79" w14:paraId="680D9279" w14:textId="77777777" w:rsidTr="001C0B79">
        <w:tc>
          <w:tcPr>
            <w:tcW w:w="1314" w:type="dxa"/>
          </w:tcPr>
          <w:p w14:paraId="285F10E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58BF2C9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2207405/2022</w:t>
            </w:r>
          </w:p>
        </w:tc>
        <w:tc>
          <w:tcPr>
            <w:tcW w:w="904" w:type="dxa"/>
          </w:tcPr>
          <w:p w14:paraId="391D640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1083</w:t>
            </w:r>
          </w:p>
        </w:tc>
        <w:tc>
          <w:tcPr>
            <w:tcW w:w="10264" w:type="dxa"/>
          </w:tcPr>
          <w:p w14:paraId="160F54E1" w14:textId="48F78D7F" w:rsidR="001A58B3" w:rsidRDefault="00784830" w:rsidP="001C0B7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</w:p>
          <w:p w14:paraId="08D6C577" w14:textId="2EA8A003" w:rsidR="001C0B79" w:rsidRPr="00784830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3-Hydroxypyridine (CAS No 109-00-2) with a purity by weight of 98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3499796C" w14:textId="77777777" w:rsidTr="001C0B79">
        <w:tc>
          <w:tcPr>
            <w:tcW w:w="1314" w:type="dxa"/>
          </w:tcPr>
          <w:p w14:paraId="6BB92B4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1234" w:type="dxa"/>
          </w:tcPr>
          <w:p w14:paraId="341C878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2200068/2022</w:t>
            </w:r>
          </w:p>
        </w:tc>
        <w:tc>
          <w:tcPr>
            <w:tcW w:w="904" w:type="dxa"/>
          </w:tcPr>
          <w:p w14:paraId="45881DB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1074</w:t>
            </w:r>
          </w:p>
        </w:tc>
        <w:tc>
          <w:tcPr>
            <w:tcW w:w="10264" w:type="dxa"/>
          </w:tcPr>
          <w:p w14:paraId="30A402D7" w14:textId="19812239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84830">
              <w:rPr>
                <w:rFonts w:ascii="Times New Roman"/>
                <w:sz w:val="16"/>
              </w:rPr>
              <w:t>cit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di</w:t>
            </w:r>
            <w:proofErr w:type="spellEnd"/>
          </w:p>
          <w:p w14:paraId="11E89687" w14:textId="653801A5" w:rsidR="001C0B79" w:rsidRPr="0078483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84830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2-Hydroxypyridine 1-oxide (HOPO) (CAS RN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13161-30-3) with a purity by weight of 98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784830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398157B" w14:textId="77777777" w:rsidTr="001C0B79">
        <w:tc>
          <w:tcPr>
            <w:tcW w:w="1314" w:type="dxa"/>
          </w:tcPr>
          <w:p w14:paraId="7ED3EC3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2933 49 90</w:t>
            </w:r>
          </w:p>
        </w:tc>
        <w:tc>
          <w:tcPr>
            <w:tcW w:w="1234" w:type="dxa"/>
          </w:tcPr>
          <w:p w14:paraId="56919ED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1848220/2022</w:t>
            </w:r>
          </w:p>
        </w:tc>
        <w:tc>
          <w:tcPr>
            <w:tcW w:w="904" w:type="dxa"/>
          </w:tcPr>
          <w:p w14:paraId="2B8679B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2017</w:t>
            </w:r>
          </w:p>
        </w:tc>
        <w:tc>
          <w:tcPr>
            <w:tcW w:w="10264" w:type="dxa"/>
          </w:tcPr>
          <w:p w14:paraId="6CD1F18D" w14:textId="016409EC" w:rsidR="001A58B3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</w:t>
            </w:r>
            <w: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hinol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izohinol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), bez </w:t>
            </w:r>
            <w:proofErr w:type="spellStart"/>
            <w:r w:rsidRPr="00784830">
              <w:rPr>
                <w:rFonts w:ascii="Times New Roman"/>
                <w:sz w:val="16"/>
              </w:rPr>
              <w:t>t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kas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kondens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cijas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proofErr w:type="gram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 w:rsidRPr="00784830">
              <w:rPr>
                <w:rFonts w:ascii="Times New Roman"/>
                <w:sz w:val="16"/>
              </w:rPr>
              <w:t>;</w:t>
            </w:r>
            <w:proofErr w:type="gramEnd"/>
          </w:p>
          <w:p w14:paraId="60F82763" w14:textId="1F0DBB2A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2-Methyl-4-(1-methyl-1H-1,2,4-triazol-5-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yl)quinolin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-8-ol (CAS: 1174132-59-2) with a purity by weight of 98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1AFDFD7" w14:textId="77777777" w:rsidTr="001C0B79">
        <w:tc>
          <w:tcPr>
            <w:tcW w:w="1314" w:type="dxa"/>
          </w:tcPr>
          <w:p w14:paraId="1C7CCCF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2933 59 95</w:t>
            </w:r>
          </w:p>
        </w:tc>
        <w:tc>
          <w:tcPr>
            <w:tcW w:w="1234" w:type="dxa"/>
          </w:tcPr>
          <w:p w14:paraId="267E3CB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1995622/2022</w:t>
            </w:r>
          </w:p>
        </w:tc>
        <w:tc>
          <w:tcPr>
            <w:tcW w:w="904" w:type="dxa"/>
          </w:tcPr>
          <w:p w14:paraId="53ED1DF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1040</w:t>
            </w:r>
          </w:p>
        </w:tc>
        <w:tc>
          <w:tcPr>
            <w:tcW w:w="10264" w:type="dxa"/>
          </w:tcPr>
          <w:p w14:paraId="39651230" w14:textId="5FE06CF0" w:rsidR="00784830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);</w:t>
            </w:r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satur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pirimid</w:t>
            </w:r>
            <w:r w:rsidR="00E93917" w:rsidRPr="00E93917">
              <w:rPr>
                <w:rFonts w:ascii="Times New Roman"/>
                <w:sz w:val="16"/>
              </w:rPr>
              <w:t>ī</w:t>
            </w:r>
            <w:r w:rsidR="00E93917" w:rsidRPr="00E93917">
              <w:rPr>
                <w:rFonts w:ascii="Times New Roman"/>
                <w:sz w:val="16"/>
              </w:rPr>
              <w:t>na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gredzenu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hidrogen</w:t>
            </w:r>
            <w:r w:rsidR="00E93917" w:rsidRPr="00E93917">
              <w:rPr>
                <w:rFonts w:ascii="Times New Roman"/>
                <w:sz w:val="16"/>
              </w:rPr>
              <w:t>ē</w:t>
            </w:r>
            <w:r w:rsidR="00E93917" w:rsidRPr="00E93917">
              <w:rPr>
                <w:rFonts w:ascii="Times New Roman"/>
                <w:sz w:val="16"/>
              </w:rPr>
              <w:t>tu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vai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nehidrogen</w:t>
            </w:r>
            <w:r w:rsidR="00E93917" w:rsidRPr="00E93917">
              <w:rPr>
                <w:rFonts w:ascii="Times New Roman"/>
                <w:sz w:val="16"/>
              </w:rPr>
              <w:t>ē</w:t>
            </w:r>
            <w:r w:rsidR="00E93917" w:rsidRPr="00E93917">
              <w:rPr>
                <w:rFonts w:ascii="Times New Roman"/>
                <w:sz w:val="16"/>
              </w:rPr>
              <w:t>tu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)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vai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piperaz</w:t>
            </w:r>
            <w:r w:rsidR="00E93917" w:rsidRPr="00E93917">
              <w:rPr>
                <w:rFonts w:ascii="Times New Roman"/>
                <w:sz w:val="16"/>
              </w:rPr>
              <w:t>ī</w:t>
            </w:r>
            <w:r w:rsidR="00E93917" w:rsidRPr="00E93917">
              <w:rPr>
                <w:rFonts w:ascii="Times New Roman"/>
                <w:sz w:val="16"/>
              </w:rPr>
              <w:t>na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gredzenu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,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4AA35782" w14:textId="5C11FEB3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Sotorasib</w:t>
            </w:r>
            <w:proofErr w:type="spell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(INN) (CAS RN 2296729-00-3) with a purity by weight of 99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73D1CBB" w14:textId="77777777" w:rsidTr="001C0B79">
        <w:tc>
          <w:tcPr>
            <w:tcW w:w="1314" w:type="dxa"/>
          </w:tcPr>
          <w:p w14:paraId="732B08E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2933 69 80</w:t>
            </w:r>
          </w:p>
        </w:tc>
        <w:tc>
          <w:tcPr>
            <w:tcW w:w="1234" w:type="dxa"/>
          </w:tcPr>
          <w:p w14:paraId="1164109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1974383/2022</w:t>
            </w:r>
          </w:p>
        </w:tc>
        <w:tc>
          <w:tcPr>
            <w:tcW w:w="904" w:type="dxa"/>
          </w:tcPr>
          <w:p w14:paraId="46DC238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1035</w:t>
            </w:r>
          </w:p>
        </w:tc>
        <w:tc>
          <w:tcPr>
            <w:tcW w:w="10264" w:type="dxa"/>
          </w:tcPr>
          <w:p w14:paraId="0600097B" w14:textId="14CC7CF6" w:rsidR="00784830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);</w:t>
            </w:r>
            <w:r w:rsidR="00E93917"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satur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nekondens</w:t>
            </w:r>
            <w:r w:rsidR="00E93917" w:rsidRPr="00E93917">
              <w:rPr>
                <w:rFonts w:ascii="Times New Roman"/>
                <w:sz w:val="16"/>
              </w:rPr>
              <w:t>ē</w:t>
            </w:r>
            <w:r w:rsidR="00E93917" w:rsidRPr="00E93917">
              <w:rPr>
                <w:rFonts w:ascii="Times New Roman"/>
                <w:sz w:val="16"/>
              </w:rPr>
              <w:t>tu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triaz</w:t>
            </w:r>
            <w:r w:rsidR="00E93917" w:rsidRPr="00E93917">
              <w:rPr>
                <w:rFonts w:ascii="Times New Roman"/>
                <w:sz w:val="16"/>
              </w:rPr>
              <w:t>ī</w:t>
            </w:r>
            <w:r w:rsidR="00E93917" w:rsidRPr="00E93917">
              <w:rPr>
                <w:rFonts w:ascii="Times New Roman"/>
                <w:sz w:val="16"/>
              </w:rPr>
              <w:t>na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gredzenu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hidrogen</w:t>
            </w:r>
            <w:r w:rsidR="00E93917" w:rsidRPr="00E93917">
              <w:rPr>
                <w:rFonts w:ascii="Times New Roman"/>
                <w:sz w:val="16"/>
              </w:rPr>
              <w:t>ē</w:t>
            </w:r>
            <w:r w:rsidR="00E93917" w:rsidRPr="00E93917">
              <w:rPr>
                <w:rFonts w:ascii="Times New Roman"/>
                <w:sz w:val="16"/>
              </w:rPr>
              <w:t>tu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vai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nehidrogen</w:t>
            </w:r>
            <w:r w:rsidR="00E93917" w:rsidRPr="00E93917">
              <w:rPr>
                <w:rFonts w:ascii="Times New Roman"/>
                <w:sz w:val="16"/>
              </w:rPr>
              <w:t>ē</w:t>
            </w:r>
            <w:r w:rsidR="00E93917" w:rsidRPr="00E93917">
              <w:rPr>
                <w:rFonts w:ascii="Times New Roman"/>
                <w:sz w:val="16"/>
              </w:rPr>
              <w:t>tu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>)</w:t>
            </w:r>
            <w:r w:rsid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064CBDC1" w14:textId="75778A42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1,3-propaneediamine, N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1,N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1'-1,2-ethanediylbis-, reaction product with cyclohexane and </w:t>
            </w: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peroxidized</w:t>
            </w:r>
            <w:proofErr w:type="spell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N-butyl-2,2,6,6-tetramethyl-4-piperidinamine-2,4,6-trichlor-1,3,5-triazine (CAS RN 191680-81-6) with a purity of 97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by weight</w:t>
            </w:r>
          </w:p>
        </w:tc>
      </w:tr>
      <w:tr w:rsidR="001C0B79" w14:paraId="3D73BEDF" w14:textId="77777777" w:rsidTr="001C0B79">
        <w:tc>
          <w:tcPr>
            <w:tcW w:w="1314" w:type="dxa"/>
          </w:tcPr>
          <w:p w14:paraId="6E84010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2933 71 00</w:t>
            </w:r>
          </w:p>
        </w:tc>
        <w:tc>
          <w:tcPr>
            <w:tcW w:w="1234" w:type="dxa"/>
          </w:tcPr>
          <w:p w14:paraId="2597D30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2258272/2022</w:t>
            </w:r>
          </w:p>
        </w:tc>
        <w:tc>
          <w:tcPr>
            <w:tcW w:w="904" w:type="dxa"/>
          </w:tcPr>
          <w:p w14:paraId="4C88395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1605</w:t>
            </w:r>
          </w:p>
        </w:tc>
        <w:tc>
          <w:tcPr>
            <w:tcW w:w="10264" w:type="dxa"/>
          </w:tcPr>
          <w:p w14:paraId="06D8700E" w14:textId="4463124A" w:rsidR="00784830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);</w:t>
            </w:r>
            <w:r w:rsidR="00E93917">
              <w:t xml:space="preserve"> 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lakt</w:t>
            </w:r>
            <w:r w:rsidR="00E93917" w:rsidRPr="00E93917">
              <w:rPr>
                <w:rFonts w:ascii="Times New Roman"/>
                <w:sz w:val="16"/>
              </w:rPr>
              <w:t>ā</w:t>
            </w:r>
            <w:r w:rsidR="00E93917" w:rsidRPr="00E93917">
              <w:rPr>
                <w:rFonts w:ascii="Times New Roman"/>
                <w:sz w:val="16"/>
              </w:rPr>
              <w:t>mi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; </w:t>
            </w:r>
            <w:r w:rsidR="00E93917" w:rsidRPr="00E93917">
              <w:rPr>
                <w:rFonts w:ascii="Times New Roman"/>
                <w:sz w:val="16"/>
              </w:rPr>
              <w:t>6-heksalakt</w:t>
            </w:r>
            <w:r w:rsidR="00E93917" w:rsidRPr="00E93917">
              <w:rPr>
                <w:rFonts w:ascii="Times New Roman"/>
                <w:sz w:val="16"/>
              </w:rPr>
              <w:t>ā</w:t>
            </w:r>
            <w:r w:rsidR="00E93917" w:rsidRPr="00E93917">
              <w:rPr>
                <w:rFonts w:ascii="Times New Roman"/>
                <w:sz w:val="16"/>
              </w:rPr>
              <w:t>ms (</w:t>
            </w:r>
            <w:r w:rsidR="00E93917" w:rsidRPr="00E93917">
              <w:rPr>
                <w:rFonts w:ascii="Times New Roman"/>
                <w:sz w:val="16"/>
              </w:rPr>
              <w:t>ε</w:t>
            </w:r>
            <w:r w:rsidR="00E93917" w:rsidRPr="00E93917">
              <w:rPr>
                <w:rFonts w:ascii="Times New Roman"/>
                <w:sz w:val="16"/>
              </w:rPr>
              <w:t>-</w:t>
            </w:r>
            <w:proofErr w:type="spellStart"/>
            <w:r w:rsidR="00E93917" w:rsidRPr="00E93917">
              <w:rPr>
                <w:rFonts w:ascii="Times New Roman"/>
                <w:sz w:val="16"/>
              </w:rPr>
              <w:t>kaprolakt</w:t>
            </w:r>
            <w:r w:rsidR="00E93917" w:rsidRPr="00E93917">
              <w:rPr>
                <w:rFonts w:ascii="Times New Roman"/>
                <w:sz w:val="16"/>
              </w:rPr>
              <w:t>ā</w:t>
            </w:r>
            <w:r w:rsidR="00E93917" w:rsidRPr="00E93917">
              <w:rPr>
                <w:rFonts w:ascii="Times New Roman"/>
                <w:sz w:val="16"/>
              </w:rPr>
              <w:t>ms</w:t>
            </w:r>
            <w:proofErr w:type="spellEnd"/>
            <w:r w:rsidR="00E93917" w:rsidRPr="00E93917">
              <w:rPr>
                <w:rFonts w:ascii="Times New Roman"/>
                <w:sz w:val="16"/>
              </w:rPr>
              <w:t>)</w:t>
            </w:r>
          </w:p>
          <w:p w14:paraId="210CB179" w14:textId="4A785EC4" w:rsidR="001C0B79" w:rsidRDefault="001C0B79" w:rsidP="001711AE">
            <w:pPr>
              <w:spacing w:after="0"/>
            </w:pP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Epsilonkaprolaktam</w:t>
            </w:r>
            <w:proofErr w:type="spell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/ 6 </w:t>
            </w: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hekzonelaktam</w:t>
            </w:r>
            <w:proofErr w:type="spell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/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ε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-caprolactam (CAS RN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105-60-2)</w:t>
            </w:r>
          </w:p>
        </w:tc>
      </w:tr>
      <w:tr w:rsidR="001C0B79" w14:paraId="4106C0A4" w14:textId="77777777" w:rsidTr="001C0B79">
        <w:tc>
          <w:tcPr>
            <w:tcW w:w="1314" w:type="dxa"/>
          </w:tcPr>
          <w:p w14:paraId="1C6E3E3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2933 79 00</w:t>
            </w:r>
          </w:p>
        </w:tc>
        <w:tc>
          <w:tcPr>
            <w:tcW w:w="1234" w:type="dxa"/>
          </w:tcPr>
          <w:p w14:paraId="63DA5C8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1818416/2022</w:t>
            </w:r>
          </w:p>
        </w:tc>
        <w:tc>
          <w:tcPr>
            <w:tcW w:w="904" w:type="dxa"/>
          </w:tcPr>
          <w:p w14:paraId="4B1C0F9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2016</w:t>
            </w:r>
          </w:p>
        </w:tc>
        <w:tc>
          <w:tcPr>
            <w:tcW w:w="10264" w:type="dxa"/>
          </w:tcPr>
          <w:p w14:paraId="5C8730B1" w14:textId="65041323" w:rsidR="00784830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proofErr w:type="gramStart"/>
            <w:r w:rsidRPr="00784830">
              <w:rPr>
                <w:rFonts w:ascii="Times New Roman"/>
                <w:sz w:val="16"/>
              </w:rPr>
              <w:t>);</w:t>
            </w:r>
            <w:r w:rsidR="00E93917">
              <w:rPr>
                <w:rFonts w:ascii="Times New Roman"/>
                <w:sz w:val="16"/>
              </w:rPr>
              <w:t>;</w:t>
            </w:r>
            <w:proofErr w:type="gramEnd"/>
            <w:r w:rsid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>
              <w:rPr>
                <w:rFonts w:ascii="Times New Roman"/>
                <w:sz w:val="16"/>
              </w:rPr>
              <w:t>lakt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mi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>
              <w:rPr>
                <w:rFonts w:ascii="Times New Roman"/>
                <w:sz w:val="16"/>
              </w:rPr>
              <w:t>lakt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mi</w:t>
            </w:r>
            <w:proofErr w:type="spellEnd"/>
          </w:p>
          <w:p w14:paraId="0E8EF351" w14:textId="384F7D50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(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S)-2-amino-3-[(S)-2-oxopyrrolidin-3-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yl]</w:t>
            </w: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propanamide</w:t>
            </w:r>
            <w:proofErr w:type="spellEnd"/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hydrochloride (CAS: 2628280-48-6) with a purity by weight of 98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AB340F0" w14:textId="77777777" w:rsidTr="001C0B79">
        <w:tc>
          <w:tcPr>
            <w:tcW w:w="1314" w:type="dxa"/>
          </w:tcPr>
          <w:p w14:paraId="3B192A7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2933 79 00</w:t>
            </w:r>
          </w:p>
        </w:tc>
        <w:tc>
          <w:tcPr>
            <w:tcW w:w="1234" w:type="dxa"/>
          </w:tcPr>
          <w:p w14:paraId="03AE8B7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1816558/2022</w:t>
            </w:r>
          </w:p>
        </w:tc>
        <w:tc>
          <w:tcPr>
            <w:tcW w:w="904" w:type="dxa"/>
          </w:tcPr>
          <w:p w14:paraId="5A287B3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2012</w:t>
            </w:r>
          </w:p>
        </w:tc>
        <w:tc>
          <w:tcPr>
            <w:tcW w:w="10264" w:type="dxa"/>
          </w:tcPr>
          <w:p w14:paraId="14B64C71" w14:textId="7BB18D02" w:rsidR="00784830" w:rsidRDefault="00E93917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E93917">
              <w:rPr>
                <w:rFonts w:ascii="Times New Roman"/>
                <w:sz w:val="16"/>
              </w:rPr>
              <w:t>Heterocikliskie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tikai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sl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pek</w:t>
            </w:r>
            <w:r w:rsidRPr="00E93917">
              <w:rPr>
                <w:rFonts w:ascii="Times New Roman"/>
                <w:sz w:val="16"/>
              </w:rPr>
              <w:t>ļ</w:t>
            </w:r>
            <w:r w:rsidRPr="00E93917">
              <w:rPr>
                <w:rFonts w:ascii="Times New Roman"/>
                <w:sz w:val="16"/>
              </w:rPr>
              <w:t>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heteroatomu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nekondens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pirid</w:t>
            </w:r>
            <w:r w:rsidRPr="00E93917">
              <w:rPr>
                <w:rFonts w:ascii="Times New Roman"/>
                <w:sz w:val="16"/>
              </w:rPr>
              <w:t>ī</w:t>
            </w:r>
            <w:r w:rsidRPr="00E93917">
              <w:rPr>
                <w:rFonts w:ascii="Times New Roman"/>
                <w:sz w:val="16"/>
              </w:rPr>
              <w:t>na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gredzenu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93917">
              <w:rPr>
                <w:rFonts w:ascii="Times New Roman"/>
                <w:sz w:val="16"/>
              </w:rPr>
              <w:t>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vai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proofErr w:type="gramStart"/>
            <w:r w:rsidRPr="00E93917">
              <w:rPr>
                <w:rFonts w:ascii="Times New Roman"/>
                <w:sz w:val="16"/>
              </w:rPr>
              <w:t>);;</w:t>
            </w:r>
            <w:proofErr w:type="gram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lakt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lakt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mi</w:t>
            </w:r>
            <w:proofErr w:type="spellEnd"/>
          </w:p>
          <w:p w14:paraId="5E0BCEE9" w14:textId="4963CCD8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N-(n-octyl)-2-pyrrolidone (CAS RN 2687-94-7) with a purity by weight of 99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11C10DD8" w14:textId="77777777" w:rsidTr="001C0B79">
        <w:tc>
          <w:tcPr>
            <w:tcW w:w="1314" w:type="dxa"/>
          </w:tcPr>
          <w:p w14:paraId="29CF13C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2933 79 00</w:t>
            </w:r>
          </w:p>
        </w:tc>
        <w:tc>
          <w:tcPr>
            <w:tcW w:w="1234" w:type="dxa"/>
          </w:tcPr>
          <w:p w14:paraId="5061645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2513786/2022</w:t>
            </w:r>
          </w:p>
        </w:tc>
        <w:tc>
          <w:tcPr>
            <w:tcW w:w="904" w:type="dxa"/>
          </w:tcPr>
          <w:p w14:paraId="4352A03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1092</w:t>
            </w:r>
          </w:p>
        </w:tc>
        <w:tc>
          <w:tcPr>
            <w:tcW w:w="10264" w:type="dxa"/>
          </w:tcPr>
          <w:p w14:paraId="6C4AA361" w14:textId="3391DA14" w:rsidR="00784830" w:rsidRDefault="00E93917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E93917">
              <w:rPr>
                <w:rFonts w:ascii="Times New Roman"/>
                <w:sz w:val="16"/>
              </w:rPr>
              <w:t>Heterocikliskie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tikai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sl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pek</w:t>
            </w:r>
            <w:r w:rsidRPr="00E93917">
              <w:rPr>
                <w:rFonts w:ascii="Times New Roman"/>
                <w:sz w:val="16"/>
              </w:rPr>
              <w:t>ļ</w:t>
            </w:r>
            <w:r w:rsidRPr="00E93917">
              <w:rPr>
                <w:rFonts w:ascii="Times New Roman"/>
                <w:sz w:val="16"/>
              </w:rPr>
              <w:t>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heteroatomu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nekondens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pirid</w:t>
            </w:r>
            <w:r w:rsidRPr="00E93917">
              <w:rPr>
                <w:rFonts w:ascii="Times New Roman"/>
                <w:sz w:val="16"/>
              </w:rPr>
              <w:t>ī</w:t>
            </w:r>
            <w:r w:rsidRPr="00E93917">
              <w:rPr>
                <w:rFonts w:ascii="Times New Roman"/>
                <w:sz w:val="16"/>
              </w:rPr>
              <w:t>na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gredzenu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93917">
              <w:rPr>
                <w:rFonts w:ascii="Times New Roman"/>
                <w:sz w:val="16"/>
              </w:rPr>
              <w:t>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vai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proofErr w:type="gramStart"/>
            <w:r w:rsidRPr="00E93917">
              <w:rPr>
                <w:rFonts w:ascii="Times New Roman"/>
                <w:sz w:val="16"/>
              </w:rPr>
              <w:t>);;</w:t>
            </w:r>
            <w:proofErr w:type="gram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lakt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lakt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mi</w:t>
            </w:r>
            <w:proofErr w:type="spellEnd"/>
          </w:p>
          <w:p w14:paraId="53DA2711" w14:textId="309F59F4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N-Methyl-2 Pyrrolidone - N-methyl </w:t>
            </w:r>
            <w:proofErr w:type="spell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prolidone</w:t>
            </w:r>
            <w:proofErr w:type="spell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with the following properties to be used in the manufacture of lithium-ion batteries 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with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at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least 99,9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purity, not containing any metal impurities higher than 20 ppb and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total water content below 400 ppm</w:t>
            </w:r>
          </w:p>
        </w:tc>
      </w:tr>
      <w:tr w:rsidR="001C0B79" w14:paraId="107D23A4" w14:textId="77777777" w:rsidTr="001C0B79">
        <w:tc>
          <w:tcPr>
            <w:tcW w:w="1314" w:type="dxa"/>
          </w:tcPr>
          <w:p w14:paraId="363CC5C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1234" w:type="dxa"/>
          </w:tcPr>
          <w:p w14:paraId="38F8046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2207020/2022</w:t>
            </w:r>
          </w:p>
        </w:tc>
        <w:tc>
          <w:tcPr>
            <w:tcW w:w="904" w:type="dxa"/>
          </w:tcPr>
          <w:p w14:paraId="1DCEA45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1081</w:t>
            </w:r>
          </w:p>
        </w:tc>
        <w:tc>
          <w:tcPr>
            <w:tcW w:w="10264" w:type="dxa"/>
          </w:tcPr>
          <w:p w14:paraId="1218CC3E" w14:textId="0A7EAF8C" w:rsidR="00784830" w:rsidRDefault="0078483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84830">
              <w:rPr>
                <w:rFonts w:ascii="Times New Roman"/>
                <w:sz w:val="16"/>
              </w:rPr>
              <w:t>Heterocikliskie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tikai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sl</w:t>
            </w:r>
            <w:r w:rsidRPr="00784830">
              <w:rPr>
                <w:rFonts w:ascii="Times New Roman"/>
                <w:sz w:val="16"/>
              </w:rPr>
              <w:t>ā</w:t>
            </w:r>
            <w:r w:rsidRPr="00784830">
              <w:rPr>
                <w:rFonts w:ascii="Times New Roman"/>
                <w:sz w:val="16"/>
              </w:rPr>
              <w:t>pek</w:t>
            </w:r>
            <w:r w:rsidRPr="00784830">
              <w:rPr>
                <w:rFonts w:ascii="Times New Roman"/>
                <w:sz w:val="16"/>
              </w:rPr>
              <w:t>ļ</w:t>
            </w:r>
            <w:r w:rsidRPr="00784830">
              <w:rPr>
                <w:rFonts w:ascii="Times New Roman"/>
                <w:sz w:val="16"/>
              </w:rPr>
              <w:t>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heteroatomu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784830">
              <w:rPr>
                <w:rFonts w:ascii="Times New Roman"/>
                <w:sz w:val="16"/>
              </w:rPr>
              <w:t>savienojumi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784830">
              <w:rPr>
                <w:rFonts w:ascii="Times New Roman"/>
                <w:sz w:val="16"/>
              </w:rPr>
              <w:t>satur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nekondens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pirid</w:t>
            </w:r>
            <w:r w:rsidRPr="00784830">
              <w:rPr>
                <w:rFonts w:ascii="Times New Roman"/>
                <w:sz w:val="16"/>
              </w:rPr>
              <w:t>ī</w:t>
            </w:r>
            <w:r w:rsidRPr="00784830">
              <w:rPr>
                <w:rFonts w:ascii="Times New Roman"/>
                <w:sz w:val="16"/>
              </w:rPr>
              <w:t>na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gredzenu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84830">
              <w:rPr>
                <w:rFonts w:ascii="Times New Roman"/>
                <w:sz w:val="16"/>
              </w:rPr>
              <w:t>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vai</w:t>
            </w:r>
            <w:proofErr w:type="spellEnd"/>
            <w:r w:rsidRPr="0078483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84830">
              <w:rPr>
                <w:rFonts w:ascii="Times New Roman"/>
                <w:sz w:val="16"/>
              </w:rPr>
              <w:t>nehidrogen</w:t>
            </w:r>
            <w:r w:rsidRPr="00784830">
              <w:rPr>
                <w:rFonts w:ascii="Times New Roman"/>
                <w:sz w:val="16"/>
              </w:rPr>
              <w:t>ē</w:t>
            </w:r>
            <w:r w:rsidRPr="00784830">
              <w:rPr>
                <w:rFonts w:ascii="Times New Roman"/>
                <w:sz w:val="16"/>
              </w:rPr>
              <w:t>tu</w:t>
            </w:r>
            <w:proofErr w:type="spellEnd"/>
            <w:r w:rsidRPr="00784830">
              <w:rPr>
                <w:rFonts w:ascii="Times New Roman"/>
                <w:sz w:val="16"/>
              </w:rPr>
              <w:t>);</w:t>
            </w:r>
            <w:r w:rsid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  <w:r w:rsid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="00E93917">
              <w:rPr>
                <w:rFonts w:ascii="Times New Roman"/>
                <w:sz w:val="16"/>
              </w:rPr>
              <w:t>cit</w:t>
            </w:r>
            <w:r w:rsidR="00E93917">
              <w:rPr>
                <w:rFonts w:ascii="Times New Roman"/>
                <w:sz w:val="16"/>
              </w:rPr>
              <w:t>ā</w:t>
            </w:r>
            <w:r w:rsid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1B834FCF" w14:textId="34D608B5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Benzotriazole-1-yl-oxy-tris-pyrrolidino-phosphonium hexafluorophosphate (CAS RN 12865-52-5) with a purity by weight of 97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 based on HPLC</w:t>
            </w:r>
          </w:p>
        </w:tc>
      </w:tr>
      <w:tr w:rsidR="001C0B79" w14:paraId="7E608FAE" w14:textId="77777777" w:rsidTr="001C0B79">
        <w:tc>
          <w:tcPr>
            <w:tcW w:w="1314" w:type="dxa"/>
          </w:tcPr>
          <w:p w14:paraId="2BCD0F7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2933 99 80</w:t>
            </w:r>
          </w:p>
        </w:tc>
        <w:tc>
          <w:tcPr>
            <w:tcW w:w="1234" w:type="dxa"/>
          </w:tcPr>
          <w:p w14:paraId="539A528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1848678/2022</w:t>
            </w:r>
          </w:p>
        </w:tc>
        <w:tc>
          <w:tcPr>
            <w:tcW w:w="904" w:type="dxa"/>
          </w:tcPr>
          <w:p w14:paraId="625BD0F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1027</w:t>
            </w:r>
          </w:p>
        </w:tc>
        <w:tc>
          <w:tcPr>
            <w:tcW w:w="10264" w:type="dxa"/>
          </w:tcPr>
          <w:p w14:paraId="6DEF0260" w14:textId="3E0FCBE9" w:rsidR="00784830" w:rsidRDefault="00E93917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E93917">
              <w:rPr>
                <w:rFonts w:ascii="Times New Roman"/>
                <w:sz w:val="16"/>
              </w:rPr>
              <w:t>Heterocikliskie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tikai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sl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pek</w:t>
            </w:r>
            <w:r w:rsidRPr="00E93917">
              <w:rPr>
                <w:rFonts w:ascii="Times New Roman"/>
                <w:sz w:val="16"/>
              </w:rPr>
              <w:t>ļ</w:t>
            </w:r>
            <w:r w:rsidRPr="00E93917">
              <w:rPr>
                <w:rFonts w:ascii="Times New Roman"/>
                <w:sz w:val="16"/>
              </w:rPr>
              <w:t>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heteroatomu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nekondens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pirid</w:t>
            </w:r>
            <w:r w:rsidRPr="00E93917">
              <w:rPr>
                <w:rFonts w:ascii="Times New Roman"/>
                <w:sz w:val="16"/>
              </w:rPr>
              <w:t>ī</w:t>
            </w:r>
            <w:r w:rsidRPr="00E93917">
              <w:rPr>
                <w:rFonts w:ascii="Times New Roman"/>
                <w:sz w:val="16"/>
              </w:rPr>
              <w:t>na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gredzenu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93917">
              <w:rPr>
                <w:rFonts w:ascii="Times New Roman"/>
                <w:sz w:val="16"/>
              </w:rPr>
              <w:t>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vai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776D679A" w14:textId="5C601ABF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(1R,2S,5S)-3-[(S)-3,3-dimethyl-2-(2,2,2-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trifluoroacetamido)butanoyl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]-6,6-dimethyl-3-azabicyclo[3.1.0]hexane-2-carboxylic acid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with a purity by weight of 98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3B8CEC74" w14:textId="77777777" w:rsidTr="001C0B79">
        <w:tc>
          <w:tcPr>
            <w:tcW w:w="1314" w:type="dxa"/>
          </w:tcPr>
          <w:p w14:paraId="597510C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1234" w:type="dxa"/>
          </w:tcPr>
          <w:p w14:paraId="4580CCE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1848735/2022</w:t>
            </w:r>
          </w:p>
        </w:tc>
        <w:tc>
          <w:tcPr>
            <w:tcW w:w="904" w:type="dxa"/>
          </w:tcPr>
          <w:p w14:paraId="7940D18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1026</w:t>
            </w:r>
          </w:p>
        </w:tc>
        <w:tc>
          <w:tcPr>
            <w:tcW w:w="10264" w:type="dxa"/>
          </w:tcPr>
          <w:p w14:paraId="4758DFB4" w14:textId="14A51902" w:rsidR="00784830" w:rsidRDefault="00E93917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E93917">
              <w:rPr>
                <w:rFonts w:ascii="Times New Roman"/>
                <w:sz w:val="16"/>
              </w:rPr>
              <w:t>Heterocikliskie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tikai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sl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pek</w:t>
            </w:r>
            <w:r w:rsidRPr="00E93917">
              <w:rPr>
                <w:rFonts w:ascii="Times New Roman"/>
                <w:sz w:val="16"/>
              </w:rPr>
              <w:t>ļ</w:t>
            </w:r>
            <w:r w:rsidRPr="00E93917">
              <w:rPr>
                <w:rFonts w:ascii="Times New Roman"/>
                <w:sz w:val="16"/>
              </w:rPr>
              <w:t>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heteroatomu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nekondens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pirid</w:t>
            </w:r>
            <w:r w:rsidRPr="00E93917">
              <w:rPr>
                <w:rFonts w:ascii="Times New Roman"/>
                <w:sz w:val="16"/>
              </w:rPr>
              <w:t>ī</w:t>
            </w:r>
            <w:r w:rsidRPr="00E93917">
              <w:rPr>
                <w:rFonts w:ascii="Times New Roman"/>
                <w:sz w:val="16"/>
              </w:rPr>
              <w:t>na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gredzenu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93917">
              <w:rPr>
                <w:rFonts w:ascii="Times New Roman"/>
                <w:sz w:val="16"/>
              </w:rPr>
              <w:t>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vai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46B39A5C" w14:textId="053B19C9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7-(2-Methyl-4-nitrophenoxy)-[1,2,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4]triazolo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[1,5-a]pyridine (CAS RN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937263-44-0) with a purity by weight of 98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6F819701" w14:textId="77777777" w:rsidTr="001C0B79">
        <w:tc>
          <w:tcPr>
            <w:tcW w:w="1314" w:type="dxa"/>
          </w:tcPr>
          <w:p w14:paraId="2857E4F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1234" w:type="dxa"/>
          </w:tcPr>
          <w:p w14:paraId="79D4F80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1578650/2022</w:t>
            </w:r>
          </w:p>
        </w:tc>
        <w:tc>
          <w:tcPr>
            <w:tcW w:w="904" w:type="dxa"/>
          </w:tcPr>
          <w:p w14:paraId="7A3B946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1009</w:t>
            </w:r>
          </w:p>
        </w:tc>
        <w:tc>
          <w:tcPr>
            <w:tcW w:w="10264" w:type="dxa"/>
          </w:tcPr>
          <w:p w14:paraId="63B10DF5" w14:textId="07575346" w:rsidR="00784830" w:rsidRDefault="00E93917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E93917">
              <w:rPr>
                <w:rFonts w:ascii="Times New Roman"/>
                <w:sz w:val="16"/>
              </w:rPr>
              <w:t>Heterocikliskie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tikai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sl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pek</w:t>
            </w:r>
            <w:r w:rsidRPr="00E93917">
              <w:rPr>
                <w:rFonts w:ascii="Times New Roman"/>
                <w:sz w:val="16"/>
              </w:rPr>
              <w:t>ļ</w:t>
            </w:r>
            <w:r w:rsidRPr="00E93917">
              <w:rPr>
                <w:rFonts w:ascii="Times New Roman"/>
                <w:sz w:val="16"/>
              </w:rPr>
              <w:t>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heteroatomu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(-us); </w:t>
            </w:r>
            <w:proofErr w:type="spellStart"/>
            <w:r w:rsidRPr="00E93917">
              <w:rPr>
                <w:rFonts w:ascii="Times New Roman"/>
                <w:sz w:val="16"/>
              </w:rPr>
              <w:t>savienojumi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E93917">
              <w:rPr>
                <w:rFonts w:ascii="Times New Roman"/>
                <w:sz w:val="16"/>
              </w:rPr>
              <w:t>satur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nekondens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pirid</w:t>
            </w:r>
            <w:r w:rsidRPr="00E93917">
              <w:rPr>
                <w:rFonts w:ascii="Times New Roman"/>
                <w:sz w:val="16"/>
              </w:rPr>
              <w:t>ī</w:t>
            </w:r>
            <w:r w:rsidRPr="00E93917">
              <w:rPr>
                <w:rFonts w:ascii="Times New Roman"/>
                <w:sz w:val="16"/>
              </w:rPr>
              <w:t>na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gredzenu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93917">
              <w:rPr>
                <w:rFonts w:ascii="Times New Roman"/>
                <w:sz w:val="16"/>
              </w:rPr>
              <w:t>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vai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93917">
              <w:rPr>
                <w:rFonts w:ascii="Times New Roman"/>
                <w:sz w:val="16"/>
              </w:rPr>
              <w:t>nehidrogen</w:t>
            </w:r>
            <w:r w:rsidRPr="00E93917">
              <w:rPr>
                <w:rFonts w:ascii="Times New Roman"/>
                <w:sz w:val="16"/>
              </w:rPr>
              <w:t>ē</w:t>
            </w:r>
            <w:r w:rsidRPr="00E93917">
              <w:rPr>
                <w:rFonts w:ascii="Times New Roman"/>
                <w:sz w:val="16"/>
              </w:rPr>
              <w:t>tu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  <w:r w:rsidRPr="00E93917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E93917">
              <w:rPr>
                <w:rFonts w:ascii="Times New Roman"/>
                <w:sz w:val="16"/>
              </w:rPr>
              <w:t>cit</w:t>
            </w:r>
            <w:r w:rsidRPr="00E93917">
              <w:rPr>
                <w:rFonts w:ascii="Times New Roman"/>
                <w:sz w:val="16"/>
              </w:rPr>
              <w:t>ā</w:t>
            </w:r>
            <w:r w:rsidRPr="00E93917">
              <w:rPr>
                <w:rFonts w:ascii="Times New Roman"/>
                <w:sz w:val="16"/>
              </w:rPr>
              <w:t>di</w:t>
            </w:r>
            <w:proofErr w:type="spellEnd"/>
          </w:p>
          <w:p w14:paraId="5ABA3E37" w14:textId="378AD242" w:rsidR="001C0B79" w:rsidRPr="00E93917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(R)-2-(2,5-</w:t>
            </w:r>
            <w:proofErr w:type="gramStart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>difluorophenyl)pyrrolidine</w:t>
            </w:r>
            <w:proofErr w:type="gramEnd"/>
            <w:r w:rsidRPr="00E93917">
              <w:rPr>
                <w:rFonts w:ascii="Times New Roman"/>
                <w:i/>
                <w:iCs/>
                <w:sz w:val="20"/>
                <w:szCs w:val="20"/>
              </w:rPr>
              <w:t xml:space="preserve"> hydrochloride (CAS RN 1218935-60-4) with a purity by weight of 98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E93917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3CB864C1" w14:textId="77777777" w:rsidTr="001C0B79">
        <w:tc>
          <w:tcPr>
            <w:tcW w:w="1314" w:type="dxa"/>
          </w:tcPr>
          <w:p w14:paraId="598AE51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13CD862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2040968/2022</w:t>
            </w:r>
          </w:p>
        </w:tc>
        <w:tc>
          <w:tcPr>
            <w:tcW w:w="904" w:type="dxa"/>
          </w:tcPr>
          <w:p w14:paraId="4E9FE84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1044</w:t>
            </w:r>
          </w:p>
        </w:tc>
        <w:tc>
          <w:tcPr>
            <w:tcW w:w="10264" w:type="dxa"/>
          </w:tcPr>
          <w:p w14:paraId="0B15E802" w14:textId="62F97D6D" w:rsidR="00784830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679E8D0F" w14:textId="1A7163FF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4-[4-[(5s)-5-(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Aminomethyl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)-2-oxo-3-oxazolidinyl] phenyl]-3-morpholinone, hydrochloride (CAS RN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898543-06-1) with a purity by weight of 98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F13E00F" w14:textId="77777777" w:rsidTr="001C0B79">
        <w:tc>
          <w:tcPr>
            <w:tcW w:w="1314" w:type="dxa"/>
          </w:tcPr>
          <w:p w14:paraId="08FE05F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1C1BA0A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1476593/2022</w:t>
            </w:r>
          </w:p>
        </w:tc>
        <w:tc>
          <w:tcPr>
            <w:tcW w:w="904" w:type="dxa"/>
          </w:tcPr>
          <w:p w14:paraId="6AEEB73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1002</w:t>
            </w:r>
          </w:p>
        </w:tc>
        <w:tc>
          <w:tcPr>
            <w:tcW w:w="10264" w:type="dxa"/>
          </w:tcPr>
          <w:p w14:paraId="5825C395" w14:textId="145A1F9B" w:rsidR="00784830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62F80B61" w14:textId="62725B4F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2-(</w:t>
            </w:r>
            <w:proofErr w:type="gram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Trifluoromethyl)thioxanthen</w:t>
            </w:r>
            <w:proofErr w:type="gram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-9-one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(CAS RN 850808-70-7) with a purity by weight of 98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306EF121" w14:textId="77777777" w:rsidTr="001C0B79">
        <w:tc>
          <w:tcPr>
            <w:tcW w:w="1314" w:type="dxa"/>
          </w:tcPr>
          <w:p w14:paraId="28875AF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278EE44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1775912/2022</w:t>
            </w:r>
          </w:p>
        </w:tc>
        <w:tc>
          <w:tcPr>
            <w:tcW w:w="904" w:type="dxa"/>
          </w:tcPr>
          <w:p w14:paraId="2FD787E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1015</w:t>
            </w:r>
          </w:p>
        </w:tc>
        <w:tc>
          <w:tcPr>
            <w:tcW w:w="10264" w:type="dxa"/>
          </w:tcPr>
          <w:p w14:paraId="746F79A2" w14:textId="770690D2" w:rsidR="00892756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7A8661AA" w14:textId="607B4769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Uridine 5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’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-triphosphate trisodium salt (CAS RN 19817-92-6) with a purity by weight of 72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4B4CFCDE" w14:textId="77777777" w:rsidTr="001C0B79">
        <w:tc>
          <w:tcPr>
            <w:tcW w:w="1314" w:type="dxa"/>
          </w:tcPr>
          <w:p w14:paraId="2B25502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722308F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1578826/2022</w:t>
            </w:r>
          </w:p>
        </w:tc>
        <w:tc>
          <w:tcPr>
            <w:tcW w:w="904" w:type="dxa"/>
          </w:tcPr>
          <w:p w14:paraId="451B684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1011</w:t>
            </w:r>
          </w:p>
        </w:tc>
        <w:tc>
          <w:tcPr>
            <w:tcW w:w="10264" w:type="dxa"/>
          </w:tcPr>
          <w:p w14:paraId="507FFC3E" w14:textId="5AA6AB33" w:rsidR="00892756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477C84DF" w14:textId="51EEC81E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2-Mercaptoadenosine (CAS RN 43157-50-2) with a purity by weight of 98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36BE929" w14:textId="77777777" w:rsidTr="001C0B79">
        <w:tc>
          <w:tcPr>
            <w:tcW w:w="1314" w:type="dxa"/>
          </w:tcPr>
          <w:p w14:paraId="638DBC8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0B7A61A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2079651/2022</w:t>
            </w:r>
          </w:p>
        </w:tc>
        <w:tc>
          <w:tcPr>
            <w:tcW w:w="904" w:type="dxa"/>
          </w:tcPr>
          <w:p w14:paraId="7101B8E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1051</w:t>
            </w:r>
          </w:p>
        </w:tc>
        <w:tc>
          <w:tcPr>
            <w:tcW w:w="10264" w:type="dxa"/>
          </w:tcPr>
          <w:p w14:paraId="4A47DD30" w14:textId="33E1BB51" w:rsidR="00892756" w:rsidRPr="00892756" w:rsidRDefault="00892756" w:rsidP="00892756">
            <w:pPr>
              <w:tabs>
                <w:tab w:val="left" w:pos="400"/>
              </w:tabs>
              <w:spacing w:after="0"/>
              <w:ind w:left="20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56F1932E" w14:textId="47029CD8" w:rsidR="001C0B79" w:rsidRPr="00892756" w:rsidRDefault="001C0B79" w:rsidP="001328FD">
            <w:pPr>
              <w:numPr>
                <w:ilvl w:val="0"/>
                <w:numId w:val="6"/>
              </w:numPr>
              <w:spacing w:after="0"/>
              <w:rPr>
                <w:rFonts w:ascii="Times New Roman"/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Cytidine-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phospho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guanosin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phosphorothioat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Oligodeoxynucleotid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CpG1018 (CAS RN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937402-51-2),</w:t>
            </w:r>
          </w:p>
          <w:p w14:paraId="0CA823AE" w14:textId="77777777" w:rsidR="001C0B79" w:rsidRPr="00892756" w:rsidRDefault="001C0B79" w:rsidP="001328FD">
            <w:pPr>
              <w:numPr>
                <w:ilvl w:val="0"/>
                <w:numId w:val="6"/>
              </w:numPr>
              <w:spacing w:after="0"/>
              <w:rPr>
                <w:rFonts w:ascii="Times New Roman"/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solution, frozen,</w:t>
            </w:r>
          </w:p>
          <w:p w14:paraId="296D8721" w14:textId="77777777" w:rsidR="001C0B79" w:rsidRPr="00892756" w:rsidRDefault="001C0B79" w:rsidP="001328FD">
            <w:pPr>
              <w:numPr>
                <w:ilvl w:val="0"/>
                <w:numId w:val="6"/>
              </w:numPr>
              <w:spacing w:after="0"/>
              <w:rPr>
                <w:rFonts w:ascii="Times New Roman"/>
                <w:sz w:val="16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with a purity by weight of 75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070FB136" w14:textId="77777777" w:rsidTr="001C0B79">
        <w:tc>
          <w:tcPr>
            <w:tcW w:w="1314" w:type="dxa"/>
          </w:tcPr>
          <w:p w14:paraId="5DDC6AA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1234" w:type="dxa"/>
          </w:tcPr>
          <w:p w14:paraId="049FB6C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1808000/2022</w:t>
            </w:r>
          </w:p>
        </w:tc>
        <w:tc>
          <w:tcPr>
            <w:tcW w:w="904" w:type="dxa"/>
          </w:tcPr>
          <w:p w14:paraId="7E3493D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2010</w:t>
            </w:r>
          </w:p>
        </w:tc>
        <w:tc>
          <w:tcPr>
            <w:tcW w:w="10264" w:type="dxa"/>
          </w:tcPr>
          <w:p w14:paraId="0DB0E4A9" w14:textId="6CAFFF00" w:rsidR="00892756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42186FE1" w14:textId="75DBD615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4H-Thieno[2,3-</w:t>
            </w:r>
            <w:proofErr w:type="gram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b]thiopyran</w:t>
            </w:r>
            <w:proofErr w:type="gram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-4-one,5,6-dihydro-6-methyl-, 7,7-dioxide, (6S) (CAS RN 148719-91-9) with a purity by weight of 98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570B3C1" w14:textId="77777777" w:rsidTr="001C0B79">
        <w:tc>
          <w:tcPr>
            <w:tcW w:w="1314" w:type="dxa"/>
          </w:tcPr>
          <w:p w14:paraId="000E1FB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2934 99 90</w:t>
            </w:r>
          </w:p>
        </w:tc>
        <w:tc>
          <w:tcPr>
            <w:tcW w:w="1234" w:type="dxa"/>
          </w:tcPr>
          <w:p w14:paraId="2AA5609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2207460/2022</w:t>
            </w:r>
          </w:p>
        </w:tc>
        <w:tc>
          <w:tcPr>
            <w:tcW w:w="904" w:type="dxa"/>
          </w:tcPr>
          <w:p w14:paraId="2576766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1084</w:t>
            </w:r>
          </w:p>
        </w:tc>
        <w:tc>
          <w:tcPr>
            <w:tcW w:w="10264" w:type="dxa"/>
          </w:tcPr>
          <w:p w14:paraId="62D8584B" w14:textId="66073812" w:rsidR="00892756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Nukle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nsk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bes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gramStart"/>
            <w:r w:rsidRPr="00892756">
              <w:rPr>
                <w:rFonts w:ascii="Times New Roman"/>
                <w:sz w:val="16"/>
              </w:rPr>
              <w:t>un to</w:t>
            </w:r>
            <w:proofErr w:type="gram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</w:t>
            </w:r>
            <w:r w:rsidRPr="00892756">
              <w:rPr>
                <w:rFonts w:ascii="Times New Roman"/>
                <w:sz w:val="16"/>
              </w:rPr>
              <w:t>āļ</w:t>
            </w:r>
            <w:r w:rsidRPr="00892756">
              <w:rPr>
                <w:rFonts w:ascii="Times New Roman"/>
                <w:sz w:val="16"/>
              </w:rPr>
              <w:t>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r w:rsidRPr="00892756">
              <w:rPr>
                <w:rFonts w:ascii="Times New Roman"/>
                <w:sz w:val="16"/>
              </w:rPr>
              <w:t>ī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ar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nenoteiktu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ķī</w:t>
            </w:r>
            <w:r w:rsidRPr="00892756">
              <w:rPr>
                <w:rFonts w:ascii="Times New Roman"/>
                <w:sz w:val="16"/>
              </w:rPr>
              <w:t>misko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sast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vu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heterocikliskie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92756">
              <w:rPr>
                <w:rFonts w:ascii="Times New Roman"/>
                <w:sz w:val="16"/>
              </w:rPr>
              <w:t>savienojumi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4CA89A64" w14:textId="36D6A081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4-Methylmorpholine (N-</w:t>
            </w:r>
            <w:proofErr w:type="spell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Methylmorpholine</w:t>
            </w:r>
            <w:proofErr w:type="spell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–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CAS RN 109-02-4)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with a purity by weight of 99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552D9FA4" w14:textId="77777777" w:rsidTr="001C0B79">
        <w:tc>
          <w:tcPr>
            <w:tcW w:w="1314" w:type="dxa"/>
          </w:tcPr>
          <w:p w14:paraId="5FACD3E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2935 90 90</w:t>
            </w:r>
          </w:p>
        </w:tc>
        <w:tc>
          <w:tcPr>
            <w:tcW w:w="1234" w:type="dxa"/>
          </w:tcPr>
          <w:p w14:paraId="4572144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2206421/2022</w:t>
            </w:r>
          </w:p>
        </w:tc>
        <w:tc>
          <w:tcPr>
            <w:tcW w:w="904" w:type="dxa"/>
          </w:tcPr>
          <w:p w14:paraId="4480FF3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1076</w:t>
            </w:r>
          </w:p>
        </w:tc>
        <w:tc>
          <w:tcPr>
            <w:tcW w:w="10264" w:type="dxa"/>
          </w:tcPr>
          <w:p w14:paraId="5E014FC2" w14:textId="11A4DBB9" w:rsidR="00892756" w:rsidRPr="00892756" w:rsidRDefault="00892756" w:rsidP="00892756">
            <w:pPr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Sulfonam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65D73131" w14:textId="5C34FA9B" w:rsidR="001C0B79" w:rsidRPr="00892756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5-(N-3-methylphenyl-</w:t>
            </w:r>
            <w:proofErr w:type="gram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sulfonylamido)-(</w:t>
            </w:r>
            <w:proofErr w:type="gram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N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’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,N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’’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-bis-(3-methylphenyl)-isophthalicacid-diamide) (CAS RN 2375645-78-4) with a purity by weight of 95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  <w:r w:rsidRPr="00892756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0131108E" w14:textId="77777777" w:rsidTr="001C0B79">
        <w:tc>
          <w:tcPr>
            <w:tcW w:w="1314" w:type="dxa"/>
          </w:tcPr>
          <w:p w14:paraId="5252273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2935 90 90</w:t>
            </w:r>
          </w:p>
        </w:tc>
        <w:tc>
          <w:tcPr>
            <w:tcW w:w="1234" w:type="dxa"/>
          </w:tcPr>
          <w:p w14:paraId="611BAF5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1814824/2022</w:t>
            </w:r>
          </w:p>
        </w:tc>
        <w:tc>
          <w:tcPr>
            <w:tcW w:w="904" w:type="dxa"/>
          </w:tcPr>
          <w:p w14:paraId="7E223CB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2011</w:t>
            </w:r>
          </w:p>
        </w:tc>
        <w:tc>
          <w:tcPr>
            <w:tcW w:w="10264" w:type="dxa"/>
          </w:tcPr>
          <w:p w14:paraId="5A0B8B4E" w14:textId="5E85804E" w:rsidR="00892756" w:rsidRDefault="00892756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92756">
              <w:rPr>
                <w:rFonts w:ascii="Times New Roman"/>
                <w:sz w:val="16"/>
              </w:rPr>
              <w:t>Sulfonam</w:t>
            </w:r>
            <w:r w:rsidRPr="00892756">
              <w:rPr>
                <w:rFonts w:ascii="Times New Roman"/>
                <w:sz w:val="16"/>
              </w:rPr>
              <w:t>ī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  <w:r w:rsidRPr="00892756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892756">
              <w:rPr>
                <w:rFonts w:ascii="Times New Roman"/>
                <w:sz w:val="16"/>
              </w:rPr>
              <w:t>cit</w:t>
            </w:r>
            <w:r w:rsidRPr="00892756">
              <w:rPr>
                <w:rFonts w:ascii="Times New Roman"/>
                <w:sz w:val="16"/>
              </w:rPr>
              <w:t>ā</w:t>
            </w:r>
            <w:r w:rsidRPr="00892756">
              <w:rPr>
                <w:rFonts w:ascii="Times New Roman"/>
                <w:sz w:val="16"/>
              </w:rPr>
              <w:t>di</w:t>
            </w:r>
            <w:proofErr w:type="spellEnd"/>
          </w:p>
          <w:p w14:paraId="028168AC" w14:textId="5D2470E3" w:rsidR="001C0B79" w:rsidRPr="00892756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N-(3-{[5-(4-chlorophenyl)-1H-pyrrolo[2,3-</w:t>
            </w:r>
            <w:proofErr w:type="gramStart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b]pyridin</w:t>
            </w:r>
            <w:proofErr w:type="gramEnd"/>
            <w:r w:rsidRPr="00892756">
              <w:rPr>
                <w:rFonts w:ascii="Times New Roman"/>
                <w:i/>
                <w:iCs/>
                <w:sz w:val="20"/>
                <w:szCs w:val="20"/>
              </w:rPr>
              <w:t>-3-yl]carbonyl}-2,4-difluorophenyl)propanesulfonamide (CAS NR 918504-65-1)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 xml:space="preserve"> with a purity by weight of 98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92756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28B42E6A" w14:textId="77777777" w:rsidTr="001C0B79">
        <w:tc>
          <w:tcPr>
            <w:tcW w:w="1314" w:type="dxa"/>
          </w:tcPr>
          <w:p w14:paraId="5254CE5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2940 00 00</w:t>
            </w:r>
          </w:p>
        </w:tc>
        <w:tc>
          <w:tcPr>
            <w:tcW w:w="1234" w:type="dxa"/>
          </w:tcPr>
          <w:p w14:paraId="595D0B1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2207590/2022</w:t>
            </w:r>
          </w:p>
        </w:tc>
        <w:tc>
          <w:tcPr>
            <w:tcW w:w="904" w:type="dxa"/>
          </w:tcPr>
          <w:p w14:paraId="617F480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1087</w:t>
            </w:r>
          </w:p>
        </w:tc>
        <w:tc>
          <w:tcPr>
            <w:tcW w:w="10264" w:type="dxa"/>
          </w:tcPr>
          <w:p w14:paraId="0828527E" w14:textId="17B9A9D7" w:rsidR="00892756" w:rsidRDefault="006B082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6B0829">
              <w:rPr>
                <w:rFonts w:ascii="Times New Roman"/>
                <w:sz w:val="16"/>
              </w:rPr>
              <w:t>Ķī</w:t>
            </w:r>
            <w:r w:rsidRPr="006B0829">
              <w:rPr>
                <w:rFonts w:ascii="Times New Roman"/>
                <w:sz w:val="16"/>
              </w:rPr>
              <w:t>miski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t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cukuri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iz</w:t>
            </w:r>
            <w:r w:rsidRPr="006B0829">
              <w:rPr>
                <w:rFonts w:ascii="Times New Roman"/>
                <w:sz w:val="16"/>
              </w:rPr>
              <w:t>ņ</w:t>
            </w:r>
            <w:r w:rsidRPr="006B0829">
              <w:rPr>
                <w:rFonts w:ascii="Times New Roman"/>
                <w:sz w:val="16"/>
              </w:rPr>
              <w:t>emot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saharozi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laktozi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maltozi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glikozi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fruktozi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6B0829">
              <w:rPr>
                <w:rFonts w:ascii="Times New Roman"/>
                <w:sz w:val="16"/>
              </w:rPr>
              <w:t>cukuru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teri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cukuru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acet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li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cukuru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esteri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gramStart"/>
            <w:r w:rsidRPr="006B0829">
              <w:rPr>
                <w:rFonts w:ascii="Times New Roman"/>
                <w:sz w:val="16"/>
              </w:rPr>
              <w:t>un to</w:t>
            </w:r>
            <w:proofErr w:type="gram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s</w:t>
            </w:r>
            <w:r w:rsidRPr="006B0829">
              <w:rPr>
                <w:rFonts w:ascii="Times New Roman"/>
                <w:sz w:val="16"/>
              </w:rPr>
              <w:t>āļ</w:t>
            </w:r>
            <w:r w:rsidRPr="006B0829">
              <w:rPr>
                <w:rFonts w:ascii="Times New Roman"/>
                <w:sz w:val="16"/>
              </w:rPr>
              <w:t>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iz</w:t>
            </w:r>
            <w:r w:rsidRPr="006B0829">
              <w:rPr>
                <w:rFonts w:ascii="Times New Roman"/>
                <w:sz w:val="16"/>
              </w:rPr>
              <w:t>ņ</w:t>
            </w:r>
            <w:r w:rsidRPr="006B0829">
              <w:rPr>
                <w:rFonts w:ascii="Times New Roman"/>
                <w:sz w:val="16"/>
              </w:rPr>
              <w:t>emot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poz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cij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2937, 2938 un 2939 </w:t>
            </w:r>
            <w:proofErr w:type="spellStart"/>
            <w:r w:rsidRPr="006B0829">
              <w:rPr>
                <w:rFonts w:ascii="Times New Roman"/>
                <w:sz w:val="16"/>
              </w:rPr>
              <w:t>min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tos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produktus</w:t>
            </w:r>
            <w:proofErr w:type="spellEnd"/>
          </w:p>
          <w:p w14:paraId="6AFBD444" w14:textId="07EC1D2F" w:rsidR="001C0B79" w:rsidRPr="006B082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Methyl 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α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-D-</w:t>
            </w:r>
            <w:proofErr w:type="spellStart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mannopyranoside</w:t>
            </w:r>
            <w:proofErr w:type="spellEnd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 (XAVA 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–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 CAS RN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617-04-9) with a purity by weight of 98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or more</w:t>
            </w:r>
          </w:p>
        </w:tc>
      </w:tr>
      <w:tr w:rsidR="001C0B79" w14:paraId="6B5FD57B" w14:textId="77777777" w:rsidTr="001C0B79">
        <w:tc>
          <w:tcPr>
            <w:tcW w:w="1314" w:type="dxa"/>
          </w:tcPr>
          <w:p w14:paraId="236572C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3208 20 10</w:t>
            </w:r>
          </w:p>
          <w:p w14:paraId="05F1D13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3905 91 00</w:t>
            </w:r>
          </w:p>
        </w:tc>
        <w:tc>
          <w:tcPr>
            <w:tcW w:w="1234" w:type="dxa"/>
          </w:tcPr>
          <w:p w14:paraId="47A2E08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2206345/2022</w:t>
            </w:r>
          </w:p>
        </w:tc>
        <w:tc>
          <w:tcPr>
            <w:tcW w:w="904" w:type="dxa"/>
          </w:tcPr>
          <w:p w14:paraId="4E8D849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1075</w:t>
            </w:r>
          </w:p>
        </w:tc>
        <w:tc>
          <w:tcPr>
            <w:tcW w:w="10264" w:type="dxa"/>
          </w:tcPr>
          <w:p w14:paraId="01A3379F" w14:textId="287D1A70" w:rsidR="00892756" w:rsidRDefault="006B082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6B0829">
              <w:rPr>
                <w:rFonts w:ascii="Times New Roman"/>
                <w:sz w:val="16"/>
              </w:rPr>
              <w:t>Kr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sas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lakas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6B0829">
              <w:rPr>
                <w:rFonts w:ascii="Times New Roman"/>
                <w:sz w:val="16"/>
              </w:rPr>
              <w:t>ieskaitot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emaljas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glaz</w:t>
            </w:r>
            <w:r w:rsidRPr="006B0829">
              <w:rPr>
                <w:rFonts w:ascii="Times New Roman"/>
                <w:sz w:val="16"/>
              </w:rPr>
              <w:t>ū</w:t>
            </w:r>
            <w:r w:rsidRPr="006B0829">
              <w:rPr>
                <w:rFonts w:ascii="Times New Roman"/>
                <w:sz w:val="16"/>
              </w:rPr>
              <w:t>ras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) </w:t>
            </w:r>
            <w:proofErr w:type="spellStart"/>
            <w:r w:rsidRPr="006B0829">
              <w:rPr>
                <w:rFonts w:ascii="Times New Roman"/>
                <w:sz w:val="16"/>
              </w:rPr>
              <w:t>uz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sint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tisko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ķī</w:t>
            </w:r>
            <w:r w:rsidRPr="006B0829">
              <w:rPr>
                <w:rFonts w:ascii="Times New Roman"/>
                <w:sz w:val="16"/>
              </w:rPr>
              <w:t>miski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modific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dabisko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b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zes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B0829">
              <w:rPr>
                <w:rFonts w:ascii="Times New Roman"/>
                <w:sz w:val="16"/>
              </w:rPr>
              <w:t>disper</w:t>
            </w:r>
            <w:r w:rsidRPr="006B0829">
              <w:rPr>
                <w:rFonts w:ascii="Times New Roman"/>
                <w:sz w:val="16"/>
              </w:rPr>
              <w:t>ģē</w:t>
            </w:r>
            <w:r w:rsidRPr="006B0829">
              <w:rPr>
                <w:rFonts w:ascii="Times New Roman"/>
                <w:sz w:val="16"/>
              </w:rPr>
              <w:t>tas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iz</w:t>
            </w:r>
            <w:r w:rsidRPr="006B0829">
              <w:rPr>
                <w:rFonts w:ascii="Times New Roman"/>
                <w:sz w:val="16"/>
              </w:rPr>
              <w:t>šķī</w:t>
            </w:r>
            <w:r w:rsidRPr="006B0829">
              <w:rPr>
                <w:rFonts w:ascii="Times New Roman"/>
                <w:sz w:val="16"/>
              </w:rPr>
              <w:t>din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tas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ne</w:t>
            </w:r>
            <w:r w:rsidRPr="006B0829">
              <w:rPr>
                <w:rFonts w:ascii="Times New Roman"/>
                <w:sz w:val="16"/>
              </w:rPr>
              <w:t>ū</w:t>
            </w:r>
            <w:r w:rsidRPr="006B0829">
              <w:rPr>
                <w:rFonts w:ascii="Times New Roman"/>
                <w:sz w:val="16"/>
              </w:rPr>
              <w:t>dens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vid</w:t>
            </w:r>
            <w:r w:rsidRPr="006B0829">
              <w:rPr>
                <w:rFonts w:ascii="Times New Roman"/>
                <w:sz w:val="16"/>
              </w:rPr>
              <w:t>ē</w:t>
            </w:r>
            <w:proofErr w:type="spellEnd"/>
            <w:r w:rsidRPr="006B0829">
              <w:rPr>
                <w:rFonts w:ascii="Times New Roman"/>
                <w:sz w:val="16"/>
              </w:rPr>
              <w:t>;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uz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akrilpolim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vinilpolim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b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zes</w:t>
            </w:r>
            <w:proofErr w:type="spellEnd"/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šķī</w:t>
            </w:r>
            <w:r w:rsidRPr="006B0829">
              <w:rPr>
                <w:rFonts w:ascii="Times New Roman"/>
                <w:sz w:val="16"/>
              </w:rPr>
              <w:t>dumi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6B0829">
              <w:rPr>
                <w:rFonts w:ascii="Times New Roman"/>
                <w:sz w:val="16"/>
              </w:rPr>
              <w:t>min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šī</w:t>
            </w:r>
            <w:r w:rsidRPr="006B0829">
              <w:rPr>
                <w:rFonts w:ascii="Times New Roman"/>
                <w:sz w:val="16"/>
              </w:rPr>
              <w:t>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noda</w:t>
            </w:r>
            <w:r w:rsidRPr="006B0829">
              <w:rPr>
                <w:rFonts w:ascii="Times New Roman"/>
                <w:sz w:val="16"/>
              </w:rPr>
              <w:t>ļ</w:t>
            </w:r>
            <w:r w:rsidRPr="006B0829">
              <w:rPr>
                <w:rFonts w:ascii="Times New Roman"/>
                <w:sz w:val="16"/>
              </w:rPr>
              <w:t>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4. </w:t>
            </w:r>
            <w:proofErr w:type="spellStart"/>
            <w:r w:rsidRPr="006B0829">
              <w:rPr>
                <w:rFonts w:ascii="Times New Roman"/>
                <w:sz w:val="16"/>
              </w:rPr>
              <w:t>piez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m</w:t>
            </w:r>
            <w:r w:rsidRPr="006B0829">
              <w:rPr>
                <w:rFonts w:ascii="Times New Roman"/>
                <w:sz w:val="16"/>
              </w:rPr>
              <w:t>ē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</w:p>
          <w:p w14:paraId="2623BED7" w14:textId="0DF16B04" w:rsidR="001C0B79" w:rsidRPr="006B082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Copolymer of </w:t>
            </w:r>
            <w:proofErr w:type="spellStart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vinylcaprolactam</w:t>
            </w:r>
            <w:proofErr w:type="spellEnd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 and vinylpyrrolidone (CAS RN 51987-20-3) in the form of a solution in 2-butoxyethanol (CAS RN 111-76-2) containing by weight 45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or more but not more than 58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of copolymer</w:t>
            </w:r>
          </w:p>
        </w:tc>
      </w:tr>
      <w:tr w:rsidR="001C0B79" w14:paraId="26FA46EF" w14:textId="77777777" w:rsidTr="001C0B79">
        <w:tc>
          <w:tcPr>
            <w:tcW w:w="1314" w:type="dxa"/>
          </w:tcPr>
          <w:p w14:paraId="568DCAF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3824 99 92</w:t>
            </w:r>
          </w:p>
        </w:tc>
        <w:tc>
          <w:tcPr>
            <w:tcW w:w="1234" w:type="dxa"/>
          </w:tcPr>
          <w:p w14:paraId="18DFF03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1957046/2022</w:t>
            </w:r>
          </w:p>
        </w:tc>
        <w:tc>
          <w:tcPr>
            <w:tcW w:w="904" w:type="dxa"/>
          </w:tcPr>
          <w:p w14:paraId="620E5F8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1030</w:t>
            </w:r>
          </w:p>
        </w:tc>
        <w:tc>
          <w:tcPr>
            <w:tcW w:w="10264" w:type="dxa"/>
          </w:tcPr>
          <w:p w14:paraId="35DB47B0" w14:textId="3728BD89" w:rsidR="00892756" w:rsidRDefault="006B082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6B0829">
              <w:rPr>
                <w:rFonts w:ascii="Times New Roman"/>
                <w:sz w:val="16"/>
              </w:rPr>
              <w:t>Lieto</w:t>
            </w:r>
            <w:r w:rsidRPr="006B0829">
              <w:rPr>
                <w:rFonts w:ascii="Times New Roman"/>
                <w:sz w:val="16"/>
              </w:rPr>
              <w:t>š</w:t>
            </w:r>
            <w:r w:rsidRPr="006B0829">
              <w:rPr>
                <w:rFonts w:ascii="Times New Roman"/>
                <w:sz w:val="16"/>
              </w:rPr>
              <w:t>anai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gatavas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saistvielas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liet</w:t>
            </w:r>
            <w:r w:rsidRPr="006B0829">
              <w:rPr>
                <w:rFonts w:ascii="Times New Roman"/>
                <w:sz w:val="16"/>
              </w:rPr>
              <w:t>ņ</w:t>
            </w:r>
            <w:r w:rsidRPr="006B0829">
              <w:rPr>
                <w:rFonts w:ascii="Times New Roman"/>
                <w:sz w:val="16"/>
              </w:rPr>
              <w:t>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veidn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m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serde</w:t>
            </w:r>
            <w:r w:rsidRPr="006B0829">
              <w:rPr>
                <w:rFonts w:ascii="Times New Roman"/>
                <w:sz w:val="16"/>
              </w:rPr>
              <w:t>ņ</w:t>
            </w:r>
            <w:r w:rsidRPr="006B0829">
              <w:rPr>
                <w:rFonts w:ascii="Times New Roman"/>
                <w:sz w:val="16"/>
              </w:rPr>
              <w:t>iem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6B0829">
              <w:rPr>
                <w:rFonts w:ascii="Times New Roman"/>
                <w:sz w:val="16"/>
              </w:rPr>
              <w:t>ķī</w:t>
            </w:r>
            <w:r w:rsidRPr="006B0829">
              <w:rPr>
                <w:rFonts w:ascii="Times New Roman"/>
                <w:sz w:val="16"/>
              </w:rPr>
              <w:t>mijas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saskarnozaru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r</w:t>
            </w:r>
            <w:r w:rsidRPr="006B0829">
              <w:rPr>
                <w:rFonts w:ascii="Times New Roman"/>
                <w:sz w:val="16"/>
              </w:rPr>
              <w:t>ū</w:t>
            </w:r>
            <w:r w:rsidRPr="006B0829">
              <w:rPr>
                <w:rFonts w:ascii="Times New Roman"/>
                <w:sz w:val="16"/>
              </w:rPr>
              <w:t>pniec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bas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ķī</w:t>
            </w:r>
            <w:r w:rsidRPr="006B0829">
              <w:rPr>
                <w:rFonts w:ascii="Times New Roman"/>
                <w:sz w:val="16"/>
              </w:rPr>
              <w:t>miskie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produkti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prepar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6B0829">
              <w:rPr>
                <w:rFonts w:ascii="Times New Roman"/>
                <w:sz w:val="16"/>
              </w:rPr>
              <w:t>ar</w:t>
            </w:r>
            <w:r w:rsidRPr="006B0829">
              <w:rPr>
                <w:rFonts w:ascii="Times New Roman"/>
                <w:sz w:val="16"/>
              </w:rPr>
              <w:t>ī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produkti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6B0829">
              <w:rPr>
                <w:rFonts w:ascii="Times New Roman"/>
                <w:sz w:val="16"/>
              </w:rPr>
              <w:t>prepar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6B0829">
              <w:rPr>
                <w:rFonts w:ascii="Times New Roman"/>
                <w:sz w:val="16"/>
              </w:rPr>
              <w:t>satur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dab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gu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produktu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mais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jumus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), kas nav </w:t>
            </w:r>
            <w:proofErr w:type="spellStart"/>
            <w:r w:rsidRPr="006B0829">
              <w:rPr>
                <w:rFonts w:ascii="Times New Roman"/>
                <w:sz w:val="16"/>
              </w:rPr>
              <w:t>min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vai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iek</w:t>
            </w:r>
            <w:r w:rsidRPr="006B0829">
              <w:rPr>
                <w:rFonts w:ascii="Times New Roman"/>
                <w:sz w:val="16"/>
              </w:rPr>
              <w:t>ļ</w:t>
            </w:r>
            <w:r w:rsidRPr="006B0829">
              <w:rPr>
                <w:rFonts w:ascii="Times New Roman"/>
                <w:sz w:val="16"/>
              </w:rPr>
              <w:t>auti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citur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C7425DF" w14:textId="6D9986F5" w:rsidR="001C0B79" w:rsidRPr="009C1B4E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9C1B4E">
              <w:rPr>
                <w:rFonts w:ascii="Times New Roman"/>
                <w:i/>
                <w:iCs/>
                <w:sz w:val="20"/>
                <w:szCs w:val="20"/>
              </w:rPr>
              <w:t>Solution containing:</w:t>
            </w:r>
          </w:p>
          <w:p w14:paraId="6EDDB5B3" w14:textId="77777777" w:rsidR="001C0B79" w:rsidRPr="006B0829" w:rsidRDefault="001C0B79" w:rsidP="001328FD">
            <w:pPr>
              <w:numPr>
                <w:ilvl w:val="0"/>
                <w:numId w:val="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30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or more but not more than 40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by weight of Lithium Hexafluorophosphate (CAS RN 21324-40-3) and</w:t>
            </w:r>
          </w:p>
          <w:p w14:paraId="4A907E20" w14:textId="77777777" w:rsidR="001C0B79" w:rsidRDefault="001C0B79" w:rsidP="001328FD">
            <w:pPr>
              <w:numPr>
                <w:ilvl w:val="0"/>
                <w:numId w:val="7"/>
              </w:numPr>
              <w:spacing w:after="0"/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60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or more but not more than 70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% by weight of Ethyl Methyl Carbonate (CAS RN 623-53-0)</w:t>
            </w:r>
          </w:p>
        </w:tc>
      </w:tr>
      <w:tr w:rsidR="001C0B79" w14:paraId="3119B4DB" w14:textId="77777777" w:rsidTr="001C0B79">
        <w:tc>
          <w:tcPr>
            <w:tcW w:w="1314" w:type="dxa"/>
          </w:tcPr>
          <w:p w14:paraId="6A7FF72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3901 40 00</w:t>
            </w:r>
          </w:p>
        </w:tc>
        <w:tc>
          <w:tcPr>
            <w:tcW w:w="1234" w:type="dxa"/>
          </w:tcPr>
          <w:p w14:paraId="3280873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2002292/2022</w:t>
            </w:r>
          </w:p>
        </w:tc>
        <w:tc>
          <w:tcPr>
            <w:tcW w:w="904" w:type="dxa"/>
          </w:tcPr>
          <w:p w14:paraId="07D07C4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1043</w:t>
            </w:r>
          </w:p>
        </w:tc>
        <w:tc>
          <w:tcPr>
            <w:tcW w:w="10264" w:type="dxa"/>
          </w:tcPr>
          <w:p w14:paraId="6DB8B785" w14:textId="4F9EAED7" w:rsidR="00892756" w:rsidRDefault="006B082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</w:t>
            </w:r>
            <w:r w:rsidRPr="006B0829">
              <w:rPr>
                <w:rFonts w:ascii="Times New Roman"/>
                <w:sz w:val="16"/>
              </w:rPr>
              <w:t>til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n</w:t>
            </w:r>
            <w:proofErr w:type="spellEnd"/>
            <w:r w:rsidRPr="006B0829">
              <w:rPr>
                <w:rFonts w:ascii="Times New Roman"/>
                <w:sz w:val="16"/>
              </w:rPr>
              <w:t>-alfa-</w:t>
            </w:r>
            <w:proofErr w:type="spellStart"/>
            <w:r w:rsidRPr="006B0829">
              <w:rPr>
                <w:rFonts w:ascii="Times New Roman"/>
                <w:sz w:val="16"/>
              </w:rPr>
              <w:t>olef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nu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kopolim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kuru </w:t>
            </w:r>
            <w:proofErr w:type="spellStart"/>
            <w:r w:rsidRPr="006B0829">
              <w:rPr>
                <w:rFonts w:ascii="Times New Roman"/>
                <w:sz w:val="16"/>
              </w:rPr>
              <w:t>bl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vums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ir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maz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ks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par 0,94</w:t>
            </w:r>
          </w:p>
          <w:p w14:paraId="643CC98B" w14:textId="3859F27F" w:rsidR="001C0B79" w:rsidRPr="006B082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LLDPE C4 </w:t>
            </w:r>
            <w:proofErr w:type="spellStart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pelletDensity</w:t>
            </w:r>
            <w:proofErr w:type="spellEnd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: 0,924 g/cm3Melt index: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 from 18 to 22 g/10 min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Peak Melting Temperature: 251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º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F</w:t>
            </w:r>
          </w:p>
          <w:p w14:paraId="0B0CCF36" w14:textId="77777777" w:rsidR="001C0B79" w:rsidRDefault="001C0B79" w:rsidP="001711AE">
            <w:pPr>
              <w:spacing w:after="0"/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Copolymer of ethylene with butene, without presence of octene or hexene</w:t>
            </w:r>
          </w:p>
        </w:tc>
      </w:tr>
      <w:tr w:rsidR="001C0B79" w14:paraId="244F73F7" w14:textId="77777777" w:rsidTr="001C0B79">
        <w:tc>
          <w:tcPr>
            <w:tcW w:w="1314" w:type="dxa"/>
          </w:tcPr>
          <w:p w14:paraId="423C0A4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3901 40 00</w:t>
            </w:r>
          </w:p>
        </w:tc>
        <w:tc>
          <w:tcPr>
            <w:tcW w:w="1234" w:type="dxa"/>
          </w:tcPr>
          <w:p w14:paraId="5EC0D16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2002232/2022</w:t>
            </w:r>
          </w:p>
        </w:tc>
        <w:tc>
          <w:tcPr>
            <w:tcW w:w="904" w:type="dxa"/>
          </w:tcPr>
          <w:p w14:paraId="262DEAC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1042</w:t>
            </w:r>
          </w:p>
        </w:tc>
        <w:tc>
          <w:tcPr>
            <w:tcW w:w="10264" w:type="dxa"/>
          </w:tcPr>
          <w:p w14:paraId="62F35A16" w14:textId="27034203" w:rsidR="00892756" w:rsidRDefault="006B082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E</w:t>
            </w:r>
            <w:r w:rsidRPr="006B0829">
              <w:rPr>
                <w:rFonts w:ascii="Times New Roman"/>
                <w:sz w:val="16"/>
              </w:rPr>
              <w:t>til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n</w:t>
            </w:r>
            <w:proofErr w:type="spellEnd"/>
            <w:r w:rsidRPr="006B0829">
              <w:rPr>
                <w:rFonts w:ascii="Times New Roman"/>
                <w:sz w:val="16"/>
              </w:rPr>
              <w:t>-alfa-</w:t>
            </w:r>
            <w:proofErr w:type="spellStart"/>
            <w:r w:rsidRPr="006B0829">
              <w:rPr>
                <w:rFonts w:ascii="Times New Roman"/>
                <w:sz w:val="16"/>
              </w:rPr>
              <w:t>olef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nu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kopolim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, kuru </w:t>
            </w:r>
            <w:proofErr w:type="spellStart"/>
            <w:r w:rsidRPr="006B0829">
              <w:rPr>
                <w:rFonts w:ascii="Times New Roman"/>
                <w:sz w:val="16"/>
              </w:rPr>
              <w:t>bl</w:t>
            </w:r>
            <w:r w:rsidRPr="006B0829">
              <w:rPr>
                <w:rFonts w:ascii="Times New Roman"/>
                <w:sz w:val="16"/>
              </w:rPr>
              <w:t>ī</w:t>
            </w:r>
            <w:r w:rsidRPr="006B0829">
              <w:rPr>
                <w:rFonts w:ascii="Times New Roman"/>
                <w:sz w:val="16"/>
              </w:rPr>
              <w:t>vums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ir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maz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ks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par 0,94</w:t>
            </w:r>
          </w:p>
          <w:p w14:paraId="4A95B5E1" w14:textId="62654ACC" w:rsidR="001C0B79" w:rsidRPr="006B0829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t xml:space="preserve">LLDPE C4 </w:t>
            </w:r>
            <w:proofErr w:type="spellStart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pelletDensity</w:t>
            </w:r>
            <w:proofErr w:type="spellEnd"/>
            <w:r w:rsidRPr="006B0829">
              <w:rPr>
                <w:rFonts w:ascii="Times New Roman"/>
                <w:i/>
                <w:iCs/>
                <w:sz w:val="20"/>
                <w:szCs w:val="20"/>
              </w:rPr>
              <w:t>: 0,926 g/cm3Melt index: from 48 to 52 50 g/10 min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Peak Melting Temperature: 251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º</w:t>
            </w:r>
            <w:r w:rsidRPr="006B0829">
              <w:rPr>
                <w:rFonts w:ascii="Times New Roman"/>
                <w:i/>
                <w:iCs/>
                <w:sz w:val="20"/>
                <w:szCs w:val="20"/>
              </w:rPr>
              <w:t>F</w:t>
            </w:r>
          </w:p>
          <w:p w14:paraId="6C6F58CB" w14:textId="77777777" w:rsidR="001C0B79" w:rsidRDefault="001C0B79" w:rsidP="001711AE">
            <w:pPr>
              <w:spacing w:after="0"/>
            </w:pPr>
            <w:r w:rsidRPr="006B0829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Copolymer of ethylene with butene, without presence of octene or hexene</w:t>
            </w:r>
          </w:p>
        </w:tc>
      </w:tr>
      <w:tr w:rsidR="001C0B79" w14:paraId="11B8E07A" w14:textId="77777777" w:rsidTr="001C0B79">
        <w:tc>
          <w:tcPr>
            <w:tcW w:w="1314" w:type="dxa"/>
          </w:tcPr>
          <w:p w14:paraId="17209D6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3903 90 90</w:t>
            </w:r>
          </w:p>
        </w:tc>
        <w:tc>
          <w:tcPr>
            <w:tcW w:w="1234" w:type="dxa"/>
          </w:tcPr>
          <w:p w14:paraId="607BD80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2206531/2022</w:t>
            </w:r>
          </w:p>
        </w:tc>
        <w:tc>
          <w:tcPr>
            <w:tcW w:w="904" w:type="dxa"/>
          </w:tcPr>
          <w:p w14:paraId="0A1A6EF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1078</w:t>
            </w:r>
          </w:p>
        </w:tc>
        <w:tc>
          <w:tcPr>
            <w:tcW w:w="10264" w:type="dxa"/>
          </w:tcPr>
          <w:p w14:paraId="574529F4" w14:textId="049E8A7F" w:rsidR="00892756" w:rsidRDefault="006B0829" w:rsidP="006B082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6B0829">
              <w:rPr>
                <w:rFonts w:ascii="Times New Roman"/>
                <w:sz w:val="16"/>
              </w:rPr>
              <w:t>Stirola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polim</w:t>
            </w:r>
            <w:r w:rsidRPr="006B0829">
              <w:rPr>
                <w:rFonts w:ascii="Times New Roman"/>
                <w:sz w:val="16"/>
              </w:rPr>
              <w:t>ē</w:t>
            </w:r>
            <w:r w:rsidRPr="006B0829">
              <w:rPr>
                <w:rFonts w:ascii="Times New Roman"/>
                <w:sz w:val="16"/>
              </w:rPr>
              <w:t>ri</w:t>
            </w:r>
            <w:proofErr w:type="spellEnd"/>
            <w:r w:rsidRPr="006B082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B0829">
              <w:rPr>
                <w:rFonts w:ascii="Times New Roman"/>
                <w:sz w:val="16"/>
              </w:rPr>
              <w:t>pirmform</w:t>
            </w:r>
            <w:r w:rsidRPr="006B0829">
              <w:rPr>
                <w:rFonts w:ascii="Times New Roman"/>
                <w:sz w:val="16"/>
              </w:rPr>
              <w:t>ā</w:t>
            </w:r>
            <w:r w:rsidRPr="006B0829">
              <w:rPr>
                <w:rFonts w:ascii="Times New Roman"/>
                <w:sz w:val="16"/>
              </w:rPr>
              <w:t>s</w:t>
            </w:r>
            <w:proofErr w:type="spellEnd"/>
            <w:r w:rsidR="005C148F">
              <w:rPr>
                <w:rFonts w:ascii="Times New Roman"/>
                <w:sz w:val="16"/>
              </w:rPr>
              <w:t xml:space="preserve">; </w:t>
            </w:r>
            <w:proofErr w:type="spellStart"/>
            <w:r w:rsidR="005C148F">
              <w:rPr>
                <w:rFonts w:ascii="Times New Roman"/>
                <w:sz w:val="16"/>
              </w:rPr>
              <w:t>cit</w:t>
            </w:r>
            <w:r w:rsidR="005C148F">
              <w:rPr>
                <w:rFonts w:ascii="Times New Roman"/>
                <w:sz w:val="16"/>
              </w:rPr>
              <w:t>ā</w:t>
            </w:r>
            <w:r w:rsidR="005C148F">
              <w:rPr>
                <w:rFonts w:ascii="Times New Roman"/>
                <w:sz w:val="16"/>
              </w:rPr>
              <w:t>di</w:t>
            </w:r>
            <w:proofErr w:type="spellEnd"/>
            <w:r w:rsidR="005C148F">
              <w:rPr>
                <w:rFonts w:ascii="Times New Roman"/>
                <w:sz w:val="16"/>
              </w:rPr>
              <w:t xml:space="preserve">, </w:t>
            </w:r>
            <w:proofErr w:type="spellStart"/>
            <w:r w:rsidR="005C148F">
              <w:rPr>
                <w:rFonts w:ascii="Times New Roman"/>
                <w:sz w:val="16"/>
              </w:rPr>
              <w:t>cit</w:t>
            </w:r>
            <w:r w:rsidR="005C148F">
              <w:rPr>
                <w:rFonts w:ascii="Times New Roman"/>
                <w:sz w:val="16"/>
              </w:rPr>
              <w:t>ā</w:t>
            </w:r>
            <w:r w:rsidR="005C148F">
              <w:rPr>
                <w:rFonts w:ascii="Times New Roman"/>
                <w:sz w:val="16"/>
              </w:rPr>
              <w:t>di</w:t>
            </w:r>
            <w:proofErr w:type="spellEnd"/>
          </w:p>
          <w:p w14:paraId="3320A478" w14:textId="2CD3E000" w:rsidR="001C0B79" w:rsidRPr="005C148F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Mixture of polymers consisting by weight of:</w:t>
            </w:r>
          </w:p>
          <w:p w14:paraId="06527127" w14:textId="77777777" w:rsidR="001C0B79" w:rsidRPr="005C148F" w:rsidRDefault="001C0B79" w:rsidP="001328FD">
            <w:pPr>
              <w:numPr>
                <w:ilvl w:val="0"/>
                <w:numId w:val="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10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or more but not more than 30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of a styrene-ethylene-butylene-styrene block copolymer (CAS RN 66070-58-4),</w:t>
            </w:r>
          </w:p>
          <w:p w14:paraId="23CBABAD" w14:textId="77777777" w:rsidR="001C0B79" w:rsidRPr="005C148F" w:rsidRDefault="001C0B79" w:rsidP="001328FD">
            <w:pPr>
              <w:numPr>
                <w:ilvl w:val="0"/>
                <w:numId w:val="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25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or more but not more than 45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of mineral oil (CAS RN 8042-47-5),</w:t>
            </w:r>
          </w:p>
          <w:p w14:paraId="5785E2C3" w14:textId="77777777" w:rsidR="001C0B79" w:rsidRPr="005C148F" w:rsidRDefault="001C0B79" w:rsidP="001328FD">
            <w:pPr>
              <w:numPr>
                <w:ilvl w:val="0"/>
                <w:numId w:val="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25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or more but not more than 45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of calcium carbonate (CAS RN 1317-65-3),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465947A7" w14:textId="77777777" w:rsidR="001C0B79" w:rsidRPr="005C148F" w:rsidRDefault="001C0B79" w:rsidP="001328FD">
            <w:pPr>
              <w:numPr>
                <w:ilvl w:val="0"/>
                <w:numId w:val="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10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or more but not more than 20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of polypropylene (CAS RN 9003-07-0) and</w:t>
            </w:r>
          </w:p>
          <w:p w14:paraId="7F8DD3FE" w14:textId="178B4D4B" w:rsidR="001C0B79" w:rsidRDefault="001C0B79" w:rsidP="001C0B79">
            <w:pPr>
              <w:numPr>
                <w:ilvl w:val="0"/>
                <w:numId w:val="8"/>
              </w:numPr>
              <w:spacing w:after="0"/>
            </w:pP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1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% or more but not more than 3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 xml:space="preserve">% of a copolymer of 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α</w:t>
            </w:r>
            <w:r w:rsidRPr="005C148F">
              <w:rPr>
                <w:rFonts w:asci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C148F">
              <w:rPr>
                <w:rFonts w:ascii="Times New Roman"/>
                <w:i/>
                <w:iCs/>
                <w:sz w:val="20"/>
                <w:szCs w:val="20"/>
              </w:rPr>
              <w:t>methylstyrene</w:t>
            </w:r>
            <w:proofErr w:type="spellEnd"/>
            <w:r w:rsidRPr="005C148F">
              <w:rPr>
                <w:rFonts w:asci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5C148F">
              <w:rPr>
                <w:rFonts w:ascii="Times New Roman"/>
                <w:i/>
                <w:iCs/>
                <w:sz w:val="20"/>
                <w:szCs w:val="20"/>
              </w:rPr>
              <w:t>vinyltoluene</w:t>
            </w:r>
            <w:proofErr w:type="spellEnd"/>
            <w:r w:rsidRPr="005C148F">
              <w:rPr>
                <w:rFonts w:ascii="Times New Roman"/>
                <w:i/>
                <w:iCs/>
                <w:sz w:val="20"/>
                <w:szCs w:val="20"/>
              </w:rPr>
              <w:t xml:space="preserve"> (CAS RN 9017-27-0)</w:t>
            </w:r>
            <w:r>
              <w:t> </w:t>
            </w:r>
          </w:p>
        </w:tc>
      </w:tr>
      <w:tr w:rsidR="001C0B79" w14:paraId="0BBF6421" w14:textId="77777777" w:rsidTr="001C0B79">
        <w:tc>
          <w:tcPr>
            <w:tcW w:w="1314" w:type="dxa"/>
          </w:tcPr>
          <w:p w14:paraId="7C88502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3905 91 00</w:t>
            </w:r>
          </w:p>
        </w:tc>
        <w:tc>
          <w:tcPr>
            <w:tcW w:w="1234" w:type="dxa"/>
          </w:tcPr>
          <w:p w14:paraId="7D3C1F1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2206493/2022</w:t>
            </w:r>
          </w:p>
        </w:tc>
        <w:tc>
          <w:tcPr>
            <w:tcW w:w="904" w:type="dxa"/>
          </w:tcPr>
          <w:p w14:paraId="0680B70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1077</w:t>
            </w:r>
          </w:p>
        </w:tc>
        <w:tc>
          <w:tcPr>
            <w:tcW w:w="10264" w:type="dxa"/>
          </w:tcPr>
          <w:p w14:paraId="0819D0D7" w14:textId="64ABD2D4" w:rsidR="006B0829" w:rsidRDefault="004C6262" w:rsidP="001C0B79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C6262">
              <w:rPr>
                <w:rFonts w:ascii="Times New Roman"/>
                <w:sz w:val="16"/>
              </w:rPr>
              <w:t>Vinilacet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ta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vai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citu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vinilesteru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polim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ri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pirmform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C6262">
              <w:rPr>
                <w:rFonts w:ascii="Times New Roman"/>
                <w:sz w:val="16"/>
              </w:rPr>
              <w:t>cit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di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vinilpolim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ri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pirmform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s</w:t>
            </w:r>
            <w:proofErr w:type="spellEnd"/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kopolim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ri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</w:p>
          <w:p w14:paraId="29124E50" w14:textId="1A9CB008" w:rsidR="001C0B79" w:rsidRPr="004C6262" w:rsidRDefault="001C0B79" w:rsidP="001C0B79">
            <w:p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Aqueous solution of a copolymer of </w:t>
            </w:r>
            <w:proofErr w:type="spell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vinylpyrrolidon</w:t>
            </w:r>
            <w:proofErr w:type="spell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and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N,N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-dimethylaminopropyl </w:t>
            </w:r>
            <w:proofErr w:type="spell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methacrylamide</w:t>
            </w:r>
            <w:proofErr w:type="spell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sulfate (CAS RN 175893-71-7), containing by weight 8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% or more, but not more than 12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% of copolymer</w:t>
            </w:r>
            <w:r w:rsidRPr="004C626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C0B79" w14:paraId="6B140A26" w14:textId="77777777" w:rsidTr="001C0B79">
        <w:tc>
          <w:tcPr>
            <w:tcW w:w="1314" w:type="dxa"/>
          </w:tcPr>
          <w:p w14:paraId="4871069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3914 00 00</w:t>
            </w:r>
          </w:p>
        </w:tc>
        <w:tc>
          <w:tcPr>
            <w:tcW w:w="1234" w:type="dxa"/>
          </w:tcPr>
          <w:p w14:paraId="73A0A92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1578517/2022</w:t>
            </w:r>
          </w:p>
        </w:tc>
        <w:tc>
          <w:tcPr>
            <w:tcW w:w="904" w:type="dxa"/>
          </w:tcPr>
          <w:p w14:paraId="7586E66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1008</w:t>
            </w:r>
          </w:p>
        </w:tc>
        <w:tc>
          <w:tcPr>
            <w:tcW w:w="10264" w:type="dxa"/>
          </w:tcPr>
          <w:p w14:paraId="42279DE9" w14:textId="13B6278B" w:rsidR="006B0829" w:rsidRDefault="004C6262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C6262">
              <w:rPr>
                <w:rFonts w:ascii="Times New Roman"/>
                <w:sz w:val="16"/>
              </w:rPr>
              <w:t>Jonu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apmai</w:t>
            </w:r>
            <w:r w:rsidRPr="004C6262">
              <w:rPr>
                <w:rFonts w:ascii="Times New Roman"/>
                <w:sz w:val="16"/>
              </w:rPr>
              <w:t>ņ</w:t>
            </w:r>
            <w:r w:rsidRPr="004C6262">
              <w:rPr>
                <w:rFonts w:ascii="Times New Roman"/>
                <w:sz w:val="16"/>
              </w:rPr>
              <w:t>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sve</w:t>
            </w:r>
            <w:r w:rsidRPr="004C6262">
              <w:rPr>
                <w:rFonts w:ascii="Times New Roman"/>
                <w:sz w:val="16"/>
              </w:rPr>
              <w:t>ķ</w:t>
            </w:r>
            <w:r w:rsidRPr="004C6262">
              <w:rPr>
                <w:rFonts w:ascii="Times New Roman"/>
                <w:sz w:val="16"/>
              </w:rPr>
              <w:t>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pirmform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uz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poz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cij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3901</w:t>
            </w:r>
            <w:r w:rsidRPr="004C6262">
              <w:rPr>
                <w:rFonts w:ascii="Times New Roman"/>
                <w:sz w:val="16"/>
              </w:rPr>
              <w:t>–</w:t>
            </w:r>
            <w:r w:rsidRPr="004C6262">
              <w:rPr>
                <w:rFonts w:ascii="Times New Roman"/>
                <w:sz w:val="16"/>
              </w:rPr>
              <w:t xml:space="preserve">3913 </w:t>
            </w:r>
            <w:proofErr w:type="spellStart"/>
            <w:r w:rsidRPr="004C6262">
              <w:rPr>
                <w:rFonts w:ascii="Times New Roman"/>
                <w:sz w:val="16"/>
              </w:rPr>
              <w:t>min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to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polim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ru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b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zes</w:t>
            </w:r>
            <w:proofErr w:type="spellEnd"/>
          </w:p>
          <w:p w14:paraId="53421380" w14:textId="616D88D8" w:rsidR="001C0B79" w:rsidRPr="004C6262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Resina Ni Nitriloacetic acid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Agrose</w:t>
            </w:r>
            <w:proofErr w:type="spellEnd"/>
          </w:p>
        </w:tc>
      </w:tr>
      <w:tr w:rsidR="001C0B79" w14:paraId="6ADD433B" w14:textId="77777777" w:rsidTr="001C0B79">
        <w:tc>
          <w:tcPr>
            <w:tcW w:w="1314" w:type="dxa"/>
          </w:tcPr>
          <w:p w14:paraId="7AD6374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3917 39 00</w:t>
            </w:r>
          </w:p>
        </w:tc>
        <w:tc>
          <w:tcPr>
            <w:tcW w:w="1234" w:type="dxa"/>
          </w:tcPr>
          <w:p w14:paraId="4047906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2207703/2022</w:t>
            </w:r>
          </w:p>
        </w:tc>
        <w:tc>
          <w:tcPr>
            <w:tcW w:w="904" w:type="dxa"/>
          </w:tcPr>
          <w:p w14:paraId="147B51D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1601</w:t>
            </w:r>
          </w:p>
        </w:tc>
        <w:tc>
          <w:tcPr>
            <w:tcW w:w="10264" w:type="dxa"/>
          </w:tcPr>
          <w:p w14:paraId="372CA6D2" w14:textId="0EF74332" w:rsidR="004C6262" w:rsidRDefault="004C6262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C6262">
              <w:rPr>
                <w:rFonts w:ascii="Times New Roman"/>
                <w:sz w:val="16"/>
              </w:rPr>
              <w:t>Plastmasas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caurul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tes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caurules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šļū</w:t>
            </w:r>
            <w:r w:rsidRPr="004C6262">
              <w:rPr>
                <w:rFonts w:ascii="Times New Roman"/>
                <w:sz w:val="16"/>
              </w:rPr>
              <w:t>tenes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gramStart"/>
            <w:r w:rsidRPr="004C6262">
              <w:rPr>
                <w:rFonts w:ascii="Times New Roman"/>
                <w:sz w:val="16"/>
              </w:rPr>
              <w:t>un to</w:t>
            </w:r>
            <w:proofErr w:type="gram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savienot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jelementi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C6262">
              <w:rPr>
                <w:rFonts w:ascii="Times New Roman"/>
                <w:sz w:val="16"/>
              </w:rPr>
              <w:t>cit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das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caurul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tes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caurules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C6262">
              <w:rPr>
                <w:rFonts w:ascii="Times New Roman"/>
                <w:sz w:val="16"/>
              </w:rPr>
              <w:t>šļū</w:t>
            </w:r>
            <w:r w:rsidRPr="004C6262">
              <w:rPr>
                <w:rFonts w:ascii="Times New Roman"/>
                <w:sz w:val="16"/>
              </w:rPr>
              <w:t>tenes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59FFE5E5" w14:textId="47B99F9A" w:rsidR="001C0B79" w:rsidRPr="004C6262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Flexible pipes of PE-</w:t>
            </w:r>
            <w:proofErr w:type="spell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Xa</w:t>
            </w:r>
            <w:proofErr w:type="spell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or PPS, reinforced with aramid fiber layer,</w:t>
            </w:r>
          </w:p>
          <w:p w14:paraId="492369E4" w14:textId="77777777" w:rsidR="001C0B79" w:rsidRPr="004C6262" w:rsidRDefault="001C0B79" w:rsidP="001328FD">
            <w:pPr>
              <w:numPr>
                <w:ilvl w:val="0"/>
                <w:numId w:val="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an outer diameter from 25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mm to 160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mm,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6EA238A6" w14:textId="77777777" w:rsidR="001C0B79" w:rsidRPr="004C6262" w:rsidRDefault="001C0B79" w:rsidP="001328FD">
            <w:pPr>
              <w:numPr>
                <w:ilvl w:val="0"/>
                <w:numId w:val="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suitable for a maximum operation pressure,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60643CED" w14:textId="77777777" w:rsidR="001C0B79" w:rsidRPr="004C6262" w:rsidRDefault="001C0B79" w:rsidP="001328FD">
            <w:pPr>
              <w:numPr>
                <w:ilvl w:val="0"/>
                <w:numId w:val="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depending on construction type, of 1,0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MPa or 1,6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MPa and</w:t>
            </w:r>
          </w:p>
          <w:p w14:paraId="00823D6C" w14:textId="77777777" w:rsidR="001C0B79" w:rsidRPr="004C6262" w:rsidRDefault="001C0B79" w:rsidP="001328FD">
            <w:pPr>
              <w:numPr>
                <w:ilvl w:val="0"/>
                <w:numId w:val="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maximum operating temperature depending on construction type, of 95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C, 115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C or 130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C,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4E9135E2" w14:textId="49905A69" w:rsidR="001C0B79" w:rsidRDefault="001C0B79" w:rsidP="001C0B79">
            <w:pPr>
              <w:spacing w:after="0"/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for use in the district heating or district cooling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networks(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42B69046" w14:textId="77777777" w:rsidTr="001C0B79">
        <w:tc>
          <w:tcPr>
            <w:tcW w:w="1314" w:type="dxa"/>
          </w:tcPr>
          <w:p w14:paraId="456910F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3920 10 25</w:t>
            </w:r>
          </w:p>
        </w:tc>
        <w:tc>
          <w:tcPr>
            <w:tcW w:w="1234" w:type="dxa"/>
          </w:tcPr>
          <w:p w14:paraId="628C950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2513987/2022</w:t>
            </w:r>
          </w:p>
        </w:tc>
        <w:tc>
          <w:tcPr>
            <w:tcW w:w="904" w:type="dxa"/>
          </w:tcPr>
          <w:p w14:paraId="463DD66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1093</w:t>
            </w:r>
          </w:p>
        </w:tc>
        <w:tc>
          <w:tcPr>
            <w:tcW w:w="10264" w:type="dxa"/>
          </w:tcPr>
          <w:p w14:paraId="75600937" w14:textId="36D812B9" w:rsidR="004C6262" w:rsidRDefault="004C6262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C6262">
              <w:rPr>
                <w:rFonts w:ascii="Times New Roman"/>
                <w:sz w:val="16"/>
              </w:rPr>
              <w:t>Cit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das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plastmasas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pl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tnes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loksnes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pl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ves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folijas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C6262">
              <w:rPr>
                <w:rFonts w:ascii="Times New Roman"/>
                <w:sz w:val="16"/>
              </w:rPr>
              <w:t>lentes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bez </w:t>
            </w:r>
            <w:proofErr w:type="spellStart"/>
            <w:r w:rsidRPr="004C6262">
              <w:rPr>
                <w:rFonts w:ascii="Times New Roman"/>
                <w:sz w:val="16"/>
              </w:rPr>
              <w:t>por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un kas nav </w:t>
            </w:r>
            <w:proofErr w:type="spellStart"/>
            <w:r w:rsidRPr="004C6262">
              <w:rPr>
                <w:rFonts w:ascii="Times New Roman"/>
                <w:sz w:val="16"/>
              </w:rPr>
              <w:t>stiegrotas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k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rtainas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uz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pamatnes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vai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taml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dz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gi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savienotas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ar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citiem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materi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liem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4C6262">
              <w:rPr>
                <w:rFonts w:ascii="Times New Roman"/>
                <w:sz w:val="16"/>
              </w:rPr>
              <w:t xml:space="preserve">no </w:t>
            </w:r>
            <w:proofErr w:type="spellStart"/>
            <w:r w:rsidRPr="004C6262">
              <w:rPr>
                <w:rFonts w:ascii="Times New Roman"/>
                <w:sz w:val="16"/>
              </w:rPr>
              <w:t>etil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na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polim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riem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4D5620DA" w14:textId="127032F8" w:rsidR="001C0B79" w:rsidRPr="004C6262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Separator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film;</w:t>
            </w:r>
            <w:proofErr w:type="gramEnd"/>
          </w:p>
          <w:p w14:paraId="7C372E52" w14:textId="77777777" w:rsidR="001C0B79" w:rsidRPr="004C6262" w:rsidRDefault="001C0B79" w:rsidP="001328FD">
            <w:pPr>
              <w:numPr>
                <w:ilvl w:val="0"/>
                <w:numId w:val="1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coated or uncoated with ceramic or polymer material,</w:t>
            </w:r>
          </w:p>
          <w:p w14:paraId="6BF90BE7" w14:textId="77777777" w:rsidR="001C0B79" w:rsidRPr="004C6262" w:rsidRDefault="001C0B79" w:rsidP="001328FD">
            <w:pPr>
              <w:numPr>
                <w:ilvl w:val="0"/>
                <w:numId w:val="1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 polyethylene content by weight of not more than 70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%,</w:t>
            </w:r>
          </w:p>
          <w:p w14:paraId="4C4A9088" w14:textId="77777777" w:rsidR="001C0B79" w:rsidRPr="004C6262" w:rsidRDefault="001C0B79" w:rsidP="001328FD">
            <w:pPr>
              <w:numPr>
                <w:ilvl w:val="0"/>
                <w:numId w:val="1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an aluminum oxide content by weight of not more than 30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%,</w:t>
            </w:r>
          </w:p>
          <w:p w14:paraId="639795BC" w14:textId="77777777" w:rsidR="001C0B79" w:rsidRPr="004C6262" w:rsidRDefault="001C0B79" w:rsidP="001328FD">
            <w:pPr>
              <w:numPr>
                <w:ilvl w:val="0"/>
                <w:numId w:val="1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 porosity of 30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% or more,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49582F74" w14:textId="77777777" w:rsidR="001C0B79" w:rsidRPr="004C6262" w:rsidRDefault="001C0B79" w:rsidP="001328FD">
            <w:pPr>
              <w:numPr>
                <w:ilvl w:val="0"/>
                <w:numId w:val="1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with a total thickness of 5 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m or more but not more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than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25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</w:t>
            </w:r>
          </w:p>
          <w:p w14:paraId="33950838" w14:textId="41E94DFA" w:rsidR="001C0B79" w:rsidRDefault="001C0B79" w:rsidP="001C0B79">
            <w:pPr>
              <w:spacing w:after="0"/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for use in the manufacture of lithium-ion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batteries(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3AC3A8CF" w14:textId="77777777" w:rsidTr="001C0B79">
        <w:tc>
          <w:tcPr>
            <w:tcW w:w="1314" w:type="dxa"/>
          </w:tcPr>
          <w:p w14:paraId="70C9AEA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3920 62 19</w:t>
            </w:r>
          </w:p>
        </w:tc>
        <w:tc>
          <w:tcPr>
            <w:tcW w:w="1234" w:type="dxa"/>
          </w:tcPr>
          <w:p w14:paraId="0F5CC64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2513606/2022</w:t>
            </w:r>
          </w:p>
        </w:tc>
        <w:tc>
          <w:tcPr>
            <w:tcW w:w="904" w:type="dxa"/>
          </w:tcPr>
          <w:p w14:paraId="75304BE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1091</w:t>
            </w:r>
          </w:p>
        </w:tc>
        <w:tc>
          <w:tcPr>
            <w:tcW w:w="10264" w:type="dxa"/>
          </w:tcPr>
          <w:p w14:paraId="15869E23" w14:textId="3B2D9CDC" w:rsidR="004C6262" w:rsidRDefault="004C6262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C6262">
              <w:rPr>
                <w:rFonts w:ascii="Times New Roman"/>
                <w:sz w:val="16"/>
              </w:rPr>
              <w:t>Cit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das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plastmasas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pl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tnes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loksnes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pl</w:t>
            </w:r>
            <w:r w:rsidRPr="004C6262">
              <w:rPr>
                <w:rFonts w:ascii="Times New Roman"/>
                <w:sz w:val="16"/>
              </w:rPr>
              <w:t>ē</w:t>
            </w:r>
            <w:r w:rsidRPr="004C6262">
              <w:rPr>
                <w:rFonts w:ascii="Times New Roman"/>
                <w:sz w:val="16"/>
              </w:rPr>
              <w:t>ves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folijas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C6262">
              <w:rPr>
                <w:rFonts w:ascii="Times New Roman"/>
                <w:sz w:val="16"/>
              </w:rPr>
              <w:t>lentes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bez </w:t>
            </w:r>
            <w:proofErr w:type="spellStart"/>
            <w:r w:rsidRPr="004C6262">
              <w:rPr>
                <w:rFonts w:ascii="Times New Roman"/>
                <w:sz w:val="16"/>
              </w:rPr>
              <w:t>por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un kas nav </w:t>
            </w:r>
            <w:proofErr w:type="spellStart"/>
            <w:r w:rsidRPr="004C6262">
              <w:rPr>
                <w:rFonts w:ascii="Times New Roman"/>
                <w:sz w:val="16"/>
              </w:rPr>
              <w:t>stiegrotas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k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rtainas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uz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pamatnes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vai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taml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dz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gi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savienotas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ar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citiem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materi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liem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4C6262">
              <w:rPr>
                <w:rFonts w:ascii="Times New Roman"/>
                <w:sz w:val="16"/>
              </w:rPr>
              <w:t xml:space="preserve">no </w:t>
            </w:r>
            <w:proofErr w:type="spellStart"/>
            <w:r w:rsidRPr="004C6262">
              <w:rPr>
                <w:rFonts w:ascii="Times New Roman"/>
                <w:sz w:val="16"/>
              </w:rPr>
              <w:t>polikarbon</w:t>
            </w:r>
            <w:r w:rsidRPr="004C6262">
              <w:rPr>
                <w:rFonts w:ascii="Times New Roman"/>
                <w:sz w:val="16"/>
              </w:rPr>
              <w:t>ā</w:t>
            </w:r>
            <w:r w:rsidRPr="004C6262">
              <w:rPr>
                <w:rFonts w:ascii="Times New Roman"/>
                <w:sz w:val="16"/>
              </w:rPr>
              <w:t>tiem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alk</w:t>
            </w:r>
            <w:r w:rsidRPr="004C6262">
              <w:rPr>
                <w:rFonts w:ascii="Times New Roman"/>
                <w:sz w:val="16"/>
              </w:rPr>
              <w:t>ī</w:t>
            </w:r>
            <w:r w:rsidRPr="004C6262">
              <w:rPr>
                <w:rFonts w:ascii="Times New Roman"/>
                <w:sz w:val="16"/>
              </w:rPr>
              <w:t>dsve</w:t>
            </w:r>
            <w:r w:rsidRPr="004C6262">
              <w:rPr>
                <w:rFonts w:ascii="Times New Roman"/>
                <w:sz w:val="16"/>
              </w:rPr>
              <w:t>ķ</w:t>
            </w:r>
            <w:r w:rsidRPr="004C6262">
              <w:rPr>
                <w:rFonts w:ascii="Times New Roman"/>
                <w:sz w:val="16"/>
              </w:rPr>
              <w:t>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C6262">
              <w:rPr>
                <w:rFonts w:ascii="Times New Roman"/>
                <w:sz w:val="16"/>
              </w:rPr>
              <w:t>polialilesteriem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4C6262">
              <w:rPr>
                <w:rFonts w:ascii="Times New Roman"/>
                <w:sz w:val="16"/>
              </w:rPr>
              <w:t>citiem</w:t>
            </w:r>
            <w:proofErr w:type="spellEnd"/>
            <w:r w:rsidRPr="004C6262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C6262">
              <w:rPr>
                <w:rFonts w:ascii="Times New Roman"/>
                <w:sz w:val="16"/>
              </w:rPr>
              <w:t>poliesteriem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58DC5473" w14:textId="0F85A7E4" w:rsidR="001C0B79" w:rsidRPr="004C6262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Non-transparent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poly(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ethylene terephthalate) film:</w:t>
            </w:r>
          </w:p>
          <w:p w14:paraId="17A0ABE7" w14:textId="77777777" w:rsidR="001C0B79" w:rsidRPr="004C6262" w:rsidRDefault="001C0B79" w:rsidP="001328FD">
            <w:pPr>
              <w:numPr>
                <w:ilvl w:val="0"/>
                <w:numId w:val="1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coated on both sides with layers of organic substances </w:t>
            </w:r>
            <w:proofErr w:type="gramStart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>on the basis of</w:t>
            </w:r>
            <w:proofErr w:type="gramEnd"/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 acryl of a thickness of 7 nm or more but not more than 80 nm,</w:t>
            </w:r>
          </w:p>
          <w:p w14:paraId="09EF7485" w14:textId="77777777" w:rsidR="001C0B79" w:rsidRPr="004C6262" w:rsidRDefault="001C0B79" w:rsidP="001328FD">
            <w:pPr>
              <w:numPr>
                <w:ilvl w:val="0"/>
                <w:numId w:val="1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 tensile strength of more than or equal to 300 N/cm (as determined by the ASTM D-882 method),</w:t>
            </w:r>
          </w:p>
          <w:p w14:paraId="4255BD40" w14:textId="77777777" w:rsidR="001C0B79" w:rsidRPr="004C6262" w:rsidRDefault="001C0B79" w:rsidP="001328FD">
            <w:pPr>
              <w:numPr>
                <w:ilvl w:val="0"/>
                <w:numId w:val="1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with a total thickness of 200 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 xml:space="preserve">m or more but not more than 350 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m,</w:t>
            </w:r>
          </w:p>
          <w:p w14:paraId="6E4A1D29" w14:textId="77777777" w:rsidR="001C0B79" w:rsidRDefault="001C0B79" w:rsidP="001328FD">
            <w:pPr>
              <w:numPr>
                <w:ilvl w:val="0"/>
                <w:numId w:val="11"/>
              </w:numPr>
              <w:spacing w:after="0"/>
            </w:pPr>
            <w:r w:rsidRPr="004C6262">
              <w:rPr>
                <w:rFonts w:ascii="Times New Roman"/>
                <w:i/>
                <w:iCs/>
                <w:sz w:val="20"/>
                <w:szCs w:val="20"/>
              </w:rPr>
              <w:t>with a width of 600 mm or more but not more than 1600 mm</w:t>
            </w:r>
          </w:p>
        </w:tc>
      </w:tr>
      <w:tr w:rsidR="001C0B79" w14:paraId="79A8F9F2" w14:textId="77777777" w:rsidTr="001C0B79">
        <w:tc>
          <w:tcPr>
            <w:tcW w:w="1314" w:type="dxa"/>
          </w:tcPr>
          <w:p w14:paraId="7F2FDCD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4411 12 92</w:t>
            </w:r>
          </w:p>
        </w:tc>
        <w:tc>
          <w:tcPr>
            <w:tcW w:w="1234" w:type="dxa"/>
          </w:tcPr>
          <w:p w14:paraId="0D1114C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1987309/2022</w:t>
            </w:r>
          </w:p>
        </w:tc>
        <w:tc>
          <w:tcPr>
            <w:tcW w:w="904" w:type="dxa"/>
          </w:tcPr>
          <w:p w14:paraId="6355B2F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1036</w:t>
            </w:r>
          </w:p>
        </w:tc>
        <w:tc>
          <w:tcPr>
            <w:tcW w:w="10264" w:type="dxa"/>
          </w:tcPr>
          <w:p w14:paraId="71B6E4D4" w14:textId="6942A939" w:rsidR="004C6262" w:rsidRDefault="00964FD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964FD4">
              <w:rPr>
                <w:rFonts w:ascii="Times New Roman"/>
                <w:sz w:val="16"/>
              </w:rPr>
              <w:t>Kok</w:t>
            </w:r>
            <w:r w:rsidRPr="00964FD4">
              <w:rPr>
                <w:rFonts w:ascii="Times New Roman"/>
                <w:sz w:val="16"/>
              </w:rPr>
              <w:t>šķ</w:t>
            </w:r>
            <w:r w:rsidRPr="00964FD4">
              <w:rPr>
                <w:rFonts w:ascii="Times New Roman"/>
                <w:sz w:val="16"/>
              </w:rPr>
              <w:t>iedru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vai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citu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koksnveida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materi</w:t>
            </w:r>
            <w:r w:rsidRPr="00964FD4">
              <w:rPr>
                <w:rFonts w:ascii="Times New Roman"/>
                <w:sz w:val="16"/>
              </w:rPr>
              <w:t>ā</w:t>
            </w:r>
            <w:r w:rsidRPr="00964FD4">
              <w:rPr>
                <w:rFonts w:ascii="Times New Roman"/>
                <w:sz w:val="16"/>
              </w:rPr>
              <w:t>lu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pl</w:t>
            </w:r>
            <w:r w:rsidRPr="00964FD4">
              <w:rPr>
                <w:rFonts w:ascii="Times New Roman"/>
                <w:sz w:val="16"/>
              </w:rPr>
              <w:t>ā</w:t>
            </w:r>
            <w:r w:rsidRPr="00964FD4">
              <w:rPr>
                <w:rFonts w:ascii="Times New Roman"/>
                <w:sz w:val="16"/>
              </w:rPr>
              <w:t>tnes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964FD4">
              <w:rPr>
                <w:rFonts w:ascii="Times New Roman"/>
                <w:sz w:val="16"/>
              </w:rPr>
              <w:t>kam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ir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vai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nav </w:t>
            </w:r>
            <w:proofErr w:type="spellStart"/>
            <w:r w:rsidRPr="00964FD4">
              <w:rPr>
                <w:rFonts w:ascii="Times New Roman"/>
                <w:sz w:val="16"/>
              </w:rPr>
              <w:t>pievienoti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sve</w:t>
            </w:r>
            <w:r w:rsidRPr="00964FD4">
              <w:rPr>
                <w:rFonts w:ascii="Times New Roman"/>
                <w:sz w:val="16"/>
              </w:rPr>
              <w:t>ķ</w:t>
            </w:r>
            <w:r w:rsidRPr="00964FD4">
              <w:rPr>
                <w:rFonts w:ascii="Times New Roman"/>
                <w:sz w:val="16"/>
              </w:rPr>
              <w:t>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vai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citas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organiskas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vielas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964FD4">
              <w:rPr>
                <w:rFonts w:ascii="Times New Roman"/>
                <w:sz w:val="16"/>
              </w:rPr>
              <w:t xml:space="preserve">ne </w:t>
            </w:r>
            <w:proofErr w:type="spellStart"/>
            <w:r w:rsidRPr="00964FD4">
              <w:rPr>
                <w:rFonts w:ascii="Times New Roman"/>
                <w:sz w:val="16"/>
              </w:rPr>
              <w:t>biez</w:t>
            </w:r>
            <w:r w:rsidRPr="00964FD4">
              <w:rPr>
                <w:rFonts w:ascii="Times New Roman"/>
                <w:sz w:val="16"/>
              </w:rPr>
              <w:t>ā</w:t>
            </w:r>
            <w:r w:rsidRPr="00964FD4">
              <w:rPr>
                <w:rFonts w:ascii="Times New Roman"/>
                <w:sz w:val="16"/>
              </w:rPr>
              <w:t>kas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par 5 mm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964FD4">
              <w:rPr>
                <w:rFonts w:ascii="Times New Roman"/>
                <w:sz w:val="16"/>
              </w:rPr>
              <w:t>ar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bl</w:t>
            </w:r>
            <w:r w:rsidRPr="00964FD4">
              <w:rPr>
                <w:rFonts w:ascii="Times New Roman"/>
                <w:sz w:val="16"/>
              </w:rPr>
              <w:t>ī</w:t>
            </w:r>
            <w:r w:rsidRPr="00964FD4">
              <w:rPr>
                <w:rFonts w:ascii="Times New Roman"/>
                <w:sz w:val="16"/>
              </w:rPr>
              <w:t>vumu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vair</w:t>
            </w:r>
            <w:r w:rsidRPr="00964FD4">
              <w:rPr>
                <w:rFonts w:ascii="Times New Roman"/>
                <w:sz w:val="16"/>
              </w:rPr>
              <w:t>ā</w:t>
            </w:r>
            <w:r w:rsidRPr="00964FD4">
              <w:rPr>
                <w:rFonts w:ascii="Times New Roman"/>
                <w:sz w:val="16"/>
              </w:rPr>
              <w:t>k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nek</w:t>
            </w:r>
            <w:r w:rsidRPr="00964FD4">
              <w:rPr>
                <w:rFonts w:ascii="Times New Roman"/>
                <w:sz w:val="16"/>
              </w:rPr>
              <w:t>ā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0,8 g/cm3 (HDF)</w:t>
            </w:r>
          </w:p>
          <w:p w14:paraId="69BF5D75" w14:textId="5A39AD36" w:rsidR="001C0B79" w:rsidRPr="00964FD4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Medium Density </w:t>
            </w:r>
            <w:proofErr w:type="spellStart"/>
            <w:r w:rsidRPr="00964FD4">
              <w:rPr>
                <w:rFonts w:ascii="Times New Roman"/>
                <w:i/>
                <w:iCs/>
                <w:sz w:val="20"/>
                <w:szCs w:val="20"/>
              </w:rPr>
              <w:t>Fibreboard</w:t>
            </w:r>
            <w:proofErr w:type="spellEnd"/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 (MDF) with</w:t>
            </w:r>
          </w:p>
          <w:p w14:paraId="6D714664" w14:textId="77777777" w:rsidR="001C0B79" w:rsidRPr="00964FD4" w:rsidRDefault="001C0B79" w:rsidP="001328FD">
            <w:pPr>
              <w:numPr>
                <w:ilvl w:val="0"/>
                <w:numId w:val="1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thickness 2,50 mm with tolerance 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± 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0,30 mm,</w:t>
            </w:r>
          </w:p>
          <w:p w14:paraId="2DA651F5" w14:textId="77777777" w:rsidR="001C0B79" w:rsidRPr="00964FD4" w:rsidRDefault="001C0B79" w:rsidP="001328FD">
            <w:pPr>
              <w:numPr>
                <w:ilvl w:val="0"/>
                <w:numId w:val="1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dimensions 1300 x 1100 mm or less,</w:t>
            </w:r>
          </w:p>
          <w:p w14:paraId="60A2DF92" w14:textId="77777777" w:rsidR="001C0B79" w:rsidRPr="00964FD4" w:rsidRDefault="001C0B79" w:rsidP="001328FD">
            <w:pPr>
              <w:numPr>
                <w:ilvl w:val="0"/>
                <w:numId w:val="1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density of 0,95 g/cm3 (HDF) or more,</w:t>
            </w:r>
          </w:p>
          <w:p w14:paraId="6367CD63" w14:textId="77777777" w:rsidR="001C0B79" w:rsidRPr="00964FD4" w:rsidRDefault="001C0B79" w:rsidP="001328FD">
            <w:pPr>
              <w:numPr>
                <w:ilvl w:val="0"/>
                <w:numId w:val="1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coated with melamine foil or lacquered on both sides,</w:t>
            </w:r>
          </w:p>
          <w:p w14:paraId="34465EE7" w14:textId="2E6155E0" w:rsidR="001C0B79" w:rsidRDefault="001C0B79" w:rsidP="001C0B79">
            <w:pPr>
              <w:numPr>
                <w:ilvl w:val="0"/>
                <w:numId w:val="12"/>
              </w:numPr>
              <w:spacing w:after="0"/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used for manufacturing of PCBs printed circuit </w:t>
            </w:r>
            <w:proofErr w:type="gramStart"/>
            <w:r w:rsidRPr="00964FD4">
              <w:rPr>
                <w:rFonts w:ascii="Times New Roman"/>
                <w:i/>
                <w:iCs/>
                <w:sz w:val="20"/>
                <w:szCs w:val="20"/>
              </w:rPr>
              <w:t>boards(</w:t>
            </w:r>
            <w:proofErr w:type="gramEnd"/>
            <w:r w:rsidRPr="00964FD4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511576E0" w14:textId="77777777" w:rsidTr="001C0B79">
        <w:tc>
          <w:tcPr>
            <w:tcW w:w="1314" w:type="dxa"/>
          </w:tcPr>
          <w:p w14:paraId="6289B77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5407 30 00</w:t>
            </w:r>
          </w:p>
        </w:tc>
        <w:tc>
          <w:tcPr>
            <w:tcW w:w="1234" w:type="dxa"/>
          </w:tcPr>
          <w:p w14:paraId="1AF9D1B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2041406/2022</w:t>
            </w:r>
          </w:p>
        </w:tc>
        <w:tc>
          <w:tcPr>
            <w:tcW w:w="904" w:type="dxa"/>
          </w:tcPr>
          <w:p w14:paraId="7CEECE9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1046</w:t>
            </w:r>
          </w:p>
        </w:tc>
        <w:tc>
          <w:tcPr>
            <w:tcW w:w="10264" w:type="dxa"/>
          </w:tcPr>
          <w:p w14:paraId="08EE7D67" w14:textId="5B252B9D" w:rsidR="004C6262" w:rsidRDefault="00964FD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964FD4">
              <w:rPr>
                <w:rFonts w:ascii="Times New Roman"/>
                <w:sz w:val="16"/>
              </w:rPr>
              <w:t>Audumi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no </w:t>
            </w:r>
            <w:proofErr w:type="spellStart"/>
            <w:r w:rsidRPr="00964FD4">
              <w:rPr>
                <w:rFonts w:ascii="Times New Roman"/>
                <w:sz w:val="16"/>
              </w:rPr>
              <w:t>sint</w:t>
            </w:r>
            <w:r w:rsidRPr="00964FD4">
              <w:rPr>
                <w:rFonts w:ascii="Times New Roman"/>
                <w:sz w:val="16"/>
              </w:rPr>
              <w:t>ē</w:t>
            </w:r>
            <w:r w:rsidRPr="00964FD4">
              <w:rPr>
                <w:rFonts w:ascii="Times New Roman"/>
                <w:sz w:val="16"/>
              </w:rPr>
              <w:t>tisko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pavedienu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dzijas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964FD4">
              <w:rPr>
                <w:rFonts w:ascii="Times New Roman"/>
                <w:sz w:val="16"/>
              </w:rPr>
              <w:t>ar</w:t>
            </w:r>
            <w:r w:rsidRPr="00964FD4">
              <w:rPr>
                <w:rFonts w:ascii="Times New Roman"/>
                <w:sz w:val="16"/>
              </w:rPr>
              <w:t>ī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audumi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no </w:t>
            </w:r>
            <w:proofErr w:type="spellStart"/>
            <w:r w:rsidRPr="00964FD4">
              <w:rPr>
                <w:rFonts w:ascii="Times New Roman"/>
                <w:sz w:val="16"/>
              </w:rPr>
              <w:t>materi</w:t>
            </w:r>
            <w:r w:rsidRPr="00964FD4">
              <w:rPr>
                <w:rFonts w:ascii="Times New Roman"/>
                <w:sz w:val="16"/>
              </w:rPr>
              <w:t>ā</w:t>
            </w:r>
            <w:r w:rsidRPr="00964FD4">
              <w:rPr>
                <w:rFonts w:ascii="Times New Roman"/>
                <w:sz w:val="16"/>
              </w:rPr>
              <w:t>liem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964FD4">
              <w:rPr>
                <w:rFonts w:ascii="Times New Roman"/>
                <w:sz w:val="16"/>
              </w:rPr>
              <w:t>min</w:t>
            </w:r>
            <w:r w:rsidRPr="00964FD4">
              <w:rPr>
                <w:rFonts w:ascii="Times New Roman"/>
                <w:sz w:val="16"/>
              </w:rPr>
              <w:t>ē</w:t>
            </w:r>
            <w:r w:rsidRPr="00964FD4">
              <w:rPr>
                <w:rFonts w:ascii="Times New Roman"/>
                <w:sz w:val="16"/>
              </w:rPr>
              <w:t>ti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964FD4">
              <w:rPr>
                <w:rFonts w:ascii="Times New Roman"/>
                <w:sz w:val="16"/>
              </w:rPr>
              <w:t>poz</w:t>
            </w:r>
            <w:r w:rsidRPr="00964FD4">
              <w:rPr>
                <w:rFonts w:ascii="Times New Roman"/>
                <w:sz w:val="16"/>
              </w:rPr>
              <w:t>ī</w:t>
            </w:r>
            <w:r w:rsidRPr="00964FD4">
              <w:rPr>
                <w:rFonts w:ascii="Times New Roman"/>
                <w:sz w:val="16"/>
              </w:rPr>
              <w:t>cij</w:t>
            </w:r>
            <w:r w:rsidRPr="00964FD4">
              <w:rPr>
                <w:rFonts w:ascii="Times New Roman"/>
                <w:sz w:val="16"/>
              </w:rPr>
              <w:t>ā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5404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964FD4">
              <w:rPr>
                <w:rFonts w:ascii="Times New Roman"/>
                <w:sz w:val="16"/>
              </w:rPr>
              <w:t>audumi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964FD4">
              <w:rPr>
                <w:rFonts w:ascii="Times New Roman"/>
                <w:sz w:val="16"/>
              </w:rPr>
              <w:t>min</w:t>
            </w:r>
            <w:r w:rsidRPr="00964FD4">
              <w:rPr>
                <w:rFonts w:ascii="Times New Roman"/>
                <w:sz w:val="16"/>
              </w:rPr>
              <w:t>ē</w:t>
            </w:r>
            <w:r w:rsidRPr="00964FD4">
              <w:rPr>
                <w:rFonts w:ascii="Times New Roman"/>
                <w:sz w:val="16"/>
              </w:rPr>
              <w:t>ti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XI </w:t>
            </w:r>
            <w:proofErr w:type="spellStart"/>
            <w:r w:rsidRPr="00964FD4">
              <w:rPr>
                <w:rFonts w:ascii="Times New Roman"/>
                <w:sz w:val="16"/>
              </w:rPr>
              <w:t>sada</w:t>
            </w:r>
            <w:r w:rsidRPr="00964FD4">
              <w:rPr>
                <w:rFonts w:ascii="Times New Roman"/>
                <w:sz w:val="16"/>
              </w:rPr>
              <w:t>ļ</w:t>
            </w:r>
            <w:r w:rsidRPr="00964FD4">
              <w:rPr>
                <w:rFonts w:ascii="Times New Roman"/>
                <w:sz w:val="16"/>
              </w:rPr>
              <w:t>as</w:t>
            </w:r>
            <w:proofErr w:type="spellEnd"/>
            <w:r w:rsidRPr="00964FD4">
              <w:rPr>
                <w:rFonts w:ascii="Times New Roman"/>
                <w:sz w:val="16"/>
              </w:rPr>
              <w:t xml:space="preserve"> 9. </w:t>
            </w:r>
            <w:proofErr w:type="spellStart"/>
            <w:r w:rsidRPr="00964FD4">
              <w:rPr>
                <w:rFonts w:ascii="Times New Roman"/>
                <w:sz w:val="16"/>
              </w:rPr>
              <w:t>piez</w:t>
            </w:r>
            <w:r w:rsidRPr="00964FD4">
              <w:rPr>
                <w:rFonts w:ascii="Times New Roman"/>
                <w:sz w:val="16"/>
              </w:rPr>
              <w:t>ī</w:t>
            </w:r>
            <w:r w:rsidRPr="00964FD4">
              <w:rPr>
                <w:rFonts w:ascii="Times New Roman"/>
                <w:sz w:val="16"/>
              </w:rPr>
              <w:t>m</w:t>
            </w:r>
            <w:r w:rsidRPr="00964FD4">
              <w:rPr>
                <w:rFonts w:ascii="Times New Roman"/>
                <w:sz w:val="16"/>
              </w:rPr>
              <w:t>ē</w:t>
            </w:r>
            <w:proofErr w:type="spellEnd"/>
          </w:p>
          <w:p w14:paraId="70795046" w14:textId="10758EA8" w:rsidR="001C0B79" w:rsidRPr="00964FD4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Fabric with an open structure consisting of polyolefin tapes, stacked one on top of the other and cross-linked with each other by a thermal method:</w:t>
            </w:r>
          </w:p>
          <w:p w14:paraId="7909755A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containing of 99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% or more of HDPE,</w:t>
            </w:r>
          </w:p>
          <w:p w14:paraId="7AE7FB7F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weighing of 21 g/m2 or more but not more than 24 g/m2,</w:t>
            </w:r>
          </w:p>
          <w:p w14:paraId="30A83671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of a width of 560 mm or more but not more than 1200 mm,</w:t>
            </w:r>
          </w:p>
          <w:p w14:paraId="403D57E8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of a thickness of 100 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 xml:space="preserve">m but not more than 120 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µ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m,</w:t>
            </w:r>
          </w:p>
          <w:p w14:paraId="0C62245E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an elongation to break MD 20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%,</w:t>
            </w:r>
          </w:p>
          <w:p w14:paraId="2C19EFC2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an elongation to break CD 22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%,</w:t>
            </w:r>
          </w:p>
          <w:p w14:paraId="7A0FB57F" w14:textId="77777777" w:rsidR="001C0B79" w:rsidRPr="00964FD4" w:rsidRDefault="001C0B79" w:rsidP="001328FD">
            <w:pPr>
              <w:numPr>
                <w:ilvl w:val="0"/>
                <w:numId w:val="1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with an MD stretch of 100 N / 5cm as determined by test method D882,</w:t>
            </w:r>
          </w:p>
          <w:p w14:paraId="47B2C90A" w14:textId="77777777" w:rsidR="001C0B79" w:rsidRDefault="001C0B79" w:rsidP="001328FD">
            <w:pPr>
              <w:numPr>
                <w:ilvl w:val="0"/>
                <w:numId w:val="13"/>
              </w:numPr>
              <w:spacing w:after="0"/>
            </w:pPr>
            <w:r w:rsidRPr="00964FD4">
              <w:rPr>
                <w:rFonts w:ascii="Times New Roman"/>
                <w:i/>
                <w:iCs/>
                <w:sz w:val="20"/>
                <w:szCs w:val="20"/>
              </w:rPr>
              <w:t>with a CD stretch of 130 N / 5cm as determined by test method D882</w:t>
            </w:r>
          </w:p>
        </w:tc>
      </w:tr>
      <w:tr w:rsidR="001C0B79" w14:paraId="69200D6E" w14:textId="77777777" w:rsidTr="001C0B79">
        <w:tc>
          <w:tcPr>
            <w:tcW w:w="1314" w:type="dxa"/>
          </w:tcPr>
          <w:p w14:paraId="3F7E4BC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7605 21 00</w:t>
            </w:r>
          </w:p>
        </w:tc>
        <w:tc>
          <w:tcPr>
            <w:tcW w:w="1234" w:type="dxa"/>
          </w:tcPr>
          <w:p w14:paraId="446CB45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1866026/2022</w:t>
            </w:r>
          </w:p>
        </w:tc>
        <w:tc>
          <w:tcPr>
            <w:tcW w:w="904" w:type="dxa"/>
          </w:tcPr>
          <w:p w14:paraId="194F48A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1021</w:t>
            </w:r>
          </w:p>
        </w:tc>
        <w:tc>
          <w:tcPr>
            <w:tcW w:w="10264" w:type="dxa"/>
          </w:tcPr>
          <w:p w14:paraId="7CD9A0E2" w14:textId="10416E11" w:rsidR="004C6262" w:rsidRDefault="00353DEB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353DEB">
              <w:rPr>
                <w:rFonts w:ascii="Times New Roman"/>
                <w:sz w:val="16"/>
              </w:rPr>
              <w:t>Alum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nija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proofErr w:type="gramStart"/>
            <w:r w:rsidRPr="00353DEB">
              <w:rPr>
                <w:rFonts w:ascii="Times New Roman"/>
                <w:sz w:val="16"/>
              </w:rPr>
              <w:t>stieples</w:t>
            </w:r>
            <w:proofErr w:type="spellEnd"/>
            <w:r>
              <w:rPr>
                <w:rFonts w:ascii="Times New Roman"/>
                <w:sz w:val="16"/>
              </w:rPr>
              <w:t xml:space="preserve">;  </w:t>
            </w:r>
            <w:r w:rsidRPr="00353DEB">
              <w:rPr>
                <w:rFonts w:ascii="Times New Roman"/>
                <w:sz w:val="16"/>
              </w:rPr>
              <w:t>no</w:t>
            </w:r>
            <w:proofErr w:type="gram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alum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nija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sakaus</w:t>
            </w:r>
            <w:r w:rsidRPr="00353DEB">
              <w:rPr>
                <w:rFonts w:ascii="Times New Roman"/>
                <w:sz w:val="16"/>
              </w:rPr>
              <w:t>ē</w:t>
            </w:r>
            <w:r w:rsidRPr="00353DEB">
              <w:rPr>
                <w:rFonts w:ascii="Times New Roman"/>
                <w:sz w:val="16"/>
              </w:rPr>
              <w:t>jumiem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353DEB">
              <w:rPr>
                <w:rFonts w:ascii="Times New Roman"/>
                <w:sz w:val="16"/>
              </w:rPr>
              <w:t>ar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šķē</w:t>
            </w:r>
            <w:r w:rsidRPr="00353DEB">
              <w:rPr>
                <w:rFonts w:ascii="Times New Roman"/>
                <w:sz w:val="16"/>
              </w:rPr>
              <w:t>rsgriezuma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maksim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lo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izm</w:t>
            </w:r>
            <w:r w:rsidRPr="00353DEB">
              <w:rPr>
                <w:rFonts w:ascii="Times New Roman"/>
                <w:sz w:val="16"/>
              </w:rPr>
              <w:t>ē</w:t>
            </w:r>
            <w:r w:rsidRPr="00353DEB">
              <w:rPr>
                <w:rFonts w:ascii="Times New Roman"/>
                <w:sz w:val="16"/>
              </w:rPr>
              <w:t>ru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nek</w:t>
            </w:r>
            <w:r w:rsidRPr="00353DEB">
              <w:rPr>
                <w:rFonts w:ascii="Times New Roman"/>
                <w:sz w:val="16"/>
              </w:rPr>
              <w:t>ā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7 mm</w:t>
            </w:r>
          </w:p>
          <w:p w14:paraId="11A2B005" w14:textId="404D9F00" w:rsidR="001C0B79" w:rsidRPr="00353DEB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 xml:space="preserve"> alloy wire, for the manufacture of aeronautical fasteners:</w:t>
            </w:r>
          </w:p>
          <w:p w14:paraId="29476DA2" w14:textId="77777777" w:rsidR="001C0B79" w:rsidRPr="00353DEB" w:rsidRDefault="001C0B79" w:rsidP="001328FD">
            <w:pPr>
              <w:numPr>
                <w:ilvl w:val="0"/>
                <w:numId w:val="1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of which the maximum cross-sectional dimension exceeds 7 mm, and</w:t>
            </w:r>
          </w:p>
          <w:p w14:paraId="3445B412" w14:textId="77777777" w:rsidR="001C0B79" w:rsidRDefault="001C0B79" w:rsidP="001328FD">
            <w:pPr>
              <w:numPr>
                <w:ilvl w:val="0"/>
                <w:numId w:val="14"/>
              </w:numPr>
              <w:spacing w:after="0"/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obtained by extrusion of billets then rolling mill process</w:t>
            </w:r>
          </w:p>
        </w:tc>
      </w:tr>
      <w:tr w:rsidR="001C0B79" w14:paraId="23CB6B32" w14:textId="77777777" w:rsidTr="001C0B79">
        <w:tc>
          <w:tcPr>
            <w:tcW w:w="1314" w:type="dxa"/>
          </w:tcPr>
          <w:p w14:paraId="0DB017B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7607 11 90</w:t>
            </w:r>
          </w:p>
        </w:tc>
        <w:tc>
          <w:tcPr>
            <w:tcW w:w="1234" w:type="dxa"/>
          </w:tcPr>
          <w:p w14:paraId="5EABBDD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1659734/2022</w:t>
            </w:r>
          </w:p>
        </w:tc>
        <w:tc>
          <w:tcPr>
            <w:tcW w:w="904" w:type="dxa"/>
          </w:tcPr>
          <w:p w14:paraId="7D9DF5B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1012</w:t>
            </w:r>
          </w:p>
        </w:tc>
        <w:tc>
          <w:tcPr>
            <w:tcW w:w="10264" w:type="dxa"/>
          </w:tcPr>
          <w:p w14:paraId="7FBEC2C6" w14:textId="0A39E67A" w:rsidR="004C6262" w:rsidRDefault="00353DEB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353DEB">
              <w:rPr>
                <w:rFonts w:ascii="Times New Roman"/>
                <w:sz w:val="16"/>
              </w:rPr>
              <w:t>Alum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nija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folija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uz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pap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ra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kartona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plastmasas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taml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dz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gu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materi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bez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), </w:t>
            </w:r>
            <w:proofErr w:type="spellStart"/>
            <w:r w:rsidRPr="00353DEB">
              <w:rPr>
                <w:rFonts w:ascii="Times New Roman"/>
                <w:sz w:val="16"/>
              </w:rPr>
              <w:t>ar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biezumu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neskaitot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jebkuru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 ne </w:t>
            </w:r>
            <w:proofErr w:type="spellStart"/>
            <w:r w:rsidRPr="00353DEB">
              <w:rPr>
                <w:rFonts w:ascii="Times New Roman"/>
                <w:sz w:val="16"/>
              </w:rPr>
              <w:t>vair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k</w:t>
            </w:r>
            <w:r w:rsidRPr="00353DEB">
              <w:rPr>
                <w:rFonts w:ascii="Times New Roman"/>
                <w:sz w:val="16"/>
              </w:rPr>
              <w:t>ā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0,2 mm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353DEB">
              <w:rPr>
                <w:rFonts w:ascii="Times New Roman"/>
                <w:sz w:val="16"/>
              </w:rPr>
              <w:t>velm</w:t>
            </w:r>
            <w:r w:rsidRPr="00353DEB">
              <w:rPr>
                <w:rFonts w:ascii="Times New Roman"/>
                <w:sz w:val="16"/>
              </w:rPr>
              <w:t>ē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353DEB">
              <w:rPr>
                <w:rFonts w:ascii="Times New Roman"/>
                <w:sz w:val="16"/>
              </w:rPr>
              <w:t>t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neapstr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d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353DEB">
              <w:rPr>
                <w:rFonts w:ascii="Times New Roman"/>
                <w:sz w:val="16"/>
              </w:rPr>
              <w:t>vismaz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0,021 mm </w:t>
            </w:r>
            <w:proofErr w:type="spellStart"/>
            <w:r w:rsidRPr="00353DEB">
              <w:rPr>
                <w:rFonts w:ascii="Times New Roman"/>
                <w:sz w:val="16"/>
              </w:rPr>
              <w:t>bieza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ne </w:t>
            </w:r>
            <w:proofErr w:type="spellStart"/>
            <w:r w:rsidRPr="00353DEB">
              <w:rPr>
                <w:rFonts w:ascii="Times New Roman"/>
                <w:sz w:val="16"/>
              </w:rPr>
              <w:t>biez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par 0,2 mm</w:t>
            </w:r>
          </w:p>
          <w:p w14:paraId="2FE8FBF9" w14:textId="43FDEECB" w:rsidR="001C0B79" w:rsidRPr="00353DEB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 xml:space="preserve"> foil in rolls, not backed, rolled but not further worked, having a purity of 99.99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% by weight, with a width of 500 mm, with a surface oxide layer by 3 to 4 nm thick, and with a cubic texture of more than 95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%, of a thickness of not less than 0.03 mm but less than 0.2 mm, without internal layers of other material, in coils or in coiled strips</w:t>
            </w:r>
          </w:p>
        </w:tc>
      </w:tr>
      <w:tr w:rsidR="001C0B79" w14:paraId="3B199253" w14:textId="77777777" w:rsidTr="001C0B79">
        <w:tc>
          <w:tcPr>
            <w:tcW w:w="1314" w:type="dxa"/>
          </w:tcPr>
          <w:p w14:paraId="4DDC232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7607 11 90</w:t>
            </w:r>
          </w:p>
        </w:tc>
        <w:tc>
          <w:tcPr>
            <w:tcW w:w="1234" w:type="dxa"/>
          </w:tcPr>
          <w:p w14:paraId="7432DCA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1863122/2022</w:t>
            </w:r>
          </w:p>
        </w:tc>
        <w:tc>
          <w:tcPr>
            <w:tcW w:w="904" w:type="dxa"/>
          </w:tcPr>
          <w:p w14:paraId="5E4710E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1025</w:t>
            </w:r>
          </w:p>
        </w:tc>
        <w:tc>
          <w:tcPr>
            <w:tcW w:w="10264" w:type="dxa"/>
          </w:tcPr>
          <w:p w14:paraId="2D6DDA88" w14:textId="64727EBF" w:rsidR="00964FD4" w:rsidRDefault="00353DEB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353DEB">
              <w:rPr>
                <w:rFonts w:ascii="Times New Roman"/>
                <w:sz w:val="16"/>
              </w:rPr>
              <w:t>Alum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nija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folija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uz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pap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ra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kartona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plastmasas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taml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dz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gu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materi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bez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), </w:t>
            </w:r>
            <w:proofErr w:type="spellStart"/>
            <w:r w:rsidRPr="00353DEB">
              <w:rPr>
                <w:rFonts w:ascii="Times New Roman"/>
                <w:sz w:val="16"/>
              </w:rPr>
              <w:t>ar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biezumu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neskaitot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jebkuru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 ne </w:t>
            </w:r>
            <w:proofErr w:type="spellStart"/>
            <w:r w:rsidRPr="00353DEB">
              <w:rPr>
                <w:rFonts w:ascii="Times New Roman"/>
                <w:sz w:val="16"/>
              </w:rPr>
              <w:t>vair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k</w:t>
            </w:r>
            <w:r w:rsidRPr="00353DEB">
              <w:rPr>
                <w:rFonts w:ascii="Times New Roman"/>
                <w:sz w:val="16"/>
              </w:rPr>
              <w:t>ā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0,2 mm; </w:t>
            </w:r>
            <w:proofErr w:type="spellStart"/>
            <w:r w:rsidRPr="00353DEB">
              <w:rPr>
                <w:rFonts w:ascii="Times New Roman"/>
                <w:sz w:val="16"/>
              </w:rPr>
              <w:t>velm</w:t>
            </w:r>
            <w:r w:rsidRPr="00353DEB">
              <w:rPr>
                <w:rFonts w:ascii="Times New Roman"/>
                <w:sz w:val="16"/>
              </w:rPr>
              <w:t>ē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353DEB">
              <w:rPr>
                <w:rFonts w:ascii="Times New Roman"/>
                <w:sz w:val="16"/>
              </w:rPr>
              <w:t>t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neapstr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d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353DEB">
              <w:rPr>
                <w:rFonts w:ascii="Times New Roman"/>
                <w:sz w:val="16"/>
              </w:rPr>
              <w:t>vismaz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0,021 mm </w:t>
            </w:r>
            <w:proofErr w:type="spellStart"/>
            <w:r w:rsidRPr="00353DEB">
              <w:rPr>
                <w:rFonts w:ascii="Times New Roman"/>
                <w:sz w:val="16"/>
              </w:rPr>
              <w:t>bieza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ne </w:t>
            </w:r>
            <w:proofErr w:type="spellStart"/>
            <w:r w:rsidRPr="00353DEB">
              <w:rPr>
                <w:rFonts w:ascii="Times New Roman"/>
                <w:sz w:val="16"/>
              </w:rPr>
              <w:t>biez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par 0,2 mm</w:t>
            </w:r>
          </w:p>
          <w:p w14:paraId="675FACCE" w14:textId="38263938" w:rsidR="001C0B79" w:rsidRPr="00353DEB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353DEB">
              <w:rPr>
                <w:rFonts w:ascii="Times New Roman"/>
                <w:i/>
                <w:iCs/>
                <w:sz w:val="20"/>
                <w:szCs w:val="20"/>
              </w:rPr>
              <w:t xml:space="preserve"> foil in rolls:</w:t>
            </w:r>
          </w:p>
          <w:p w14:paraId="5C753A98" w14:textId="77777777" w:rsidR="001C0B79" w:rsidRPr="00353DEB" w:rsidRDefault="001C0B79" w:rsidP="001328FD">
            <w:pPr>
              <w:numPr>
                <w:ilvl w:val="0"/>
                <w:numId w:val="1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having a purity of 99,99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% by weight,</w:t>
            </w:r>
          </w:p>
          <w:p w14:paraId="1855B84E" w14:textId="77777777" w:rsidR="001C0B79" w:rsidRPr="00353DEB" w:rsidRDefault="001C0B79" w:rsidP="001328FD">
            <w:pPr>
              <w:numPr>
                <w:ilvl w:val="0"/>
                <w:numId w:val="1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of a thickness of 0,021 mm or more but not more than 0,2 mm,</w:t>
            </w:r>
          </w:p>
          <w:p w14:paraId="2B8C4F12" w14:textId="77777777" w:rsidR="001C0B79" w:rsidRPr="00353DEB" w:rsidRDefault="001C0B79" w:rsidP="001328FD">
            <w:pPr>
              <w:numPr>
                <w:ilvl w:val="0"/>
                <w:numId w:val="1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with a width of 500 mm,</w:t>
            </w:r>
          </w:p>
          <w:p w14:paraId="40C22AFF" w14:textId="77777777" w:rsidR="001C0B79" w:rsidRPr="00353DEB" w:rsidRDefault="001C0B79" w:rsidP="001328FD">
            <w:pPr>
              <w:numPr>
                <w:ilvl w:val="0"/>
                <w:numId w:val="1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with a surface oxide layer by 3 to 4 nm thick, and</w:t>
            </w:r>
          </w:p>
          <w:p w14:paraId="73F86115" w14:textId="77777777" w:rsidR="001C0B79" w:rsidRDefault="001C0B79" w:rsidP="001328FD">
            <w:pPr>
              <w:numPr>
                <w:ilvl w:val="0"/>
                <w:numId w:val="15"/>
              </w:numPr>
              <w:spacing w:after="0"/>
            </w:pP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with a cubic texture of more than 95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353DEB">
              <w:rPr>
                <w:rFonts w:ascii="Times New Roman"/>
                <w:i/>
                <w:iCs/>
                <w:sz w:val="20"/>
                <w:szCs w:val="20"/>
              </w:rPr>
              <w:t>%</w:t>
            </w:r>
          </w:p>
        </w:tc>
      </w:tr>
      <w:tr w:rsidR="001C0B79" w14:paraId="601E957F" w14:textId="77777777" w:rsidTr="001C0B79">
        <w:tc>
          <w:tcPr>
            <w:tcW w:w="1314" w:type="dxa"/>
          </w:tcPr>
          <w:p w14:paraId="5F0F5DE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7607 11 90</w:t>
            </w:r>
          </w:p>
        </w:tc>
        <w:tc>
          <w:tcPr>
            <w:tcW w:w="1234" w:type="dxa"/>
          </w:tcPr>
          <w:p w14:paraId="46B09ED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1807685/2022</w:t>
            </w:r>
          </w:p>
        </w:tc>
        <w:tc>
          <w:tcPr>
            <w:tcW w:w="904" w:type="dxa"/>
          </w:tcPr>
          <w:p w14:paraId="00CBAA6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2008</w:t>
            </w:r>
          </w:p>
        </w:tc>
        <w:tc>
          <w:tcPr>
            <w:tcW w:w="10264" w:type="dxa"/>
          </w:tcPr>
          <w:p w14:paraId="0ACD65CD" w14:textId="19B92825" w:rsidR="00353DEB" w:rsidRDefault="00353DEB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353DEB">
              <w:rPr>
                <w:rFonts w:ascii="Times New Roman"/>
                <w:sz w:val="16"/>
              </w:rPr>
              <w:t>Alum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nija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folija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nespiesta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uz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pap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ra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kartona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353DEB">
              <w:rPr>
                <w:rFonts w:ascii="Times New Roman"/>
                <w:sz w:val="16"/>
              </w:rPr>
              <w:t>plastmasas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taml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dz</w:t>
            </w:r>
            <w:r w:rsidRPr="00353DEB">
              <w:rPr>
                <w:rFonts w:ascii="Times New Roman"/>
                <w:sz w:val="16"/>
              </w:rPr>
              <w:t>ī</w:t>
            </w:r>
            <w:r w:rsidRPr="00353DEB">
              <w:rPr>
                <w:rFonts w:ascii="Times New Roman"/>
                <w:sz w:val="16"/>
              </w:rPr>
              <w:t>gu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materi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vai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bez </w:t>
            </w:r>
            <w:proofErr w:type="spellStart"/>
            <w:r w:rsidRPr="00353DEB">
              <w:rPr>
                <w:rFonts w:ascii="Times New Roman"/>
                <w:sz w:val="16"/>
              </w:rPr>
              <w:t>pamatnes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), </w:t>
            </w:r>
            <w:proofErr w:type="spellStart"/>
            <w:r w:rsidRPr="00353DEB">
              <w:rPr>
                <w:rFonts w:ascii="Times New Roman"/>
                <w:sz w:val="16"/>
              </w:rPr>
              <w:t>ar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biezumu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353DEB">
              <w:rPr>
                <w:rFonts w:ascii="Times New Roman"/>
                <w:sz w:val="16"/>
              </w:rPr>
              <w:t>neskaitot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jebkuru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pamatni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) ne </w:t>
            </w:r>
            <w:proofErr w:type="spellStart"/>
            <w:r w:rsidRPr="00353DEB">
              <w:rPr>
                <w:rFonts w:ascii="Times New Roman"/>
                <w:sz w:val="16"/>
              </w:rPr>
              <w:t>vair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k</w:t>
            </w:r>
            <w:r w:rsidRPr="00353DEB">
              <w:rPr>
                <w:rFonts w:ascii="Times New Roman"/>
                <w:sz w:val="16"/>
              </w:rPr>
              <w:t>ā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0,2 mm; </w:t>
            </w:r>
            <w:proofErr w:type="spellStart"/>
            <w:r w:rsidRPr="00353DEB">
              <w:rPr>
                <w:rFonts w:ascii="Times New Roman"/>
                <w:sz w:val="16"/>
              </w:rPr>
              <w:t>velm</w:t>
            </w:r>
            <w:r w:rsidRPr="00353DEB">
              <w:rPr>
                <w:rFonts w:ascii="Times New Roman"/>
                <w:sz w:val="16"/>
              </w:rPr>
              <w:t>ē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</w:t>
            </w:r>
            <w:proofErr w:type="spellStart"/>
            <w:r w:rsidRPr="00353DEB">
              <w:rPr>
                <w:rFonts w:ascii="Times New Roman"/>
                <w:sz w:val="16"/>
              </w:rPr>
              <w:t>t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l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353DEB">
              <w:rPr>
                <w:rFonts w:ascii="Times New Roman"/>
                <w:sz w:val="16"/>
              </w:rPr>
              <w:t>neapstr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d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ta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353DEB">
              <w:rPr>
                <w:rFonts w:ascii="Times New Roman"/>
                <w:sz w:val="16"/>
              </w:rPr>
              <w:t>vismaz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0,021 mm </w:t>
            </w:r>
            <w:proofErr w:type="spellStart"/>
            <w:r w:rsidRPr="00353DEB">
              <w:rPr>
                <w:rFonts w:ascii="Times New Roman"/>
                <w:sz w:val="16"/>
              </w:rPr>
              <w:t>bieza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, bet ne </w:t>
            </w:r>
            <w:proofErr w:type="spellStart"/>
            <w:r w:rsidRPr="00353DEB">
              <w:rPr>
                <w:rFonts w:ascii="Times New Roman"/>
                <w:sz w:val="16"/>
              </w:rPr>
              <w:t>biez</w:t>
            </w:r>
            <w:r w:rsidRPr="00353DEB">
              <w:rPr>
                <w:rFonts w:ascii="Times New Roman"/>
                <w:sz w:val="16"/>
              </w:rPr>
              <w:t>ā</w:t>
            </w:r>
            <w:r w:rsidRPr="00353DEB">
              <w:rPr>
                <w:rFonts w:ascii="Times New Roman"/>
                <w:sz w:val="16"/>
              </w:rPr>
              <w:t>ka</w:t>
            </w:r>
            <w:proofErr w:type="spellEnd"/>
            <w:r w:rsidRPr="00353DEB">
              <w:rPr>
                <w:rFonts w:ascii="Times New Roman"/>
                <w:sz w:val="16"/>
              </w:rPr>
              <w:t xml:space="preserve"> par 0,2 mm</w:t>
            </w:r>
          </w:p>
          <w:p w14:paraId="2054FFA5" w14:textId="177551BC" w:rsidR="001C0B79" w:rsidRPr="00C6035D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proofErr w:type="spellStart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Aluminium</w:t>
            </w:r>
            <w:proofErr w:type="spellEnd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 xml:space="preserve"> foil in rolls, not backed, rolled but not further worked:</w:t>
            </w:r>
          </w:p>
          <w:p w14:paraId="77E028B1" w14:textId="77777777" w:rsidR="001C0B79" w:rsidRPr="00C6035D" w:rsidRDefault="001C0B79" w:rsidP="001328FD">
            <w:pPr>
              <w:numPr>
                <w:ilvl w:val="0"/>
                <w:numId w:val="1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with an aluminum purity by weight of 99,99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% or more,</w:t>
            </w:r>
          </w:p>
          <w:p w14:paraId="6D860C24" w14:textId="77777777" w:rsidR="001C0B79" w:rsidRPr="00C6035D" w:rsidRDefault="001C0B79" w:rsidP="001328FD">
            <w:pPr>
              <w:numPr>
                <w:ilvl w:val="0"/>
                <w:numId w:val="1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of a thickness of not less than 0,03 mm but not more than 0,2 mm,</w:t>
            </w:r>
          </w:p>
          <w:p w14:paraId="4A8CB0A5" w14:textId="77777777" w:rsidR="001C0B79" w:rsidRPr="00C6035D" w:rsidRDefault="001C0B79" w:rsidP="001328FD">
            <w:pPr>
              <w:numPr>
                <w:ilvl w:val="0"/>
                <w:numId w:val="1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without internal layers of other material,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261959E" w14:textId="77777777" w:rsidR="001C0B79" w:rsidRPr="00C6035D" w:rsidRDefault="001C0B79" w:rsidP="001328FD">
            <w:pPr>
              <w:numPr>
                <w:ilvl w:val="0"/>
                <w:numId w:val="1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in coils or in coiled strips</w:t>
            </w:r>
          </w:p>
          <w:p w14:paraId="025E1EE3" w14:textId="672834FC" w:rsidR="001C0B79" w:rsidRDefault="001C0B79" w:rsidP="001C0B79">
            <w:pPr>
              <w:spacing w:after="0"/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 xml:space="preserve">for use as aluminum tab in the manufacture of </w:t>
            </w:r>
            <w:proofErr w:type="gramStart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>capacitors(</w:t>
            </w:r>
            <w:proofErr w:type="gramEnd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15172FB7" w14:textId="77777777" w:rsidTr="001C0B79">
        <w:tc>
          <w:tcPr>
            <w:tcW w:w="1314" w:type="dxa"/>
          </w:tcPr>
          <w:p w14:paraId="105A106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8407 90 10</w:t>
            </w:r>
          </w:p>
        </w:tc>
        <w:tc>
          <w:tcPr>
            <w:tcW w:w="1234" w:type="dxa"/>
          </w:tcPr>
          <w:p w14:paraId="56757F9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2085044/2022</w:t>
            </w:r>
          </w:p>
        </w:tc>
        <w:tc>
          <w:tcPr>
            <w:tcW w:w="904" w:type="dxa"/>
          </w:tcPr>
          <w:p w14:paraId="74ACAEC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1066</w:t>
            </w:r>
          </w:p>
        </w:tc>
        <w:tc>
          <w:tcPr>
            <w:tcW w:w="10264" w:type="dxa"/>
          </w:tcPr>
          <w:p w14:paraId="6FBE25D2" w14:textId="3CF6A386" w:rsidR="00C6035D" w:rsidRDefault="00C6035D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C6035D">
              <w:rPr>
                <w:rFonts w:ascii="Times New Roman"/>
                <w:sz w:val="16"/>
              </w:rPr>
              <w:t>Dzirkste</w:t>
            </w:r>
            <w:r w:rsidRPr="00C6035D">
              <w:rPr>
                <w:rFonts w:ascii="Times New Roman"/>
                <w:sz w:val="16"/>
              </w:rPr>
              <w:t>ļ</w:t>
            </w:r>
            <w:r w:rsidRPr="00C6035D">
              <w:rPr>
                <w:rFonts w:ascii="Times New Roman"/>
                <w:sz w:val="16"/>
              </w:rPr>
              <w:t>aizdedzes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iek</w:t>
            </w:r>
            <w:r w:rsidRPr="00C6035D">
              <w:rPr>
                <w:rFonts w:ascii="Times New Roman"/>
                <w:sz w:val="16"/>
              </w:rPr>
              <w:t>š</w:t>
            </w:r>
            <w:r w:rsidRPr="00C6035D">
              <w:rPr>
                <w:rFonts w:ascii="Times New Roman"/>
                <w:sz w:val="16"/>
              </w:rPr>
              <w:t>dedzes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motori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ar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divpus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jiem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vai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rot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jo</w:t>
            </w:r>
            <w:r w:rsidRPr="00C6035D">
              <w:rPr>
                <w:rFonts w:ascii="Times New Roman"/>
                <w:sz w:val="16"/>
              </w:rPr>
              <w:t>š</w:t>
            </w:r>
            <w:r w:rsidRPr="00C6035D">
              <w:rPr>
                <w:rFonts w:ascii="Times New Roman"/>
                <w:sz w:val="16"/>
              </w:rPr>
              <w:t>iem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virzu</w:t>
            </w:r>
            <w:r w:rsidRPr="00C6035D">
              <w:rPr>
                <w:rFonts w:ascii="Times New Roman"/>
                <w:sz w:val="16"/>
              </w:rPr>
              <w:t>ļ</w:t>
            </w:r>
            <w:r w:rsidRPr="00C6035D">
              <w:rPr>
                <w:rFonts w:ascii="Times New Roman"/>
                <w:sz w:val="16"/>
              </w:rPr>
              <w:t>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C6035D">
              <w:rPr>
                <w:rFonts w:ascii="Times New Roman"/>
                <w:sz w:val="16"/>
              </w:rPr>
              <w:t>cit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di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dzin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ji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C6035D">
              <w:rPr>
                <w:rFonts w:ascii="Times New Roman"/>
                <w:sz w:val="16"/>
              </w:rPr>
              <w:t xml:space="preserve">kuru </w:t>
            </w:r>
            <w:proofErr w:type="spellStart"/>
            <w:r w:rsidRPr="00C6035D">
              <w:rPr>
                <w:rFonts w:ascii="Times New Roman"/>
                <w:sz w:val="16"/>
              </w:rPr>
              <w:t>darba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tilpums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nep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rsniedz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250 cm</w:t>
            </w:r>
            <w:r w:rsidRPr="00C6035D"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; </w:t>
            </w:r>
            <w:r w:rsidRPr="00C6035D">
              <w:rPr>
                <w:rFonts w:ascii="Times New Roman"/>
                <w:sz w:val="16"/>
              </w:rPr>
              <w:t xml:space="preserve">kuru </w:t>
            </w:r>
            <w:proofErr w:type="spellStart"/>
            <w:r w:rsidRPr="00C6035D">
              <w:rPr>
                <w:rFonts w:ascii="Times New Roman"/>
                <w:sz w:val="16"/>
              </w:rPr>
              <w:t>darba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tilpums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p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rsniedz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250 cm</w:t>
            </w:r>
            <w:r w:rsidRPr="00C6035D">
              <w:rPr>
                <w:rFonts w:ascii="Times New Roman"/>
                <w:sz w:val="16"/>
              </w:rPr>
              <w:t>³</w:t>
            </w:r>
          </w:p>
          <w:p w14:paraId="1FB9E9DA" w14:textId="0EE7DAB6" w:rsidR="001C0B79" w:rsidRPr="00C6035D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power unit for garden machinery, with a two-stroke engine with:</w:t>
            </w:r>
          </w:p>
          <w:p w14:paraId="3A4D16DA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an output of 900 W or more, but not more than 1100 W,</w:t>
            </w:r>
          </w:p>
          <w:p w14:paraId="3A728E0D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 xml:space="preserve">a </w:t>
            </w:r>
            <w:proofErr w:type="gramStart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>cylinder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 xml:space="preserve"> displacement</w:t>
            </w:r>
            <w:proofErr w:type="gramEnd"/>
            <w:r w:rsidRPr="00C6035D">
              <w:rPr>
                <w:rFonts w:ascii="Times New Roman"/>
                <w:i/>
                <w:iCs/>
                <w:sz w:val="20"/>
                <w:szCs w:val="20"/>
              </w:rPr>
              <w:t xml:space="preserve"> of more than 24 cm3 but not more than 30 cm3,</w:t>
            </w:r>
          </w:p>
          <w:p w14:paraId="57C04EEE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rotation speed at maximum power of more than 8400 rpm but not more than 8600 rpm,</w:t>
            </w:r>
          </w:p>
          <w:p w14:paraId="07A0E1DF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an idling speed of more than 2800 rpm but not more than 3200 rpm,</w:t>
            </w:r>
          </w:p>
          <w:p w14:paraId="4205E095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fuel tank with a capacity of 0,5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l or more,</w:t>
            </w:r>
          </w:p>
          <w:p w14:paraId="76859349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with a top bracket made of ADC12 aluminum or related,</w:t>
            </w:r>
          </w:p>
          <w:p w14:paraId="7D704B94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with a shock absorber made of CR 12C plastic or related,</w:t>
            </w:r>
          </w:p>
          <w:p w14:paraId="58107AE7" w14:textId="77777777" w:rsidR="001C0B79" w:rsidRPr="00C6035D" w:rsidRDefault="001C0B79" w:rsidP="001328FD">
            <w:pPr>
              <w:numPr>
                <w:ilvl w:val="0"/>
                <w:numId w:val="1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with a muffler made of stainless steel SUS310S or related,</w:t>
            </w:r>
          </w:p>
          <w:p w14:paraId="0B47DFCA" w14:textId="77777777" w:rsidR="001C0B79" w:rsidRDefault="001C0B79" w:rsidP="001328FD">
            <w:pPr>
              <w:numPr>
                <w:ilvl w:val="0"/>
                <w:numId w:val="17"/>
              </w:numPr>
              <w:spacing w:after="0"/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with a shaft guard made of AZ91D magnesium alloy or related</w:t>
            </w:r>
          </w:p>
        </w:tc>
      </w:tr>
      <w:tr w:rsidR="001C0B79" w14:paraId="30C3CB80" w14:textId="77777777" w:rsidTr="001C0B79">
        <w:tc>
          <w:tcPr>
            <w:tcW w:w="1314" w:type="dxa"/>
          </w:tcPr>
          <w:p w14:paraId="358E3FFF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8409 99 00</w:t>
            </w:r>
          </w:p>
        </w:tc>
        <w:tc>
          <w:tcPr>
            <w:tcW w:w="1234" w:type="dxa"/>
          </w:tcPr>
          <w:p w14:paraId="1FC0693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1987448/2022</w:t>
            </w:r>
          </w:p>
        </w:tc>
        <w:tc>
          <w:tcPr>
            <w:tcW w:w="904" w:type="dxa"/>
          </w:tcPr>
          <w:p w14:paraId="339125A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1037</w:t>
            </w:r>
          </w:p>
        </w:tc>
        <w:tc>
          <w:tcPr>
            <w:tcW w:w="10264" w:type="dxa"/>
          </w:tcPr>
          <w:p w14:paraId="4EFE3666" w14:textId="77777777" w:rsidR="00C6035D" w:rsidRDefault="00C6035D" w:rsidP="001711AE">
            <w:pPr>
              <w:spacing w:after="0"/>
              <w:rPr>
                <w:rFonts w:ascii="Times New Roman"/>
                <w:sz w:val="16"/>
              </w:rPr>
            </w:pPr>
            <w:r w:rsidRPr="00C6035D">
              <w:rPr>
                <w:rFonts w:ascii="Times New Roman"/>
                <w:sz w:val="16"/>
              </w:rPr>
              <w:t>Da</w:t>
            </w:r>
            <w:r w:rsidRPr="00C6035D">
              <w:rPr>
                <w:rFonts w:ascii="Times New Roman"/>
                <w:sz w:val="16"/>
              </w:rPr>
              <w:t>ļ</w:t>
            </w:r>
            <w:r w:rsidRPr="00C6035D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C6035D">
              <w:rPr>
                <w:rFonts w:ascii="Times New Roman"/>
                <w:sz w:val="16"/>
              </w:rPr>
              <w:t>paredz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tas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vien</w:t>
            </w:r>
            <w:r w:rsidRPr="00C6035D">
              <w:rPr>
                <w:rFonts w:ascii="Times New Roman"/>
                <w:sz w:val="16"/>
              </w:rPr>
              <w:t>ī</w:t>
            </w:r>
            <w:r w:rsidRPr="00C6035D">
              <w:rPr>
                <w:rFonts w:ascii="Times New Roman"/>
                <w:sz w:val="16"/>
              </w:rPr>
              <w:t>gi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vai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galvenok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rt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dzin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jiem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C6035D">
              <w:rPr>
                <w:rFonts w:ascii="Times New Roman"/>
                <w:sz w:val="16"/>
              </w:rPr>
              <w:t>iek</w:t>
            </w:r>
            <w:r w:rsidRPr="00C6035D">
              <w:rPr>
                <w:rFonts w:ascii="Times New Roman"/>
                <w:sz w:val="16"/>
              </w:rPr>
              <w:t>ļ</w:t>
            </w:r>
            <w:r w:rsidRPr="00C6035D">
              <w:rPr>
                <w:rFonts w:ascii="Times New Roman"/>
                <w:sz w:val="16"/>
              </w:rPr>
              <w:t>auti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poz</w:t>
            </w:r>
            <w:r w:rsidRPr="00C6035D">
              <w:rPr>
                <w:rFonts w:ascii="Times New Roman"/>
                <w:sz w:val="16"/>
              </w:rPr>
              <w:t>ī</w:t>
            </w:r>
            <w:r w:rsidRPr="00C6035D">
              <w:rPr>
                <w:rFonts w:ascii="Times New Roman"/>
                <w:sz w:val="16"/>
              </w:rPr>
              <w:t>cij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8407 </w:t>
            </w:r>
            <w:proofErr w:type="gramStart"/>
            <w:r w:rsidRPr="00C6035D">
              <w:rPr>
                <w:rFonts w:ascii="Times New Roman"/>
                <w:sz w:val="16"/>
              </w:rPr>
              <w:t>un 8408</w:t>
            </w:r>
            <w:proofErr w:type="gram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625EDDEC" w14:textId="05C76F1C" w:rsidR="001C0B79" w:rsidRPr="00C6035D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Valve tappet of Chrome Molybdenum steel, with a top surface polished with a minimum hardness of 670 HV 0.3MIN, with:</w:t>
            </w:r>
          </w:p>
          <w:p w14:paraId="6C74878A" w14:textId="77777777" w:rsidR="001C0B79" w:rsidRPr="00C6035D" w:rsidRDefault="001C0B79" w:rsidP="001328FD">
            <w:pPr>
              <w:numPr>
                <w:ilvl w:val="0"/>
                <w:numId w:val="1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weight of 35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g but not more than 39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g,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4D80AD0C" w14:textId="77777777" w:rsidR="001C0B79" w:rsidRPr="00C6035D" w:rsidRDefault="001C0B79" w:rsidP="001328FD">
            <w:pPr>
              <w:numPr>
                <w:ilvl w:val="0"/>
                <w:numId w:val="1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diameter of 31,96 mm but not more than 31,98 mm,</w:t>
            </w:r>
          </w:p>
          <w:p w14:paraId="5C7B7F32" w14:textId="77777777" w:rsidR="001C0B79" w:rsidRPr="00C6035D" w:rsidRDefault="001C0B79" w:rsidP="001328FD">
            <w:pPr>
              <w:numPr>
                <w:ilvl w:val="0"/>
                <w:numId w:val="1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height of 22,8 mm but not more than 23,2 mm,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08CB9934" w14:textId="77777777" w:rsidR="001C0B79" w:rsidRDefault="001C0B79" w:rsidP="001328FD">
            <w:pPr>
              <w:numPr>
                <w:ilvl w:val="0"/>
                <w:numId w:val="18"/>
              </w:numPr>
              <w:spacing w:after="0"/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a length of 15,58 mm but not more than 16,52 mm</w:t>
            </w:r>
          </w:p>
        </w:tc>
      </w:tr>
      <w:tr w:rsidR="001C0B79" w14:paraId="06508000" w14:textId="77777777" w:rsidTr="001C0B79">
        <w:tc>
          <w:tcPr>
            <w:tcW w:w="1314" w:type="dxa"/>
          </w:tcPr>
          <w:p w14:paraId="6262B89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8413 30 80</w:t>
            </w:r>
          </w:p>
        </w:tc>
        <w:tc>
          <w:tcPr>
            <w:tcW w:w="1234" w:type="dxa"/>
          </w:tcPr>
          <w:p w14:paraId="1347CEB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1776553/2022</w:t>
            </w:r>
          </w:p>
        </w:tc>
        <w:tc>
          <w:tcPr>
            <w:tcW w:w="904" w:type="dxa"/>
          </w:tcPr>
          <w:p w14:paraId="44D2605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1017</w:t>
            </w:r>
          </w:p>
        </w:tc>
        <w:tc>
          <w:tcPr>
            <w:tcW w:w="10264" w:type="dxa"/>
          </w:tcPr>
          <w:p w14:paraId="3A7CEBD3" w14:textId="0A78E9A9" w:rsidR="00C6035D" w:rsidRDefault="00C6035D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C6035D">
              <w:rPr>
                <w:rFonts w:ascii="Times New Roman"/>
                <w:sz w:val="16"/>
              </w:rPr>
              <w:t>Šķ</w:t>
            </w:r>
            <w:r w:rsidRPr="00C6035D">
              <w:rPr>
                <w:rFonts w:ascii="Times New Roman"/>
                <w:sz w:val="16"/>
              </w:rPr>
              <w:t>idruma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s</w:t>
            </w:r>
            <w:r w:rsidRPr="00C6035D">
              <w:rPr>
                <w:rFonts w:ascii="Times New Roman"/>
                <w:sz w:val="16"/>
              </w:rPr>
              <w:t>ū</w:t>
            </w:r>
            <w:r w:rsidRPr="00C6035D">
              <w:rPr>
                <w:rFonts w:ascii="Times New Roman"/>
                <w:sz w:val="16"/>
              </w:rPr>
              <w:t>k</w:t>
            </w:r>
            <w:r w:rsidRPr="00C6035D">
              <w:rPr>
                <w:rFonts w:ascii="Times New Roman"/>
                <w:sz w:val="16"/>
              </w:rPr>
              <w:t>ņ</w:t>
            </w:r>
            <w:r w:rsidRPr="00C6035D">
              <w:rPr>
                <w:rFonts w:ascii="Times New Roman"/>
                <w:sz w:val="16"/>
              </w:rPr>
              <w:t>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ar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caurpl</w:t>
            </w:r>
            <w:r w:rsidRPr="00C6035D">
              <w:rPr>
                <w:rFonts w:ascii="Times New Roman"/>
                <w:sz w:val="16"/>
              </w:rPr>
              <w:t>ū</w:t>
            </w:r>
            <w:r w:rsidRPr="00C6035D">
              <w:rPr>
                <w:rFonts w:ascii="Times New Roman"/>
                <w:sz w:val="16"/>
              </w:rPr>
              <w:t>duma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m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r</w:t>
            </w:r>
            <w:r w:rsidRPr="00C6035D">
              <w:rPr>
                <w:rFonts w:ascii="Times New Roman"/>
                <w:sz w:val="16"/>
              </w:rPr>
              <w:t>ī</w:t>
            </w:r>
            <w:r w:rsidRPr="00C6035D">
              <w:rPr>
                <w:rFonts w:ascii="Times New Roman"/>
                <w:sz w:val="16"/>
              </w:rPr>
              <w:t>t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ju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vai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bez </w:t>
            </w:r>
            <w:proofErr w:type="spellStart"/>
            <w:r w:rsidRPr="00C6035D">
              <w:rPr>
                <w:rFonts w:ascii="Times New Roman"/>
                <w:sz w:val="16"/>
              </w:rPr>
              <w:t>t</w:t>
            </w:r>
            <w:r w:rsidRPr="00C6035D">
              <w:rPr>
                <w:rFonts w:ascii="Times New Roman"/>
                <w:sz w:val="16"/>
              </w:rPr>
              <w:t>ā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C6035D">
              <w:rPr>
                <w:rFonts w:ascii="Times New Roman"/>
                <w:sz w:val="16"/>
              </w:rPr>
              <w:t>šķ</w:t>
            </w:r>
            <w:r w:rsidRPr="00C6035D">
              <w:rPr>
                <w:rFonts w:ascii="Times New Roman"/>
                <w:sz w:val="16"/>
              </w:rPr>
              <w:t>idrumu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c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l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ji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C6035D">
              <w:rPr>
                <w:rFonts w:ascii="Times New Roman"/>
                <w:sz w:val="16"/>
              </w:rPr>
              <w:t>iek</w:t>
            </w:r>
            <w:r w:rsidRPr="00C6035D">
              <w:rPr>
                <w:rFonts w:ascii="Times New Roman"/>
                <w:sz w:val="16"/>
              </w:rPr>
              <w:t>š</w:t>
            </w:r>
            <w:r w:rsidRPr="00C6035D">
              <w:rPr>
                <w:rFonts w:ascii="Times New Roman"/>
                <w:sz w:val="16"/>
              </w:rPr>
              <w:t>dedzes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dzin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ju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degvielas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C6035D">
              <w:rPr>
                <w:rFonts w:ascii="Times New Roman"/>
                <w:sz w:val="16"/>
              </w:rPr>
              <w:t>e</w:t>
            </w:r>
            <w:r w:rsidRPr="00C6035D">
              <w:rPr>
                <w:rFonts w:ascii="Times New Roman"/>
                <w:sz w:val="16"/>
              </w:rPr>
              <w:t>ļļ</w:t>
            </w:r>
            <w:r w:rsidRPr="00C6035D">
              <w:rPr>
                <w:rFonts w:ascii="Times New Roman"/>
                <w:sz w:val="16"/>
              </w:rPr>
              <w:t>as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C6035D">
              <w:rPr>
                <w:rFonts w:ascii="Times New Roman"/>
                <w:sz w:val="16"/>
              </w:rPr>
              <w:t>dzes</w:t>
            </w:r>
            <w:r w:rsidRPr="00C6035D">
              <w:rPr>
                <w:rFonts w:ascii="Times New Roman"/>
                <w:sz w:val="16"/>
              </w:rPr>
              <w:t>ē</w:t>
            </w:r>
            <w:r w:rsidRPr="00C6035D">
              <w:rPr>
                <w:rFonts w:ascii="Times New Roman"/>
                <w:sz w:val="16"/>
              </w:rPr>
              <w:t>t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jvielas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s</w:t>
            </w:r>
            <w:r w:rsidRPr="00C6035D">
              <w:rPr>
                <w:rFonts w:ascii="Times New Roman"/>
                <w:sz w:val="16"/>
              </w:rPr>
              <w:t>ū</w:t>
            </w:r>
            <w:r w:rsidRPr="00C6035D">
              <w:rPr>
                <w:rFonts w:ascii="Times New Roman"/>
                <w:sz w:val="16"/>
              </w:rPr>
              <w:t>k</w:t>
            </w:r>
            <w:r w:rsidRPr="00C6035D">
              <w:rPr>
                <w:rFonts w:ascii="Times New Roman"/>
                <w:sz w:val="16"/>
              </w:rPr>
              <w:t>ņ</w:t>
            </w:r>
            <w:r w:rsidRPr="00C6035D"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55C76066" w14:textId="5B28777D" w:rsidR="001C0B79" w:rsidRPr="00C6035D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Electric water pump ensuring the functionality of the water circuit also when the motor is temporarily switched off, for operating voltage of 9-16 V with:</w:t>
            </w:r>
          </w:p>
          <w:p w14:paraId="5CCA1733" w14:textId="77777777" w:rsidR="001C0B79" w:rsidRPr="00C6035D" w:rsidRDefault="001C0B79" w:rsidP="001328FD">
            <w:pPr>
              <w:numPr>
                <w:ilvl w:val="0"/>
                <w:numId w:val="1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capacity - pressure 0,75 Bar at 3 800 rpm,</w:t>
            </w:r>
          </w:p>
          <w:p w14:paraId="4FE8D9D1" w14:textId="77777777" w:rsidR="001C0B79" w:rsidRPr="00C6035D" w:rsidRDefault="001C0B79" w:rsidP="001328FD">
            <w:pPr>
              <w:numPr>
                <w:ilvl w:val="0"/>
                <w:numId w:val="1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discharge of 12 LPM (liters per minute),</w:t>
            </w:r>
          </w:p>
          <w:p w14:paraId="32F8FC0C" w14:textId="77777777" w:rsidR="001C0B79" w:rsidRPr="00C6035D" w:rsidRDefault="001C0B79" w:rsidP="001328FD">
            <w:pPr>
              <w:numPr>
                <w:ilvl w:val="0"/>
                <w:numId w:val="1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whether or not with connecting cable with connector,</w:t>
            </w:r>
          </w:p>
          <w:p w14:paraId="14EA1907" w14:textId="77777777" w:rsidR="001C0B79" w:rsidRPr="00C6035D" w:rsidRDefault="001C0B79" w:rsidP="001328FD">
            <w:pPr>
              <w:numPr>
                <w:ilvl w:val="0"/>
                <w:numId w:val="1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mounting bracket</w:t>
            </w: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5F67A2A7" w14:textId="0C8593BF" w:rsidR="001C0B79" w:rsidRDefault="001C0B79" w:rsidP="001C0B79">
            <w:pPr>
              <w:spacing w:after="0"/>
            </w:pPr>
            <w:r w:rsidRPr="00C6035D">
              <w:rPr>
                <w:rFonts w:ascii="Times New Roman"/>
                <w:i/>
                <w:iCs/>
                <w:sz w:val="20"/>
                <w:szCs w:val="20"/>
              </w:rPr>
              <w:t>for use in the manufacture of goods of Chapter 87(1)</w:t>
            </w:r>
          </w:p>
        </w:tc>
      </w:tr>
      <w:tr w:rsidR="001C0B79" w14:paraId="1C98BF76" w14:textId="77777777" w:rsidTr="001C0B79">
        <w:tc>
          <w:tcPr>
            <w:tcW w:w="1314" w:type="dxa"/>
          </w:tcPr>
          <w:p w14:paraId="594B259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8501 10 99</w:t>
            </w:r>
          </w:p>
        </w:tc>
        <w:tc>
          <w:tcPr>
            <w:tcW w:w="1234" w:type="dxa"/>
          </w:tcPr>
          <w:p w14:paraId="100483E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2084077/2022</w:t>
            </w:r>
          </w:p>
        </w:tc>
        <w:tc>
          <w:tcPr>
            <w:tcW w:w="904" w:type="dxa"/>
          </w:tcPr>
          <w:p w14:paraId="1844977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1057</w:t>
            </w:r>
          </w:p>
        </w:tc>
        <w:tc>
          <w:tcPr>
            <w:tcW w:w="10264" w:type="dxa"/>
          </w:tcPr>
          <w:p w14:paraId="06D8B632" w14:textId="2E6919C1" w:rsidR="00C6035D" w:rsidRDefault="00C6035D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C6035D">
              <w:rPr>
                <w:rFonts w:ascii="Times New Roman"/>
                <w:sz w:val="16"/>
              </w:rPr>
              <w:t>Elektromotori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C6035D">
              <w:rPr>
                <w:rFonts w:ascii="Times New Roman"/>
                <w:sz w:val="16"/>
              </w:rPr>
              <w:t>elektro</w:t>
            </w:r>
            <w:r w:rsidRPr="00C6035D">
              <w:rPr>
                <w:rFonts w:ascii="Times New Roman"/>
                <w:sz w:val="16"/>
              </w:rPr>
              <w:t>ģ</w:t>
            </w:r>
            <w:r w:rsidRPr="00C6035D">
              <w:rPr>
                <w:rFonts w:ascii="Times New Roman"/>
                <w:sz w:val="16"/>
              </w:rPr>
              <w:t>eneratori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C6035D">
              <w:rPr>
                <w:rFonts w:ascii="Times New Roman"/>
                <w:sz w:val="16"/>
              </w:rPr>
              <w:t>iz</w:t>
            </w:r>
            <w:r w:rsidRPr="00C6035D">
              <w:rPr>
                <w:rFonts w:ascii="Times New Roman"/>
                <w:sz w:val="16"/>
              </w:rPr>
              <w:t>ņ</w:t>
            </w:r>
            <w:r w:rsidRPr="00C6035D">
              <w:rPr>
                <w:rFonts w:ascii="Times New Roman"/>
                <w:sz w:val="16"/>
              </w:rPr>
              <w:t>emot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ģ</w:t>
            </w:r>
            <w:r w:rsidRPr="00C6035D">
              <w:rPr>
                <w:rFonts w:ascii="Times New Roman"/>
                <w:sz w:val="16"/>
              </w:rPr>
              <w:t>eneratoriek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rtas</w:t>
            </w:r>
            <w:proofErr w:type="spellEnd"/>
            <w:r w:rsidRPr="00C6035D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>;</w:t>
            </w:r>
            <w:r>
              <w:t xml:space="preserve"> </w:t>
            </w:r>
            <w:r w:rsidRPr="00C6035D">
              <w:rPr>
                <w:rFonts w:ascii="Times New Roman"/>
                <w:sz w:val="16"/>
              </w:rPr>
              <w:t xml:space="preserve">kuru </w:t>
            </w:r>
            <w:proofErr w:type="spellStart"/>
            <w:r w:rsidRPr="00C6035D">
              <w:rPr>
                <w:rFonts w:ascii="Times New Roman"/>
                <w:sz w:val="16"/>
              </w:rPr>
              <w:t>jauda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nep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rsniedz</w:t>
            </w:r>
            <w:proofErr w:type="spellEnd"/>
            <w:r w:rsidRPr="00C6035D">
              <w:rPr>
                <w:rFonts w:ascii="Times New Roman"/>
                <w:sz w:val="16"/>
              </w:rPr>
              <w:t xml:space="preserve"> 37,5 </w:t>
            </w:r>
            <w:proofErr w:type="gramStart"/>
            <w:r w:rsidRPr="00C6035D">
              <w:rPr>
                <w:rFonts w:ascii="Times New Roman"/>
                <w:sz w:val="16"/>
              </w:rPr>
              <w:t>W</w:t>
            </w:r>
            <w:r>
              <w:rPr>
                <w:rFonts w:ascii="Times New Roman"/>
                <w:sz w:val="16"/>
              </w:rPr>
              <w:t xml:space="preserve">;  </w:t>
            </w:r>
            <w:proofErr w:type="spellStart"/>
            <w:r w:rsidRPr="00C6035D">
              <w:rPr>
                <w:rFonts w:ascii="Times New Roman"/>
                <w:sz w:val="16"/>
              </w:rPr>
              <w:t>l</w:t>
            </w:r>
            <w:r w:rsidRPr="00C6035D">
              <w:rPr>
                <w:rFonts w:ascii="Times New Roman"/>
                <w:sz w:val="16"/>
              </w:rPr>
              <w:t>ī</w:t>
            </w:r>
            <w:r w:rsidRPr="00C6035D">
              <w:rPr>
                <w:rFonts w:ascii="Times New Roman"/>
                <w:sz w:val="16"/>
              </w:rPr>
              <w:t>dzstr</w:t>
            </w:r>
            <w:r w:rsidRPr="00C6035D">
              <w:rPr>
                <w:rFonts w:ascii="Times New Roman"/>
                <w:sz w:val="16"/>
              </w:rPr>
              <w:t>ā</w:t>
            </w:r>
            <w:r w:rsidRPr="00C6035D">
              <w:rPr>
                <w:rFonts w:ascii="Times New Roman"/>
                <w:sz w:val="16"/>
              </w:rPr>
              <w:t>vas</w:t>
            </w:r>
            <w:proofErr w:type="spellEnd"/>
            <w:proofErr w:type="gramEnd"/>
            <w:r w:rsidRPr="00C6035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C6035D">
              <w:rPr>
                <w:rFonts w:ascii="Times New Roman"/>
                <w:sz w:val="16"/>
              </w:rPr>
              <w:t>motori</w:t>
            </w:r>
            <w:proofErr w:type="spellEnd"/>
          </w:p>
          <w:p w14:paraId="1A73C80A" w14:textId="35C2A24A" w:rsidR="001C0B79" w:rsidRPr="0082653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Worm axis motor for automotive electric seat adjustment applications:</w:t>
            </w:r>
          </w:p>
          <w:p w14:paraId="66CDDB42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consisting of a permanently excited DC motor with a worm gear,</w:t>
            </w:r>
          </w:p>
          <w:p w14:paraId="02615297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brushed or brushless,</w:t>
            </w:r>
          </w:p>
          <w:p w14:paraId="6AAA15A3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electronic controller unit,</w:t>
            </w:r>
          </w:p>
          <w:p w14:paraId="1A0D038F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Hall Effect Sensor,</w:t>
            </w:r>
          </w:p>
          <w:p w14:paraId="004E3A4D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nominal voltage 8V or more but not more than 16V,</w:t>
            </w:r>
          </w:p>
          <w:p w14:paraId="541F5C09" w14:textId="77777777" w:rsidR="001C0B79" w:rsidRPr="00826538" w:rsidRDefault="001C0B79" w:rsidP="001328FD">
            <w:pPr>
              <w:numPr>
                <w:ilvl w:val="0"/>
                <w:numId w:val="2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rated output mechanical power not exceeding 35W,</w:t>
            </w:r>
          </w:p>
          <w:p w14:paraId="521AAAB9" w14:textId="77777777" w:rsidR="001C0B79" w:rsidRDefault="001C0B79" w:rsidP="001328FD">
            <w:pPr>
              <w:numPr>
                <w:ilvl w:val="0"/>
                <w:numId w:val="20"/>
              </w:numPr>
              <w:spacing w:after="0"/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specified temperature range from -40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 to 160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</w:t>
            </w:r>
          </w:p>
        </w:tc>
      </w:tr>
      <w:tr w:rsidR="001C0B79" w14:paraId="0A4098F0" w14:textId="77777777" w:rsidTr="001C0B79">
        <w:tc>
          <w:tcPr>
            <w:tcW w:w="1314" w:type="dxa"/>
          </w:tcPr>
          <w:p w14:paraId="2AF5D3F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8501 10 99</w:t>
            </w:r>
          </w:p>
        </w:tc>
        <w:tc>
          <w:tcPr>
            <w:tcW w:w="1234" w:type="dxa"/>
          </w:tcPr>
          <w:p w14:paraId="77C91FA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2083368/2022</w:t>
            </w:r>
          </w:p>
        </w:tc>
        <w:tc>
          <w:tcPr>
            <w:tcW w:w="904" w:type="dxa"/>
          </w:tcPr>
          <w:p w14:paraId="79CFEDD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1053</w:t>
            </w:r>
          </w:p>
        </w:tc>
        <w:tc>
          <w:tcPr>
            <w:tcW w:w="10264" w:type="dxa"/>
          </w:tcPr>
          <w:p w14:paraId="195FF717" w14:textId="214D9EDA" w:rsidR="00C6035D" w:rsidRDefault="0082653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26538">
              <w:rPr>
                <w:rFonts w:ascii="Times New Roman"/>
                <w:sz w:val="16"/>
              </w:rPr>
              <w:t>Elektromotori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826538">
              <w:rPr>
                <w:rFonts w:ascii="Times New Roman"/>
                <w:sz w:val="16"/>
              </w:rPr>
              <w:t>elektro</w:t>
            </w:r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826538">
              <w:rPr>
                <w:rFonts w:ascii="Times New Roman"/>
                <w:sz w:val="16"/>
              </w:rPr>
              <w:t>iz</w:t>
            </w:r>
            <w:r w:rsidRPr="00826538">
              <w:rPr>
                <w:rFonts w:ascii="Times New Roman"/>
                <w:sz w:val="16"/>
              </w:rPr>
              <w:t>ņ</w:t>
            </w:r>
            <w:r w:rsidRPr="00826538">
              <w:rPr>
                <w:rFonts w:ascii="Times New Roman"/>
                <w:sz w:val="16"/>
              </w:rPr>
              <w:t>emot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eneratoriek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rtas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); kuru </w:t>
            </w:r>
            <w:proofErr w:type="spellStart"/>
            <w:r w:rsidRPr="00826538">
              <w:rPr>
                <w:rFonts w:ascii="Times New Roman"/>
                <w:sz w:val="16"/>
              </w:rPr>
              <w:t>jauda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nep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rsniedz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37,5 </w:t>
            </w:r>
            <w:proofErr w:type="gramStart"/>
            <w:r w:rsidRPr="00826538">
              <w:rPr>
                <w:rFonts w:ascii="Times New Roman"/>
                <w:sz w:val="16"/>
              </w:rPr>
              <w:t xml:space="preserve">W;  </w:t>
            </w:r>
            <w:proofErr w:type="spellStart"/>
            <w:r w:rsidRPr="00826538">
              <w:rPr>
                <w:rFonts w:ascii="Times New Roman"/>
                <w:sz w:val="16"/>
              </w:rPr>
              <w:t>l</w:t>
            </w:r>
            <w:r w:rsidRPr="00826538">
              <w:rPr>
                <w:rFonts w:ascii="Times New Roman"/>
                <w:sz w:val="16"/>
              </w:rPr>
              <w:t>ī</w:t>
            </w:r>
            <w:r w:rsidRPr="00826538">
              <w:rPr>
                <w:rFonts w:ascii="Times New Roman"/>
                <w:sz w:val="16"/>
              </w:rPr>
              <w:t>dzstr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vas</w:t>
            </w:r>
            <w:proofErr w:type="spellEnd"/>
            <w:proofErr w:type="gram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motori</w:t>
            </w:r>
            <w:proofErr w:type="spellEnd"/>
          </w:p>
          <w:p w14:paraId="38E4E092" w14:textId="42D25050" w:rsidR="001C0B79" w:rsidRPr="0082653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Linear actuator for automotive electric seat adjustment applications:</w:t>
            </w:r>
          </w:p>
          <w:p w14:paraId="3F881E2D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proofErr w:type="gramStart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consisting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 xml:space="preserve"> of</w:t>
            </w:r>
            <w:proofErr w:type="gramEnd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 xml:space="preserve"> a permanently excited DC motor with an integrated gear mechanism and leadscrew,</w:t>
            </w:r>
          </w:p>
          <w:p w14:paraId="63FA75B8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brushed or brushless,</w:t>
            </w:r>
          </w:p>
          <w:p w14:paraId="1A82F7BA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electronic controller unit,</w:t>
            </w:r>
          </w:p>
          <w:p w14:paraId="2D6652EB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Hall Effect Sensor,</w:t>
            </w:r>
          </w:p>
          <w:p w14:paraId="4987CBA0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nominal voltage 8V or higher, but not higher than 16V,</w:t>
            </w:r>
          </w:p>
          <w:p w14:paraId="799B9330" w14:textId="77777777" w:rsidR="001C0B79" w:rsidRPr="00826538" w:rsidRDefault="001C0B79" w:rsidP="001328FD">
            <w:pPr>
              <w:numPr>
                <w:ilvl w:val="0"/>
                <w:numId w:val="2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with a rated output mechanical power not exceeding 20W,</w:t>
            </w:r>
          </w:p>
          <w:p w14:paraId="606A7F03" w14:textId="77777777" w:rsidR="001C0B79" w:rsidRDefault="001C0B79" w:rsidP="001328FD">
            <w:pPr>
              <w:numPr>
                <w:ilvl w:val="0"/>
                <w:numId w:val="21"/>
              </w:numPr>
              <w:spacing w:after="0"/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specified temperature range from -40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 to 160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</w:t>
            </w:r>
          </w:p>
        </w:tc>
      </w:tr>
      <w:tr w:rsidR="001C0B79" w14:paraId="1611B556" w14:textId="77777777" w:rsidTr="001C0B79">
        <w:tc>
          <w:tcPr>
            <w:tcW w:w="1314" w:type="dxa"/>
          </w:tcPr>
          <w:p w14:paraId="6B37EFE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8501 10 99</w:t>
            </w:r>
          </w:p>
        </w:tc>
        <w:tc>
          <w:tcPr>
            <w:tcW w:w="1234" w:type="dxa"/>
          </w:tcPr>
          <w:p w14:paraId="3D6F082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2081056/2022</w:t>
            </w:r>
          </w:p>
        </w:tc>
        <w:tc>
          <w:tcPr>
            <w:tcW w:w="904" w:type="dxa"/>
          </w:tcPr>
          <w:p w14:paraId="6799148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1052</w:t>
            </w:r>
          </w:p>
        </w:tc>
        <w:tc>
          <w:tcPr>
            <w:tcW w:w="10264" w:type="dxa"/>
          </w:tcPr>
          <w:p w14:paraId="645BBBA0" w14:textId="237405C9" w:rsidR="00C6035D" w:rsidRDefault="0082653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26538">
              <w:rPr>
                <w:rFonts w:ascii="Times New Roman"/>
                <w:sz w:val="16"/>
              </w:rPr>
              <w:t>Elektromotori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826538">
              <w:rPr>
                <w:rFonts w:ascii="Times New Roman"/>
                <w:sz w:val="16"/>
              </w:rPr>
              <w:t>elektro</w:t>
            </w:r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826538">
              <w:rPr>
                <w:rFonts w:ascii="Times New Roman"/>
                <w:sz w:val="16"/>
              </w:rPr>
              <w:t>iz</w:t>
            </w:r>
            <w:r w:rsidRPr="00826538">
              <w:rPr>
                <w:rFonts w:ascii="Times New Roman"/>
                <w:sz w:val="16"/>
              </w:rPr>
              <w:t>ņ</w:t>
            </w:r>
            <w:r w:rsidRPr="00826538">
              <w:rPr>
                <w:rFonts w:ascii="Times New Roman"/>
                <w:sz w:val="16"/>
              </w:rPr>
              <w:t>emot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eneratoriek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rtas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); kuru </w:t>
            </w:r>
            <w:proofErr w:type="spellStart"/>
            <w:r w:rsidRPr="00826538">
              <w:rPr>
                <w:rFonts w:ascii="Times New Roman"/>
                <w:sz w:val="16"/>
              </w:rPr>
              <w:t>jauda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nep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rsniedz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37,5 </w:t>
            </w:r>
            <w:proofErr w:type="gramStart"/>
            <w:r w:rsidRPr="00826538">
              <w:rPr>
                <w:rFonts w:ascii="Times New Roman"/>
                <w:sz w:val="16"/>
              </w:rPr>
              <w:t xml:space="preserve">W;  </w:t>
            </w:r>
            <w:proofErr w:type="spellStart"/>
            <w:r w:rsidRPr="00826538">
              <w:rPr>
                <w:rFonts w:ascii="Times New Roman"/>
                <w:sz w:val="16"/>
              </w:rPr>
              <w:t>l</w:t>
            </w:r>
            <w:r w:rsidRPr="00826538">
              <w:rPr>
                <w:rFonts w:ascii="Times New Roman"/>
                <w:sz w:val="16"/>
              </w:rPr>
              <w:t>ī</w:t>
            </w:r>
            <w:r w:rsidRPr="00826538">
              <w:rPr>
                <w:rFonts w:ascii="Times New Roman"/>
                <w:sz w:val="16"/>
              </w:rPr>
              <w:t>dzstr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vas</w:t>
            </w:r>
            <w:proofErr w:type="spellEnd"/>
            <w:proofErr w:type="gram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motori</w:t>
            </w:r>
            <w:proofErr w:type="spellEnd"/>
          </w:p>
          <w:p w14:paraId="76B4DCF3" w14:textId="1196E1A9" w:rsidR="001C0B79" w:rsidRPr="0082653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Rotary actuator for automotive electric seat adjustment applications:</w:t>
            </w:r>
          </w:p>
          <w:p w14:paraId="138D3DAE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consisting of a permanently excited DC motor with an integrated gear mechanism,</w:t>
            </w:r>
          </w:p>
          <w:p w14:paraId="2C84092A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brushed or brushless,</w:t>
            </w:r>
          </w:p>
          <w:p w14:paraId="606058A3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electronic controller unit,</w:t>
            </w:r>
          </w:p>
          <w:p w14:paraId="6B3550E2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whether or not with Hall Effect Sensor,</w:t>
            </w:r>
          </w:p>
          <w:p w14:paraId="776CEEFA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nominal voltage 8V or more but not more than 16V,</w:t>
            </w:r>
          </w:p>
          <w:p w14:paraId="2918D6D8" w14:textId="77777777" w:rsidR="001C0B79" w:rsidRPr="00826538" w:rsidRDefault="001C0B79" w:rsidP="001328FD">
            <w:pPr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rated output mechanical power not exceeding 35W,</w:t>
            </w:r>
          </w:p>
          <w:p w14:paraId="38F6F735" w14:textId="77777777" w:rsidR="001C0B79" w:rsidRDefault="001C0B79" w:rsidP="001328FD">
            <w:pPr>
              <w:numPr>
                <w:ilvl w:val="0"/>
                <w:numId w:val="22"/>
              </w:numPr>
              <w:spacing w:after="0"/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with a specified temperature range from -40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 to 160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C</w:t>
            </w:r>
          </w:p>
        </w:tc>
      </w:tr>
      <w:tr w:rsidR="001C0B79" w14:paraId="01C22770" w14:textId="77777777" w:rsidTr="001C0B79">
        <w:tc>
          <w:tcPr>
            <w:tcW w:w="1314" w:type="dxa"/>
          </w:tcPr>
          <w:p w14:paraId="40665C9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8501 10 99</w:t>
            </w:r>
          </w:p>
        </w:tc>
        <w:tc>
          <w:tcPr>
            <w:tcW w:w="1234" w:type="dxa"/>
          </w:tcPr>
          <w:p w14:paraId="7F1B273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2084298/2022</w:t>
            </w:r>
          </w:p>
        </w:tc>
        <w:tc>
          <w:tcPr>
            <w:tcW w:w="904" w:type="dxa"/>
          </w:tcPr>
          <w:p w14:paraId="4FBD0F6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1059</w:t>
            </w:r>
          </w:p>
        </w:tc>
        <w:tc>
          <w:tcPr>
            <w:tcW w:w="10264" w:type="dxa"/>
          </w:tcPr>
          <w:p w14:paraId="123ABBEB" w14:textId="46A242C7" w:rsidR="00826538" w:rsidRDefault="00826538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826538">
              <w:rPr>
                <w:rFonts w:ascii="Times New Roman"/>
                <w:sz w:val="16"/>
              </w:rPr>
              <w:t>Elektromotori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826538">
              <w:rPr>
                <w:rFonts w:ascii="Times New Roman"/>
                <w:sz w:val="16"/>
              </w:rPr>
              <w:t>elektro</w:t>
            </w:r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826538">
              <w:rPr>
                <w:rFonts w:ascii="Times New Roman"/>
                <w:sz w:val="16"/>
              </w:rPr>
              <w:t>iz</w:t>
            </w:r>
            <w:r w:rsidRPr="00826538">
              <w:rPr>
                <w:rFonts w:ascii="Times New Roman"/>
                <w:sz w:val="16"/>
              </w:rPr>
              <w:t>ņ</w:t>
            </w:r>
            <w:r w:rsidRPr="00826538">
              <w:rPr>
                <w:rFonts w:ascii="Times New Roman"/>
                <w:sz w:val="16"/>
              </w:rPr>
              <w:t>emot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ģ</w:t>
            </w:r>
            <w:r w:rsidRPr="00826538">
              <w:rPr>
                <w:rFonts w:ascii="Times New Roman"/>
                <w:sz w:val="16"/>
              </w:rPr>
              <w:t>eneratoriek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rtas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); kuru </w:t>
            </w:r>
            <w:proofErr w:type="spellStart"/>
            <w:r w:rsidRPr="00826538">
              <w:rPr>
                <w:rFonts w:ascii="Times New Roman"/>
                <w:sz w:val="16"/>
              </w:rPr>
              <w:t>jauda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nep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rsniedz</w:t>
            </w:r>
            <w:proofErr w:type="spellEnd"/>
            <w:r w:rsidRPr="00826538">
              <w:rPr>
                <w:rFonts w:ascii="Times New Roman"/>
                <w:sz w:val="16"/>
              </w:rPr>
              <w:t xml:space="preserve"> 37,5 </w:t>
            </w:r>
            <w:proofErr w:type="gramStart"/>
            <w:r w:rsidRPr="00826538">
              <w:rPr>
                <w:rFonts w:ascii="Times New Roman"/>
                <w:sz w:val="16"/>
              </w:rPr>
              <w:t xml:space="preserve">W;  </w:t>
            </w:r>
            <w:proofErr w:type="spellStart"/>
            <w:r w:rsidRPr="00826538">
              <w:rPr>
                <w:rFonts w:ascii="Times New Roman"/>
                <w:sz w:val="16"/>
              </w:rPr>
              <w:t>l</w:t>
            </w:r>
            <w:r w:rsidRPr="00826538">
              <w:rPr>
                <w:rFonts w:ascii="Times New Roman"/>
                <w:sz w:val="16"/>
              </w:rPr>
              <w:t>ī</w:t>
            </w:r>
            <w:r w:rsidRPr="00826538">
              <w:rPr>
                <w:rFonts w:ascii="Times New Roman"/>
                <w:sz w:val="16"/>
              </w:rPr>
              <w:t>dzstr</w:t>
            </w:r>
            <w:r w:rsidRPr="00826538">
              <w:rPr>
                <w:rFonts w:ascii="Times New Roman"/>
                <w:sz w:val="16"/>
              </w:rPr>
              <w:t>ā</w:t>
            </w:r>
            <w:r w:rsidRPr="00826538">
              <w:rPr>
                <w:rFonts w:ascii="Times New Roman"/>
                <w:sz w:val="16"/>
              </w:rPr>
              <w:t>vas</w:t>
            </w:r>
            <w:proofErr w:type="spellEnd"/>
            <w:proofErr w:type="gramEnd"/>
            <w:r w:rsidRPr="00826538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826538">
              <w:rPr>
                <w:rFonts w:ascii="Times New Roman"/>
                <w:sz w:val="16"/>
              </w:rPr>
              <w:t>motori</w:t>
            </w:r>
            <w:proofErr w:type="spellEnd"/>
          </w:p>
          <w:p w14:paraId="2303A2FA" w14:textId="350EC224" w:rsidR="001C0B79" w:rsidRPr="0082653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Electric (DC) motor powered by height adjuster with 4-poles ferrite with:</w:t>
            </w:r>
          </w:p>
          <w:p w14:paraId="5D902723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 rated output mechanical power not exceeding 35 W,</w:t>
            </w:r>
          </w:p>
          <w:p w14:paraId="7E3A4D24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frame integration with a length of 156 mm, a height of 59 mm, a thickness of 36 mm and a weight of 500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g,</w:t>
            </w:r>
          </w:p>
          <w:p w14:paraId="1DAE5FB5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 stall torque of 45 Nm and ultimate torque of 200 Nm,</w:t>
            </w:r>
          </w:p>
          <w:p w14:paraId="459A5F85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 max current of 15 A,</w:t>
            </w:r>
          </w:p>
          <w:p w14:paraId="4E4F5712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no load speed of 7 RPM or more but not more than 10 RPM,</w:t>
            </w:r>
          </w:p>
          <w:p w14:paraId="54CC1AA4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 rotation speed of 4000 RPM or more but not more than 5600 RPM,</w:t>
            </w:r>
          </w:p>
          <w:p w14:paraId="3526DBE6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 maximum noise level of 42 dB(A),</w:t>
            </w:r>
          </w:p>
          <w:p w14:paraId="2ECEC39F" w14:textId="77777777" w:rsidR="001C0B79" w:rsidRPr="00826538" w:rsidRDefault="001C0B79" w:rsidP="001328FD">
            <w:pPr>
              <w:numPr>
                <w:ilvl w:val="0"/>
                <w:numId w:val="2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826538">
              <w:rPr>
                <w:rFonts w:ascii="Times New Roman"/>
                <w:i/>
                <w:iCs/>
                <w:sz w:val="20"/>
                <w:szCs w:val="20"/>
              </w:rPr>
              <w:t xml:space="preserve">a maximum angular </w:t>
            </w:r>
            <w:proofErr w:type="spellStart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>freeplay</w:t>
            </w:r>
            <w:proofErr w:type="spellEnd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 xml:space="preserve"> up to 3 degrees,</w:t>
            </w:r>
          </w:p>
          <w:p w14:paraId="4CA97729" w14:textId="7B81C4F3" w:rsidR="001C0B79" w:rsidRDefault="001C0B79" w:rsidP="001C0B79">
            <w:pPr>
              <w:numPr>
                <w:ilvl w:val="0"/>
                <w:numId w:val="23"/>
              </w:numPr>
              <w:spacing w:after="0"/>
            </w:pPr>
            <w:proofErr w:type="gramStart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>a</w:t>
            </w:r>
            <w:proofErr w:type="gramEnd"/>
            <w:r w:rsidRPr="00826538">
              <w:rPr>
                <w:rFonts w:ascii="Times New Roman"/>
                <w:i/>
                <w:iCs/>
                <w:sz w:val="20"/>
                <w:szCs w:val="20"/>
              </w:rPr>
              <w:t xml:space="preserve"> 8 tooth pinion module</w:t>
            </w:r>
            <w:r>
              <w:t> </w:t>
            </w:r>
          </w:p>
        </w:tc>
      </w:tr>
      <w:tr w:rsidR="001C0B79" w14:paraId="1747BE87" w14:textId="77777777" w:rsidTr="001C0B79">
        <w:tc>
          <w:tcPr>
            <w:tcW w:w="1314" w:type="dxa"/>
          </w:tcPr>
          <w:p w14:paraId="106FB0E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8501 20 00</w:t>
            </w:r>
          </w:p>
        </w:tc>
        <w:tc>
          <w:tcPr>
            <w:tcW w:w="1234" w:type="dxa"/>
          </w:tcPr>
          <w:p w14:paraId="3600ABA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1863259/2022</w:t>
            </w:r>
          </w:p>
        </w:tc>
        <w:tc>
          <w:tcPr>
            <w:tcW w:w="904" w:type="dxa"/>
          </w:tcPr>
          <w:p w14:paraId="52C5821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1022</w:t>
            </w:r>
          </w:p>
        </w:tc>
        <w:tc>
          <w:tcPr>
            <w:tcW w:w="10264" w:type="dxa"/>
          </w:tcPr>
          <w:p w14:paraId="368A29AD" w14:textId="14D95F03" w:rsidR="00710E60" w:rsidRDefault="00710E6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10E60">
              <w:rPr>
                <w:rFonts w:ascii="Times New Roman"/>
                <w:sz w:val="16"/>
              </w:rPr>
              <w:t>Elektromotori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710E60">
              <w:rPr>
                <w:rFonts w:ascii="Times New Roman"/>
                <w:sz w:val="16"/>
              </w:rPr>
              <w:t>elektro</w:t>
            </w:r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eneratoriek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rtas</w:t>
            </w:r>
            <w:proofErr w:type="spellEnd"/>
            <w:r w:rsidRPr="00710E60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10E60">
              <w:rPr>
                <w:rFonts w:ascii="Times New Roman"/>
                <w:sz w:val="16"/>
              </w:rPr>
              <w:t>univers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lie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mai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>/</w:t>
            </w:r>
            <w:proofErr w:type="spellStart"/>
            <w:r w:rsidRPr="00710E60">
              <w:rPr>
                <w:rFonts w:ascii="Times New Roman"/>
                <w:sz w:val="16"/>
              </w:rPr>
              <w:t>l</w:t>
            </w:r>
            <w:r w:rsidRPr="00710E60">
              <w:rPr>
                <w:rFonts w:ascii="Times New Roman"/>
                <w:sz w:val="16"/>
              </w:rPr>
              <w:t>ī</w:t>
            </w:r>
            <w:r w:rsidRPr="00710E60">
              <w:rPr>
                <w:rFonts w:ascii="Times New Roman"/>
                <w:sz w:val="16"/>
              </w:rPr>
              <w:t>dzstr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, kuru </w:t>
            </w:r>
            <w:proofErr w:type="spellStart"/>
            <w:r w:rsidRPr="00710E60">
              <w:rPr>
                <w:rFonts w:ascii="Times New Roman"/>
                <w:sz w:val="16"/>
              </w:rPr>
              <w:t>jauda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p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rsniedz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37,5 W</w:t>
            </w:r>
          </w:p>
          <w:p w14:paraId="7E1C0863" w14:textId="370ADB41" w:rsidR="001C0B79" w:rsidRPr="00710E6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 xml:space="preserve">Universal electric motor, rotating, with a supply voltage of 230 V, with a power higher than 37,5 W but not exceeding 2000 W and a diameter of 98 mm, </w:t>
            </w:r>
            <w:proofErr w:type="gramStart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>for the production of</w:t>
            </w:r>
            <w:proofErr w:type="gramEnd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 xml:space="preserve"> a torque to a transmission shaft for kitchen appliance</w:t>
            </w:r>
          </w:p>
        </w:tc>
      </w:tr>
      <w:tr w:rsidR="001C0B79" w14:paraId="7BDF842A" w14:textId="77777777" w:rsidTr="001C0B79">
        <w:tc>
          <w:tcPr>
            <w:tcW w:w="1314" w:type="dxa"/>
          </w:tcPr>
          <w:p w14:paraId="3664F37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8501 20 00</w:t>
            </w:r>
          </w:p>
        </w:tc>
        <w:tc>
          <w:tcPr>
            <w:tcW w:w="1234" w:type="dxa"/>
          </w:tcPr>
          <w:p w14:paraId="1772682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1863184/2022</w:t>
            </w:r>
          </w:p>
        </w:tc>
        <w:tc>
          <w:tcPr>
            <w:tcW w:w="904" w:type="dxa"/>
          </w:tcPr>
          <w:p w14:paraId="1B1183C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1024</w:t>
            </w:r>
          </w:p>
        </w:tc>
        <w:tc>
          <w:tcPr>
            <w:tcW w:w="10264" w:type="dxa"/>
          </w:tcPr>
          <w:p w14:paraId="04F93A90" w14:textId="7AA59DEA" w:rsidR="00710E60" w:rsidRDefault="00710E6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10E60">
              <w:rPr>
                <w:rFonts w:ascii="Times New Roman"/>
                <w:sz w:val="16"/>
              </w:rPr>
              <w:t>Elektromotori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710E60">
              <w:rPr>
                <w:rFonts w:ascii="Times New Roman"/>
                <w:sz w:val="16"/>
              </w:rPr>
              <w:t>elektro</w:t>
            </w:r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eneratoriek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rtas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10E60">
              <w:rPr>
                <w:rFonts w:ascii="Times New Roman"/>
                <w:sz w:val="16"/>
              </w:rPr>
              <w:t>univers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lie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mai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>/</w:t>
            </w:r>
            <w:proofErr w:type="spellStart"/>
            <w:r w:rsidRPr="00710E60">
              <w:rPr>
                <w:rFonts w:ascii="Times New Roman"/>
                <w:sz w:val="16"/>
              </w:rPr>
              <w:t>l</w:t>
            </w:r>
            <w:r w:rsidRPr="00710E60">
              <w:rPr>
                <w:rFonts w:ascii="Times New Roman"/>
                <w:sz w:val="16"/>
              </w:rPr>
              <w:t>ī</w:t>
            </w:r>
            <w:r w:rsidRPr="00710E60">
              <w:rPr>
                <w:rFonts w:ascii="Times New Roman"/>
                <w:sz w:val="16"/>
              </w:rPr>
              <w:t>dzstr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, kuru </w:t>
            </w:r>
            <w:proofErr w:type="spellStart"/>
            <w:r w:rsidRPr="00710E60">
              <w:rPr>
                <w:rFonts w:ascii="Times New Roman"/>
                <w:sz w:val="16"/>
              </w:rPr>
              <w:t>jauda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p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rsniedz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37,5 W</w:t>
            </w:r>
          </w:p>
          <w:p w14:paraId="09F9D95E" w14:textId="1CC67813" w:rsidR="001C0B79" w:rsidRPr="00710E6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 xml:space="preserve">Universal electric motor, rotating, with a supply voltage of 230 V, with a power higher than 37,5 W but not exceeding 1000 W and a diameter of 70 mm, </w:t>
            </w:r>
            <w:proofErr w:type="gramStart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>for the production of</w:t>
            </w:r>
            <w:proofErr w:type="gramEnd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 xml:space="preserve"> a torque to a transmission shaft for kitchen appliance</w:t>
            </w:r>
          </w:p>
        </w:tc>
      </w:tr>
      <w:tr w:rsidR="001C0B79" w14:paraId="6F79FDB0" w14:textId="77777777" w:rsidTr="001C0B79">
        <w:tc>
          <w:tcPr>
            <w:tcW w:w="1314" w:type="dxa"/>
          </w:tcPr>
          <w:p w14:paraId="48DE353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8501 20 00</w:t>
            </w:r>
          </w:p>
        </w:tc>
        <w:tc>
          <w:tcPr>
            <w:tcW w:w="1234" w:type="dxa"/>
          </w:tcPr>
          <w:p w14:paraId="448F933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1960824/2022</w:t>
            </w:r>
          </w:p>
        </w:tc>
        <w:tc>
          <w:tcPr>
            <w:tcW w:w="904" w:type="dxa"/>
          </w:tcPr>
          <w:p w14:paraId="531090E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1032</w:t>
            </w:r>
          </w:p>
        </w:tc>
        <w:tc>
          <w:tcPr>
            <w:tcW w:w="10264" w:type="dxa"/>
          </w:tcPr>
          <w:p w14:paraId="381729AC" w14:textId="3CAC3B87" w:rsidR="00710E60" w:rsidRDefault="00710E6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10E60">
              <w:rPr>
                <w:rFonts w:ascii="Times New Roman"/>
                <w:sz w:val="16"/>
              </w:rPr>
              <w:t>Elektromotori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710E60">
              <w:rPr>
                <w:rFonts w:ascii="Times New Roman"/>
                <w:sz w:val="16"/>
              </w:rPr>
              <w:t>elektro</w:t>
            </w:r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eneratoriek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rtas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); </w:t>
            </w:r>
            <w:proofErr w:type="spellStart"/>
            <w:r w:rsidRPr="00710E60">
              <w:rPr>
                <w:rFonts w:ascii="Times New Roman"/>
                <w:sz w:val="16"/>
              </w:rPr>
              <w:t>univers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lie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mai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>/</w:t>
            </w:r>
            <w:proofErr w:type="spellStart"/>
            <w:r w:rsidRPr="00710E60">
              <w:rPr>
                <w:rFonts w:ascii="Times New Roman"/>
                <w:sz w:val="16"/>
              </w:rPr>
              <w:t>l</w:t>
            </w:r>
            <w:r w:rsidRPr="00710E60">
              <w:rPr>
                <w:rFonts w:ascii="Times New Roman"/>
                <w:sz w:val="16"/>
              </w:rPr>
              <w:t>ī</w:t>
            </w:r>
            <w:r w:rsidRPr="00710E60">
              <w:rPr>
                <w:rFonts w:ascii="Times New Roman"/>
                <w:sz w:val="16"/>
              </w:rPr>
              <w:t>dzstr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, kuru </w:t>
            </w:r>
            <w:proofErr w:type="spellStart"/>
            <w:r w:rsidRPr="00710E60">
              <w:rPr>
                <w:rFonts w:ascii="Times New Roman"/>
                <w:sz w:val="16"/>
              </w:rPr>
              <w:t>jauda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p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rsniedz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37,5 W</w:t>
            </w:r>
          </w:p>
          <w:p w14:paraId="3D93F6E3" w14:textId="684848A1" w:rsidR="001C0B79" w:rsidRPr="00710E6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 xml:space="preserve">Universal electric motor, rotating, with a supply voltage of 230 V, with a power higher than 37,5 W but not exceeding 700 W and a diameter of 54 mm, </w:t>
            </w:r>
            <w:proofErr w:type="gramStart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>for the production of</w:t>
            </w:r>
            <w:proofErr w:type="gramEnd"/>
            <w:r w:rsidRPr="00710E60">
              <w:rPr>
                <w:rFonts w:ascii="Times New Roman"/>
                <w:i/>
                <w:iCs/>
                <w:sz w:val="20"/>
                <w:szCs w:val="20"/>
              </w:rPr>
              <w:t xml:space="preserve"> a torque to a transmission shaft for kitchen appliance</w:t>
            </w:r>
          </w:p>
        </w:tc>
      </w:tr>
      <w:tr w:rsidR="001C0B79" w14:paraId="3B420C15" w14:textId="77777777" w:rsidTr="001C0B79">
        <w:tc>
          <w:tcPr>
            <w:tcW w:w="1314" w:type="dxa"/>
          </w:tcPr>
          <w:p w14:paraId="36063A1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8501 31 00</w:t>
            </w:r>
          </w:p>
        </w:tc>
        <w:tc>
          <w:tcPr>
            <w:tcW w:w="1234" w:type="dxa"/>
          </w:tcPr>
          <w:p w14:paraId="155C29D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2084216/2022</w:t>
            </w:r>
          </w:p>
        </w:tc>
        <w:tc>
          <w:tcPr>
            <w:tcW w:w="904" w:type="dxa"/>
          </w:tcPr>
          <w:p w14:paraId="0BBEA45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1058</w:t>
            </w:r>
          </w:p>
        </w:tc>
        <w:tc>
          <w:tcPr>
            <w:tcW w:w="10264" w:type="dxa"/>
          </w:tcPr>
          <w:p w14:paraId="331A6A55" w14:textId="7874D9BE" w:rsidR="00710E60" w:rsidRDefault="00710E6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10E60">
              <w:rPr>
                <w:rFonts w:ascii="Times New Roman"/>
                <w:sz w:val="16"/>
              </w:rPr>
              <w:t>Elektromotori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710E60">
              <w:rPr>
                <w:rFonts w:ascii="Times New Roman"/>
                <w:sz w:val="16"/>
              </w:rPr>
              <w:t>elektro</w:t>
            </w:r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eneratoriek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rtas</w:t>
            </w:r>
            <w:proofErr w:type="spellEnd"/>
            <w:r w:rsidRPr="00710E60">
              <w:rPr>
                <w:rFonts w:ascii="Times New Roman"/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10E60">
              <w:rPr>
                <w:rFonts w:ascii="Times New Roman"/>
                <w:sz w:val="16"/>
              </w:rPr>
              <w:t>cit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di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l</w:t>
            </w:r>
            <w:r w:rsidRPr="00710E60">
              <w:rPr>
                <w:rFonts w:ascii="Times New Roman"/>
                <w:sz w:val="16"/>
              </w:rPr>
              <w:t>ī</w:t>
            </w:r>
            <w:r w:rsidRPr="00710E60">
              <w:rPr>
                <w:rFonts w:ascii="Times New Roman"/>
                <w:sz w:val="16"/>
              </w:rPr>
              <w:t>dzstr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710E60">
              <w:rPr>
                <w:rFonts w:ascii="Times New Roman"/>
                <w:sz w:val="16"/>
              </w:rPr>
              <w:t>l</w:t>
            </w:r>
            <w:r w:rsidRPr="00710E60">
              <w:rPr>
                <w:rFonts w:ascii="Times New Roman"/>
                <w:sz w:val="16"/>
              </w:rPr>
              <w:t>ī</w:t>
            </w:r>
            <w:r w:rsidRPr="00710E60">
              <w:rPr>
                <w:rFonts w:ascii="Times New Roman"/>
                <w:sz w:val="16"/>
              </w:rPr>
              <w:t>dzstr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vas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fotoelementu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eneratorus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r w:rsidRPr="00710E60">
              <w:rPr>
                <w:rFonts w:ascii="Times New Roman"/>
                <w:sz w:val="16"/>
              </w:rPr>
              <w:t xml:space="preserve">kuru </w:t>
            </w:r>
            <w:proofErr w:type="spellStart"/>
            <w:r w:rsidRPr="00710E60">
              <w:rPr>
                <w:rFonts w:ascii="Times New Roman"/>
                <w:sz w:val="16"/>
              </w:rPr>
              <w:t>jauda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nep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rsniedz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750 W</w:t>
            </w:r>
          </w:p>
          <w:p w14:paraId="2BB30854" w14:textId="1A831DC9" w:rsidR="001C0B79" w:rsidRPr="00710E60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Motors with a double output shaft for automotive electric seat adjustment applications:</w:t>
            </w:r>
          </w:p>
          <w:p w14:paraId="0E5341E1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consisting of a permanently excited DC motor,</w:t>
            </w:r>
          </w:p>
          <w:p w14:paraId="2B131388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whether brushed or brushless,</w:t>
            </w:r>
          </w:p>
          <w:p w14:paraId="15E10421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whether or not with electronic controller unit,</w:t>
            </w:r>
          </w:p>
          <w:p w14:paraId="7468108B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whether or not with Hall Effect Sensor,</w:t>
            </w:r>
          </w:p>
          <w:p w14:paraId="574FAB4A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with a nominal voltage 8V or more but not more than 16V,</w:t>
            </w:r>
          </w:p>
          <w:p w14:paraId="266B2D65" w14:textId="77777777" w:rsidR="001C0B79" w:rsidRPr="00710E60" w:rsidRDefault="001C0B79" w:rsidP="001328FD">
            <w:pPr>
              <w:numPr>
                <w:ilvl w:val="0"/>
                <w:numId w:val="2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with a rated output mechanical power not exceeding 120W,</w:t>
            </w:r>
          </w:p>
          <w:p w14:paraId="78B94AAA" w14:textId="77777777" w:rsidR="001C0B79" w:rsidRDefault="001C0B79" w:rsidP="001328FD">
            <w:pPr>
              <w:numPr>
                <w:ilvl w:val="0"/>
                <w:numId w:val="24"/>
              </w:numPr>
              <w:spacing w:after="0"/>
            </w:pP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with a specified temperature range from -40</w:t>
            </w: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C to 160</w:t>
            </w: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°</w:t>
            </w:r>
            <w:r w:rsidRPr="00710E60">
              <w:rPr>
                <w:rFonts w:ascii="Times New Roman"/>
                <w:i/>
                <w:iCs/>
                <w:sz w:val="20"/>
                <w:szCs w:val="20"/>
              </w:rPr>
              <w:t>C</w:t>
            </w:r>
          </w:p>
        </w:tc>
      </w:tr>
      <w:tr w:rsidR="001C0B79" w14:paraId="5633BD14" w14:textId="77777777" w:rsidTr="001C0B79">
        <w:tc>
          <w:tcPr>
            <w:tcW w:w="1314" w:type="dxa"/>
          </w:tcPr>
          <w:p w14:paraId="6FD650E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8501 51 00</w:t>
            </w:r>
          </w:p>
        </w:tc>
        <w:tc>
          <w:tcPr>
            <w:tcW w:w="1234" w:type="dxa"/>
          </w:tcPr>
          <w:p w14:paraId="4069A39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2085129/2022</w:t>
            </w:r>
          </w:p>
        </w:tc>
        <w:tc>
          <w:tcPr>
            <w:tcW w:w="904" w:type="dxa"/>
          </w:tcPr>
          <w:p w14:paraId="2FB5783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1067</w:t>
            </w:r>
          </w:p>
        </w:tc>
        <w:tc>
          <w:tcPr>
            <w:tcW w:w="10264" w:type="dxa"/>
          </w:tcPr>
          <w:p w14:paraId="404D25DE" w14:textId="7018944A" w:rsidR="00710E60" w:rsidRDefault="00710E60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710E60">
              <w:rPr>
                <w:rFonts w:ascii="Times New Roman"/>
                <w:sz w:val="16"/>
              </w:rPr>
              <w:t>Elektromotori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710E60">
              <w:rPr>
                <w:rFonts w:ascii="Times New Roman"/>
                <w:sz w:val="16"/>
              </w:rPr>
              <w:t>elektro</w:t>
            </w:r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710E60">
              <w:rPr>
                <w:rFonts w:ascii="Times New Roman"/>
                <w:sz w:val="16"/>
              </w:rPr>
              <w:t>iz</w:t>
            </w:r>
            <w:r w:rsidRPr="00710E60">
              <w:rPr>
                <w:rFonts w:ascii="Times New Roman"/>
                <w:sz w:val="16"/>
              </w:rPr>
              <w:t>ņ</w:t>
            </w:r>
            <w:r w:rsidRPr="00710E60">
              <w:rPr>
                <w:rFonts w:ascii="Times New Roman"/>
                <w:sz w:val="16"/>
              </w:rPr>
              <w:t>emot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ģ</w:t>
            </w:r>
            <w:r w:rsidRPr="00710E60">
              <w:rPr>
                <w:rFonts w:ascii="Times New Roman"/>
                <w:sz w:val="16"/>
              </w:rPr>
              <w:t>eneratoriek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rtas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); </w:t>
            </w:r>
            <w:proofErr w:type="spellStart"/>
            <w:r w:rsidR="0049799F">
              <w:rPr>
                <w:rFonts w:ascii="Times New Roman"/>
                <w:sz w:val="16"/>
              </w:rPr>
              <w:t>cit</w:t>
            </w:r>
            <w:r w:rsidR="0049799F">
              <w:rPr>
                <w:rFonts w:ascii="Times New Roman"/>
                <w:sz w:val="16"/>
              </w:rPr>
              <w:t>ā</w:t>
            </w:r>
            <w:r w:rsidR="0049799F">
              <w:rPr>
                <w:rFonts w:ascii="Times New Roman"/>
                <w:sz w:val="16"/>
              </w:rPr>
              <w:t>di</w:t>
            </w:r>
            <w:proofErr w:type="spellEnd"/>
            <w:r w:rsid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="0049799F">
              <w:rPr>
                <w:rFonts w:ascii="Times New Roman"/>
                <w:sz w:val="16"/>
              </w:rPr>
              <w:t>mai</w:t>
            </w:r>
            <w:r w:rsidR="0049799F">
              <w:rPr>
                <w:rFonts w:ascii="Times New Roman"/>
                <w:sz w:val="16"/>
              </w:rPr>
              <w:t>ņ</w:t>
            </w:r>
            <w:r w:rsidR="0049799F">
              <w:rPr>
                <w:rFonts w:ascii="Times New Roman"/>
                <w:sz w:val="16"/>
              </w:rPr>
              <w:t>str</w:t>
            </w:r>
            <w:r w:rsidR="0049799F">
              <w:rPr>
                <w:rFonts w:ascii="Times New Roman"/>
                <w:sz w:val="16"/>
              </w:rPr>
              <w:t>ā</w:t>
            </w:r>
            <w:r w:rsidR="0049799F">
              <w:rPr>
                <w:rFonts w:ascii="Times New Roman"/>
                <w:sz w:val="16"/>
              </w:rPr>
              <w:t>vas</w:t>
            </w:r>
            <w:proofErr w:type="spellEnd"/>
            <w:r w:rsid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="0049799F">
              <w:rPr>
                <w:rFonts w:ascii="Times New Roman"/>
                <w:sz w:val="16"/>
              </w:rPr>
              <w:t>daudzf</w:t>
            </w:r>
            <w:r w:rsidR="0049799F">
              <w:rPr>
                <w:rFonts w:ascii="Times New Roman"/>
                <w:sz w:val="16"/>
              </w:rPr>
              <w:t>ā</w:t>
            </w:r>
            <w:r w:rsidR="0049799F">
              <w:rPr>
                <w:rFonts w:ascii="Times New Roman"/>
                <w:sz w:val="16"/>
              </w:rPr>
              <w:t>zu</w:t>
            </w:r>
            <w:proofErr w:type="spellEnd"/>
            <w:r w:rsid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="0049799F">
              <w:rPr>
                <w:rFonts w:ascii="Times New Roman"/>
                <w:sz w:val="16"/>
              </w:rPr>
              <w:t>motori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; kuru </w:t>
            </w:r>
            <w:proofErr w:type="spellStart"/>
            <w:r w:rsidRPr="00710E60">
              <w:rPr>
                <w:rFonts w:ascii="Times New Roman"/>
                <w:sz w:val="16"/>
              </w:rPr>
              <w:t>jauda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710E60">
              <w:rPr>
                <w:rFonts w:ascii="Times New Roman"/>
                <w:sz w:val="16"/>
              </w:rPr>
              <w:t>nep</w:t>
            </w:r>
            <w:r w:rsidRPr="00710E60">
              <w:rPr>
                <w:rFonts w:ascii="Times New Roman"/>
                <w:sz w:val="16"/>
              </w:rPr>
              <w:t>ā</w:t>
            </w:r>
            <w:r w:rsidRPr="00710E60">
              <w:rPr>
                <w:rFonts w:ascii="Times New Roman"/>
                <w:sz w:val="16"/>
              </w:rPr>
              <w:t>rsniedz</w:t>
            </w:r>
            <w:proofErr w:type="spellEnd"/>
            <w:r w:rsidRPr="00710E60">
              <w:rPr>
                <w:rFonts w:ascii="Times New Roman"/>
                <w:sz w:val="16"/>
              </w:rPr>
              <w:t xml:space="preserve"> 750 W</w:t>
            </w:r>
          </w:p>
          <w:p w14:paraId="5FD20E87" w14:textId="17FF82E4" w:rsidR="001C0B79" w:rsidRPr="0049799F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Electric AC motor, three phase permanent magnets, with:</w:t>
            </w:r>
          </w:p>
          <w:p w14:paraId="1884397F" w14:textId="77777777" w:rsidR="001C0B79" w:rsidRPr="0049799F" w:rsidRDefault="001C0B79" w:rsidP="001328FD">
            <w:pPr>
              <w:numPr>
                <w:ilvl w:val="0"/>
                <w:numId w:val="2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an output of 500 W or more but not more than 700 W,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239E788F" w14:textId="77777777" w:rsidR="001C0B79" w:rsidRPr="0049799F" w:rsidRDefault="001C0B79" w:rsidP="001328FD">
            <w:pPr>
              <w:numPr>
                <w:ilvl w:val="0"/>
                <w:numId w:val="2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an input power of 850 W or more but not more than 1000 W,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183BB00" w14:textId="77777777" w:rsidR="001C0B79" w:rsidRPr="0049799F" w:rsidRDefault="001C0B79" w:rsidP="001328FD">
            <w:pPr>
              <w:numPr>
                <w:ilvl w:val="0"/>
                <w:numId w:val="2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rated power of 475 W or more but not more than 525 W,</w:t>
            </w:r>
          </w:p>
          <w:p w14:paraId="05A9B98F" w14:textId="77777777" w:rsidR="001C0B79" w:rsidRPr="0049799F" w:rsidRDefault="001C0B79" w:rsidP="001328FD">
            <w:pPr>
              <w:numPr>
                <w:ilvl w:val="0"/>
                <w:numId w:val="2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an external diameter of 130 mm (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±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 xml:space="preserve"> 0,3 mm) or more but not more than 180 mm (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±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 xml:space="preserve"> 0,3 mm),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5B404C29" w14:textId="77777777" w:rsidR="001C0B79" w:rsidRPr="0049799F" w:rsidRDefault="001C0B79" w:rsidP="001328FD">
            <w:pPr>
              <w:numPr>
                <w:ilvl w:val="0"/>
                <w:numId w:val="2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rated speed of 16 000 rpm or more but not more than 17 000 rpm,</w:t>
            </w:r>
          </w:p>
          <w:p w14:paraId="4CB696FD" w14:textId="77777777" w:rsidR="001C0B79" w:rsidRDefault="001C0B79" w:rsidP="001328FD">
            <w:pPr>
              <w:numPr>
                <w:ilvl w:val="0"/>
                <w:numId w:val="26"/>
              </w:numPr>
              <w:spacing w:after="0"/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weight of 2,5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kg or more but not more than 3,1 kg</w:t>
            </w:r>
          </w:p>
        </w:tc>
      </w:tr>
      <w:tr w:rsidR="001C0B79" w14:paraId="5B94AB18" w14:textId="77777777" w:rsidTr="001C0B79">
        <w:tc>
          <w:tcPr>
            <w:tcW w:w="1314" w:type="dxa"/>
          </w:tcPr>
          <w:p w14:paraId="19E9818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8507 60 00</w:t>
            </w:r>
          </w:p>
        </w:tc>
        <w:tc>
          <w:tcPr>
            <w:tcW w:w="1234" w:type="dxa"/>
          </w:tcPr>
          <w:p w14:paraId="3A2B53F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1961285/2022</w:t>
            </w:r>
          </w:p>
        </w:tc>
        <w:tc>
          <w:tcPr>
            <w:tcW w:w="904" w:type="dxa"/>
          </w:tcPr>
          <w:p w14:paraId="2B405C8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2021</w:t>
            </w:r>
          </w:p>
        </w:tc>
        <w:tc>
          <w:tcPr>
            <w:tcW w:w="10264" w:type="dxa"/>
          </w:tcPr>
          <w:p w14:paraId="279074EF" w14:textId="4EDCFCC2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9799F">
              <w:rPr>
                <w:rFonts w:ascii="Times New Roman"/>
                <w:sz w:val="16"/>
              </w:rPr>
              <w:t>Elektriskie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akumulatori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9799F">
              <w:rPr>
                <w:rFonts w:ascii="Times New Roman"/>
                <w:sz w:val="16"/>
              </w:rPr>
              <w:t>ieskaitot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to </w:t>
            </w:r>
            <w:proofErr w:type="spellStart"/>
            <w:r w:rsidRPr="0049799F">
              <w:rPr>
                <w:rFonts w:ascii="Times New Roman"/>
                <w:sz w:val="16"/>
              </w:rPr>
              <w:t>separatorus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9799F">
              <w:rPr>
                <w:rFonts w:ascii="Times New Roman"/>
                <w:sz w:val="16"/>
              </w:rPr>
              <w:t>taisnst</w:t>
            </w:r>
            <w:r w:rsidRPr="0049799F">
              <w:rPr>
                <w:rFonts w:ascii="Times New Roman"/>
                <w:sz w:val="16"/>
              </w:rPr>
              <w:t>ū</w:t>
            </w:r>
            <w:r w:rsidRPr="0049799F">
              <w:rPr>
                <w:rFonts w:ascii="Times New Roman"/>
                <w:sz w:val="16"/>
              </w:rPr>
              <w:t>ra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form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9799F">
              <w:rPr>
                <w:rFonts w:ascii="Times New Roman"/>
                <w:sz w:val="16"/>
              </w:rPr>
              <w:t>ieskaitot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kvadr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tu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) </w:t>
            </w:r>
            <w:proofErr w:type="spellStart"/>
            <w:r w:rsidRPr="0049799F">
              <w:rPr>
                <w:rFonts w:ascii="Times New Roman"/>
                <w:sz w:val="16"/>
              </w:rPr>
              <w:t>vai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cit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form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9799F">
              <w:rPr>
                <w:rFonts w:ascii="Times New Roman"/>
                <w:sz w:val="16"/>
              </w:rPr>
              <w:t>litija</w:t>
            </w:r>
            <w:proofErr w:type="spellEnd"/>
            <w:r w:rsidRPr="0049799F">
              <w:rPr>
                <w:rFonts w:ascii="Times New Roman"/>
                <w:sz w:val="16"/>
              </w:rPr>
              <w:t>–</w:t>
            </w:r>
            <w:proofErr w:type="spellStart"/>
            <w:r w:rsidRPr="0049799F">
              <w:rPr>
                <w:rFonts w:ascii="Times New Roman"/>
                <w:sz w:val="16"/>
              </w:rPr>
              <w:t>jonu</w:t>
            </w:r>
            <w:proofErr w:type="spellEnd"/>
          </w:p>
          <w:p w14:paraId="5F29A8CA" w14:textId="19C7F862" w:rsidR="001C0B79" w:rsidRPr="0049799F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lithium-ion-rechargeable battery pack in a specific housing for use in digital still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cameras, with: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5C3D24BF" w14:textId="77777777" w:rsidR="001C0B79" w:rsidRPr="0049799F" w:rsidRDefault="001C0B79" w:rsidP="001328FD">
            <w:pPr>
              <w:numPr>
                <w:ilvl w:val="0"/>
                <w:numId w:val="2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length of 70 mm or more but not more than 120 mm,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30B7ABA6" w14:textId="77777777" w:rsidR="001C0B79" w:rsidRPr="0049799F" w:rsidRDefault="001C0B79" w:rsidP="001328FD">
            <w:pPr>
              <w:numPr>
                <w:ilvl w:val="0"/>
                <w:numId w:val="2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width of 60 mm or more but not more than 80 mm,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140C73D" w14:textId="77777777" w:rsidR="001C0B79" w:rsidRPr="0049799F" w:rsidRDefault="001C0B79" w:rsidP="001328FD">
            <w:pPr>
              <w:numPr>
                <w:ilvl w:val="0"/>
                <w:numId w:val="2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height of 15 mm or more but not more than 45 mm,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7D283105" w14:textId="77777777" w:rsidR="001C0B79" w:rsidRPr="0049799F" w:rsidRDefault="001C0B79" w:rsidP="001328FD">
            <w:pPr>
              <w:numPr>
                <w:ilvl w:val="0"/>
                <w:numId w:val="2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a weight of 0,040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kg or more but not more than 0,085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kg, and</w:t>
            </w:r>
            <w:r w:rsidRPr="0049799F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09ED800F" w14:textId="77777777" w:rsidR="001C0B79" w:rsidRDefault="001C0B79" w:rsidP="001328FD">
            <w:pPr>
              <w:numPr>
                <w:ilvl w:val="0"/>
                <w:numId w:val="27"/>
              </w:numPr>
              <w:spacing w:after="0"/>
            </w:pPr>
            <w:r w:rsidRPr="0049799F">
              <w:rPr>
                <w:rFonts w:ascii="Times New Roman"/>
                <w:i/>
                <w:iCs/>
                <w:sz w:val="20"/>
                <w:szCs w:val="20"/>
              </w:rPr>
              <w:t xml:space="preserve">a capacity of not more than 1860 </w:t>
            </w:r>
            <w:proofErr w:type="spellStart"/>
            <w:r w:rsidRPr="0049799F">
              <w:rPr>
                <w:rFonts w:ascii="Times New Roman"/>
                <w:i/>
                <w:iCs/>
                <w:sz w:val="20"/>
                <w:szCs w:val="20"/>
              </w:rPr>
              <w:t>mAh</w:t>
            </w:r>
            <w:proofErr w:type="spellEnd"/>
          </w:p>
        </w:tc>
      </w:tr>
      <w:tr w:rsidR="001C0B79" w14:paraId="765B68D5" w14:textId="77777777" w:rsidTr="001C0B79">
        <w:tc>
          <w:tcPr>
            <w:tcW w:w="1314" w:type="dxa"/>
          </w:tcPr>
          <w:p w14:paraId="717495F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8507 90 80</w:t>
            </w:r>
          </w:p>
        </w:tc>
        <w:tc>
          <w:tcPr>
            <w:tcW w:w="1234" w:type="dxa"/>
          </w:tcPr>
          <w:p w14:paraId="48BCD0C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2207294/2022</w:t>
            </w:r>
          </w:p>
        </w:tc>
        <w:tc>
          <w:tcPr>
            <w:tcW w:w="904" w:type="dxa"/>
          </w:tcPr>
          <w:p w14:paraId="0EA2273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1082</w:t>
            </w:r>
          </w:p>
        </w:tc>
        <w:tc>
          <w:tcPr>
            <w:tcW w:w="10264" w:type="dxa"/>
          </w:tcPr>
          <w:p w14:paraId="7681088A" w14:textId="6EDE7101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49799F">
              <w:rPr>
                <w:rFonts w:ascii="Times New Roman"/>
                <w:sz w:val="16"/>
              </w:rPr>
              <w:t>Elektriskie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akumulatori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9799F">
              <w:rPr>
                <w:rFonts w:ascii="Times New Roman"/>
                <w:sz w:val="16"/>
              </w:rPr>
              <w:t>ieskaitot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to </w:t>
            </w:r>
            <w:proofErr w:type="spellStart"/>
            <w:r w:rsidRPr="0049799F">
              <w:rPr>
                <w:rFonts w:ascii="Times New Roman"/>
                <w:sz w:val="16"/>
              </w:rPr>
              <w:t>separatorus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49799F">
              <w:rPr>
                <w:rFonts w:ascii="Times New Roman"/>
                <w:sz w:val="16"/>
              </w:rPr>
              <w:t>taisnst</w:t>
            </w:r>
            <w:r w:rsidRPr="0049799F">
              <w:rPr>
                <w:rFonts w:ascii="Times New Roman"/>
                <w:sz w:val="16"/>
              </w:rPr>
              <w:t>ū</w:t>
            </w:r>
            <w:r w:rsidRPr="0049799F">
              <w:rPr>
                <w:rFonts w:ascii="Times New Roman"/>
                <w:sz w:val="16"/>
              </w:rPr>
              <w:t>ra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form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49799F">
              <w:rPr>
                <w:rFonts w:ascii="Times New Roman"/>
                <w:sz w:val="16"/>
              </w:rPr>
              <w:t>ieskaitot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kvadr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tu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) </w:t>
            </w:r>
            <w:proofErr w:type="spellStart"/>
            <w:r w:rsidRPr="0049799F">
              <w:rPr>
                <w:rFonts w:ascii="Times New Roman"/>
                <w:sz w:val="16"/>
              </w:rPr>
              <w:t>vai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cit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form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>
              <w:rPr>
                <w:rFonts w:ascii="Times New Roman"/>
                <w:sz w:val="16"/>
              </w:rPr>
              <w:t>; da</w:t>
            </w:r>
            <w:r>
              <w:rPr>
                <w:rFonts w:ascii="Times New Roman"/>
                <w:sz w:val="16"/>
              </w:rPr>
              <w:t>ļ</w:t>
            </w:r>
            <w:r>
              <w:rPr>
                <w:rFonts w:ascii="Times New Roman"/>
                <w:sz w:val="16"/>
              </w:rPr>
              <w:t xml:space="preserve">as;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7DC7BA1A" w14:textId="6BE2CA8A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Top cap made of ferrous alloy or stainless steel: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723B7612" w14:textId="77777777" w:rsidR="001C0B79" w:rsidRPr="00696728" w:rsidRDefault="001C0B79" w:rsidP="001328FD">
            <w:pPr>
              <w:numPr>
                <w:ilvl w:val="0"/>
                <w:numId w:val="2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whether or not including parts made of aluminum and aluminum alloy,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6E2D8FD7" w14:textId="77777777" w:rsidR="001C0B79" w:rsidRPr="00696728" w:rsidRDefault="001C0B79" w:rsidP="001328FD">
            <w:pPr>
              <w:numPr>
                <w:ilvl w:val="0"/>
                <w:numId w:val="2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with sealing elements or other elements made of polymer material,</w:t>
            </w:r>
          </w:p>
          <w:p w14:paraId="64F41C52" w14:textId="77777777" w:rsidR="001C0B79" w:rsidRPr="00696728" w:rsidRDefault="001C0B79" w:rsidP="001328FD">
            <w:pPr>
              <w:numPr>
                <w:ilvl w:val="0"/>
                <w:numId w:val="28"/>
              </w:numPr>
              <w:spacing w:after="0"/>
              <w:rPr>
                <w:i/>
                <w:iCs/>
                <w:sz w:val="20"/>
                <w:szCs w:val="20"/>
              </w:rPr>
            </w:pP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with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a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“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current interrupt device 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”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and an 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“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evacuation valve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”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,</w:t>
            </w:r>
          </w:p>
          <w:p w14:paraId="117506A4" w14:textId="3C6D91D1" w:rsidR="001C0B79" w:rsidRDefault="001C0B79" w:rsidP="001C0B79">
            <w:pPr>
              <w:numPr>
                <w:ilvl w:val="0"/>
                <w:numId w:val="28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with an outer diameter between 17-18 mm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(1)</w:t>
            </w:r>
          </w:p>
        </w:tc>
      </w:tr>
      <w:tr w:rsidR="001C0B79" w14:paraId="5615102E" w14:textId="77777777" w:rsidTr="001C0B79">
        <w:tc>
          <w:tcPr>
            <w:tcW w:w="1314" w:type="dxa"/>
          </w:tcPr>
          <w:p w14:paraId="2BD1B86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8512 20 00</w:t>
            </w:r>
          </w:p>
        </w:tc>
        <w:tc>
          <w:tcPr>
            <w:tcW w:w="1234" w:type="dxa"/>
          </w:tcPr>
          <w:p w14:paraId="05D7E6B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2085666/2022</w:t>
            </w:r>
          </w:p>
        </w:tc>
        <w:tc>
          <w:tcPr>
            <w:tcW w:w="904" w:type="dxa"/>
          </w:tcPr>
          <w:p w14:paraId="46BB9C6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1072</w:t>
            </w:r>
          </w:p>
        </w:tc>
        <w:tc>
          <w:tcPr>
            <w:tcW w:w="10264" w:type="dxa"/>
          </w:tcPr>
          <w:p w14:paraId="72D88A83" w14:textId="525E6B84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49799F">
              <w:rPr>
                <w:rFonts w:ascii="Times New Roman"/>
                <w:sz w:val="16"/>
              </w:rPr>
              <w:t>it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das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apgaismo</w:t>
            </w:r>
            <w:r w:rsidRPr="0049799F">
              <w:rPr>
                <w:rFonts w:ascii="Times New Roman"/>
                <w:sz w:val="16"/>
              </w:rPr>
              <w:t>š</w:t>
            </w:r>
            <w:r w:rsidRPr="0049799F">
              <w:rPr>
                <w:rFonts w:ascii="Times New Roman"/>
                <w:sz w:val="16"/>
              </w:rPr>
              <w:t>anas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vai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vizu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l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signaliz</w:t>
            </w:r>
            <w:r w:rsidRPr="0049799F">
              <w:rPr>
                <w:rFonts w:ascii="Times New Roman"/>
                <w:sz w:val="16"/>
              </w:rPr>
              <w:t>ēš</w:t>
            </w:r>
            <w:r w:rsidRPr="0049799F">
              <w:rPr>
                <w:rFonts w:ascii="Times New Roman"/>
                <w:sz w:val="16"/>
              </w:rPr>
              <w:t>anas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apr</w:t>
            </w:r>
            <w:r w:rsidRPr="0049799F">
              <w:rPr>
                <w:rFonts w:ascii="Times New Roman"/>
                <w:sz w:val="16"/>
              </w:rPr>
              <w:t>ī</w:t>
            </w:r>
            <w:r w:rsidRPr="0049799F">
              <w:rPr>
                <w:rFonts w:ascii="Times New Roman"/>
                <w:sz w:val="16"/>
              </w:rPr>
              <w:t>kojums</w:t>
            </w:r>
            <w:proofErr w:type="spellEnd"/>
          </w:p>
          <w:p w14:paraId="266B062A" w14:textId="66A213A5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Light guide for vehicles with:</w:t>
            </w:r>
          </w:p>
          <w:p w14:paraId="72D83353" w14:textId="77777777" w:rsidR="001C0B79" w:rsidRPr="00696728" w:rsidRDefault="001C0B79" w:rsidP="001328FD">
            <w:pPr>
              <w:numPr>
                <w:ilvl w:val="0"/>
                <w:numId w:val="2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two parallel ribs in the front area with a distance between them of 1,4 mm or more but not more than 1,8 mm,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6B35EE96" w14:textId="77777777" w:rsidR="001C0B79" w:rsidRPr="00696728" w:rsidRDefault="001C0B79" w:rsidP="001328FD">
            <w:pPr>
              <w:numPr>
                <w:ilvl w:val="0"/>
                <w:numId w:val="2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four holes with the dimension of 7,3 mm or more but not more than 7,9 mm in the short direction of the guide,</w:t>
            </w:r>
          </w:p>
          <w:p w14:paraId="0F0EDF04" w14:textId="77777777" w:rsidR="001C0B79" w:rsidRDefault="001C0B79" w:rsidP="001328FD">
            <w:pPr>
              <w:numPr>
                <w:ilvl w:val="0"/>
                <w:numId w:val="29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3 pines connector</w:t>
            </w:r>
          </w:p>
        </w:tc>
      </w:tr>
      <w:tr w:rsidR="001C0B79" w14:paraId="148108C4" w14:textId="77777777" w:rsidTr="001C0B79">
        <w:tc>
          <w:tcPr>
            <w:tcW w:w="1314" w:type="dxa"/>
          </w:tcPr>
          <w:p w14:paraId="011A930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8512 20 00</w:t>
            </w:r>
          </w:p>
        </w:tc>
        <w:tc>
          <w:tcPr>
            <w:tcW w:w="1234" w:type="dxa"/>
          </w:tcPr>
          <w:p w14:paraId="43A0640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2085728/2022</w:t>
            </w:r>
          </w:p>
        </w:tc>
        <w:tc>
          <w:tcPr>
            <w:tcW w:w="904" w:type="dxa"/>
          </w:tcPr>
          <w:p w14:paraId="7B2A042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1073</w:t>
            </w:r>
          </w:p>
        </w:tc>
        <w:tc>
          <w:tcPr>
            <w:tcW w:w="10264" w:type="dxa"/>
          </w:tcPr>
          <w:p w14:paraId="4D6D78F2" w14:textId="73BC3726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49799F">
              <w:rPr>
                <w:rFonts w:ascii="Times New Roman"/>
                <w:sz w:val="16"/>
              </w:rPr>
              <w:t>it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das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apgaismo</w:t>
            </w:r>
            <w:r w:rsidRPr="0049799F">
              <w:rPr>
                <w:rFonts w:ascii="Times New Roman"/>
                <w:sz w:val="16"/>
              </w:rPr>
              <w:t>š</w:t>
            </w:r>
            <w:r w:rsidRPr="0049799F">
              <w:rPr>
                <w:rFonts w:ascii="Times New Roman"/>
                <w:sz w:val="16"/>
              </w:rPr>
              <w:t>anas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vai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vizu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l</w:t>
            </w:r>
            <w:r w:rsidRPr="0049799F">
              <w:rPr>
                <w:rFonts w:ascii="Times New Roman"/>
                <w:sz w:val="16"/>
              </w:rPr>
              <w:t>ā</w:t>
            </w:r>
            <w:r w:rsidRPr="0049799F">
              <w:rPr>
                <w:rFonts w:ascii="Times New Roman"/>
                <w:sz w:val="16"/>
              </w:rPr>
              <w:t>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signaliz</w:t>
            </w:r>
            <w:r w:rsidRPr="0049799F">
              <w:rPr>
                <w:rFonts w:ascii="Times New Roman"/>
                <w:sz w:val="16"/>
              </w:rPr>
              <w:t>ēš</w:t>
            </w:r>
            <w:r w:rsidRPr="0049799F">
              <w:rPr>
                <w:rFonts w:ascii="Times New Roman"/>
                <w:sz w:val="16"/>
              </w:rPr>
              <w:t>anas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apr</w:t>
            </w:r>
            <w:r w:rsidRPr="0049799F">
              <w:rPr>
                <w:rFonts w:ascii="Times New Roman"/>
                <w:sz w:val="16"/>
              </w:rPr>
              <w:t>ī</w:t>
            </w:r>
            <w:r w:rsidRPr="0049799F">
              <w:rPr>
                <w:rFonts w:ascii="Times New Roman"/>
                <w:sz w:val="16"/>
              </w:rPr>
              <w:t>kojums</w:t>
            </w:r>
            <w:proofErr w:type="spellEnd"/>
          </w:p>
          <w:p w14:paraId="15ED70E9" w14:textId="7846C12B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Lamp for vehicles with:</w:t>
            </w:r>
          </w:p>
          <w:p w14:paraId="51114521" w14:textId="77777777" w:rsidR="001C0B79" w:rsidRPr="00696728" w:rsidRDefault="001C0B79" w:rsidP="001328FD">
            <w:pPr>
              <w:numPr>
                <w:ilvl w:val="0"/>
                <w:numId w:val="3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distance between integrated spring clip and surface of 0,85 mm or more but not more than 1,85 mm,</w:t>
            </w:r>
          </w:p>
          <w:p w14:paraId="1E95DC74" w14:textId="77777777" w:rsidR="001C0B79" w:rsidRPr="00696728" w:rsidRDefault="001C0B79" w:rsidP="001328FD">
            <w:pPr>
              <w:numPr>
                <w:ilvl w:val="0"/>
                <w:numId w:val="3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a length of the housing to two front vertical ribs of 26,45 mm or more but not more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than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26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,75 mm,</w:t>
            </w:r>
          </w:p>
          <w:p w14:paraId="76372355" w14:textId="77777777" w:rsidR="001C0B79" w:rsidRDefault="001C0B79" w:rsidP="001328FD">
            <w:pPr>
              <w:numPr>
                <w:ilvl w:val="0"/>
                <w:numId w:val="30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four horizontal ribs where the distance on the lower area over the base </w:t>
            </w:r>
            <w:proofErr w:type="spell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radia</w:t>
            </w:r>
            <w:proofErr w:type="spell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between the two is 18,5 mm or more but not more than 18,7 mm</w:t>
            </w:r>
          </w:p>
        </w:tc>
      </w:tr>
      <w:tr w:rsidR="001C0B79" w14:paraId="77CA31FE" w14:textId="77777777" w:rsidTr="001C0B79">
        <w:tc>
          <w:tcPr>
            <w:tcW w:w="1314" w:type="dxa"/>
          </w:tcPr>
          <w:p w14:paraId="353A09D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8516 80 20</w:t>
            </w:r>
          </w:p>
        </w:tc>
        <w:tc>
          <w:tcPr>
            <w:tcW w:w="1234" w:type="dxa"/>
          </w:tcPr>
          <w:p w14:paraId="6340DBB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2083518/2022</w:t>
            </w:r>
          </w:p>
        </w:tc>
        <w:tc>
          <w:tcPr>
            <w:tcW w:w="904" w:type="dxa"/>
          </w:tcPr>
          <w:p w14:paraId="4A39566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1054</w:t>
            </w:r>
          </w:p>
        </w:tc>
        <w:tc>
          <w:tcPr>
            <w:tcW w:w="10264" w:type="dxa"/>
          </w:tcPr>
          <w:p w14:paraId="10E5B73C" w14:textId="081E1420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S</w:t>
            </w:r>
            <w:r w:rsidRPr="0049799F">
              <w:rPr>
                <w:rFonts w:ascii="Times New Roman"/>
                <w:sz w:val="16"/>
              </w:rPr>
              <w:t>ildier</w:t>
            </w:r>
            <w:r w:rsidRPr="0049799F">
              <w:rPr>
                <w:rFonts w:ascii="Times New Roman"/>
                <w:sz w:val="16"/>
              </w:rPr>
              <w:t>īč</w:t>
            </w:r>
            <w:r w:rsidRPr="0049799F">
              <w:rPr>
                <w:rFonts w:ascii="Times New Roman"/>
                <w:sz w:val="16"/>
              </w:rPr>
              <w:t>u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pretest</w:t>
            </w:r>
            <w:r w:rsidRPr="0049799F">
              <w:rPr>
                <w:rFonts w:ascii="Times New Roman"/>
                <w:sz w:val="16"/>
              </w:rPr>
              <w:t>ī</w:t>
            </w:r>
            <w:r w:rsidRPr="0049799F">
              <w:rPr>
                <w:rFonts w:ascii="Times New Roman"/>
                <w:sz w:val="16"/>
              </w:rPr>
              <w:t>bas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elementi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49799F">
              <w:rPr>
                <w:rFonts w:ascii="Times New Roman"/>
                <w:sz w:val="16"/>
              </w:rPr>
              <w:t>samont</w:t>
            </w:r>
            <w:r w:rsidRPr="0049799F">
              <w:rPr>
                <w:rFonts w:ascii="Times New Roman"/>
                <w:sz w:val="16"/>
              </w:rPr>
              <w:t>ē</w:t>
            </w:r>
            <w:r w:rsidRPr="0049799F">
              <w:rPr>
                <w:rFonts w:ascii="Times New Roman"/>
                <w:sz w:val="16"/>
              </w:rPr>
              <w:t>ti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izol</w:t>
            </w:r>
            <w:r w:rsidRPr="0049799F">
              <w:rPr>
                <w:rFonts w:ascii="Times New Roman"/>
                <w:sz w:val="16"/>
              </w:rPr>
              <w:t>ē</w:t>
            </w:r>
            <w:r w:rsidRPr="0049799F">
              <w:rPr>
                <w:rFonts w:ascii="Times New Roman"/>
                <w:sz w:val="16"/>
              </w:rPr>
              <w:t>t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karkas</w:t>
            </w:r>
            <w:r w:rsidRPr="0049799F">
              <w:rPr>
                <w:rFonts w:ascii="Times New Roman"/>
                <w:sz w:val="16"/>
              </w:rPr>
              <w:t>ā</w:t>
            </w:r>
            <w:proofErr w:type="spellEnd"/>
          </w:p>
          <w:p w14:paraId="14B4178B" w14:textId="169C9AA7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Electric washing machine heating element with:</w:t>
            </w:r>
          </w:p>
          <w:p w14:paraId="5BF7E179" w14:textId="77777777" w:rsidR="001C0B79" w:rsidRPr="00696728" w:rsidRDefault="001C0B79" w:rsidP="001328FD">
            <w:pPr>
              <w:numPr>
                <w:ilvl w:val="0"/>
                <w:numId w:val="3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nominal output power of 1700 W at 230 V AC supply voltage,</w:t>
            </w:r>
          </w:p>
          <w:p w14:paraId="4F91BEB7" w14:textId="77777777" w:rsidR="001C0B79" w:rsidRPr="00696728" w:rsidRDefault="001C0B79" w:rsidP="001328FD">
            <w:pPr>
              <w:numPr>
                <w:ilvl w:val="0"/>
                <w:numId w:val="3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weight of 230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g or more but not more than 250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g,</w:t>
            </w:r>
          </w:p>
          <w:p w14:paraId="254E5191" w14:textId="77777777" w:rsidR="001C0B79" w:rsidRPr="00696728" w:rsidRDefault="001C0B79" w:rsidP="001328FD">
            <w:pPr>
              <w:numPr>
                <w:ilvl w:val="0"/>
                <w:numId w:val="3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thickness of the external flange of 2 mm or more,</w:t>
            </w:r>
          </w:p>
          <w:p w14:paraId="489BEE68" w14:textId="77777777" w:rsidR="001C0B79" w:rsidRPr="00696728" w:rsidRDefault="001C0B79" w:rsidP="001328FD">
            <w:pPr>
              <w:numPr>
                <w:ilvl w:val="0"/>
                <w:numId w:val="3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isolation bushes of steatite or ceramic,</w:t>
            </w:r>
          </w:p>
          <w:p w14:paraId="2115F79B" w14:textId="77777777" w:rsidR="001C0B79" w:rsidRDefault="001C0B79" w:rsidP="001328FD">
            <w:pPr>
              <w:numPr>
                <w:ilvl w:val="0"/>
                <w:numId w:val="31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no flat zones in the design</w:t>
            </w:r>
          </w:p>
        </w:tc>
      </w:tr>
      <w:tr w:rsidR="001C0B79" w14:paraId="3D69F352" w14:textId="77777777" w:rsidTr="001C0B79">
        <w:tc>
          <w:tcPr>
            <w:tcW w:w="1314" w:type="dxa"/>
          </w:tcPr>
          <w:p w14:paraId="22ECC4E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8537 10 91</w:t>
            </w:r>
          </w:p>
        </w:tc>
        <w:tc>
          <w:tcPr>
            <w:tcW w:w="1234" w:type="dxa"/>
          </w:tcPr>
          <w:p w14:paraId="7722B76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2085252/2022</w:t>
            </w:r>
          </w:p>
        </w:tc>
        <w:tc>
          <w:tcPr>
            <w:tcW w:w="904" w:type="dxa"/>
          </w:tcPr>
          <w:p w14:paraId="09E2868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1068</w:t>
            </w:r>
          </w:p>
        </w:tc>
        <w:tc>
          <w:tcPr>
            <w:tcW w:w="10264" w:type="dxa"/>
          </w:tcPr>
          <w:p w14:paraId="13903EBF" w14:textId="1CCB5EC9" w:rsidR="0049799F" w:rsidRDefault="0049799F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</w:t>
            </w:r>
            <w:r w:rsidRPr="0049799F">
              <w:rPr>
                <w:rFonts w:ascii="Times New Roman"/>
                <w:sz w:val="16"/>
              </w:rPr>
              <w:t>rogramm</w:t>
            </w:r>
            <w:r w:rsidRPr="0049799F">
              <w:rPr>
                <w:rFonts w:ascii="Times New Roman"/>
                <w:sz w:val="16"/>
              </w:rPr>
              <w:t>ē</w:t>
            </w:r>
            <w:r w:rsidRPr="0049799F">
              <w:rPr>
                <w:rFonts w:ascii="Times New Roman"/>
                <w:sz w:val="16"/>
              </w:rPr>
              <w:t>jamie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atmi</w:t>
            </w:r>
            <w:r w:rsidRPr="0049799F">
              <w:rPr>
                <w:rFonts w:ascii="Times New Roman"/>
                <w:sz w:val="16"/>
              </w:rPr>
              <w:t>ņ</w:t>
            </w:r>
            <w:r w:rsidRPr="0049799F">
              <w:rPr>
                <w:rFonts w:ascii="Times New Roman"/>
                <w:sz w:val="16"/>
              </w:rPr>
              <w:t>as</w:t>
            </w:r>
            <w:proofErr w:type="spellEnd"/>
            <w:r w:rsidRPr="0049799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49799F">
              <w:rPr>
                <w:rFonts w:ascii="Times New Roman"/>
                <w:sz w:val="16"/>
              </w:rPr>
              <w:t>kontrolieri</w:t>
            </w:r>
            <w:proofErr w:type="spellEnd"/>
          </w:p>
          <w:p w14:paraId="524F5449" w14:textId="57B345F9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control unit being a printed circuit board with:</w:t>
            </w:r>
          </w:p>
          <w:p w14:paraId="486168A8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microprocessor,</w:t>
            </w:r>
          </w:p>
          <w:p w14:paraId="5BF8E3B3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programmable memory,</w:t>
            </w:r>
          </w:p>
          <w:p w14:paraId="76442EBA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single connector,</w:t>
            </w:r>
          </w:p>
          <w:p w14:paraId="30C19A92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PPE housing,</w:t>
            </w:r>
          </w:p>
          <w:p w14:paraId="0E539667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supply of voltage of 220V or more but not more than 240V,</w:t>
            </w:r>
          </w:p>
          <w:p w14:paraId="37BDAC35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length of 200 mm or more but not more than 210 mm,</w:t>
            </w:r>
          </w:p>
          <w:p w14:paraId="02844F57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70 mm or more but not more than 100 mm,</w:t>
            </w:r>
          </w:p>
          <w:p w14:paraId="28E4672B" w14:textId="77777777" w:rsidR="001C0B79" w:rsidRPr="00696728" w:rsidRDefault="001C0B79" w:rsidP="001328FD">
            <w:pPr>
              <w:numPr>
                <w:ilvl w:val="0"/>
                <w:numId w:val="3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height of 20 mm or more but not more than 30 mm</w:t>
            </w:r>
          </w:p>
          <w:p w14:paraId="727C042D" w14:textId="3AAE4D84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for use in the manufacture of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dishwashers(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5A6830E0" w14:textId="77777777" w:rsidTr="001C0B79">
        <w:tc>
          <w:tcPr>
            <w:tcW w:w="1314" w:type="dxa"/>
          </w:tcPr>
          <w:p w14:paraId="24A868D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8537 10 91</w:t>
            </w:r>
          </w:p>
        </w:tc>
        <w:tc>
          <w:tcPr>
            <w:tcW w:w="1234" w:type="dxa"/>
          </w:tcPr>
          <w:p w14:paraId="514E34E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1777373/2022</w:t>
            </w:r>
          </w:p>
        </w:tc>
        <w:tc>
          <w:tcPr>
            <w:tcW w:w="904" w:type="dxa"/>
          </w:tcPr>
          <w:p w14:paraId="405093F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1018</w:t>
            </w:r>
          </w:p>
        </w:tc>
        <w:tc>
          <w:tcPr>
            <w:tcW w:w="10264" w:type="dxa"/>
          </w:tcPr>
          <w:p w14:paraId="38353E84" w14:textId="5B147B33" w:rsidR="0049799F" w:rsidRDefault="00D6715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67159">
              <w:rPr>
                <w:rFonts w:ascii="Times New Roman"/>
                <w:sz w:val="16"/>
              </w:rPr>
              <w:t>Programm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jamie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atmi</w:t>
            </w:r>
            <w:r w:rsidRPr="00D67159">
              <w:rPr>
                <w:rFonts w:ascii="Times New Roman"/>
                <w:sz w:val="16"/>
              </w:rPr>
              <w:t>ņ</w:t>
            </w:r>
            <w:r w:rsidRPr="00D67159">
              <w:rPr>
                <w:rFonts w:ascii="Times New Roman"/>
                <w:sz w:val="16"/>
              </w:rPr>
              <w:t>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kontrolieri</w:t>
            </w:r>
            <w:proofErr w:type="spellEnd"/>
          </w:p>
          <w:p w14:paraId="6E48D227" w14:textId="1FC3DE56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Electronic control unit of the 360-degree vehicle situation display system with:</w:t>
            </w:r>
          </w:p>
          <w:p w14:paraId="7AB30C30" w14:textId="77777777" w:rsidR="001C0B79" w:rsidRPr="00696728" w:rsidRDefault="001C0B79" w:rsidP="001328FD">
            <w:pPr>
              <w:numPr>
                <w:ilvl w:val="0"/>
                <w:numId w:val="3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an operating voltage 9-16 V,</w:t>
            </w:r>
          </w:p>
          <w:p w14:paraId="41E78E8A" w14:textId="77777777" w:rsidR="001C0B79" w:rsidRPr="00696728" w:rsidRDefault="001C0B79" w:rsidP="001328FD">
            <w:pPr>
              <w:numPr>
                <w:ilvl w:val="0"/>
                <w:numId w:val="3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at least one connector,</w:t>
            </w:r>
          </w:p>
          <w:p w14:paraId="6B541CC5" w14:textId="77777777" w:rsidR="001C0B79" w:rsidRDefault="001C0B79" w:rsidP="001328FD">
            <w:pPr>
              <w:numPr>
                <w:ilvl w:val="0"/>
                <w:numId w:val="33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whether or not with metal mounting bracket</w:t>
            </w:r>
          </w:p>
        </w:tc>
      </w:tr>
      <w:tr w:rsidR="001C0B79" w14:paraId="2377CE6D" w14:textId="77777777" w:rsidTr="001C0B79">
        <w:tc>
          <w:tcPr>
            <w:tcW w:w="1314" w:type="dxa"/>
          </w:tcPr>
          <w:p w14:paraId="6A27D99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8537 10 91</w:t>
            </w:r>
          </w:p>
        </w:tc>
        <w:tc>
          <w:tcPr>
            <w:tcW w:w="1234" w:type="dxa"/>
          </w:tcPr>
          <w:p w14:paraId="42F32C7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2083812/2022</w:t>
            </w:r>
          </w:p>
        </w:tc>
        <w:tc>
          <w:tcPr>
            <w:tcW w:w="904" w:type="dxa"/>
          </w:tcPr>
          <w:p w14:paraId="05FD9738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1055</w:t>
            </w:r>
          </w:p>
        </w:tc>
        <w:tc>
          <w:tcPr>
            <w:tcW w:w="10264" w:type="dxa"/>
          </w:tcPr>
          <w:p w14:paraId="0156FEB9" w14:textId="224C3295" w:rsidR="0049799F" w:rsidRDefault="00D6715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67159">
              <w:rPr>
                <w:rFonts w:ascii="Times New Roman"/>
                <w:sz w:val="16"/>
              </w:rPr>
              <w:t>Programm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jamie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atmi</w:t>
            </w:r>
            <w:r w:rsidRPr="00D67159">
              <w:rPr>
                <w:rFonts w:ascii="Times New Roman"/>
                <w:sz w:val="16"/>
              </w:rPr>
              <w:t>ņ</w:t>
            </w:r>
            <w:r w:rsidRPr="00D67159">
              <w:rPr>
                <w:rFonts w:ascii="Times New Roman"/>
                <w:sz w:val="16"/>
              </w:rPr>
              <w:t>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kontrolieri</w:t>
            </w:r>
            <w:proofErr w:type="spellEnd"/>
          </w:p>
          <w:p w14:paraId="6C9EE57B" w14:textId="6DAC2D69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control unit being a printed circuit board with:</w:t>
            </w:r>
          </w:p>
          <w:p w14:paraId="26D68AFC" w14:textId="77777777" w:rsidR="001C0B79" w:rsidRPr="00696728" w:rsidRDefault="001C0B79" w:rsidP="001328FD">
            <w:pPr>
              <w:numPr>
                <w:ilvl w:val="0"/>
                <w:numId w:val="3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microprocessor,</w:t>
            </w:r>
          </w:p>
          <w:p w14:paraId="0F9E9D39" w14:textId="77777777" w:rsidR="001C0B79" w:rsidRPr="00696728" w:rsidRDefault="001C0B79" w:rsidP="001328FD">
            <w:pPr>
              <w:numPr>
                <w:ilvl w:val="0"/>
                <w:numId w:val="3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programmable memory,</w:t>
            </w:r>
          </w:p>
          <w:p w14:paraId="5302459C" w14:textId="77777777" w:rsidR="001C0B79" w:rsidRPr="00696728" w:rsidRDefault="001C0B79" w:rsidP="001328FD">
            <w:pPr>
              <w:numPr>
                <w:ilvl w:val="0"/>
                <w:numId w:val="3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two or more connectors, but not more than twelve,</w:t>
            </w:r>
          </w:p>
          <w:p w14:paraId="19354A77" w14:textId="77777777" w:rsidR="001C0B79" w:rsidRPr="00696728" w:rsidRDefault="001C0B79" w:rsidP="001328FD">
            <w:pPr>
              <w:numPr>
                <w:ilvl w:val="0"/>
                <w:numId w:val="3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with or without LCD display,</w:t>
            </w:r>
          </w:p>
          <w:p w14:paraId="2C767413" w14:textId="77777777" w:rsidR="001C0B79" w:rsidRPr="00696728" w:rsidRDefault="001C0B79" w:rsidP="001328FD">
            <w:pPr>
              <w:numPr>
                <w:ilvl w:val="0"/>
                <w:numId w:val="3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with or without </w:t>
            </w:r>
            <w:proofErr w:type="spell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WiFi</w:t>
            </w:r>
            <w:proofErr w:type="spell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module,</w:t>
            </w:r>
          </w:p>
          <w:p w14:paraId="2A02AA52" w14:textId="4BE0A129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for use in the manufacture of </w:t>
            </w:r>
            <w:proofErr w:type="spell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buil</w:t>
            </w:r>
            <w:proofErr w:type="spell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-in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ovens(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5CD73378" w14:textId="77777777" w:rsidTr="001C0B79">
        <w:tc>
          <w:tcPr>
            <w:tcW w:w="1314" w:type="dxa"/>
          </w:tcPr>
          <w:p w14:paraId="4636FEF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8537 10 98</w:t>
            </w:r>
          </w:p>
        </w:tc>
        <w:tc>
          <w:tcPr>
            <w:tcW w:w="1234" w:type="dxa"/>
          </w:tcPr>
          <w:p w14:paraId="48F3EF3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2085447/2022</w:t>
            </w:r>
          </w:p>
        </w:tc>
        <w:tc>
          <w:tcPr>
            <w:tcW w:w="904" w:type="dxa"/>
          </w:tcPr>
          <w:p w14:paraId="512CE55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1070</w:t>
            </w:r>
          </w:p>
        </w:tc>
        <w:tc>
          <w:tcPr>
            <w:tcW w:w="10264" w:type="dxa"/>
          </w:tcPr>
          <w:p w14:paraId="2BA11F90" w14:textId="2645E028" w:rsidR="00D67159" w:rsidRDefault="00D6715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67159">
              <w:rPr>
                <w:rFonts w:ascii="Times New Roman"/>
                <w:sz w:val="16"/>
              </w:rPr>
              <w:t>Elektriskai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elektr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bas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sadalei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paredz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pultis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pane</w:t>
            </w:r>
            <w:r w:rsidRPr="00D67159">
              <w:rPr>
                <w:rFonts w:ascii="Times New Roman"/>
                <w:sz w:val="16"/>
              </w:rPr>
              <w:t>ļ</w:t>
            </w:r>
            <w:r w:rsidRPr="00D67159">
              <w:rPr>
                <w:rFonts w:ascii="Times New Roman"/>
                <w:sz w:val="16"/>
              </w:rPr>
              <w:t>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konsoles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stendi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korpusi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67159">
              <w:rPr>
                <w:rFonts w:ascii="Times New Roman"/>
                <w:sz w:val="16"/>
              </w:rPr>
              <w:t>citas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pamatnes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apr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kotas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diviem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kiem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8535 un 8536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ieskaitot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ier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min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90. </w:t>
            </w:r>
            <w:proofErr w:type="spellStart"/>
            <w:r w:rsidRPr="00D67159">
              <w:rPr>
                <w:rFonts w:ascii="Times New Roman"/>
                <w:sz w:val="16"/>
              </w:rPr>
              <w:t>noda</w:t>
            </w:r>
            <w:r w:rsidRPr="00D67159">
              <w:rPr>
                <w:rFonts w:ascii="Times New Roman"/>
                <w:sz w:val="16"/>
              </w:rPr>
              <w:t>ļā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un </w:t>
            </w:r>
            <w:proofErr w:type="spellStart"/>
            <w:r w:rsidRPr="00D67159">
              <w:rPr>
                <w:rFonts w:ascii="Times New Roman"/>
                <w:sz w:val="16"/>
              </w:rPr>
              <w:t>ciparu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ir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nek</w:t>
            </w:r>
            <w:r w:rsidRPr="00D67159">
              <w:rPr>
                <w:rFonts w:ascii="Times New Roman"/>
                <w:sz w:val="16"/>
              </w:rPr>
              <w:t>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8517 </w:t>
            </w:r>
            <w:proofErr w:type="spellStart"/>
            <w:r w:rsidRPr="00D67159">
              <w:rPr>
                <w:rFonts w:ascii="Times New Roman"/>
                <w:sz w:val="16"/>
              </w:rPr>
              <w:t>komut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42677567" w14:textId="603D52DF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control unit being a printed circuit board with:</w:t>
            </w:r>
          </w:p>
          <w:p w14:paraId="160FC3BE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microprocessor,</w:t>
            </w:r>
          </w:p>
          <w:p w14:paraId="75D502E6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two or more connectors but not more than four,</w:t>
            </w:r>
          </w:p>
          <w:p w14:paraId="07DD1836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a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modified resins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,</w:t>
            </w:r>
          </w:p>
          <w:p w14:paraId="47F67D66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length of 180 mm or more but not more than 250 mm,</w:t>
            </w:r>
          </w:p>
          <w:p w14:paraId="56358B38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130 mm or more but not more than 200 mm,</w:t>
            </w:r>
          </w:p>
          <w:p w14:paraId="5F2AC307" w14:textId="77777777" w:rsidR="001C0B79" w:rsidRPr="00696728" w:rsidRDefault="001C0B79" w:rsidP="001328FD">
            <w:pPr>
              <w:numPr>
                <w:ilvl w:val="0"/>
                <w:numId w:val="3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height of 40 mm or more but not more than 60 mm</w:t>
            </w:r>
          </w:p>
          <w:p w14:paraId="46940D3F" w14:textId="0393846E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for use in the manufacture of washing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machines(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5AEA8620" w14:textId="77777777" w:rsidTr="001C0B79">
        <w:tc>
          <w:tcPr>
            <w:tcW w:w="1314" w:type="dxa"/>
          </w:tcPr>
          <w:p w14:paraId="46DE58B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8537 10 98</w:t>
            </w:r>
          </w:p>
        </w:tc>
        <w:tc>
          <w:tcPr>
            <w:tcW w:w="1234" w:type="dxa"/>
          </w:tcPr>
          <w:p w14:paraId="3CB9647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2085361/2022</w:t>
            </w:r>
          </w:p>
        </w:tc>
        <w:tc>
          <w:tcPr>
            <w:tcW w:w="904" w:type="dxa"/>
          </w:tcPr>
          <w:p w14:paraId="2F5117A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1069</w:t>
            </w:r>
          </w:p>
        </w:tc>
        <w:tc>
          <w:tcPr>
            <w:tcW w:w="10264" w:type="dxa"/>
          </w:tcPr>
          <w:p w14:paraId="170AAA6B" w14:textId="0ED1CA57" w:rsidR="00D67159" w:rsidRDefault="00D6715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67159">
              <w:rPr>
                <w:rFonts w:ascii="Times New Roman"/>
                <w:sz w:val="16"/>
              </w:rPr>
              <w:t>Elektriskai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elektr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bas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sadalei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paredz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pultis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pane</w:t>
            </w:r>
            <w:r w:rsidRPr="00D67159">
              <w:rPr>
                <w:rFonts w:ascii="Times New Roman"/>
                <w:sz w:val="16"/>
              </w:rPr>
              <w:t>ļ</w:t>
            </w:r>
            <w:r w:rsidRPr="00D67159">
              <w:rPr>
                <w:rFonts w:ascii="Times New Roman"/>
                <w:sz w:val="16"/>
              </w:rPr>
              <w:t>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konsoles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stendi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korpusi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67159">
              <w:rPr>
                <w:rFonts w:ascii="Times New Roman"/>
                <w:sz w:val="16"/>
              </w:rPr>
              <w:t>citas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pamatnes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apr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kotas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diviem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kiem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8535 un 8536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ieskaitot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ier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min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90. </w:t>
            </w:r>
            <w:proofErr w:type="spellStart"/>
            <w:r w:rsidRPr="00D67159">
              <w:rPr>
                <w:rFonts w:ascii="Times New Roman"/>
                <w:sz w:val="16"/>
              </w:rPr>
              <w:t>noda</w:t>
            </w:r>
            <w:r w:rsidRPr="00D67159">
              <w:rPr>
                <w:rFonts w:ascii="Times New Roman"/>
                <w:sz w:val="16"/>
              </w:rPr>
              <w:t>ļā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un </w:t>
            </w:r>
            <w:proofErr w:type="spellStart"/>
            <w:r w:rsidRPr="00D67159">
              <w:rPr>
                <w:rFonts w:ascii="Times New Roman"/>
                <w:sz w:val="16"/>
              </w:rPr>
              <w:t>ciparu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ir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nek</w:t>
            </w:r>
            <w:r w:rsidRPr="00D67159">
              <w:rPr>
                <w:rFonts w:ascii="Times New Roman"/>
                <w:sz w:val="16"/>
              </w:rPr>
              <w:t>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8517 </w:t>
            </w:r>
            <w:proofErr w:type="spellStart"/>
            <w:r w:rsidRPr="00D67159">
              <w:rPr>
                <w:rFonts w:ascii="Times New Roman"/>
                <w:sz w:val="16"/>
              </w:rPr>
              <w:t>komut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</w:p>
          <w:p w14:paraId="55045DDE" w14:textId="7BBCDA2B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control unit being a printed circuit board with:</w:t>
            </w:r>
          </w:p>
          <w:p w14:paraId="2391FA72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microprocessor,</w:t>
            </w:r>
          </w:p>
          <w:p w14:paraId="3241B75D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two connectors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,</w:t>
            </w:r>
          </w:p>
          <w:p w14:paraId="1E243D5C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supply of voltage 215V or more, but not more than 245V,</w:t>
            </w:r>
          </w:p>
          <w:p w14:paraId="6F52AC57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no housing,</w:t>
            </w:r>
          </w:p>
          <w:p w14:paraId="51AA6F1B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length of 100 mm or more but not more than 120 mm,</w:t>
            </w:r>
          </w:p>
          <w:p w14:paraId="12752F0F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a width of 40 mm or more but not more than 50 mm,</w:t>
            </w:r>
          </w:p>
          <w:p w14:paraId="349B1A88" w14:textId="77777777" w:rsidR="001C0B79" w:rsidRPr="00696728" w:rsidRDefault="001C0B79" w:rsidP="001328FD">
            <w:pPr>
              <w:numPr>
                <w:ilvl w:val="0"/>
                <w:numId w:val="38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height of 20 mm or more but not more than 30 mm</w:t>
            </w:r>
          </w:p>
          <w:p w14:paraId="1962ECE4" w14:textId="4D4C1DF7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for use in the manufacture of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refrigerators(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1)</w:t>
            </w:r>
          </w:p>
        </w:tc>
      </w:tr>
      <w:tr w:rsidR="001C0B79" w14:paraId="50AE4C8B" w14:textId="77777777" w:rsidTr="001C0B79">
        <w:tc>
          <w:tcPr>
            <w:tcW w:w="1314" w:type="dxa"/>
          </w:tcPr>
          <w:p w14:paraId="722866F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8537 10 98</w:t>
            </w:r>
          </w:p>
        </w:tc>
        <w:tc>
          <w:tcPr>
            <w:tcW w:w="1234" w:type="dxa"/>
          </w:tcPr>
          <w:p w14:paraId="55697C0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2083949/2022</w:t>
            </w:r>
          </w:p>
        </w:tc>
        <w:tc>
          <w:tcPr>
            <w:tcW w:w="904" w:type="dxa"/>
          </w:tcPr>
          <w:p w14:paraId="4AC8096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1056</w:t>
            </w:r>
          </w:p>
        </w:tc>
        <w:tc>
          <w:tcPr>
            <w:tcW w:w="10264" w:type="dxa"/>
          </w:tcPr>
          <w:p w14:paraId="020346C7" w14:textId="5B680A24" w:rsidR="00D67159" w:rsidRDefault="00D67159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 w:rsidRPr="00D67159">
              <w:rPr>
                <w:rFonts w:ascii="Times New Roman"/>
                <w:sz w:val="16"/>
              </w:rPr>
              <w:t>Elektriskai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elektr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bas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sadalei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paredz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pultis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pane</w:t>
            </w:r>
            <w:r w:rsidRPr="00D67159">
              <w:rPr>
                <w:rFonts w:ascii="Times New Roman"/>
                <w:sz w:val="16"/>
              </w:rPr>
              <w:t>ļ</w:t>
            </w:r>
            <w:r w:rsidRPr="00D67159">
              <w:rPr>
                <w:rFonts w:ascii="Times New Roman"/>
                <w:sz w:val="16"/>
              </w:rPr>
              <w:t>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konsoles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stendi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korpusi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un </w:t>
            </w:r>
            <w:proofErr w:type="spellStart"/>
            <w:r w:rsidRPr="00D67159">
              <w:rPr>
                <w:rFonts w:ascii="Times New Roman"/>
                <w:sz w:val="16"/>
              </w:rPr>
              <w:t>citas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pamatnes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apr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kotas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diviem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kiem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8535 un 8536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tiem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D67159">
              <w:rPr>
                <w:rFonts w:ascii="Times New Roman"/>
                <w:sz w:val="16"/>
              </w:rPr>
              <w:t>ieskaitot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ier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vai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min</w:t>
            </w:r>
            <w:r w:rsidRPr="00D67159">
              <w:rPr>
                <w:rFonts w:ascii="Times New Roman"/>
                <w:sz w:val="16"/>
              </w:rPr>
              <w:t>ē</w:t>
            </w:r>
            <w:r w:rsidRPr="00D67159">
              <w:rPr>
                <w:rFonts w:ascii="Times New Roman"/>
                <w:sz w:val="16"/>
              </w:rPr>
              <w:t>tas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90. </w:t>
            </w:r>
            <w:proofErr w:type="spellStart"/>
            <w:r w:rsidRPr="00D67159">
              <w:rPr>
                <w:rFonts w:ascii="Times New Roman"/>
                <w:sz w:val="16"/>
              </w:rPr>
              <w:t>noda</w:t>
            </w:r>
            <w:r w:rsidRPr="00D67159">
              <w:rPr>
                <w:rFonts w:ascii="Times New Roman"/>
                <w:sz w:val="16"/>
              </w:rPr>
              <w:t>ļā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un </w:t>
            </w:r>
            <w:proofErr w:type="spellStart"/>
            <w:r w:rsidRPr="00D67159">
              <w:rPr>
                <w:rFonts w:ascii="Times New Roman"/>
                <w:sz w:val="16"/>
              </w:rPr>
              <w:t>ciparu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kontroles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tus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, kas </w:t>
            </w:r>
            <w:proofErr w:type="spellStart"/>
            <w:r w:rsidRPr="00D67159">
              <w:rPr>
                <w:rFonts w:ascii="Times New Roman"/>
                <w:sz w:val="16"/>
              </w:rPr>
              <w:t>ir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nek</w:t>
            </w:r>
            <w:r w:rsidRPr="00D67159">
              <w:rPr>
                <w:rFonts w:ascii="Times New Roman"/>
                <w:sz w:val="16"/>
              </w:rPr>
              <w:t>ā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poz</w:t>
            </w:r>
            <w:r w:rsidRPr="00D67159">
              <w:rPr>
                <w:rFonts w:ascii="Times New Roman"/>
                <w:sz w:val="16"/>
              </w:rPr>
              <w:t>ī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8517 </w:t>
            </w:r>
            <w:proofErr w:type="spellStart"/>
            <w:r w:rsidRPr="00D67159">
              <w:rPr>
                <w:rFonts w:ascii="Times New Roman"/>
                <w:sz w:val="16"/>
              </w:rPr>
              <w:t>komut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cijas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D67159">
              <w:rPr>
                <w:rFonts w:ascii="Times New Roman"/>
                <w:sz w:val="16"/>
              </w:rPr>
              <w:t>apar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ti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  <w:r w:rsidRPr="00D67159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D67159">
              <w:rPr>
                <w:rFonts w:ascii="Times New Roman"/>
                <w:sz w:val="16"/>
              </w:rPr>
              <w:t>cit</w:t>
            </w:r>
            <w:r w:rsidRPr="00D67159">
              <w:rPr>
                <w:rFonts w:ascii="Times New Roman"/>
                <w:sz w:val="16"/>
              </w:rPr>
              <w:t>ā</w:t>
            </w:r>
            <w:r w:rsidRPr="00D67159">
              <w:rPr>
                <w:rFonts w:ascii="Times New Roman"/>
                <w:sz w:val="16"/>
              </w:rPr>
              <w:t>di</w:t>
            </w:r>
            <w:proofErr w:type="spellEnd"/>
          </w:p>
          <w:p w14:paraId="771CE391" w14:textId="214C2A66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control unit being a printed circuit board with:</w:t>
            </w:r>
          </w:p>
          <w:p w14:paraId="2A533241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microprocessor,</w:t>
            </w:r>
          </w:p>
          <w:p w14:paraId="54BBB5C3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eight or more connectors but not more than eleven,</w:t>
            </w:r>
          </w:p>
          <w:p w14:paraId="4038E4FD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supply of voltage 215V or more but not more than 245V,</w:t>
            </w:r>
          </w:p>
          <w:p w14:paraId="61B58E02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housing of PA6-MR30,</w:t>
            </w:r>
          </w:p>
          <w:p w14:paraId="0D15C33D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length of 280 mm or more but not more than 345 mm,</w:t>
            </w:r>
          </w:p>
          <w:p w14:paraId="16EFACD7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400 mm or more but not more than 470 mm,</w:t>
            </w:r>
          </w:p>
          <w:p w14:paraId="03C677FF" w14:textId="77777777" w:rsidR="001C0B79" w:rsidRPr="00696728" w:rsidRDefault="001C0B79" w:rsidP="001328FD">
            <w:pPr>
              <w:numPr>
                <w:ilvl w:val="0"/>
                <w:numId w:val="39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height of 28 mm or more but not more than 45 mm</w:t>
            </w:r>
          </w:p>
          <w:p w14:paraId="4E7C77EB" w14:textId="7C267ACC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for use in the manufacture of induction ovens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(1)</w:t>
            </w:r>
          </w:p>
        </w:tc>
      </w:tr>
      <w:tr w:rsidR="001C0B79" w14:paraId="1E7D5D5F" w14:textId="77777777" w:rsidTr="001C0B79">
        <w:tc>
          <w:tcPr>
            <w:tcW w:w="1314" w:type="dxa"/>
          </w:tcPr>
          <w:p w14:paraId="49BB5A4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6483831B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2084836/2022</w:t>
            </w:r>
          </w:p>
        </w:tc>
        <w:tc>
          <w:tcPr>
            <w:tcW w:w="904" w:type="dxa"/>
          </w:tcPr>
          <w:p w14:paraId="24499A79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1064</w:t>
            </w:r>
          </w:p>
        </w:tc>
        <w:tc>
          <w:tcPr>
            <w:tcW w:w="10264" w:type="dxa"/>
          </w:tcPr>
          <w:p w14:paraId="32E228D8" w14:textId="17203BFA" w:rsidR="00D67159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das</w:t>
            </w:r>
            <w:proofErr w:type="spellEnd"/>
          </w:p>
          <w:p w14:paraId="36B7CA81" w14:textId="4159F393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Control panel for mirror,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windows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and other functions in vehicles, with:</w:t>
            </w:r>
          </w:p>
          <w:p w14:paraId="43E099B2" w14:textId="77777777" w:rsidR="001C0B79" w:rsidRPr="00696728" w:rsidRDefault="001C0B79" w:rsidP="001328FD">
            <w:pPr>
              <w:numPr>
                <w:ilvl w:val="0"/>
                <w:numId w:val="4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total length of 144 mm or more but not more than 150mm,</w:t>
            </w:r>
          </w:p>
          <w:p w14:paraId="1A750B8C" w14:textId="77777777" w:rsidR="001C0B79" w:rsidRDefault="001C0B79" w:rsidP="001328FD">
            <w:pPr>
              <w:numPr>
                <w:ilvl w:val="0"/>
                <w:numId w:val="40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distance between intended screwing interface center points of 31 mm or more but not more than 31,50 mm</w:t>
            </w:r>
          </w:p>
        </w:tc>
      </w:tr>
      <w:tr w:rsidR="001C0B79" w14:paraId="540F73B1" w14:textId="77777777" w:rsidTr="001C0B79">
        <w:tc>
          <w:tcPr>
            <w:tcW w:w="1314" w:type="dxa"/>
          </w:tcPr>
          <w:p w14:paraId="4A73B59E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4DA5F77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2084930/2022</w:t>
            </w:r>
          </w:p>
        </w:tc>
        <w:tc>
          <w:tcPr>
            <w:tcW w:w="904" w:type="dxa"/>
          </w:tcPr>
          <w:p w14:paraId="7312676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1065</w:t>
            </w:r>
          </w:p>
        </w:tc>
        <w:tc>
          <w:tcPr>
            <w:tcW w:w="10264" w:type="dxa"/>
          </w:tcPr>
          <w:p w14:paraId="703A03B4" w14:textId="15BAF240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</w:p>
          <w:p w14:paraId="241644A5" w14:textId="40860351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Single window regulator switch in vehicles, with:</w:t>
            </w:r>
          </w:p>
          <w:p w14:paraId="05544097" w14:textId="77777777" w:rsidR="001C0B79" w:rsidRPr="00696728" w:rsidRDefault="001C0B79" w:rsidP="001328FD">
            <w:pPr>
              <w:numPr>
                <w:ilvl w:val="0"/>
                <w:numId w:val="4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total length of 52,25 or more but not more than 52,75 mm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59CFDB66" w14:textId="6B41DDCA" w:rsidR="001C0B79" w:rsidRDefault="001C0B79" w:rsidP="001C0B79">
            <w:pPr>
              <w:numPr>
                <w:ilvl w:val="0"/>
                <w:numId w:val="41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a rear hole with the diameter in length direction of 5,4 mm or more but not more than 5,7 mm, and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in side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direction of 4,4 mm or more but not more than 4,6 mm</w:t>
            </w:r>
            <w:r>
              <w:t> </w:t>
            </w:r>
          </w:p>
        </w:tc>
      </w:tr>
      <w:tr w:rsidR="001C0B79" w14:paraId="7DBB6E41" w14:textId="77777777" w:rsidTr="001C0B79">
        <w:tc>
          <w:tcPr>
            <w:tcW w:w="1314" w:type="dxa"/>
          </w:tcPr>
          <w:p w14:paraId="6FD6336D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4CD6B25C" w14:textId="6D4700B6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2084498/2022</w:t>
            </w:r>
          </w:p>
        </w:tc>
        <w:tc>
          <w:tcPr>
            <w:tcW w:w="904" w:type="dxa"/>
          </w:tcPr>
          <w:p w14:paraId="6385404C" w14:textId="77777777" w:rsidR="001C0B79" w:rsidRPr="00D5679C" w:rsidRDefault="001C0B79" w:rsidP="001711AE">
            <w:pPr>
              <w:spacing w:after="0"/>
            </w:pPr>
            <w:r w:rsidRPr="00D5679C">
              <w:rPr>
                <w:rFonts w:ascii="Times New Roman"/>
                <w:sz w:val="16"/>
              </w:rPr>
              <w:t>1060</w:t>
            </w:r>
          </w:p>
        </w:tc>
        <w:tc>
          <w:tcPr>
            <w:tcW w:w="10264" w:type="dxa"/>
          </w:tcPr>
          <w:p w14:paraId="14574081" w14:textId="5EECE506" w:rsidR="00B515A3" w:rsidRDefault="00B515A3" w:rsidP="000236C6">
            <w:pPr>
              <w:spacing w:after="0"/>
              <w:rPr>
                <w:rFonts w:ascii="Times New Roman" w:eastAsia="Arial" w:hAnsi="Times New Roman" w:cs="Times New Roman"/>
                <w:bCs/>
                <w:sz w:val="16"/>
                <w:szCs w:val="16"/>
              </w:rPr>
            </w:pPr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Daļas, kas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piemērotas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lietošanai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vienīgi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vai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galvenokārt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kopā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ar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pozīcijā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8535, 8536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vai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8537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minētajām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iekārtām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;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citādas</w:t>
            </w:r>
            <w:proofErr w:type="spellEnd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; </w:t>
            </w:r>
            <w:proofErr w:type="spellStart"/>
            <w:r w:rsidRPr="00B515A3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citādas</w:t>
            </w:r>
            <w:proofErr w:type="spellEnd"/>
          </w:p>
          <w:p w14:paraId="0E29D221" w14:textId="7CAD02F4" w:rsidR="001C0B79" w:rsidRPr="00696728" w:rsidRDefault="001C0B79" w:rsidP="000236C6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>Control panel of a switch, made of PMMA with:</w:t>
            </w:r>
          </w:p>
          <w:p w14:paraId="756F0198" w14:textId="77777777" w:rsidR="001C0B79" w:rsidRPr="00696728" w:rsidRDefault="001C0B79" w:rsidP="000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7" w:left="389"/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</w:pPr>
            <w:r w:rsidRPr="00696728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 xml:space="preserve">- a width of housing of 21,65 mm or more but not more than 22,25 mm, </w:t>
            </w:r>
          </w:p>
          <w:p w14:paraId="03CAE2D6" w14:textId="5A8F070E" w:rsidR="001C0B79" w:rsidRPr="00D5679C" w:rsidRDefault="001C0B79" w:rsidP="0002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77" w:left="389"/>
              <w:rPr>
                <w:rFonts w:ascii="Times New Roman" w:eastAsia="Arial" w:hAnsi="Times New Roman" w:cs="Times New Roman"/>
                <w:bCs/>
                <w:sz w:val="16"/>
                <w:szCs w:val="16"/>
              </w:rPr>
            </w:pPr>
            <w:r w:rsidRPr="00696728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>- two center ribs on each side with a distance between them of 1,1 mm or more but not more than 1,3 mm</w:t>
            </w:r>
          </w:p>
        </w:tc>
      </w:tr>
      <w:tr w:rsidR="001C0B79" w14:paraId="39D60513" w14:textId="77777777" w:rsidTr="001C0B79">
        <w:tc>
          <w:tcPr>
            <w:tcW w:w="1314" w:type="dxa"/>
          </w:tcPr>
          <w:p w14:paraId="1A819E9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3D83F9E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2084573/2022</w:t>
            </w:r>
          </w:p>
        </w:tc>
        <w:tc>
          <w:tcPr>
            <w:tcW w:w="904" w:type="dxa"/>
          </w:tcPr>
          <w:p w14:paraId="0B175D74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1061</w:t>
            </w:r>
          </w:p>
        </w:tc>
        <w:tc>
          <w:tcPr>
            <w:tcW w:w="10264" w:type="dxa"/>
          </w:tcPr>
          <w:p w14:paraId="5DD5936D" w14:textId="73CCFB5A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</w:p>
          <w:p w14:paraId="1A68DDA5" w14:textId="7252640F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Control panel of a switch, made of PMMA with:</w:t>
            </w:r>
          </w:p>
          <w:p w14:paraId="440BC6C0" w14:textId="77777777" w:rsidR="001C0B79" w:rsidRPr="00696728" w:rsidRDefault="001C0B79" w:rsidP="001328FD">
            <w:pPr>
              <w:numPr>
                <w:ilvl w:val="0"/>
                <w:numId w:val="43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housing of 34,3 mm or more but not more than 34,9 mm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2D49C5A" w14:textId="77777777" w:rsidR="001C0B79" w:rsidRDefault="001C0B79" w:rsidP="001328FD">
            <w:pPr>
              <w:numPr>
                <w:ilvl w:val="0"/>
                <w:numId w:val="43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lastRenderedPageBreak/>
              <w:t>two center ribs on each side with a distance between them of 2,0 mm or more but not more than 2,2 mm</w:t>
            </w:r>
            <w:r>
              <w:rPr>
                <w:rFonts w:ascii="Times New Roman"/>
                <w:sz w:val="16"/>
              </w:rPr>
              <w:t> </w:t>
            </w:r>
          </w:p>
        </w:tc>
      </w:tr>
      <w:tr w:rsidR="001C0B79" w14:paraId="5725408D" w14:textId="77777777" w:rsidTr="001C0B79">
        <w:tc>
          <w:tcPr>
            <w:tcW w:w="1314" w:type="dxa"/>
          </w:tcPr>
          <w:p w14:paraId="628D74C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8538 90 99</w:t>
            </w:r>
          </w:p>
        </w:tc>
        <w:tc>
          <w:tcPr>
            <w:tcW w:w="1234" w:type="dxa"/>
          </w:tcPr>
          <w:p w14:paraId="0AF388ED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2085564/2022</w:t>
            </w:r>
          </w:p>
        </w:tc>
        <w:tc>
          <w:tcPr>
            <w:tcW w:w="904" w:type="dxa"/>
          </w:tcPr>
          <w:p w14:paraId="3BD895C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1071</w:t>
            </w:r>
          </w:p>
        </w:tc>
        <w:tc>
          <w:tcPr>
            <w:tcW w:w="10264" w:type="dxa"/>
          </w:tcPr>
          <w:p w14:paraId="662C0E39" w14:textId="7E59D344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</w:p>
          <w:p w14:paraId="7EF60D03" w14:textId="19D39C9E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Memory switch for vehicles, of PC, with:</w:t>
            </w:r>
          </w:p>
          <w:p w14:paraId="405E2E9E" w14:textId="77777777" w:rsidR="001C0B79" w:rsidRPr="00696728" w:rsidRDefault="001C0B79" w:rsidP="001328FD">
            <w:pPr>
              <w:numPr>
                <w:ilvl w:val="0"/>
                <w:numId w:val="4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end stroke of 0,95 mm or more but not more than 1,25 mm,</w:t>
            </w:r>
          </w:p>
          <w:p w14:paraId="782F270E" w14:textId="77777777" w:rsidR="001C0B79" w:rsidRPr="00696728" w:rsidRDefault="001C0B79" w:rsidP="001328FD">
            <w:pPr>
              <w:numPr>
                <w:ilvl w:val="0"/>
                <w:numId w:val="4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lock (button)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rise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with 5,7 (+/- 0,05) mm top surface,</w:t>
            </w:r>
          </w:p>
          <w:p w14:paraId="43FA451D" w14:textId="77777777" w:rsidR="001C0B79" w:rsidRPr="00696728" w:rsidRDefault="001C0B79" w:rsidP="001328FD">
            <w:pPr>
              <w:numPr>
                <w:ilvl w:val="0"/>
                <w:numId w:val="44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70,2 mm or more but not more than 70,8 mm,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1C011984" w14:textId="58E68DFC" w:rsidR="001C0B79" w:rsidRDefault="001C0B79" w:rsidP="001C0B79">
            <w:pPr>
              <w:numPr>
                <w:ilvl w:val="0"/>
                <w:numId w:val="44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an outer dim of electric interface of 21,9 mm</w:t>
            </w:r>
            <w:r>
              <w:t> </w:t>
            </w:r>
          </w:p>
        </w:tc>
      </w:tr>
      <w:tr w:rsidR="001C0B79" w14:paraId="0019E852" w14:textId="77777777" w:rsidTr="001C0B79">
        <w:tc>
          <w:tcPr>
            <w:tcW w:w="1314" w:type="dxa"/>
          </w:tcPr>
          <w:p w14:paraId="4B2A40C2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256F2C2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2084759/2022</w:t>
            </w:r>
          </w:p>
        </w:tc>
        <w:tc>
          <w:tcPr>
            <w:tcW w:w="904" w:type="dxa"/>
          </w:tcPr>
          <w:p w14:paraId="34FCB25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1063</w:t>
            </w:r>
          </w:p>
        </w:tc>
        <w:tc>
          <w:tcPr>
            <w:tcW w:w="10264" w:type="dxa"/>
          </w:tcPr>
          <w:p w14:paraId="536ECF08" w14:textId="714BEC3D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</w:p>
          <w:p w14:paraId="5D51E6CD" w14:textId="570AC685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Housing of a memory switch control panel for vehicles with:</w:t>
            </w:r>
          </w:p>
          <w:p w14:paraId="2A103FB5" w14:textId="77777777" w:rsidR="001C0B79" w:rsidRPr="00696728" w:rsidRDefault="001C0B79" w:rsidP="001328FD">
            <w:pPr>
              <w:numPr>
                <w:ilvl w:val="0"/>
                <w:numId w:val="4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width of 70,2 mm or more but not more than 70,5 mm,</w:t>
            </w: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 </w:t>
            </w:r>
          </w:p>
          <w:p w14:paraId="4C68D88C" w14:textId="77777777" w:rsidR="001C0B79" w:rsidRPr="00696728" w:rsidRDefault="001C0B79" w:rsidP="001328FD">
            <w:pPr>
              <w:numPr>
                <w:ilvl w:val="0"/>
                <w:numId w:val="45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parallel ribs with a distance between them of 2,6 mm or more but not more than 2,8 mm on the rear side,</w:t>
            </w:r>
          </w:p>
          <w:p w14:paraId="0993A220" w14:textId="1FE1E347" w:rsidR="001C0B79" w:rsidRDefault="001C0B79" w:rsidP="001C0B79">
            <w:pPr>
              <w:numPr>
                <w:ilvl w:val="0"/>
                <w:numId w:val="45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5 pines connector</w:t>
            </w:r>
            <w:r>
              <w:t> </w:t>
            </w:r>
          </w:p>
        </w:tc>
      </w:tr>
      <w:tr w:rsidR="001C0B79" w14:paraId="5B13720F" w14:textId="77777777" w:rsidTr="001C0B79">
        <w:tc>
          <w:tcPr>
            <w:tcW w:w="1314" w:type="dxa"/>
          </w:tcPr>
          <w:p w14:paraId="7CF250F3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8538 90 99</w:t>
            </w:r>
          </w:p>
        </w:tc>
        <w:tc>
          <w:tcPr>
            <w:tcW w:w="1234" w:type="dxa"/>
          </w:tcPr>
          <w:p w14:paraId="01D4B80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2084675/2022</w:t>
            </w:r>
          </w:p>
        </w:tc>
        <w:tc>
          <w:tcPr>
            <w:tcW w:w="904" w:type="dxa"/>
          </w:tcPr>
          <w:p w14:paraId="58A37DD6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1062</w:t>
            </w:r>
          </w:p>
        </w:tc>
        <w:tc>
          <w:tcPr>
            <w:tcW w:w="10264" w:type="dxa"/>
          </w:tcPr>
          <w:p w14:paraId="4F8D1605" w14:textId="4AEF34C5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r w:rsidRPr="00B515A3">
              <w:rPr>
                <w:rFonts w:ascii="Times New Roman"/>
                <w:sz w:val="16"/>
              </w:rPr>
              <w:t>Da</w:t>
            </w:r>
            <w:r w:rsidRPr="00B515A3">
              <w:rPr>
                <w:rFonts w:ascii="Times New Roman"/>
                <w:sz w:val="16"/>
              </w:rPr>
              <w:t>ļ</w:t>
            </w:r>
            <w:r w:rsidRPr="00B515A3">
              <w:rPr>
                <w:rFonts w:ascii="Times New Roman"/>
                <w:sz w:val="16"/>
              </w:rPr>
              <w:t xml:space="preserve">as, kas </w:t>
            </w:r>
            <w:proofErr w:type="spellStart"/>
            <w:r w:rsidRPr="00B515A3">
              <w:rPr>
                <w:rFonts w:ascii="Times New Roman"/>
                <w:sz w:val="16"/>
              </w:rPr>
              <w:t>piem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rotas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lieto</w:t>
            </w:r>
            <w:r w:rsidRPr="00B515A3">
              <w:rPr>
                <w:rFonts w:ascii="Times New Roman"/>
                <w:sz w:val="16"/>
              </w:rPr>
              <w:t>š</w:t>
            </w:r>
            <w:r w:rsidRPr="00B515A3">
              <w:rPr>
                <w:rFonts w:ascii="Times New Roman"/>
                <w:sz w:val="16"/>
              </w:rPr>
              <w:t>anai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vien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gi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galvenok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kop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poz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cij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8535, 8536 </w:t>
            </w:r>
            <w:proofErr w:type="spellStart"/>
            <w:r w:rsidRPr="00B515A3">
              <w:rPr>
                <w:rFonts w:ascii="Times New Roman"/>
                <w:sz w:val="16"/>
              </w:rPr>
              <w:t>vai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8537 </w:t>
            </w:r>
            <w:proofErr w:type="spellStart"/>
            <w:r w:rsidRPr="00B515A3">
              <w:rPr>
                <w:rFonts w:ascii="Times New Roman"/>
                <w:sz w:val="16"/>
              </w:rPr>
              <w:t>min</w:t>
            </w:r>
            <w:r w:rsidRPr="00B515A3">
              <w:rPr>
                <w:rFonts w:ascii="Times New Roman"/>
                <w:sz w:val="16"/>
              </w:rPr>
              <w:t>ē</w:t>
            </w:r>
            <w:r w:rsidRPr="00B515A3">
              <w:rPr>
                <w:rFonts w:ascii="Times New Roman"/>
                <w:sz w:val="16"/>
              </w:rPr>
              <w:t>taj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iek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rt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cit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das</w:t>
            </w:r>
            <w:proofErr w:type="spellEnd"/>
          </w:p>
          <w:p w14:paraId="131F7089" w14:textId="08B2D474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Control panel of a switch of central lock regulation in vehicles with:</w:t>
            </w:r>
          </w:p>
          <w:p w14:paraId="382CF091" w14:textId="77777777" w:rsidR="001C0B79" w:rsidRPr="00696728" w:rsidRDefault="001C0B79" w:rsidP="001328FD">
            <w:pPr>
              <w:numPr>
                <w:ilvl w:val="0"/>
                <w:numId w:val="46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main house width of 39,35 mm or more but not more than 39,95 mm,</w:t>
            </w:r>
          </w:p>
          <w:p w14:paraId="2F15B861" w14:textId="77777777" w:rsidR="001C0B79" w:rsidRDefault="001C0B79" w:rsidP="001328FD">
            <w:pPr>
              <w:numPr>
                <w:ilvl w:val="0"/>
                <w:numId w:val="46"/>
              </w:num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5 pines connector</w:t>
            </w:r>
          </w:p>
        </w:tc>
      </w:tr>
      <w:tr w:rsidR="001C0B79" w14:paraId="57C450EF" w14:textId="77777777" w:rsidTr="001C0B79">
        <w:tc>
          <w:tcPr>
            <w:tcW w:w="1314" w:type="dxa"/>
          </w:tcPr>
          <w:p w14:paraId="140B931A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1234" w:type="dxa"/>
          </w:tcPr>
          <w:p w14:paraId="5D0B8AE7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1776432/2022</w:t>
            </w:r>
          </w:p>
        </w:tc>
        <w:tc>
          <w:tcPr>
            <w:tcW w:w="904" w:type="dxa"/>
          </w:tcPr>
          <w:p w14:paraId="1EDCB6D5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1016</w:t>
            </w:r>
          </w:p>
        </w:tc>
        <w:tc>
          <w:tcPr>
            <w:tcW w:w="10264" w:type="dxa"/>
          </w:tcPr>
          <w:p w14:paraId="012A634C" w14:textId="73F4F4FA" w:rsidR="00B515A3" w:rsidRDefault="00B515A3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C</w:t>
            </w:r>
            <w:r w:rsidRPr="00B515A3">
              <w:rPr>
                <w:rFonts w:ascii="Times New Roman"/>
                <w:sz w:val="16"/>
              </w:rPr>
              <w:t>it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di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elektr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bas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vad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ji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B515A3">
              <w:rPr>
                <w:rFonts w:ascii="Times New Roman"/>
                <w:sz w:val="16"/>
              </w:rPr>
              <w:t>spriegumam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ne </w:t>
            </w:r>
            <w:proofErr w:type="spellStart"/>
            <w:r w:rsidRPr="00B515A3">
              <w:rPr>
                <w:rFonts w:ascii="Times New Roman"/>
                <w:sz w:val="16"/>
              </w:rPr>
              <w:t>vair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k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k</w:t>
            </w:r>
            <w:r w:rsidRPr="00B515A3">
              <w:rPr>
                <w:rFonts w:ascii="Times New Roman"/>
                <w:sz w:val="16"/>
              </w:rPr>
              <w:t>ā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1000 V</w:t>
            </w:r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515A3">
              <w:rPr>
                <w:rFonts w:ascii="Times New Roman"/>
                <w:sz w:val="16"/>
              </w:rPr>
              <w:t>apr</w:t>
            </w:r>
            <w:r w:rsidRPr="00B515A3">
              <w:rPr>
                <w:rFonts w:ascii="Times New Roman"/>
                <w:sz w:val="16"/>
              </w:rPr>
              <w:t>ī</w:t>
            </w:r>
            <w:r w:rsidRPr="00B515A3">
              <w:rPr>
                <w:rFonts w:ascii="Times New Roman"/>
                <w:sz w:val="16"/>
              </w:rPr>
              <w:t>koti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ar</w:t>
            </w:r>
            <w:proofErr w:type="spellEnd"/>
            <w:r w:rsidRPr="00B515A3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B515A3">
              <w:rPr>
                <w:rFonts w:ascii="Times New Roman"/>
                <w:sz w:val="16"/>
              </w:rPr>
              <w:t>savienot</w:t>
            </w:r>
            <w:r w:rsidRPr="00B515A3">
              <w:rPr>
                <w:rFonts w:ascii="Times New Roman"/>
                <w:sz w:val="16"/>
              </w:rPr>
              <w:t>ā</w:t>
            </w:r>
            <w:r w:rsidRPr="00B515A3">
              <w:rPr>
                <w:rFonts w:ascii="Times New Roman"/>
                <w:sz w:val="16"/>
              </w:rPr>
              <w:t>jiem</w:t>
            </w:r>
            <w:proofErr w:type="spellEnd"/>
            <w:r>
              <w:rPr>
                <w:rFonts w:ascii="Times New Roman"/>
                <w:sz w:val="16"/>
              </w:rPr>
              <w:t xml:space="preserve">; </w:t>
            </w:r>
            <w:proofErr w:type="spellStart"/>
            <w:r>
              <w:rPr>
                <w:rFonts w:ascii="Times New Roman"/>
                <w:sz w:val="16"/>
              </w:rPr>
              <w:t>cit</w:t>
            </w:r>
            <w:r>
              <w:rPr>
                <w:rFonts w:ascii="Times New Roman"/>
                <w:sz w:val="16"/>
              </w:rPr>
              <w:t>ā</w:t>
            </w:r>
            <w:r>
              <w:rPr>
                <w:rFonts w:ascii="Times New Roman"/>
                <w:sz w:val="16"/>
              </w:rPr>
              <w:t>di</w:t>
            </w:r>
            <w:proofErr w:type="spellEnd"/>
          </w:p>
          <w:p w14:paraId="145EC6F9" w14:textId="55C85324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Connecting six core cable with three connectors, </w:t>
            </w:r>
            <w:proofErr w:type="gramStart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>whether or not</w:t>
            </w:r>
            <w:proofErr w:type="gramEnd"/>
            <w:r w:rsidRPr="00696728">
              <w:rPr>
                <w:rFonts w:ascii="Times New Roman"/>
                <w:i/>
                <w:iCs/>
                <w:sz w:val="20"/>
                <w:szCs w:val="20"/>
              </w:rPr>
              <w:t xml:space="preserve"> with a plastic clip to connect the oil pressure sensor in the differential and the differential actuator</w:t>
            </w:r>
          </w:p>
        </w:tc>
      </w:tr>
      <w:tr w:rsidR="001C0B79" w14:paraId="74C0FB98" w14:textId="77777777" w:rsidTr="001C0B79">
        <w:tc>
          <w:tcPr>
            <w:tcW w:w="1314" w:type="dxa"/>
          </w:tcPr>
          <w:p w14:paraId="2161CAA0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8708 40 50</w:t>
            </w:r>
          </w:p>
        </w:tc>
        <w:tc>
          <w:tcPr>
            <w:tcW w:w="1234" w:type="dxa"/>
          </w:tcPr>
          <w:p w14:paraId="09CBB911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2001384/2022</w:t>
            </w:r>
          </w:p>
        </w:tc>
        <w:tc>
          <w:tcPr>
            <w:tcW w:w="904" w:type="dxa"/>
          </w:tcPr>
          <w:p w14:paraId="67876C1C" w14:textId="77777777" w:rsidR="001C0B79" w:rsidRDefault="001C0B79" w:rsidP="001711AE">
            <w:pPr>
              <w:spacing w:after="0"/>
            </w:pPr>
            <w:r>
              <w:rPr>
                <w:rFonts w:ascii="Times New Roman"/>
                <w:sz w:val="16"/>
              </w:rPr>
              <w:t>1041</w:t>
            </w:r>
          </w:p>
        </w:tc>
        <w:tc>
          <w:tcPr>
            <w:tcW w:w="10264" w:type="dxa"/>
          </w:tcPr>
          <w:p w14:paraId="68429569" w14:textId="2C79DE9C" w:rsidR="00B515A3" w:rsidRDefault="004833F4" w:rsidP="001711AE">
            <w:pPr>
              <w:spacing w:after="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</w:t>
            </w:r>
            <w:r w:rsidRPr="004833F4">
              <w:rPr>
                <w:rFonts w:ascii="Times New Roman"/>
                <w:sz w:val="16"/>
              </w:rPr>
              <w:t>ā</w:t>
            </w:r>
            <w:r w:rsidRPr="004833F4">
              <w:rPr>
                <w:rFonts w:ascii="Times New Roman"/>
                <w:sz w:val="16"/>
              </w:rPr>
              <w:t>rnesumk</w:t>
            </w:r>
            <w:r w:rsidRPr="004833F4">
              <w:rPr>
                <w:rFonts w:ascii="Times New Roman"/>
                <w:sz w:val="16"/>
              </w:rPr>
              <w:t>ā</w:t>
            </w:r>
            <w:r w:rsidRPr="004833F4">
              <w:rPr>
                <w:rFonts w:ascii="Times New Roman"/>
                <w:sz w:val="16"/>
              </w:rPr>
              <w:t>rbas</w:t>
            </w:r>
            <w:proofErr w:type="spellEnd"/>
          </w:p>
          <w:p w14:paraId="514B4B15" w14:textId="176712A2" w:rsidR="001C0B79" w:rsidRPr="00696728" w:rsidRDefault="001C0B79" w:rsidP="001711AE">
            <w:p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Automatic transmission equipped with double clutch system with:</w:t>
            </w:r>
          </w:p>
          <w:p w14:paraId="508C4775" w14:textId="77777777" w:rsidR="001C0B79" w:rsidRPr="00696728" w:rsidRDefault="001C0B79" w:rsidP="001328FD">
            <w:pPr>
              <w:numPr>
                <w:ilvl w:val="0"/>
                <w:numId w:val="4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at least 8 gears,</w:t>
            </w:r>
          </w:p>
          <w:p w14:paraId="309E43BF" w14:textId="77777777" w:rsidR="001C0B79" w:rsidRPr="00696728" w:rsidRDefault="001C0B79" w:rsidP="001328FD">
            <w:pPr>
              <w:numPr>
                <w:ilvl w:val="0"/>
                <w:numId w:val="4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an engine torque equal to or greater than 800 Nm,</w:t>
            </w:r>
          </w:p>
          <w:p w14:paraId="4299D3F9" w14:textId="77777777" w:rsidR="001C0B79" w:rsidRPr="00696728" w:rsidRDefault="001C0B79" w:rsidP="001328FD">
            <w:pPr>
              <w:numPr>
                <w:ilvl w:val="0"/>
                <w:numId w:val="4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an electronic differential,</w:t>
            </w:r>
          </w:p>
          <w:p w14:paraId="2265CC47" w14:textId="77777777" w:rsidR="001C0B79" w:rsidRPr="00696728" w:rsidRDefault="001C0B79" w:rsidP="001328FD">
            <w:pPr>
              <w:numPr>
                <w:ilvl w:val="0"/>
                <w:numId w:val="4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P-lock safety system,</w:t>
            </w:r>
          </w:p>
          <w:p w14:paraId="365A8AF2" w14:textId="77777777" w:rsidR="001C0B79" w:rsidRPr="00696728" w:rsidRDefault="001C0B79" w:rsidP="001328FD">
            <w:pPr>
              <w:numPr>
                <w:ilvl w:val="0"/>
                <w:numId w:val="47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a TCU transmission control unit,</w:t>
            </w:r>
          </w:p>
          <w:p w14:paraId="4258B480" w14:textId="13991CCD" w:rsidR="001C0B79" w:rsidRDefault="001C0B79" w:rsidP="001C0B79">
            <w:pPr>
              <w:spacing w:after="0"/>
            </w:pPr>
            <w:r w:rsidRPr="00696728">
              <w:rPr>
                <w:rFonts w:ascii="Times New Roman"/>
                <w:i/>
                <w:iCs/>
                <w:sz w:val="20"/>
                <w:szCs w:val="20"/>
              </w:rPr>
              <w:t>for use in the manufacture of motor vehicles of heading 8703 (1)</w:t>
            </w:r>
          </w:p>
        </w:tc>
      </w:tr>
    </w:tbl>
    <w:p w14:paraId="5D4F72A5" w14:textId="77777777" w:rsidR="00AF6698" w:rsidRDefault="00AF6698" w:rsidP="001C0B79"/>
    <w:sectPr w:rsidR="00AF6698">
      <w:pgSz w:w="16840" w:h="119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8909" w14:textId="77777777" w:rsidR="00265DE5" w:rsidRDefault="00265DE5" w:rsidP="007E7E06">
      <w:pPr>
        <w:spacing w:after="0" w:line="240" w:lineRule="auto"/>
      </w:pPr>
      <w:r>
        <w:separator/>
      </w:r>
    </w:p>
  </w:endnote>
  <w:endnote w:type="continuationSeparator" w:id="0">
    <w:p w14:paraId="54F98159" w14:textId="77777777" w:rsidR="00265DE5" w:rsidRDefault="00265DE5" w:rsidP="007E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B811" w14:textId="77777777" w:rsidR="00265DE5" w:rsidRDefault="00265DE5" w:rsidP="007E7E06">
      <w:pPr>
        <w:spacing w:after="0" w:line="240" w:lineRule="auto"/>
      </w:pPr>
      <w:r>
        <w:separator/>
      </w:r>
    </w:p>
  </w:footnote>
  <w:footnote w:type="continuationSeparator" w:id="0">
    <w:p w14:paraId="095E168B" w14:textId="77777777" w:rsidR="00265DE5" w:rsidRDefault="00265DE5" w:rsidP="007E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0000002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0000002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0000002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0000002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0000003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0000003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0000003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2" w15:restartNumberingAfterBreak="0">
    <w:nsid w:val="0000003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0000003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4" w15:restartNumberingAfterBreak="0">
    <w:nsid w:val="0000003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5" w15:restartNumberingAfterBreak="0">
    <w:nsid w:val="0000003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0000003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0000003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8" w15:restartNumberingAfterBreak="0">
    <w:nsid w:val="0000003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9" w15:restartNumberingAfterBreak="0">
    <w:nsid w:val="0000004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0" w15:restartNumberingAfterBreak="0">
    <w:nsid w:val="0000004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1" w15:restartNumberingAfterBreak="0">
    <w:nsid w:val="05E557A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2" w15:restartNumberingAfterBreak="0">
    <w:nsid w:val="06FA589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3" w15:restartNumberingAfterBreak="0">
    <w:nsid w:val="0FCB1CDF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4" w15:restartNumberingAfterBreak="0">
    <w:nsid w:val="1554613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5" w15:restartNumberingAfterBreak="0">
    <w:nsid w:val="27AA6919"/>
    <w:multiLevelType w:val="hybridMultilevel"/>
    <w:tmpl w:val="21A8A998"/>
    <w:lvl w:ilvl="0" w:tplc="76E00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1C07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4C871A8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8" w15:restartNumberingAfterBreak="0">
    <w:nsid w:val="7CA51DED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>
    <w:abstractNumId w:val="42"/>
  </w:num>
  <w:num w:numId="2">
    <w:abstractNumId w:val="44"/>
  </w:num>
  <w:num w:numId="3">
    <w:abstractNumId w:val="4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43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46"/>
  </w:num>
  <w:num w:numId="35">
    <w:abstractNumId w:val="4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6708"/>
    <w:rsid w:val="0000017C"/>
    <w:rsid w:val="000236C6"/>
    <w:rsid w:val="000A5928"/>
    <w:rsid w:val="000C37CC"/>
    <w:rsid w:val="000F3831"/>
    <w:rsid w:val="001328FD"/>
    <w:rsid w:val="001711AE"/>
    <w:rsid w:val="00193188"/>
    <w:rsid w:val="001A58B3"/>
    <w:rsid w:val="001C0B79"/>
    <w:rsid w:val="001F18A1"/>
    <w:rsid w:val="00211F25"/>
    <w:rsid w:val="00260164"/>
    <w:rsid w:val="00265DE5"/>
    <w:rsid w:val="002F4F95"/>
    <w:rsid w:val="00353DEB"/>
    <w:rsid w:val="00412546"/>
    <w:rsid w:val="00422B90"/>
    <w:rsid w:val="004810D9"/>
    <w:rsid w:val="004833F4"/>
    <w:rsid w:val="00491BAF"/>
    <w:rsid w:val="0049799F"/>
    <w:rsid w:val="004A5115"/>
    <w:rsid w:val="004B7A99"/>
    <w:rsid w:val="004C6262"/>
    <w:rsid w:val="005115F8"/>
    <w:rsid w:val="005400DC"/>
    <w:rsid w:val="005C148F"/>
    <w:rsid w:val="00612824"/>
    <w:rsid w:val="00680714"/>
    <w:rsid w:val="00696728"/>
    <w:rsid w:val="006A57A7"/>
    <w:rsid w:val="006B0829"/>
    <w:rsid w:val="006C71A4"/>
    <w:rsid w:val="006D1D57"/>
    <w:rsid w:val="006F1318"/>
    <w:rsid w:val="00710E60"/>
    <w:rsid w:val="00741B67"/>
    <w:rsid w:val="00784830"/>
    <w:rsid w:val="007E7E06"/>
    <w:rsid w:val="007F0169"/>
    <w:rsid w:val="00810E12"/>
    <w:rsid w:val="00826538"/>
    <w:rsid w:val="00892756"/>
    <w:rsid w:val="00895CEC"/>
    <w:rsid w:val="00964FD4"/>
    <w:rsid w:val="00970D62"/>
    <w:rsid w:val="009B5587"/>
    <w:rsid w:val="009C1B4E"/>
    <w:rsid w:val="009F6708"/>
    <w:rsid w:val="00A01CFB"/>
    <w:rsid w:val="00A41DA1"/>
    <w:rsid w:val="00A72788"/>
    <w:rsid w:val="00AF1593"/>
    <w:rsid w:val="00AF6698"/>
    <w:rsid w:val="00B445FB"/>
    <w:rsid w:val="00B515A3"/>
    <w:rsid w:val="00B57750"/>
    <w:rsid w:val="00BA1B76"/>
    <w:rsid w:val="00BA2C7A"/>
    <w:rsid w:val="00BB68A5"/>
    <w:rsid w:val="00BC4870"/>
    <w:rsid w:val="00C132B5"/>
    <w:rsid w:val="00C50426"/>
    <w:rsid w:val="00C6035D"/>
    <w:rsid w:val="00C66AD3"/>
    <w:rsid w:val="00CC5759"/>
    <w:rsid w:val="00D344BF"/>
    <w:rsid w:val="00D5600C"/>
    <w:rsid w:val="00D5679C"/>
    <w:rsid w:val="00D67159"/>
    <w:rsid w:val="00D82844"/>
    <w:rsid w:val="00DB6FB9"/>
    <w:rsid w:val="00DF1850"/>
    <w:rsid w:val="00DF2FD6"/>
    <w:rsid w:val="00E44370"/>
    <w:rsid w:val="00E60B5D"/>
    <w:rsid w:val="00E900FC"/>
    <w:rsid w:val="00E93917"/>
    <w:rsid w:val="00EA58B4"/>
    <w:rsid w:val="00FB04AA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A19AC"/>
  <w15:docId w15:val="{8D6133CF-AEE4-4FDE-83BA-F3828CF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SPparagraph">
    <w:name w:val="SUSP paragraph"/>
    <w:basedOn w:val="Normal"/>
    <w:rsid w:val="009B5587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20</Pages>
  <Words>29943</Words>
  <Characters>17069</Characters>
  <Application>Microsoft Office Word</Application>
  <DocSecurity>0</DocSecurity>
  <Lines>142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Sanita Kraņevska</cp:lastModifiedBy>
  <cp:revision>13</cp:revision>
  <dcterms:created xsi:type="dcterms:W3CDTF">2022-04-13T06:55:00Z</dcterms:created>
  <dcterms:modified xsi:type="dcterms:W3CDTF">2022-04-14T06:38:00Z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MF\AEDM;Madej Edward</vt:lpwstr>
  </property>
  <property fmtid="{D5CDD505-2E9C-101B-9397-08002B2CF9AE}" pid="4" name="MFClassificationDate">
    <vt:lpwstr>2022-04-08T09:21:11.4837261+02:00</vt:lpwstr>
  </property>
  <property fmtid="{D5CDD505-2E9C-101B-9397-08002B2CF9AE}" pid="5" name="MFClassifiedBySID">
    <vt:lpwstr>MF\S-1-5-21-1525952054-1005573771-2909822258-7876</vt:lpwstr>
  </property>
  <property fmtid="{D5CDD505-2E9C-101B-9397-08002B2CF9AE}" pid="6" name="MFGRNItemId">
    <vt:lpwstr>GRN-a3c6bf8a-38af-48fd-b819-81596774ed1e</vt:lpwstr>
  </property>
  <property fmtid="{D5CDD505-2E9C-101B-9397-08002B2CF9AE}" pid="7" name="MFHash">
    <vt:lpwstr>OkLOxAa+Fb9jFp8rXidHkoHROnQOh8fJPuTF78DLmH4=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