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C8CD8" w14:textId="77777777" w:rsidR="00224C8B" w:rsidRPr="00752FAE" w:rsidRDefault="00224C8B" w:rsidP="00224C8B">
      <w:pPr>
        <w:jc w:val="center"/>
        <w:rPr>
          <w:b/>
          <w:sz w:val="28"/>
          <w:szCs w:val="28"/>
        </w:rPr>
      </w:pPr>
      <w:r w:rsidRPr="00752FAE">
        <w:rPr>
          <w:b/>
          <w:sz w:val="28"/>
          <w:szCs w:val="28"/>
        </w:rPr>
        <w:t xml:space="preserve">Informatīvais ziņojums </w:t>
      </w:r>
    </w:p>
    <w:p w14:paraId="1EC3F2BE" w14:textId="664B29F6" w:rsidR="00224C8B" w:rsidRPr="00752FAE" w:rsidRDefault="00224C8B" w:rsidP="00224C8B">
      <w:pPr>
        <w:jc w:val="center"/>
        <w:rPr>
          <w:b/>
          <w:sz w:val="28"/>
          <w:szCs w:val="28"/>
        </w:rPr>
      </w:pPr>
      <w:r w:rsidRPr="00752FAE">
        <w:rPr>
          <w:b/>
          <w:sz w:val="28"/>
          <w:szCs w:val="28"/>
        </w:rPr>
        <w:t xml:space="preserve">par iekšējā audita darbību ministrijās un iestādēs </w:t>
      </w:r>
      <w:r w:rsidR="0034019F" w:rsidRPr="00752FAE">
        <w:rPr>
          <w:b/>
          <w:sz w:val="28"/>
          <w:szCs w:val="28"/>
        </w:rPr>
        <w:t>201</w:t>
      </w:r>
      <w:r w:rsidR="00450B26" w:rsidRPr="00752FAE">
        <w:rPr>
          <w:b/>
          <w:sz w:val="28"/>
          <w:szCs w:val="28"/>
        </w:rPr>
        <w:t>7</w:t>
      </w:r>
      <w:r w:rsidRPr="00752FAE">
        <w:rPr>
          <w:b/>
          <w:sz w:val="28"/>
          <w:szCs w:val="28"/>
        </w:rPr>
        <w:t>.gadā</w:t>
      </w:r>
    </w:p>
    <w:p w14:paraId="5E44264F" w14:textId="77777777" w:rsidR="00224C8B" w:rsidRPr="00752FAE" w:rsidRDefault="00224C8B" w:rsidP="00224C8B">
      <w:pPr>
        <w:jc w:val="center"/>
        <w:rPr>
          <w:b/>
          <w:sz w:val="28"/>
          <w:szCs w:val="28"/>
        </w:rPr>
      </w:pPr>
    </w:p>
    <w:p w14:paraId="777E82E2" w14:textId="6C95B993" w:rsidR="00224C8B" w:rsidRPr="00752FAE" w:rsidRDefault="00224C8B" w:rsidP="00224C8B">
      <w:pPr>
        <w:ind w:firstLine="709"/>
        <w:jc w:val="both"/>
        <w:rPr>
          <w:sz w:val="28"/>
          <w:szCs w:val="28"/>
        </w:rPr>
      </w:pPr>
      <w:r w:rsidRPr="00752FAE">
        <w:rPr>
          <w:sz w:val="28"/>
          <w:szCs w:val="28"/>
        </w:rPr>
        <w:t xml:space="preserve">Informatīvā ziņojuma mērķis ir informēt Ministru kabinetu </w:t>
      </w:r>
      <w:r w:rsidR="00233E04" w:rsidRPr="00752FAE">
        <w:rPr>
          <w:bCs/>
          <w:sz w:val="28"/>
          <w:szCs w:val="28"/>
        </w:rPr>
        <w:t xml:space="preserve">(turpmāk – MK) </w:t>
      </w:r>
      <w:r w:rsidR="00233E04" w:rsidRPr="00752FAE">
        <w:rPr>
          <w:sz w:val="28"/>
          <w:szCs w:val="28"/>
        </w:rPr>
        <w:t xml:space="preserve"> </w:t>
      </w:r>
      <w:r w:rsidRPr="00752FAE">
        <w:rPr>
          <w:sz w:val="28"/>
          <w:szCs w:val="28"/>
        </w:rPr>
        <w:t xml:space="preserve">par iekšējā audita struktūrvienību darbību ministrijās un iestādēs </w:t>
      </w:r>
      <w:r w:rsidR="00FA2553" w:rsidRPr="00752FAE">
        <w:rPr>
          <w:sz w:val="28"/>
          <w:szCs w:val="28"/>
        </w:rPr>
        <w:t>201</w:t>
      </w:r>
      <w:r w:rsidR="00450B26" w:rsidRPr="00752FAE">
        <w:rPr>
          <w:sz w:val="28"/>
          <w:szCs w:val="28"/>
        </w:rPr>
        <w:t>7</w:t>
      </w:r>
      <w:r w:rsidRPr="00752FAE">
        <w:rPr>
          <w:sz w:val="28"/>
          <w:szCs w:val="28"/>
        </w:rPr>
        <w:t>.gadā, iekļaujot viedokli par iekšējās kontroles sistēmu ministrijās un iestādēs</w:t>
      </w:r>
      <w:r w:rsidRPr="00752FAE">
        <w:rPr>
          <w:rStyle w:val="FootnoteReference"/>
        </w:rPr>
        <w:footnoteReference w:id="1"/>
      </w:r>
      <w:r w:rsidR="0042046D" w:rsidRPr="00752FAE">
        <w:rPr>
          <w:sz w:val="28"/>
          <w:szCs w:val="28"/>
        </w:rPr>
        <w:t>, kas sagatavots pamatojoties uz iekšējā audita struktūrvienību darba rezultātiem</w:t>
      </w:r>
      <w:r w:rsidRPr="00752FAE">
        <w:rPr>
          <w:sz w:val="28"/>
          <w:szCs w:val="28"/>
        </w:rPr>
        <w:t>.</w:t>
      </w:r>
    </w:p>
    <w:p w14:paraId="4B6FFE4E" w14:textId="77777777" w:rsidR="00224C8B" w:rsidRPr="00752FAE" w:rsidRDefault="00224C8B" w:rsidP="007832FB">
      <w:pPr>
        <w:jc w:val="both"/>
        <w:rPr>
          <w:b/>
          <w:sz w:val="28"/>
          <w:szCs w:val="28"/>
        </w:rPr>
      </w:pPr>
    </w:p>
    <w:p w14:paraId="227BC6E3" w14:textId="77777777" w:rsidR="007832FB" w:rsidRPr="00752FAE" w:rsidRDefault="007832FB" w:rsidP="00602354">
      <w:pPr>
        <w:jc w:val="both"/>
        <w:rPr>
          <w:b/>
          <w:sz w:val="28"/>
          <w:szCs w:val="28"/>
        </w:rPr>
      </w:pPr>
      <w:r w:rsidRPr="00752FAE">
        <w:rPr>
          <w:b/>
          <w:sz w:val="28"/>
          <w:szCs w:val="28"/>
        </w:rPr>
        <w:t>Viedoklis par iekšējās kontroles sistēmas darbību ministrijās un iestādēs</w:t>
      </w:r>
    </w:p>
    <w:p w14:paraId="0189B00F" w14:textId="77777777" w:rsidR="00DC3AF2" w:rsidRPr="00752FAE" w:rsidRDefault="00DC3AF2" w:rsidP="00014725">
      <w:pPr>
        <w:ind w:firstLine="709"/>
        <w:jc w:val="both"/>
        <w:rPr>
          <w:sz w:val="28"/>
          <w:szCs w:val="28"/>
        </w:rPr>
      </w:pPr>
    </w:p>
    <w:p w14:paraId="1A33EEC4" w14:textId="77777777" w:rsidR="001B0221" w:rsidRPr="000228DD" w:rsidRDefault="008B29C6" w:rsidP="00014725">
      <w:pPr>
        <w:ind w:firstLine="709"/>
        <w:jc w:val="both"/>
        <w:rPr>
          <w:sz w:val="28"/>
          <w:szCs w:val="28"/>
        </w:rPr>
      </w:pPr>
      <w:r w:rsidRPr="00752FAE">
        <w:rPr>
          <w:noProof/>
          <w:sz w:val="28"/>
          <w:szCs w:val="28"/>
          <w:lang w:eastAsia="lv-LV"/>
        </w:rPr>
        <mc:AlternateContent>
          <mc:Choice Requires="wpg">
            <w:drawing>
              <wp:anchor distT="0" distB="0" distL="114300" distR="114300" simplePos="0" relativeHeight="251658240" behindDoc="0" locked="0" layoutInCell="1" allowOverlap="1" wp14:anchorId="3D24C6C1" wp14:editId="05650454">
                <wp:simplePos x="0" y="0"/>
                <wp:positionH relativeFrom="column">
                  <wp:posOffset>9525</wp:posOffset>
                </wp:positionH>
                <wp:positionV relativeFrom="paragraph">
                  <wp:posOffset>549910</wp:posOffset>
                </wp:positionV>
                <wp:extent cx="5759450" cy="2616200"/>
                <wp:effectExtent l="57150" t="38100" r="69850" b="8890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616200"/>
                          <a:chOff x="7951" y="0"/>
                          <a:chExt cx="6208580" cy="2467615"/>
                        </a:xfrm>
                      </wpg:grpSpPr>
                      <wps:wsp>
                        <wps:cNvPr id="22" name="Flowchart: Process 6"/>
                        <wps:cNvSpPr>
                          <a:spLocks noChangeArrowheads="1"/>
                        </wps:cNvSpPr>
                        <wps:spPr bwMode="auto">
                          <a:xfrm>
                            <a:off x="1971923" y="705674"/>
                            <a:ext cx="1612237"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0084AD8A" w14:textId="77777777" w:rsidR="00396925" w:rsidRPr="00705AA9" w:rsidRDefault="00396925" w:rsidP="007F7E89">
                              <w:pPr>
                                <w:pStyle w:val="NormalWeb"/>
                                <w:spacing w:after="200" w:line="276" w:lineRule="auto"/>
                                <w:jc w:val="center"/>
                                <w:rPr>
                                  <w:sz w:val="20"/>
                                  <w:szCs w:val="20"/>
                                </w:rPr>
                              </w:pPr>
                              <w:r>
                                <w:rPr>
                                  <w:rFonts w:eastAsia="Calibri"/>
                                  <w:sz w:val="20"/>
                                  <w:szCs w:val="20"/>
                                </w:rPr>
                                <w:t>Valsts kontrole</w:t>
                              </w:r>
                            </w:p>
                          </w:txbxContent>
                        </wps:txbx>
                        <wps:bodyPr rot="0" vert="horz" wrap="square" lIns="91440" tIns="45720" rIns="91440" bIns="45720" anchor="ctr" anchorCtr="0" upright="1">
                          <a:noAutofit/>
                        </wps:bodyPr>
                      </wps:wsp>
                      <wps:wsp>
                        <wps:cNvPr id="25" name="Flowchart: Process 7"/>
                        <wps:cNvSpPr>
                          <a:spLocks noChangeArrowheads="1"/>
                        </wps:cNvSpPr>
                        <wps:spPr bwMode="auto">
                          <a:xfrm>
                            <a:off x="40202" y="702189"/>
                            <a:ext cx="1814329" cy="252057"/>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5A137E65" w14:textId="77777777" w:rsidR="00396925" w:rsidRPr="009C4B67" w:rsidRDefault="00396925" w:rsidP="007F7E89">
                              <w:pPr>
                                <w:pStyle w:val="NormalWeb"/>
                                <w:jc w:val="center"/>
                                <w:rPr>
                                  <w:rFonts w:eastAsia="Calibri"/>
                                  <w:sz w:val="18"/>
                                  <w:szCs w:val="18"/>
                                </w:rPr>
                              </w:pPr>
                              <w:r w:rsidRPr="009C4B67">
                                <w:rPr>
                                  <w:rFonts w:eastAsia="Calibri"/>
                                  <w:sz w:val="18"/>
                                  <w:szCs w:val="18"/>
                                </w:rPr>
                                <w:t xml:space="preserve">Ministru </w:t>
                              </w:r>
                              <w:r>
                                <w:rPr>
                                  <w:rFonts w:eastAsia="Calibri"/>
                                  <w:sz w:val="18"/>
                                  <w:szCs w:val="18"/>
                                </w:rPr>
                                <w:t>kabinets</w:t>
                              </w:r>
                            </w:p>
                          </w:txbxContent>
                        </wps:txbx>
                        <wps:bodyPr rot="0" vert="horz" wrap="square" lIns="91440" tIns="45720" rIns="91440" bIns="45720" anchor="ctr" anchorCtr="0" upright="1">
                          <a:noAutofit/>
                        </wps:bodyPr>
                      </wps:wsp>
                      <wpg:grpSp>
                        <wpg:cNvPr id="28" name="Group 28"/>
                        <wpg:cNvGrpSpPr/>
                        <wpg:grpSpPr>
                          <a:xfrm>
                            <a:off x="7951" y="0"/>
                            <a:ext cx="6208580" cy="2467615"/>
                            <a:chOff x="7951" y="0"/>
                            <a:chExt cx="6208580" cy="2467615"/>
                          </a:xfrm>
                        </wpg:grpSpPr>
                        <wps:wsp>
                          <wps:cNvPr id="16" name="Flowchart: Process 12"/>
                          <wps:cNvSpPr>
                            <a:spLocks noChangeArrowheads="1"/>
                          </wps:cNvSpPr>
                          <wps:spPr bwMode="auto">
                            <a:xfrm>
                              <a:off x="3760967" y="1425486"/>
                              <a:ext cx="2432685" cy="729883"/>
                            </a:xfrm>
                            <a:prstGeom prst="flowChartProcess">
                              <a:avLst/>
                            </a:prstGeom>
                            <a:pattFill prst="wdUpDiag">
                              <a:fgClr>
                                <a:srgbClr val="C3D69B"/>
                              </a:fgClr>
                              <a:bgClr>
                                <a:srgbClr val="FFFFFF"/>
                              </a:bgClr>
                            </a:pattFill>
                            <a:ln w="9525" algn="ctr">
                              <a:solidFill>
                                <a:srgbClr val="000000"/>
                              </a:solidFill>
                              <a:miter lim="800000"/>
                              <a:headEnd/>
                              <a:tailEnd/>
                            </a:ln>
                            <a:effectLst>
                              <a:outerShdw blurRad="40000" dist="28398" dir="3806097" algn="ctr" rotWithShape="0">
                                <a:srgbClr val="4E6128">
                                  <a:alpha val="50000"/>
                                </a:srgbClr>
                              </a:outerShdw>
                            </a:effectLst>
                          </wps:spPr>
                          <wps:txbx>
                            <w:txbxContent>
                              <w:p w14:paraId="3D07560F" w14:textId="77777777" w:rsidR="00396925" w:rsidRPr="00AD1101" w:rsidRDefault="00396925" w:rsidP="007F7E89">
                                <w:pPr>
                                  <w:pStyle w:val="NormalWeb"/>
                                  <w:jc w:val="center"/>
                                  <w:rPr>
                                    <w:sz w:val="22"/>
                                    <w:szCs w:val="22"/>
                                  </w:rPr>
                                </w:pPr>
                                <w:r w:rsidRPr="00AD1101">
                                  <w:rPr>
                                    <w:rFonts w:eastAsia="Calibri"/>
                                    <w:sz w:val="22"/>
                                    <w:szCs w:val="22"/>
                                  </w:rPr>
                                  <w:t>Atvasinātas publiskas personas</w:t>
                                </w:r>
                                <w:r>
                                  <w:rPr>
                                    <w:rFonts w:eastAsia="Calibri"/>
                                    <w:sz w:val="22"/>
                                    <w:szCs w:val="22"/>
                                  </w:rPr>
                                  <w:t xml:space="preserve"> un to izveidotas iestādes </w:t>
                                </w:r>
                              </w:p>
                            </w:txbxContent>
                          </wps:txbx>
                          <wps:bodyPr rot="0" vert="horz" wrap="square" lIns="91440" tIns="45720" rIns="91440" bIns="45720" anchor="ctr" anchorCtr="0" upright="1">
                            <a:noAutofit/>
                          </wps:bodyPr>
                        </wps:wsp>
                        <wps:wsp>
                          <wps:cNvPr id="17" name="Flowchart: Process 10"/>
                          <wps:cNvSpPr>
                            <a:spLocks noChangeArrowheads="1"/>
                          </wps:cNvSpPr>
                          <wps:spPr bwMode="auto">
                            <a:xfrm>
                              <a:off x="3753015" y="15903"/>
                              <a:ext cx="2440305" cy="1343771"/>
                            </a:xfrm>
                            <a:prstGeom prst="flowChartProcess">
                              <a:avLst/>
                            </a:prstGeom>
                            <a:noFill/>
                            <a:ln w="9525" algn="ctr">
                              <a:solidFill>
                                <a:srgbClr val="000000"/>
                              </a:solidFill>
                              <a:miter lim="800000"/>
                              <a:headEnd/>
                              <a:tailEnd/>
                            </a:ln>
                            <a:effectLst>
                              <a:outerShdw blurRad="400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14:paraId="2BC70C5A" w14:textId="77777777" w:rsidR="00396925" w:rsidRDefault="00396925" w:rsidP="007F7E89">
                                <w:pPr>
                                  <w:pStyle w:val="NormalWeb"/>
                                  <w:spacing w:line="276" w:lineRule="auto"/>
                                  <w:jc w:val="center"/>
                                  <w:rPr>
                                    <w:rFonts w:eastAsia="Calibri"/>
                                    <w:sz w:val="16"/>
                                    <w:szCs w:val="16"/>
                                  </w:rPr>
                                </w:pPr>
                                <w:r>
                                  <w:rPr>
                                    <w:rFonts w:eastAsia="Calibri"/>
                                    <w:sz w:val="16"/>
                                    <w:szCs w:val="16"/>
                                  </w:rPr>
                                  <w:t xml:space="preserve">Nacionālā elektronisko plašsaziņas līdzekļu padome </w:t>
                                </w:r>
                              </w:p>
                              <w:p w14:paraId="0E31976A" w14:textId="584C6132" w:rsidR="00396925" w:rsidRPr="00687599" w:rsidRDefault="00396925" w:rsidP="007F7E89">
                                <w:pPr>
                                  <w:pStyle w:val="NormalWeb"/>
                                  <w:spacing w:line="276" w:lineRule="auto"/>
                                  <w:jc w:val="center"/>
                                  <w:rPr>
                                    <w:sz w:val="16"/>
                                    <w:szCs w:val="16"/>
                                  </w:rPr>
                                </w:pPr>
                                <w:r w:rsidRPr="00687599">
                                  <w:rPr>
                                    <w:rFonts w:eastAsia="Calibri"/>
                                    <w:sz w:val="16"/>
                                    <w:szCs w:val="16"/>
                                  </w:rPr>
                                  <w:t>Finanšu un kapitāla tirgus komisija</w:t>
                                </w:r>
                              </w:p>
                              <w:p w14:paraId="1F8A7242" w14:textId="77777777" w:rsidR="00396925" w:rsidRPr="00687599" w:rsidRDefault="00396925" w:rsidP="007F7E89">
                                <w:pPr>
                                  <w:pStyle w:val="NormalWeb"/>
                                  <w:spacing w:line="276" w:lineRule="auto"/>
                                  <w:jc w:val="center"/>
                                  <w:rPr>
                                    <w:sz w:val="16"/>
                                    <w:szCs w:val="16"/>
                                  </w:rPr>
                                </w:pPr>
                                <w:r w:rsidRPr="00687599">
                                  <w:rPr>
                                    <w:rFonts w:eastAsia="Calibri"/>
                                    <w:sz w:val="16"/>
                                    <w:szCs w:val="16"/>
                                  </w:rPr>
                                  <w:t>Latvijas banka</w:t>
                                </w:r>
                              </w:p>
                              <w:p w14:paraId="1D4E2306" w14:textId="77777777" w:rsidR="00396925" w:rsidRDefault="00396925" w:rsidP="007F7E89">
                                <w:pPr>
                                  <w:pStyle w:val="NormalWeb"/>
                                  <w:spacing w:line="276" w:lineRule="auto"/>
                                  <w:jc w:val="center"/>
                                  <w:rPr>
                                    <w:rFonts w:eastAsia="Calibri"/>
                                    <w:sz w:val="16"/>
                                    <w:szCs w:val="16"/>
                                  </w:rPr>
                                </w:pPr>
                                <w:r w:rsidRPr="00687599">
                                  <w:rPr>
                                    <w:rFonts w:eastAsia="Calibri"/>
                                    <w:sz w:val="16"/>
                                    <w:szCs w:val="16"/>
                                  </w:rPr>
                                  <w:t>Centrālā vēlēšanu komisija</w:t>
                                </w:r>
                              </w:p>
                              <w:p w14:paraId="59A256E0" w14:textId="77777777" w:rsidR="00396925" w:rsidRDefault="00396925" w:rsidP="007F7E89">
                                <w:pPr>
                                  <w:pStyle w:val="NormalWeb"/>
                                  <w:spacing w:line="276" w:lineRule="auto"/>
                                  <w:jc w:val="center"/>
                                  <w:rPr>
                                    <w:rFonts w:eastAsia="Calibri"/>
                                    <w:sz w:val="16"/>
                                    <w:szCs w:val="16"/>
                                  </w:rPr>
                                </w:pPr>
                                <w:proofErr w:type="spellStart"/>
                                <w:r>
                                  <w:rPr>
                                    <w:rFonts w:eastAsia="Calibri"/>
                                    <w:sz w:val="16"/>
                                    <w:szCs w:val="16"/>
                                  </w:rPr>
                                  <w:t>Tiesībsarga</w:t>
                                </w:r>
                                <w:proofErr w:type="spellEnd"/>
                                <w:r>
                                  <w:rPr>
                                    <w:rFonts w:eastAsia="Calibri"/>
                                    <w:sz w:val="16"/>
                                    <w:szCs w:val="16"/>
                                  </w:rPr>
                                  <w:t xml:space="preserve"> birojs </w:t>
                                </w:r>
                              </w:p>
                              <w:p w14:paraId="43EBA3F8" w14:textId="77777777" w:rsidR="00396925" w:rsidRPr="007E7649" w:rsidRDefault="00396925" w:rsidP="007F7E89">
                                <w:pPr>
                                  <w:pStyle w:val="NormalWeb"/>
                                  <w:jc w:val="center"/>
                                  <w:rPr>
                                    <w:rFonts w:eastAsia="Calibri"/>
                                    <w:sz w:val="16"/>
                                    <w:szCs w:val="16"/>
                                  </w:rPr>
                                </w:pPr>
                                <w:r w:rsidRPr="007E7649">
                                  <w:rPr>
                                    <w:rFonts w:eastAsia="Calibri"/>
                                    <w:sz w:val="16"/>
                                    <w:szCs w:val="16"/>
                                  </w:rPr>
                                  <w:t xml:space="preserve">Centrālā zemes komisija </w:t>
                                </w:r>
                              </w:p>
                              <w:p w14:paraId="41FE3DB5" w14:textId="77777777" w:rsidR="00396925" w:rsidRPr="007E7649" w:rsidRDefault="00396925" w:rsidP="007F7E89">
                                <w:pPr>
                                  <w:pStyle w:val="NormalWeb"/>
                                  <w:jc w:val="center"/>
                                  <w:rPr>
                                    <w:rFonts w:eastAsia="Calibri"/>
                                    <w:sz w:val="16"/>
                                    <w:szCs w:val="16"/>
                                  </w:rPr>
                                </w:pPr>
                                <w:r w:rsidRPr="007E7649">
                                  <w:rPr>
                                    <w:rFonts w:eastAsia="Calibri"/>
                                    <w:sz w:val="16"/>
                                    <w:szCs w:val="16"/>
                                  </w:rPr>
                                  <w:t xml:space="preserve">Augstākā tiesa </w:t>
                                </w:r>
                              </w:p>
                              <w:p w14:paraId="51920FB6" w14:textId="77777777" w:rsidR="00396925" w:rsidRPr="007E7649" w:rsidRDefault="00396925" w:rsidP="007F7E89">
                                <w:pPr>
                                  <w:pStyle w:val="NormalWeb"/>
                                  <w:jc w:val="center"/>
                                  <w:rPr>
                                    <w:rFonts w:eastAsia="Calibri"/>
                                    <w:sz w:val="16"/>
                                    <w:szCs w:val="16"/>
                                  </w:rPr>
                                </w:pPr>
                                <w:r w:rsidRPr="007E7649">
                                  <w:rPr>
                                    <w:rFonts w:eastAsia="Calibri"/>
                                    <w:sz w:val="16"/>
                                    <w:szCs w:val="16"/>
                                  </w:rPr>
                                  <w:t xml:space="preserve">Satversmes tiesa </w:t>
                                </w:r>
                              </w:p>
                              <w:p w14:paraId="6B71937A" w14:textId="77777777" w:rsidR="00396925" w:rsidRDefault="00396925" w:rsidP="007F7E89">
                                <w:pPr>
                                  <w:pStyle w:val="NormalWeb"/>
                                  <w:spacing w:line="276" w:lineRule="auto"/>
                                  <w:jc w:val="center"/>
                                  <w:rPr>
                                    <w:rFonts w:eastAsia="Calibri"/>
                                    <w:sz w:val="16"/>
                                    <w:szCs w:val="16"/>
                                  </w:rPr>
                                </w:pPr>
                                <w:r w:rsidRPr="007E7649">
                                  <w:rPr>
                                    <w:sz w:val="16"/>
                                    <w:szCs w:val="16"/>
                                  </w:rPr>
                                  <w:t>Prokuratūra</w:t>
                                </w:r>
                              </w:p>
                            </w:txbxContent>
                          </wps:txbx>
                          <wps:bodyPr rot="0" vert="horz" wrap="square" lIns="91440" tIns="45720" rIns="91440" bIns="45720" anchor="ctr" anchorCtr="0" upright="1">
                            <a:noAutofit/>
                          </wps:bodyPr>
                        </wps:wsp>
                        <wps:wsp>
                          <wps:cNvPr id="18" name="Flowchart: Process 9" descr="Wide upward diagonal"/>
                          <wps:cNvSpPr>
                            <a:spLocks noChangeArrowheads="1"/>
                          </wps:cNvSpPr>
                          <wps:spPr bwMode="auto">
                            <a:xfrm>
                              <a:off x="31631" y="2227585"/>
                              <a:ext cx="6184900" cy="240030"/>
                            </a:xfrm>
                            <a:prstGeom prst="flowChartProcess">
                              <a:avLst/>
                            </a:prstGeom>
                            <a:pattFill prst="wdUpDiag">
                              <a:fgClr>
                                <a:srgbClr val="C2D69B"/>
                              </a:fgClr>
                              <a:bgClr>
                                <a:srgbClr val="EDEDED"/>
                              </a:bgClr>
                            </a:patt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7D37B58B" w14:textId="77777777" w:rsidR="00396925" w:rsidRPr="00AD1101" w:rsidRDefault="00396925" w:rsidP="007F7E89">
                                <w:pPr>
                                  <w:pStyle w:val="NormalWeb"/>
                                  <w:spacing w:after="200" w:line="276" w:lineRule="auto"/>
                                  <w:jc w:val="center"/>
                                  <w:rPr>
                                    <w:sz w:val="22"/>
                                    <w:szCs w:val="22"/>
                                  </w:rPr>
                                </w:pPr>
                                <w:r>
                                  <w:rPr>
                                    <w:rFonts w:eastAsia="Calibri"/>
                                    <w:sz w:val="22"/>
                                    <w:szCs w:val="22"/>
                                  </w:rPr>
                                  <w:t>Kapitālsabiedrības</w:t>
                                </w:r>
                              </w:p>
                            </w:txbxContent>
                          </wps:txbx>
                          <wps:bodyPr rot="0" vert="horz" wrap="square" lIns="91440" tIns="45720" rIns="91440" bIns="45720" anchor="ctr" anchorCtr="0" upright="1">
                            <a:noAutofit/>
                          </wps:bodyPr>
                        </wps:wsp>
                        <wps:wsp>
                          <wps:cNvPr id="10" name="Flowchart: Process 6"/>
                          <wps:cNvSpPr>
                            <a:spLocks noChangeArrowheads="1"/>
                          </wps:cNvSpPr>
                          <wps:spPr bwMode="auto">
                            <a:xfrm>
                              <a:off x="7951" y="0"/>
                              <a:ext cx="1808537"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77FD0922" w14:textId="77777777" w:rsidR="00396925" w:rsidRPr="00E00E97" w:rsidRDefault="00396925" w:rsidP="007F7E89">
                                <w:pPr>
                                  <w:pStyle w:val="NormalWeb"/>
                                  <w:spacing w:after="200" w:line="276" w:lineRule="auto"/>
                                  <w:jc w:val="center"/>
                                  <w:rPr>
                                    <w:i/>
                                    <w:sz w:val="20"/>
                                    <w:szCs w:val="20"/>
                                  </w:rPr>
                                </w:pPr>
                                <w:r w:rsidRPr="00E00E97">
                                  <w:rPr>
                                    <w:rFonts w:eastAsia="Calibri"/>
                                    <w:i/>
                                    <w:sz w:val="20"/>
                                    <w:szCs w:val="20"/>
                                  </w:rPr>
                                  <w:t>Valsts prezidents</w:t>
                                </w:r>
                              </w:p>
                            </w:txbxContent>
                          </wps:txbx>
                          <wps:bodyPr rot="0" vert="horz" wrap="square" lIns="91440" tIns="45720" rIns="91440" bIns="45720" anchor="ctr" anchorCtr="0" upright="1">
                            <a:noAutofit/>
                          </wps:bodyPr>
                        </wps:wsp>
                        <wps:wsp>
                          <wps:cNvPr id="21" name="Flowchart: Process 6"/>
                          <wps:cNvSpPr>
                            <a:spLocks noChangeArrowheads="1"/>
                          </wps:cNvSpPr>
                          <wps:spPr bwMode="auto">
                            <a:xfrm>
                              <a:off x="1971923" y="0"/>
                              <a:ext cx="1599364"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5C5F44B7" w14:textId="77777777" w:rsidR="00396925" w:rsidRPr="00705AA9" w:rsidRDefault="00396925" w:rsidP="007F7E89">
                                <w:pPr>
                                  <w:pStyle w:val="NormalWeb"/>
                                  <w:spacing w:after="200" w:line="276" w:lineRule="auto"/>
                                  <w:jc w:val="center"/>
                                  <w:rPr>
                                    <w:sz w:val="20"/>
                                    <w:szCs w:val="20"/>
                                  </w:rPr>
                                </w:pPr>
                                <w:r w:rsidRPr="00705AA9">
                                  <w:rPr>
                                    <w:rFonts w:eastAsia="Calibri"/>
                                    <w:sz w:val="20"/>
                                    <w:szCs w:val="20"/>
                                  </w:rPr>
                                  <w:t>Saeima</w:t>
                                </w:r>
                              </w:p>
                            </w:txbxContent>
                          </wps:txbx>
                          <wps:bodyPr rot="0" vert="horz" wrap="square" lIns="91440" tIns="45720" rIns="91440" bIns="45720" anchor="ctr" anchorCtr="0" upright="1">
                            <a:noAutofit/>
                          </wps:bodyPr>
                        </wps:wsp>
                        <wps:wsp>
                          <wps:cNvPr id="23" name="Flowchart: Process 6"/>
                          <wps:cNvSpPr>
                            <a:spLocks noChangeArrowheads="1"/>
                          </wps:cNvSpPr>
                          <wps:spPr bwMode="auto">
                            <a:xfrm>
                              <a:off x="2159608" y="213112"/>
                              <a:ext cx="1294938"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0B4A0B86" w14:textId="77777777" w:rsidR="00396925" w:rsidRPr="00705AA9" w:rsidRDefault="00396925" w:rsidP="007F7E89">
                                <w:pPr>
                                  <w:pStyle w:val="NormalWeb"/>
                                  <w:spacing w:after="200" w:line="276" w:lineRule="auto"/>
                                  <w:jc w:val="center"/>
                                  <w:rPr>
                                    <w:sz w:val="20"/>
                                    <w:szCs w:val="20"/>
                                  </w:rPr>
                                </w:pPr>
                                <w:r w:rsidRPr="00705AA9">
                                  <w:rPr>
                                    <w:rFonts w:eastAsia="Calibri"/>
                                    <w:sz w:val="20"/>
                                    <w:szCs w:val="20"/>
                                  </w:rPr>
                                  <w:t>Saeima</w:t>
                                </w:r>
                                <w:r>
                                  <w:rPr>
                                    <w:rFonts w:eastAsia="Calibri"/>
                                    <w:sz w:val="20"/>
                                    <w:szCs w:val="20"/>
                                  </w:rPr>
                                  <w:t>s kanceleja</w:t>
                                </w:r>
                              </w:p>
                            </w:txbxContent>
                          </wps:txbx>
                          <wps:bodyPr rot="0" vert="horz" wrap="square" lIns="91440" tIns="45720" rIns="91440" bIns="45720" anchor="ctr" anchorCtr="0" upright="1">
                            <a:noAutofit/>
                          </wps:bodyPr>
                        </wps:wsp>
                        <wps:wsp>
                          <wps:cNvPr id="24" name="Flowchart: Process 6"/>
                          <wps:cNvSpPr>
                            <a:spLocks noChangeArrowheads="1"/>
                          </wps:cNvSpPr>
                          <wps:spPr bwMode="auto">
                            <a:xfrm>
                              <a:off x="291027" y="212895"/>
                              <a:ext cx="1294938" cy="420957"/>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14:paraId="5614272E" w14:textId="479EAE92" w:rsidR="00396925" w:rsidRDefault="00396925" w:rsidP="007F7E89">
                                <w:pPr>
                                  <w:pStyle w:val="NormalWeb"/>
                                  <w:spacing w:after="200" w:line="276" w:lineRule="auto"/>
                                  <w:jc w:val="center"/>
                                  <w:rPr>
                                    <w:rFonts w:eastAsia="Calibri"/>
                                    <w:sz w:val="20"/>
                                    <w:szCs w:val="20"/>
                                  </w:rPr>
                                </w:pPr>
                                <w:r>
                                  <w:rPr>
                                    <w:rFonts w:eastAsia="Calibri"/>
                                    <w:sz w:val="20"/>
                                    <w:szCs w:val="20"/>
                                  </w:rPr>
                                  <w:t xml:space="preserve">Valsts prezidenta kanceleja </w:t>
                                </w:r>
                              </w:p>
                              <w:p w14:paraId="1217E23F" w14:textId="5E3003A0" w:rsidR="00396925" w:rsidRPr="00705AA9" w:rsidRDefault="00396925" w:rsidP="007F7E89">
                                <w:pPr>
                                  <w:pStyle w:val="NormalWeb"/>
                                  <w:spacing w:after="200" w:line="276" w:lineRule="auto"/>
                                  <w:jc w:val="center"/>
                                  <w:rPr>
                                    <w:sz w:val="20"/>
                                    <w:szCs w:val="20"/>
                                  </w:rPr>
                                </w:pPr>
                                <w:r>
                                  <w:rPr>
                                    <w:rFonts w:eastAsia="Calibri"/>
                                    <w:sz w:val="20"/>
                                    <w:szCs w:val="20"/>
                                  </w:rPr>
                                  <w:t>kanceleja</w:t>
                                </w:r>
                              </w:p>
                            </w:txbxContent>
                          </wps:txbx>
                          <wps:bodyPr rot="0" vert="horz" wrap="square" lIns="91440" tIns="45720" rIns="91440" bIns="45720" anchor="ctr" anchorCtr="0" upright="1">
                            <a:noAutofit/>
                          </wps:bodyPr>
                        </wps:wsp>
                        <wps:wsp>
                          <wps:cNvPr id="26" name="Flowchart: Process 12"/>
                          <wps:cNvSpPr>
                            <a:spLocks noChangeArrowheads="1"/>
                          </wps:cNvSpPr>
                          <wps:spPr bwMode="auto">
                            <a:xfrm>
                              <a:off x="40202" y="1258749"/>
                              <a:ext cx="1846580" cy="896620"/>
                            </a:xfrm>
                            <a:prstGeom prst="flowChartProcess">
                              <a:avLst/>
                            </a:prstGeom>
                            <a:gradFill rotWithShape="1">
                              <a:gsLst>
                                <a:gs pos="0">
                                  <a:srgbClr val="FFFFFF"/>
                                </a:gs>
                                <a:gs pos="100000">
                                  <a:srgbClr val="C3D69B"/>
                                </a:gs>
                              </a:gsLst>
                              <a:path path="shape">
                                <a:fillToRect l="50000" t="50000" r="50000" b="50000"/>
                              </a:path>
                            </a:gradFill>
                            <a:ln w="9525" algn="ctr">
                              <a:solidFill>
                                <a:srgbClr val="000000"/>
                              </a:solidFill>
                              <a:miter lim="800000"/>
                              <a:headEnd/>
                              <a:tailEnd/>
                            </a:ln>
                            <a:effectLst>
                              <a:outerShdw blurRad="40000" dist="28398" dir="3806097" algn="ctr" rotWithShape="0">
                                <a:srgbClr val="4E6128">
                                  <a:alpha val="50000"/>
                                </a:srgbClr>
                              </a:outerShdw>
                            </a:effectLst>
                          </wps:spPr>
                          <wps:txbx>
                            <w:txbxContent>
                              <w:p w14:paraId="3190D684" w14:textId="77777777" w:rsidR="00396925" w:rsidRPr="00A932AF" w:rsidRDefault="00396925" w:rsidP="007F7E89">
                                <w:pPr>
                                  <w:pStyle w:val="NormalWeb"/>
                                  <w:spacing w:line="276" w:lineRule="auto"/>
                                  <w:jc w:val="center"/>
                                  <w:rPr>
                                    <w:rFonts w:eastAsia="Calibri"/>
                                    <w:sz w:val="16"/>
                                    <w:szCs w:val="16"/>
                                    <w:u w:val="single"/>
                                  </w:rPr>
                                </w:pPr>
                                <w:r w:rsidRPr="00A932AF">
                                  <w:rPr>
                                    <w:rFonts w:eastAsia="Calibri"/>
                                    <w:sz w:val="16"/>
                                    <w:szCs w:val="16"/>
                                    <w:u w:val="single"/>
                                  </w:rPr>
                                  <w:t>Valsts tiešās pārvaldes iestādes:</w:t>
                                </w:r>
                              </w:p>
                              <w:p w14:paraId="1C825C93" w14:textId="77777777" w:rsidR="00396925" w:rsidRPr="00400361" w:rsidRDefault="00396925" w:rsidP="007F7E89">
                                <w:pPr>
                                  <w:pStyle w:val="NormalWeb"/>
                                  <w:spacing w:line="276" w:lineRule="auto"/>
                                  <w:jc w:val="center"/>
                                  <w:rPr>
                                    <w:rFonts w:eastAsia="Calibri"/>
                                    <w:sz w:val="16"/>
                                    <w:szCs w:val="16"/>
                                  </w:rPr>
                                </w:pPr>
                              </w:p>
                              <w:p w14:paraId="502625FA" w14:textId="77777777" w:rsidR="00396925" w:rsidRPr="00515ECC" w:rsidRDefault="00396925" w:rsidP="007F7E89">
                                <w:pPr>
                                  <w:pStyle w:val="NormalWeb"/>
                                  <w:spacing w:line="276" w:lineRule="auto"/>
                                  <w:jc w:val="center"/>
                                  <w:rPr>
                                    <w:rFonts w:eastAsia="Calibri"/>
                                    <w:sz w:val="20"/>
                                    <w:szCs w:val="20"/>
                                  </w:rPr>
                                </w:pPr>
                                <w:r w:rsidRPr="00515ECC">
                                  <w:rPr>
                                    <w:rFonts w:eastAsia="Calibri"/>
                                    <w:sz w:val="20"/>
                                    <w:szCs w:val="20"/>
                                  </w:rPr>
                                  <w:t xml:space="preserve">Ministrijas </w:t>
                                </w:r>
                              </w:p>
                              <w:p w14:paraId="628BD8F6" w14:textId="77777777" w:rsidR="00396925" w:rsidRDefault="00396925" w:rsidP="007F7E89">
                                <w:pPr>
                                  <w:pStyle w:val="NormalWeb"/>
                                  <w:spacing w:line="276" w:lineRule="auto"/>
                                  <w:jc w:val="center"/>
                                  <w:rPr>
                                    <w:rFonts w:eastAsia="Calibri"/>
                                    <w:sz w:val="20"/>
                                    <w:szCs w:val="20"/>
                                  </w:rPr>
                                </w:pPr>
                                <w:r w:rsidRPr="00515ECC">
                                  <w:rPr>
                                    <w:rFonts w:eastAsia="Calibri"/>
                                    <w:sz w:val="20"/>
                                    <w:szCs w:val="20"/>
                                  </w:rPr>
                                  <w:t>Valsts kanceleja</w:t>
                                </w:r>
                              </w:p>
                              <w:p w14:paraId="2A0F39D9" w14:textId="77777777" w:rsidR="00396925" w:rsidRPr="00515ECC" w:rsidRDefault="00396925" w:rsidP="007F7E89">
                                <w:pPr>
                                  <w:pStyle w:val="NormalWeb"/>
                                  <w:spacing w:line="276" w:lineRule="auto"/>
                                  <w:jc w:val="center"/>
                                  <w:rPr>
                                    <w:sz w:val="20"/>
                                    <w:szCs w:val="20"/>
                                  </w:rPr>
                                </w:pPr>
                                <w:r>
                                  <w:rPr>
                                    <w:rFonts w:eastAsia="Calibri"/>
                                    <w:sz w:val="20"/>
                                    <w:szCs w:val="20"/>
                                  </w:rPr>
                                  <w:t>Padotības iestādes</w:t>
                                </w:r>
                              </w:p>
                              <w:p w14:paraId="252B0390" w14:textId="77777777" w:rsidR="00396925" w:rsidRPr="00AD1101" w:rsidRDefault="00396925" w:rsidP="007F7E89">
                                <w:pPr>
                                  <w:pStyle w:val="NormalWeb"/>
                                  <w:jc w:val="center"/>
                                  <w:rPr>
                                    <w:sz w:val="22"/>
                                    <w:szCs w:val="22"/>
                                  </w:rPr>
                                </w:pPr>
                              </w:p>
                            </w:txbxContent>
                          </wps:txbx>
                          <wps:bodyPr rot="0" vert="horz" wrap="square" lIns="91440" tIns="45720" rIns="91440" bIns="45720" anchor="ctr" anchorCtr="0" upright="1">
                            <a:noAutofit/>
                          </wps:bodyPr>
                        </wps:wsp>
                        <wps:wsp>
                          <wps:cNvPr id="27" name="Flowchart: Process 12"/>
                          <wps:cNvSpPr>
                            <a:spLocks noChangeArrowheads="1"/>
                          </wps:cNvSpPr>
                          <wps:spPr bwMode="auto">
                            <a:xfrm>
                              <a:off x="1956021" y="1258749"/>
                              <a:ext cx="1764030" cy="896620"/>
                            </a:xfrm>
                            <a:prstGeom prst="flowChartProcess">
                              <a:avLst/>
                            </a:prstGeom>
                            <a:gradFill rotWithShape="1">
                              <a:gsLst>
                                <a:gs pos="0">
                                  <a:srgbClr val="FFFFFF"/>
                                </a:gs>
                                <a:gs pos="100000">
                                  <a:srgbClr val="C3D69B"/>
                                </a:gs>
                              </a:gsLst>
                              <a:path path="shape">
                                <a:fillToRect l="50000" t="50000" r="50000" b="50000"/>
                              </a:path>
                            </a:gradFill>
                            <a:ln w="9525" algn="ctr">
                              <a:solidFill>
                                <a:srgbClr val="000000"/>
                              </a:solidFill>
                              <a:miter lim="800000"/>
                              <a:headEnd/>
                              <a:tailEnd/>
                            </a:ln>
                            <a:effectLst>
                              <a:outerShdw blurRad="40000" dist="28398" dir="3806097" algn="ctr" rotWithShape="0">
                                <a:srgbClr val="4E6128">
                                  <a:alpha val="50000"/>
                                </a:srgbClr>
                              </a:outerShdw>
                            </a:effectLst>
                          </wps:spPr>
                          <wps:txbx>
                            <w:txbxContent>
                              <w:p w14:paraId="3E5E0C6E" w14:textId="07266E2A" w:rsidR="00396925" w:rsidRPr="00A932AF" w:rsidRDefault="00396925" w:rsidP="007F7E89">
                                <w:pPr>
                                  <w:pStyle w:val="NormalWeb"/>
                                  <w:spacing w:line="276" w:lineRule="auto"/>
                                  <w:jc w:val="center"/>
                                  <w:rPr>
                                    <w:rFonts w:eastAsia="Calibri"/>
                                    <w:sz w:val="16"/>
                                    <w:szCs w:val="16"/>
                                    <w:u w:val="single"/>
                                  </w:rPr>
                                </w:pPr>
                                <w:r w:rsidRPr="00A932AF">
                                  <w:rPr>
                                    <w:rFonts w:eastAsia="Calibri"/>
                                    <w:sz w:val="16"/>
                                    <w:szCs w:val="16"/>
                                    <w:u w:val="single"/>
                                  </w:rPr>
                                  <w:t xml:space="preserve">Iestādes Ministru prezidenta </w:t>
                                </w:r>
                                <w:r>
                                  <w:rPr>
                                    <w:rFonts w:eastAsia="Calibri"/>
                                    <w:sz w:val="16"/>
                                    <w:szCs w:val="16"/>
                                    <w:u w:val="single"/>
                                  </w:rPr>
                                  <w:t>/ Ministru kabineta padotībā</w:t>
                                </w:r>
                                <w:r w:rsidRPr="00A932AF">
                                  <w:rPr>
                                    <w:rFonts w:eastAsia="Calibri"/>
                                    <w:sz w:val="16"/>
                                    <w:szCs w:val="16"/>
                                    <w:u w:val="single"/>
                                  </w:rPr>
                                  <w:t>:</w:t>
                                </w:r>
                              </w:p>
                              <w:p w14:paraId="390FA284" w14:textId="77777777" w:rsidR="00396925" w:rsidRPr="00400361" w:rsidRDefault="00396925" w:rsidP="008B29C6">
                                <w:pPr>
                                  <w:pStyle w:val="NormalWeb"/>
                                  <w:spacing w:line="276" w:lineRule="auto"/>
                                  <w:jc w:val="center"/>
                                  <w:rPr>
                                    <w:rFonts w:eastAsia="Calibri"/>
                                    <w:sz w:val="14"/>
                                    <w:szCs w:val="14"/>
                                  </w:rPr>
                                </w:pPr>
                                <w:r w:rsidRPr="00400361">
                                  <w:rPr>
                                    <w:rFonts w:eastAsia="Calibri"/>
                                    <w:sz w:val="14"/>
                                    <w:szCs w:val="14"/>
                                  </w:rPr>
                                  <w:t>Sabiedrības integrācijas fonds</w:t>
                                </w:r>
                              </w:p>
                              <w:p w14:paraId="27DA7187" w14:textId="77777777" w:rsidR="00396925" w:rsidRPr="00400361" w:rsidRDefault="00396925" w:rsidP="007F7E89">
                                <w:pPr>
                                  <w:pStyle w:val="NormalWeb"/>
                                  <w:spacing w:line="276" w:lineRule="auto"/>
                                  <w:jc w:val="center"/>
                                  <w:rPr>
                                    <w:sz w:val="14"/>
                                    <w:szCs w:val="14"/>
                                  </w:rPr>
                                </w:pPr>
                                <w:r w:rsidRPr="00400361">
                                  <w:rPr>
                                    <w:rFonts w:eastAsia="Calibri"/>
                                    <w:sz w:val="14"/>
                                    <w:szCs w:val="14"/>
                                  </w:rPr>
                                  <w:t>Korupcijas novēršanas un apkarošanas birojs</w:t>
                                </w:r>
                              </w:p>
                              <w:p w14:paraId="02421E24" w14:textId="77777777" w:rsidR="00396925" w:rsidRPr="00400361" w:rsidRDefault="00396925" w:rsidP="007F7E89">
                                <w:pPr>
                                  <w:pStyle w:val="NormalWeb"/>
                                  <w:jc w:val="center"/>
                                  <w:rPr>
                                    <w:sz w:val="14"/>
                                    <w:szCs w:val="14"/>
                                  </w:rPr>
                                </w:pPr>
                                <w:proofErr w:type="spellStart"/>
                                <w:r w:rsidRPr="00400361">
                                  <w:rPr>
                                    <w:sz w:val="14"/>
                                    <w:szCs w:val="14"/>
                                  </w:rPr>
                                  <w:t>Pārresoru</w:t>
                                </w:r>
                                <w:proofErr w:type="spellEnd"/>
                                <w:r w:rsidRPr="00400361">
                                  <w:rPr>
                                    <w:sz w:val="14"/>
                                    <w:szCs w:val="14"/>
                                  </w:rPr>
                                  <w:t xml:space="preserve"> koordinācijas centrs</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24C6C1" id="Group 29" o:spid="_x0000_s1026" style="position:absolute;left:0;text-align:left;margin-left:.75pt;margin-top:43.3pt;width:453.5pt;height:206pt;z-index:251658240" coordorigin="79" coordsize="62085,2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">
                <v:shapetype id="_x0000_t109" coordsize="21600,21600" o:spt="109" path="m,l,21600r21600,l21600,xe">
                  <v:stroke joinstyle="miter"/>
                  <v:path gradientshapeok="t" o:connecttype="rect"/>
                </v:shapetype>
                <v:shape id="Flowchart: Process 6" o:spid="_x0000_s1027" type="#_x0000_t109" style="position:absolute;left:19719;top:7056;width:16122;height:2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">
                  <v:fill rotate="t" focus="100%" type="gradient"/>
                  <v:shadow on="t" color="black" opacity="24903f" origin=",.5" offset="0,.55556mm"/>
                  <v:textbox>
                    <w:txbxContent>
                      <w:p w14:paraId="0084AD8A" w14:textId="77777777" w:rsidR="00396925" w:rsidRPr="00705AA9" w:rsidRDefault="00396925" w:rsidP="007F7E89">
                        <w:pPr>
                          <w:pStyle w:val="NormalWeb"/>
                          <w:spacing w:after="200" w:line="276" w:lineRule="auto"/>
                          <w:jc w:val="center"/>
                          <w:rPr>
                            <w:sz w:val="20"/>
                            <w:szCs w:val="20"/>
                          </w:rPr>
                        </w:pPr>
                        <w:r>
                          <w:rPr>
                            <w:rFonts w:eastAsia="Calibri"/>
                            <w:sz w:val="20"/>
                            <w:szCs w:val="20"/>
                          </w:rPr>
                          <w:t>Valsts kontrole</w:t>
                        </w:r>
                      </w:p>
                    </w:txbxContent>
                  </v:textbox>
                </v:shape>
                <v:shape id="Flowchart: Process 7" o:spid="_x0000_s1028" type="#_x0000_t109" style="position:absolute;left:402;top:7021;width:18143;height:2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">
                  <v:fill rotate="t" focus="100%" type="gradient"/>
                  <v:shadow on="t" color="black" opacity="24903f" origin=",.5" offset="0,.55556mm"/>
                  <v:textbox>
                    <w:txbxContent>
                      <w:p w14:paraId="5A137E65" w14:textId="77777777" w:rsidR="00396925" w:rsidRPr="009C4B67" w:rsidRDefault="00396925" w:rsidP="007F7E89">
                        <w:pPr>
                          <w:pStyle w:val="NormalWeb"/>
                          <w:jc w:val="center"/>
                          <w:rPr>
                            <w:rFonts w:eastAsia="Calibri"/>
                            <w:sz w:val="18"/>
                            <w:szCs w:val="18"/>
                          </w:rPr>
                        </w:pPr>
                        <w:r w:rsidRPr="009C4B67">
                          <w:rPr>
                            <w:rFonts w:eastAsia="Calibri"/>
                            <w:sz w:val="18"/>
                            <w:szCs w:val="18"/>
                          </w:rPr>
                          <w:t xml:space="preserve">Ministru </w:t>
                        </w:r>
                        <w:r>
                          <w:rPr>
                            <w:rFonts w:eastAsia="Calibri"/>
                            <w:sz w:val="18"/>
                            <w:szCs w:val="18"/>
                          </w:rPr>
                          <w:t>kabinets</w:t>
                        </w:r>
                      </w:p>
                    </w:txbxContent>
                  </v:textbox>
                </v:shape>
                <v:group id="Group 28" o:spid="_x0000_s1029" style="position:absolute;left:79;width:62086;height:24676" coordorigin="79" coordsize="62085,2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lowchart: Process 12" o:spid="_x0000_s1030" type="#_x0000_t109" style="position:absolute;left:37609;top:14254;width:24327;height:7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" fillcolor="#c3d69b">
                    <v:fill r:id="rId8" o:title="" type="pattern"/>
                    <v:shadow on="t" color="#4e6128" opacity=".5" offset="1pt"/>
                    <v:textbox>
                      <w:txbxContent>
                        <w:p w14:paraId="3D07560F" w14:textId="77777777" w:rsidR="00396925" w:rsidRPr="00AD1101" w:rsidRDefault="00396925" w:rsidP="007F7E89">
                          <w:pPr>
                            <w:pStyle w:val="NormalWeb"/>
                            <w:jc w:val="center"/>
                            <w:rPr>
                              <w:sz w:val="22"/>
                              <w:szCs w:val="22"/>
                            </w:rPr>
                          </w:pPr>
                          <w:r w:rsidRPr="00AD1101">
                            <w:rPr>
                              <w:rFonts w:eastAsia="Calibri"/>
                              <w:sz w:val="22"/>
                              <w:szCs w:val="22"/>
                            </w:rPr>
                            <w:t>Atvasinātas publiskas personas</w:t>
                          </w:r>
                          <w:r>
                            <w:rPr>
                              <w:rFonts w:eastAsia="Calibri"/>
                              <w:sz w:val="22"/>
                              <w:szCs w:val="22"/>
                            </w:rPr>
                            <w:t xml:space="preserve"> un to izveidotas iestādes </w:t>
                          </w:r>
                        </w:p>
                      </w:txbxContent>
                    </v:textbox>
                  </v:shape>
                  <v:shape id="Flowchart: Process 10" o:spid="_x0000_s1031" type="#_x0000_t109" style="position:absolute;left:37530;top:159;width:24403;height:13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" filled="f">
                    <v:shadow on="t" color="black" opacity="24903f" origin=",.5" offset="0,.55556mm"/>
                    <v:textbox>
                      <w:txbxContent>
                        <w:p w14:paraId="2BC70C5A" w14:textId="77777777" w:rsidR="00396925" w:rsidRDefault="00396925" w:rsidP="007F7E89">
                          <w:pPr>
                            <w:pStyle w:val="NormalWeb"/>
                            <w:spacing w:line="276" w:lineRule="auto"/>
                            <w:jc w:val="center"/>
                            <w:rPr>
                              <w:rFonts w:eastAsia="Calibri"/>
                              <w:sz w:val="16"/>
                              <w:szCs w:val="16"/>
                            </w:rPr>
                          </w:pPr>
                          <w:r>
                            <w:rPr>
                              <w:rFonts w:eastAsia="Calibri"/>
                              <w:sz w:val="16"/>
                              <w:szCs w:val="16"/>
                            </w:rPr>
                            <w:t xml:space="preserve">Nacionālā elektronisko plašsaziņas līdzekļu padome </w:t>
                          </w:r>
                        </w:p>
                        <w:p w14:paraId="0E31976A" w14:textId="584C6132" w:rsidR="00396925" w:rsidRPr="00687599" w:rsidRDefault="00396925" w:rsidP="007F7E89">
                          <w:pPr>
                            <w:pStyle w:val="NormalWeb"/>
                            <w:spacing w:line="276" w:lineRule="auto"/>
                            <w:jc w:val="center"/>
                            <w:rPr>
                              <w:sz w:val="16"/>
                              <w:szCs w:val="16"/>
                            </w:rPr>
                          </w:pPr>
                          <w:r w:rsidRPr="00687599">
                            <w:rPr>
                              <w:rFonts w:eastAsia="Calibri"/>
                              <w:sz w:val="16"/>
                              <w:szCs w:val="16"/>
                            </w:rPr>
                            <w:t>Finanšu un kapitāla tirgus komisija</w:t>
                          </w:r>
                        </w:p>
                        <w:p w14:paraId="1F8A7242" w14:textId="77777777" w:rsidR="00396925" w:rsidRPr="00687599" w:rsidRDefault="00396925" w:rsidP="007F7E89">
                          <w:pPr>
                            <w:pStyle w:val="NormalWeb"/>
                            <w:spacing w:line="276" w:lineRule="auto"/>
                            <w:jc w:val="center"/>
                            <w:rPr>
                              <w:sz w:val="16"/>
                              <w:szCs w:val="16"/>
                            </w:rPr>
                          </w:pPr>
                          <w:r w:rsidRPr="00687599">
                            <w:rPr>
                              <w:rFonts w:eastAsia="Calibri"/>
                              <w:sz w:val="16"/>
                              <w:szCs w:val="16"/>
                            </w:rPr>
                            <w:t>Latvijas banka</w:t>
                          </w:r>
                        </w:p>
                        <w:p w14:paraId="1D4E2306" w14:textId="77777777" w:rsidR="00396925" w:rsidRDefault="00396925" w:rsidP="007F7E89">
                          <w:pPr>
                            <w:pStyle w:val="NormalWeb"/>
                            <w:spacing w:line="276" w:lineRule="auto"/>
                            <w:jc w:val="center"/>
                            <w:rPr>
                              <w:rFonts w:eastAsia="Calibri"/>
                              <w:sz w:val="16"/>
                              <w:szCs w:val="16"/>
                            </w:rPr>
                          </w:pPr>
                          <w:r w:rsidRPr="00687599">
                            <w:rPr>
                              <w:rFonts w:eastAsia="Calibri"/>
                              <w:sz w:val="16"/>
                              <w:szCs w:val="16"/>
                            </w:rPr>
                            <w:t>Centrālā vēlēšanu komisija</w:t>
                          </w:r>
                        </w:p>
                        <w:p w14:paraId="59A256E0" w14:textId="77777777" w:rsidR="00396925" w:rsidRDefault="00396925" w:rsidP="007F7E89">
                          <w:pPr>
                            <w:pStyle w:val="NormalWeb"/>
                            <w:spacing w:line="276" w:lineRule="auto"/>
                            <w:jc w:val="center"/>
                            <w:rPr>
                              <w:rFonts w:eastAsia="Calibri"/>
                              <w:sz w:val="16"/>
                              <w:szCs w:val="16"/>
                            </w:rPr>
                          </w:pPr>
                          <w:r>
                            <w:rPr>
                              <w:rFonts w:eastAsia="Calibri"/>
                              <w:sz w:val="16"/>
                              <w:szCs w:val="16"/>
                            </w:rPr>
                            <w:t xml:space="preserve">Tiesībsarga birojs </w:t>
                          </w:r>
                        </w:p>
                        <w:p w14:paraId="43EBA3F8" w14:textId="77777777" w:rsidR="00396925" w:rsidRPr="007E7649" w:rsidRDefault="00396925" w:rsidP="007F7E89">
                          <w:pPr>
                            <w:pStyle w:val="NormalWeb"/>
                            <w:jc w:val="center"/>
                            <w:rPr>
                              <w:rFonts w:eastAsia="Calibri"/>
                              <w:sz w:val="16"/>
                              <w:szCs w:val="16"/>
                            </w:rPr>
                          </w:pPr>
                          <w:r w:rsidRPr="007E7649">
                            <w:rPr>
                              <w:rFonts w:eastAsia="Calibri"/>
                              <w:sz w:val="16"/>
                              <w:szCs w:val="16"/>
                            </w:rPr>
                            <w:t xml:space="preserve">Centrālā zemes komisija </w:t>
                          </w:r>
                        </w:p>
                        <w:p w14:paraId="41FE3DB5" w14:textId="77777777" w:rsidR="00396925" w:rsidRPr="007E7649" w:rsidRDefault="00396925" w:rsidP="007F7E89">
                          <w:pPr>
                            <w:pStyle w:val="NormalWeb"/>
                            <w:jc w:val="center"/>
                            <w:rPr>
                              <w:rFonts w:eastAsia="Calibri"/>
                              <w:sz w:val="16"/>
                              <w:szCs w:val="16"/>
                            </w:rPr>
                          </w:pPr>
                          <w:r w:rsidRPr="007E7649">
                            <w:rPr>
                              <w:rFonts w:eastAsia="Calibri"/>
                              <w:sz w:val="16"/>
                              <w:szCs w:val="16"/>
                            </w:rPr>
                            <w:t xml:space="preserve">Augstākā tiesa </w:t>
                          </w:r>
                        </w:p>
                        <w:p w14:paraId="51920FB6" w14:textId="77777777" w:rsidR="00396925" w:rsidRPr="007E7649" w:rsidRDefault="00396925" w:rsidP="007F7E89">
                          <w:pPr>
                            <w:pStyle w:val="NormalWeb"/>
                            <w:jc w:val="center"/>
                            <w:rPr>
                              <w:rFonts w:eastAsia="Calibri"/>
                              <w:sz w:val="16"/>
                              <w:szCs w:val="16"/>
                            </w:rPr>
                          </w:pPr>
                          <w:r w:rsidRPr="007E7649">
                            <w:rPr>
                              <w:rFonts w:eastAsia="Calibri"/>
                              <w:sz w:val="16"/>
                              <w:szCs w:val="16"/>
                            </w:rPr>
                            <w:t xml:space="preserve">Satversmes tiesa </w:t>
                          </w:r>
                        </w:p>
                        <w:p w14:paraId="6B71937A" w14:textId="77777777" w:rsidR="00396925" w:rsidRDefault="00396925" w:rsidP="007F7E89">
                          <w:pPr>
                            <w:pStyle w:val="NormalWeb"/>
                            <w:spacing w:line="276" w:lineRule="auto"/>
                            <w:jc w:val="center"/>
                            <w:rPr>
                              <w:rFonts w:eastAsia="Calibri"/>
                              <w:sz w:val="16"/>
                              <w:szCs w:val="16"/>
                            </w:rPr>
                          </w:pPr>
                          <w:r w:rsidRPr="007E7649">
                            <w:rPr>
                              <w:sz w:val="16"/>
                              <w:szCs w:val="16"/>
                            </w:rPr>
                            <w:t>Prokuratūra</w:t>
                          </w:r>
                        </w:p>
                      </w:txbxContent>
                    </v:textbox>
                  </v:shape>
                  <v:shape id="Flowchart: Process 9" o:spid="_x0000_s1032" type="#_x0000_t109" alt="Wide upward diagonal" style="position:absolute;left:316;top:22275;width:6184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" fillcolor="#c2d69b">
                    <v:fill r:id="rId8" o:title="" color2="#ededed" type="pattern"/>
                    <v:shadow on="t" color="black" opacity="24903f" origin=",.5" offset="0,.55556mm"/>
                    <v:textbox>
                      <w:txbxContent>
                        <w:p w14:paraId="7D37B58B" w14:textId="77777777" w:rsidR="00396925" w:rsidRPr="00AD1101" w:rsidRDefault="00396925" w:rsidP="007F7E89">
                          <w:pPr>
                            <w:pStyle w:val="NormalWeb"/>
                            <w:spacing w:after="200" w:line="276" w:lineRule="auto"/>
                            <w:jc w:val="center"/>
                            <w:rPr>
                              <w:sz w:val="22"/>
                              <w:szCs w:val="22"/>
                            </w:rPr>
                          </w:pPr>
                          <w:r>
                            <w:rPr>
                              <w:rFonts w:eastAsia="Calibri"/>
                              <w:sz w:val="22"/>
                              <w:szCs w:val="22"/>
                            </w:rPr>
                            <w:t>Kapitālsabiedrības</w:t>
                          </w:r>
                        </w:p>
                      </w:txbxContent>
                    </v:textbox>
                  </v:shape>
                  <v:shape id="Flowchart: Process 6" o:spid="_x0000_s1033" type="#_x0000_t109" style="position:absolute;left:79;width:18085;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">
                    <v:fill rotate="t" focus="100%" type="gradient"/>
                    <v:shadow on="t" color="black" opacity="24903f" origin=",.5" offset="0,.55556mm"/>
                    <v:textbox>
                      <w:txbxContent>
                        <w:p w14:paraId="77FD0922" w14:textId="77777777" w:rsidR="00396925" w:rsidRPr="00E00E97" w:rsidRDefault="00396925" w:rsidP="007F7E89">
                          <w:pPr>
                            <w:pStyle w:val="NormalWeb"/>
                            <w:spacing w:after="200" w:line="276" w:lineRule="auto"/>
                            <w:jc w:val="center"/>
                            <w:rPr>
                              <w:i/>
                              <w:sz w:val="20"/>
                              <w:szCs w:val="20"/>
                            </w:rPr>
                          </w:pPr>
                          <w:r w:rsidRPr="00E00E97">
                            <w:rPr>
                              <w:rFonts w:eastAsia="Calibri"/>
                              <w:i/>
                              <w:sz w:val="20"/>
                              <w:szCs w:val="20"/>
                            </w:rPr>
                            <w:t>Valsts prezidents</w:t>
                          </w:r>
                        </w:p>
                      </w:txbxContent>
                    </v:textbox>
                  </v:shape>
                  <v:shape id="Flowchart: Process 6" o:spid="_x0000_s1034" type="#_x0000_t109" style="position:absolute;left:19719;width:15993;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">
                    <v:fill rotate="t" focus="100%" type="gradient"/>
                    <v:shadow on="t" color="black" opacity="24903f" origin=",.5" offset="0,.55556mm"/>
                    <v:textbox>
                      <w:txbxContent>
                        <w:p w14:paraId="5C5F44B7" w14:textId="77777777" w:rsidR="00396925" w:rsidRPr="00705AA9" w:rsidRDefault="00396925" w:rsidP="007F7E89">
                          <w:pPr>
                            <w:pStyle w:val="NormalWeb"/>
                            <w:spacing w:after="200" w:line="276" w:lineRule="auto"/>
                            <w:jc w:val="center"/>
                            <w:rPr>
                              <w:sz w:val="20"/>
                              <w:szCs w:val="20"/>
                            </w:rPr>
                          </w:pPr>
                          <w:r w:rsidRPr="00705AA9">
                            <w:rPr>
                              <w:rFonts w:eastAsia="Calibri"/>
                              <w:sz w:val="20"/>
                              <w:szCs w:val="20"/>
                            </w:rPr>
                            <w:t>Saeima</w:t>
                          </w:r>
                        </w:p>
                      </w:txbxContent>
                    </v:textbox>
                  </v:shape>
                  <v:shape id="Flowchart: Process 6" o:spid="_x0000_s1035" type="#_x0000_t109" style="position:absolute;left:21596;top:2131;width:12949;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">
                    <v:fill rotate="t" focus="100%" type="gradient"/>
                    <v:shadow on="t" color="black" opacity="24903f" origin=",.5" offset="0,.55556mm"/>
                    <v:textbox>
                      <w:txbxContent>
                        <w:p w14:paraId="0B4A0B86" w14:textId="77777777" w:rsidR="00396925" w:rsidRPr="00705AA9" w:rsidRDefault="00396925" w:rsidP="007F7E89">
                          <w:pPr>
                            <w:pStyle w:val="NormalWeb"/>
                            <w:spacing w:after="200" w:line="276" w:lineRule="auto"/>
                            <w:jc w:val="center"/>
                            <w:rPr>
                              <w:sz w:val="20"/>
                              <w:szCs w:val="20"/>
                            </w:rPr>
                          </w:pPr>
                          <w:r w:rsidRPr="00705AA9">
                            <w:rPr>
                              <w:rFonts w:eastAsia="Calibri"/>
                              <w:sz w:val="20"/>
                              <w:szCs w:val="20"/>
                            </w:rPr>
                            <w:t>Saeima</w:t>
                          </w:r>
                          <w:r>
                            <w:rPr>
                              <w:rFonts w:eastAsia="Calibri"/>
                              <w:sz w:val="20"/>
                              <w:szCs w:val="20"/>
                            </w:rPr>
                            <w:t>s kanceleja</w:t>
                          </w:r>
                        </w:p>
                      </w:txbxContent>
                    </v:textbox>
                  </v:shape>
                  <v:shape id="Flowchart: Process 6" o:spid="_x0000_s1036" type="#_x0000_t109" style="position:absolute;left:2910;top:2128;width:12949;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">
                    <v:fill rotate="t" focus="100%" type="gradient"/>
                    <v:shadow on="t" color="black" opacity="24903f" origin=",.5" offset="0,.55556mm"/>
                    <v:textbox>
                      <w:txbxContent>
                        <w:p w14:paraId="5614272E" w14:textId="479EAE92" w:rsidR="00396925" w:rsidRDefault="00396925" w:rsidP="007F7E89">
                          <w:pPr>
                            <w:pStyle w:val="NormalWeb"/>
                            <w:spacing w:after="200" w:line="276" w:lineRule="auto"/>
                            <w:jc w:val="center"/>
                            <w:rPr>
                              <w:rFonts w:eastAsia="Calibri"/>
                              <w:sz w:val="20"/>
                              <w:szCs w:val="20"/>
                            </w:rPr>
                          </w:pPr>
                          <w:r>
                            <w:rPr>
                              <w:rFonts w:eastAsia="Calibri"/>
                              <w:sz w:val="20"/>
                              <w:szCs w:val="20"/>
                            </w:rPr>
                            <w:t xml:space="preserve">Valsts prezidenta kanceleja </w:t>
                          </w:r>
                        </w:p>
                        <w:p w14:paraId="1217E23F" w14:textId="5E3003A0" w:rsidR="00396925" w:rsidRPr="00705AA9" w:rsidRDefault="00396925" w:rsidP="007F7E89">
                          <w:pPr>
                            <w:pStyle w:val="NormalWeb"/>
                            <w:spacing w:after="200" w:line="276" w:lineRule="auto"/>
                            <w:jc w:val="center"/>
                            <w:rPr>
                              <w:sz w:val="20"/>
                              <w:szCs w:val="20"/>
                            </w:rPr>
                          </w:pPr>
                          <w:r>
                            <w:rPr>
                              <w:rFonts w:eastAsia="Calibri"/>
                              <w:sz w:val="20"/>
                              <w:szCs w:val="20"/>
                            </w:rPr>
                            <w:t>kanceleja</w:t>
                          </w:r>
                        </w:p>
                      </w:txbxContent>
                    </v:textbox>
                  </v:shape>
                  <v:shape id="Flowchart: Process 12" o:spid="_x0000_s1037" type="#_x0000_t109" style="position:absolute;left:402;top:12587;width:18465;height:8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">
                    <v:fill color2="#c3d69b" rotate="t" focusposition=".5,.5" focussize="" focus="100%" type="gradientRadial"/>
                    <v:shadow on="t" color="#4e6128" opacity=".5" offset="1pt"/>
                    <v:textbox>
                      <w:txbxContent>
                        <w:p w14:paraId="3190D684" w14:textId="77777777" w:rsidR="00396925" w:rsidRPr="00A932AF" w:rsidRDefault="00396925" w:rsidP="007F7E89">
                          <w:pPr>
                            <w:pStyle w:val="NormalWeb"/>
                            <w:spacing w:line="276" w:lineRule="auto"/>
                            <w:jc w:val="center"/>
                            <w:rPr>
                              <w:rFonts w:eastAsia="Calibri"/>
                              <w:sz w:val="16"/>
                              <w:szCs w:val="16"/>
                              <w:u w:val="single"/>
                            </w:rPr>
                          </w:pPr>
                          <w:r w:rsidRPr="00A932AF">
                            <w:rPr>
                              <w:rFonts w:eastAsia="Calibri"/>
                              <w:sz w:val="16"/>
                              <w:szCs w:val="16"/>
                              <w:u w:val="single"/>
                            </w:rPr>
                            <w:t>Valsts tiešās pārvaldes iestādes:</w:t>
                          </w:r>
                        </w:p>
                        <w:p w14:paraId="1C825C93" w14:textId="77777777" w:rsidR="00396925" w:rsidRPr="00400361" w:rsidRDefault="00396925" w:rsidP="007F7E89">
                          <w:pPr>
                            <w:pStyle w:val="NormalWeb"/>
                            <w:spacing w:line="276" w:lineRule="auto"/>
                            <w:jc w:val="center"/>
                            <w:rPr>
                              <w:rFonts w:eastAsia="Calibri"/>
                              <w:sz w:val="16"/>
                              <w:szCs w:val="16"/>
                            </w:rPr>
                          </w:pPr>
                        </w:p>
                        <w:p w14:paraId="502625FA" w14:textId="77777777" w:rsidR="00396925" w:rsidRPr="00515ECC" w:rsidRDefault="00396925" w:rsidP="007F7E89">
                          <w:pPr>
                            <w:pStyle w:val="NormalWeb"/>
                            <w:spacing w:line="276" w:lineRule="auto"/>
                            <w:jc w:val="center"/>
                            <w:rPr>
                              <w:rFonts w:eastAsia="Calibri"/>
                              <w:sz w:val="20"/>
                              <w:szCs w:val="20"/>
                            </w:rPr>
                          </w:pPr>
                          <w:r w:rsidRPr="00515ECC">
                            <w:rPr>
                              <w:rFonts w:eastAsia="Calibri"/>
                              <w:sz w:val="20"/>
                              <w:szCs w:val="20"/>
                            </w:rPr>
                            <w:t xml:space="preserve">Ministrijas </w:t>
                          </w:r>
                        </w:p>
                        <w:p w14:paraId="628BD8F6" w14:textId="77777777" w:rsidR="00396925" w:rsidRDefault="00396925" w:rsidP="007F7E89">
                          <w:pPr>
                            <w:pStyle w:val="NormalWeb"/>
                            <w:spacing w:line="276" w:lineRule="auto"/>
                            <w:jc w:val="center"/>
                            <w:rPr>
                              <w:rFonts w:eastAsia="Calibri"/>
                              <w:sz w:val="20"/>
                              <w:szCs w:val="20"/>
                            </w:rPr>
                          </w:pPr>
                          <w:r w:rsidRPr="00515ECC">
                            <w:rPr>
                              <w:rFonts w:eastAsia="Calibri"/>
                              <w:sz w:val="20"/>
                              <w:szCs w:val="20"/>
                            </w:rPr>
                            <w:t>Valsts kanceleja</w:t>
                          </w:r>
                        </w:p>
                        <w:p w14:paraId="2A0F39D9" w14:textId="77777777" w:rsidR="00396925" w:rsidRPr="00515ECC" w:rsidRDefault="00396925" w:rsidP="007F7E89">
                          <w:pPr>
                            <w:pStyle w:val="NormalWeb"/>
                            <w:spacing w:line="276" w:lineRule="auto"/>
                            <w:jc w:val="center"/>
                            <w:rPr>
                              <w:sz w:val="20"/>
                              <w:szCs w:val="20"/>
                            </w:rPr>
                          </w:pPr>
                          <w:r>
                            <w:rPr>
                              <w:rFonts w:eastAsia="Calibri"/>
                              <w:sz w:val="20"/>
                              <w:szCs w:val="20"/>
                            </w:rPr>
                            <w:t>Padotības iestādes</w:t>
                          </w:r>
                        </w:p>
                        <w:p w14:paraId="252B0390" w14:textId="77777777" w:rsidR="00396925" w:rsidRPr="00AD1101" w:rsidRDefault="00396925" w:rsidP="007F7E89">
                          <w:pPr>
                            <w:pStyle w:val="NormalWeb"/>
                            <w:jc w:val="center"/>
                            <w:rPr>
                              <w:sz w:val="22"/>
                              <w:szCs w:val="22"/>
                            </w:rPr>
                          </w:pPr>
                        </w:p>
                      </w:txbxContent>
                    </v:textbox>
                  </v:shape>
                  <v:shape id="Flowchart: Process 12" o:spid="_x0000_s1038" type="#_x0000_t109" style="position:absolute;left:19560;top:12587;width:17640;height:8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">
                    <v:fill color2="#c3d69b" rotate="t" focusposition=".5,.5" focussize="" focus="100%" type="gradientRadial"/>
                    <v:shadow on="t" color="#4e6128" opacity=".5" offset="1pt"/>
                    <v:textbox>
                      <w:txbxContent>
                        <w:p w14:paraId="3E5E0C6E" w14:textId="07266E2A" w:rsidR="00396925" w:rsidRPr="00A932AF" w:rsidRDefault="00396925" w:rsidP="007F7E89">
                          <w:pPr>
                            <w:pStyle w:val="NormalWeb"/>
                            <w:spacing w:line="276" w:lineRule="auto"/>
                            <w:jc w:val="center"/>
                            <w:rPr>
                              <w:rFonts w:eastAsia="Calibri"/>
                              <w:sz w:val="16"/>
                              <w:szCs w:val="16"/>
                              <w:u w:val="single"/>
                            </w:rPr>
                          </w:pPr>
                          <w:r w:rsidRPr="00A932AF">
                            <w:rPr>
                              <w:rFonts w:eastAsia="Calibri"/>
                              <w:sz w:val="16"/>
                              <w:szCs w:val="16"/>
                              <w:u w:val="single"/>
                            </w:rPr>
                            <w:t xml:space="preserve">Iestādes Ministru prezidenta </w:t>
                          </w:r>
                          <w:r>
                            <w:rPr>
                              <w:rFonts w:eastAsia="Calibri"/>
                              <w:sz w:val="16"/>
                              <w:szCs w:val="16"/>
                              <w:u w:val="single"/>
                            </w:rPr>
                            <w:t>/ Ministru kabineta padotībā</w:t>
                          </w:r>
                          <w:r w:rsidRPr="00A932AF">
                            <w:rPr>
                              <w:rFonts w:eastAsia="Calibri"/>
                              <w:sz w:val="16"/>
                              <w:szCs w:val="16"/>
                              <w:u w:val="single"/>
                            </w:rPr>
                            <w:t>:</w:t>
                          </w:r>
                        </w:p>
                        <w:p w14:paraId="390FA284" w14:textId="77777777" w:rsidR="00396925" w:rsidRPr="00400361" w:rsidRDefault="00396925" w:rsidP="008B29C6">
                          <w:pPr>
                            <w:pStyle w:val="NormalWeb"/>
                            <w:spacing w:line="276" w:lineRule="auto"/>
                            <w:jc w:val="center"/>
                            <w:rPr>
                              <w:rFonts w:eastAsia="Calibri"/>
                              <w:sz w:val="14"/>
                              <w:szCs w:val="14"/>
                            </w:rPr>
                          </w:pPr>
                          <w:r w:rsidRPr="00400361">
                            <w:rPr>
                              <w:rFonts w:eastAsia="Calibri"/>
                              <w:sz w:val="14"/>
                              <w:szCs w:val="14"/>
                            </w:rPr>
                            <w:t>Sabiedrības integrācijas fonds</w:t>
                          </w:r>
                        </w:p>
                        <w:p w14:paraId="27DA7187" w14:textId="77777777" w:rsidR="00396925" w:rsidRPr="00400361" w:rsidRDefault="00396925" w:rsidP="007F7E89">
                          <w:pPr>
                            <w:pStyle w:val="NormalWeb"/>
                            <w:spacing w:line="276" w:lineRule="auto"/>
                            <w:jc w:val="center"/>
                            <w:rPr>
                              <w:sz w:val="14"/>
                              <w:szCs w:val="14"/>
                            </w:rPr>
                          </w:pPr>
                          <w:r w:rsidRPr="00400361">
                            <w:rPr>
                              <w:rFonts w:eastAsia="Calibri"/>
                              <w:sz w:val="14"/>
                              <w:szCs w:val="14"/>
                            </w:rPr>
                            <w:t>Korupcijas novēršanas un apkarošanas birojs</w:t>
                          </w:r>
                        </w:p>
                        <w:p w14:paraId="02421E24" w14:textId="77777777" w:rsidR="00396925" w:rsidRPr="00400361" w:rsidRDefault="00396925" w:rsidP="007F7E89">
                          <w:pPr>
                            <w:pStyle w:val="NormalWeb"/>
                            <w:jc w:val="center"/>
                            <w:rPr>
                              <w:sz w:val="14"/>
                              <w:szCs w:val="14"/>
                            </w:rPr>
                          </w:pPr>
                          <w:r w:rsidRPr="00400361">
                            <w:rPr>
                              <w:sz w:val="14"/>
                              <w:szCs w:val="14"/>
                            </w:rPr>
                            <w:t>Pārresoru koordinācijas centrs</w:t>
                          </w:r>
                        </w:p>
                      </w:txbxContent>
                    </v:textbox>
                  </v:shape>
                </v:group>
                <w10:wrap type="topAndBottom"/>
              </v:group>
            </w:pict>
          </mc:Fallback>
        </mc:AlternateContent>
      </w:r>
      <w:r w:rsidR="00ED1D6C" w:rsidRPr="00752FAE">
        <w:rPr>
          <w:sz w:val="28"/>
          <w:szCs w:val="28"/>
        </w:rPr>
        <w:t xml:space="preserve">Atbilstoši </w:t>
      </w:r>
      <w:r w:rsidR="001B0221" w:rsidRPr="00752FAE">
        <w:rPr>
          <w:sz w:val="28"/>
          <w:szCs w:val="28"/>
        </w:rPr>
        <w:t>Iekšējā audita likum</w:t>
      </w:r>
      <w:r w:rsidR="00ED1D6C" w:rsidRPr="00752FAE">
        <w:rPr>
          <w:sz w:val="28"/>
          <w:szCs w:val="28"/>
        </w:rPr>
        <w:t>am iekšējā audita darba apjomā ir</w:t>
      </w:r>
      <w:r w:rsidR="001B0221" w:rsidRPr="00752FAE">
        <w:rPr>
          <w:sz w:val="28"/>
          <w:szCs w:val="28"/>
        </w:rPr>
        <w:t xml:space="preserve"> Ministru prezidentam tieši padotā</w:t>
      </w:r>
      <w:r w:rsidR="00ED1D6C" w:rsidRPr="00752FAE">
        <w:rPr>
          <w:sz w:val="28"/>
          <w:szCs w:val="28"/>
        </w:rPr>
        <w:t>s institūcijas</w:t>
      </w:r>
      <w:r w:rsidR="001B0221" w:rsidRPr="00752FAE">
        <w:rPr>
          <w:sz w:val="28"/>
          <w:szCs w:val="28"/>
        </w:rPr>
        <w:t xml:space="preserve"> un ministram padot</w:t>
      </w:r>
      <w:r w:rsidR="00ED1D6C" w:rsidRPr="00752FAE">
        <w:rPr>
          <w:sz w:val="28"/>
          <w:szCs w:val="28"/>
        </w:rPr>
        <w:t>ās institūcijas</w:t>
      </w:r>
      <w:r w:rsidR="001B0221" w:rsidRPr="00752FAE">
        <w:rPr>
          <w:sz w:val="28"/>
          <w:szCs w:val="28"/>
        </w:rPr>
        <w:t xml:space="preserve"> (1.attēls).</w:t>
      </w:r>
      <w:r w:rsidR="001B0221" w:rsidRPr="000228DD">
        <w:rPr>
          <w:sz w:val="28"/>
          <w:szCs w:val="28"/>
        </w:rPr>
        <w:t xml:space="preserve"> </w:t>
      </w:r>
    </w:p>
    <w:p w14:paraId="555B9B56" w14:textId="77777777" w:rsidR="004E03D8" w:rsidRPr="000228DD" w:rsidRDefault="004E03D8" w:rsidP="008B29C6">
      <w:pPr>
        <w:jc w:val="both"/>
        <w:rPr>
          <w:sz w:val="28"/>
          <w:szCs w:val="28"/>
        </w:rPr>
      </w:pPr>
    </w:p>
    <w:tbl>
      <w:tblPr>
        <w:tblpPr w:leftFromText="180" w:rightFromText="180" w:vertAnchor="text" w:tblpX="21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tblGrid>
      <w:tr w:rsidR="007F7E89" w:rsidRPr="000228DD" w14:paraId="12A38E75" w14:textId="77777777" w:rsidTr="008B29C6">
        <w:tc>
          <w:tcPr>
            <w:tcW w:w="817" w:type="dxa"/>
            <w:tcBorders>
              <w:bottom w:val="single" w:sz="4" w:space="0" w:color="auto"/>
            </w:tcBorders>
            <w:shd w:val="clear" w:color="auto" w:fill="D6E3BC"/>
          </w:tcPr>
          <w:p w14:paraId="3663182F" w14:textId="77777777" w:rsidR="007F7E89" w:rsidRPr="000228DD" w:rsidRDefault="007F7E89" w:rsidP="008B29C6">
            <w:pPr>
              <w:jc w:val="center"/>
              <w:rPr>
                <w:bCs/>
                <w:i/>
                <w:sz w:val="20"/>
                <w:szCs w:val="20"/>
              </w:rPr>
            </w:pPr>
          </w:p>
        </w:tc>
      </w:tr>
      <w:tr w:rsidR="007F7E89" w:rsidRPr="000228DD" w14:paraId="44A3ADB4" w14:textId="77777777" w:rsidTr="008B29C6">
        <w:tc>
          <w:tcPr>
            <w:tcW w:w="817" w:type="dxa"/>
            <w:shd w:val="thinDiagStripe" w:color="76923C" w:fill="auto"/>
          </w:tcPr>
          <w:p w14:paraId="279CC7A4" w14:textId="77777777" w:rsidR="007F7E89" w:rsidRPr="000228DD" w:rsidRDefault="007F7E89" w:rsidP="008B29C6">
            <w:pPr>
              <w:jc w:val="center"/>
              <w:rPr>
                <w:bCs/>
                <w:i/>
                <w:sz w:val="20"/>
                <w:szCs w:val="20"/>
              </w:rPr>
            </w:pPr>
            <w:r w:rsidRPr="000228DD">
              <w:rPr>
                <w:bCs/>
                <w:i/>
                <w:sz w:val="20"/>
                <w:szCs w:val="20"/>
              </w:rPr>
              <w:t xml:space="preserve"> </w:t>
            </w:r>
          </w:p>
        </w:tc>
      </w:tr>
      <w:tr w:rsidR="007F7E89" w:rsidRPr="000228DD" w14:paraId="2F073186" w14:textId="77777777" w:rsidTr="008B29C6">
        <w:tc>
          <w:tcPr>
            <w:tcW w:w="817" w:type="dxa"/>
            <w:shd w:val="clear" w:color="auto" w:fill="auto"/>
          </w:tcPr>
          <w:p w14:paraId="564BA509" w14:textId="77777777" w:rsidR="007F7E89" w:rsidRPr="000228DD" w:rsidRDefault="007F7E89" w:rsidP="008B29C6">
            <w:pPr>
              <w:jc w:val="center"/>
              <w:rPr>
                <w:bCs/>
                <w:i/>
                <w:sz w:val="20"/>
                <w:szCs w:val="20"/>
              </w:rPr>
            </w:pPr>
          </w:p>
        </w:tc>
      </w:tr>
    </w:tbl>
    <w:p w14:paraId="4203A0B2" w14:textId="77777777" w:rsidR="007F7E89" w:rsidRPr="000228DD" w:rsidRDefault="007F7E89" w:rsidP="007F7E89">
      <w:pPr>
        <w:jc w:val="both"/>
        <w:rPr>
          <w:bCs/>
          <w:i/>
          <w:sz w:val="20"/>
          <w:szCs w:val="20"/>
        </w:rPr>
      </w:pPr>
      <w:r w:rsidRPr="000228DD">
        <w:rPr>
          <w:bCs/>
          <w:i/>
          <w:sz w:val="20"/>
          <w:szCs w:val="20"/>
        </w:rPr>
        <w:t>Institūcijas uz kurām attiecas Iekšējā audita likums</w:t>
      </w:r>
    </w:p>
    <w:p w14:paraId="20389D4A" w14:textId="77777777" w:rsidR="007F7E89" w:rsidRPr="000228DD" w:rsidRDefault="007F7E89" w:rsidP="007F7E89">
      <w:pPr>
        <w:jc w:val="both"/>
        <w:rPr>
          <w:bCs/>
          <w:i/>
          <w:sz w:val="20"/>
          <w:szCs w:val="20"/>
        </w:rPr>
      </w:pPr>
      <w:r w:rsidRPr="000228DD">
        <w:rPr>
          <w:bCs/>
          <w:i/>
          <w:sz w:val="20"/>
          <w:szCs w:val="20"/>
        </w:rPr>
        <w:t xml:space="preserve">Institūcijas uz kurām Iekšējā audita likums attiecas pastarpināti </w:t>
      </w:r>
    </w:p>
    <w:p w14:paraId="36F6E471" w14:textId="77777777" w:rsidR="007F7E89" w:rsidRPr="000228DD" w:rsidRDefault="007F7E89" w:rsidP="007F7E89">
      <w:pPr>
        <w:jc w:val="both"/>
        <w:rPr>
          <w:bCs/>
          <w:i/>
          <w:sz w:val="20"/>
          <w:szCs w:val="20"/>
        </w:rPr>
      </w:pPr>
      <w:r w:rsidRPr="000228DD">
        <w:rPr>
          <w:bCs/>
          <w:i/>
          <w:sz w:val="20"/>
          <w:szCs w:val="20"/>
        </w:rPr>
        <w:t xml:space="preserve">Institūcijas uz kurām Iekšējā audita likums neattiecas </w:t>
      </w:r>
    </w:p>
    <w:p w14:paraId="38A6A49C" w14:textId="77777777" w:rsidR="003B5BF4" w:rsidRPr="000228DD" w:rsidRDefault="003B5BF4" w:rsidP="00E14ADB">
      <w:pPr>
        <w:ind w:firstLine="709"/>
        <w:jc w:val="both"/>
        <w:rPr>
          <w:bCs/>
          <w:i/>
        </w:rPr>
      </w:pPr>
    </w:p>
    <w:p w14:paraId="6C05BB2D" w14:textId="77777777" w:rsidR="006870C2" w:rsidRPr="000228DD" w:rsidRDefault="007F7E89" w:rsidP="003B5BF4">
      <w:pPr>
        <w:jc w:val="center"/>
        <w:rPr>
          <w:sz w:val="28"/>
          <w:szCs w:val="28"/>
        </w:rPr>
      </w:pPr>
      <w:r w:rsidRPr="000228DD">
        <w:rPr>
          <w:bCs/>
          <w:i/>
        </w:rPr>
        <w:t>1. attēls. Iekšējā audita funkcijas aptvērums atbilstoši Iekšējā audita likumam</w:t>
      </w:r>
    </w:p>
    <w:p w14:paraId="32EAAAA1" w14:textId="77777777" w:rsidR="00014725" w:rsidRPr="000228DD" w:rsidRDefault="00014725" w:rsidP="00014725">
      <w:pPr>
        <w:ind w:firstLine="709"/>
        <w:jc w:val="both"/>
        <w:rPr>
          <w:sz w:val="28"/>
          <w:szCs w:val="28"/>
        </w:rPr>
      </w:pPr>
    </w:p>
    <w:p w14:paraId="74F452B3" w14:textId="6DE86EF5" w:rsidR="00080572" w:rsidRPr="00752FAE" w:rsidRDefault="00080572" w:rsidP="00080572">
      <w:pPr>
        <w:ind w:firstLine="709"/>
        <w:jc w:val="both"/>
        <w:rPr>
          <w:sz w:val="28"/>
          <w:szCs w:val="28"/>
        </w:rPr>
      </w:pPr>
      <w:r w:rsidRPr="00752FAE">
        <w:rPr>
          <w:sz w:val="28"/>
          <w:szCs w:val="28"/>
        </w:rPr>
        <w:t xml:space="preserve">Atbilstoši </w:t>
      </w:r>
      <w:r w:rsidR="00C53FC3" w:rsidRPr="00752FAE">
        <w:rPr>
          <w:sz w:val="28"/>
          <w:szCs w:val="28"/>
        </w:rPr>
        <w:t xml:space="preserve">MK </w:t>
      </w:r>
      <w:r w:rsidRPr="00752FAE">
        <w:rPr>
          <w:sz w:val="28"/>
          <w:szCs w:val="28"/>
        </w:rPr>
        <w:t xml:space="preserve">2013.gada </w:t>
      </w:r>
      <w:r w:rsidR="00C53FC3" w:rsidRPr="00752FAE">
        <w:rPr>
          <w:sz w:val="28"/>
          <w:szCs w:val="28"/>
        </w:rPr>
        <w:t>9</w:t>
      </w:r>
      <w:r w:rsidRPr="00752FAE">
        <w:rPr>
          <w:sz w:val="28"/>
          <w:szCs w:val="28"/>
        </w:rPr>
        <w:t>.jūlija noteikumiem Nr.385 "Iekšējā audita veikšanas un novērtēšanas kārtība" ir noteiktas prasības iekšējā audita vides veidošanā, piemērojot funkcionālu pieeju, un ieviesta sistematizēta pieeja kopējā viedokļa par iekšējās kontroles sistēmu sniegšanai, kas paredz piecu gadu periodā atbilstoši noteiktajai prioritātei aptvert attiecīgās audita struktūrvienības darba apjomā ietvertās</w:t>
      </w:r>
      <w:r w:rsidR="00B56188" w:rsidRPr="00752FAE">
        <w:rPr>
          <w:sz w:val="28"/>
          <w:szCs w:val="28"/>
        </w:rPr>
        <w:t xml:space="preserve"> </w:t>
      </w:r>
      <w:r w:rsidR="00632246" w:rsidRPr="00752FAE">
        <w:rPr>
          <w:sz w:val="28"/>
          <w:szCs w:val="28"/>
        </w:rPr>
        <w:t xml:space="preserve">valsts pārvaldes institūcijas un to </w:t>
      </w:r>
      <w:r w:rsidR="003719E7" w:rsidRPr="00752FAE">
        <w:rPr>
          <w:sz w:val="28"/>
          <w:szCs w:val="28"/>
        </w:rPr>
        <w:t xml:space="preserve">funkcijas un uzdevumus </w:t>
      </w:r>
      <w:r w:rsidRPr="00752FAE">
        <w:rPr>
          <w:sz w:val="28"/>
          <w:szCs w:val="28"/>
        </w:rPr>
        <w:t xml:space="preserve">un sniegt viedokli par tām. Viedoklis tiek uzskatīts par aktuālu augstas prioritātes sistēmām trīs gadus, vidējas prioritātes sistēmām četrus gadus, zemas prioritātes sistēmām piecus gadus. </w:t>
      </w:r>
      <w:r w:rsidR="006115E1" w:rsidRPr="00752FAE">
        <w:rPr>
          <w:sz w:val="28"/>
          <w:szCs w:val="28"/>
        </w:rPr>
        <w:t>Atbilstoši  iekšējā audita struktūrvienību stratēģisk</w:t>
      </w:r>
      <w:r w:rsidR="00632246" w:rsidRPr="00752FAE">
        <w:rPr>
          <w:sz w:val="28"/>
          <w:szCs w:val="28"/>
        </w:rPr>
        <w:t>aj</w:t>
      </w:r>
      <w:r w:rsidR="006115E1" w:rsidRPr="00752FAE">
        <w:rPr>
          <w:sz w:val="28"/>
          <w:szCs w:val="28"/>
        </w:rPr>
        <w:t xml:space="preserve">iem plāniem un institūciju nolikumiem ir definētas 237 funkcijas un uzdevumi, kas </w:t>
      </w:r>
      <w:r w:rsidR="006115E1" w:rsidRPr="00752FAE">
        <w:rPr>
          <w:sz w:val="28"/>
          <w:szCs w:val="28"/>
        </w:rPr>
        <w:lastRenderedPageBreak/>
        <w:t>aptver 185 valsts pārvaldes institūcijas</w:t>
      </w:r>
      <w:r w:rsidR="00632246" w:rsidRPr="00752FAE">
        <w:rPr>
          <w:sz w:val="28"/>
          <w:szCs w:val="28"/>
        </w:rPr>
        <w:t>. Atsevišķos gadījumos audita darba</w:t>
      </w:r>
      <w:r w:rsidR="00632246" w:rsidRPr="000228DD">
        <w:rPr>
          <w:sz w:val="28"/>
          <w:szCs w:val="28"/>
        </w:rPr>
        <w:t xml:space="preserve"> </w:t>
      </w:r>
      <w:r w:rsidR="00632246" w:rsidRPr="00752FAE">
        <w:rPr>
          <w:sz w:val="28"/>
          <w:szCs w:val="28"/>
        </w:rPr>
        <w:t>apjomā</w:t>
      </w:r>
      <w:r w:rsidR="006115E1" w:rsidRPr="00752FAE">
        <w:rPr>
          <w:sz w:val="28"/>
          <w:szCs w:val="28"/>
        </w:rPr>
        <w:t xml:space="preserve"> </w:t>
      </w:r>
      <w:r w:rsidR="00632246" w:rsidRPr="00752FAE">
        <w:rPr>
          <w:sz w:val="28"/>
          <w:szCs w:val="28"/>
        </w:rPr>
        <w:t xml:space="preserve">ir iekļautas </w:t>
      </w:r>
      <w:r w:rsidR="006115E1" w:rsidRPr="00752FAE">
        <w:rPr>
          <w:sz w:val="28"/>
          <w:szCs w:val="28"/>
        </w:rPr>
        <w:t>kapitālsabiedrības, kur ministrijas ir valsts kapitāla daļu turētājas</w:t>
      </w:r>
      <w:r w:rsidR="00632246" w:rsidRPr="00752FAE">
        <w:rPr>
          <w:sz w:val="28"/>
          <w:szCs w:val="28"/>
        </w:rPr>
        <w:t xml:space="preserve"> (74 kapitālsabiedrības)</w:t>
      </w:r>
      <w:r w:rsidR="006115E1" w:rsidRPr="00752FAE">
        <w:rPr>
          <w:sz w:val="28"/>
          <w:szCs w:val="28"/>
        </w:rPr>
        <w:t>.</w:t>
      </w:r>
    </w:p>
    <w:p w14:paraId="08A11863" w14:textId="4D69A914" w:rsidR="002B4BB6" w:rsidRDefault="0029568F" w:rsidP="009221C3">
      <w:pPr>
        <w:ind w:firstLine="709"/>
        <w:jc w:val="both"/>
        <w:rPr>
          <w:bCs/>
          <w:sz w:val="28"/>
          <w:szCs w:val="28"/>
        </w:rPr>
      </w:pPr>
      <w:r w:rsidRPr="00752FAE">
        <w:rPr>
          <w:bCs/>
          <w:sz w:val="28"/>
          <w:szCs w:val="28"/>
        </w:rPr>
        <w:t>Iekš</w:t>
      </w:r>
      <w:r w:rsidR="002740AC" w:rsidRPr="00752FAE">
        <w:rPr>
          <w:bCs/>
          <w:sz w:val="28"/>
          <w:szCs w:val="28"/>
        </w:rPr>
        <w:t xml:space="preserve">ējā audita stratēģisko plānu </w:t>
      </w:r>
      <w:r w:rsidR="00120C38">
        <w:rPr>
          <w:bCs/>
          <w:sz w:val="28"/>
          <w:szCs w:val="28"/>
        </w:rPr>
        <w:t>piecu</w:t>
      </w:r>
      <w:r w:rsidR="00120C38" w:rsidRPr="00752FAE">
        <w:rPr>
          <w:bCs/>
          <w:sz w:val="28"/>
          <w:szCs w:val="28"/>
        </w:rPr>
        <w:t xml:space="preserve"> </w:t>
      </w:r>
      <w:r w:rsidRPr="00752FAE">
        <w:rPr>
          <w:bCs/>
          <w:sz w:val="28"/>
          <w:szCs w:val="28"/>
        </w:rPr>
        <w:t xml:space="preserve">gadu periodam izpildes rezultātā </w:t>
      </w:r>
      <w:r w:rsidRPr="00752FAE">
        <w:rPr>
          <w:bCs/>
          <w:sz w:val="28"/>
          <w:szCs w:val="28"/>
          <w:u w:val="single"/>
        </w:rPr>
        <w:t>viedoklis tiek sniegts par</w:t>
      </w:r>
      <w:r w:rsidR="00F656D3" w:rsidRPr="00752FAE">
        <w:rPr>
          <w:bCs/>
          <w:sz w:val="28"/>
          <w:szCs w:val="28"/>
          <w:u w:val="single"/>
        </w:rPr>
        <w:t xml:space="preserve"> </w:t>
      </w:r>
      <w:r w:rsidR="00DA6007" w:rsidRPr="00752FAE">
        <w:rPr>
          <w:bCs/>
          <w:sz w:val="28"/>
          <w:szCs w:val="28"/>
          <w:u w:val="single"/>
        </w:rPr>
        <w:t>83</w:t>
      </w:r>
      <w:r w:rsidRPr="00752FAE">
        <w:rPr>
          <w:bCs/>
          <w:sz w:val="28"/>
          <w:szCs w:val="28"/>
          <w:u w:val="single"/>
        </w:rPr>
        <w:t>%</w:t>
      </w:r>
      <w:r w:rsidR="00F656D3" w:rsidRPr="00752FAE">
        <w:rPr>
          <w:bCs/>
          <w:sz w:val="28"/>
          <w:szCs w:val="28"/>
          <w:u w:val="single"/>
        </w:rPr>
        <w:t xml:space="preserve">, jeb </w:t>
      </w:r>
      <w:r w:rsidR="00DA6007" w:rsidRPr="00752FAE">
        <w:rPr>
          <w:bCs/>
          <w:sz w:val="28"/>
          <w:szCs w:val="28"/>
          <w:u w:val="single"/>
        </w:rPr>
        <w:t>201</w:t>
      </w:r>
      <w:r w:rsidRPr="00752FAE">
        <w:rPr>
          <w:bCs/>
          <w:sz w:val="28"/>
          <w:szCs w:val="28"/>
          <w:u w:val="single"/>
        </w:rPr>
        <w:t xml:space="preserve"> valsts pārvaldē īstenotajām funkcijām, uzdevumiem</w:t>
      </w:r>
      <w:r w:rsidR="00F67B6C" w:rsidRPr="00752FAE">
        <w:rPr>
          <w:bCs/>
          <w:sz w:val="28"/>
          <w:szCs w:val="28"/>
          <w:u w:val="single"/>
        </w:rPr>
        <w:t xml:space="preserve">. </w:t>
      </w:r>
      <w:r w:rsidR="00F67B6C" w:rsidRPr="00752FAE">
        <w:rPr>
          <w:bCs/>
          <w:sz w:val="28"/>
          <w:szCs w:val="28"/>
        </w:rPr>
        <w:t>S</w:t>
      </w:r>
      <w:r w:rsidRPr="00752FAE">
        <w:rPr>
          <w:bCs/>
          <w:sz w:val="28"/>
          <w:szCs w:val="28"/>
        </w:rPr>
        <w:t>askaņā ar noteiktajām viedokļa izteikšanas kategorijām</w:t>
      </w:r>
      <w:r w:rsidRPr="00752FAE">
        <w:rPr>
          <w:rStyle w:val="FootnoteReference"/>
          <w:bCs/>
          <w:sz w:val="28"/>
          <w:szCs w:val="28"/>
        </w:rPr>
        <w:footnoteReference w:id="2"/>
      </w:r>
      <w:r w:rsidRPr="00752FAE">
        <w:rPr>
          <w:bCs/>
          <w:sz w:val="28"/>
          <w:szCs w:val="28"/>
        </w:rPr>
        <w:t xml:space="preserve"> </w:t>
      </w:r>
      <w:r w:rsidR="00DA6007" w:rsidRPr="00752FAE">
        <w:rPr>
          <w:bCs/>
          <w:sz w:val="28"/>
          <w:szCs w:val="28"/>
        </w:rPr>
        <w:t>7</w:t>
      </w:r>
      <w:r w:rsidRPr="00752FAE">
        <w:rPr>
          <w:bCs/>
          <w:sz w:val="28"/>
          <w:szCs w:val="28"/>
        </w:rPr>
        <w:t xml:space="preserve">% funkcijām un uzdevumiem iekšējās kontroles sistēma novērtēta kā efektīva; </w:t>
      </w:r>
      <w:r w:rsidR="00DA6007" w:rsidRPr="00752FAE">
        <w:rPr>
          <w:bCs/>
          <w:sz w:val="28"/>
          <w:szCs w:val="28"/>
        </w:rPr>
        <w:t>63</w:t>
      </w:r>
      <w:r w:rsidRPr="00752FAE">
        <w:rPr>
          <w:bCs/>
          <w:sz w:val="28"/>
          <w:szCs w:val="28"/>
        </w:rPr>
        <w:t xml:space="preserve">% – sistēma darbojas, lai gan ir nepieciešami atsevišķi uzlabojumi; </w:t>
      </w:r>
      <w:r w:rsidR="00DA6007" w:rsidRPr="00752FAE">
        <w:rPr>
          <w:bCs/>
          <w:sz w:val="28"/>
          <w:szCs w:val="28"/>
        </w:rPr>
        <w:t>13</w:t>
      </w:r>
      <w:r w:rsidRPr="00752FAE">
        <w:rPr>
          <w:bCs/>
          <w:sz w:val="28"/>
          <w:szCs w:val="28"/>
        </w:rPr>
        <w:t xml:space="preserve">% – </w:t>
      </w:r>
      <w:r w:rsidR="000A7FDD" w:rsidRPr="00752FAE">
        <w:rPr>
          <w:bCs/>
          <w:sz w:val="28"/>
          <w:szCs w:val="28"/>
        </w:rPr>
        <w:t xml:space="preserve">funkcijām un uzdevumiem </w:t>
      </w:r>
      <w:r w:rsidRPr="00752FAE">
        <w:rPr>
          <w:bCs/>
          <w:sz w:val="28"/>
          <w:szCs w:val="28"/>
        </w:rPr>
        <w:t xml:space="preserve">ir nepieciešami būtiski uzlabojumi. </w:t>
      </w:r>
      <w:r w:rsidR="005034AF" w:rsidRPr="00752FAE">
        <w:rPr>
          <w:bCs/>
          <w:sz w:val="28"/>
          <w:szCs w:val="28"/>
        </w:rPr>
        <w:t xml:space="preserve">Kopumā iekšējie auditori </w:t>
      </w:r>
      <w:r w:rsidR="005034AF" w:rsidRPr="00752FAE">
        <w:rPr>
          <w:bCs/>
          <w:sz w:val="28"/>
          <w:szCs w:val="28"/>
          <w:u w:val="single"/>
        </w:rPr>
        <w:t xml:space="preserve">nevar sniegt </w:t>
      </w:r>
      <w:r w:rsidR="00DF5D13" w:rsidRPr="00752FAE">
        <w:rPr>
          <w:bCs/>
          <w:sz w:val="28"/>
          <w:szCs w:val="28"/>
          <w:u w:val="single"/>
        </w:rPr>
        <w:t xml:space="preserve">pamatotu </w:t>
      </w:r>
      <w:r w:rsidR="005034AF" w:rsidRPr="00752FAE">
        <w:rPr>
          <w:bCs/>
          <w:sz w:val="28"/>
          <w:szCs w:val="28"/>
          <w:u w:val="single"/>
        </w:rPr>
        <w:t xml:space="preserve">viedokli par </w:t>
      </w:r>
      <w:r w:rsidR="00DA6007" w:rsidRPr="00752FAE">
        <w:rPr>
          <w:bCs/>
          <w:sz w:val="28"/>
          <w:szCs w:val="28"/>
          <w:u w:val="single"/>
        </w:rPr>
        <w:t>17</w:t>
      </w:r>
      <w:r w:rsidR="00F656D3" w:rsidRPr="00752FAE">
        <w:rPr>
          <w:bCs/>
          <w:sz w:val="28"/>
          <w:szCs w:val="28"/>
          <w:u w:val="single"/>
        </w:rPr>
        <w:t xml:space="preserve">%, jeb </w:t>
      </w:r>
      <w:r w:rsidR="00DA6007" w:rsidRPr="00752FAE">
        <w:rPr>
          <w:bCs/>
          <w:sz w:val="28"/>
          <w:szCs w:val="28"/>
          <w:u w:val="single"/>
        </w:rPr>
        <w:t>41</w:t>
      </w:r>
      <w:r w:rsidR="005034AF" w:rsidRPr="00752FAE">
        <w:rPr>
          <w:bCs/>
          <w:sz w:val="28"/>
          <w:szCs w:val="28"/>
          <w:u w:val="single"/>
        </w:rPr>
        <w:t xml:space="preserve"> valsts pārvaldē īstenotajām funkcijām un uzdevumiem</w:t>
      </w:r>
      <w:r w:rsidR="002D495B" w:rsidRPr="002D495B">
        <w:rPr>
          <w:bCs/>
          <w:sz w:val="28"/>
          <w:szCs w:val="28"/>
        </w:rPr>
        <w:t>, no tām 65% ir augstas un vidējas prioritātes sistēmas.</w:t>
      </w:r>
      <w:r w:rsidR="00DA6007" w:rsidRPr="00752FAE">
        <w:rPr>
          <w:bCs/>
          <w:sz w:val="28"/>
          <w:szCs w:val="28"/>
        </w:rPr>
        <w:t xml:space="preserve"> </w:t>
      </w:r>
      <w:r w:rsidR="004B058D" w:rsidRPr="00752FAE">
        <w:rPr>
          <w:bCs/>
          <w:sz w:val="28"/>
          <w:szCs w:val="28"/>
        </w:rPr>
        <w:t>Vairākos gadījumos minētie rezultāti ir saistīti ar iekšējā audita struktūrvienību nepietiekamiem resursiem noteiktās stratēģijas īstenošanai</w:t>
      </w:r>
      <w:r w:rsidR="00632246" w:rsidRPr="00752FAE">
        <w:rPr>
          <w:bCs/>
          <w:sz w:val="28"/>
          <w:szCs w:val="28"/>
        </w:rPr>
        <w:t xml:space="preserve">. </w:t>
      </w:r>
      <w:r w:rsidRPr="00752FAE">
        <w:rPr>
          <w:bCs/>
          <w:sz w:val="28"/>
          <w:szCs w:val="28"/>
        </w:rPr>
        <w:t>Iekšējā audita vidē esošo auditēto sistēmu un apakšsistēmu pārklājum</w:t>
      </w:r>
      <w:r w:rsidR="001360D1" w:rsidRPr="00752FAE">
        <w:rPr>
          <w:bCs/>
          <w:sz w:val="28"/>
          <w:szCs w:val="28"/>
        </w:rPr>
        <w:t>s kārtējā pārskata gadā</w:t>
      </w:r>
      <w:r w:rsidRPr="00752FAE">
        <w:rPr>
          <w:bCs/>
          <w:sz w:val="28"/>
          <w:szCs w:val="28"/>
        </w:rPr>
        <w:t xml:space="preserve"> un iepriekšējos četros stratēģiskā plāna gados ir atspoguļots 2.attēlā.</w:t>
      </w:r>
    </w:p>
    <w:p w14:paraId="6658B74F" w14:textId="13CC73D1" w:rsidR="002B4BB6" w:rsidRDefault="00E92EA3" w:rsidP="002B4BB6">
      <w:pPr>
        <w:jc w:val="center"/>
        <w:rPr>
          <w:bCs/>
          <w:i/>
        </w:rPr>
      </w:pPr>
      <w:r w:rsidRPr="00E92EA3">
        <w:rPr>
          <w:bCs/>
          <w:i/>
          <w:noProof/>
          <w:lang w:eastAsia="lv-LV"/>
        </w:rPr>
        <w:drawing>
          <wp:inline distT="0" distB="0" distL="0" distR="0" wp14:anchorId="2583D399" wp14:editId="1FDAF6F4">
            <wp:extent cx="5163670" cy="2873577"/>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5231" cy="2891141"/>
                    </a:xfrm>
                    <a:prstGeom prst="rect">
                      <a:avLst/>
                    </a:prstGeom>
                  </pic:spPr>
                </pic:pic>
              </a:graphicData>
            </a:graphic>
          </wp:inline>
        </w:drawing>
      </w:r>
    </w:p>
    <w:p w14:paraId="460C3800" w14:textId="1AEC06BC" w:rsidR="002D5963" w:rsidRDefault="0029568F" w:rsidP="006E120E">
      <w:pPr>
        <w:jc w:val="center"/>
        <w:rPr>
          <w:bCs/>
          <w:i/>
        </w:rPr>
      </w:pPr>
      <w:r w:rsidRPr="00752FAE">
        <w:rPr>
          <w:bCs/>
          <w:i/>
        </w:rPr>
        <w:t xml:space="preserve">2. attēls. Iekšējās kontroles novērtējums sistēmu griezumā, </w:t>
      </w:r>
      <w:r w:rsidR="003D2835" w:rsidRPr="00752FAE">
        <w:rPr>
          <w:bCs/>
          <w:i/>
        </w:rPr>
        <w:t>% (</w:t>
      </w:r>
      <w:r w:rsidR="00120C38">
        <w:rPr>
          <w:bCs/>
          <w:i/>
        </w:rPr>
        <w:t>piecu</w:t>
      </w:r>
      <w:r w:rsidR="00120C38" w:rsidRPr="00752FAE">
        <w:rPr>
          <w:bCs/>
          <w:i/>
        </w:rPr>
        <w:t xml:space="preserve"> </w:t>
      </w:r>
      <w:r w:rsidR="003D2835" w:rsidRPr="00752FAE">
        <w:rPr>
          <w:bCs/>
          <w:i/>
        </w:rPr>
        <w:t xml:space="preserve">gadu periodā) </w:t>
      </w:r>
    </w:p>
    <w:p w14:paraId="0CEBB44A" w14:textId="77777777" w:rsidR="006E120E" w:rsidRPr="006E120E" w:rsidRDefault="006E120E" w:rsidP="006E120E">
      <w:pPr>
        <w:jc w:val="center"/>
        <w:rPr>
          <w:bCs/>
          <w:i/>
        </w:rPr>
      </w:pPr>
    </w:p>
    <w:p w14:paraId="7FEA9878" w14:textId="52F3B57B" w:rsidR="00730A40" w:rsidRDefault="003C04DB" w:rsidP="004405D2">
      <w:pPr>
        <w:ind w:firstLine="709"/>
        <w:jc w:val="both"/>
        <w:rPr>
          <w:sz w:val="28"/>
          <w:szCs w:val="28"/>
        </w:rPr>
      </w:pPr>
      <w:r w:rsidRPr="009F342A">
        <w:rPr>
          <w:sz w:val="28"/>
          <w:szCs w:val="28"/>
        </w:rPr>
        <w:t>Finanšu ministrija vērš uzmanību</w:t>
      </w:r>
      <w:r w:rsidR="00040267" w:rsidRPr="009F342A">
        <w:rPr>
          <w:sz w:val="28"/>
          <w:szCs w:val="28"/>
        </w:rPr>
        <w:t xml:space="preserve"> uz </w:t>
      </w:r>
      <w:r w:rsidR="00F026E4" w:rsidRPr="009F342A">
        <w:rPr>
          <w:sz w:val="28"/>
          <w:szCs w:val="28"/>
        </w:rPr>
        <w:t xml:space="preserve">trim </w:t>
      </w:r>
      <w:r w:rsidR="00040267" w:rsidRPr="009F342A">
        <w:rPr>
          <w:sz w:val="28"/>
          <w:szCs w:val="28"/>
        </w:rPr>
        <w:t xml:space="preserve">sistēmām, kurās </w:t>
      </w:r>
      <w:r w:rsidR="00B10A75" w:rsidRPr="009F342A">
        <w:rPr>
          <w:sz w:val="28"/>
          <w:szCs w:val="28"/>
        </w:rPr>
        <w:t xml:space="preserve">iekšējie </w:t>
      </w:r>
      <w:r w:rsidR="00040267" w:rsidRPr="009F342A">
        <w:rPr>
          <w:sz w:val="28"/>
          <w:szCs w:val="28"/>
        </w:rPr>
        <w:t xml:space="preserve">auditori </w:t>
      </w:r>
      <w:r w:rsidR="00F026E4" w:rsidRPr="009F342A">
        <w:rPr>
          <w:sz w:val="28"/>
          <w:szCs w:val="28"/>
        </w:rPr>
        <w:t xml:space="preserve">vismazāk </w:t>
      </w:r>
      <w:r w:rsidR="00040267" w:rsidRPr="009F342A">
        <w:rPr>
          <w:sz w:val="28"/>
          <w:szCs w:val="28"/>
        </w:rPr>
        <w:t>sniedz pamatotu viedokli par iekšējās kontroles sistēmu</w:t>
      </w:r>
      <w:r w:rsidR="00F026E4" w:rsidRPr="009F342A">
        <w:rPr>
          <w:sz w:val="28"/>
          <w:szCs w:val="28"/>
        </w:rPr>
        <w:t>.</w:t>
      </w:r>
      <w:r w:rsidR="00A32D40" w:rsidRPr="009F342A">
        <w:rPr>
          <w:sz w:val="28"/>
          <w:szCs w:val="28"/>
        </w:rPr>
        <w:t xml:space="preserve"> </w:t>
      </w:r>
      <w:r w:rsidR="00F026E4" w:rsidRPr="009F342A">
        <w:rPr>
          <w:sz w:val="28"/>
          <w:szCs w:val="28"/>
        </w:rPr>
        <w:t>K</w:t>
      </w:r>
      <w:r w:rsidR="002506B9" w:rsidRPr="009F342A">
        <w:rPr>
          <w:sz w:val="28"/>
          <w:szCs w:val="28"/>
        </w:rPr>
        <w:t>apitālsabiedrību uzraudzīb</w:t>
      </w:r>
      <w:r w:rsidR="00401257" w:rsidRPr="009F342A">
        <w:rPr>
          <w:sz w:val="28"/>
          <w:szCs w:val="28"/>
        </w:rPr>
        <w:t>as sistēmā</w:t>
      </w:r>
      <w:r w:rsidR="00F026E4" w:rsidRPr="009F342A">
        <w:rPr>
          <w:sz w:val="28"/>
          <w:szCs w:val="28"/>
        </w:rPr>
        <w:t>s</w:t>
      </w:r>
      <w:r w:rsidR="00040267" w:rsidRPr="009F342A">
        <w:rPr>
          <w:sz w:val="28"/>
          <w:szCs w:val="28"/>
        </w:rPr>
        <w:t xml:space="preserve"> </w:t>
      </w:r>
      <w:r w:rsidR="00620AC1" w:rsidRPr="009F342A">
        <w:rPr>
          <w:sz w:val="28"/>
          <w:szCs w:val="28"/>
        </w:rPr>
        <w:t>procentuālais</w:t>
      </w:r>
      <w:r w:rsidR="00730A40" w:rsidRPr="009F342A">
        <w:rPr>
          <w:sz w:val="28"/>
          <w:szCs w:val="28"/>
        </w:rPr>
        <w:t xml:space="preserve"> </w:t>
      </w:r>
      <w:r w:rsidR="00DA6921" w:rsidRPr="009F342A">
        <w:rPr>
          <w:sz w:val="28"/>
          <w:szCs w:val="28"/>
        </w:rPr>
        <w:t>vērtējums</w:t>
      </w:r>
      <w:r w:rsidR="002506B9" w:rsidRPr="009F342A">
        <w:rPr>
          <w:sz w:val="28"/>
          <w:szCs w:val="28"/>
        </w:rPr>
        <w:t xml:space="preserve"> </w:t>
      </w:r>
      <w:r w:rsidR="00B10A75" w:rsidRPr="009F342A">
        <w:rPr>
          <w:sz w:val="28"/>
          <w:szCs w:val="28"/>
        </w:rPr>
        <w:t xml:space="preserve">saglabājās augstā līmenī </w:t>
      </w:r>
      <w:r w:rsidR="002506B9" w:rsidRPr="009F342A">
        <w:rPr>
          <w:sz w:val="28"/>
          <w:szCs w:val="28"/>
        </w:rPr>
        <w:t xml:space="preserve">– 36%, </w:t>
      </w:r>
      <w:r w:rsidR="00730A40" w:rsidRPr="009F342A">
        <w:rPr>
          <w:sz w:val="28"/>
          <w:szCs w:val="28"/>
        </w:rPr>
        <w:t xml:space="preserve">savukārt </w:t>
      </w:r>
      <w:r w:rsidR="002506B9" w:rsidRPr="009F342A">
        <w:rPr>
          <w:sz w:val="28"/>
          <w:szCs w:val="28"/>
        </w:rPr>
        <w:t>stratēģisk</w:t>
      </w:r>
      <w:r w:rsidR="00401257" w:rsidRPr="009F342A">
        <w:rPr>
          <w:sz w:val="28"/>
          <w:szCs w:val="28"/>
        </w:rPr>
        <w:t>ā</w:t>
      </w:r>
      <w:r w:rsidR="002506B9" w:rsidRPr="009F342A">
        <w:rPr>
          <w:sz w:val="28"/>
          <w:szCs w:val="28"/>
        </w:rPr>
        <w:t xml:space="preserve"> un darba plānošan</w:t>
      </w:r>
      <w:r w:rsidR="00401257" w:rsidRPr="009F342A">
        <w:rPr>
          <w:sz w:val="28"/>
          <w:szCs w:val="28"/>
        </w:rPr>
        <w:t>as sistēm</w:t>
      </w:r>
      <w:r w:rsidR="000372AE" w:rsidRPr="009F342A">
        <w:rPr>
          <w:sz w:val="28"/>
          <w:szCs w:val="28"/>
        </w:rPr>
        <w:t>u novērtējums</w:t>
      </w:r>
      <w:r w:rsidR="002506B9" w:rsidRPr="009F342A">
        <w:rPr>
          <w:bCs/>
          <w:sz w:val="28"/>
          <w:szCs w:val="28"/>
        </w:rPr>
        <w:t xml:space="preserve"> </w:t>
      </w:r>
      <w:r w:rsidR="002D5963" w:rsidRPr="009F342A">
        <w:rPr>
          <w:bCs/>
          <w:sz w:val="28"/>
          <w:szCs w:val="28"/>
        </w:rPr>
        <w:t>attiecībā pret 2016</w:t>
      </w:r>
      <w:r w:rsidR="002506B9" w:rsidRPr="009F342A">
        <w:rPr>
          <w:bCs/>
          <w:sz w:val="28"/>
          <w:szCs w:val="28"/>
        </w:rPr>
        <w:t xml:space="preserve">.gadu ir </w:t>
      </w:r>
      <w:r w:rsidR="00A32D40" w:rsidRPr="009F342A">
        <w:rPr>
          <w:bCs/>
          <w:sz w:val="28"/>
          <w:szCs w:val="28"/>
        </w:rPr>
        <w:t>pasliktinājies</w:t>
      </w:r>
      <w:r w:rsidR="002506B9" w:rsidRPr="009F342A">
        <w:rPr>
          <w:bCs/>
          <w:sz w:val="28"/>
          <w:szCs w:val="28"/>
        </w:rPr>
        <w:t xml:space="preserve"> par 17</w:t>
      </w:r>
      <w:r w:rsidR="002506B9" w:rsidRPr="009F342A">
        <w:rPr>
          <w:sz w:val="28"/>
          <w:szCs w:val="28"/>
        </w:rPr>
        <w:t xml:space="preserve"> procentpunktiem</w:t>
      </w:r>
      <w:r w:rsidR="002506B9" w:rsidRPr="009F342A">
        <w:rPr>
          <w:bCs/>
          <w:sz w:val="28"/>
          <w:szCs w:val="28"/>
        </w:rPr>
        <w:t xml:space="preserve"> – no 20% uz 37%</w:t>
      </w:r>
      <w:r w:rsidR="00DA6921" w:rsidRPr="009F342A">
        <w:rPr>
          <w:bCs/>
          <w:sz w:val="28"/>
          <w:szCs w:val="28"/>
        </w:rPr>
        <w:t xml:space="preserve">. </w:t>
      </w:r>
      <w:r w:rsidR="00BC4EA4" w:rsidRPr="009F342A">
        <w:rPr>
          <w:sz w:val="28"/>
          <w:szCs w:val="28"/>
        </w:rPr>
        <w:t xml:space="preserve">Vienlaikus </w:t>
      </w:r>
      <w:r w:rsidR="00515723" w:rsidRPr="009F342A">
        <w:rPr>
          <w:sz w:val="28"/>
          <w:szCs w:val="28"/>
        </w:rPr>
        <w:t xml:space="preserve">par </w:t>
      </w:r>
      <w:r w:rsidRPr="009F342A">
        <w:rPr>
          <w:sz w:val="28"/>
          <w:szCs w:val="28"/>
        </w:rPr>
        <w:t>riska vad</w:t>
      </w:r>
      <w:r w:rsidR="00515723" w:rsidRPr="009F342A">
        <w:rPr>
          <w:sz w:val="28"/>
          <w:szCs w:val="28"/>
        </w:rPr>
        <w:t>ības sistēmām</w:t>
      </w:r>
      <w:r w:rsidR="00BC4EA4" w:rsidRPr="009F342A">
        <w:rPr>
          <w:sz w:val="28"/>
          <w:szCs w:val="28"/>
        </w:rPr>
        <w:t xml:space="preserve"> </w:t>
      </w:r>
      <w:r w:rsidR="00620AC1" w:rsidRPr="009F342A">
        <w:rPr>
          <w:sz w:val="28"/>
          <w:szCs w:val="28"/>
        </w:rPr>
        <w:t xml:space="preserve">lielākā daļa iestāžu joprojām nesniedz viedokli </w:t>
      </w:r>
      <w:r w:rsidR="00BC4EA4" w:rsidRPr="009F342A">
        <w:rPr>
          <w:sz w:val="28"/>
          <w:szCs w:val="28"/>
        </w:rPr>
        <w:t xml:space="preserve">atbilstoši </w:t>
      </w:r>
      <w:r w:rsidR="00401257" w:rsidRPr="009F342A">
        <w:rPr>
          <w:sz w:val="28"/>
          <w:szCs w:val="28"/>
        </w:rPr>
        <w:t>normatīvo aktu prasībām</w:t>
      </w:r>
      <w:r w:rsidR="00401257" w:rsidRPr="009F342A">
        <w:rPr>
          <w:rStyle w:val="FootnoteReference"/>
          <w:sz w:val="28"/>
          <w:szCs w:val="28"/>
        </w:rPr>
        <w:footnoteReference w:id="3"/>
      </w:r>
      <w:r w:rsidR="00DA6921" w:rsidRPr="009F342A">
        <w:rPr>
          <w:sz w:val="28"/>
          <w:szCs w:val="28"/>
        </w:rPr>
        <w:t xml:space="preserve">, </w:t>
      </w:r>
      <w:r w:rsidR="00BC4EA4" w:rsidRPr="009F342A">
        <w:rPr>
          <w:sz w:val="28"/>
          <w:szCs w:val="28"/>
        </w:rPr>
        <w:t xml:space="preserve">lai gan </w:t>
      </w:r>
      <w:r w:rsidR="00515723" w:rsidRPr="009F342A">
        <w:rPr>
          <w:sz w:val="28"/>
          <w:szCs w:val="28"/>
        </w:rPr>
        <w:t>salīdzinājumā ar iepriekšējo gadu</w:t>
      </w:r>
      <w:r w:rsidRPr="009F342A">
        <w:rPr>
          <w:sz w:val="28"/>
          <w:szCs w:val="28"/>
        </w:rPr>
        <w:t xml:space="preserve"> </w:t>
      </w:r>
      <w:r w:rsidR="00515723" w:rsidRPr="009F342A">
        <w:rPr>
          <w:sz w:val="28"/>
          <w:szCs w:val="28"/>
        </w:rPr>
        <w:t xml:space="preserve">rādītājs ir </w:t>
      </w:r>
      <w:r w:rsidR="002506B9" w:rsidRPr="009F342A">
        <w:rPr>
          <w:sz w:val="28"/>
          <w:szCs w:val="28"/>
        </w:rPr>
        <w:t>uzlabojies par</w:t>
      </w:r>
      <w:r w:rsidR="00515723" w:rsidRPr="009F342A">
        <w:rPr>
          <w:sz w:val="28"/>
          <w:szCs w:val="28"/>
        </w:rPr>
        <w:t xml:space="preserve"> 9%</w:t>
      </w:r>
      <w:r w:rsidR="00401257" w:rsidRPr="009F342A">
        <w:rPr>
          <w:sz w:val="28"/>
          <w:szCs w:val="28"/>
        </w:rPr>
        <w:t xml:space="preserve"> procentpunktiem</w:t>
      </w:r>
      <w:r w:rsidR="00DA6921" w:rsidRPr="009F342A">
        <w:rPr>
          <w:sz w:val="28"/>
          <w:szCs w:val="28"/>
        </w:rPr>
        <w:t xml:space="preserve"> no 45% uz 36%</w:t>
      </w:r>
      <w:r w:rsidR="00401257" w:rsidRPr="009F342A">
        <w:rPr>
          <w:sz w:val="28"/>
          <w:szCs w:val="28"/>
        </w:rPr>
        <w:t>.</w:t>
      </w:r>
      <w:r w:rsidRPr="009F342A">
        <w:rPr>
          <w:sz w:val="28"/>
          <w:szCs w:val="28"/>
        </w:rPr>
        <w:t xml:space="preserve"> </w:t>
      </w:r>
      <w:r w:rsidR="003D4491" w:rsidRPr="003A4250">
        <w:rPr>
          <w:sz w:val="28"/>
          <w:szCs w:val="28"/>
        </w:rPr>
        <w:t xml:space="preserve">Pārsvarā valsts pārvaldes iestādēs riska vadība pastāv tikai atsevišķos procesos vai arī ir ieviesti atsevišķi riska vadības elementi, bet ņemot vērā minēto MK </w:t>
      </w:r>
      <w:r w:rsidR="003D4491" w:rsidRPr="003A4250">
        <w:rPr>
          <w:sz w:val="28"/>
          <w:szCs w:val="28"/>
        </w:rPr>
        <w:lastRenderedPageBreak/>
        <w:t>noteikumu prasību</w:t>
      </w:r>
      <w:r w:rsidR="003D4491" w:rsidRPr="003A4250">
        <w:rPr>
          <w:sz w:val="28"/>
          <w:szCs w:val="28"/>
          <w:vertAlign w:val="superscript"/>
        </w:rPr>
        <w:t>4</w:t>
      </w:r>
      <w:r w:rsidR="003D4491" w:rsidRPr="003A4250">
        <w:rPr>
          <w:sz w:val="28"/>
          <w:szCs w:val="28"/>
        </w:rPr>
        <w:t>, ar laiku visās valsts pārvaldes iestādēs būtu ieviešama sistematizēta riska vadības pieeja.</w:t>
      </w:r>
      <w:r w:rsidR="003D4491" w:rsidRPr="009F342A">
        <w:rPr>
          <w:sz w:val="28"/>
          <w:szCs w:val="28"/>
        </w:rPr>
        <w:t xml:space="preserve"> </w:t>
      </w:r>
      <w:r w:rsidR="003D4491" w:rsidRPr="009F342A">
        <w:rPr>
          <w:bCs/>
          <w:sz w:val="28"/>
          <w:szCs w:val="28"/>
        </w:rPr>
        <w:t xml:space="preserve"> </w:t>
      </w:r>
      <w:r w:rsidR="00730A40" w:rsidRPr="009F342A">
        <w:rPr>
          <w:sz w:val="28"/>
          <w:szCs w:val="28"/>
        </w:rPr>
        <w:t xml:space="preserve">Pēc Finanšu ministrijas domām arī nākamajos pārskata gados </w:t>
      </w:r>
      <w:r w:rsidR="00620AC1" w:rsidRPr="009F342A">
        <w:rPr>
          <w:sz w:val="28"/>
          <w:szCs w:val="28"/>
        </w:rPr>
        <w:t xml:space="preserve">tiek </w:t>
      </w:r>
      <w:r w:rsidR="00730A40" w:rsidRPr="009F342A">
        <w:rPr>
          <w:sz w:val="28"/>
          <w:szCs w:val="28"/>
        </w:rPr>
        <w:t xml:space="preserve">ietekmēta spēja sniegt viedokli par iekšējās kontroles sistēmu, jo </w:t>
      </w:r>
      <w:r w:rsidR="002D5963" w:rsidRPr="009F342A">
        <w:rPr>
          <w:sz w:val="28"/>
          <w:szCs w:val="28"/>
        </w:rPr>
        <w:t xml:space="preserve">lielākā daļa iepriekš minēto auditējamo sistēmu ir </w:t>
      </w:r>
      <w:r w:rsidR="00BD775C" w:rsidRPr="009F342A">
        <w:rPr>
          <w:sz w:val="28"/>
          <w:szCs w:val="28"/>
        </w:rPr>
        <w:t>noteikta</w:t>
      </w:r>
      <w:r w:rsidR="002D5963" w:rsidRPr="009F342A">
        <w:rPr>
          <w:sz w:val="28"/>
          <w:szCs w:val="28"/>
        </w:rPr>
        <w:t xml:space="preserve">s ar zemu auditēšanas prioritāti, </w:t>
      </w:r>
      <w:r w:rsidR="00730A40" w:rsidRPr="009F342A">
        <w:rPr>
          <w:sz w:val="28"/>
          <w:szCs w:val="28"/>
        </w:rPr>
        <w:t>kā arī atsevišķos gadījumos paveiktā darba apjoms nav pietiekams, lai nepieciešamajā apjomā gūtu pārliecību nozīmīgās darbības jomās vai jomās, kuras atbilstoši to riska novērtējumam</w:t>
      </w:r>
      <w:r w:rsidR="00730A40" w:rsidRPr="009F342A">
        <w:rPr>
          <w:rStyle w:val="FootnoteReference"/>
          <w:sz w:val="28"/>
          <w:szCs w:val="28"/>
        </w:rPr>
        <w:footnoteReference w:id="4"/>
      </w:r>
      <w:r w:rsidR="00730A40" w:rsidRPr="009F342A">
        <w:rPr>
          <w:sz w:val="28"/>
          <w:szCs w:val="28"/>
        </w:rPr>
        <w:t xml:space="preserve"> noteiktas ar augstāku auditēšanas prioritāti (biežumu)</w:t>
      </w:r>
      <w:r w:rsidR="00B52368" w:rsidRPr="009F342A">
        <w:rPr>
          <w:sz w:val="28"/>
          <w:szCs w:val="28"/>
        </w:rPr>
        <w:t>.</w:t>
      </w:r>
    </w:p>
    <w:p w14:paraId="774FB5B8" w14:textId="77777777" w:rsidR="00845199" w:rsidRPr="004405D2" w:rsidRDefault="00845199" w:rsidP="004405D2">
      <w:pPr>
        <w:ind w:firstLine="709"/>
        <w:jc w:val="both"/>
        <w:rPr>
          <w:sz w:val="28"/>
          <w:szCs w:val="28"/>
          <w:highlight w:val="yellow"/>
        </w:rPr>
      </w:pPr>
    </w:p>
    <w:p w14:paraId="58A33B66" w14:textId="66599E57" w:rsidR="00E5645E" w:rsidRPr="000C7C4D" w:rsidRDefault="00E5645E" w:rsidP="00E5645E">
      <w:pPr>
        <w:ind w:firstLine="709"/>
        <w:jc w:val="both"/>
        <w:rPr>
          <w:bCs/>
          <w:sz w:val="28"/>
          <w:szCs w:val="28"/>
        </w:rPr>
      </w:pPr>
      <w:r w:rsidRPr="000C7C4D">
        <w:rPr>
          <w:bCs/>
          <w:sz w:val="28"/>
          <w:szCs w:val="28"/>
        </w:rPr>
        <w:t>Atbilstoši iekšējā audita stratēģiskajos plānos noteiktajām prioritātēm un iekšējā audita gada plāniem pārskata gadā:</w:t>
      </w:r>
    </w:p>
    <w:p w14:paraId="092AAFA5" w14:textId="77777777" w:rsidR="00E5645E" w:rsidRPr="000C7C4D" w:rsidRDefault="00E5645E" w:rsidP="00E5645E">
      <w:pPr>
        <w:pStyle w:val="NormalWeb"/>
        <w:numPr>
          <w:ilvl w:val="0"/>
          <w:numId w:val="21"/>
        </w:numPr>
        <w:ind w:right="-1"/>
        <w:jc w:val="both"/>
        <w:rPr>
          <w:bCs/>
          <w:sz w:val="28"/>
          <w:szCs w:val="28"/>
        </w:rPr>
      </w:pPr>
      <w:r w:rsidRPr="000C7C4D">
        <w:rPr>
          <w:bCs/>
          <w:sz w:val="28"/>
          <w:szCs w:val="28"/>
        </w:rPr>
        <w:t>bija ieplānoti 198 iekšējie auditi, no kuriem 27 iepriekšējos periodos iesāktie auditi, kas turpinājās 2017.gadā, un 12 plānoti kā pārejošie uz 2018.gadu auditi;</w:t>
      </w:r>
    </w:p>
    <w:p w14:paraId="45A0FC85" w14:textId="77777777" w:rsidR="00E5645E" w:rsidRPr="000C7C4D" w:rsidRDefault="00E5645E" w:rsidP="00E5645E">
      <w:pPr>
        <w:pStyle w:val="ListParagraph"/>
        <w:numPr>
          <w:ilvl w:val="0"/>
          <w:numId w:val="21"/>
        </w:numPr>
        <w:ind w:right="-1"/>
        <w:jc w:val="both"/>
        <w:rPr>
          <w:bCs/>
          <w:sz w:val="28"/>
          <w:szCs w:val="28"/>
        </w:rPr>
      </w:pPr>
      <w:r w:rsidRPr="000C7C4D">
        <w:rPr>
          <w:bCs/>
          <w:sz w:val="28"/>
          <w:szCs w:val="28"/>
        </w:rPr>
        <w:t>veikto gada plāna grozījumu rezultātā plānoto iekšējo auditu skaits samazinājies par 6%, līdz 186 plānotajiem iekšējiem auditiem;</w:t>
      </w:r>
      <w:r w:rsidRPr="000C7C4D">
        <w:t xml:space="preserve"> </w:t>
      </w:r>
    </w:p>
    <w:p w14:paraId="4C046144" w14:textId="77777777" w:rsidR="00E5645E" w:rsidRPr="004120B1" w:rsidRDefault="00E5645E" w:rsidP="00E5645E">
      <w:pPr>
        <w:pStyle w:val="NormalWeb"/>
        <w:numPr>
          <w:ilvl w:val="0"/>
          <w:numId w:val="21"/>
        </w:numPr>
        <w:ind w:right="-1"/>
        <w:jc w:val="both"/>
        <w:rPr>
          <w:bCs/>
          <w:sz w:val="28"/>
          <w:szCs w:val="28"/>
        </w:rPr>
      </w:pPr>
      <w:r w:rsidRPr="004120B1">
        <w:rPr>
          <w:bCs/>
          <w:sz w:val="28"/>
          <w:szCs w:val="28"/>
        </w:rPr>
        <w:t>noslēgti 157 plānotie auditi.</w:t>
      </w:r>
    </w:p>
    <w:p w14:paraId="4B94A7C1" w14:textId="54AB3F30" w:rsidR="008D1943" w:rsidRPr="00956113" w:rsidRDefault="00AC1EEA" w:rsidP="00C05CF8">
      <w:pPr>
        <w:pStyle w:val="NormalWeb"/>
        <w:ind w:right="-1" w:firstLine="720"/>
        <w:jc w:val="both"/>
        <w:rPr>
          <w:sz w:val="28"/>
          <w:szCs w:val="28"/>
        </w:rPr>
      </w:pPr>
      <w:r w:rsidRPr="00752FAE">
        <w:rPr>
          <w:bCs/>
          <w:sz w:val="28"/>
          <w:szCs w:val="28"/>
        </w:rPr>
        <w:t>Noslēgt</w:t>
      </w:r>
      <w:r w:rsidR="00C05CF8" w:rsidRPr="00752FAE">
        <w:rPr>
          <w:bCs/>
          <w:sz w:val="28"/>
          <w:szCs w:val="28"/>
        </w:rPr>
        <w:t>o</w:t>
      </w:r>
      <w:r w:rsidRPr="00752FAE">
        <w:rPr>
          <w:bCs/>
          <w:sz w:val="28"/>
          <w:szCs w:val="28"/>
        </w:rPr>
        <w:t xml:space="preserve"> audit</w:t>
      </w:r>
      <w:r w:rsidR="00C05CF8" w:rsidRPr="00752FAE">
        <w:rPr>
          <w:bCs/>
          <w:sz w:val="28"/>
          <w:szCs w:val="28"/>
        </w:rPr>
        <w:t>u sadalījums pa sistēmu grupām:</w:t>
      </w:r>
      <w:r w:rsidRPr="00752FAE">
        <w:rPr>
          <w:bCs/>
          <w:sz w:val="28"/>
          <w:szCs w:val="28"/>
        </w:rPr>
        <w:t xml:space="preserve"> veikti </w:t>
      </w:r>
      <w:r w:rsidR="00AD22D7" w:rsidRPr="00752FAE">
        <w:rPr>
          <w:sz w:val="28"/>
          <w:szCs w:val="28"/>
        </w:rPr>
        <w:t>48</w:t>
      </w:r>
      <w:r w:rsidR="008D1943" w:rsidRPr="00752FAE">
        <w:rPr>
          <w:sz w:val="28"/>
          <w:szCs w:val="28"/>
        </w:rPr>
        <w:t xml:space="preserve">% ministriju un </w:t>
      </w:r>
      <w:r w:rsidR="002547FA" w:rsidRPr="00752FAE">
        <w:rPr>
          <w:sz w:val="28"/>
          <w:szCs w:val="28"/>
        </w:rPr>
        <w:t xml:space="preserve">par </w:t>
      </w:r>
      <w:r w:rsidR="008D1943" w:rsidRPr="00752FAE">
        <w:rPr>
          <w:sz w:val="28"/>
          <w:szCs w:val="28"/>
        </w:rPr>
        <w:t>i</w:t>
      </w:r>
      <w:r w:rsidRPr="00752FAE">
        <w:rPr>
          <w:sz w:val="28"/>
          <w:szCs w:val="28"/>
        </w:rPr>
        <w:t>estāžu pamatdarbības funkcijām</w:t>
      </w:r>
      <w:r w:rsidRPr="00752FAE">
        <w:rPr>
          <w:bCs/>
          <w:sz w:val="28"/>
          <w:szCs w:val="28"/>
        </w:rPr>
        <w:t xml:space="preserve">, </w:t>
      </w:r>
      <w:r w:rsidR="00AD22D7" w:rsidRPr="00752FAE">
        <w:rPr>
          <w:sz w:val="28"/>
          <w:szCs w:val="28"/>
        </w:rPr>
        <w:t>38</w:t>
      </w:r>
      <w:r w:rsidR="008D1943" w:rsidRPr="00752FAE">
        <w:rPr>
          <w:sz w:val="28"/>
          <w:szCs w:val="28"/>
        </w:rPr>
        <w:t xml:space="preserve">% </w:t>
      </w:r>
      <w:r w:rsidR="008D1943" w:rsidRPr="00752FAE">
        <w:rPr>
          <w:bCs/>
          <w:sz w:val="28"/>
          <w:szCs w:val="28"/>
        </w:rPr>
        <w:t>–</w:t>
      </w:r>
      <w:r w:rsidR="008D1943" w:rsidRPr="00752FAE">
        <w:rPr>
          <w:sz w:val="28"/>
          <w:szCs w:val="28"/>
        </w:rPr>
        <w:t xml:space="preserve"> </w:t>
      </w:r>
      <w:r w:rsidR="002547FA" w:rsidRPr="00752FAE">
        <w:rPr>
          <w:sz w:val="28"/>
          <w:szCs w:val="28"/>
        </w:rPr>
        <w:t xml:space="preserve">par </w:t>
      </w:r>
      <w:r w:rsidR="008D1943" w:rsidRPr="00752FAE">
        <w:rPr>
          <w:sz w:val="28"/>
          <w:szCs w:val="28"/>
        </w:rPr>
        <w:t xml:space="preserve">vadības un atbalsta funkcijām </w:t>
      </w:r>
      <w:r w:rsidR="00AD22D7" w:rsidRPr="00752FAE">
        <w:rPr>
          <w:sz w:val="28"/>
          <w:szCs w:val="28"/>
        </w:rPr>
        <w:t>un  14</w:t>
      </w:r>
      <w:r w:rsidR="008D1943" w:rsidRPr="00752FAE">
        <w:rPr>
          <w:sz w:val="28"/>
          <w:szCs w:val="28"/>
        </w:rPr>
        <w:t>%</w:t>
      </w:r>
      <w:r w:rsidR="002547FA" w:rsidRPr="00752FAE">
        <w:rPr>
          <w:sz w:val="28"/>
          <w:szCs w:val="28"/>
        </w:rPr>
        <w:t xml:space="preserve"> par</w:t>
      </w:r>
      <w:r w:rsidR="008D1943" w:rsidRPr="00752FAE">
        <w:rPr>
          <w:sz w:val="28"/>
          <w:szCs w:val="28"/>
        </w:rPr>
        <w:t xml:space="preserve"> E</w:t>
      </w:r>
      <w:r w:rsidR="002547FA" w:rsidRPr="00752FAE">
        <w:rPr>
          <w:sz w:val="28"/>
          <w:szCs w:val="28"/>
        </w:rPr>
        <w:t>iropas Savienības (turpmāk – ES)</w:t>
      </w:r>
      <w:r w:rsidR="008D1943" w:rsidRPr="00752FAE">
        <w:rPr>
          <w:sz w:val="28"/>
          <w:szCs w:val="28"/>
        </w:rPr>
        <w:t xml:space="preserve"> finansēto programmu un projektu un ārvalstu finanšu palīdzības projektu vadības funkcijām</w:t>
      </w:r>
      <w:r w:rsidR="003D2835" w:rsidRPr="00752FAE">
        <w:rPr>
          <w:sz w:val="28"/>
          <w:szCs w:val="28"/>
        </w:rPr>
        <w:t>.</w:t>
      </w:r>
      <w:r w:rsidR="00806888" w:rsidRPr="00752FAE">
        <w:rPr>
          <w:sz w:val="28"/>
          <w:szCs w:val="28"/>
        </w:rPr>
        <w:t xml:space="preserve"> </w:t>
      </w:r>
      <w:r w:rsidR="008D1943" w:rsidRPr="00752FAE">
        <w:rPr>
          <w:sz w:val="28"/>
          <w:szCs w:val="28"/>
        </w:rPr>
        <w:t xml:space="preserve">Auditēto sistēmu īpatsvars pēdējo </w:t>
      </w:r>
      <w:r w:rsidR="00EF4E80" w:rsidRPr="00752FAE">
        <w:rPr>
          <w:sz w:val="28"/>
          <w:szCs w:val="28"/>
        </w:rPr>
        <w:t>divu gadu laikā ir atspoguļots 3</w:t>
      </w:r>
      <w:r w:rsidR="008D1943" w:rsidRPr="00752FAE">
        <w:rPr>
          <w:sz w:val="28"/>
          <w:szCs w:val="28"/>
        </w:rPr>
        <w:t>. attēlā.</w:t>
      </w:r>
    </w:p>
    <w:p w14:paraId="20F47EBE" w14:textId="77777777" w:rsidR="005F0526" w:rsidRPr="00956113" w:rsidRDefault="005F0526" w:rsidP="00AC1EEA">
      <w:pPr>
        <w:pStyle w:val="NormalWeb"/>
        <w:ind w:right="-1"/>
        <w:jc w:val="both"/>
        <w:rPr>
          <w:bCs/>
          <w:sz w:val="28"/>
          <w:szCs w:val="28"/>
        </w:rPr>
      </w:pPr>
    </w:p>
    <w:p w14:paraId="770AF639" w14:textId="4BF07B0A" w:rsidR="004D6D04" w:rsidRPr="00635EC4" w:rsidRDefault="00D500D2" w:rsidP="00635EC4">
      <w:pPr>
        <w:jc w:val="center"/>
        <w:rPr>
          <w:i/>
          <w:sz w:val="28"/>
          <w:szCs w:val="28"/>
        </w:rPr>
      </w:pPr>
      <w:r w:rsidRPr="00D500D2">
        <w:rPr>
          <w:i/>
          <w:noProof/>
          <w:sz w:val="28"/>
          <w:szCs w:val="28"/>
          <w:lang w:eastAsia="lv-LV"/>
        </w:rPr>
        <w:drawing>
          <wp:inline distT="0" distB="0" distL="0" distR="0" wp14:anchorId="79F796DA" wp14:editId="71C5AF03">
            <wp:extent cx="4464424" cy="19261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94236" cy="1939013"/>
                    </a:xfrm>
                    <a:prstGeom prst="rect">
                      <a:avLst/>
                    </a:prstGeom>
                  </pic:spPr>
                </pic:pic>
              </a:graphicData>
            </a:graphic>
          </wp:inline>
        </w:drawing>
      </w:r>
    </w:p>
    <w:p w14:paraId="204CBBA1" w14:textId="77777777" w:rsidR="00845199" w:rsidRDefault="00845199" w:rsidP="00956113">
      <w:pPr>
        <w:pStyle w:val="ListParagraph"/>
        <w:ind w:left="57" w:right="57" w:firstLine="567"/>
        <w:jc w:val="center"/>
        <w:rPr>
          <w:bCs/>
          <w:i/>
          <w:lang w:eastAsia="en-US"/>
        </w:rPr>
      </w:pPr>
    </w:p>
    <w:p w14:paraId="79CD7C55" w14:textId="04BB4B84" w:rsidR="005034AF" w:rsidRDefault="00EF4E80" w:rsidP="00956113">
      <w:pPr>
        <w:pStyle w:val="ListParagraph"/>
        <w:ind w:left="57" w:right="57" w:firstLine="567"/>
        <w:jc w:val="center"/>
        <w:rPr>
          <w:bCs/>
          <w:i/>
          <w:lang w:eastAsia="en-US"/>
        </w:rPr>
      </w:pPr>
      <w:r w:rsidRPr="00956113">
        <w:rPr>
          <w:bCs/>
          <w:i/>
          <w:lang w:eastAsia="en-US"/>
        </w:rPr>
        <w:t>3</w:t>
      </w:r>
      <w:r w:rsidR="008D1943" w:rsidRPr="00956113">
        <w:rPr>
          <w:bCs/>
          <w:i/>
          <w:lang w:eastAsia="en-US"/>
        </w:rPr>
        <w:t>.attēls. Auditēto s</w:t>
      </w:r>
      <w:r w:rsidR="00AD572F">
        <w:rPr>
          <w:bCs/>
          <w:i/>
          <w:lang w:eastAsia="en-US"/>
        </w:rPr>
        <w:t>istēmu īpatsvars 2016</w:t>
      </w:r>
      <w:r w:rsidR="001360D1" w:rsidRPr="00956113">
        <w:rPr>
          <w:bCs/>
          <w:i/>
          <w:lang w:eastAsia="en-US"/>
        </w:rPr>
        <w:t>.</w:t>
      </w:r>
      <w:r w:rsidR="00AD572F">
        <w:rPr>
          <w:bCs/>
          <w:i/>
          <w:lang w:eastAsia="en-US"/>
        </w:rPr>
        <w:t xml:space="preserve"> un 2017</w:t>
      </w:r>
      <w:r w:rsidR="008D1943" w:rsidRPr="00956113">
        <w:rPr>
          <w:bCs/>
          <w:i/>
          <w:lang w:eastAsia="en-US"/>
        </w:rPr>
        <w:t>.gadā, %</w:t>
      </w:r>
    </w:p>
    <w:p w14:paraId="18130BEF" w14:textId="77777777" w:rsidR="00337EAB" w:rsidRPr="00956113" w:rsidRDefault="00337EAB" w:rsidP="00956113">
      <w:pPr>
        <w:pStyle w:val="ListParagraph"/>
        <w:ind w:left="57" w:right="57" w:firstLine="567"/>
        <w:jc w:val="center"/>
        <w:rPr>
          <w:bCs/>
          <w:i/>
          <w:lang w:eastAsia="en-US"/>
        </w:rPr>
      </w:pPr>
    </w:p>
    <w:p w14:paraId="1D717DCC" w14:textId="254F0800" w:rsidR="00DC7A5B" w:rsidRPr="00635EC4" w:rsidRDefault="003D2835" w:rsidP="00635EC4">
      <w:pPr>
        <w:pStyle w:val="ListParagraph"/>
        <w:ind w:left="57" w:right="57" w:firstLine="567"/>
        <w:jc w:val="both"/>
        <w:rPr>
          <w:sz w:val="28"/>
          <w:szCs w:val="28"/>
        </w:rPr>
      </w:pPr>
      <w:r w:rsidRPr="00AB0DDB">
        <w:rPr>
          <w:sz w:val="28"/>
          <w:szCs w:val="28"/>
        </w:rPr>
        <w:t>Kopumā auditēto sistēmu īpat</w:t>
      </w:r>
      <w:r w:rsidR="00D500D2" w:rsidRPr="00AB0DDB">
        <w:rPr>
          <w:sz w:val="28"/>
          <w:szCs w:val="28"/>
        </w:rPr>
        <w:t>svara svārstības ir 2-9</w:t>
      </w:r>
      <w:r w:rsidR="00151804">
        <w:rPr>
          <w:sz w:val="28"/>
          <w:szCs w:val="28"/>
        </w:rPr>
        <w:t xml:space="preserve"> </w:t>
      </w:r>
      <w:r w:rsidRPr="00AB0DDB">
        <w:rPr>
          <w:sz w:val="28"/>
          <w:szCs w:val="28"/>
        </w:rPr>
        <w:t>procentpunkt</w:t>
      </w:r>
      <w:r w:rsidR="001A2770" w:rsidRPr="00AB0DDB">
        <w:rPr>
          <w:sz w:val="28"/>
          <w:szCs w:val="28"/>
        </w:rPr>
        <w:t>u robežā</w:t>
      </w:r>
      <w:r w:rsidR="00D500D2" w:rsidRPr="00AB0DDB">
        <w:rPr>
          <w:sz w:val="28"/>
          <w:szCs w:val="28"/>
        </w:rPr>
        <w:t>s</w:t>
      </w:r>
      <w:r w:rsidRPr="00AB0DDB">
        <w:rPr>
          <w:sz w:val="28"/>
          <w:szCs w:val="28"/>
        </w:rPr>
        <w:t xml:space="preserve"> un joprojām galvenā uzmanība pie</w:t>
      </w:r>
      <w:r w:rsidR="001A2770" w:rsidRPr="00AB0DDB">
        <w:rPr>
          <w:sz w:val="28"/>
          <w:szCs w:val="28"/>
        </w:rPr>
        <w:t>vērsta pamatdarbības auditiem, t</w:t>
      </w:r>
      <w:r w:rsidRPr="00AB0DDB">
        <w:rPr>
          <w:sz w:val="28"/>
          <w:szCs w:val="28"/>
        </w:rPr>
        <w:t>ā sniedzot ieguldījumu iestādes darbības mērķu sasniegšanā.</w:t>
      </w:r>
    </w:p>
    <w:p w14:paraId="7E1D0745" w14:textId="31111547" w:rsidR="006E5FDE" w:rsidRDefault="00AD572F" w:rsidP="009F50CD">
      <w:pPr>
        <w:ind w:firstLine="709"/>
        <w:jc w:val="both"/>
        <w:rPr>
          <w:sz w:val="28"/>
          <w:szCs w:val="28"/>
        </w:rPr>
      </w:pPr>
      <w:r w:rsidRPr="00752FAE">
        <w:rPr>
          <w:bCs/>
          <w:sz w:val="28"/>
          <w:szCs w:val="28"/>
          <w:u w:val="single"/>
        </w:rPr>
        <w:t>2017</w:t>
      </w:r>
      <w:r w:rsidR="0051606B" w:rsidRPr="00752FAE">
        <w:rPr>
          <w:bCs/>
          <w:sz w:val="28"/>
          <w:szCs w:val="28"/>
          <w:u w:val="single"/>
        </w:rPr>
        <w:t>.gadā v</w:t>
      </w:r>
      <w:r w:rsidR="00DF7362" w:rsidRPr="00752FAE">
        <w:rPr>
          <w:bCs/>
          <w:sz w:val="28"/>
          <w:szCs w:val="28"/>
          <w:u w:val="single"/>
        </w:rPr>
        <w:t>eikto iekšējo auditu rezultātā</w:t>
      </w:r>
      <w:r w:rsidR="00DF7362" w:rsidRPr="00752FAE">
        <w:rPr>
          <w:bCs/>
          <w:sz w:val="28"/>
          <w:szCs w:val="28"/>
        </w:rPr>
        <w:t xml:space="preserve"> ir konstatēts</w:t>
      </w:r>
      <w:r w:rsidR="0051606B" w:rsidRPr="00752FAE">
        <w:rPr>
          <w:bCs/>
          <w:sz w:val="28"/>
          <w:szCs w:val="28"/>
        </w:rPr>
        <w:t>,</w:t>
      </w:r>
      <w:r w:rsidR="00B93705" w:rsidRPr="00752FAE">
        <w:t xml:space="preserve"> </w:t>
      </w:r>
      <w:r w:rsidR="00824BAA" w:rsidRPr="00752FAE">
        <w:rPr>
          <w:bCs/>
          <w:sz w:val="28"/>
          <w:szCs w:val="28"/>
        </w:rPr>
        <w:t>ka iekšējā kontroles sistēma darbojas, lai gan ir nepieciešami atsevišķi uzlabojumi</w:t>
      </w:r>
      <w:r w:rsidR="00806888" w:rsidRPr="00752FAE">
        <w:rPr>
          <w:sz w:val="28"/>
          <w:szCs w:val="28"/>
        </w:rPr>
        <w:t xml:space="preserve"> </w:t>
      </w:r>
      <w:r w:rsidR="00E65994" w:rsidRPr="00752FAE">
        <w:rPr>
          <w:bCs/>
          <w:sz w:val="28"/>
          <w:szCs w:val="28"/>
        </w:rPr>
        <w:t xml:space="preserve">– </w:t>
      </w:r>
      <w:r w:rsidR="00E26086" w:rsidRPr="00752FAE">
        <w:rPr>
          <w:bCs/>
          <w:sz w:val="28"/>
          <w:szCs w:val="28"/>
        </w:rPr>
        <w:t>53</w:t>
      </w:r>
      <w:r w:rsidR="00806888" w:rsidRPr="00752FAE">
        <w:rPr>
          <w:bCs/>
          <w:sz w:val="28"/>
          <w:szCs w:val="28"/>
        </w:rPr>
        <w:t xml:space="preserve"> </w:t>
      </w:r>
      <w:r w:rsidR="00806888" w:rsidRPr="00752FAE">
        <w:rPr>
          <w:sz w:val="28"/>
          <w:szCs w:val="28"/>
          <w:shd w:val="clear" w:color="auto" w:fill="FFFFFF" w:themeFill="background1"/>
        </w:rPr>
        <w:t>p</w:t>
      </w:r>
      <w:r w:rsidR="00806888" w:rsidRPr="00752FAE">
        <w:rPr>
          <w:sz w:val="28"/>
          <w:szCs w:val="28"/>
        </w:rPr>
        <w:t xml:space="preserve">amatdarbības sistēmu auditos, </w:t>
      </w:r>
      <w:r w:rsidR="007558B9" w:rsidRPr="00752FAE">
        <w:rPr>
          <w:sz w:val="28"/>
          <w:szCs w:val="28"/>
        </w:rPr>
        <w:t>49</w:t>
      </w:r>
      <w:r w:rsidR="00806888" w:rsidRPr="00752FAE">
        <w:rPr>
          <w:sz w:val="28"/>
          <w:szCs w:val="28"/>
        </w:rPr>
        <w:t xml:space="preserve"> vadības un atbalsta sistēmu </w:t>
      </w:r>
      <w:r w:rsidR="00E65994" w:rsidRPr="00752FAE">
        <w:rPr>
          <w:sz w:val="28"/>
          <w:szCs w:val="28"/>
        </w:rPr>
        <w:t xml:space="preserve">auditos un  </w:t>
      </w:r>
      <w:r w:rsidR="00E26086" w:rsidRPr="00752FAE">
        <w:rPr>
          <w:sz w:val="28"/>
          <w:szCs w:val="28"/>
        </w:rPr>
        <w:t>12</w:t>
      </w:r>
      <w:r w:rsidR="00E65994" w:rsidRPr="00752FAE">
        <w:rPr>
          <w:sz w:val="28"/>
          <w:szCs w:val="28"/>
        </w:rPr>
        <w:t xml:space="preserve"> ES fondu auditos</w:t>
      </w:r>
      <w:r w:rsidR="00DF7362" w:rsidRPr="00752FAE">
        <w:rPr>
          <w:sz w:val="28"/>
          <w:szCs w:val="28"/>
        </w:rPr>
        <w:t>.</w:t>
      </w:r>
      <w:r w:rsidR="00806888" w:rsidRPr="00752FAE">
        <w:rPr>
          <w:sz w:val="28"/>
          <w:szCs w:val="28"/>
        </w:rPr>
        <w:t xml:space="preserve"> </w:t>
      </w:r>
      <w:r w:rsidR="00D254D8" w:rsidRPr="00752FAE">
        <w:rPr>
          <w:sz w:val="28"/>
          <w:szCs w:val="28"/>
        </w:rPr>
        <w:lastRenderedPageBreak/>
        <w:t xml:space="preserve">Savukārt </w:t>
      </w:r>
      <w:r w:rsidR="00D254D8">
        <w:rPr>
          <w:sz w:val="28"/>
          <w:szCs w:val="28"/>
        </w:rPr>
        <w:t>v</w:t>
      </w:r>
      <w:r w:rsidR="00D45DB6" w:rsidRPr="00752FAE">
        <w:rPr>
          <w:sz w:val="28"/>
          <w:szCs w:val="28"/>
        </w:rPr>
        <w:t>iedoklis</w:t>
      </w:r>
      <w:r w:rsidR="00CF2606" w:rsidRPr="00752FAE">
        <w:rPr>
          <w:sz w:val="28"/>
          <w:szCs w:val="28"/>
        </w:rPr>
        <w:t xml:space="preserve">, ka </w:t>
      </w:r>
      <w:r w:rsidR="00534E2A" w:rsidRPr="00752FAE">
        <w:rPr>
          <w:sz w:val="28"/>
          <w:szCs w:val="28"/>
        </w:rPr>
        <w:t>iekšējā</w:t>
      </w:r>
      <w:r w:rsidR="00DC4686" w:rsidRPr="00752FAE">
        <w:rPr>
          <w:sz w:val="28"/>
          <w:szCs w:val="28"/>
        </w:rPr>
        <w:t>s</w:t>
      </w:r>
      <w:r w:rsidR="00534E2A" w:rsidRPr="00752FAE">
        <w:rPr>
          <w:sz w:val="28"/>
          <w:szCs w:val="28"/>
        </w:rPr>
        <w:t xml:space="preserve"> kontroles sistēma</w:t>
      </w:r>
      <w:r w:rsidR="00CF2606" w:rsidRPr="00752FAE">
        <w:rPr>
          <w:sz w:val="28"/>
          <w:szCs w:val="28"/>
        </w:rPr>
        <w:t xml:space="preserve"> ir efektīva</w:t>
      </w:r>
      <w:r w:rsidR="0002264B" w:rsidRPr="00752FAE">
        <w:rPr>
          <w:sz w:val="28"/>
          <w:szCs w:val="28"/>
        </w:rPr>
        <w:t>,</w:t>
      </w:r>
      <w:r w:rsidR="00AC7EB1">
        <w:rPr>
          <w:sz w:val="28"/>
          <w:szCs w:val="28"/>
        </w:rPr>
        <w:t xml:space="preserve"> sniegts</w:t>
      </w:r>
      <w:r w:rsidR="00E65994" w:rsidRPr="00752FAE">
        <w:rPr>
          <w:bCs/>
          <w:sz w:val="28"/>
          <w:szCs w:val="28"/>
        </w:rPr>
        <w:t xml:space="preserve"> – </w:t>
      </w:r>
      <w:r w:rsidR="00E26086" w:rsidRPr="00752FAE">
        <w:rPr>
          <w:sz w:val="28"/>
          <w:szCs w:val="28"/>
        </w:rPr>
        <w:t>14</w:t>
      </w:r>
      <w:r w:rsidR="00CF2606" w:rsidRPr="00752FAE">
        <w:rPr>
          <w:sz w:val="28"/>
          <w:szCs w:val="28"/>
        </w:rPr>
        <w:t xml:space="preserve"> </w:t>
      </w:r>
      <w:r w:rsidR="00534E2A" w:rsidRPr="00752FAE">
        <w:rPr>
          <w:sz w:val="28"/>
          <w:szCs w:val="28"/>
        </w:rPr>
        <w:t>pamatdarbības</w:t>
      </w:r>
      <w:r w:rsidR="00CF2606" w:rsidRPr="00752FAE">
        <w:rPr>
          <w:sz w:val="28"/>
          <w:szCs w:val="28"/>
        </w:rPr>
        <w:t xml:space="preserve"> </w:t>
      </w:r>
      <w:r w:rsidR="00634D73" w:rsidRPr="00752FAE">
        <w:rPr>
          <w:sz w:val="28"/>
          <w:szCs w:val="28"/>
        </w:rPr>
        <w:t xml:space="preserve">sistēmu </w:t>
      </w:r>
      <w:r w:rsidR="00CF2606" w:rsidRPr="00752FAE">
        <w:rPr>
          <w:sz w:val="28"/>
          <w:szCs w:val="28"/>
        </w:rPr>
        <w:t xml:space="preserve">auditos, </w:t>
      </w:r>
      <w:r w:rsidR="00120C38">
        <w:rPr>
          <w:sz w:val="28"/>
          <w:szCs w:val="28"/>
        </w:rPr>
        <w:t>septiņos</w:t>
      </w:r>
      <w:r w:rsidR="00CF2606" w:rsidRPr="00752FAE">
        <w:rPr>
          <w:sz w:val="28"/>
          <w:szCs w:val="28"/>
        </w:rPr>
        <w:t xml:space="preserve"> </w:t>
      </w:r>
      <w:r w:rsidR="00534E2A" w:rsidRPr="00752FAE">
        <w:rPr>
          <w:sz w:val="28"/>
          <w:szCs w:val="28"/>
        </w:rPr>
        <w:t xml:space="preserve">vadības un atbalsta sistēmu auditos un </w:t>
      </w:r>
      <w:r w:rsidR="00E26086" w:rsidRPr="00752FAE">
        <w:rPr>
          <w:sz w:val="28"/>
          <w:szCs w:val="28"/>
        </w:rPr>
        <w:t>10</w:t>
      </w:r>
      <w:r w:rsidR="00534E2A" w:rsidRPr="00752FAE">
        <w:rPr>
          <w:sz w:val="28"/>
          <w:szCs w:val="28"/>
        </w:rPr>
        <w:t xml:space="preserve"> </w:t>
      </w:r>
      <w:r w:rsidR="00E65994" w:rsidRPr="00752FAE">
        <w:rPr>
          <w:sz w:val="28"/>
          <w:szCs w:val="28"/>
        </w:rPr>
        <w:t>ES fondu auditos</w:t>
      </w:r>
      <w:r w:rsidR="00D254D8">
        <w:rPr>
          <w:sz w:val="28"/>
          <w:szCs w:val="28"/>
        </w:rPr>
        <w:t>.</w:t>
      </w:r>
      <w:r w:rsidR="00D254D8" w:rsidRPr="00D254D8">
        <w:rPr>
          <w:sz w:val="28"/>
          <w:szCs w:val="28"/>
        </w:rPr>
        <w:t xml:space="preserve"> </w:t>
      </w:r>
      <w:r w:rsidR="00D254D8">
        <w:rPr>
          <w:sz w:val="28"/>
          <w:szCs w:val="28"/>
        </w:rPr>
        <w:t>V</w:t>
      </w:r>
      <w:r w:rsidR="00D254D8" w:rsidRPr="00752FAE">
        <w:rPr>
          <w:sz w:val="28"/>
          <w:szCs w:val="28"/>
        </w:rPr>
        <w:t>iedoklis, ka iekšējās kontroles sistēma darbojas, lai gan ir nepieciešami būtiski uzlabojumi, sniegts</w:t>
      </w:r>
      <w:r w:rsidR="00D254D8" w:rsidRPr="00752FAE">
        <w:rPr>
          <w:bCs/>
          <w:sz w:val="28"/>
          <w:szCs w:val="28"/>
        </w:rPr>
        <w:t xml:space="preserve"> – </w:t>
      </w:r>
      <w:r w:rsidR="00120C38">
        <w:rPr>
          <w:sz w:val="28"/>
          <w:szCs w:val="28"/>
        </w:rPr>
        <w:t>astoņos</w:t>
      </w:r>
      <w:r w:rsidR="00120C38" w:rsidRPr="00752FAE">
        <w:rPr>
          <w:sz w:val="28"/>
          <w:szCs w:val="28"/>
        </w:rPr>
        <w:t xml:space="preserve"> </w:t>
      </w:r>
      <w:r w:rsidR="00D254D8" w:rsidRPr="00752FAE">
        <w:rPr>
          <w:sz w:val="28"/>
          <w:szCs w:val="28"/>
        </w:rPr>
        <w:t xml:space="preserve">pamatdarbības sistēmu auditos, </w:t>
      </w:r>
      <w:r w:rsidR="00120C38">
        <w:rPr>
          <w:sz w:val="28"/>
          <w:szCs w:val="28"/>
        </w:rPr>
        <w:t>četros</w:t>
      </w:r>
      <w:r w:rsidR="00120C38" w:rsidRPr="00752FAE">
        <w:rPr>
          <w:sz w:val="28"/>
          <w:szCs w:val="28"/>
        </w:rPr>
        <w:t xml:space="preserve"> </w:t>
      </w:r>
      <w:r w:rsidR="00D254D8" w:rsidRPr="00752FAE">
        <w:rPr>
          <w:sz w:val="28"/>
          <w:szCs w:val="28"/>
        </w:rPr>
        <w:t>vadī</w:t>
      </w:r>
      <w:r w:rsidR="00D15219">
        <w:rPr>
          <w:sz w:val="28"/>
          <w:szCs w:val="28"/>
        </w:rPr>
        <w:t>bas un atbalsta sistēmu auditos</w:t>
      </w:r>
      <w:r w:rsidR="00D15219" w:rsidRPr="00091B08">
        <w:rPr>
          <w:sz w:val="28"/>
          <w:szCs w:val="28"/>
        </w:rPr>
        <w:t>.</w:t>
      </w:r>
      <w:r w:rsidR="00534E2A" w:rsidRPr="00091B08">
        <w:rPr>
          <w:sz w:val="28"/>
          <w:szCs w:val="28"/>
        </w:rPr>
        <w:t xml:space="preserve"> </w:t>
      </w:r>
      <w:r w:rsidR="00D15219" w:rsidRPr="00091B08">
        <w:rPr>
          <w:sz w:val="28"/>
          <w:szCs w:val="28"/>
        </w:rPr>
        <w:t>Viens vērtējums nav atklāts, jo sistēma ir klasificēta kā valsts noslēpumu saturoša,</w:t>
      </w:r>
      <w:r w:rsidR="00D15219">
        <w:rPr>
          <w:sz w:val="28"/>
          <w:szCs w:val="28"/>
        </w:rPr>
        <w:t xml:space="preserve"> </w:t>
      </w:r>
      <w:r w:rsidR="00DE38F0" w:rsidRPr="00752FAE">
        <w:rPr>
          <w:sz w:val="28"/>
          <w:szCs w:val="28"/>
        </w:rPr>
        <w:t>skatīt 4.attēlu</w:t>
      </w:r>
      <w:r w:rsidR="004B0599" w:rsidRPr="00752FAE">
        <w:rPr>
          <w:sz w:val="28"/>
          <w:szCs w:val="28"/>
        </w:rPr>
        <w:t>.</w:t>
      </w:r>
      <w:r w:rsidR="004B0599" w:rsidRPr="00956113">
        <w:rPr>
          <w:sz w:val="28"/>
          <w:szCs w:val="28"/>
        </w:rPr>
        <w:t xml:space="preserve"> </w:t>
      </w:r>
    </w:p>
    <w:p w14:paraId="21BC6DC9" w14:textId="77777777" w:rsidR="003D4491" w:rsidRPr="009F50CD" w:rsidRDefault="003D4491" w:rsidP="009F50CD">
      <w:pPr>
        <w:ind w:firstLine="709"/>
        <w:jc w:val="both"/>
        <w:rPr>
          <w:sz w:val="28"/>
          <w:szCs w:val="28"/>
        </w:rPr>
      </w:pPr>
    </w:p>
    <w:p w14:paraId="3AACD8AE" w14:textId="0966E7A6" w:rsidR="00CC1FEA" w:rsidRPr="00752FAE" w:rsidRDefault="00ED62BE" w:rsidP="00C250BC">
      <w:pPr>
        <w:pStyle w:val="ListParagraph"/>
        <w:ind w:left="57" w:right="57" w:hanging="57"/>
        <w:jc w:val="center"/>
        <w:rPr>
          <w:bCs/>
          <w:i/>
          <w:lang w:eastAsia="en-US"/>
        </w:rPr>
      </w:pPr>
      <w:r w:rsidRPr="00ED62BE">
        <w:rPr>
          <w:bCs/>
          <w:i/>
          <w:noProof/>
        </w:rPr>
        <w:drawing>
          <wp:inline distT="0" distB="0" distL="0" distR="0" wp14:anchorId="4BD18466" wp14:editId="08DAF42A">
            <wp:extent cx="5313406" cy="3542662"/>
            <wp:effectExtent l="0" t="0" r="190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1851" cy="3568295"/>
                    </a:xfrm>
                    <a:prstGeom prst="rect">
                      <a:avLst/>
                    </a:prstGeom>
                  </pic:spPr>
                </pic:pic>
              </a:graphicData>
            </a:graphic>
          </wp:inline>
        </w:drawing>
      </w:r>
    </w:p>
    <w:p w14:paraId="74D657B7" w14:textId="77777777" w:rsidR="00B50662" w:rsidRDefault="00B50662" w:rsidP="00707C57">
      <w:pPr>
        <w:pStyle w:val="ListParagraph"/>
        <w:ind w:left="57" w:right="57" w:firstLine="567"/>
        <w:jc w:val="center"/>
        <w:rPr>
          <w:bCs/>
          <w:i/>
          <w:lang w:eastAsia="en-US"/>
        </w:rPr>
      </w:pPr>
    </w:p>
    <w:p w14:paraId="47BBEE5C" w14:textId="6EF8E9AE" w:rsidR="000D5D74" w:rsidRDefault="006E5FDE" w:rsidP="00B50662">
      <w:pPr>
        <w:pStyle w:val="ListParagraph"/>
        <w:ind w:left="57" w:right="57" w:firstLine="567"/>
        <w:jc w:val="center"/>
        <w:rPr>
          <w:bCs/>
          <w:i/>
          <w:lang w:eastAsia="en-US"/>
        </w:rPr>
      </w:pPr>
      <w:r w:rsidRPr="00752FAE">
        <w:rPr>
          <w:bCs/>
          <w:i/>
          <w:lang w:eastAsia="en-US"/>
        </w:rPr>
        <w:t xml:space="preserve">4.attēls. </w:t>
      </w:r>
      <w:r w:rsidRPr="00752FAE">
        <w:rPr>
          <w:bCs/>
          <w:i/>
        </w:rPr>
        <w:t xml:space="preserve">Iekšējās kontroles novērtējums </w:t>
      </w:r>
      <w:r w:rsidR="00AD572F" w:rsidRPr="00752FAE">
        <w:rPr>
          <w:bCs/>
          <w:i/>
          <w:lang w:eastAsia="en-US"/>
        </w:rPr>
        <w:t>2017</w:t>
      </w:r>
      <w:r w:rsidRPr="00752FAE">
        <w:rPr>
          <w:bCs/>
          <w:i/>
          <w:lang w:eastAsia="en-US"/>
        </w:rPr>
        <w:t>.g. noslēgtajos auditos</w:t>
      </w:r>
      <w:r w:rsidR="00EF4E80" w:rsidRPr="00752FAE">
        <w:rPr>
          <w:bCs/>
          <w:i/>
          <w:lang w:eastAsia="en-US"/>
        </w:rPr>
        <w:t>, skaits</w:t>
      </w:r>
    </w:p>
    <w:p w14:paraId="5E29A06F" w14:textId="77777777" w:rsidR="00845199" w:rsidRPr="00B50662" w:rsidRDefault="00845199" w:rsidP="00B50662">
      <w:pPr>
        <w:pStyle w:val="ListParagraph"/>
        <w:ind w:left="57" w:right="57" w:firstLine="567"/>
        <w:jc w:val="center"/>
        <w:rPr>
          <w:bCs/>
          <w:i/>
          <w:lang w:eastAsia="en-US"/>
        </w:rPr>
      </w:pPr>
    </w:p>
    <w:p w14:paraId="11E813EB" w14:textId="77777777" w:rsidR="007A02E7" w:rsidRPr="00D254D8" w:rsidRDefault="006E5FDE" w:rsidP="00707C57">
      <w:pPr>
        <w:ind w:firstLine="720"/>
        <w:jc w:val="both"/>
        <w:rPr>
          <w:sz w:val="28"/>
          <w:szCs w:val="28"/>
        </w:rPr>
      </w:pPr>
      <w:r w:rsidRPr="00D254D8">
        <w:rPr>
          <w:sz w:val="28"/>
          <w:szCs w:val="28"/>
        </w:rPr>
        <w:t>Viens no galvenajiem iekšējā audita mērķiem ir atklāt un veicināt trūkumu novēršanu iekšējās kontroles sistēmā, prioritāri pievēršoties augsta riska jomām.</w:t>
      </w:r>
      <w:r w:rsidRPr="00D254D8">
        <w:rPr>
          <w:strike/>
          <w:sz w:val="28"/>
          <w:szCs w:val="28"/>
        </w:rPr>
        <w:t xml:space="preserve"> </w:t>
      </w:r>
      <w:r w:rsidR="00EF4E80" w:rsidRPr="00D254D8">
        <w:rPr>
          <w:sz w:val="28"/>
          <w:szCs w:val="28"/>
        </w:rPr>
        <w:t>Pārsvarā</w:t>
      </w:r>
      <w:r w:rsidRPr="00D254D8">
        <w:rPr>
          <w:sz w:val="28"/>
          <w:szCs w:val="28"/>
        </w:rPr>
        <w:t xml:space="preserve"> auditēšanas biežums augsta un vidēja riska jomās ir pietiekams un atbilstošs normatīvo aktu prasībām, </w:t>
      </w:r>
      <w:r w:rsidR="00EF4E80" w:rsidRPr="00D254D8">
        <w:rPr>
          <w:sz w:val="28"/>
          <w:szCs w:val="28"/>
        </w:rPr>
        <w:t xml:space="preserve">tomēr </w:t>
      </w:r>
      <w:r w:rsidRPr="00D254D8">
        <w:rPr>
          <w:sz w:val="28"/>
          <w:szCs w:val="28"/>
        </w:rPr>
        <w:t xml:space="preserve">atsevišķos gadījumos, aktualizējot gada plānus, joprojām tiek izslēgti augstas un vidējas prioritātes iekšējie auditi. </w:t>
      </w:r>
    </w:p>
    <w:p w14:paraId="2C9964D5" w14:textId="1947165F" w:rsidR="00C76ECB" w:rsidRDefault="00EF4E80" w:rsidP="00C76ECB">
      <w:pPr>
        <w:ind w:firstLine="720"/>
        <w:jc w:val="both"/>
        <w:rPr>
          <w:sz w:val="28"/>
          <w:szCs w:val="28"/>
        </w:rPr>
      </w:pPr>
      <w:r w:rsidRPr="00D254D8">
        <w:rPr>
          <w:sz w:val="28"/>
          <w:szCs w:val="28"/>
        </w:rPr>
        <w:t>P</w:t>
      </w:r>
      <w:r w:rsidR="00E312FE">
        <w:rPr>
          <w:sz w:val="28"/>
          <w:szCs w:val="28"/>
        </w:rPr>
        <w:t>ārskata gadā tika turpināta labā</w:t>
      </w:r>
      <w:r w:rsidRPr="00D254D8">
        <w:rPr>
          <w:sz w:val="28"/>
          <w:szCs w:val="28"/>
        </w:rPr>
        <w:t xml:space="preserve"> pra</w:t>
      </w:r>
      <w:r w:rsidR="004F5904" w:rsidRPr="00D254D8">
        <w:rPr>
          <w:sz w:val="28"/>
          <w:szCs w:val="28"/>
        </w:rPr>
        <w:t>kse daļu auditu darba organizē</w:t>
      </w:r>
      <w:r w:rsidRPr="00D254D8">
        <w:rPr>
          <w:sz w:val="28"/>
          <w:szCs w:val="28"/>
        </w:rPr>
        <w:t>t horizontālo un vertikālo auditu veidā</w:t>
      </w:r>
      <w:r w:rsidR="00AF525A" w:rsidRPr="009F342A">
        <w:rPr>
          <w:sz w:val="28"/>
          <w:szCs w:val="28"/>
        </w:rPr>
        <w:t xml:space="preserve">. Minētie auditi </w:t>
      </w:r>
      <w:r w:rsidR="00AC7EB1" w:rsidRPr="009F342A">
        <w:rPr>
          <w:sz w:val="28"/>
          <w:szCs w:val="28"/>
        </w:rPr>
        <w:t xml:space="preserve">vidēji </w:t>
      </w:r>
      <w:r w:rsidR="00AF525A" w:rsidRPr="009F342A">
        <w:rPr>
          <w:sz w:val="28"/>
          <w:szCs w:val="28"/>
        </w:rPr>
        <w:t xml:space="preserve">veido </w:t>
      </w:r>
      <w:r w:rsidR="00AC7EB1" w:rsidRPr="009F342A">
        <w:rPr>
          <w:sz w:val="28"/>
          <w:szCs w:val="28"/>
        </w:rPr>
        <w:t>60%</w:t>
      </w:r>
      <w:r w:rsidR="00AF525A" w:rsidRPr="009F342A">
        <w:rPr>
          <w:sz w:val="28"/>
          <w:szCs w:val="28"/>
        </w:rPr>
        <w:t xml:space="preserve"> no kopējā </w:t>
      </w:r>
      <w:r w:rsidR="00014A4C" w:rsidRPr="009F342A">
        <w:rPr>
          <w:sz w:val="28"/>
          <w:szCs w:val="28"/>
        </w:rPr>
        <w:t xml:space="preserve">ministriju </w:t>
      </w:r>
      <w:r w:rsidR="00C07206" w:rsidRPr="009F342A">
        <w:rPr>
          <w:sz w:val="28"/>
          <w:szCs w:val="28"/>
        </w:rPr>
        <w:t xml:space="preserve">iekšējo </w:t>
      </w:r>
      <w:r w:rsidR="00AF525A" w:rsidRPr="009F342A">
        <w:rPr>
          <w:sz w:val="28"/>
          <w:szCs w:val="28"/>
        </w:rPr>
        <w:t>auditu skaita (</w:t>
      </w:r>
      <w:r w:rsidR="006E13F4" w:rsidRPr="009F342A">
        <w:rPr>
          <w:sz w:val="28"/>
          <w:szCs w:val="28"/>
        </w:rPr>
        <w:t>skatīt 5.attēlu)</w:t>
      </w:r>
      <w:r w:rsidR="00C07206" w:rsidRPr="009F342A">
        <w:rPr>
          <w:sz w:val="28"/>
          <w:szCs w:val="28"/>
        </w:rPr>
        <w:t>,</w:t>
      </w:r>
      <w:r w:rsidR="006E13F4" w:rsidRPr="009F342A">
        <w:rPr>
          <w:sz w:val="28"/>
          <w:szCs w:val="28"/>
        </w:rPr>
        <w:t xml:space="preserve"> </w:t>
      </w:r>
      <w:r w:rsidR="00AC7EB1" w:rsidRPr="009F342A">
        <w:rPr>
          <w:sz w:val="28"/>
          <w:szCs w:val="28"/>
        </w:rPr>
        <w:t>aptverot ministriju un padotības iestādes</w:t>
      </w:r>
      <w:r w:rsidR="00B361C0" w:rsidRPr="009F342A">
        <w:rPr>
          <w:sz w:val="28"/>
          <w:szCs w:val="28"/>
        </w:rPr>
        <w:t>, tādejādi samazinot izmaksas, auditam</w:t>
      </w:r>
      <w:r w:rsidR="00B361C0" w:rsidRPr="00D254D8">
        <w:rPr>
          <w:sz w:val="28"/>
          <w:szCs w:val="28"/>
        </w:rPr>
        <w:t xml:space="preserve"> patērēto laiku, nodrošinot kvalitātes paaugstināšanos un </w:t>
      </w:r>
      <w:r w:rsidR="004F5904" w:rsidRPr="00D254D8">
        <w:rPr>
          <w:sz w:val="28"/>
          <w:szCs w:val="28"/>
        </w:rPr>
        <w:t>labākā</w:t>
      </w:r>
      <w:r w:rsidR="00B361C0" w:rsidRPr="00D254D8">
        <w:rPr>
          <w:sz w:val="28"/>
          <w:szCs w:val="28"/>
        </w:rPr>
        <w:t>s prakses pārņemšanu.</w:t>
      </w:r>
      <w:r w:rsidR="006E13F4">
        <w:rPr>
          <w:sz w:val="28"/>
          <w:szCs w:val="28"/>
        </w:rPr>
        <w:t xml:space="preserve"> </w:t>
      </w:r>
    </w:p>
    <w:p w14:paraId="3AD8596C" w14:textId="77777777" w:rsidR="00845199" w:rsidRDefault="00845199" w:rsidP="00C76ECB">
      <w:pPr>
        <w:ind w:firstLine="720"/>
        <w:jc w:val="both"/>
        <w:rPr>
          <w:sz w:val="28"/>
          <w:szCs w:val="28"/>
        </w:rPr>
      </w:pPr>
    </w:p>
    <w:p w14:paraId="1C3C2201" w14:textId="2BA269FF" w:rsidR="009D1B41" w:rsidRPr="00AD572F" w:rsidRDefault="00B64F35" w:rsidP="00AB5E20">
      <w:pPr>
        <w:jc w:val="center"/>
        <w:rPr>
          <w:sz w:val="28"/>
          <w:szCs w:val="28"/>
          <w:highlight w:val="yellow"/>
        </w:rPr>
      </w:pPr>
      <w:r>
        <w:rPr>
          <w:noProof/>
          <w:lang w:eastAsia="lv-LV"/>
        </w:rPr>
        <w:lastRenderedPageBreak/>
        <w:drawing>
          <wp:inline distT="0" distB="0" distL="0" distR="0" wp14:anchorId="10C91F9A" wp14:editId="153D6015">
            <wp:extent cx="5601335" cy="2899719"/>
            <wp:effectExtent l="0" t="0" r="1841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F959B0" w14:textId="52ED8AC9" w:rsidR="009D1B41" w:rsidRDefault="0048617A" w:rsidP="009D1B41">
      <w:pPr>
        <w:pStyle w:val="ListParagraph"/>
        <w:ind w:left="57" w:right="57" w:firstLine="567"/>
        <w:jc w:val="center"/>
        <w:rPr>
          <w:bCs/>
          <w:i/>
          <w:lang w:eastAsia="en-US"/>
        </w:rPr>
      </w:pPr>
      <w:r>
        <w:rPr>
          <w:bCs/>
          <w:i/>
          <w:lang w:eastAsia="en-US"/>
        </w:rPr>
        <w:t>5</w:t>
      </w:r>
      <w:r w:rsidR="009D1B41" w:rsidRPr="00AB5E20">
        <w:rPr>
          <w:bCs/>
          <w:i/>
          <w:lang w:eastAsia="en-US"/>
        </w:rPr>
        <w:t xml:space="preserve">.attēls. </w:t>
      </w:r>
      <w:r w:rsidR="009D1B41" w:rsidRPr="00AB5E20">
        <w:rPr>
          <w:bCs/>
          <w:i/>
        </w:rPr>
        <w:t>Pārskata gadā tika īstenoti sistēmu auditi izmantojot vertikālo vai horizontālo auditēšanas metodes, %</w:t>
      </w:r>
    </w:p>
    <w:p w14:paraId="2C836D01" w14:textId="77777777" w:rsidR="00707C57" w:rsidRPr="00AD572F" w:rsidRDefault="00707C57" w:rsidP="00B361C0">
      <w:pPr>
        <w:ind w:firstLine="720"/>
        <w:jc w:val="both"/>
        <w:rPr>
          <w:sz w:val="28"/>
          <w:szCs w:val="28"/>
          <w:highlight w:val="yellow"/>
        </w:rPr>
      </w:pPr>
    </w:p>
    <w:p w14:paraId="266C601F" w14:textId="641EA0DA" w:rsidR="00DC7A5B" w:rsidRPr="00752FAE" w:rsidRDefault="00B66174" w:rsidP="006B4397">
      <w:pPr>
        <w:ind w:left="709" w:hanging="425"/>
        <w:jc w:val="both"/>
        <w:rPr>
          <w:bCs/>
          <w:sz w:val="28"/>
          <w:szCs w:val="28"/>
        </w:rPr>
      </w:pPr>
      <w:r w:rsidRPr="00752FAE">
        <w:rPr>
          <w:bCs/>
          <w:sz w:val="28"/>
          <w:szCs w:val="28"/>
        </w:rPr>
        <w:t xml:space="preserve">Iekšējie auditori </w:t>
      </w:r>
      <w:r w:rsidRPr="00752FAE">
        <w:rPr>
          <w:bCs/>
          <w:sz w:val="28"/>
          <w:szCs w:val="28"/>
          <w:u w:val="single"/>
        </w:rPr>
        <w:t>p</w:t>
      </w:r>
      <w:r w:rsidR="003A2257" w:rsidRPr="00752FAE">
        <w:rPr>
          <w:bCs/>
          <w:sz w:val="28"/>
          <w:szCs w:val="28"/>
          <w:u w:val="single"/>
        </w:rPr>
        <w:t xml:space="preserve">apildus </w:t>
      </w:r>
      <w:r w:rsidR="008C686B" w:rsidRPr="00752FAE">
        <w:rPr>
          <w:bCs/>
          <w:sz w:val="28"/>
          <w:szCs w:val="28"/>
          <w:u w:val="single"/>
        </w:rPr>
        <w:t>veiktajiem</w:t>
      </w:r>
      <w:r w:rsidR="003A2257" w:rsidRPr="00752FAE">
        <w:rPr>
          <w:bCs/>
          <w:sz w:val="28"/>
          <w:szCs w:val="28"/>
          <w:u w:val="single"/>
        </w:rPr>
        <w:t xml:space="preserve"> auditiem</w:t>
      </w:r>
      <w:r w:rsidR="003A2257" w:rsidRPr="00752FAE">
        <w:rPr>
          <w:bCs/>
          <w:sz w:val="28"/>
          <w:szCs w:val="28"/>
        </w:rPr>
        <w:t xml:space="preserve">: </w:t>
      </w:r>
    </w:p>
    <w:p w14:paraId="48BCCF5C" w14:textId="0F05C5E0" w:rsidR="00CA059B" w:rsidRPr="00A02C4E" w:rsidRDefault="00CA059B" w:rsidP="00CA059B">
      <w:pPr>
        <w:numPr>
          <w:ilvl w:val="0"/>
          <w:numId w:val="16"/>
        </w:numPr>
        <w:ind w:hanging="436"/>
        <w:jc w:val="both"/>
        <w:rPr>
          <w:sz w:val="28"/>
          <w:szCs w:val="28"/>
        </w:rPr>
      </w:pPr>
      <w:r w:rsidRPr="00A02C4E">
        <w:rPr>
          <w:sz w:val="28"/>
          <w:szCs w:val="28"/>
        </w:rPr>
        <w:t>operatīvi noorganizē</w:t>
      </w:r>
      <w:r w:rsidR="008C16D7">
        <w:rPr>
          <w:sz w:val="28"/>
          <w:szCs w:val="28"/>
        </w:rPr>
        <w:t>ja</w:t>
      </w:r>
      <w:r w:rsidRPr="00A02C4E">
        <w:rPr>
          <w:sz w:val="28"/>
          <w:szCs w:val="28"/>
        </w:rPr>
        <w:t xml:space="preserve"> neplānot</w:t>
      </w:r>
      <w:r w:rsidR="008C16D7">
        <w:rPr>
          <w:sz w:val="28"/>
          <w:szCs w:val="28"/>
        </w:rPr>
        <w:t>us auditus</w:t>
      </w:r>
      <w:r w:rsidRPr="00A02C4E">
        <w:rPr>
          <w:sz w:val="28"/>
          <w:szCs w:val="28"/>
        </w:rPr>
        <w:t xml:space="preserve"> un rezultāt</w:t>
      </w:r>
      <w:r w:rsidR="008C16D7">
        <w:rPr>
          <w:sz w:val="28"/>
          <w:szCs w:val="28"/>
        </w:rPr>
        <w:t>us</w:t>
      </w:r>
      <w:r w:rsidRPr="00A02C4E">
        <w:rPr>
          <w:sz w:val="28"/>
          <w:szCs w:val="28"/>
        </w:rPr>
        <w:t xml:space="preserve"> iesnie</w:t>
      </w:r>
      <w:r w:rsidR="008C16D7">
        <w:rPr>
          <w:sz w:val="28"/>
          <w:szCs w:val="28"/>
        </w:rPr>
        <w:t>dza</w:t>
      </w:r>
      <w:r w:rsidRPr="00A02C4E">
        <w:rPr>
          <w:sz w:val="28"/>
          <w:szCs w:val="28"/>
        </w:rPr>
        <w:t xml:space="preserve"> </w:t>
      </w:r>
      <w:r w:rsidR="005F210D">
        <w:rPr>
          <w:sz w:val="28"/>
          <w:szCs w:val="28"/>
        </w:rPr>
        <w:t>noteiktajos</w:t>
      </w:r>
      <w:r w:rsidRPr="00A02C4E">
        <w:rPr>
          <w:sz w:val="28"/>
          <w:szCs w:val="28"/>
        </w:rPr>
        <w:t xml:space="preserve"> termiņos; </w:t>
      </w:r>
    </w:p>
    <w:p w14:paraId="26B05211" w14:textId="77777777" w:rsidR="00214E04" w:rsidRPr="00752FAE" w:rsidRDefault="0001380D" w:rsidP="0022612D">
      <w:pPr>
        <w:pStyle w:val="ListParagraph"/>
        <w:numPr>
          <w:ilvl w:val="0"/>
          <w:numId w:val="16"/>
        </w:numPr>
        <w:ind w:left="709" w:hanging="425"/>
        <w:jc w:val="both"/>
        <w:rPr>
          <w:bCs/>
          <w:sz w:val="28"/>
          <w:szCs w:val="28"/>
        </w:rPr>
      </w:pPr>
      <w:r w:rsidRPr="00752FAE">
        <w:rPr>
          <w:bCs/>
          <w:sz w:val="28"/>
          <w:szCs w:val="28"/>
        </w:rPr>
        <w:t xml:space="preserve">sniedza konsultatīvu palīdzību </w:t>
      </w:r>
      <w:r w:rsidR="007574C2" w:rsidRPr="00752FAE">
        <w:rPr>
          <w:bCs/>
          <w:sz w:val="28"/>
          <w:szCs w:val="28"/>
        </w:rPr>
        <w:t>vadībai</w:t>
      </w:r>
      <w:r w:rsidRPr="00752FAE">
        <w:rPr>
          <w:bCs/>
          <w:sz w:val="28"/>
          <w:szCs w:val="28"/>
        </w:rPr>
        <w:t>, padotības iestāžu vadībai</w:t>
      </w:r>
      <w:r w:rsidR="007574C2" w:rsidRPr="00752FAE">
        <w:rPr>
          <w:bCs/>
          <w:sz w:val="28"/>
          <w:szCs w:val="28"/>
        </w:rPr>
        <w:t xml:space="preserve"> un darbiniekiem</w:t>
      </w:r>
      <w:r w:rsidRPr="00752FAE">
        <w:rPr>
          <w:bCs/>
          <w:sz w:val="28"/>
          <w:szCs w:val="28"/>
        </w:rPr>
        <w:t>;</w:t>
      </w:r>
    </w:p>
    <w:p w14:paraId="5549109E" w14:textId="02204E5A" w:rsidR="00214E04" w:rsidRPr="00752FAE" w:rsidRDefault="00214E04" w:rsidP="0022612D">
      <w:pPr>
        <w:pStyle w:val="ListParagraph"/>
        <w:numPr>
          <w:ilvl w:val="0"/>
          <w:numId w:val="16"/>
        </w:numPr>
        <w:ind w:left="709" w:hanging="425"/>
        <w:jc w:val="both"/>
        <w:rPr>
          <w:bCs/>
          <w:sz w:val="28"/>
          <w:szCs w:val="28"/>
        </w:rPr>
      </w:pPr>
      <w:r w:rsidRPr="00752FAE">
        <w:rPr>
          <w:bCs/>
          <w:sz w:val="28"/>
          <w:szCs w:val="28"/>
        </w:rPr>
        <w:t>nodrošinā</w:t>
      </w:r>
      <w:r w:rsidR="00B66174" w:rsidRPr="00752FAE">
        <w:rPr>
          <w:bCs/>
          <w:sz w:val="28"/>
          <w:szCs w:val="28"/>
        </w:rPr>
        <w:t>ja</w:t>
      </w:r>
      <w:r w:rsidRPr="00752FAE">
        <w:rPr>
          <w:bCs/>
          <w:sz w:val="28"/>
          <w:szCs w:val="28"/>
        </w:rPr>
        <w:t xml:space="preserve"> sadarbīb</w:t>
      </w:r>
      <w:r w:rsidR="00B66174" w:rsidRPr="00752FAE">
        <w:rPr>
          <w:bCs/>
          <w:sz w:val="28"/>
          <w:szCs w:val="28"/>
        </w:rPr>
        <w:t>u</w:t>
      </w:r>
      <w:r w:rsidRPr="00752FAE">
        <w:rPr>
          <w:bCs/>
          <w:sz w:val="28"/>
          <w:szCs w:val="28"/>
        </w:rPr>
        <w:t xml:space="preserve"> ar Valsts kontroli</w:t>
      </w:r>
      <w:r w:rsidR="007574C2" w:rsidRPr="00752FAE">
        <w:rPr>
          <w:bCs/>
          <w:sz w:val="28"/>
          <w:szCs w:val="28"/>
        </w:rPr>
        <w:t xml:space="preserve"> </w:t>
      </w:r>
      <w:r w:rsidRPr="00752FAE">
        <w:rPr>
          <w:snapToGrid w:val="0"/>
          <w:sz w:val="28"/>
          <w:szCs w:val="28"/>
        </w:rPr>
        <w:t xml:space="preserve">revīziju </w:t>
      </w:r>
      <w:r w:rsidR="00672FEA" w:rsidRPr="00752FAE">
        <w:rPr>
          <w:snapToGrid w:val="0"/>
          <w:sz w:val="28"/>
          <w:szCs w:val="28"/>
        </w:rPr>
        <w:t xml:space="preserve">veikšanas </w:t>
      </w:r>
      <w:r w:rsidRPr="00752FAE">
        <w:rPr>
          <w:snapToGrid w:val="0"/>
          <w:sz w:val="28"/>
          <w:szCs w:val="28"/>
        </w:rPr>
        <w:t xml:space="preserve">un ieteikumu ieviešanas izpildes </w:t>
      </w:r>
      <w:r w:rsidR="00B66174" w:rsidRPr="00752FAE">
        <w:rPr>
          <w:snapToGrid w:val="0"/>
          <w:sz w:val="28"/>
          <w:szCs w:val="28"/>
        </w:rPr>
        <w:t xml:space="preserve">uzraudzības </w:t>
      </w:r>
      <w:r w:rsidRPr="00752FAE">
        <w:rPr>
          <w:snapToGrid w:val="0"/>
          <w:sz w:val="28"/>
          <w:szCs w:val="28"/>
        </w:rPr>
        <w:t>ietvaros</w:t>
      </w:r>
      <w:r w:rsidR="00B66174" w:rsidRPr="00752FAE">
        <w:rPr>
          <w:snapToGrid w:val="0"/>
          <w:sz w:val="28"/>
          <w:szCs w:val="28"/>
        </w:rPr>
        <w:t>, koordinēja resora iestāžu sadarbību</w:t>
      </w:r>
      <w:r w:rsidR="00A061C7" w:rsidRPr="00752FAE">
        <w:rPr>
          <w:snapToGrid w:val="0"/>
          <w:sz w:val="28"/>
          <w:szCs w:val="28"/>
        </w:rPr>
        <w:t>;</w:t>
      </w:r>
    </w:p>
    <w:p w14:paraId="6F0F714F" w14:textId="1FCFE207" w:rsidR="007574C2" w:rsidRPr="00752FAE" w:rsidRDefault="00B66174" w:rsidP="0022612D">
      <w:pPr>
        <w:pStyle w:val="ListParagraph"/>
        <w:numPr>
          <w:ilvl w:val="0"/>
          <w:numId w:val="16"/>
        </w:numPr>
        <w:ind w:left="709" w:hanging="425"/>
        <w:jc w:val="both"/>
        <w:rPr>
          <w:bCs/>
          <w:sz w:val="28"/>
          <w:szCs w:val="28"/>
        </w:rPr>
      </w:pPr>
      <w:r w:rsidRPr="00752FAE">
        <w:rPr>
          <w:bCs/>
          <w:sz w:val="28"/>
          <w:szCs w:val="28"/>
        </w:rPr>
        <w:t>iesaistījās papildus</w:t>
      </w:r>
      <w:r w:rsidR="007574C2" w:rsidRPr="00752FAE">
        <w:rPr>
          <w:bCs/>
          <w:sz w:val="28"/>
          <w:szCs w:val="28"/>
        </w:rPr>
        <w:t xml:space="preserve"> uzdevumu veikšanā </w:t>
      </w:r>
      <w:r w:rsidR="00DF2B28" w:rsidRPr="00752FAE">
        <w:rPr>
          <w:bCs/>
          <w:sz w:val="28"/>
          <w:szCs w:val="28"/>
        </w:rPr>
        <w:t>–</w:t>
      </w:r>
      <w:r w:rsidR="007574C2" w:rsidRPr="00752FAE">
        <w:rPr>
          <w:bCs/>
          <w:sz w:val="28"/>
          <w:szCs w:val="28"/>
        </w:rPr>
        <w:t xml:space="preserve"> dažādās pārbaudēs</w:t>
      </w:r>
      <w:r w:rsidR="00A061C7" w:rsidRPr="00752FAE">
        <w:rPr>
          <w:bCs/>
          <w:sz w:val="28"/>
          <w:szCs w:val="28"/>
        </w:rPr>
        <w:t xml:space="preserve"> un</w:t>
      </w:r>
      <w:r w:rsidR="00CA059B">
        <w:rPr>
          <w:bCs/>
          <w:sz w:val="28"/>
          <w:szCs w:val="28"/>
        </w:rPr>
        <w:t xml:space="preserve"> darba grupās.</w:t>
      </w:r>
    </w:p>
    <w:p w14:paraId="1380A057" w14:textId="0EC75F74" w:rsidR="002841DA" w:rsidRDefault="002841DA" w:rsidP="002841DA">
      <w:pPr>
        <w:jc w:val="both"/>
        <w:rPr>
          <w:sz w:val="28"/>
          <w:szCs w:val="28"/>
        </w:rPr>
      </w:pPr>
    </w:p>
    <w:p w14:paraId="6E98E30C" w14:textId="31A9EE79" w:rsidR="00552F35" w:rsidRPr="006B4397" w:rsidRDefault="002E544B" w:rsidP="006B4397">
      <w:pPr>
        <w:ind w:firstLine="709"/>
        <w:jc w:val="both"/>
        <w:rPr>
          <w:sz w:val="28"/>
          <w:szCs w:val="28"/>
        </w:rPr>
      </w:pPr>
      <w:r w:rsidRPr="002E544B">
        <w:rPr>
          <w:sz w:val="28"/>
          <w:szCs w:val="28"/>
        </w:rPr>
        <w:t xml:space="preserve">Pārskata gadā iekšējie auditori sniedza </w:t>
      </w:r>
      <w:r w:rsidR="004552B9">
        <w:rPr>
          <w:sz w:val="28"/>
          <w:szCs w:val="28"/>
        </w:rPr>
        <w:t>vairāk nekā 1 000</w:t>
      </w:r>
      <w:r w:rsidR="00710992">
        <w:rPr>
          <w:sz w:val="28"/>
          <w:szCs w:val="28"/>
        </w:rPr>
        <w:t xml:space="preserve"> </w:t>
      </w:r>
      <w:r w:rsidRPr="002E544B">
        <w:rPr>
          <w:sz w:val="28"/>
          <w:szCs w:val="28"/>
        </w:rPr>
        <w:t xml:space="preserve">audita ieteikumus iekšējās kontroles sistēmas pilnveidošanai. </w:t>
      </w:r>
      <w:r w:rsidR="00552F35">
        <w:rPr>
          <w:sz w:val="28"/>
          <w:szCs w:val="28"/>
          <w:u w:val="single"/>
        </w:rPr>
        <w:t>Iekšējā audita sniegtā pievienotā vērtība iekšējās kontroles sistēmas pilnveidošanā:</w:t>
      </w:r>
      <w:r w:rsidR="00552F35" w:rsidRPr="00752FAE">
        <w:rPr>
          <w:sz w:val="28"/>
          <w:szCs w:val="28"/>
          <w:u w:val="single"/>
        </w:rPr>
        <w:t xml:space="preserve"> </w:t>
      </w:r>
    </w:p>
    <w:p w14:paraId="533CFCDE" w14:textId="32186E3D" w:rsidR="006B4397" w:rsidRPr="00A02C4E" w:rsidRDefault="006B4397" w:rsidP="006B4397">
      <w:pPr>
        <w:pStyle w:val="ListParagraph"/>
        <w:numPr>
          <w:ilvl w:val="0"/>
          <w:numId w:val="29"/>
        </w:numPr>
        <w:jc w:val="both"/>
        <w:rPr>
          <w:sz w:val="28"/>
          <w:szCs w:val="28"/>
        </w:rPr>
      </w:pPr>
      <w:r w:rsidRPr="00A02C4E">
        <w:rPr>
          <w:sz w:val="28"/>
          <w:szCs w:val="28"/>
        </w:rPr>
        <w:t>vadībai savlaicīgi sniegta pārliecība par iekšējās kontroles sistēmas efektivitāti, koncentrējoties uz būtiskākajiem riskiem un sniedzot iestādes vadībai patiesu un objektīvu informāciju</w:t>
      </w:r>
      <w:r w:rsidR="00B829CA">
        <w:rPr>
          <w:sz w:val="28"/>
          <w:szCs w:val="28"/>
        </w:rPr>
        <w:t xml:space="preserve">; </w:t>
      </w:r>
    </w:p>
    <w:p w14:paraId="25E4829A" w14:textId="77777777" w:rsidR="00122345" w:rsidRPr="00A02C4E" w:rsidRDefault="00122345" w:rsidP="00122345">
      <w:pPr>
        <w:pStyle w:val="ListParagraph"/>
        <w:numPr>
          <w:ilvl w:val="0"/>
          <w:numId w:val="29"/>
        </w:numPr>
        <w:jc w:val="both"/>
        <w:rPr>
          <w:sz w:val="28"/>
          <w:szCs w:val="28"/>
        </w:rPr>
      </w:pPr>
      <w:r w:rsidRPr="00A02C4E">
        <w:rPr>
          <w:sz w:val="28"/>
          <w:szCs w:val="28"/>
        </w:rPr>
        <w:t>sagatavoti priekšlikumi ministrijas korupcijas un interešu konflikta risku mazināšanas sistēmas optimizēšanai, t.sk. risku vērtēšanas procesa nodrošināšanai, iekšējo normatīvo aktu aktualizēšanai u.c.;</w:t>
      </w:r>
    </w:p>
    <w:p w14:paraId="20F0F840" w14:textId="5B68BE5F" w:rsidR="00D40B39" w:rsidRPr="00A02C4E" w:rsidRDefault="00D40B39" w:rsidP="00D40B39">
      <w:pPr>
        <w:numPr>
          <w:ilvl w:val="0"/>
          <w:numId w:val="29"/>
        </w:numPr>
        <w:jc w:val="both"/>
        <w:rPr>
          <w:sz w:val="28"/>
          <w:szCs w:val="28"/>
        </w:rPr>
      </w:pPr>
      <w:r w:rsidRPr="00A02C4E">
        <w:rPr>
          <w:sz w:val="28"/>
          <w:szCs w:val="28"/>
        </w:rPr>
        <w:t xml:space="preserve">uzlabots stratēģiskās vadības process un pilnveidota darbības stratēģija, jo  darbības stratēģijā noteiktajiem mērķiem nebija pietiekošas sasaistes ar darbības rezultātiem un rezultatīvajiem rādītājiem ar darbiniekiem nodotajiem mērķiem un uzdevumiem; </w:t>
      </w:r>
    </w:p>
    <w:p w14:paraId="4CD8C8A2" w14:textId="0D6982A0" w:rsidR="004D64D7" w:rsidRPr="00A02C4E" w:rsidRDefault="004D64D7" w:rsidP="00F347BA">
      <w:pPr>
        <w:numPr>
          <w:ilvl w:val="0"/>
          <w:numId w:val="29"/>
        </w:numPr>
        <w:jc w:val="both"/>
        <w:rPr>
          <w:sz w:val="28"/>
          <w:szCs w:val="28"/>
        </w:rPr>
      </w:pPr>
      <w:r w:rsidRPr="00A02C4E">
        <w:rPr>
          <w:bCs/>
          <w:sz w:val="28"/>
          <w:szCs w:val="28"/>
        </w:rPr>
        <w:t>uzlabota sadarbība politikas plānotāju un ieviesēju starpā</w:t>
      </w:r>
      <w:r w:rsidRPr="00A02C4E">
        <w:rPr>
          <w:sz w:val="28"/>
          <w:szCs w:val="28"/>
        </w:rPr>
        <w:t xml:space="preserve">: tiks precizēta </w:t>
      </w:r>
      <w:r w:rsidR="00F347BA">
        <w:rPr>
          <w:sz w:val="28"/>
          <w:szCs w:val="28"/>
        </w:rPr>
        <w:t xml:space="preserve">politikas plānotāja </w:t>
      </w:r>
      <w:r w:rsidR="00F347BA" w:rsidRPr="004C255E">
        <w:rPr>
          <w:sz w:val="28"/>
          <w:szCs w:val="28"/>
        </w:rPr>
        <w:t xml:space="preserve">kompetence, </w:t>
      </w:r>
      <w:r w:rsidR="003D0189" w:rsidRPr="004C255E">
        <w:rPr>
          <w:sz w:val="28"/>
          <w:szCs w:val="28"/>
        </w:rPr>
        <w:t>t.sk.</w:t>
      </w:r>
      <w:r w:rsidR="00F347BA">
        <w:rPr>
          <w:sz w:val="28"/>
          <w:szCs w:val="28"/>
        </w:rPr>
        <w:t xml:space="preserve"> </w:t>
      </w:r>
      <w:r w:rsidR="002E4370" w:rsidRPr="00A02C4E">
        <w:rPr>
          <w:sz w:val="28"/>
          <w:szCs w:val="28"/>
        </w:rPr>
        <w:t xml:space="preserve">reglamentēts </w:t>
      </w:r>
      <w:r w:rsidRPr="00A02C4E">
        <w:rPr>
          <w:sz w:val="28"/>
          <w:szCs w:val="28"/>
        </w:rPr>
        <w:t xml:space="preserve">saturs, </w:t>
      </w:r>
      <w:r w:rsidR="002E4370" w:rsidRPr="00A02C4E">
        <w:rPr>
          <w:sz w:val="28"/>
          <w:szCs w:val="28"/>
        </w:rPr>
        <w:t xml:space="preserve">noteikts veicamo </w:t>
      </w:r>
      <w:r w:rsidR="002E4370" w:rsidRPr="00A02C4E">
        <w:rPr>
          <w:sz w:val="28"/>
          <w:szCs w:val="28"/>
        </w:rPr>
        <w:lastRenderedPageBreak/>
        <w:t xml:space="preserve">uzdevumu </w:t>
      </w:r>
      <w:r w:rsidRPr="00A02C4E">
        <w:rPr>
          <w:sz w:val="28"/>
          <w:szCs w:val="28"/>
        </w:rPr>
        <w:t>apjoms</w:t>
      </w:r>
      <w:r w:rsidR="00597383" w:rsidRPr="00A02C4E">
        <w:rPr>
          <w:sz w:val="28"/>
          <w:szCs w:val="28"/>
        </w:rPr>
        <w:t>, atbildīgie</w:t>
      </w:r>
      <w:r w:rsidR="00F347BA">
        <w:rPr>
          <w:sz w:val="28"/>
          <w:szCs w:val="28"/>
        </w:rPr>
        <w:t xml:space="preserve"> u.c. aspekti,</w:t>
      </w:r>
      <w:r w:rsidRPr="00A02C4E">
        <w:rPr>
          <w:sz w:val="28"/>
          <w:szCs w:val="28"/>
        </w:rPr>
        <w:t xml:space="preserve"> politikas ieviesēja uzraudzībā un koordinēšanā, kas </w:t>
      </w:r>
      <w:r w:rsidRPr="00A02C4E">
        <w:rPr>
          <w:bCs/>
          <w:sz w:val="28"/>
          <w:szCs w:val="28"/>
        </w:rPr>
        <w:t>pozitīvi ietekmēs procesa</w:t>
      </w:r>
      <w:r w:rsidR="003D0189">
        <w:rPr>
          <w:sz w:val="28"/>
          <w:szCs w:val="28"/>
        </w:rPr>
        <w:t xml:space="preserve"> </w:t>
      </w:r>
      <w:r w:rsidR="003D0189" w:rsidRPr="004C255E">
        <w:rPr>
          <w:sz w:val="28"/>
          <w:szCs w:val="28"/>
        </w:rPr>
        <w:t>–</w:t>
      </w:r>
      <w:r w:rsidR="003D0189">
        <w:rPr>
          <w:sz w:val="28"/>
          <w:szCs w:val="28"/>
        </w:rPr>
        <w:t xml:space="preserve"> </w:t>
      </w:r>
      <w:r w:rsidRPr="00A02C4E">
        <w:rPr>
          <w:sz w:val="28"/>
          <w:szCs w:val="28"/>
        </w:rPr>
        <w:t>politikas ievie</w:t>
      </w:r>
      <w:r w:rsidR="00A15483">
        <w:rPr>
          <w:sz w:val="28"/>
          <w:szCs w:val="28"/>
        </w:rPr>
        <w:t>šanas, uzraudzības un kontroles</w:t>
      </w:r>
      <w:r w:rsidRPr="00A02C4E">
        <w:rPr>
          <w:b/>
          <w:bCs/>
          <w:sz w:val="28"/>
          <w:szCs w:val="28"/>
        </w:rPr>
        <w:t xml:space="preserve"> </w:t>
      </w:r>
      <w:r w:rsidRPr="00A02C4E">
        <w:rPr>
          <w:bCs/>
          <w:sz w:val="28"/>
          <w:szCs w:val="28"/>
        </w:rPr>
        <w:t>kvalitāti</w:t>
      </w:r>
      <w:r w:rsidRPr="00A02C4E">
        <w:rPr>
          <w:sz w:val="28"/>
          <w:szCs w:val="28"/>
        </w:rPr>
        <w:t>;</w:t>
      </w:r>
    </w:p>
    <w:p w14:paraId="60F37FD1" w14:textId="7FD1FDB7" w:rsidR="002841DA" w:rsidRPr="00A02C4E" w:rsidRDefault="00122345" w:rsidP="002E4370">
      <w:pPr>
        <w:pStyle w:val="ListParagraph"/>
        <w:numPr>
          <w:ilvl w:val="0"/>
          <w:numId w:val="29"/>
        </w:numPr>
        <w:jc w:val="both"/>
        <w:rPr>
          <w:sz w:val="28"/>
          <w:szCs w:val="28"/>
        </w:rPr>
      </w:pPr>
      <w:r w:rsidRPr="00A02C4E">
        <w:rPr>
          <w:rFonts w:eastAsiaTheme="minorEastAsia"/>
          <w:sz w:val="28"/>
          <w:szCs w:val="28"/>
        </w:rPr>
        <w:t>nodefinēts uzkrāšanas principa ieviešanas projekta mērķis, noteikti sasniedzamie rezultāti un rezultatīvie rādītāji, ieviesta projekta riska vadība, kā arī apzinātas un analizētas ar projektu saistītās izmaksas</w:t>
      </w:r>
      <w:r w:rsidRPr="00A02C4E">
        <w:rPr>
          <w:sz w:val="28"/>
          <w:szCs w:val="28"/>
        </w:rPr>
        <w:t>;</w:t>
      </w:r>
    </w:p>
    <w:p w14:paraId="2256A212" w14:textId="6877D8EF" w:rsidR="004D64D7" w:rsidRPr="00A02C4E" w:rsidRDefault="004D64D7" w:rsidP="002841DA">
      <w:pPr>
        <w:pStyle w:val="ListParagraph"/>
        <w:numPr>
          <w:ilvl w:val="0"/>
          <w:numId w:val="29"/>
        </w:numPr>
        <w:jc w:val="both"/>
        <w:rPr>
          <w:sz w:val="28"/>
          <w:szCs w:val="28"/>
        </w:rPr>
      </w:pPr>
      <w:r w:rsidRPr="00A02C4E">
        <w:rPr>
          <w:sz w:val="28"/>
          <w:szCs w:val="28"/>
        </w:rPr>
        <w:t xml:space="preserve">atklāta nepietiekami konsekventa pieeja iestādes mērķu, rezultatīvo rādītāju atspoguļošanā dažādos iestādes dokumentos, </w:t>
      </w:r>
      <w:r w:rsidR="003D0189" w:rsidRPr="00A02C4E">
        <w:rPr>
          <w:sz w:val="28"/>
          <w:szCs w:val="28"/>
        </w:rPr>
        <w:t xml:space="preserve">t.sk. </w:t>
      </w:r>
      <w:r w:rsidRPr="00A02C4E">
        <w:rPr>
          <w:sz w:val="28"/>
          <w:szCs w:val="28"/>
        </w:rPr>
        <w:t>veicināta izpratne par sasniedzamiem rezultātiem, darba snieguma rādītāju;</w:t>
      </w:r>
    </w:p>
    <w:p w14:paraId="574FC7AB" w14:textId="0B94D0DD" w:rsidR="002841DA" w:rsidRPr="00A02C4E" w:rsidRDefault="002841DA" w:rsidP="002841DA">
      <w:pPr>
        <w:pStyle w:val="ListParagraph"/>
        <w:numPr>
          <w:ilvl w:val="0"/>
          <w:numId w:val="29"/>
        </w:numPr>
        <w:jc w:val="both"/>
        <w:rPr>
          <w:sz w:val="28"/>
          <w:szCs w:val="28"/>
        </w:rPr>
      </w:pPr>
      <w:r w:rsidRPr="00A02C4E">
        <w:rPr>
          <w:sz w:val="28"/>
          <w:szCs w:val="28"/>
        </w:rPr>
        <w:t xml:space="preserve">pilnveidoti publisko iepirkumu politikas veidošanas un īstenošanas atbalsta </w:t>
      </w:r>
      <w:proofErr w:type="spellStart"/>
      <w:r w:rsidRPr="00A02C4E">
        <w:rPr>
          <w:sz w:val="28"/>
          <w:szCs w:val="28"/>
        </w:rPr>
        <w:t>apakšprocesi</w:t>
      </w:r>
      <w:proofErr w:type="spellEnd"/>
      <w:r w:rsidRPr="00A02C4E">
        <w:rPr>
          <w:sz w:val="28"/>
          <w:szCs w:val="28"/>
        </w:rPr>
        <w:t>;</w:t>
      </w:r>
    </w:p>
    <w:p w14:paraId="671D576B" w14:textId="3111BDCF" w:rsidR="00ED4BC9" w:rsidRPr="00A02C4E" w:rsidRDefault="00277A18" w:rsidP="00277A18">
      <w:pPr>
        <w:pStyle w:val="ListParagraph"/>
        <w:numPr>
          <w:ilvl w:val="0"/>
          <w:numId w:val="29"/>
        </w:numPr>
        <w:jc w:val="both"/>
        <w:rPr>
          <w:sz w:val="28"/>
          <w:szCs w:val="28"/>
        </w:rPr>
      </w:pPr>
      <w:r w:rsidRPr="00A02C4E">
        <w:rPr>
          <w:sz w:val="28"/>
          <w:szCs w:val="28"/>
        </w:rPr>
        <w:t>novērstas nepilnības personāla vadības procesā t.sk. vienlīdzības principa ievērošana amata mēnešalgu noteikšanā, atvaļinājumu pabalstu,  prēmiju par ikgadējo novērtēšanu piešķiršanā un noteikto regulāro piemaksu atbilstību tās mērķim;</w:t>
      </w:r>
    </w:p>
    <w:p w14:paraId="4930CC8E" w14:textId="75BB85CB" w:rsidR="00ED4BC9" w:rsidRPr="00A02C4E" w:rsidRDefault="00ED4BC9" w:rsidP="00ED4BC9">
      <w:pPr>
        <w:pStyle w:val="ListParagraph"/>
        <w:numPr>
          <w:ilvl w:val="0"/>
          <w:numId w:val="29"/>
        </w:numPr>
        <w:jc w:val="both"/>
        <w:rPr>
          <w:sz w:val="28"/>
          <w:szCs w:val="28"/>
        </w:rPr>
      </w:pPr>
      <w:r w:rsidRPr="00A02C4E">
        <w:rPr>
          <w:sz w:val="28"/>
          <w:szCs w:val="28"/>
        </w:rPr>
        <w:t>konstatētas pretrunas normatīvajos aktos noteiktajās procedūrās, iekļautas dublējošās kontroles vai iekļautās procedūras nenodrošina efektīvu uzraudzības procesa nodrošināšanu, t.sk. pretrunas ar fonda vadošo iestādi noslēgtajā starpresoru vienošanās;</w:t>
      </w:r>
    </w:p>
    <w:p w14:paraId="5F6A2910" w14:textId="3D53DB6D" w:rsidR="00792C9E" w:rsidRPr="00A02C4E" w:rsidRDefault="00792C9E" w:rsidP="00792C9E">
      <w:pPr>
        <w:pStyle w:val="ListParagraph"/>
        <w:numPr>
          <w:ilvl w:val="0"/>
          <w:numId w:val="26"/>
        </w:numPr>
        <w:jc w:val="both"/>
        <w:rPr>
          <w:sz w:val="28"/>
          <w:szCs w:val="28"/>
        </w:rPr>
      </w:pPr>
      <w:r w:rsidRPr="00A02C4E">
        <w:rPr>
          <w:rFonts w:eastAsiaTheme="minorEastAsia"/>
          <w:sz w:val="28"/>
          <w:szCs w:val="28"/>
        </w:rPr>
        <w:t xml:space="preserve">izveidots viennozīmīgi saprotams Centralizētās resursu vadības sistēmas </w:t>
      </w:r>
      <w:proofErr w:type="spellStart"/>
      <w:r w:rsidRPr="00A02C4E">
        <w:rPr>
          <w:rFonts w:eastAsiaTheme="minorEastAsia"/>
          <w:sz w:val="28"/>
          <w:szCs w:val="28"/>
        </w:rPr>
        <w:t>Horizon</w:t>
      </w:r>
      <w:proofErr w:type="spellEnd"/>
      <w:r w:rsidRPr="00A02C4E">
        <w:rPr>
          <w:rFonts w:eastAsiaTheme="minorEastAsia"/>
          <w:sz w:val="28"/>
          <w:szCs w:val="28"/>
        </w:rPr>
        <w:t xml:space="preserve"> pārvaldības modelis, t.sk. aktualizēts iekšējais regulējums </w:t>
      </w:r>
      <w:r w:rsidR="00122345" w:rsidRPr="00A02C4E">
        <w:rPr>
          <w:rFonts w:eastAsiaTheme="minorEastAsia"/>
          <w:sz w:val="28"/>
          <w:szCs w:val="28"/>
        </w:rPr>
        <w:t xml:space="preserve">to </w:t>
      </w:r>
      <w:r w:rsidRPr="00A02C4E">
        <w:rPr>
          <w:rFonts w:eastAsiaTheme="minorEastAsia"/>
          <w:sz w:val="28"/>
          <w:szCs w:val="28"/>
        </w:rPr>
        <w:t>uzturēšanas pilnveidei</w:t>
      </w:r>
      <w:r w:rsidRPr="00A02C4E">
        <w:rPr>
          <w:sz w:val="28"/>
          <w:szCs w:val="28"/>
        </w:rPr>
        <w:t>;</w:t>
      </w:r>
    </w:p>
    <w:p w14:paraId="53CEFE95" w14:textId="02FCD92C" w:rsidR="00792C9E" w:rsidRPr="00A02C4E" w:rsidRDefault="004D64D7" w:rsidP="004D64D7">
      <w:pPr>
        <w:numPr>
          <w:ilvl w:val="0"/>
          <w:numId w:val="26"/>
        </w:numPr>
        <w:jc w:val="both"/>
        <w:rPr>
          <w:sz w:val="28"/>
          <w:szCs w:val="28"/>
        </w:rPr>
      </w:pPr>
      <w:r w:rsidRPr="00A02C4E">
        <w:rPr>
          <w:sz w:val="28"/>
          <w:szCs w:val="28"/>
        </w:rPr>
        <w:t>sniegts</w:t>
      </w:r>
      <w:r w:rsidR="00792C9E" w:rsidRPr="00A02C4E">
        <w:rPr>
          <w:sz w:val="28"/>
          <w:szCs w:val="28"/>
        </w:rPr>
        <w:t xml:space="preserve"> </w:t>
      </w:r>
      <w:r w:rsidR="00792C9E" w:rsidRPr="00A02C4E">
        <w:rPr>
          <w:bCs/>
          <w:iCs/>
          <w:sz w:val="28"/>
          <w:szCs w:val="28"/>
        </w:rPr>
        <w:t>metod</w:t>
      </w:r>
      <w:r w:rsidRPr="00A02C4E">
        <w:rPr>
          <w:bCs/>
          <w:iCs/>
          <w:sz w:val="28"/>
          <w:szCs w:val="28"/>
        </w:rPr>
        <w:t>iskais</w:t>
      </w:r>
      <w:r w:rsidR="00792C9E" w:rsidRPr="00A02C4E">
        <w:rPr>
          <w:bCs/>
          <w:iCs/>
          <w:sz w:val="28"/>
          <w:szCs w:val="28"/>
        </w:rPr>
        <w:t xml:space="preserve"> atbalst</w:t>
      </w:r>
      <w:r w:rsidRPr="00A02C4E">
        <w:rPr>
          <w:bCs/>
          <w:iCs/>
          <w:sz w:val="28"/>
          <w:szCs w:val="28"/>
        </w:rPr>
        <w:t>s</w:t>
      </w:r>
      <w:r w:rsidR="00792C9E" w:rsidRPr="00A02C4E">
        <w:rPr>
          <w:bCs/>
          <w:iCs/>
          <w:sz w:val="28"/>
          <w:szCs w:val="28"/>
        </w:rPr>
        <w:t xml:space="preserve"> valsts pārvaldes pakalpojumu identificēšanā</w:t>
      </w:r>
      <w:r w:rsidRPr="00A02C4E">
        <w:rPr>
          <w:sz w:val="28"/>
          <w:szCs w:val="28"/>
        </w:rPr>
        <w:t>;</w:t>
      </w:r>
      <w:r w:rsidR="00792C9E" w:rsidRPr="00A02C4E">
        <w:rPr>
          <w:sz w:val="28"/>
          <w:szCs w:val="28"/>
        </w:rPr>
        <w:t xml:space="preserve"> </w:t>
      </w:r>
    </w:p>
    <w:p w14:paraId="4E649DF3" w14:textId="3E45DDAA" w:rsidR="002841DA" w:rsidRPr="00A02C4E" w:rsidRDefault="00792C9E" w:rsidP="005A6545">
      <w:pPr>
        <w:pStyle w:val="ListParagraph"/>
        <w:numPr>
          <w:ilvl w:val="0"/>
          <w:numId w:val="26"/>
        </w:numPr>
        <w:jc w:val="both"/>
        <w:rPr>
          <w:sz w:val="28"/>
          <w:szCs w:val="28"/>
        </w:rPr>
      </w:pPr>
      <w:r w:rsidRPr="00A02C4E">
        <w:rPr>
          <w:sz w:val="28"/>
          <w:szCs w:val="28"/>
        </w:rPr>
        <w:t>veikta virkne uzlabojumu dažādos iestāžu darbības jautājumos, piemēram: atklātas ļoti daudz manuālas darbības, strādājot ar vienu no lielajām informācijas sistēmām, kas rada cilvēcisku kļūdu risku; novērsts struktūrvienību funkciju dublēšanās risks un neefektīva uzdevumu de</w:t>
      </w:r>
      <w:r w:rsidR="004D64D7" w:rsidRPr="00A02C4E">
        <w:rPr>
          <w:sz w:val="28"/>
          <w:szCs w:val="28"/>
        </w:rPr>
        <w:t>leģēšana starp struktūrvienībām</w:t>
      </w:r>
      <w:r w:rsidR="00D40B39" w:rsidRPr="00A02C4E">
        <w:rPr>
          <w:sz w:val="28"/>
          <w:szCs w:val="28"/>
        </w:rPr>
        <w:t xml:space="preserve">; </w:t>
      </w:r>
      <w:r w:rsidR="004D64D7" w:rsidRPr="00A02C4E">
        <w:rPr>
          <w:rFonts w:eastAsia="Calibri"/>
          <w:sz w:val="28"/>
          <w:szCs w:val="28"/>
        </w:rPr>
        <w:t>veicināta amatu klasificēšana pēc vienotiem principiem;</w:t>
      </w:r>
      <w:r w:rsidR="004D64D7" w:rsidRPr="00A02C4E">
        <w:rPr>
          <w:sz w:val="28"/>
          <w:szCs w:val="28"/>
        </w:rPr>
        <w:t xml:space="preserve"> </w:t>
      </w:r>
      <w:r w:rsidR="00D40B39" w:rsidRPr="00A02C4E">
        <w:rPr>
          <w:sz w:val="28"/>
          <w:szCs w:val="28"/>
        </w:rPr>
        <w:t>uzlabotas informācijas sistēmu integrācijas iespējas un informācijas drošība</w:t>
      </w:r>
      <w:r w:rsidR="002E4370" w:rsidRPr="00A02C4E">
        <w:rPr>
          <w:sz w:val="28"/>
          <w:szCs w:val="28"/>
        </w:rPr>
        <w:t xml:space="preserve">; savlaicīgi nodrošināti uzraudzības pasākumi lielo projektu ieviešanai; </w:t>
      </w:r>
      <w:r w:rsidR="00ED4BC9" w:rsidRPr="00A02C4E">
        <w:rPr>
          <w:sz w:val="28"/>
          <w:szCs w:val="28"/>
        </w:rPr>
        <w:t>atklātas</w:t>
      </w:r>
      <w:r w:rsidR="002E4370" w:rsidRPr="00A02C4E">
        <w:rPr>
          <w:sz w:val="28"/>
          <w:szCs w:val="28"/>
        </w:rPr>
        <w:t xml:space="preserve"> novirzes  darbinieku izpratnē par neatbilstību administrēšanu un </w:t>
      </w:r>
      <w:proofErr w:type="spellStart"/>
      <w:r w:rsidR="002E4370" w:rsidRPr="00A02C4E">
        <w:rPr>
          <w:sz w:val="28"/>
          <w:szCs w:val="28"/>
        </w:rPr>
        <w:t>krāpniecības</w:t>
      </w:r>
      <w:proofErr w:type="spellEnd"/>
      <w:r w:rsidR="002E4370" w:rsidRPr="00A02C4E">
        <w:rPr>
          <w:sz w:val="28"/>
          <w:szCs w:val="28"/>
        </w:rPr>
        <w:t xml:space="preserve"> identificē</w:t>
      </w:r>
      <w:r w:rsidR="00ED4BC9" w:rsidRPr="00A02C4E">
        <w:rPr>
          <w:sz w:val="28"/>
          <w:szCs w:val="28"/>
        </w:rPr>
        <w:t>šanu</w:t>
      </w:r>
      <w:r w:rsidR="00EA1343">
        <w:rPr>
          <w:sz w:val="28"/>
          <w:szCs w:val="28"/>
        </w:rPr>
        <w:t>.</w:t>
      </w:r>
    </w:p>
    <w:p w14:paraId="33973400" w14:textId="39571B85" w:rsidR="005A77BE" w:rsidRDefault="005A77BE" w:rsidP="005A77BE">
      <w:pPr>
        <w:jc w:val="both"/>
        <w:rPr>
          <w:bCs/>
          <w:sz w:val="28"/>
          <w:szCs w:val="28"/>
          <w:highlight w:val="yellow"/>
        </w:rPr>
      </w:pPr>
    </w:p>
    <w:p w14:paraId="2EDC5D30" w14:textId="6BBA0D8E" w:rsidR="004F3914" w:rsidRDefault="00355949" w:rsidP="005409DB">
      <w:pPr>
        <w:ind w:firstLine="709"/>
        <w:jc w:val="both"/>
        <w:rPr>
          <w:bCs/>
          <w:sz w:val="28"/>
          <w:szCs w:val="28"/>
        </w:rPr>
      </w:pPr>
      <w:r w:rsidRPr="009F342A">
        <w:rPr>
          <w:bCs/>
          <w:sz w:val="28"/>
          <w:szCs w:val="28"/>
        </w:rPr>
        <w:t xml:space="preserve">Katrā </w:t>
      </w:r>
      <w:r w:rsidR="00835733" w:rsidRPr="009F342A">
        <w:rPr>
          <w:bCs/>
          <w:sz w:val="28"/>
          <w:szCs w:val="28"/>
        </w:rPr>
        <w:t xml:space="preserve">noslēgtajā </w:t>
      </w:r>
      <w:r w:rsidRPr="009F342A">
        <w:rPr>
          <w:bCs/>
          <w:sz w:val="28"/>
          <w:szCs w:val="28"/>
        </w:rPr>
        <w:t xml:space="preserve">auditā ir veikta iekšējās kontroles sistēmas novērtēšana, </w:t>
      </w:r>
      <w:r w:rsidR="00835733" w:rsidRPr="009F342A">
        <w:rPr>
          <w:bCs/>
          <w:sz w:val="28"/>
          <w:szCs w:val="28"/>
        </w:rPr>
        <w:t>vienlaikus</w:t>
      </w:r>
      <w:r w:rsidRPr="009F342A">
        <w:rPr>
          <w:bCs/>
          <w:sz w:val="28"/>
          <w:szCs w:val="28"/>
        </w:rPr>
        <w:t xml:space="preserve"> </w:t>
      </w:r>
      <w:r w:rsidR="00835733" w:rsidRPr="009F342A">
        <w:rPr>
          <w:bCs/>
          <w:sz w:val="28"/>
          <w:szCs w:val="28"/>
        </w:rPr>
        <w:t>iekšējos</w:t>
      </w:r>
      <w:r w:rsidRPr="009F342A">
        <w:rPr>
          <w:bCs/>
          <w:sz w:val="28"/>
          <w:szCs w:val="28"/>
        </w:rPr>
        <w:t xml:space="preserve"> auditos </w:t>
      </w:r>
      <w:r w:rsidR="004C255E" w:rsidRPr="009F342A">
        <w:rPr>
          <w:bCs/>
          <w:sz w:val="28"/>
          <w:szCs w:val="28"/>
        </w:rPr>
        <w:t xml:space="preserve">papildus </w:t>
      </w:r>
      <w:r w:rsidRPr="009F342A">
        <w:rPr>
          <w:bCs/>
          <w:sz w:val="28"/>
          <w:szCs w:val="28"/>
        </w:rPr>
        <w:t xml:space="preserve">tika vērtēti </w:t>
      </w:r>
      <w:r w:rsidR="00835733" w:rsidRPr="009F342A">
        <w:rPr>
          <w:bCs/>
          <w:sz w:val="28"/>
          <w:szCs w:val="28"/>
        </w:rPr>
        <w:t xml:space="preserve">šādi </w:t>
      </w:r>
      <w:r w:rsidRPr="009F342A">
        <w:rPr>
          <w:bCs/>
          <w:sz w:val="28"/>
          <w:szCs w:val="28"/>
        </w:rPr>
        <w:t>kritēriji:</w:t>
      </w:r>
      <w:r w:rsidR="004F3914" w:rsidRPr="009F342A">
        <w:rPr>
          <w:bCs/>
          <w:sz w:val="28"/>
          <w:szCs w:val="28"/>
        </w:rPr>
        <w:t xml:space="preserve"> </w:t>
      </w:r>
      <w:r w:rsidRPr="009F342A">
        <w:rPr>
          <w:bCs/>
          <w:sz w:val="28"/>
          <w:szCs w:val="28"/>
        </w:rPr>
        <w:t>darba izpildes efektivitāte un produktivitāte, finanšu pārskatu un citu informācijas avotu ticamība un pietiekamība, atbilstība normatīvie</w:t>
      </w:r>
      <w:r w:rsidR="0090786E" w:rsidRPr="009F342A">
        <w:rPr>
          <w:bCs/>
          <w:sz w:val="28"/>
          <w:szCs w:val="28"/>
        </w:rPr>
        <w:t>m aktie</w:t>
      </w:r>
      <w:r w:rsidR="00F02069" w:rsidRPr="009F342A">
        <w:rPr>
          <w:bCs/>
          <w:sz w:val="28"/>
          <w:szCs w:val="28"/>
        </w:rPr>
        <w:t>m un resursu aizsardzība, t.sk. vērtēti</w:t>
      </w:r>
      <w:r w:rsidRPr="009F342A">
        <w:rPr>
          <w:bCs/>
          <w:sz w:val="28"/>
          <w:szCs w:val="28"/>
        </w:rPr>
        <w:t xml:space="preserve"> </w:t>
      </w:r>
      <w:r w:rsidR="0090786E" w:rsidRPr="009F342A">
        <w:rPr>
          <w:bCs/>
          <w:sz w:val="28"/>
          <w:szCs w:val="28"/>
        </w:rPr>
        <w:t xml:space="preserve">vairāki kritēriji vienlaicīgi, </w:t>
      </w:r>
      <w:r w:rsidR="0048617A" w:rsidRPr="009F342A">
        <w:rPr>
          <w:bCs/>
          <w:sz w:val="28"/>
          <w:szCs w:val="28"/>
        </w:rPr>
        <w:t>6</w:t>
      </w:r>
      <w:r w:rsidRPr="009F342A">
        <w:rPr>
          <w:bCs/>
          <w:sz w:val="28"/>
          <w:szCs w:val="28"/>
        </w:rPr>
        <w:t>.attēlā ir atspoguļota detalizēta informācija par 2017.gadā veiktajiem auditiem</w:t>
      </w:r>
      <w:r w:rsidR="002429A5" w:rsidRPr="009F342A">
        <w:rPr>
          <w:bCs/>
          <w:sz w:val="28"/>
          <w:szCs w:val="28"/>
        </w:rPr>
        <w:t>.</w:t>
      </w:r>
    </w:p>
    <w:p w14:paraId="78F41A21" w14:textId="068C3FF1" w:rsidR="005E64ED" w:rsidRDefault="005409DB" w:rsidP="0002688B">
      <w:pPr>
        <w:jc w:val="center"/>
        <w:rPr>
          <w:bCs/>
          <w:sz w:val="28"/>
          <w:szCs w:val="28"/>
        </w:rPr>
      </w:pPr>
      <w:r w:rsidRPr="005409DB">
        <w:rPr>
          <w:bCs/>
          <w:noProof/>
          <w:sz w:val="28"/>
          <w:szCs w:val="28"/>
          <w:lang w:eastAsia="lv-LV"/>
        </w:rPr>
        <w:lastRenderedPageBreak/>
        <w:drawing>
          <wp:inline distT="0" distB="0" distL="0" distR="0" wp14:anchorId="4D7DB4B3" wp14:editId="09EF1D37">
            <wp:extent cx="4626066" cy="2446638"/>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62397" cy="2465853"/>
                    </a:xfrm>
                    <a:prstGeom prst="rect">
                      <a:avLst/>
                    </a:prstGeom>
                  </pic:spPr>
                </pic:pic>
              </a:graphicData>
            </a:graphic>
          </wp:inline>
        </w:drawing>
      </w:r>
    </w:p>
    <w:p w14:paraId="52CF7180" w14:textId="77777777" w:rsidR="005409DB" w:rsidRDefault="005409DB" w:rsidP="008365A0">
      <w:pPr>
        <w:ind w:firstLine="709"/>
        <w:jc w:val="both"/>
        <w:rPr>
          <w:bCs/>
          <w:i/>
        </w:rPr>
      </w:pPr>
    </w:p>
    <w:p w14:paraId="1549FCDE" w14:textId="74F0BEAA" w:rsidR="003A1904" w:rsidRDefault="0048617A" w:rsidP="005409DB">
      <w:pPr>
        <w:ind w:firstLine="709"/>
        <w:jc w:val="center"/>
        <w:rPr>
          <w:bCs/>
          <w:i/>
        </w:rPr>
      </w:pPr>
      <w:r>
        <w:rPr>
          <w:bCs/>
          <w:i/>
        </w:rPr>
        <w:t>6</w:t>
      </w:r>
      <w:r w:rsidR="003A1904" w:rsidRPr="003A1904">
        <w:rPr>
          <w:bCs/>
          <w:i/>
        </w:rPr>
        <w:t>.attēls. 2017.gada iek</w:t>
      </w:r>
      <w:r w:rsidR="00AF2FE2">
        <w:rPr>
          <w:bCs/>
          <w:i/>
        </w:rPr>
        <w:t>šējo auditu ietvaros novērtētie kritēriji</w:t>
      </w:r>
      <w:r w:rsidR="00237CEC">
        <w:rPr>
          <w:bCs/>
          <w:i/>
        </w:rPr>
        <w:t>, %</w:t>
      </w:r>
    </w:p>
    <w:p w14:paraId="52A839EE" w14:textId="77777777" w:rsidR="003A1904" w:rsidRPr="003A1904" w:rsidRDefault="003A1904" w:rsidP="008365A0">
      <w:pPr>
        <w:ind w:firstLine="709"/>
        <w:jc w:val="both"/>
        <w:rPr>
          <w:bCs/>
          <w:i/>
        </w:rPr>
      </w:pPr>
    </w:p>
    <w:p w14:paraId="19DB058D" w14:textId="5D2B4754" w:rsidR="00396FA1" w:rsidRPr="00752FAE" w:rsidRDefault="00EF46B5" w:rsidP="008365A0">
      <w:pPr>
        <w:ind w:firstLine="709"/>
        <w:jc w:val="both"/>
        <w:rPr>
          <w:rFonts w:eastAsiaTheme="minorHAnsi"/>
          <w:sz w:val="28"/>
          <w:szCs w:val="28"/>
        </w:rPr>
      </w:pPr>
      <w:r w:rsidRPr="00752FAE">
        <w:rPr>
          <w:bCs/>
          <w:sz w:val="28"/>
          <w:szCs w:val="28"/>
        </w:rPr>
        <w:t>Lai pilnveidotu iekšējās kontroles sistēmu, iekšējo auditu rezultātā ir izstrādāti ieteikumi, iestāžu vadītāji ir apstiprinājuši rīcības un pasākumus iekšējās kontroles sistēmas pilnveidošanai</w:t>
      </w:r>
      <w:r w:rsidR="003C7AB0" w:rsidRPr="00752FAE">
        <w:rPr>
          <w:bCs/>
          <w:sz w:val="28"/>
          <w:szCs w:val="28"/>
        </w:rPr>
        <w:t>, tādējādi novēršot konstatētās nepilnības un to cēloņus, kā arī preventīvi samazinot identificētos riskus</w:t>
      </w:r>
      <w:r w:rsidR="007574C2" w:rsidRPr="00752FAE">
        <w:rPr>
          <w:bCs/>
          <w:sz w:val="28"/>
          <w:szCs w:val="28"/>
        </w:rPr>
        <w:t>.</w:t>
      </w:r>
    </w:p>
    <w:p w14:paraId="530475E1" w14:textId="779BAAAC" w:rsidR="00011638" w:rsidRPr="00752FAE" w:rsidRDefault="00011638" w:rsidP="00424954">
      <w:pPr>
        <w:rPr>
          <w:b/>
          <w:sz w:val="28"/>
          <w:szCs w:val="28"/>
        </w:rPr>
      </w:pPr>
    </w:p>
    <w:p w14:paraId="3A34EBCC" w14:textId="77777777" w:rsidR="007832FB" w:rsidRPr="00752FAE" w:rsidRDefault="007832FB" w:rsidP="00424954">
      <w:pPr>
        <w:rPr>
          <w:b/>
          <w:sz w:val="28"/>
          <w:szCs w:val="28"/>
        </w:rPr>
      </w:pPr>
      <w:r w:rsidRPr="00752FAE">
        <w:rPr>
          <w:b/>
          <w:sz w:val="28"/>
          <w:szCs w:val="28"/>
        </w:rPr>
        <w:t>I</w:t>
      </w:r>
      <w:r w:rsidR="00ED72C2" w:rsidRPr="00752FAE">
        <w:rPr>
          <w:b/>
          <w:sz w:val="28"/>
          <w:szCs w:val="28"/>
        </w:rPr>
        <w:t xml:space="preserve">ekšējā audita struktūrvienību darbības </w:t>
      </w:r>
      <w:r w:rsidR="0098233B" w:rsidRPr="00752FAE">
        <w:rPr>
          <w:b/>
          <w:sz w:val="28"/>
          <w:szCs w:val="28"/>
        </w:rPr>
        <w:t xml:space="preserve">rezultatīvo </w:t>
      </w:r>
      <w:r w:rsidR="00ED72C2" w:rsidRPr="00752FAE">
        <w:rPr>
          <w:b/>
          <w:sz w:val="28"/>
          <w:szCs w:val="28"/>
        </w:rPr>
        <w:t xml:space="preserve">rādītāju </w:t>
      </w:r>
      <w:r w:rsidRPr="00752FAE">
        <w:rPr>
          <w:b/>
          <w:sz w:val="28"/>
          <w:szCs w:val="28"/>
        </w:rPr>
        <w:t>analīze</w:t>
      </w:r>
    </w:p>
    <w:p w14:paraId="1B46D1FF" w14:textId="77777777" w:rsidR="00DC7A5B" w:rsidRPr="00752FAE" w:rsidRDefault="00DC7A5B" w:rsidP="00424954">
      <w:pPr>
        <w:rPr>
          <w:b/>
          <w:sz w:val="28"/>
          <w:szCs w:val="28"/>
        </w:rPr>
      </w:pPr>
    </w:p>
    <w:p w14:paraId="06F2E8CD" w14:textId="77777777" w:rsidR="00F001BE" w:rsidRPr="00752FAE" w:rsidRDefault="00014725" w:rsidP="00F001BE">
      <w:pPr>
        <w:ind w:firstLine="709"/>
        <w:jc w:val="both"/>
        <w:rPr>
          <w:sz w:val="28"/>
          <w:szCs w:val="28"/>
        </w:rPr>
      </w:pPr>
      <w:r w:rsidRPr="00752FAE">
        <w:rPr>
          <w:sz w:val="28"/>
          <w:szCs w:val="28"/>
        </w:rPr>
        <w:t>Iekšējā audita struktūrvienību veido Ministru prezidentam tieši padotajās institūcijās un ministrijās. Iekšē</w:t>
      </w:r>
      <w:r w:rsidR="007B09F3" w:rsidRPr="00752FAE">
        <w:rPr>
          <w:sz w:val="28"/>
          <w:szCs w:val="28"/>
        </w:rPr>
        <w:t>jā audita sistēmu, tai skaitā, i</w:t>
      </w:r>
      <w:r w:rsidRPr="00752FAE">
        <w:rPr>
          <w:sz w:val="28"/>
          <w:szCs w:val="28"/>
        </w:rPr>
        <w:t xml:space="preserve">ekšējā audita struktūrvienības izveidošanas nepieciešamību padotības iestādēs nosaka </w:t>
      </w:r>
      <w:r w:rsidRPr="00752FAE">
        <w:rPr>
          <w:bCs/>
          <w:sz w:val="28"/>
          <w:szCs w:val="28"/>
        </w:rPr>
        <w:t>Ministru prezidents viņam tieši padotajās institūcijās un ministrs viņam padotajās institūcijās.</w:t>
      </w:r>
      <w:r w:rsidR="00F001BE" w:rsidRPr="00752FAE">
        <w:rPr>
          <w:sz w:val="28"/>
          <w:szCs w:val="28"/>
        </w:rPr>
        <w:t xml:space="preserve"> </w:t>
      </w:r>
    </w:p>
    <w:p w14:paraId="2FD9A6B0" w14:textId="1F2B2CC0" w:rsidR="006C03E0" w:rsidRPr="00752FAE" w:rsidRDefault="00F001BE" w:rsidP="005F611E">
      <w:pPr>
        <w:ind w:firstLine="709"/>
        <w:jc w:val="both"/>
        <w:rPr>
          <w:color w:val="FF0000"/>
          <w:sz w:val="28"/>
          <w:szCs w:val="28"/>
        </w:rPr>
      </w:pPr>
      <w:r w:rsidRPr="00752FAE">
        <w:rPr>
          <w:sz w:val="28"/>
          <w:szCs w:val="28"/>
        </w:rPr>
        <w:t>Pārskata gadā darbojās 23 iekšējā audita struktūrvienības ar 9</w:t>
      </w:r>
      <w:r w:rsidR="003B6CEE" w:rsidRPr="00752FAE">
        <w:rPr>
          <w:sz w:val="28"/>
          <w:szCs w:val="28"/>
        </w:rPr>
        <w:t>0</w:t>
      </w:r>
      <w:r w:rsidRPr="00752FAE">
        <w:rPr>
          <w:sz w:val="28"/>
          <w:szCs w:val="28"/>
        </w:rPr>
        <w:t xml:space="preserve"> iekšējiem</w:t>
      </w:r>
      <w:r w:rsidR="003B6CEE" w:rsidRPr="00752FAE">
        <w:rPr>
          <w:sz w:val="28"/>
          <w:szCs w:val="28"/>
        </w:rPr>
        <w:t xml:space="preserve"> auditoriem (no 103</w:t>
      </w:r>
      <w:r w:rsidRPr="00752FAE">
        <w:rPr>
          <w:sz w:val="28"/>
          <w:szCs w:val="28"/>
        </w:rPr>
        <w:t xml:space="preserve"> amata vietām </w:t>
      </w:r>
      <w:r w:rsidR="003D7352" w:rsidRPr="00752FAE">
        <w:rPr>
          <w:bCs/>
          <w:sz w:val="28"/>
          <w:szCs w:val="28"/>
        </w:rPr>
        <w:t>13</w:t>
      </w:r>
      <w:r w:rsidRPr="00752FAE">
        <w:rPr>
          <w:bCs/>
          <w:sz w:val="28"/>
          <w:szCs w:val="28"/>
        </w:rPr>
        <w:t>% bija vakantas vai auditori atradās ilgstošā prombūtnē)</w:t>
      </w:r>
      <w:r w:rsidRPr="00752FAE">
        <w:rPr>
          <w:sz w:val="28"/>
          <w:szCs w:val="28"/>
        </w:rPr>
        <w:t xml:space="preserve"> – 13 ministrijās un </w:t>
      </w:r>
      <w:r w:rsidR="00120C38">
        <w:rPr>
          <w:sz w:val="28"/>
          <w:szCs w:val="28"/>
        </w:rPr>
        <w:t>septiņ</w:t>
      </w:r>
      <w:r w:rsidR="00151804">
        <w:rPr>
          <w:sz w:val="28"/>
          <w:szCs w:val="28"/>
        </w:rPr>
        <w:t>ā</w:t>
      </w:r>
      <w:r w:rsidR="00120C38">
        <w:rPr>
          <w:sz w:val="28"/>
          <w:szCs w:val="28"/>
        </w:rPr>
        <w:t>s</w:t>
      </w:r>
      <w:r w:rsidR="00120C38" w:rsidRPr="00752FAE">
        <w:t xml:space="preserve"> </w:t>
      </w:r>
      <w:r w:rsidRPr="00752FAE">
        <w:rPr>
          <w:sz w:val="28"/>
          <w:szCs w:val="28"/>
        </w:rPr>
        <w:t>padotībā esošajās iestādēs, Valsts kancelejā, Korupcijas novēršanas un apkarošanas birojā un Sabiedrīb</w:t>
      </w:r>
      <w:r w:rsidR="005F611E" w:rsidRPr="00752FAE">
        <w:rPr>
          <w:sz w:val="28"/>
          <w:szCs w:val="28"/>
        </w:rPr>
        <w:t>as integrācijas fondā</w:t>
      </w:r>
      <w:r w:rsidRPr="00752FAE">
        <w:rPr>
          <w:sz w:val="28"/>
          <w:szCs w:val="28"/>
        </w:rPr>
        <w:t xml:space="preserve">. </w:t>
      </w:r>
      <w:proofErr w:type="spellStart"/>
      <w:r w:rsidRPr="00752FAE">
        <w:rPr>
          <w:sz w:val="28"/>
          <w:szCs w:val="28"/>
        </w:rPr>
        <w:t>Pārresoru</w:t>
      </w:r>
      <w:proofErr w:type="spellEnd"/>
      <w:r w:rsidRPr="00752FAE">
        <w:rPr>
          <w:sz w:val="28"/>
          <w:szCs w:val="28"/>
        </w:rPr>
        <w:t xml:space="preserve"> koordinācijas centrā iekšējā audita funkciju nodrošināja Valsts kancelejas iekšējais audits</w:t>
      </w:r>
      <w:r w:rsidR="00A462FE" w:rsidRPr="00752FAE">
        <w:rPr>
          <w:sz w:val="28"/>
          <w:szCs w:val="28"/>
        </w:rPr>
        <w:t>.</w:t>
      </w:r>
      <w:r w:rsidR="005F611E" w:rsidRPr="00752FAE">
        <w:rPr>
          <w:sz w:val="28"/>
          <w:szCs w:val="28"/>
        </w:rPr>
        <w:t xml:space="preserve"> </w:t>
      </w:r>
    </w:p>
    <w:p w14:paraId="732214C5" w14:textId="41C3E4F2" w:rsidR="002861B6" w:rsidRDefault="003F6C74" w:rsidP="0014172D">
      <w:pPr>
        <w:ind w:firstLine="709"/>
        <w:jc w:val="both"/>
        <w:rPr>
          <w:sz w:val="28"/>
          <w:szCs w:val="28"/>
        </w:rPr>
      </w:pPr>
      <w:r w:rsidRPr="00752FAE">
        <w:rPr>
          <w:sz w:val="28"/>
          <w:szCs w:val="28"/>
        </w:rPr>
        <w:t>Kopš 2008.gada valsts pārvaldē ir vērojams iekšējo auditoru skaita samaz</w:t>
      </w:r>
      <w:r w:rsidR="00AD572F" w:rsidRPr="00752FAE">
        <w:rPr>
          <w:sz w:val="28"/>
          <w:szCs w:val="28"/>
        </w:rPr>
        <w:t xml:space="preserve">inājums, </w:t>
      </w:r>
      <w:r w:rsidR="0014172D" w:rsidRPr="00752FAE">
        <w:rPr>
          <w:sz w:val="28"/>
          <w:szCs w:val="28"/>
        </w:rPr>
        <w:t xml:space="preserve">bet </w:t>
      </w:r>
      <w:r w:rsidR="0039488D" w:rsidRPr="00752FAE">
        <w:rPr>
          <w:sz w:val="28"/>
          <w:szCs w:val="28"/>
        </w:rPr>
        <w:t>salīdzinot ar 2016. gadu, šis rādītājs saglabājās iepriekšējā gada līmenī</w:t>
      </w:r>
      <w:r w:rsidR="0048617A">
        <w:rPr>
          <w:sz w:val="28"/>
          <w:szCs w:val="28"/>
        </w:rPr>
        <w:t>, skatīt 7</w:t>
      </w:r>
      <w:r w:rsidRPr="00752FAE">
        <w:rPr>
          <w:sz w:val="28"/>
          <w:szCs w:val="28"/>
        </w:rPr>
        <w:t>.attēlu</w:t>
      </w:r>
      <w:r w:rsidR="008961A0" w:rsidRPr="00752FAE">
        <w:rPr>
          <w:sz w:val="28"/>
          <w:szCs w:val="28"/>
        </w:rPr>
        <w:t>.</w:t>
      </w:r>
      <w:r w:rsidR="00951B6A" w:rsidRPr="00956113">
        <w:rPr>
          <w:sz w:val="28"/>
          <w:szCs w:val="28"/>
        </w:rPr>
        <w:t xml:space="preserve"> </w:t>
      </w:r>
    </w:p>
    <w:p w14:paraId="7D83BE87" w14:textId="7ADEFE00" w:rsidR="00707C57" w:rsidRPr="00707C57" w:rsidRDefault="003B6CEE" w:rsidP="00357756">
      <w:pPr>
        <w:jc w:val="center"/>
        <w:rPr>
          <w:sz w:val="28"/>
          <w:szCs w:val="28"/>
        </w:rPr>
      </w:pPr>
      <w:r w:rsidRPr="003B6CEE">
        <w:rPr>
          <w:noProof/>
          <w:sz w:val="28"/>
          <w:szCs w:val="28"/>
          <w:lang w:eastAsia="lv-LV"/>
        </w:rPr>
        <w:lastRenderedPageBreak/>
        <w:drawing>
          <wp:inline distT="0" distB="0" distL="0" distR="0" wp14:anchorId="57C33EEF" wp14:editId="0DAB93EF">
            <wp:extent cx="5394191" cy="2490450"/>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31127" cy="2507503"/>
                    </a:xfrm>
                    <a:prstGeom prst="rect">
                      <a:avLst/>
                    </a:prstGeom>
                  </pic:spPr>
                </pic:pic>
              </a:graphicData>
            </a:graphic>
          </wp:inline>
        </w:drawing>
      </w:r>
    </w:p>
    <w:p w14:paraId="78503E97" w14:textId="77777777" w:rsidR="00DF7FDE" w:rsidRDefault="00DF7FDE" w:rsidP="00DC7A5B">
      <w:pPr>
        <w:jc w:val="center"/>
        <w:rPr>
          <w:bCs/>
          <w:i/>
        </w:rPr>
      </w:pPr>
    </w:p>
    <w:p w14:paraId="42312FB6" w14:textId="280F9191" w:rsidR="000B3E4C" w:rsidRPr="00752FAE" w:rsidRDefault="0048617A" w:rsidP="00DC7A5B">
      <w:pPr>
        <w:jc w:val="center"/>
        <w:rPr>
          <w:bCs/>
          <w:i/>
        </w:rPr>
      </w:pPr>
      <w:r>
        <w:rPr>
          <w:bCs/>
          <w:i/>
        </w:rPr>
        <w:t>7</w:t>
      </w:r>
      <w:r w:rsidR="00C30AAA" w:rsidRPr="00752FAE">
        <w:rPr>
          <w:bCs/>
          <w:i/>
        </w:rPr>
        <w:t>.</w:t>
      </w:r>
      <w:r w:rsidR="00701D8E" w:rsidRPr="00752FAE">
        <w:rPr>
          <w:bCs/>
          <w:i/>
        </w:rPr>
        <w:t xml:space="preserve"> </w:t>
      </w:r>
      <w:r w:rsidR="00014725" w:rsidRPr="00752FAE">
        <w:rPr>
          <w:bCs/>
          <w:i/>
        </w:rPr>
        <w:t>attēls</w:t>
      </w:r>
      <w:r w:rsidR="00D90CEE" w:rsidRPr="00752FAE">
        <w:rPr>
          <w:bCs/>
          <w:i/>
        </w:rPr>
        <w:t>.</w:t>
      </w:r>
      <w:r w:rsidR="00014725" w:rsidRPr="00752FAE">
        <w:rPr>
          <w:bCs/>
          <w:i/>
        </w:rPr>
        <w:t xml:space="preserve"> </w:t>
      </w:r>
      <w:r w:rsidR="009A206C" w:rsidRPr="00752FAE">
        <w:rPr>
          <w:bCs/>
          <w:i/>
        </w:rPr>
        <w:t>Vidējais nodarbināto</w:t>
      </w:r>
      <w:r w:rsidR="00F71225" w:rsidRPr="00752FAE">
        <w:rPr>
          <w:bCs/>
          <w:i/>
        </w:rPr>
        <w:t xml:space="preserve"> skaits valsts budžeta iestādēs, </w:t>
      </w:r>
      <w:r w:rsidR="009A206C" w:rsidRPr="00752FAE">
        <w:rPr>
          <w:bCs/>
          <w:i/>
        </w:rPr>
        <w:t>i</w:t>
      </w:r>
      <w:r w:rsidR="00014725" w:rsidRPr="00752FAE">
        <w:rPr>
          <w:bCs/>
          <w:i/>
        </w:rPr>
        <w:t xml:space="preserve">ekšējo auditoru </w:t>
      </w:r>
      <w:r w:rsidR="007E0141" w:rsidRPr="00752FAE">
        <w:rPr>
          <w:bCs/>
          <w:i/>
        </w:rPr>
        <w:t xml:space="preserve">amata </w:t>
      </w:r>
      <w:r w:rsidR="00014725" w:rsidRPr="00752FAE">
        <w:rPr>
          <w:bCs/>
          <w:i/>
        </w:rPr>
        <w:t>vietu skaits ministrijās un iestādēs</w:t>
      </w:r>
      <w:r w:rsidR="00762D06" w:rsidRPr="00752FAE">
        <w:rPr>
          <w:bCs/>
          <w:i/>
        </w:rPr>
        <w:t xml:space="preserve"> </w:t>
      </w:r>
      <w:r w:rsidR="00F71225" w:rsidRPr="00752FAE">
        <w:rPr>
          <w:bCs/>
          <w:i/>
        </w:rPr>
        <w:t xml:space="preserve">un iekšējo auditoru īpatsvars kopējā valsts iestāžu </w:t>
      </w:r>
    </w:p>
    <w:p w14:paraId="74003DE5" w14:textId="3CA187E6" w:rsidR="00014725" w:rsidRDefault="00F71225" w:rsidP="00DC7A5B">
      <w:pPr>
        <w:jc w:val="center"/>
        <w:rPr>
          <w:bCs/>
          <w:i/>
        </w:rPr>
      </w:pPr>
      <w:r w:rsidRPr="00752FAE">
        <w:rPr>
          <w:bCs/>
          <w:i/>
        </w:rPr>
        <w:t>strādājošo skaitā, dinamika pa gadiem</w:t>
      </w:r>
    </w:p>
    <w:p w14:paraId="1BE75FD8" w14:textId="77777777" w:rsidR="0073239E" w:rsidRPr="00752FAE" w:rsidRDefault="0073239E" w:rsidP="00DC7A5B">
      <w:pPr>
        <w:jc w:val="center"/>
        <w:rPr>
          <w:bCs/>
          <w:i/>
        </w:rPr>
      </w:pPr>
    </w:p>
    <w:p w14:paraId="0F01C521" w14:textId="35F72423" w:rsidR="000643FD" w:rsidRDefault="0082503E" w:rsidP="00835733">
      <w:pPr>
        <w:ind w:firstLine="709"/>
        <w:jc w:val="both"/>
        <w:rPr>
          <w:color w:val="000000"/>
          <w:sz w:val="28"/>
          <w:szCs w:val="28"/>
        </w:rPr>
      </w:pPr>
      <w:r w:rsidRPr="0082503E">
        <w:rPr>
          <w:color w:val="000000"/>
          <w:sz w:val="28"/>
          <w:szCs w:val="28"/>
        </w:rPr>
        <w:t xml:space="preserve">Papildus analizējot 2017.gada iekšējo auditoru kustības statistiskos rādītājus, jāatzīmē, ka valsts pārvaldē joprojām ir saglabājusies augsta iekšējo auditoru </w:t>
      </w:r>
      <w:r w:rsidRPr="009F342A">
        <w:rPr>
          <w:color w:val="000000"/>
          <w:sz w:val="28"/>
          <w:szCs w:val="28"/>
        </w:rPr>
        <w:t xml:space="preserve">mainība – personāla aiziešanas koeficients pārskata gadā turpināja pieaugt un sasniedza 29%, 2016.gadā  - 18%, savukārt personāla atjaunošanas koeficients pārskata gadā sasniedzis 24%, 2016.gadā 15%. </w:t>
      </w:r>
      <w:r w:rsidR="00F01E40" w:rsidRPr="009F342A">
        <w:rPr>
          <w:color w:val="000000"/>
          <w:sz w:val="28"/>
          <w:szCs w:val="28"/>
        </w:rPr>
        <w:t xml:space="preserve">Faktiski 2017. gadā iekšējā audita resursi bija mainīgi un nepietiekami, lai nodrošinātu pārskata gadā noteikto uzdevumu izpildi sākotnēji plānotajā apjomā un termiņos. </w:t>
      </w:r>
      <w:r w:rsidRPr="009F342A">
        <w:rPr>
          <w:color w:val="000000"/>
          <w:sz w:val="28"/>
          <w:szCs w:val="28"/>
        </w:rPr>
        <w:t>Augsta personāla mainība kopumā negatīvi ietekmē iestādes darbības rādītājus, jo no valsts pārvaldes aiziet auditori, kas sasnieguši augstu darba izpildes līmeni sav</w:t>
      </w:r>
      <w:r w:rsidR="009553BF">
        <w:rPr>
          <w:color w:val="000000"/>
          <w:sz w:val="28"/>
          <w:szCs w:val="28"/>
        </w:rPr>
        <w:t>ā</w:t>
      </w:r>
      <w:r w:rsidRPr="009F342A">
        <w:rPr>
          <w:color w:val="000000"/>
          <w:sz w:val="28"/>
          <w:szCs w:val="28"/>
        </w:rPr>
        <w:t xml:space="preserve"> profesijā. Darbinieku atbrīvošanas iemesli pārskata gadā detalizētāk atspoguļoti 8. attēlā.</w:t>
      </w:r>
    </w:p>
    <w:p w14:paraId="787E752F" w14:textId="036EC047" w:rsidR="0099723D" w:rsidRPr="00752FAE" w:rsidRDefault="00A7545E" w:rsidP="0082503E">
      <w:pPr>
        <w:ind w:firstLine="709"/>
        <w:jc w:val="center"/>
        <w:rPr>
          <w:sz w:val="28"/>
          <w:szCs w:val="28"/>
        </w:rPr>
      </w:pPr>
      <w:r w:rsidRPr="00752FAE">
        <w:rPr>
          <w:noProof/>
          <w:sz w:val="28"/>
          <w:szCs w:val="28"/>
          <w:lang w:eastAsia="lv-LV"/>
        </w:rPr>
        <w:drawing>
          <wp:inline distT="0" distB="0" distL="0" distR="0" wp14:anchorId="34D83550" wp14:editId="78723169">
            <wp:extent cx="3596428" cy="2251422"/>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41707" cy="2279767"/>
                    </a:xfrm>
                    <a:prstGeom prst="rect">
                      <a:avLst/>
                    </a:prstGeom>
                  </pic:spPr>
                </pic:pic>
              </a:graphicData>
            </a:graphic>
          </wp:inline>
        </w:drawing>
      </w:r>
    </w:p>
    <w:p w14:paraId="6708211E" w14:textId="3D780C6A" w:rsidR="0099723D" w:rsidRPr="00752FAE" w:rsidRDefault="0048617A" w:rsidP="00C873C6">
      <w:pPr>
        <w:jc w:val="center"/>
        <w:rPr>
          <w:sz w:val="28"/>
          <w:szCs w:val="28"/>
        </w:rPr>
      </w:pPr>
      <w:r>
        <w:rPr>
          <w:bCs/>
          <w:i/>
        </w:rPr>
        <w:t>8</w:t>
      </w:r>
      <w:r w:rsidR="0099723D" w:rsidRPr="00752FAE">
        <w:rPr>
          <w:bCs/>
          <w:i/>
        </w:rPr>
        <w:t>. attēls. Valsts pārvaldes iekšējo auditoru darba</w:t>
      </w:r>
      <w:r w:rsidR="00C873C6">
        <w:rPr>
          <w:bCs/>
          <w:i/>
        </w:rPr>
        <w:t xml:space="preserve"> tiesisko attiecību izbeigšanas </w:t>
      </w:r>
      <w:r w:rsidR="0099723D" w:rsidRPr="00752FAE">
        <w:rPr>
          <w:bCs/>
          <w:i/>
        </w:rPr>
        <w:t>iemesli</w:t>
      </w:r>
    </w:p>
    <w:p w14:paraId="02109E45" w14:textId="77777777" w:rsidR="00F467E7" w:rsidRDefault="00357756" w:rsidP="00357756">
      <w:pPr>
        <w:ind w:firstLine="709"/>
        <w:jc w:val="both"/>
        <w:rPr>
          <w:sz w:val="28"/>
          <w:szCs w:val="28"/>
        </w:rPr>
      </w:pPr>
      <w:r w:rsidRPr="00752FAE">
        <w:rPr>
          <w:sz w:val="28"/>
          <w:szCs w:val="28"/>
        </w:rPr>
        <w:t xml:space="preserve"> </w:t>
      </w:r>
    </w:p>
    <w:p w14:paraId="50622D94" w14:textId="6DE840F3" w:rsidR="00357756" w:rsidRPr="00752FAE" w:rsidRDefault="00357756" w:rsidP="00357756">
      <w:pPr>
        <w:ind w:firstLine="709"/>
        <w:jc w:val="both"/>
        <w:rPr>
          <w:sz w:val="28"/>
          <w:szCs w:val="28"/>
        </w:rPr>
      </w:pPr>
      <w:r w:rsidRPr="00752FAE">
        <w:rPr>
          <w:sz w:val="28"/>
          <w:szCs w:val="28"/>
        </w:rPr>
        <w:t>Jāatzīmē, ka kopumā štata vietu samazinājumam ir negatīvs iespaids uz iekšējā audita struktūrvienību darba izpildi. Pastāv risks, ka ar samazinātiem</w:t>
      </w:r>
      <w:r w:rsidRPr="00627750">
        <w:rPr>
          <w:sz w:val="28"/>
          <w:szCs w:val="28"/>
        </w:rPr>
        <w:t xml:space="preserve"> </w:t>
      </w:r>
      <w:r w:rsidRPr="00752FAE">
        <w:rPr>
          <w:sz w:val="28"/>
          <w:szCs w:val="28"/>
        </w:rPr>
        <w:lastRenderedPageBreak/>
        <w:t xml:space="preserve">resursiem auditi netiks veikti visās augsta riska jomās un vadībai tiks novēloti ziņots par iekšējās kontroles sistēmas nepilnībām. </w:t>
      </w:r>
    </w:p>
    <w:p w14:paraId="1F725FFE" w14:textId="19246C4D" w:rsidR="006B3DFF" w:rsidRPr="00752FAE" w:rsidRDefault="00F258F3" w:rsidP="00B361C0">
      <w:pPr>
        <w:ind w:firstLine="709"/>
        <w:jc w:val="both"/>
        <w:rPr>
          <w:sz w:val="28"/>
          <w:szCs w:val="28"/>
        </w:rPr>
      </w:pPr>
      <w:r w:rsidRPr="00752FAE">
        <w:rPr>
          <w:sz w:val="28"/>
          <w:szCs w:val="28"/>
        </w:rPr>
        <w:t>Pārskata gadā Sabiedrības integrācijas fon</w:t>
      </w:r>
      <w:r w:rsidR="00386DBA" w:rsidRPr="00752FAE">
        <w:rPr>
          <w:sz w:val="28"/>
          <w:szCs w:val="28"/>
        </w:rPr>
        <w:t xml:space="preserve">dā </w:t>
      </w:r>
      <w:r w:rsidR="003D7352" w:rsidRPr="00752FAE">
        <w:rPr>
          <w:sz w:val="28"/>
          <w:szCs w:val="28"/>
        </w:rPr>
        <w:t>un Korupcijas novēršanas un apkarošanas birojā kopš 2017.gada 1.septembra</w:t>
      </w:r>
      <w:r w:rsidR="003D7352" w:rsidRPr="00752FAE">
        <w:rPr>
          <w:rStyle w:val="FootnoteReference"/>
          <w:sz w:val="28"/>
          <w:szCs w:val="28"/>
        </w:rPr>
        <w:footnoteReference w:id="5"/>
      </w:r>
      <w:r w:rsidR="003D7352" w:rsidRPr="00752FAE">
        <w:rPr>
          <w:sz w:val="28"/>
          <w:szCs w:val="28"/>
        </w:rPr>
        <w:t xml:space="preserve"> </w:t>
      </w:r>
      <w:r w:rsidR="00386DBA" w:rsidRPr="00752FAE">
        <w:rPr>
          <w:sz w:val="28"/>
          <w:szCs w:val="28"/>
        </w:rPr>
        <w:t>darbojās viens auditors</w:t>
      </w:r>
      <w:r w:rsidR="002E1B6B" w:rsidRPr="00752FAE">
        <w:rPr>
          <w:sz w:val="28"/>
          <w:szCs w:val="28"/>
        </w:rPr>
        <w:t>,</w:t>
      </w:r>
      <w:r w:rsidR="002E1B6B" w:rsidRPr="00752FAE">
        <w:t xml:space="preserve"> </w:t>
      </w:r>
      <w:r w:rsidR="002E1B6B" w:rsidRPr="00752FAE">
        <w:rPr>
          <w:sz w:val="28"/>
          <w:szCs w:val="28"/>
        </w:rPr>
        <w:t xml:space="preserve">tādēļ </w:t>
      </w:r>
      <w:r w:rsidRPr="00752FAE">
        <w:rPr>
          <w:sz w:val="28"/>
          <w:szCs w:val="28"/>
        </w:rPr>
        <w:t xml:space="preserve">iekšējā audita procesa kvalitātes uzraudzību </w:t>
      </w:r>
      <w:r w:rsidR="002E1B6B" w:rsidRPr="00752FAE">
        <w:rPr>
          <w:sz w:val="28"/>
          <w:szCs w:val="28"/>
        </w:rPr>
        <w:t xml:space="preserve">minētajā iestādē </w:t>
      </w:r>
      <w:r w:rsidRPr="00752FAE">
        <w:rPr>
          <w:sz w:val="28"/>
          <w:szCs w:val="28"/>
        </w:rPr>
        <w:t xml:space="preserve">nodrošināja Finanšu ministrija. </w:t>
      </w:r>
      <w:r w:rsidR="00520DB0">
        <w:rPr>
          <w:sz w:val="28"/>
          <w:szCs w:val="28"/>
        </w:rPr>
        <w:t xml:space="preserve"> </w:t>
      </w:r>
      <w:r w:rsidR="00BF39A5" w:rsidRPr="00752FAE">
        <w:rPr>
          <w:sz w:val="28"/>
          <w:szCs w:val="28"/>
        </w:rPr>
        <w:t>Ārlietu ministrijā</w:t>
      </w:r>
      <w:r w:rsidR="00D034E8" w:rsidRPr="00752FAE">
        <w:rPr>
          <w:sz w:val="28"/>
          <w:szCs w:val="28"/>
        </w:rPr>
        <w:t xml:space="preserve"> strādā viens auditors </w:t>
      </w:r>
      <w:r w:rsidR="002F2FE7" w:rsidRPr="00752FAE">
        <w:rPr>
          <w:sz w:val="28"/>
          <w:szCs w:val="28"/>
        </w:rPr>
        <w:t xml:space="preserve">un </w:t>
      </w:r>
      <w:r w:rsidR="00D034E8" w:rsidRPr="00752FAE">
        <w:rPr>
          <w:sz w:val="28"/>
          <w:szCs w:val="28"/>
        </w:rPr>
        <w:t>atbilstoši likuma prasībām</w:t>
      </w:r>
      <w:r w:rsidR="00D034E8" w:rsidRPr="00752FAE">
        <w:rPr>
          <w:rStyle w:val="FootnoteReference"/>
          <w:sz w:val="28"/>
          <w:szCs w:val="28"/>
        </w:rPr>
        <w:footnoteReference w:id="6"/>
      </w:r>
      <w:r w:rsidR="00D034E8" w:rsidRPr="00752FAE">
        <w:rPr>
          <w:sz w:val="28"/>
          <w:szCs w:val="28"/>
        </w:rPr>
        <w:t xml:space="preserve"> </w:t>
      </w:r>
      <w:r w:rsidR="00520DB0">
        <w:rPr>
          <w:sz w:val="28"/>
          <w:szCs w:val="28"/>
        </w:rPr>
        <w:t xml:space="preserve">joprojām </w:t>
      </w:r>
      <w:r w:rsidR="00D034E8" w:rsidRPr="00752FAE">
        <w:rPr>
          <w:sz w:val="28"/>
          <w:szCs w:val="28"/>
        </w:rPr>
        <w:t>tiek meklēti</w:t>
      </w:r>
      <w:r w:rsidR="00D06963" w:rsidRPr="00752FAE">
        <w:rPr>
          <w:sz w:val="28"/>
          <w:szCs w:val="28"/>
        </w:rPr>
        <w:t xml:space="preserve"> risinājumi</w:t>
      </w:r>
      <w:r w:rsidR="00D034E8" w:rsidRPr="00752FAE">
        <w:rPr>
          <w:sz w:val="28"/>
          <w:szCs w:val="28"/>
        </w:rPr>
        <w:t>, lai nodrošinātu ar iekšējo auditu saistīt</w:t>
      </w:r>
      <w:r w:rsidR="002F2FE7" w:rsidRPr="00752FAE">
        <w:rPr>
          <w:sz w:val="28"/>
          <w:szCs w:val="28"/>
        </w:rPr>
        <w:t>o</w:t>
      </w:r>
      <w:r w:rsidR="00D034E8" w:rsidRPr="00752FAE">
        <w:rPr>
          <w:sz w:val="28"/>
          <w:szCs w:val="28"/>
        </w:rPr>
        <w:t xml:space="preserve"> darba izpildes un kvalitātes uzraudzību visos iekšējā audita posmos.</w:t>
      </w:r>
    </w:p>
    <w:p w14:paraId="01D94F98" w14:textId="32F36EFB" w:rsidR="00DE461B" w:rsidRPr="00752FAE" w:rsidRDefault="004F7656" w:rsidP="002758A6">
      <w:pPr>
        <w:jc w:val="both"/>
        <w:rPr>
          <w:sz w:val="28"/>
          <w:szCs w:val="28"/>
        </w:rPr>
      </w:pPr>
      <w:r w:rsidRPr="00752FAE">
        <w:rPr>
          <w:sz w:val="28"/>
          <w:szCs w:val="28"/>
        </w:rPr>
        <w:tab/>
      </w:r>
      <w:r w:rsidR="00417D41" w:rsidRPr="00752FAE">
        <w:rPr>
          <w:sz w:val="28"/>
          <w:szCs w:val="28"/>
        </w:rPr>
        <w:t>Katru pārskata gadu iekšējie auditori veic darba izpildes un rādītāju analīzi</w:t>
      </w:r>
      <w:r w:rsidR="00417D41" w:rsidRPr="00752FAE">
        <w:rPr>
          <w:rStyle w:val="FootnoteReference"/>
          <w:sz w:val="28"/>
          <w:szCs w:val="28"/>
        </w:rPr>
        <w:footnoteReference w:id="7"/>
      </w:r>
      <w:r w:rsidR="00417D41" w:rsidRPr="00752FAE">
        <w:rPr>
          <w:sz w:val="28"/>
          <w:szCs w:val="28"/>
        </w:rPr>
        <w:t>, k</w:t>
      </w:r>
      <w:r w:rsidR="00726679" w:rsidRPr="00752FAE">
        <w:rPr>
          <w:sz w:val="28"/>
          <w:szCs w:val="28"/>
        </w:rPr>
        <w:t xml:space="preserve">uras rezultāti </w:t>
      </w:r>
      <w:r w:rsidR="00BB087B" w:rsidRPr="00752FAE">
        <w:rPr>
          <w:sz w:val="28"/>
          <w:szCs w:val="28"/>
        </w:rPr>
        <w:t>apkopot</w:t>
      </w:r>
      <w:r w:rsidR="000A452A" w:rsidRPr="00752FAE">
        <w:rPr>
          <w:sz w:val="28"/>
          <w:szCs w:val="28"/>
        </w:rPr>
        <w:t>i</w:t>
      </w:r>
      <w:r w:rsidR="0011009D" w:rsidRPr="00752FAE">
        <w:rPr>
          <w:sz w:val="28"/>
          <w:szCs w:val="28"/>
        </w:rPr>
        <w:t xml:space="preserve"> </w:t>
      </w:r>
      <w:r w:rsidR="00066C51" w:rsidRPr="00752FAE">
        <w:rPr>
          <w:sz w:val="28"/>
          <w:szCs w:val="28"/>
        </w:rPr>
        <w:t>pielikumā</w:t>
      </w:r>
      <w:r w:rsidR="00536D7C" w:rsidRPr="00752FAE">
        <w:rPr>
          <w:sz w:val="28"/>
          <w:szCs w:val="28"/>
        </w:rPr>
        <w:t>.</w:t>
      </w:r>
    </w:p>
    <w:p w14:paraId="08CF362A" w14:textId="4681D752" w:rsidR="00AE1F06" w:rsidRPr="00752FAE" w:rsidRDefault="00AE1F06" w:rsidP="002758A6">
      <w:pPr>
        <w:jc w:val="both"/>
        <w:rPr>
          <w:sz w:val="28"/>
          <w:szCs w:val="28"/>
        </w:rPr>
      </w:pPr>
    </w:p>
    <w:p w14:paraId="105DA8BA" w14:textId="77777777" w:rsidR="00B22145" w:rsidRPr="00752FAE" w:rsidRDefault="007832FB" w:rsidP="007832FB">
      <w:pPr>
        <w:ind w:firstLine="720"/>
        <w:jc w:val="both"/>
        <w:rPr>
          <w:bCs/>
          <w:sz w:val="28"/>
          <w:szCs w:val="28"/>
        </w:rPr>
      </w:pPr>
      <w:r w:rsidRPr="00752FAE">
        <w:rPr>
          <w:bCs/>
          <w:i/>
          <w:sz w:val="28"/>
          <w:szCs w:val="28"/>
        </w:rPr>
        <w:t>Personāla kvalifikācij</w:t>
      </w:r>
      <w:r w:rsidR="00BB087B" w:rsidRPr="00752FAE">
        <w:rPr>
          <w:bCs/>
          <w:i/>
          <w:sz w:val="28"/>
          <w:szCs w:val="28"/>
        </w:rPr>
        <w:t>u</w:t>
      </w:r>
      <w:r w:rsidRPr="00752FAE">
        <w:rPr>
          <w:bCs/>
          <w:i/>
          <w:sz w:val="28"/>
          <w:szCs w:val="28"/>
        </w:rPr>
        <w:t xml:space="preserve"> raksturo</w:t>
      </w:r>
      <w:r w:rsidR="00B22145" w:rsidRPr="00752FAE">
        <w:rPr>
          <w:bCs/>
          <w:i/>
          <w:sz w:val="28"/>
          <w:szCs w:val="28"/>
        </w:rPr>
        <w:t xml:space="preserve"> tā pieredze un kompetence</w:t>
      </w:r>
      <w:r w:rsidR="00B22145" w:rsidRPr="00752FAE">
        <w:rPr>
          <w:bCs/>
          <w:sz w:val="28"/>
          <w:szCs w:val="28"/>
        </w:rPr>
        <w:t xml:space="preserve">. </w:t>
      </w:r>
    </w:p>
    <w:p w14:paraId="741EAC44" w14:textId="11964221" w:rsidR="001E368A" w:rsidRPr="00752FAE" w:rsidRDefault="00E95F5F" w:rsidP="00DC7A5B">
      <w:pPr>
        <w:ind w:firstLine="720"/>
        <w:jc w:val="both"/>
        <w:rPr>
          <w:bCs/>
          <w:sz w:val="28"/>
          <w:szCs w:val="28"/>
        </w:rPr>
      </w:pPr>
      <w:r w:rsidRPr="00752FAE">
        <w:rPr>
          <w:bCs/>
          <w:sz w:val="28"/>
          <w:szCs w:val="28"/>
          <w:u w:val="single"/>
        </w:rPr>
        <w:t>I</w:t>
      </w:r>
      <w:r w:rsidR="007832FB" w:rsidRPr="00752FAE">
        <w:rPr>
          <w:bCs/>
          <w:sz w:val="28"/>
          <w:szCs w:val="28"/>
          <w:u w:val="single"/>
        </w:rPr>
        <w:t>ekšējo auditoru vidējais darba pieredzes laiks auditā</w:t>
      </w:r>
      <w:r w:rsidR="007832FB" w:rsidRPr="00752FAE">
        <w:rPr>
          <w:bCs/>
          <w:sz w:val="28"/>
          <w:szCs w:val="28"/>
        </w:rPr>
        <w:t xml:space="preserve"> p</w:t>
      </w:r>
      <w:r w:rsidR="007832FB" w:rsidRPr="00752FAE">
        <w:rPr>
          <w:sz w:val="28"/>
          <w:szCs w:val="28"/>
        </w:rPr>
        <w:t>ārskata gadā</w:t>
      </w:r>
      <w:r w:rsidR="00CF1B87" w:rsidRPr="00752FAE">
        <w:rPr>
          <w:sz w:val="28"/>
          <w:szCs w:val="28"/>
        </w:rPr>
        <w:t xml:space="preserve"> </w:t>
      </w:r>
      <w:r w:rsidR="007832FB" w:rsidRPr="00752FAE">
        <w:rPr>
          <w:bCs/>
          <w:sz w:val="28"/>
          <w:szCs w:val="28"/>
        </w:rPr>
        <w:t xml:space="preserve">ir </w:t>
      </w:r>
      <w:r w:rsidR="00060759" w:rsidRPr="00752FAE">
        <w:rPr>
          <w:bCs/>
          <w:sz w:val="28"/>
          <w:szCs w:val="28"/>
        </w:rPr>
        <w:t>10</w:t>
      </w:r>
      <w:r w:rsidR="007832FB" w:rsidRPr="00752FAE">
        <w:rPr>
          <w:bCs/>
          <w:sz w:val="28"/>
          <w:szCs w:val="28"/>
        </w:rPr>
        <w:t xml:space="preserve"> gad</w:t>
      </w:r>
      <w:r w:rsidR="007C2C34" w:rsidRPr="00752FAE">
        <w:rPr>
          <w:bCs/>
          <w:sz w:val="28"/>
          <w:szCs w:val="28"/>
        </w:rPr>
        <w:t>u līmenī</w:t>
      </w:r>
      <w:r w:rsidR="007832FB" w:rsidRPr="00752FAE">
        <w:rPr>
          <w:bCs/>
          <w:sz w:val="28"/>
          <w:szCs w:val="28"/>
        </w:rPr>
        <w:t>.</w:t>
      </w:r>
      <w:r w:rsidR="00B8128F" w:rsidRPr="00752FAE">
        <w:t xml:space="preserve"> </w:t>
      </w:r>
      <w:r w:rsidR="00B8128F" w:rsidRPr="00752FAE">
        <w:rPr>
          <w:bCs/>
          <w:sz w:val="28"/>
          <w:szCs w:val="28"/>
        </w:rPr>
        <w:t>Neskatoties uz joprojām augsto personāla mainību</w:t>
      </w:r>
      <w:r w:rsidR="00443796" w:rsidRPr="00752FAE">
        <w:rPr>
          <w:bCs/>
          <w:sz w:val="28"/>
          <w:szCs w:val="28"/>
        </w:rPr>
        <w:t>,</w:t>
      </w:r>
      <w:r w:rsidR="00853D9E" w:rsidRPr="00752FAE">
        <w:rPr>
          <w:bCs/>
          <w:sz w:val="28"/>
          <w:szCs w:val="28"/>
        </w:rPr>
        <w:t xml:space="preserve"> </w:t>
      </w:r>
      <w:r w:rsidR="00B8128F" w:rsidRPr="00752FAE">
        <w:rPr>
          <w:bCs/>
          <w:sz w:val="28"/>
          <w:szCs w:val="28"/>
        </w:rPr>
        <w:t>l</w:t>
      </w:r>
      <w:r w:rsidR="00E25B4F" w:rsidRPr="00752FAE">
        <w:rPr>
          <w:bCs/>
          <w:sz w:val="28"/>
          <w:szCs w:val="28"/>
        </w:rPr>
        <w:t>ielākā daļa auditoru ir ar ilggadēju pieredzi auditu veikšanas jomā</w:t>
      </w:r>
      <w:r w:rsidR="00CD2960" w:rsidRPr="00752FAE">
        <w:rPr>
          <w:bCs/>
          <w:sz w:val="28"/>
          <w:szCs w:val="28"/>
        </w:rPr>
        <w:t>, kas ļauj iekšējiem auditoriem efektīvi veikt iekšējos auditus un pārbaudes, sniegt konsultācijas.</w:t>
      </w:r>
    </w:p>
    <w:p w14:paraId="57C3B350" w14:textId="77777777" w:rsidR="00DC7A5B" w:rsidRPr="00752FAE" w:rsidRDefault="00DC7A5B" w:rsidP="00DC7A5B">
      <w:pPr>
        <w:ind w:firstLine="720"/>
        <w:jc w:val="both"/>
        <w:rPr>
          <w:bCs/>
          <w:sz w:val="28"/>
          <w:szCs w:val="28"/>
        </w:rPr>
      </w:pPr>
    </w:p>
    <w:p w14:paraId="2A9937B4" w14:textId="59EB54F6" w:rsidR="00A300E6" w:rsidRPr="00956113" w:rsidRDefault="0092573A" w:rsidP="0012240E">
      <w:pPr>
        <w:ind w:firstLine="720"/>
        <w:jc w:val="both"/>
        <w:rPr>
          <w:bCs/>
          <w:sz w:val="28"/>
          <w:szCs w:val="28"/>
        </w:rPr>
      </w:pPr>
      <w:r w:rsidRPr="00752FAE">
        <w:rPr>
          <w:bCs/>
          <w:sz w:val="28"/>
          <w:szCs w:val="28"/>
          <w:u w:val="single"/>
        </w:rPr>
        <w:t>Sertificēto auditoru skaits</w:t>
      </w:r>
      <w:r w:rsidRPr="00752FAE">
        <w:rPr>
          <w:bCs/>
          <w:sz w:val="28"/>
          <w:szCs w:val="28"/>
        </w:rPr>
        <w:t xml:space="preserve"> </w:t>
      </w:r>
      <w:r w:rsidR="00443796" w:rsidRPr="00752FAE">
        <w:rPr>
          <w:bCs/>
          <w:sz w:val="28"/>
          <w:szCs w:val="28"/>
        </w:rPr>
        <w:t>ir</w:t>
      </w:r>
      <w:r w:rsidRPr="00752FAE">
        <w:rPr>
          <w:bCs/>
          <w:sz w:val="28"/>
          <w:szCs w:val="28"/>
        </w:rPr>
        <w:t xml:space="preserve"> viens no kritērijiem, kas raksturo iekšējo auditoru kompetenci un kvalifikāciju, kā arī paaugstina iekšējā audita darba kvalitāti kopumā. </w:t>
      </w:r>
      <w:r w:rsidR="000F3EA1" w:rsidRPr="00752FAE">
        <w:rPr>
          <w:bCs/>
          <w:sz w:val="28"/>
          <w:szCs w:val="28"/>
        </w:rPr>
        <w:t>Minēt</w:t>
      </w:r>
      <w:r w:rsidR="00060759" w:rsidRPr="00752FAE">
        <w:rPr>
          <w:bCs/>
          <w:sz w:val="28"/>
          <w:szCs w:val="28"/>
        </w:rPr>
        <w:t>ais rādītājs attiecībā pret 2016</w:t>
      </w:r>
      <w:r w:rsidR="000F3EA1" w:rsidRPr="00752FAE">
        <w:rPr>
          <w:bCs/>
          <w:sz w:val="28"/>
          <w:szCs w:val="28"/>
        </w:rPr>
        <w:t xml:space="preserve">.gadu ir </w:t>
      </w:r>
      <w:r w:rsidR="00906877" w:rsidRPr="00752FAE">
        <w:rPr>
          <w:bCs/>
          <w:sz w:val="28"/>
          <w:szCs w:val="28"/>
        </w:rPr>
        <w:t>palielin</w:t>
      </w:r>
      <w:r w:rsidR="00D25578" w:rsidRPr="00752FAE">
        <w:rPr>
          <w:bCs/>
          <w:sz w:val="28"/>
          <w:szCs w:val="28"/>
        </w:rPr>
        <w:t>ājies</w:t>
      </w:r>
      <w:r w:rsidR="000F3EA1" w:rsidRPr="00752FAE">
        <w:rPr>
          <w:bCs/>
          <w:sz w:val="28"/>
          <w:szCs w:val="28"/>
        </w:rPr>
        <w:t xml:space="preserve"> par </w:t>
      </w:r>
      <w:r w:rsidR="003E18F9">
        <w:rPr>
          <w:bCs/>
          <w:sz w:val="28"/>
          <w:szCs w:val="28"/>
        </w:rPr>
        <w:t>diviem</w:t>
      </w:r>
      <w:r w:rsidR="000E3BDF" w:rsidRPr="00752FAE">
        <w:rPr>
          <w:sz w:val="28"/>
          <w:szCs w:val="28"/>
        </w:rPr>
        <w:t xml:space="preserve"> procentpunkt</w:t>
      </w:r>
      <w:r w:rsidR="008370AB" w:rsidRPr="00752FAE">
        <w:rPr>
          <w:sz w:val="28"/>
          <w:szCs w:val="28"/>
        </w:rPr>
        <w:t>iem</w:t>
      </w:r>
      <w:r w:rsidR="00234D03" w:rsidRPr="00752FAE">
        <w:rPr>
          <w:bCs/>
          <w:sz w:val="28"/>
          <w:szCs w:val="28"/>
        </w:rPr>
        <w:t xml:space="preserve"> </w:t>
      </w:r>
      <w:r w:rsidR="000F3EA1" w:rsidRPr="00752FAE">
        <w:rPr>
          <w:bCs/>
          <w:sz w:val="28"/>
          <w:szCs w:val="28"/>
        </w:rPr>
        <w:t>un sasniedza</w:t>
      </w:r>
      <w:r w:rsidR="00D25578" w:rsidRPr="00752FAE">
        <w:rPr>
          <w:bCs/>
          <w:sz w:val="28"/>
          <w:szCs w:val="28"/>
        </w:rPr>
        <w:t xml:space="preserve">  </w:t>
      </w:r>
      <w:r w:rsidR="00906877" w:rsidRPr="00752FAE">
        <w:rPr>
          <w:bCs/>
          <w:sz w:val="28"/>
          <w:szCs w:val="28"/>
        </w:rPr>
        <w:t>51</w:t>
      </w:r>
      <w:r w:rsidR="00234D03" w:rsidRPr="00752FAE">
        <w:rPr>
          <w:bCs/>
          <w:sz w:val="28"/>
          <w:szCs w:val="28"/>
        </w:rPr>
        <w:t>% no kopējā auditoru skaita</w:t>
      </w:r>
      <w:r w:rsidR="0048617A">
        <w:rPr>
          <w:bCs/>
          <w:sz w:val="28"/>
          <w:szCs w:val="28"/>
        </w:rPr>
        <w:t xml:space="preserve"> (9</w:t>
      </w:r>
      <w:r w:rsidR="00AD4E4D" w:rsidRPr="00752FAE">
        <w:rPr>
          <w:bCs/>
          <w:sz w:val="28"/>
          <w:szCs w:val="28"/>
        </w:rPr>
        <w:t>.attēls).</w:t>
      </w:r>
      <w:r w:rsidR="00501206" w:rsidRPr="00956113">
        <w:rPr>
          <w:bCs/>
          <w:sz w:val="28"/>
          <w:szCs w:val="28"/>
        </w:rPr>
        <w:t xml:space="preserve"> </w:t>
      </w:r>
    </w:p>
    <w:p w14:paraId="4EB3444E" w14:textId="6E880858" w:rsidR="00077B56" w:rsidRPr="00956113" w:rsidRDefault="00906877" w:rsidP="0012240E">
      <w:pPr>
        <w:ind w:left="-284"/>
        <w:jc w:val="center"/>
        <w:rPr>
          <w:bCs/>
          <w:color w:val="385623" w:themeColor="accent6" w:themeShade="80"/>
          <w:sz w:val="28"/>
          <w:szCs w:val="28"/>
        </w:rPr>
      </w:pPr>
      <w:r w:rsidRPr="00906877">
        <w:rPr>
          <w:bCs/>
          <w:noProof/>
          <w:color w:val="385623" w:themeColor="accent6" w:themeShade="80"/>
          <w:sz w:val="28"/>
          <w:szCs w:val="28"/>
          <w:lang w:eastAsia="lv-LV"/>
        </w:rPr>
        <w:drawing>
          <wp:inline distT="0" distB="0" distL="0" distR="0" wp14:anchorId="73B50DD4" wp14:editId="41733ACE">
            <wp:extent cx="5540189" cy="3172890"/>
            <wp:effectExtent l="0" t="0" r="381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49962" cy="3178487"/>
                    </a:xfrm>
                    <a:prstGeom prst="rect">
                      <a:avLst/>
                    </a:prstGeom>
                  </pic:spPr>
                </pic:pic>
              </a:graphicData>
            </a:graphic>
          </wp:inline>
        </w:drawing>
      </w:r>
    </w:p>
    <w:p w14:paraId="76460356" w14:textId="24F6D4A5" w:rsidR="00C662AE" w:rsidRPr="00752FAE" w:rsidRDefault="0048617A" w:rsidP="00517021">
      <w:pPr>
        <w:jc w:val="center"/>
        <w:rPr>
          <w:bCs/>
          <w:i/>
        </w:rPr>
      </w:pPr>
      <w:r>
        <w:rPr>
          <w:bCs/>
          <w:i/>
        </w:rPr>
        <w:t>9</w:t>
      </w:r>
      <w:r w:rsidR="00260B86" w:rsidRPr="00752FAE">
        <w:rPr>
          <w:bCs/>
          <w:i/>
        </w:rPr>
        <w:t>. attēls. Sertificēto iekšējo auditoru skaits</w:t>
      </w:r>
    </w:p>
    <w:p w14:paraId="6859F596" w14:textId="77777777" w:rsidR="00F53794" w:rsidRDefault="00F53794" w:rsidP="00851A28">
      <w:pPr>
        <w:ind w:firstLine="720"/>
        <w:jc w:val="both"/>
        <w:rPr>
          <w:bCs/>
          <w:color w:val="000000" w:themeColor="text1"/>
          <w:sz w:val="28"/>
          <w:szCs w:val="28"/>
        </w:rPr>
      </w:pPr>
    </w:p>
    <w:p w14:paraId="15B455BF" w14:textId="6DEDEDFD" w:rsidR="00851A28" w:rsidRPr="007A3106" w:rsidRDefault="00064BFB" w:rsidP="007A3106">
      <w:pPr>
        <w:ind w:firstLine="720"/>
        <w:jc w:val="both"/>
        <w:rPr>
          <w:bCs/>
          <w:color w:val="000000" w:themeColor="text1"/>
          <w:sz w:val="28"/>
          <w:szCs w:val="28"/>
        </w:rPr>
      </w:pPr>
      <w:r w:rsidRPr="00752FAE">
        <w:rPr>
          <w:bCs/>
          <w:color w:val="000000" w:themeColor="text1"/>
          <w:sz w:val="28"/>
          <w:szCs w:val="28"/>
        </w:rPr>
        <w:lastRenderedPageBreak/>
        <w:t>Sākot ar 2017.gada 15.augustu</w:t>
      </w:r>
      <w:r w:rsidR="00C47E38" w:rsidRPr="00752FAE">
        <w:rPr>
          <w:bCs/>
          <w:color w:val="000000" w:themeColor="text1"/>
          <w:sz w:val="28"/>
          <w:szCs w:val="28"/>
        </w:rPr>
        <w:t xml:space="preserve"> </w:t>
      </w:r>
      <w:r w:rsidRPr="00752FAE">
        <w:rPr>
          <w:bCs/>
          <w:color w:val="000000" w:themeColor="text1"/>
          <w:sz w:val="28"/>
          <w:szCs w:val="28"/>
        </w:rPr>
        <w:t>Aizsardzības</w:t>
      </w:r>
      <w:r w:rsidR="00A3234F" w:rsidRPr="00752FAE">
        <w:rPr>
          <w:bCs/>
          <w:color w:val="000000" w:themeColor="text1"/>
          <w:sz w:val="28"/>
          <w:szCs w:val="28"/>
        </w:rPr>
        <w:t xml:space="preserve"> ministrij</w:t>
      </w:r>
      <w:r w:rsidR="00501206" w:rsidRPr="00752FAE">
        <w:rPr>
          <w:bCs/>
          <w:color w:val="000000" w:themeColor="text1"/>
          <w:sz w:val="28"/>
          <w:szCs w:val="28"/>
        </w:rPr>
        <w:t>ā</w:t>
      </w:r>
      <w:r w:rsidR="00A3234F" w:rsidRPr="00752FAE">
        <w:rPr>
          <w:bCs/>
          <w:color w:val="000000" w:themeColor="text1"/>
          <w:sz w:val="28"/>
          <w:szCs w:val="28"/>
        </w:rPr>
        <w:t xml:space="preserve">  iekšējā audita struktūrvienības vadītāja pienākumus pildīja </w:t>
      </w:r>
      <w:r w:rsidRPr="00752FAE">
        <w:rPr>
          <w:bCs/>
          <w:color w:val="000000" w:themeColor="text1"/>
          <w:sz w:val="28"/>
          <w:szCs w:val="28"/>
        </w:rPr>
        <w:t>persona</w:t>
      </w:r>
      <w:r w:rsidR="00851A28" w:rsidRPr="00752FAE">
        <w:rPr>
          <w:bCs/>
          <w:color w:val="000000" w:themeColor="text1"/>
          <w:sz w:val="28"/>
          <w:szCs w:val="28"/>
        </w:rPr>
        <w:t>, kas nav ieguvu</w:t>
      </w:r>
      <w:r w:rsidRPr="00752FAE">
        <w:rPr>
          <w:bCs/>
          <w:color w:val="000000" w:themeColor="text1"/>
          <w:sz w:val="28"/>
          <w:szCs w:val="28"/>
        </w:rPr>
        <w:t>si</w:t>
      </w:r>
      <w:r w:rsidR="00A3234F" w:rsidRPr="00752FAE">
        <w:rPr>
          <w:bCs/>
          <w:color w:val="000000" w:themeColor="text1"/>
          <w:sz w:val="28"/>
          <w:szCs w:val="28"/>
        </w:rPr>
        <w:t xml:space="preserve"> valsts pārvaldes iekšējā auditora sertifikātu vai biedrības "Iekšējo auditoru institūts" atzītu</w:t>
      </w:r>
      <w:r w:rsidR="009938DF" w:rsidRPr="00752FAE">
        <w:rPr>
          <w:bCs/>
          <w:color w:val="000000" w:themeColor="text1"/>
          <w:sz w:val="28"/>
          <w:szCs w:val="28"/>
        </w:rPr>
        <w:t>s</w:t>
      </w:r>
      <w:r w:rsidR="00A3234F" w:rsidRPr="00752FAE">
        <w:rPr>
          <w:bCs/>
          <w:color w:val="000000" w:themeColor="text1"/>
          <w:sz w:val="28"/>
          <w:szCs w:val="28"/>
        </w:rPr>
        <w:t xml:space="preserve"> iekšējā auditora profesionalitāti apliecinošu</w:t>
      </w:r>
      <w:r w:rsidR="00851A28" w:rsidRPr="00752FAE">
        <w:rPr>
          <w:bCs/>
          <w:color w:val="000000" w:themeColor="text1"/>
          <w:sz w:val="28"/>
          <w:szCs w:val="28"/>
        </w:rPr>
        <w:t>s</w:t>
      </w:r>
      <w:r w:rsidR="00A3234F" w:rsidRPr="00752FAE">
        <w:rPr>
          <w:bCs/>
          <w:color w:val="000000" w:themeColor="text1"/>
          <w:sz w:val="28"/>
          <w:szCs w:val="28"/>
        </w:rPr>
        <w:t xml:space="preserve"> sertifikātu</w:t>
      </w:r>
      <w:r w:rsidR="00851A28" w:rsidRPr="00752FAE">
        <w:rPr>
          <w:bCs/>
          <w:color w:val="000000" w:themeColor="text1"/>
          <w:sz w:val="28"/>
          <w:szCs w:val="28"/>
        </w:rPr>
        <w:t>s</w:t>
      </w:r>
      <w:r w:rsidR="00A3234F" w:rsidRPr="00752FAE">
        <w:rPr>
          <w:bCs/>
          <w:color w:val="000000" w:themeColor="text1"/>
          <w:sz w:val="28"/>
          <w:szCs w:val="28"/>
        </w:rPr>
        <w:t>.</w:t>
      </w:r>
      <w:r w:rsidR="00851A28" w:rsidRPr="00752FAE">
        <w:rPr>
          <w:bCs/>
          <w:color w:val="000000" w:themeColor="text1"/>
          <w:sz w:val="28"/>
          <w:szCs w:val="28"/>
        </w:rPr>
        <w:t xml:space="preserve"> </w:t>
      </w:r>
      <w:proofErr w:type="spellStart"/>
      <w:r w:rsidR="00851A28" w:rsidRPr="00752FAE">
        <w:rPr>
          <w:bCs/>
          <w:color w:val="000000" w:themeColor="text1"/>
          <w:sz w:val="28"/>
          <w:szCs w:val="28"/>
        </w:rPr>
        <w:t>Iekšlietu</w:t>
      </w:r>
      <w:proofErr w:type="spellEnd"/>
      <w:r w:rsidR="00851A28" w:rsidRPr="00752FAE">
        <w:rPr>
          <w:bCs/>
          <w:color w:val="000000" w:themeColor="text1"/>
          <w:sz w:val="28"/>
          <w:szCs w:val="28"/>
        </w:rPr>
        <w:t xml:space="preserve"> ministrija</w:t>
      </w:r>
      <w:r w:rsidR="00C47E38" w:rsidRPr="00752FAE">
        <w:rPr>
          <w:bCs/>
          <w:color w:val="000000" w:themeColor="text1"/>
          <w:sz w:val="28"/>
          <w:szCs w:val="28"/>
        </w:rPr>
        <w:t>s</w:t>
      </w:r>
      <w:r w:rsidR="00851A28" w:rsidRPr="00752FAE">
        <w:rPr>
          <w:bCs/>
          <w:color w:val="000000" w:themeColor="text1"/>
          <w:sz w:val="28"/>
          <w:szCs w:val="28"/>
        </w:rPr>
        <w:t xml:space="preserve"> struktūrvienības vadītājs </w:t>
      </w:r>
      <w:r w:rsidR="00B361C0" w:rsidRPr="00752FAE">
        <w:rPr>
          <w:bCs/>
          <w:color w:val="000000" w:themeColor="text1"/>
          <w:sz w:val="28"/>
          <w:szCs w:val="28"/>
        </w:rPr>
        <w:t>nav ieguvis</w:t>
      </w:r>
      <w:r w:rsidR="00851A28" w:rsidRPr="00752FAE">
        <w:rPr>
          <w:bCs/>
          <w:color w:val="000000" w:themeColor="text1"/>
          <w:sz w:val="28"/>
          <w:szCs w:val="28"/>
        </w:rPr>
        <w:t xml:space="preserve"> valsts pārvaldes iekšējā auditora sertifikāt</w:t>
      </w:r>
      <w:r w:rsidR="00B361C0" w:rsidRPr="00752FAE">
        <w:rPr>
          <w:bCs/>
          <w:color w:val="000000" w:themeColor="text1"/>
          <w:sz w:val="28"/>
          <w:szCs w:val="28"/>
        </w:rPr>
        <w:t>u</w:t>
      </w:r>
      <w:r w:rsidR="00AD4E4D" w:rsidRPr="00752FAE">
        <w:rPr>
          <w:rStyle w:val="FootnoteReference"/>
          <w:bCs/>
          <w:color w:val="000000" w:themeColor="text1"/>
          <w:sz w:val="28"/>
          <w:szCs w:val="28"/>
        </w:rPr>
        <w:footnoteReference w:id="8"/>
      </w:r>
      <w:r w:rsidR="00B361C0" w:rsidRPr="00752FAE">
        <w:rPr>
          <w:bCs/>
          <w:color w:val="000000" w:themeColor="text1"/>
          <w:sz w:val="28"/>
          <w:szCs w:val="28"/>
        </w:rPr>
        <w:t>.</w:t>
      </w:r>
    </w:p>
    <w:p w14:paraId="424A453F" w14:textId="77777777" w:rsidR="00A145AB" w:rsidRPr="00752FAE" w:rsidRDefault="007832FB" w:rsidP="00EB7AD9">
      <w:pPr>
        <w:ind w:firstLine="720"/>
        <w:jc w:val="both"/>
        <w:rPr>
          <w:bCs/>
          <w:i/>
          <w:sz w:val="28"/>
          <w:szCs w:val="28"/>
        </w:rPr>
      </w:pPr>
      <w:r w:rsidRPr="00752FAE">
        <w:rPr>
          <w:bCs/>
          <w:i/>
          <w:sz w:val="28"/>
          <w:szCs w:val="28"/>
        </w:rPr>
        <w:t>Iekšējā audita procesa efektivitāti raksturo</w:t>
      </w:r>
      <w:r w:rsidR="001D25CD" w:rsidRPr="00752FAE">
        <w:rPr>
          <w:bCs/>
          <w:i/>
          <w:sz w:val="28"/>
          <w:szCs w:val="28"/>
        </w:rPr>
        <w:t xml:space="preserve"> iekšējā audita gada plāna izpilde, </w:t>
      </w:r>
      <w:r w:rsidR="0046011D" w:rsidRPr="00752FAE">
        <w:rPr>
          <w:bCs/>
          <w:i/>
          <w:sz w:val="28"/>
          <w:szCs w:val="28"/>
        </w:rPr>
        <w:t xml:space="preserve">noslēgto iekšējo auditu skaits, </w:t>
      </w:r>
      <w:r w:rsidR="001D25CD" w:rsidRPr="00752FAE">
        <w:rPr>
          <w:bCs/>
          <w:i/>
          <w:sz w:val="28"/>
          <w:szCs w:val="28"/>
        </w:rPr>
        <w:t xml:space="preserve">iekšējā audita ziņojumu </w:t>
      </w:r>
      <w:r w:rsidR="009938DF" w:rsidRPr="00752FAE">
        <w:rPr>
          <w:bCs/>
          <w:i/>
          <w:sz w:val="28"/>
          <w:szCs w:val="28"/>
        </w:rPr>
        <w:t xml:space="preserve">skaits, </w:t>
      </w:r>
      <w:r w:rsidR="00AC68FD" w:rsidRPr="00752FAE">
        <w:rPr>
          <w:bCs/>
          <w:i/>
          <w:sz w:val="28"/>
          <w:szCs w:val="28"/>
        </w:rPr>
        <w:t xml:space="preserve">to </w:t>
      </w:r>
      <w:r w:rsidR="001D25CD" w:rsidRPr="00752FAE">
        <w:rPr>
          <w:bCs/>
          <w:i/>
          <w:sz w:val="28"/>
          <w:szCs w:val="28"/>
        </w:rPr>
        <w:t>savlaicīgums un iekšējā audita funkcijai patērētais laiks.</w:t>
      </w:r>
    </w:p>
    <w:p w14:paraId="467AADBB" w14:textId="554CD41D" w:rsidR="00D7035F" w:rsidRDefault="00806092" w:rsidP="00D7035F">
      <w:pPr>
        <w:ind w:firstLine="720"/>
        <w:jc w:val="both"/>
        <w:rPr>
          <w:bCs/>
          <w:sz w:val="28"/>
          <w:szCs w:val="28"/>
        </w:rPr>
      </w:pPr>
      <w:r w:rsidRPr="00752FAE">
        <w:rPr>
          <w:bCs/>
          <w:sz w:val="28"/>
          <w:szCs w:val="28"/>
        </w:rPr>
        <w:t xml:space="preserve">Salīdzinājumā ar iepriekšējo gadu, vidējais gada plāna izpildes rādītājs </w:t>
      </w:r>
      <w:r w:rsidR="00666D7C" w:rsidRPr="00752FAE">
        <w:rPr>
          <w:bCs/>
          <w:sz w:val="28"/>
          <w:szCs w:val="28"/>
        </w:rPr>
        <w:t xml:space="preserve">saglabājas iepriekšējā gada līmenī </w:t>
      </w:r>
      <w:r w:rsidRPr="00752FAE">
        <w:rPr>
          <w:bCs/>
          <w:sz w:val="28"/>
          <w:szCs w:val="28"/>
        </w:rPr>
        <w:t>–</w:t>
      </w:r>
      <w:r w:rsidR="00135401" w:rsidRPr="00752FAE">
        <w:rPr>
          <w:bCs/>
          <w:sz w:val="28"/>
          <w:szCs w:val="28"/>
        </w:rPr>
        <w:t xml:space="preserve"> </w:t>
      </w:r>
      <w:r w:rsidR="00E11890" w:rsidRPr="00752FAE">
        <w:rPr>
          <w:bCs/>
          <w:sz w:val="28"/>
          <w:szCs w:val="28"/>
        </w:rPr>
        <w:t xml:space="preserve">84% </w:t>
      </w:r>
      <w:r w:rsidR="0048617A">
        <w:rPr>
          <w:bCs/>
          <w:sz w:val="28"/>
          <w:szCs w:val="28"/>
        </w:rPr>
        <w:t>(10</w:t>
      </w:r>
      <w:r w:rsidRPr="00752FAE">
        <w:rPr>
          <w:bCs/>
          <w:sz w:val="28"/>
          <w:szCs w:val="28"/>
        </w:rPr>
        <w:t>.attēls).</w:t>
      </w:r>
    </w:p>
    <w:p w14:paraId="7F723805" w14:textId="77777777" w:rsidR="003D4491" w:rsidRPr="00B97F99" w:rsidRDefault="003D4491" w:rsidP="00D7035F">
      <w:pPr>
        <w:ind w:firstLine="720"/>
        <w:jc w:val="both"/>
        <w:rPr>
          <w:bCs/>
          <w:sz w:val="28"/>
          <w:szCs w:val="28"/>
          <w:highlight w:val="green"/>
        </w:rPr>
      </w:pPr>
    </w:p>
    <w:p w14:paraId="0ECDE584" w14:textId="71355CC3" w:rsidR="00F324D1" w:rsidRPr="00752FAE" w:rsidRDefault="00135401" w:rsidP="00806092">
      <w:pPr>
        <w:jc w:val="center"/>
        <w:rPr>
          <w:bCs/>
          <w:i/>
        </w:rPr>
      </w:pPr>
      <w:r w:rsidRPr="00752FAE">
        <w:rPr>
          <w:bCs/>
          <w:i/>
          <w:noProof/>
          <w:lang w:eastAsia="lv-LV"/>
        </w:rPr>
        <w:drawing>
          <wp:inline distT="0" distB="0" distL="0" distR="0" wp14:anchorId="2734A92A" wp14:editId="2F11F7F2">
            <wp:extent cx="5286615" cy="298104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03413" cy="2990514"/>
                    </a:xfrm>
                    <a:prstGeom prst="rect">
                      <a:avLst/>
                    </a:prstGeom>
                  </pic:spPr>
                </pic:pic>
              </a:graphicData>
            </a:graphic>
          </wp:inline>
        </w:drawing>
      </w:r>
    </w:p>
    <w:p w14:paraId="6ED41E20" w14:textId="77777777" w:rsidR="003D4491" w:rsidRDefault="003D4491" w:rsidP="00806092">
      <w:pPr>
        <w:jc w:val="center"/>
        <w:rPr>
          <w:bCs/>
          <w:i/>
        </w:rPr>
      </w:pPr>
    </w:p>
    <w:p w14:paraId="3DA9BEBB" w14:textId="29F31E0A" w:rsidR="00806092" w:rsidRPr="00752FAE" w:rsidRDefault="0048617A" w:rsidP="00806092">
      <w:pPr>
        <w:jc w:val="center"/>
        <w:rPr>
          <w:bCs/>
          <w:i/>
        </w:rPr>
      </w:pPr>
      <w:r>
        <w:rPr>
          <w:bCs/>
          <w:i/>
        </w:rPr>
        <w:t>10</w:t>
      </w:r>
      <w:r w:rsidR="00806092" w:rsidRPr="00752FAE">
        <w:rPr>
          <w:bCs/>
          <w:i/>
        </w:rPr>
        <w:t>. attēls. Gada plāna izpilde ministrijās un iestādēs, %</w:t>
      </w:r>
    </w:p>
    <w:p w14:paraId="3406E6E6" w14:textId="77777777" w:rsidR="00DD5DA9" w:rsidRPr="00752FAE" w:rsidRDefault="00DD5DA9" w:rsidP="00116966">
      <w:pPr>
        <w:jc w:val="both"/>
        <w:rPr>
          <w:bCs/>
          <w:sz w:val="28"/>
          <w:szCs w:val="28"/>
        </w:rPr>
      </w:pPr>
    </w:p>
    <w:p w14:paraId="09BC57B3" w14:textId="446E4F91" w:rsidR="001C627A" w:rsidRDefault="000B4D05" w:rsidP="00A33E1A">
      <w:pPr>
        <w:ind w:firstLine="720"/>
        <w:jc w:val="both"/>
        <w:rPr>
          <w:bCs/>
          <w:sz w:val="28"/>
          <w:szCs w:val="28"/>
        </w:rPr>
      </w:pPr>
      <w:r w:rsidRPr="00752FAE">
        <w:rPr>
          <w:bCs/>
          <w:sz w:val="28"/>
          <w:szCs w:val="28"/>
        </w:rPr>
        <w:t xml:space="preserve">Atbilstoši iekšējo auditu stratēģiskā plānā noteiktajām prioritātēm un gada plānā izvirzītajiem uzdevumiem, pārskata gadā ir noslēgti </w:t>
      </w:r>
      <w:r w:rsidR="00B97F99" w:rsidRPr="00752FAE">
        <w:rPr>
          <w:bCs/>
          <w:sz w:val="28"/>
          <w:szCs w:val="28"/>
        </w:rPr>
        <w:t>157</w:t>
      </w:r>
      <w:r w:rsidRPr="00752FAE">
        <w:rPr>
          <w:bCs/>
          <w:sz w:val="28"/>
          <w:szCs w:val="28"/>
        </w:rPr>
        <w:t xml:space="preserve"> iekšējie auditi un </w:t>
      </w:r>
      <w:r w:rsidR="003B6B87" w:rsidRPr="00752FAE">
        <w:rPr>
          <w:bCs/>
          <w:sz w:val="28"/>
          <w:szCs w:val="28"/>
        </w:rPr>
        <w:t>sagatavo</w:t>
      </w:r>
      <w:r w:rsidR="00806092" w:rsidRPr="00752FAE">
        <w:rPr>
          <w:bCs/>
          <w:sz w:val="28"/>
          <w:szCs w:val="28"/>
        </w:rPr>
        <w:t>ti</w:t>
      </w:r>
      <w:r w:rsidR="003B6B87" w:rsidRPr="00752FAE">
        <w:rPr>
          <w:bCs/>
          <w:sz w:val="28"/>
          <w:szCs w:val="28"/>
        </w:rPr>
        <w:t xml:space="preserve"> </w:t>
      </w:r>
      <w:r w:rsidR="003B6B87" w:rsidRPr="00752FAE">
        <w:rPr>
          <w:bCs/>
          <w:sz w:val="28"/>
          <w:szCs w:val="28"/>
          <w:u w:val="single"/>
        </w:rPr>
        <w:t>2</w:t>
      </w:r>
      <w:r w:rsidR="002A4281" w:rsidRPr="00752FAE">
        <w:rPr>
          <w:bCs/>
          <w:sz w:val="28"/>
          <w:szCs w:val="28"/>
          <w:u w:val="single"/>
        </w:rPr>
        <w:t>2</w:t>
      </w:r>
      <w:r w:rsidR="00B97F99" w:rsidRPr="00752FAE">
        <w:rPr>
          <w:bCs/>
          <w:sz w:val="28"/>
          <w:szCs w:val="28"/>
          <w:u w:val="single"/>
        </w:rPr>
        <w:t>2</w:t>
      </w:r>
      <w:r w:rsidR="003B6B87" w:rsidRPr="00752FAE">
        <w:rPr>
          <w:bCs/>
          <w:sz w:val="28"/>
          <w:szCs w:val="28"/>
          <w:u w:val="single"/>
        </w:rPr>
        <w:t xml:space="preserve"> iekšējā audita ziņojum</w:t>
      </w:r>
      <w:r w:rsidR="00806092" w:rsidRPr="00752FAE">
        <w:rPr>
          <w:bCs/>
          <w:sz w:val="28"/>
          <w:szCs w:val="28"/>
          <w:u w:val="single"/>
        </w:rPr>
        <w:t>i</w:t>
      </w:r>
      <w:r w:rsidR="003B6B87" w:rsidRPr="00752FAE">
        <w:rPr>
          <w:bCs/>
          <w:sz w:val="28"/>
          <w:szCs w:val="28"/>
        </w:rPr>
        <w:t xml:space="preserve"> vadībai. </w:t>
      </w:r>
      <w:r w:rsidR="001C627A" w:rsidRPr="00752FAE">
        <w:rPr>
          <w:bCs/>
          <w:sz w:val="28"/>
          <w:szCs w:val="28"/>
        </w:rPr>
        <w:t>Jāatzīmē,</w:t>
      </w:r>
      <w:r w:rsidR="009938DF" w:rsidRPr="00752FAE">
        <w:rPr>
          <w:bCs/>
          <w:sz w:val="28"/>
          <w:szCs w:val="28"/>
        </w:rPr>
        <w:t xml:space="preserve"> ka no </w:t>
      </w:r>
      <w:r w:rsidR="00B97F99" w:rsidRPr="00752FAE">
        <w:rPr>
          <w:bCs/>
          <w:sz w:val="28"/>
          <w:szCs w:val="28"/>
        </w:rPr>
        <w:t>186</w:t>
      </w:r>
      <w:r w:rsidR="009938DF" w:rsidRPr="00752FAE">
        <w:rPr>
          <w:bCs/>
          <w:sz w:val="28"/>
          <w:szCs w:val="28"/>
        </w:rPr>
        <w:t xml:space="preserve"> pārskata gadā plānotajiem iekšējiem auditiem</w:t>
      </w:r>
      <w:r w:rsidR="001C627A" w:rsidRPr="00752FAE">
        <w:rPr>
          <w:bCs/>
          <w:sz w:val="28"/>
          <w:szCs w:val="28"/>
        </w:rPr>
        <w:t xml:space="preserve"> nav pabeigti </w:t>
      </w:r>
      <w:r w:rsidR="002A4281" w:rsidRPr="00752FAE">
        <w:rPr>
          <w:bCs/>
          <w:sz w:val="28"/>
          <w:szCs w:val="28"/>
        </w:rPr>
        <w:t>29</w:t>
      </w:r>
      <w:r w:rsidR="001C627A" w:rsidRPr="00752FAE">
        <w:rPr>
          <w:bCs/>
          <w:sz w:val="28"/>
          <w:szCs w:val="28"/>
        </w:rPr>
        <w:t xml:space="preserve"> iekšējie</w:t>
      </w:r>
      <w:r w:rsidR="002A4281" w:rsidRPr="00752FAE">
        <w:rPr>
          <w:bCs/>
          <w:sz w:val="28"/>
          <w:szCs w:val="28"/>
        </w:rPr>
        <w:t xml:space="preserve"> auditi, kas</w:t>
      </w:r>
      <w:r w:rsidR="002A4281" w:rsidRPr="00627750">
        <w:rPr>
          <w:bCs/>
          <w:sz w:val="28"/>
          <w:szCs w:val="28"/>
        </w:rPr>
        <w:t xml:space="preserve"> ir pārcelti uz 2018</w:t>
      </w:r>
      <w:r w:rsidR="001C627A" w:rsidRPr="00627750">
        <w:rPr>
          <w:bCs/>
          <w:sz w:val="28"/>
          <w:szCs w:val="28"/>
        </w:rPr>
        <w:t>.gadu un papildus ietekmēs stratēģijas savlaicīgu īstenošanu un kav</w:t>
      </w:r>
      <w:r w:rsidR="009938DF" w:rsidRPr="00627750">
        <w:rPr>
          <w:bCs/>
          <w:sz w:val="28"/>
          <w:szCs w:val="28"/>
        </w:rPr>
        <w:t>ēs pamatota viedokļa par iekšējās</w:t>
      </w:r>
      <w:r w:rsidR="001C627A" w:rsidRPr="00627750">
        <w:rPr>
          <w:bCs/>
          <w:sz w:val="28"/>
          <w:szCs w:val="28"/>
        </w:rPr>
        <w:t xml:space="preserve"> kontroles sistēmu sniegšanu (</w:t>
      </w:r>
      <w:r w:rsidR="0048617A">
        <w:rPr>
          <w:bCs/>
          <w:sz w:val="28"/>
          <w:szCs w:val="28"/>
        </w:rPr>
        <w:t>11</w:t>
      </w:r>
      <w:r w:rsidR="001C627A" w:rsidRPr="00627750">
        <w:rPr>
          <w:bCs/>
          <w:sz w:val="28"/>
          <w:szCs w:val="28"/>
        </w:rPr>
        <w:t>.attēls).</w:t>
      </w:r>
    </w:p>
    <w:p w14:paraId="56EF4D0F" w14:textId="77777777" w:rsidR="00A33E1A" w:rsidRPr="00A33E1A" w:rsidRDefault="00A33E1A" w:rsidP="00A33E1A">
      <w:pPr>
        <w:ind w:firstLine="720"/>
        <w:jc w:val="both"/>
        <w:rPr>
          <w:bCs/>
          <w:sz w:val="28"/>
          <w:szCs w:val="28"/>
        </w:rPr>
      </w:pPr>
    </w:p>
    <w:p w14:paraId="3EFBC592" w14:textId="45C60BD1" w:rsidR="00A6094E" w:rsidRPr="00686F15" w:rsidRDefault="00183AE7" w:rsidP="00686F15">
      <w:pPr>
        <w:jc w:val="center"/>
        <w:rPr>
          <w:bCs/>
          <w:sz w:val="28"/>
          <w:szCs w:val="28"/>
          <w:highlight w:val="green"/>
        </w:rPr>
      </w:pPr>
      <w:r w:rsidRPr="00183AE7">
        <w:rPr>
          <w:bCs/>
          <w:noProof/>
          <w:sz w:val="28"/>
          <w:szCs w:val="28"/>
          <w:lang w:eastAsia="lv-LV"/>
        </w:rPr>
        <w:lastRenderedPageBreak/>
        <w:drawing>
          <wp:inline distT="0" distB="0" distL="0" distR="0" wp14:anchorId="4C1DEE5F" wp14:editId="67DD967E">
            <wp:extent cx="4917782" cy="218050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61603" cy="2199931"/>
                    </a:xfrm>
                    <a:prstGeom prst="rect">
                      <a:avLst/>
                    </a:prstGeom>
                  </pic:spPr>
                </pic:pic>
              </a:graphicData>
            </a:graphic>
          </wp:inline>
        </w:drawing>
      </w:r>
    </w:p>
    <w:p w14:paraId="1D1A7514" w14:textId="77777777" w:rsidR="00DF7FDE" w:rsidRDefault="00DF7FDE" w:rsidP="00593A97">
      <w:pPr>
        <w:jc w:val="center"/>
        <w:rPr>
          <w:bCs/>
          <w:i/>
        </w:rPr>
      </w:pPr>
    </w:p>
    <w:p w14:paraId="490E00E8" w14:textId="1BE9AFDB" w:rsidR="001C627A" w:rsidRDefault="0048617A" w:rsidP="00593A97">
      <w:pPr>
        <w:jc w:val="center"/>
        <w:rPr>
          <w:i/>
        </w:rPr>
      </w:pPr>
      <w:r>
        <w:rPr>
          <w:bCs/>
          <w:i/>
        </w:rPr>
        <w:t>11</w:t>
      </w:r>
      <w:r w:rsidR="001C627A" w:rsidRPr="00627750">
        <w:rPr>
          <w:bCs/>
          <w:i/>
        </w:rPr>
        <w:t>.</w:t>
      </w:r>
      <w:r w:rsidR="00FC0AAB" w:rsidRPr="00627750">
        <w:rPr>
          <w:bCs/>
          <w:i/>
        </w:rPr>
        <w:t xml:space="preserve"> </w:t>
      </w:r>
      <w:r w:rsidR="001C627A" w:rsidRPr="00627750">
        <w:rPr>
          <w:bCs/>
          <w:i/>
        </w:rPr>
        <w:t xml:space="preserve">attēls. </w:t>
      </w:r>
      <w:r w:rsidR="001C627A" w:rsidRPr="00627750">
        <w:rPr>
          <w:i/>
        </w:rPr>
        <w:t>Plānoto un noslēgto iekšējo auditu skaits ministrijās un iestādēs</w:t>
      </w:r>
    </w:p>
    <w:p w14:paraId="6F0C1B7A" w14:textId="77777777" w:rsidR="00DF7FDE" w:rsidRPr="00593A97" w:rsidRDefault="00DF7FDE" w:rsidP="00593A97">
      <w:pPr>
        <w:jc w:val="center"/>
        <w:rPr>
          <w:i/>
        </w:rPr>
      </w:pPr>
    </w:p>
    <w:p w14:paraId="3E57225E" w14:textId="3E7A73EB" w:rsidR="005267E1" w:rsidRPr="00752FAE" w:rsidRDefault="001002EA" w:rsidP="005C5B99">
      <w:pPr>
        <w:ind w:firstLine="720"/>
        <w:jc w:val="both"/>
      </w:pPr>
      <w:r w:rsidRPr="00752FAE">
        <w:rPr>
          <w:color w:val="000000" w:themeColor="text1"/>
          <w:sz w:val="28"/>
        </w:rPr>
        <w:t>Pārskata gada laikā 14</w:t>
      </w:r>
      <w:r w:rsidR="005267E1" w:rsidRPr="00752FAE">
        <w:rPr>
          <w:color w:val="000000" w:themeColor="text1"/>
          <w:sz w:val="28"/>
        </w:rPr>
        <w:t xml:space="preserve"> iekšējā audita struktūrvienības aktualizēja gada plānus. </w:t>
      </w:r>
      <w:r w:rsidR="005267E1" w:rsidRPr="00752FAE">
        <w:rPr>
          <w:bCs/>
          <w:color w:val="000000" w:themeColor="text1"/>
          <w:sz w:val="28"/>
          <w:szCs w:val="28"/>
        </w:rPr>
        <w:t xml:space="preserve">Galvenais iemesls, ko iekšējā audita struktūrvienības norādīja plāna aktualizācijas pamatojumā, bija </w:t>
      </w:r>
      <w:r w:rsidR="00C10BE4" w:rsidRPr="00752FAE">
        <w:rPr>
          <w:bCs/>
          <w:color w:val="000000" w:themeColor="text1"/>
          <w:sz w:val="28"/>
          <w:szCs w:val="28"/>
        </w:rPr>
        <w:t>saistīta</w:t>
      </w:r>
      <w:r w:rsidR="00163E62" w:rsidRPr="00752FAE">
        <w:rPr>
          <w:bCs/>
          <w:color w:val="000000" w:themeColor="text1"/>
          <w:sz w:val="28"/>
          <w:szCs w:val="28"/>
        </w:rPr>
        <w:t>s</w:t>
      </w:r>
      <w:r w:rsidR="00C10BE4" w:rsidRPr="00752FAE">
        <w:rPr>
          <w:bCs/>
          <w:color w:val="000000" w:themeColor="text1"/>
          <w:sz w:val="28"/>
          <w:szCs w:val="28"/>
        </w:rPr>
        <w:t xml:space="preserve"> ar nepieciešamību pārvērtēt personāla resursus</w:t>
      </w:r>
      <w:r w:rsidR="005C5B99" w:rsidRPr="00752FAE">
        <w:rPr>
          <w:bCs/>
          <w:color w:val="000000" w:themeColor="text1"/>
          <w:sz w:val="28"/>
          <w:szCs w:val="28"/>
        </w:rPr>
        <w:t xml:space="preserve"> (liela kadru mainība </w:t>
      </w:r>
      <w:r w:rsidR="007A12A2" w:rsidRPr="00752FAE">
        <w:rPr>
          <w:color w:val="000000" w:themeColor="text1"/>
          <w:sz w:val="28"/>
        </w:rPr>
        <w:t>un</w:t>
      </w:r>
      <w:r w:rsidR="005267E1" w:rsidRPr="00752FAE">
        <w:rPr>
          <w:color w:val="000000" w:themeColor="text1"/>
          <w:sz w:val="28"/>
        </w:rPr>
        <w:t xml:space="preserve"> </w:t>
      </w:r>
      <w:r w:rsidR="00C10BE4" w:rsidRPr="00752FAE">
        <w:rPr>
          <w:color w:val="000000" w:themeColor="text1"/>
          <w:sz w:val="28"/>
        </w:rPr>
        <w:t>neaizpildīt</w:t>
      </w:r>
      <w:r w:rsidR="005C5B99" w:rsidRPr="00752FAE">
        <w:rPr>
          <w:color w:val="000000" w:themeColor="text1"/>
          <w:sz w:val="28"/>
        </w:rPr>
        <w:t>as vakances</w:t>
      </w:r>
      <w:r w:rsidR="002F3219" w:rsidRPr="00752FAE">
        <w:rPr>
          <w:bCs/>
          <w:color w:val="000000" w:themeColor="text1"/>
          <w:sz w:val="28"/>
          <w:szCs w:val="28"/>
        </w:rPr>
        <w:t xml:space="preserve"> vai</w:t>
      </w:r>
      <w:r w:rsidR="005267E1" w:rsidRPr="00752FAE">
        <w:rPr>
          <w:bCs/>
          <w:color w:val="000000" w:themeColor="text1"/>
          <w:sz w:val="28"/>
          <w:szCs w:val="28"/>
        </w:rPr>
        <w:t xml:space="preserve"> </w:t>
      </w:r>
      <w:r w:rsidR="005C5B99" w:rsidRPr="00752FAE">
        <w:rPr>
          <w:bCs/>
          <w:color w:val="000000" w:themeColor="text1"/>
          <w:sz w:val="28"/>
          <w:szCs w:val="28"/>
        </w:rPr>
        <w:t xml:space="preserve">ilgstošas darbnespējas), </w:t>
      </w:r>
      <w:r w:rsidR="005267E1" w:rsidRPr="00752FAE">
        <w:rPr>
          <w:bCs/>
          <w:color w:val="000000" w:themeColor="text1"/>
          <w:sz w:val="28"/>
          <w:szCs w:val="28"/>
        </w:rPr>
        <w:t>kā arī iekšējā audita iesaistīšan</w:t>
      </w:r>
      <w:r w:rsidR="005C5B99" w:rsidRPr="00752FAE">
        <w:rPr>
          <w:bCs/>
          <w:color w:val="000000" w:themeColor="text1"/>
          <w:sz w:val="28"/>
          <w:szCs w:val="28"/>
        </w:rPr>
        <w:t>a</w:t>
      </w:r>
      <w:r w:rsidR="005267E1" w:rsidRPr="00752FAE">
        <w:rPr>
          <w:bCs/>
          <w:color w:val="000000" w:themeColor="text1"/>
          <w:sz w:val="28"/>
          <w:szCs w:val="28"/>
        </w:rPr>
        <w:t xml:space="preserve"> neplānotos darbos. </w:t>
      </w:r>
      <w:r w:rsidR="005267E1" w:rsidRPr="00752FAE">
        <w:rPr>
          <w:color w:val="000000" w:themeColor="text1"/>
          <w:sz w:val="28"/>
        </w:rPr>
        <w:t xml:space="preserve">Veikto izmaiņu </w:t>
      </w:r>
      <w:r w:rsidR="005267E1" w:rsidRPr="00AB4DC3">
        <w:rPr>
          <w:color w:val="000000" w:themeColor="text1"/>
          <w:sz w:val="28"/>
        </w:rPr>
        <w:t xml:space="preserve">rezultātā </w:t>
      </w:r>
      <w:r w:rsidR="00974B03">
        <w:rPr>
          <w:color w:val="000000" w:themeColor="text1"/>
          <w:sz w:val="28"/>
        </w:rPr>
        <w:t>divi</w:t>
      </w:r>
      <w:r w:rsidR="00C6682B" w:rsidRPr="00752FAE">
        <w:rPr>
          <w:color w:val="000000" w:themeColor="text1"/>
          <w:sz w:val="28"/>
        </w:rPr>
        <w:t xml:space="preserve"> augstas</w:t>
      </w:r>
      <w:r w:rsidR="00974B03">
        <w:rPr>
          <w:color w:val="000000" w:themeColor="text1"/>
          <w:sz w:val="28"/>
        </w:rPr>
        <w:t xml:space="preserve"> prioritātes</w:t>
      </w:r>
      <w:r w:rsidR="00C6682B" w:rsidRPr="00752FAE">
        <w:rPr>
          <w:bCs/>
          <w:color w:val="000000" w:themeColor="text1"/>
          <w:sz w:val="28"/>
          <w:szCs w:val="28"/>
        </w:rPr>
        <w:t xml:space="preserve"> iekšējie </w:t>
      </w:r>
      <w:r w:rsidR="00C6682B" w:rsidRPr="00752FAE">
        <w:rPr>
          <w:color w:val="000000" w:themeColor="text1"/>
          <w:sz w:val="28"/>
        </w:rPr>
        <w:t xml:space="preserve">auditi tika iekļauti un </w:t>
      </w:r>
      <w:r w:rsidRPr="00AB4DC3">
        <w:rPr>
          <w:color w:val="000000" w:themeColor="text1"/>
          <w:sz w:val="28"/>
        </w:rPr>
        <w:t>14</w:t>
      </w:r>
      <w:r w:rsidR="005267E1" w:rsidRPr="00752FAE">
        <w:rPr>
          <w:color w:val="000000" w:themeColor="text1"/>
          <w:sz w:val="28"/>
        </w:rPr>
        <w:t xml:space="preserve"> (</w:t>
      </w:r>
      <w:r w:rsidR="00974B03">
        <w:rPr>
          <w:bCs/>
          <w:color w:val="000000" w:themeColor="text1"/>
          <w:sz w:val="28"/>
          <w:szCs w:val="28"/>
        </w:rPr>
        <w:t>astoņas</w:t>
      </w:r>
      <w:r w:rsidR="005267E1" w:rsidRPr="00752FAE">
        <w:rPr>
          <w:bCs/>
          <w:color w:val="000000" w:themeColor="text1"/>
          <w:sz w:val="28"/>
          <w:szCs w:val="28"/>
        </w:rPr>
        <w:t xml:space="preserve"> vidējas</w:t>
      </w:r>
      <w:r w:rsidR="00974B03">
        <w:rPr>
          <w:bCs/>
          <w:color w:val="000000" w:themeColor="text1"/>
          <w:sz w:val="28"/>
          <w:szCs w:val="28"/>
        </w:rPr>
        <w:t xml:space="preserve"> un</w:t>
      </w:r>
      <w:r w:rsidR="00974B03" w:rsidRPr="00752FAE">
        <w:rPr>
          <w:bCs/>
          <w:color w:val="000000" w:themeColor="text1"/>
          <w:sz w:val="28"/>
          <w:szCs w:val="28"/>
        </w:rPr>
        <w:t xml:space="preserve"> </w:t>
      </w:r>
      <w:r w:rsidR="00974B03">
        <w:rPr>
          <w:bCs/>
          <w:color w:val="000000" w:themeColor="text1"/>
          <w:sz w:val="28"/>
          <w:szCs w:val="28"/>
        </w:rPr>
        <w:t xml:space="preserve">sešas </w:t>
      </w:r>
      <w:r w:rsidRPr="00752FAE">
        <w:rPr>
          <w:bCs/>
          <w:color w:val="000000" w:themeColor="text1"/>
          <w:sz w:val="28"/>
          <w:szCs w:val="28"/>
        </w:rPr>
        <w:t>zemas</w:t>
      </w:r>
      <w:r w:rsidR="00974B03">
        <w:rPr>
          <w:bCs/>
          <w:color w:val="000000" w:themeColor="text1"/>
          <w:sz w:val="28"/>
          <w:szCs w:val="28"/>
        </w:rPr>
        <w:t xml:space="preserve"> prioritātes</w:t>
      </w:r>
      <w:r w:rsidR="005267E1" w:rsidRPr="00752FAE">
        <w:rPr>
          <w:bCs/>
          <w:color w:val="000000" w:themeColor="text1"/>
          <w:sz w:val="28"/>
          <w:szCs w:val="28"/>
        </w:rPr>
        <w:t xml:space="preserve">) iekšējie </w:t>
      </w:r>
      <w:r w:rsidR="005267E1" w:rsidRPr="00752FAE">
        <w:rPr>
          <w:color w:val="000000" w:themeColor="text1"/>
          <w:sz w:val="28"/>
        </w:rPr>
        <w:t>auditi tika atcelti, pārcelti vai to vei</w:t>
      </w:r>
      <w:r w:rsidR="00163E62" w:rsidRPr="00752FAE">
        <w:rPr>
          <w:color w:val="000000" w:themeColor="text1"/>
          <w:sz w:val="28"/>
        </w:rPr>
        <w:t>kšanu ti</w:t>
      </w:r>
      <w:r w:rsidR="00E4100E" w:rsidRPr="00752FAE">
        <w:rPr>
          <w:color w:val="000000" w:themeColor="text1"/>
          <w:sz w:val="28"/>
        </w:rPr>
        <w:t>k</w:t>
      </w:r>
      <w:r w:rsidR="00163E62" w:rsidRPr="00752FAE">
        <w:rPr>
          <w:color w:val="000000" w:themeColor="text1"/>
          <w:sz w:val="28"/>
        </w:rPr>
        <w:t>a</w:t>
      </w:r>
      <w:r w:rsidRPr="00752FAE">
        <w:rPr>
          <w:color w:val="000000" w:themeColor="text1"/>
          <w:sz w:val="28"/>
        </w:rPr>
        <w:t xml:space="preserve"> plānots turpināt 2018</w:t>
      </w:r>
      <w:r w:rsidR="005267E1" w:rsidRPr="00752FAE">
        <w:rPr>
          <w:color w:val="000000" w:themeColor="text1"/>
          <w:sz w:val="28"/>
        </w:rPr>
        <w:t>.gadā</w:t>
      </w:r>
      <w:r w:rsidR="005267E1" w:rsidRPr="00752FAE">
        <w:rPr>
          <w:bCs/>
          <w:color w:val="000000" w:themeColor="text1"/>
          <w:sz w:val="28"/>
          <w:szCs w:val="28"/>
        </w:rPr>
        <w:t>. Tas ietekmēja iekšējā audita stratēģijas izpildi un iekšējā audit</w:t>
      </w:r>
      <w:r w:rsidR="00163E62" w:rsidRPr="00752FAE">
        <w:rPr>
          <w:bCs/>
          <w:color w:val="000000" w:themeColor="text1"/>
          <w:sz w:val="28"/>
          <w:szCs w:val="28"/>
        </w:rPr>
        <w:t xml:space="preserve">a vides segumu, attiecīgi arī </w:t>
      </w:r>
      <w:r w:rsidR="005267E1" w:rsidRPr="00752FAE">
        <w:rPr>
          <w:bCs/>
          <w:color w:val="000000" w:themeColor="text1"/>
          <w:sz w:val="28"/>
          <w:szCs w:val="28"/>
        </w:rPr>
        <w:t xml:space="preserve">spēju sasniegt kopējā viedokļa sniegšanai nepieciešamo sistēmu novērtējuma apjomu. </w:t>
      </w:r>
    </w:p>
    <w:p w14:paraId="2FCE36CF" w14:textId="77777777" w:rsidR="00267584" w:rsidRPr="00752FAE" w:rsidRDefault="00267584" w:rsidP="00463813">
      <w:pPr>
        <w:jc w:val="both"/>
        <w:rPr>
          <w:bCs/>
          <w:sz w:val="28"/>
          <w:szCs w:val="28"/>
          <w:u w:val="single"/>
        </w:rPr>
      </w:pPr>
    </w:p>
    <w:p w14:paraId="09C58983" w14:textId="27909E90" w:rsidR="00891E2C" w:rsidRPr="00956113" w:rsidRDefault="005B0180" w:rsidP="007A391C">
      <w:pPr>
        <w:ind w:firstLine="720"/>
        <w:jc w:val="both"/>
        <w:rPr>
          <w:bCs/>
          <w:sz w:val="28"/>
          <w:szCs w:val="28"/>
        </w:rPr>
      </w:pPr>
      <w:r w:rsidRPr="00752FAE">
        <w:rPr>
          <w:bCs/>
          <w:sz w:val="28"/>
          <w:szCs w:val="28"/>
          <w:u w:val="single"/>
        </w:rPr>
        <w:t xml:space="preserve">Gadījumu skaits, kad ir pārsniegts </w:t>
      </w:r>
      <w:r w:rsidR="002D510F" w:rsidRPr="00752FAE">
        <w:rPr>
          <w:bCs/>
          <w:sz w:val="28"/>
          <w:szCs w:val="28"/>
          <w:u w:val="single"/>
        </w:rPr>
        <w:t xml:space="preserve">iekšējā audita </w:t>
      </w:r>
      <w:r w:rsidRPr="00752FAE">
        <w:rPr>
          <w:bCs/>
          <w:sz w:val="28"/>
          <w:szCs w:val="28"/>
          <w:u w:val="single"/>
        </w:rPr>
        <w:t>ziņojuma iesniegšanas termiņš</w:t>
      </w:r>
      <w:r w:rsidRPr="00752FAE">
        <w:rPr>
          <w:bCs/>
          <w:sz w:val="28"/>
          <w:szCs w:val="28"/>
        </w:rPr>
        <w:t xml:space="preserve">. </w:t>
      </w:r>
      <w:r w:rsidR="00E4100E" w:rsidRPr="00752FAE">
        <w:rPr>
          <w:bCs/>
          <w:sz w:val="28"/>
          <w:szCs w:val="28"/>
        </w:rPr>
        <w:t>Ziņojumu iesniegšanas termiņu kavēšana salīdzinājumā ar iepriekšējo gadu samazināj</w:t>
      </w:r>
      <w:r w:rsidR="00163E62" w:rsidRPr="00752FAE">
        <w:rPr>
          <w:bCs/>
          <w:sz w:val="28"/>
          <w:szCs w:val="28"/>
        </w:rPr>
        <w:t>us</w:t>
      </w:r>
      <w:r w:rsidR="00E4100E" w:rsidRPr="00752FAE">
        <w:rPr>
          <w:bCs/>
          <w:sz w:val="28"/>
          <w:szCs w:val="28"/>
        </w:rPr>
        <w:t xml:space="preserve">ies par </w:t>
      </w:r>
      <w:r w:rsidR="008977D5">
        <w:rPr>
          <w:bCs/>
          <w:sz w:val="28"/>
          <w:szCs w:val="28"/>
        </w:rPr>
        <w:t>diviem</w:t>
      </w:r>
      <w:r w:rsidR="008977D5" w:rsidRPr="00752FAE">
        <w:rPr>
          <w:bCs/>
          <w:sz w:val="28"/>
          <w:szCs w:val="28"/>
        </w:rPr>
        <w:t xml:space="preserve"> </w:t>
      </w:r>
      <w:r w:rsidR="00E4100E" w:rsidRPr="00752FAE">
        <w:rPr>
          <w:bCs/>
          <w:sz w:val="28"/>
          <w:szCs w:val="28"/>
        </w:rPr>
        <w:t xml:space="preserve">procentpunktiem no </w:t>
      </w:r>
      <w:r w:rsidR="009279AC" w:rsidRPr="00752FAE">
        <w:rPr>
          <w:bCs/>
          <w:sz w:val="28"/>
          <w:szCs w:val="28"/>
        </w:rPr>
        <w:t>29 uz 27</w:t>
      </w:r>
      <w:r w:rsidR="0048617A">
        <w:rPr>
          <w:bCs/>
          <w:sz w:val="28"/>
          <w:szCs w:val="28"/>
        </w:rPr>
        <w:t>% gadījumu (12</w:t>
      </w:r>
      <w:r w:rsidR="00E4100E" w:rsidRPr="00752FAE">
        <w:rPr>
          <w:bCs/>
          <w:sz w:val="28"/>
          <w:szCs w:val="28"/>
        </w:rPr>
        <w:t>.attēls)</w:t>
      </w:r>
      <w:r w:rsidR="00A51C2E" w:rsidRPr="00752FAE">
        <w:rPr>
          <w:bCs/>
          <w:sz w:val="28"/>
          <w:szCs w:val="28"/>
        </w:rPr>
        <w:t xml:space="preserve">, tomēr šo rādītāju nepieciešams uzlabot, jo ir </w:t>
      </w:r>
      <w:r w:rsidR="00941C30" w:rsidRPr="00752FAE">
        <w:rPr>
          <w:bCs/>
          <w:sz w:val="28"/>
          <w:szCs w:val="28"/>
        </w:rPr>
        <w:t xml:space="preserve">būtiski, lai iestāžu vadītāji </w:t>
      </w:r>
      <w:r w:rsidR="00163E62" w:rsidRPr="00752FAE">
        <w:rPr>
          <w:bCs/>
          <w:sz w:val="28"/>
          <w:szCs w:val="28"/>
        </w:rPr>
        <w:t xml:space="preserve">savlaicīgi </w:t>
      </w:r>
      <w:r w:rsidR="00941C30" w:rsidRPr="00752FAE">
        <w:rPr>
          <w:bCs/>
          <w:sz w:val="28"/>
          <w:szCs w:val="28"/>
        </w:rPr>
        <w:t>saņem informāciju par kontroles sistēmas trūkumiem</w:t>
      </w:r>
      <w:r w:rsidR="00A51C2E" w:rsidRPr="00752FAE">
        <w:rPr>
          <w:bCs/>
          <w:sz w:val="28"/>
          <w:szCs w:val="28"/>
        </w:rPr>
        <w:t xml:space="preserve">. </w:t>
      </w:r>
      <w:r w:rsidR="007969C5" w:rsidRPr="00752FAE">
        <w:rPr>
          <w:bCs/>
          <w:sz w:val="28"/>
          <w:szCs w:val="28"/>
        </w:rPr>
        <w:t xml:space="preserve">Līdzīgi kā iepriekšējos gados rādītāju ietekmēja iepriekš neplānotas un neparedzamas izmaiņas </w:t>
      </w:r>
      <w:r w:rsidR="007969C5" w:rsidRPr="00752FAE">
        <w:rPr>
          <w:bCs/>
          <w:i/>
          <w:sz w:val="28"/>
          <w:szCs w:val="28"/>
        </w:rPr>
        <w:t>(samazinājums)</w:t>
      </w:r>
      <w:r w:rsidR="007969C5" w:rsidRPr="00752FAE">
        <w:rPr>
          <w:bCs/>
          <w:sz w:val="28"/>
          <w:szCs w:val="28"/>
        </w:rPr>
        <w:t xml:space="preserve"> iekšējā audita cilvēkresursos, ieilga auditu ziņojumu projektu apspriešanas ar auditējamajiem process, </w:t>
      </w:r>
      <w:r w:rsidR="00163E62" w:rsidRPr="00752FAE">
        <w:rPr>
          <w:bCs/>
          <w:sz w:val="28"/>
          <w:szCs w:val="28"/>
        </w:rPr>
        <w:t>kā arī</w:t>
      </w:r>
      <w:r w:rsidR="005267E1" w:rsidRPr="00752FAE">
        <w:rPr>
          <w:bCs/>
          <w:sz w:val="28"/>
          <w:szCs w:val="28"/>
        </w:rPr>
        <w:t xml:space="preserve"> </w:t>
      </w:r>
      <w:r w:rsidR="007969C5" w:rsidRPr="00752FAE">
        <w:rPr>
          <w:bCs/>
          <w:sz w:val="28"/>
          <w:szCs w:val="28"/>
        </w:rPr>
        <w:t>salīdzinoši garš ziņojumu saskaņošanas</w:t>
      </w:r>
      <w:r w:rsidR="007969C5" w:rsidRPr="00752FAE">
        <w:t xml:space="preserve"> </w:t>
      </w:r>
      <w:r w:rsidR="007969C5" w:rsidRPr="00752FAE">
        <w:rPr>
          <w:bCs/>
          <w:sz w:val="28"/>
          <w:szCs w:val="28"/>
        </w:rPr>
        <w:t>process.</w:t>
      </w:r>
      <w:r w:rsidR="007969C5" w:rsidRPr="00956113">
        <w:rPr>
          <w:bCs/>
          <w:sz w:val="28"/>
          <w:szCs w:val="28"/>
        </w:rPr>
        <w:t xml:space="preserve"> </w:t>
      </w:r>
    </w:p>
    <w:p w14:paraId="54B1C888" w14:textId="53283C3E" w:rsidR="00DF7FDE" w:rsidRPr="00E5137E" w:rsidRDefault="009279AC" w:rsidP="00E5137E">
      <w:pPr>
        <w:jc w:val="both"/>
        <w:rPr>
          <w:bCs/>
          <w:color w:val="385623" w:themeColor="accent6" w:themeShade="80"/>
          <w:sz w:val="28"/>
          <w:szCs w:val="28"/>
        </w:rPr>
      </w:pPr>
      <w:r w:rsidRPr="00752FAE">
        <w:rPr>
          <w:bCs/>
          <w:noProof/>
          <w:color w:val="385623" w:themeColor="accent6" w:themeShade="80"/>
          <w:sz w:val="28"/>
          <w:szCs w:val="28"/>
          <w:lang w:eastAsia="lv-LV"/>
        </w:rPr>
        <w:lastRenderedPageBreak/>
        <w:drawing>
          <wp:inline distT="0" distB="0" distL="0" distR="0" wp14:anchorId="17D4B1B3" wp14:editId="1F3E395C">
            <wp:extent cx="5432612" cy="301785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48135" cy="3026475"/>
                    </a:xfrm>
                    <a:prstGeom prst="rect">
                      <a:avLst/>
                    </a:prstGeom>
                  </pic:spPr>
                </pic:pic>
              </a:graphicData>
            </a:graphic>
          </wp:inline>
        </w:drawing>
      </w:r>
    </w:p>
    <w:p w14:paraId="7CCC22C8" w14:textId="4323EFC2" w:rsidR="003C4918" w:rsidRPr="00752FAE" w:rsidRDefault="0048617A" w:rsidP="005C759B">
      <w:pPr>
        <w:pStyle w:val="ListParagraph"/>
        <w:ind w:left="57" w:right="57" w:firstLine="567"/>
        <w:jc w:val="center"/>
        <w:rPr>
          <w:rStyle w:val="Emphasis"/>
          <w:b w:val="0"/>
        </w:rPr>
      </w:pPr>
      <w:r>
        <w:rPr>
          <w:bCs/>
          <w:i/>
          <w:lang w:eastAsia="en-US"/>
        </w:rPr>
        <w:t>12</w:t>
      </w:r>
      <w:r w:rsidR="00103FC2" w:rsidRPr="00752FAE">
        <w:rPr>
          <w:bCs/>
          <w:i/>
          <w:lang w:eastAsia="en-US"/>
        </w:rPr>
        <w:t xml:space="preserve">. attēls. </w:t>
      </w:r>
      <w:r w:rsidR="00103FC2" w:rsidRPr="00752FAE">
        <w:rPr>
          <w:i/>
          <w:lang w:eastAsia="en-US"/>
        </w:rPr>
        <w:t>Gadījumu skaits, kad ir pārsniegts iekšējā audit</w:t>
      </w:r>
      <w:r w:rsidR="009F7433" w:rsidRPr="00752FAE">
        <w:rPr>
          <w:i/>
          <w:lang w:eastAsia="en-US"/>
        </w:rPr>
        <w:t>a ziņojuma iesniegšanas termiņš,</w:t>
      </w:r>
      <w:r w:rsidR="009F7433" w:rsidRPr="00014A4C">
        <w:rPr>
          <w:i/>
          <w:lang w:eastAsia="en-US"/>
        </w:rPr>
        <w:t xml:space="preserve"> </w:t>
      </w:r>
      <w:r w:rsidR="009F7433" w:rsidRPr="00014A4C">
        <w:rPr>
          <w:rStyle w:val="Emphasis"/>
          <w:b w:val="0"/>
          <w:i/>
        </w:rPr>
        <w:t>%</w:t>
      </w:r>
    </w:p>
    <w:p w14:paraId="3E5F5841" w14:textId="77777777" w:rsidR="005C759B" w:rsidRPr="00752FAE" w:rsidRDefault="005C759B" w:rsidP="005C759B">
      <w:pPr>
        <w:pStyle w:val="ListParagraph"/>
        <w:ind w:left="57" w:right="57" w:firstLine="567"/>
        <w:jc w:val="center"/>
        <w:rPr>
          <w:bCs/>
        </w:rPr>
      </w:pPr>
    </w:p>
    <w:p w14:paraId="6AC98A5B" w14:textId="4F5739D0" w:rsidR="00DC7A5B" w:rsidRPr="00752FAE" w:rsidRDefault="007832FB" w:rsidP="00103FC2">
      <w:pPr>
        <w:ind w:firstLine="720"/>
        <w:jc w:val="both"/>
        <w:rPr>
          <w:bCs/>
          <w:sz w:val="28"/>
          <w:szCs w:val="28"/>
        </w:rPr>
      </w:pPr>
      <w:r w:rsidRPr="00752FAE">
        <w:rPr>
          <w:bCs/>
          <w:sz w:val="28"/>
          <w:szCs w:val="28"/>
          <w:u w:val="single"/>
        </w:rPr>
        <w:t>Ar iekšējo auditu saistīto dienu</w:t>
      </w:r>
      <w:r w:rsidRPr="00752FAE">
        <w:rPr>
          <w:bCs/>
          <w:sz w:val="28"/>
          <w:szCs w:val="28"/>
        </w:rPr>
        <w:t xml:space="preserve"> īpatsvars no kopējā darbam patērēto dienu skaita pārskata gadā sasniedz </w:t>
      </w:r>
      <w:r w:rsidR="00E11890" w:rsidRPr="00752FAE">
        <w:rPr>
          <w:bCs/>
          <w:sz w:val="28"/>
          <w:szCs w:val="28"/>
        </w:rPr>
        <w:t>81</w:t>
      </w:r>
      <w:r w:rsidRPr="00752FAE">
        <w:rPr>
          <w:bCs/>
          <w:sz w:val="28"/>
          <w:szCs w:val="28"/>
        </w:rPr>
        <w:t>%</w:t>
      </w:r>
      <w:r w:rsidR="00891E2C" w:rsidRPr="00752FAE">
        <w:rPr>
          <w:bCs/>
          <w:sz w:val="28"/>
          <w:szCs w:val="28"/>
        </w:rPr>
        <w:t xml:space="preserve"> </w:t>
      </w:r>
      <w:r w:rsidR="0048617A">
        <w:rPr>
          <w:rStyle w:val="Emphasis"/>
          <w:b w:val="0"/>
          <w:sz w:val="28"/>
          <w:szCs w:val="28"/>
        </w:rPr>
        <w:t>(13</w:t>
      </w:r>
      <w:r w:rsidR="00891E2C" w:rsidRPr="00752FAE">
        <w:rPr>
          <w:rStyle w:val="Emphasis"/>
          <w:b w:val="0"/>
          <w:sz w:val="28"/>
          <w:szCs w:val="28"/>
        </w:rPr>
        <w:t>.attēls)</w:t>
      </w:r>
      <w:r w:rsidR="00E11890" w:rsidRPr="00752FAE">
        <w:rPr>
          <w:bCs/>
          <w:sz w:val="28"/>
          <w:szCs w:val="28"/>
        </w:rPr>
        <w:t>, 2016.gadā rādītājs bija 84</w:t>
      </w:r>
      <w:r w:rsidR="00947988" w:rsidRPr="00752FAE">
        <w:rPr>
          <w:bCs/>
          <w:sz w:val="28"/>
          <w:szCs w:val="28"/>
        </w:rPr>
        <w:t>% līmenī</w:t>
      </w:r>
      <w:r w:rsidR="00C771DC" w:rsidRPr="00752FAE">
        <w:rPr>
          <w:bCs/>
          <w:sz w:val="28"/>
          <w:szCs w:val="28"/>
        </w:rPr>
        <w:t>.</w:t>
      </w:r>
      <w:r w:rsidR="00BA51E6" w:rsidRPr="00752FAE">
        <w:rPr>
          <w:bCs/>
          <w:sz w:val="28"/>
          <w:szCs w:val="28"/>
        </w:rPr>
        <w:t xml:space="preserve"> </w:t>
      </w:r>
      <w:r w:rsidR="00BA51E6" w:rsidRPr="00752FAE">
        <w:rPr>
          <w:rStyle w:val="Emphasis"/>
          <w:b w:val="0"/>
          <w:sz w:val="28"/>
          <w:szCs w:val="28"/>
        </w:rPr>
        <w:t xml:space="preserve"> </w:t>
      </w:r>
      <w:r w:rsidR="00241435" w:rsidRPr="00752FAE">
        <w:rPr>
          <w:bCs/>
          <w:sz w:val="28"/>
          <w:szCs w:val="28"/>
        </w:rPr>
        <w:t>I</w:t>
      </w:r>
      <w:r w:rsidRPr="00752FAE">
        <w:rPr>
          <w:bCs/>
          <w:sz w:val="28"/>
          <w:szCs w:val="28"/>
        </w:rPr>
        <w:t>ekšējā audita uzdevumiem mazāk par</w:t>
      </w:r>
      <w:r w:rsidR="00F657D4" w:rsidRPr="00752FAE">
        <w:rPr>
          <w:bCs/>
          <w:sz w:val="28"/>
          <w:szCs w:val="28"/>
        </w:rPr>
        <w:t xml:space="preserve"> 70</w:t>
      </w:r>
      <w:r w:rsidRPr="00752FAE">
        <w:rPr>
          <w:bCs/>
          <w:sz w:val="28"/>
          <w:szCs w:val="28"/>
        </w:rPr>
        <w:t xml:space="preserve">% no kopējā darba laika patērē </w:t>
      </w:r>
      <w:r w:rsidR="00E11890" w:rsidRPr="00752FAE">
        <w:rPr>
          <w:bCs/>
          <w:sz w:val="28"/>
          <w:szCs w:val="28"/>
        </w:rPr>
        <w:t>četras</w:t>
      </w:r>
      <w:r w:rsidRPr="00752FAE">
        <w:rPr>
          <w:bCs/>
          <w:sz w:val="28"/>
          <w:szCs w:val="28"/>
        </w:rPr>
        <w:t xml:space="preserve"> iekšējā audita struktūrvienībās</w:t>
      </w:r>
      <w:r w:rsidR="00857BE0" w:rsidRPr="00752FAE">
        <w:rPr>
          <w:bCs/>
          <w:sz w:val="28"/>
          <w:szCs w:val="28"/>
        </w:rPr>
        <w:t>.</w:t>
      </w:r>
    </w:p>
    <w:p w14:paraId="50CDAF9B" w14:textId="77777777" w:rsidR="00103FC2" w:rsidRPr="00752FAE" w:rsidRDefault="00F64332" w:rsidP="00103FC2">
      <w:pPr>
        <w:ind w:firstLine="720"/>
        <w:jc w:val="both"/>
        <w:rPr>
          <w:rStyle w:val="Emphasis"/>
          <w:b w:val="0"/>
          <w:color w:val="385623" w:themeColor="accent6" w:themeShade="80"/>
          <w:sz w:val="28"/>
          <w:szCs w:val="28"/>
        </w:rPr>
      </w:pPr>
      <w:r w:rsidRPr="00752FAE">
        <w:rPr>
          <w:bCs/>
          <w:sz w:val="28"/>
          <w:szCs w:val="28"/>
        </w:rPr>
        <w:t xml:space="preserve"> </w:t>
      </w:r>
    </w:p>
    <w:p w14:paraId="5E4D552C" w14:textId="6DA53DE1" w:rsidR="00A300E6" w:rsidRPr="00752FAE" w:rsidRDefault="009279AC" w:rsidP="00E11890">
      <w:pPr>
        <w:jc w:val="center"/>
        <w:rPr>
          <w:rStyle w:val="Emphasis"/>
          <w:b w:val="0"/>
          <w:color w:val="385623" w:themeColor="accent6" w:themeShade="80"/>
          <w:sz w:val="28"/>
          <w:szCs w:val="28"/>
        </w:rPr>
      </w:pPr>
      <w:r w:rsidRPr="00752FAE">
        <w:rPr>
          <w:rStyle w:val="Emphasis"/>
          <w:b w:val="0"/>
          <w:noProof/>
          <w:color w:val="385623" w:themeColor="accent6" w:themeShade="80"/>
          <w:sz w:val="28"/>
          <w:szCs w:val="28"/>
          <w:lang w:eastAsia="lv-LV"/>
        </w:rPr>
        <w:drawing>
          <wp:inline distT="0" distB="0" distL="0" distR="0" wp14:anchorId="7743C4D7" wp14:editId="32976F41">
            <wp:extent cx="5386507" cy="2907918"/>
            <wp:effectExtent l="0" t="0" r="5080"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97313" cy="2913752"/>
                    </a:xfrm>
                    <a:prstGeom prst="rect">
                      <a:avLst/>
                    </a:prstGeom>
                  </pic:spPr>
                </pic:pic>
              </a:graphicData>
            </a:graphic>
          </wp:inline>
        </w:drawing>
      </w:r>
    </w:p>
    <w:p w14:paraId="308C1AD2" w14:textId="7C505573" w:rsidR="007A7FF6" w:rsidRDefault="0048617A" w:rsidP="00843EE1">
      <w:pPr>
        <w:pStyle w:val="ListParagraph"/>
        <w:ind w:left="57" w:right="57" w:firstLine="567"/>
        <w:jc w:val="center"/>
        <w:rPr>
          <w:rStyle w:val="Emphasis"/>
          <w:b w:val="0"/>
        </w:rPr>
      </w:pPr>
      <w:r>
        <w:rPr>
          <w:bCs/>
          <w:i/>
          <w:lang w:eastAsia="en-US"/>
        </w:rPr>
        <w:t>13</w:t>
      </w:r>
      <w:r w:rsidR="002B7060" w:rsidRPr="00752FAE">
        <w:rPr>
          <w:bCs/>
          <w:i/>
          <w:lang w:eastAsia="en-US"/>
        </w:rPr>
        <w:t>.</w:t>
      </w:r>
      <w:r w:rsidR="00701D8E" w:rsidRPr="00752FAE">
        <w:rPr>
          <w:bCs/>
          <w:i/>
          <w:lang w:eastAsia="en-US"/>
        </w:rPr>
        <w:t xml:space="preserve"> </w:t>
      </w:r>
      <w:r w:rsidR="00843EE1" w:rsidRPr="00752FAE">
        <w:rPr>
          <w:bCs/>
          <w:i/>
          <w:lang w:eastAsia="en-US"/>
        </w:rPr>
        <w:t xml:space="preserve">attēls. </w:t>
      </w:r>
      <w:r w:rsidR="00843EE1" w:rsidRPr="00752FAE">
        <w:rPr>
          <w:i/>
          <w:lang w:eastAsia="en-US"/>
        </w:rPr>
        <w:t>Ar iekšējo auditu saistīto dienu skaita īpatsvars ministrijās un iestādēs</w:t>
      </w:r>
      <w:r w:rsidR="009F7433" w:rsidRPr="00CA11C7">
        <w:rPr>
          <w:rStyle w:val="Emphasis"/>
          <w:b w:val="0"/>
          <w:i/>
        </w:rPr>
        <w:t>, %</w:t>
      </w:r>
    </w:p>
    <w:p w14:paraId="10DED24F" w14:textId="77777777" w:rsidR="00E57F81" w:rsidRDefault="00E57F81" w:rsidP="0048617A">
      <w:pPr>
        <w:pStyle w:val="ListParagraph"/>
        <w:ind w:left="57" w:right="57" w:firstLine="567"/>
        <w:jc w:val="both"/>
        <w:rPr>
          <w:rStyle w:val="Emphasis"/>
          <w:b w:val="0"/>
          <w:sz w:val="28"/>
          <w:szCs w:val="28"/>
        </w:rPr>
      </w:pPr>
    </w:p>
    <w:p w14:paraId="2FD4AECF" w14:textId="43659C65" w:rsidR="00E57F81" w:rsidRPr="00593A97" w:rsidRDefault="0048617A" w:rsidP="00593A97">
      <w:pPr>
        <w:pStyle w:val="ListParagraph"/>
        <w:ind w:left="57" w:right="57" w:firstLine="567"/>
        <w:jc w:val="both"/>
        <w:rPr>
          <w:rStyle w:val="Emphasis"/>
          <w:b w:val="0"/>
          <w:sz w:val="28"/>
          <w:szCs w:val="28"/>
        </w:rPr>
      </w:pPr>
      <w:r w:rsidRPr="00752FAE">
        <w:rPr>
          <w:rStyle w:val="Emphasis"/>
          <w:b w:val="0"/>
          <w:sz w:val="28"/>
          <w:szCs w:val="28"/>
        </w:rPr>
        <w:t>Atbilstoši 2017.gada darbības pārskatiem vidēji 5% no kopējām darba dienām, auditori izlietojuši konsultāciju sniegšanai</w:t>
      </w:r>
      <w:r w:rsidR="00593A97">
        <w:rPr>
          <w:rStyle w:val="Emphasis"/>
          <w:b w:val="0"/>
          <w:sz w:val="28"/>
          <w:szCs w:val="28"/>
        </w:rPr>
        <w:t>,</w:t>
      </w:r>
      <w:r w:rsidRPr="00752FAE">
        <w:rPr>
          <w:rStyle w:val="Emphasis"/>
          <w:b w:val="0"/>
          <w:sz w:val="28"/>
          <w:szCs w:val="28"/>
        </w:rPr>
        <w:t xml:space="preserve"> </w:t>
      </w:r>
      <w:r w:rsidR="00593A97">
        <w:rPr>
          <w:rStyle w:val="Emphasis"/>
          <w:b w:val="0"/>
          <w:sz w:val="28"/>
          <w:szCs w:val="28"/>
        </w:rPr>
        <w:t xml:space="preserve">5% iekšējā audita </w:t>
      </w:r>
      <w:r w:rsidRPr="00752FAE">
        <w:rPr>
          <w:rStyle w:val="Emphasis"/>
          <w:b w:val="0"/>
          <w:sz w:val="28"/>
          <w:szCs w:val="28"/>
        </w:rPr>
        <w:t>mācībām</w:t>
      </w:r>
      <w:r>
        <w:rPr>
          <w:rStyle w:val="Emphasis"/>
          <w:b w:val="0"/>
          <w:sz w:val="28"/>
          <w:szCs w:val="28"/>
        </w:rPr>
        <w:t xml:space="preserve"> </w:t>
      </w:r>
      <w:r w:rsidRPr="00752FAE">
        <w:rPr>
          <w:rStyle w:val="Emphasis"/>
          <w:b w:val="0"/>
          <w:sz w:val="28"/>
          <w:szCs w:val="28"/>
        </w:rPr>
        <w:t xml:space="preserve">7% ārējo un iekšējo auditu ieteikumu ieviešanas uzraudzībai, 11% iekšējā audita darba nodrošināšanai, 14% citu, ar iekšējo auditu veikšanu nesaistītu darbu veikšanai: dažādu pārbaužu un dienesta pārbaužu veikšanai un citiem </w:t>
      </w:r>
      <w:r w:rsidRPr="00752FAE">
        <w:rPr>
          <w:rStyle w:val="Emphasis"/>
          <w:b w:val="0"/>
          <w:sz w:val="28"/>
          <w:szCs w:val="28"/>
        </w:rPr>
        <w:lastRenderedPageBreak/>
        <w:t>uzdevumiem un vidēji 58% tika saistīti ar iekšējo auditu veikšanu</w:t>
      </w:r>
      <w:r w:rsidR="00593A97">
        <w:rPr>
          <w:rStyle w:val="Emphasis"/>
          <w:b w:val="0"/>
          <w:sz w:val="28"/>
          <w:szCs w:val="28"/>
        </w:rPr>
        <w:t xml:space="preserve"> (skatīt 14.attēlu)</w:t>
      </w:r>
      <w:r w:rsidRPr="00752FAE">
        <w:rPr>
          <w:rStyle w:val="Emphasis"/>
          <w:b w:val="0"/>
          <w:sz w:val="28"/>
          <w:szCs w:val="28"/>
        </w:rPr>
        <w:t>.</w:t>
      </w:r>
      <w:r w:rsidR="00052F39">
        <w:rPr>
          <w:rStyle w:val="Emphasis"/>
          <w:b w:val="0"/>
          <w:sz w:val="28"/>
          <w:szCs w:val="28"/>
        </w:rPr>
        <w:t xml:space="preserve"> </w:t>
      </w:r>
    </w:p>
    <w:p w14:paraId="5F49B312" w14:textId="05A5E9A3" w:rsidR="006F06D7" w:rsidRPr="00BB28A8" w:rsidRDefault="006F06D7" w:rsidP="00BB28A8">
      <w:pPr>
        <w:pStyle w:val="ListParagraph"/>
        <w:ind w:left="57" w:right="57" w:firstLine="567"/>
        <w:jc w:val="center"/>
        <w:rPr>
          <w:rStyle w:val="Emphasis"/>
          <w:b w:val="0"/>
        </w:rPr>
      </w:pPr>
      <w:r w:rsidRPr="006F06D7">
        <w:rPr>
          <w:rStyle w:val="Emphasis"/>
          <w:b w:val="0"/>
          <w:noProof/>
        </w:rPr>
        <w:drawing>
          <wp:inline distT="0" distB="0" distL="0" distR="0" wp14:anchorId="1059E1BB" wp14:editId="32B477DD">
            <wp:extent cx="3888121" cy="21034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38451" cy="2130714"/>
                    </a:xfrm>
                    <a:prstGeom prst="rect">
                      <a:avLst/>
                    </a:prstGeom>
                  </pic:spPr>
                </pic:pic>
              </a:graphicData>
            </a:graphic>
          </wp:inline>
        </w:drawing>
      </w:r>
    </w:p>
    <w:p w14:paraId="1F0FDE8B" w14:textId="4ADC09EA" w:rsidR="00E5137E" w:rsidRPr="00E5137E" w:rsidRDefault="0048617A" w:rsidP="00E5137E">
      <w:pPr>
        <w:pStyle w:val="ListParagraph"/>
        <w:ind w:left="57" w:right="57" w:firstLine="567"/>
        <w:jc w:val="center"/>
        <w:rPr>
          <w:rStyle w:val="Emphasis"/>
          <w:b w:val="0"/>
          <w:i/>
          <w:u w:val="single"/>
        </w:rPr>
      </w:pPr>
      <w:r w:rsidRPr="0048617A">
        <w:rPr>
          <w:rStyle w:val="Emphasis"/>
          <w:b w:val="0"/>
          <w:i/>
        </w:rPr>
        <w:t>14</w:t>
      </w:r>
      <w:r w:rsidR="00C02F0E" w:rsidRPr="0048617A">
        <w:rPr>
          <w:rStyle w:val="Emphasis"/>
          <w:b w:val="0"/>
          <w:i/>
        </w:rPr>
        <w:t>.</w:t>
      </w:r>
      <w:r w:rsidR="00C02F0E" w:rsidRPr="00752FAE">
        <w:rPr>
          <w:rStyle w:val="Emphasis"/>
          <w:b w:val="0"/>
          <w:i/>
        </w:rPr>
        <w:t xml:space="preserve"> attēls. Iekšējā audita darba dienu izmantošana 2017.gadā, </w:t>
      </w:r>
      <w:r w:rsidR="00BB28A8" w:rsidRPr="00752FAE">
        <w:rPr>
          <w:rStyle w:val="Emphasis"/>
          <w:b w:val="0"/>
          <w:i/>
        </w:rPr>
        <w:t xml:space="preserve">īpatsvars </w:t>
      </w:r>
      <w:r w:rsidR="00C02F0E" w:rsidRPr="00752FAE">
        <w:rPr>
          <w:rStyle w:val="Emphasis"/>
          <w:b w:val="0"/>
          <w:i/>
        </w:rPr>
        <w:t>%</w:t>
      </w:r>
      <w:r w:rsidR="00BB28A8" w:rsidRPr="00752FAE">
        <w:rPr>
          <w:rStyle w:val="Emphasis"/>
          <w:b w:val="0"/>
          <w:i/>
        </w:rPr>
        <w:t xml:space="preserve"> pret kopējo darba dienu skaitu</w:t>
      </w:r>
      <w:r w:rsidR="00C02F0E" w:rsidRPr="00752FAE">
        <w:rPr>
          <w:rStyle w:val="Emphasis"/>
          <w:b w:val="0"/>
          <w:i/>
          <w:u w:val="single"/>
        </w:rPr>
        <w:t xml:space="preserve"> </w:t>
      </w:r>
    </w:p>
    <w:p w14:paraId="44F8F572" w14:textId="0EBA4F8C" w:rsidR="000844B8" w:rsidRPr="00752FAE" w:rsidRDefault="005B0504" w:rsidP="006008B2">
      <w:pPr>
        <w:ind w:firstLine="720"/>
        <w:jc w:val="both"/>
        <w:rPr>
          <w:bCs/>
          <w:sz w:val="28"/>
          <w:szCs w:val="28"/>
        </w:rPr>
      </w:pPr>
      <w:r w:rsidRPr="00752FAE">
        <w:rPr>
          <w:bCs/>
          <w:sz w:val="28"/>
          <w:szCs w:val="28"/>
        </w:rPr>
        <w:t xml:space="preserve">Lai samazinātu </w:t>
      </w:r>
      <w:r w:rsidR="00C91FFB" w:rsidRPr="00752FAE">
        <w:rPr>
          <w:bCs/>
          <w:sz w:val="28"/>
          <w:szCs w:val="28"/>
        </w:rPr>
        <w:t xml:space="preserve">starpību starp pieejamiem un nepieciešamiem laika resursiem un cilvēkresursiem, </w:t>
      </w:r>
      <w:r w:rsidRPr="00752FAE">
        <w:rPr>
          <w:bCs/>
          <w:sz w:val="28"/>
          <w:szCs w:val="28"/>
        </w:rPr>
        <w:t>institūcijas</w:t>
      </w:r>
      <w:r w:rsidR="00C91FFB" w:rsidRPr="00752FAE">
        <w:rPr>
          <w:bCs/>
          <w:sz w:val="28"/>
          <w:szCs w:val="28"/>
        </w:rPr>
        <w:t xml:space="preserve"> vadītājs </w:t>
      </w:r>
      <w:r w:rsidR="00984B48" w:rsidRPr="00752FAE">
        <w:rPr>
          <w:bCs/>
          <w:sz w:val="28"/>
          <w:szCs w:val="28"/>
        </w:rPr>
        <w:t xml:space="preserve">var </w:t>
      </w:r>
      <w:r w:rsidR="00C91FFB" w:rsidRPr="00752FAE">
        <w:rPr>
          <w:bCs/>
          <w:sz w:val="28"/>
          <w:szCs w:val="28"/>
        </w:rPr>
        <w:t>pieņem</w:t>
      </w:r>
      <w:r w:rsidR="00984B48" w:rsidRPr="00752FAE">
        <w:rPr>
          <w:bCs/>
          <w:sz w:val="28"/>
          <w:szCs w:val="28"/>
        </w:rPr>
        <w:t>t</w:t>
      </w:r>
      <w:r w:rsidR="00C91FFB" w:rsidRPr="00752FAE">
        <w:rPr>
          <w:bCs/>
          <w:sz w:val="28"/>
          <w:szCs w:val="28"/>
        </w:rPr>
        <w:t xml:space="preserve"> lēmumu par papildu resursu vai ārpakalpojuma nepieciešamību</w:t>
      </w:r>
      <w:r w:rsidR="00242A40" w:rsidRPr="00752FAE">
        <w:rPr>
          <w:bCs/>
          <w:sz w:val="28"/>
          <w:szCs w:val="28"/>
        </w:rPr>
        <w:t>.</w:t>
      </w:r>
      <w:r w:rsidR="00242A40" w:rsidRPr="00752FAE">
        <w:rPr>
          <w:rStyle w:val="FootnoteReference"/>
          <w:bCs/>
          <w:sz w:val="28"/>
          <w:szCs w:val="28"/>
        </w:rPr>
        <w:footnoteReference w:id="9"/>
      </w:r>
      <w:r w:rsidR="00C91FFB" w:rsidRPr="00752FAE">
        <w:rPr>
          <w:bCs/>
          <w:sz w:val="28"/>
          <w:szCs w:val="28"/>
        </w:rPr>
        <w:t xml:space="preserve"> </w:t>
      </w:r>
      <w:r w:rsidR="00E92304" w:rsidRPr="00752FAE">
        <w:rPr>
          <w:bCs/>
          <w:sz w:val="28"/>
          <w:szCs w:val="28"/>
        </w:rPr>
        <w:t>L</w:t>
      </w:r>
      <w:r w:rsidR="007832FB" w:rsidRPr="00752FAE">
        <w:rPr>
          <w:bCs/>
          <w:sz w:val="28"/>
          <w:szCs w:val="28"/>
        </w:rPr>
        <w:t>ai īstenotu</w:t>
      </w:r>
      <w:r w:rsidR="00F602F4" w:rsidRPr="00752FAE">
        <w:rPr>
          <w:bCs/>
          <w:sz w:val="28"/>
          <w:szCs w:val="28"/>
        </w:rPr>
        <w:t xml:space="preserve"> noteikto</w:t>
      </w:r>
      <w:r w:rsidR="007832FB" w:rsidRPr="00752FAE">
        <w:rPr>
          <w:bCs/>
          <w:sz w:val="28"/>
          <w:szCs w:val="28"/>
        </w:rPr>
        <w:t xml:space="preserve"> </w:t>
      </w:r>
      <w:r w:rsidR="003248F3" w:rsidRPr="00752FAE">
        <w:rPr>
          <w:bCs/>
          <w:sz w:val="28"/>
          <w:szCs w:val="28"/>
        </w:rPr>
        <w:t xml:space="preserve">iekšējo </w:t>
      </w:r>
      <w:r w:rsidR="007832FB" w:rsidRPr="00752FAE">
        <w:rPr>
          <w:bCs/>
          <w:sz w:val="28"/>
          <w:szCs w:val="28"/>
        </w:rPr>
        <w:t>auditu stratēģiju</w:t>
      </w:r>
      <w:r w:rsidR="00F602F4" w:rsidRPr="00752FAE">
        <w:rPr>
          <w:bCs/>
          <w:sz w:val="28"/>
          <w:szCs w:val="28"/>
        </w:rPr>
        <w:t xml:space="preserve">, </w:t>
      </w:r>
      <w:r w:rsidR="0013524B" w:rsidRPr="00752FAE">
        <w:rPr>
          <w:bCs/>
          <w:sz w:val="28"/>
          <w:szCs w:val="28"/>
        </w:rPr>
        <w:t xml:space="preserve">Aizsardzības ministrijā vienam un </w:t>
      </w:r>
      <w:r w:rsidR="00F602F4" w:rsidRPr="00752FAE">
        <w:rPr>
          <w:bCs/>
          <w:sz w:val="28"/>
          <w:szCs w:val="28"/>
        </w:rPr>
        <w:t xml:space="preserve">Izglītības un zinātnes ministrijā </w:t>
      </w:r>
      <w:r w:rsidR="00F258F3" w:rsidRPr="00752FAE">
        <w:rPr>
          <w:bCs/>
          <w:sz w:val="28"/>
          <w:szCs w:val="28"/>
        </w:rPr>
        <w:t xml:space="preserve">pieciem iekšējiem auditiem </w:t>
      </w:r>
      <w:r w:rsidR="005A1B78" w:rsidRPr="00752FAE">
        <w:rPr>
          <w:bCs/>
          <w:sz w:val="28"/>
          <w:szCs w:val="28"/>
        </w:rPr>
        <w:t>tika</w:t>
      </w:r>
      <w:r w:rsidR="00F602F4" w:rsidRPr="00752FAE">
        <w:rPr>
          <w:bCs/>
          <w:sz w:val="28"/>
          <w:szCs w:val="28"/>
        </w:rPr>
        <w:t xml:space="preserve"> izmantots</w:t>
      </w:r>
      <w:r w:rsidR="00E92304" w:rsidRPr="00752FAE">
        <w:rPr>
          <w:bCs/>
          <w:sz w:val="28"/>
          <w:szCs w:val="28"/>
        </w:rPr>
        <w:t xml:space="preserve"> iekšējā audita ārpakalpojums</w:t>
      </w:r>
      <w:r w:rsidR="00D50AF0" w:rsidRPr="00752FAE">
        <w:rPr>
          <w:bCs/>
          <w:sz w:val="28"/>
          <w:szCs w:val="28"/>
        </w:rPr>
        <w:t>.</w:t>
      </w:r>
    </w:p>
    <w:p w14:paraId="1DECE10C" w14:textId="77777777" w:rsidR="007832FB" w:rsidRPr="00752FAE" w:rsidRDefault="007832FB" w:rsidP="007832FB">
      <w:pPr>
        <w:ind w:firstLine="720"/>
        <w:jc w:val="both"/>
        <w:rPr>
          <w:bCs/>
          <w:i/>
          <w:sz w:val="28"/>
          <w:szCs w:val="28"/>
        </w:rPr>
      </w:pPr>
      <w:r w:rsidRPr="00752FAE">
        <w:rPr>
          <w:bCs/>
          <w:i/>
          <w:sz w:val="28"/>
          <w:szCs w:val="28"/>
        </w:rPr>
        <w:t xml:space="preserve">Iekšējā audita struktūrvienības pievienoto vērtību raksturo </w:t>
      </w:r>
      <w:r w:rsidR="002F2856" w:rsidRPr="00752FAE">
        <w:rPr>
          <w:bCs/>
          <w:i/>
          <w:sz w:val="28"/>
          <w:szCs w:val="28"/>
        </w:rPr>
        <w:t>ieviesto ieteikumu skaits, konsultāciju skaits, kā arī iestādes vadītāja</w:t>
      </w:r>
      <w:r w:rsidR="00DF51CC" w:rsidRPr="00752FAE">
        <w:rPr>
          <w:bCs/>
          <w:i/>
          <w:sz w:val="28"/>
          <w:szCs w:val="28"/>
        </w:rPr>
        <w:t xml:space="preserve">, </w:t>
      </w:r>
      <w:r w:rsidR="002F2856" w:rsidRPr="00752FAE">
        <w:rPr>
          <w:bCs/>
          <w:i/>
          <w:sz w:val="28"/>
          <w:szCs w:val="28"/>
        </w:rPr>
        <w:t xml:space="preserve">auditējamo </w:t>
      </w:r>
      <w:r w:rsidR="00DF51CC" w:rsidRPr="00752FAE">
        <w:rPr>
          <w:bCs/>
          <w:i/>
          <w:sz w:val="28"/>
          <w:szCs w:val="28"/>
        </w:rPr>
        <w:t xml:space="preserve">un Iekšējā audita padomes </w:t>
      </w:r>
      <w:r w:rsidR="002F2856" w:rsidRPr="00752FAE">
        <w:rPr>
          <w:bCs/>
          <w:i/>
          <w:sz w:val="28"/>
          <w:szCs w:val="28"/>
        </w:rPr>
        <w:t>sniegtais novērtējums par iekšējā audita darbu.</w:t>
      </w:r>
    </w:p>
    <w:p w14:paraId="55E6351A" w14:textId="66620CF4" w:rsidR="005C759B" w:rsidRDefault="00980EF4" w:rsidP="00DF7FDE">
      <w:pPr>
        <w:ind w:firstLine="720"/>
        <w:jc w:val="both"/>
        <w:rPr>
          <w:bCs/>
          <w:sz w:val="28"/>
          <w:szCs w:val="28"/>
        </w:rPr>
      </w:pPr>
      <w:r w:rsidRPr="00752FAE">
        <w:rPr>
          <w:bCs/>
          <w:sz w:val="28"/>
          <w:szCs w:val="28"/>
        </w:rPr>
        <w:t xml:space="preserve">Vidējais </w:t>
      </w:r>
      <w:r w:rsidRPr="00752FAE">
        <w:rPr>
          <w:bCs/>
          <w:sz w:val="28"/>
          <w:szCs w:val="28"/>
          <w:u w:val="single"/>
        </w:rPr>
        <w:t>i</w:t>
      </w:r>
      <w:r w:rsidR="007832FB" w:rsidRPr="00752FAE">
        <w:rPr>
          <w:bCs/>
          <w:sz w:val="28"/>
          <w:szCs w:val="28"/>
          <w:u w:val="single"/>
        </w:rPr>
        <w:t>eviesto ieteikumu</w:t>
      </w:r>
      <w:r w:rsidR="007832FB" w:rsidRPr="00752FAE">
        <w:rPr>
          <w:bCs/>
          <w:sz w:val="28"/>
          <w:szCs w:val="28"/>
        </w:rPr>
        <w:t xml:space="preserve"> īpatsvars pārskata gadā</w:t>
      </w:r>
      <w:r w:rsidR="00761111" w:rsidRPr="00752FAE">
        <w:rPr>
          <w:bCs/>
          <w:sz w:val="28"/>
          <w:szCs w:val="28"/>
        </w:rPr>
        <w:t xml:space="preserve"> </w:t>
      </w:r>
      <w:r w:rsidR="0067090A" w:rsidRPr="00752FAE">
        <w:rPr>
          <w:bCs/>
          <w:sz w:val="28"/>
          <w:szCs w:val="28"/>
        </w:rPr>
        <w:t xml:space="preserve">salīdzinājumā ar iepriekšējo gadu samazinājies par </w:t>
      </w:r>
      <w:r w:rsidR="008977D5">
        <w:rPr>
          <w:bCs/>
          <w:sz w:val="28"/>
          <w:szCs w:val="28"/>
        </w:rPr>
        <w:t>vienu</w:t>
      </w:r>
      <w:r w:rsidR="008977D5" w:rsidRPr="00752FAE">
        <w:rPr>
          <w:bCs/>
          <w:sz w:val="28"/>
          <w:szCs w:val="28"/>
        </w:rPr>
        <w:t xml:space="preserve"> </w:t>
      </w:r>
      <w:r w:rsidR="0067090A" w:rsidRPr="00752FAE">
        <w:rPr>
          <w:bCs/>
          <w:sz w:val="28"/>
          <w:szCs w:val="28"/>
        </w:rPr>
        <w:t>procentpunktu no 81 uz 80%</w:t>
      </w:r>
      <w:r w:rsidR="0048617A">
        <w:rPr>
          <w:bCs/>
          <w:sz w:val="28"/>
          <w:szCs w:val="28"/>
        </w:rPr>
        <w:t xml:space="preserve"> (15</w:t>
      </w:r>
      <w:r w:rsidR="00891E2C" w:rsidRPr="00752FAE">
        <w:rPr>
          <w:bCs/>
          <w:sz w:val="28"/>
          <w:szCs w:val="28"/>
        </w:rPr>
        <w:t>.attēls)</w:t>
      </w:r>
      <w:r w:rsidR="00A63BEC" w:rsidRPr="00752FAE">
        <w:rPr>
          <w:bCs/>
          <w:sz w:val="28"/>
          <w:szCs w:val="28"/>
        </w:rPr>
        <w:t>.</w:t>
      </w:r>
    </w:p>
    <w:p w14:paraId="155F6F0D" w14:textId="77777777" w:rsidR="00DF7FDE" w:rsidRPr="00956113" w:rsidRDefault="00DF7FDE" w:rsidP="00DF7FDE">
      <w:pPr>
        <w:ind w:firstLine="720"/>
        <w:jc w:val="both"/>
        <w:rPr>
          <w:bCs/>
          <w:sz w:val="28"/>
          <w:szCs w:val="28"/>
        </w:rPr>
      </w:pPr>
    </w:p>
    <w:p w14:paraId="78008D16" w14:textId="7EDCFEB0" w:rsidR="00A9741F" w:rsidRPr="00A6094E" w:rsidRDefault="008D18F1" w:rsidP="00A6094E">
      <w:pPr>
        <w:ind w:left="-284"/>
        <w:jc w:val="center"/>
        <w:rPr>
          <w:bCs/>
          <w:color w:val="385623" w:themeColor="accent6" w:themeShade="80"/>
          <w:sz w:val="28"/>
          <w:szCs w:val="28"/>
        </w:rPr>
      </w:pPr>
      <w:r w:rsidRPr="00752FAE">
        <w:rPr>
          <w:bCs/>
          <w:noProof/>
          <w:color w:val="385623" w:themeColor="accent6" w:themeShade="80"/>
          <w:sz w:val="28"/>
          <w:szCs w:val="28"/>
          <w:lang w:eastAsia="lv-LV"/>
        </w:rPr>
        <w:drawing>
          <wp:inline distT="0" distB="0" distL="0" distR="0" wp14:anchorId="49279FE9" wp14:editId="3CC9E721">
            <wp:extent cx="5086830" cy="2927829"/>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12169" cy="2942413"/>
                    </a:xfrm>
                    <a:prstGeom prst="rect">
                      <a:avLst/>
                    </a:prstGeom>
                  </pic:spPr>
                </pic:pic>
              </a:graphicData>
            </a:graphic>
          </wp:inline>
        </w:drawing>
      </w:r>
    </w:p>
    <w:p w14:paraId="763D0F2C" w14:textId="234AC215" w:rsidR="00FB619A" w:rsidRPr="00A6094E" w:rsidRDefault="0048617A" w:rsidP="00A6094E">
      <w:pPr>
        <w:jc w:val="center"/>
        <w:rPr>
          <w:bCs/>
          <w:i/>
        </w:rPr>
      </w:pPr>
      <w:r>
        <w:rPr>
          <w:bCs/>
          <w:i/>
        </w:rPr>
        <w:t>15</w:t>
      </w:r>
      <w:r w:rsidR="000844B8" w:rsidRPr="00752FAE">
        <w:rPr>
          <w:bCs/>
          <w:i/>
        </w:rPr>
        <w:t>.</w:t>
      </w:r>
      <w:r w:rsidR="00701D8E" w:rsidRPr="00752FAE">
        <w:rPr>
          <w:bCs/>
          <w:i/>
        </w:rPr>
        <w:t xml:space="preserve"> </w:t>
      </w:r>
      <w:r w:rsidR="00524ED9" w:rsidRPr="00752FAE">
        <w:rPr>
          <w:bCs/>
          <w:i/>
        </w:rPr>
        <w:t>attēls</w:t>
      </w:r>
      <w:r w:rsidR="001421CB" w:rsidRPr="00752FAE">
        <w:rPr>
          <w:bCs/>
          <w:i/>
        </w:rPr>
        <w:t>.</w:t>
      </w:r>
      <w:r w:rsidR="00524ED9" w:rsidRPr="00752FAE">
        <w:rPr>
          <w:bCs/>
          <w:i/>
        </w:rPr>
        <w:t xml:space="preserve"> Ieteikumu ieviešanas īpa</w:t>
      </w:r>
      <w:r w:rsidR="00891E2C" w:rsidRPr="00752FAE">
        <w:rPr>
          <w:bCs/>
          <w:i/>
        </w:rPr>
        <w:t>tsvars ministrijās un iestādēs, %</w:t>
      </w:r>
    </w:p>
    <w:p w14:paraId="7095D27F" w14:textId="2FED38F8" w:rsidR="009F4A31" w:rsidRPr="0048617A" w:rsidRDefault="0082546C" w:rsidP="0048617A">
      <w:pPr>
        <w:ind w:firstLine="720"/>
        <w:jc w:val="both"/>
        <w:rPr>
          <w:bCs/>
          <w:sz w:val="28"/>
          <w:szCs w:val="28"/>
        </w:rPr>
      </w:pPr>
      <w:r>
        <w:rPr>
          <w:bCs/>
          <w:sz w:val="28"/>
          <w:szCs w:val="28"/>
        </w:rPr>
        <w:lastRenderedPageBreak/>
        <w:t xml:space="preserve">Pārskata gadā iekšējie auditori sniedza </w:t>
      </w:r>
      <w:r w:rsidR="006008B2">
        <w:rPr>
          <w:bCs/>
          <w:sz w:val="28"/>
          <w:szCs w:val="28"/>
        </w:rPr>
        <w:t xml:space="preserve">vairāk nekā 1 000 </w:t>
      </w:r>
      <w:r>
        <w:rPr>
          <w:bCs/>
          <w:sz w:val="28"/>
          <w:szCs w:val="28"/>
        </w:rPr>
        <w:t xml:space="preserve">audita ieteikumus iekšējās kontroles sistēmas pilnveidošanai, </w:t>
      </w:r>
      <w:r w:rsidR="00147D82">
        <w:rPr>
          <w:bCs/>
          <w:sz w:val="28"/>
          <w:szCs w:val="28"/>
        </w:rPr>
        <w:t>kas norādīja uz iespējām novērst iestāžu pamatdarbības procesos konstatētos trūkumus un mazināt iespējamos riskus, nodrošināt likumdošanas prasību ievērošanu un uzlabot funkcionālo efektivitāti, vienlaicīgi tika</w:t>
      </w:r>
      <w:r>
        <w:rPr>
          <w:bCs/>
          <w:sz w:val="28"/>
          <w:szCs w:val="28"/>
        </w:rPr>
        <w:t xml:space="preserve"> īstenoti pasākumi, </w:t>
      </w:r>
      <w:r w:rsidRPr="006008B2">
        <w:rPr>
          <w:bCs/>
          <w:sz w:val="28"/>
          <w:szCs w:val="28"/>
        </w:rPr>
        <w:t>panākot</w:t>
      </w:r>
      <w:r w:rsidR="006008B2" w:rsidRPr="006008B2">
        <w:rPr>
          <w:bCs/>
          <w:sz w:val="28"/>
          <w:szCs w:val="28"/>
        </w:rPr>
        <w:t xml:space="preserve"> arī</w:t>
      </w:r>
      <w:r>
        <w:rPr>
          <w:bCs/>
          <w:sz w:val="28"/>
          <w:szCs w:val="28"/>
        </w:rPr>
        <w:t xml:space="preserve"> </w:t>
      </w:r>
      <w:r w:rsidR="006008B2">
        <w:rPr>
          <w:bCs/>
          <w:sz w:val="28"/>
          <w:szCs w:val="28"/>
        </w:rPr>
        <w:t xml:space="preserve">minēto </w:t>
      </w:r>
      <w:r>
        <w:rPr>
          <w:bCs/>
          <w:sz w:val="28"/>
          <w:szCs w:val="28"/>
        </w:rPr>
        <w:t xml:space="preserve">audita ieteikumu ieviešanu. </w:t>
      </w:r>
      <w:r w:rsidR="00FB619A" w:rsidRPr="00752FAE">
        <w:rPr>
          <w:bCs/>
          <w:sz w:val="28"/>
          <w:szCs w:val="28"/>
        </w:rPr>
        <w:t>Finanšu ministrija apkopoja iekšējā audita struktūrvienību sniegtos datus p</w:t>
      </w:r>
      <w:r w:rsidR="00AD572F" w:rsidRPr="00752FAE">
        <w:rPr>
          <w:bCs/>
          <w:sz w:val="28"/>
          <w:szCs w:val="28"/>
        </w:rPr>
        <w:t>ar 2017</w:t>
      </w:r>
      <w:r w:rsidR="00FB619A" w:rsidRPr="00752FAE">
        <w:rPr>
          <w:bCs/>
          <w:sz w:val="28"/>
          <w:szCs w:val="28"/>
        </w:rPr>
        <w:t>.gadā term</w:t>
      </w:r>
      <w:r w:rsidR="009F4A31" w:rsidRPr="00752FAE">
        <w:rPr>
          <w:bCs/>
          <w:sz w:val="28"/>
          <w:szCs w:val="28"/>
        </w:rPr>
        <w:t xml:space="preserve">iņā neieviestiem ieteikumiem </w:t>
      </w:r>
      <w:r w:rsidR="0048617A">
        <w:rPr>
          <w:bCs/>
          <w:sz w:val="28"/>
          <w:szCs w:val="28"/>
        </w:rPr>
        <w:t>(16</w:t>
      </w:r>
      <w:r w:rsidR="00FB619A" w:rsidRPr="00752FAE">
        <w:rPr>
          <w:bCs/>
          <w:sz w:val="28"/>
          <w:szCs w:val="28"/>
        </w:rPr>
        <w:t>.attēls).</w:t>
      </w:r>
      <w:r w:rsidR="00FB619A" w:rsidRPr="00956113">
        <w:rPr>
          <w:bCs/>
          <w:sz w:val="28"/>
          <w:szCs w:val="28"/>
        </w:rPr>
        <w:t xml:space="preserve"> </w:t>
      </w:r>
    </w:p>
    <w:p w14:paraId="6342EBD6" w14:textId="15B489F2" w:rsidR="00DE38F0" w:rsidRPr="00956113" w:rsidRDefault="002F025F" w:rsidP="00FB619A">
      <w:pPr>
        <w:jc w:val="center"/>
        <w:rPr>
          <w:color w:val="385623" w:themeColor="accent6" w:themeShade="80"/>
        </w:rPr>
      </w:pPr>
      <w:r w:rsidRPr="002F025F">
        <w:rPr>
          <w:noProof/>
          <w:color w:val="385623" w:themeColor="accent6" w:themeShade="80"/>
          <w:lang w:eastAsia="lv-LV"/>
        </w:rPr>
        <w:drawing>
          <wp:inline distT="0" distB="0" distL="0" distR="0" wp14:anchorId="4A1CD39E" wp14:editId="61460ECB">
            <wp:extent cx="3795913" cy="19097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15930" cy="1919815"/>
                    </a:xfrm>
                    <a:prstGeom prst="rect">
                      <a:avLst/>
                    </a:prstGeom>
                  </pic:spPr>
                </pic:pic>
              </a:graphicData>
            </a:graphic>
          </wp:inline>
        </w:drawing>
      </w:r>
    </w:p>
    <w:p w14:paraId="195E5466" w14:textId="1D16DEB6" w:rsidR="00FB619A" w:rsidRPr="00752FAE" w:rsidRDefault="009C1BF5" w:rsidP="00C72A4B">
      <w:pPr>
        <w:jc w:val="center"/>
        <w:rPr>
          <w:bCs/>
          <w:i/>
        </w:rPr>
      </w:pPr>
      <w:r w:rsidRPr="00752FAE">
        <w:rPr>
          <w:bCs/>
          <w:i/>
        </w:rPr>
        <w:t>1</w:t>
      </w:r>
      <w:r w:rsidR="0048617A">
        <w:rPr>
          <w:bCs/>
          <w:i/>
        </w:rPr>
        <w:t>6</w:t>
      </w:r>
      <w:r w:rsidR="00FB619A" w:rsidRPr="00752FAE">
        <w:rPr>
          <w:bCs/>
          <w:i/>
        </w:rPr>
        <w:t>. attē</w:t>
      </w:r>
      <w:r w:rsidR="00AD572F" w:rsidRPr="00752FAE">
        <w:rPr>
          <w:bCs/>
          <w:i/>
        </w:rPr>
        <w:t>ls. Informācija par iestāžu 2017</w:t>
      </w:r>
      <w:r w:rsidR="00FB619A" w:rsidRPr="00752FAE">
        <w:rPr>
          <w:bCs/>
          <w:i/>
        </w:rPr>
        <w:t>.g. term</w:t>
      </w:r>
      <w:r w:rsidR="003F076B" w:rsidRPr="00752FAE">
        <w:rPr>
          <w:bCs/>
          <w:i/>
        </w:rPr>
        <w:t>iņā neieviestajiem ieteikumiem, skaits</w:t>
      </w:r>
    </w:p>
    <w:p w14:paraId="52D896DC" w14:textId="77777777" w:rsidR="005C759B" w:rsidRPr="00752FAE" w:rsidRDefault="005C759B" w:rsidP="00C72A4B">
      <w:pPr>
        <w:jc w:val="center"/>
        <w:rPr>
          <w:bCs/>
          <w:i/>
        </w:rPr>
      </w:pPr>
    </w:p>
    <w:p w14:paraId="5A204C8A" w14:textId="4D6325AD" w:rsidR="009F24E6" w:rsidRPr="00673DA4" w:rsidRDefault="00FB619A" w:rsidP="00655F5B">
      <w:pPr>
        <w:ind w:firstLine="720"/>
        <w:jc w:val="both"/>
        <w:rPr>
          <w:bCs/>
          <w:sz w:val="28"/>
          <w:szCs w:val="28"/>
        </w:rPr>
      </w:pPr>
      <w:r w:rsidRPr="00752FAE">
        <w:rPr>
          <w:bCs/>
          <w:sz w:val="28"/>
          <w:szCs w:val="28"/>
        </w:rPr>
        <w:t xml:space="preserve">Kā rāda iekšējā audita struktūrvienību </w:t>
      </w:r>
      <w:r w:rsidR="00F07BA5" w:rsidRPr="00752FAE">
        <w:rPr>
          <w:bCs/>
          <w:sz w:val="28"/>
          <w:szCs w:val="28"/>
        </w:rPr>
        <w:t>ie</w:t>
      </w:r>
      <w:r w:rsidRPr="00752FAE">
        <w:rPr>
          <w:bCs/>
          <w:sz w:val="28"/>
          <w:szCs w:val="28"/>
        </w:rPr>
        <w:t>sniegtie dati</w:t>
      </w:r>
      <w:r w:rsidR="00CA5EC4" w:rsidRPr="00752FAE">
        <w:rPr>
          <w:bCs/>
          <w:sz w:val="28"/>
          <w:szCs w:val="28"/>
        </w:rPr>
        <w:t>,</w:t>
      </w:r>
      <w:r w:rsidR="009F4A31" w:rsidRPr="00752FAE">
        <w:rPr>
          <w:bCs/>
          <w:sz w:val="28"/>
          <w:szCs w:val="28"/>
        </w:rPr>
        <w:t xml:space="preserve"> v</w:t>
      </w:r>
      <w:r w:rsidRPr="00752FAE">
        <w:rPr>
          <w:bCs/>
          <w:sz w:val="28"/>
          <w:szCs w:val="28"/>
        </w:rPr>
        <w:t xml:space="preserve">idēji </w:t>
      </w:r>
      <w:r w:rsidR="00C21DE2">
        <w:rPr>
          <w:bCs/>
          <w:sz w:val="28"/>
          <w:szCs w:val="28"/>
        </w:rPr>
        <w:t xml:space="preserve">ieteikumu ieviešanas </w:t>
      </w:r>
      <w:r w:rsidRPr="00752FAE">
        <w:rPr>
          <w:bCs/>
          <w:sz w:val="28"/>
          <w:szCs w:val="28"/>
        </w:rPr>
        <w:t>termiņa pagarinājums tiek p</w:t>
      </w:r>
      <w:r w:rsidR="00F07BA5" w:rsidRPr="00752FAE">
        <w:rPr>
          <w:bCs/>
          <w:sz w:val="28"/>
          <w:szCs w:val="28"/>
        </w:rPr>
        <w:t>iepr</w:t>
      </w:r>
      <w:r w:rsidR="005C6BBB" w:rsidRPr="00752FAE">
        <w:rPr>
          <w:bCs/>
          <w:sz w:val="28"/>
          <w:szCs w:val="28"/>
        </w:rPr>
        <w:t>asīts līdz 2 – 3</w:t>
      </w:r>
      <w:r w:rsidR="008977D5" w:rsidRPr="008977D5">
        <w:t xml:space="preserve"> </w:t>
      </w:r>
      <w:r w:rsidR="005C6BBB" w:rsidRPr="00752FAE">
        <w:rPr>
          <w:bCs/>
          <w:sz w:val="28"/>
          <w:szCs w:val="28"/>
        </w:rPr>
        <w:t>reizēm, bet</w:t>
      </w:r>
      <w:r w:rsidRPr="00752FAE">
        <w:rPr>
          <w:bCs/>
          <w:sz w:val="28"/>
          <w:szCs w:val="28"/>
        </w:rPr>
        <w:t xml:space="preserve"> atsevišķos gadījumos termiņi tika vairākkārtīgi pa</w:t>
      </w:r>
      <w:r w:rsidR="00F71E49" w:rsidRPr="00752FAE">
        <w:rPr>
          <w:bCs/>
          <w:sz w:val="28"/>
          <w:szCs w:val="28"/>
        </w:rPr>
        <w:t>garināti, tai skaitā pat no 2008</w:t>
      </w:r>
      <w:r w:rsidRPr="00752FAE">
        <w:rPr>
          <w:bCs/>
          <w:sz w:val="28"/>
          <w:szCs w:val="28"/>
        </w:rPr>
        <w:t xml:space="preserve">.gada. Biežākais norādītais iekšējā audita ieteikumu neieviešanas iemesls – izmaiņas politikas plānošanas un ieviešanas uzraudzības procesos, atbildīgā personāla mainība, vairākos gadījumos termiņu pagarinājumi saistīti ar likumprojektu virzību Saeimā, jaunu </w:t>
      </w:r>
      <w:r w:rsidR="002547FA" w:rsidRPr="00752FAE">
        <w:rPr>
          <w:bCs/>
          <w:sz w:val="28"/>
          <w:szCs w:val="28"/>
        </w:rPr>
        <w:t>MK</w:t>
      </w:r>
      <w:r w:rsidRPr="00752FAE">
        <w:rPr>
          <w:bCs/>
          <w:sz w:val="28"/>
          <w:szCs w:val="28"/>
        </w:rPr>
        <w:t xml:space="preserve"> noteikumu izstrādi vai citu normatīvo aktu grozījumiem, kas izriet no audita ieteikumiem.</w:t>
      </w:r>
      <w:r w:rsidR="005C6BBB" w:rsidRPr="00673DA4">
        <w:rPr>
          <w:bCs/>
          <w:sz w:val="28"/>
          <w:szCs w:val="28"/>
        </w:rPr>
        <w:t xml:space="preserve"> </w:t>
      </w:r>
    </w:p>
    <w:p w14:paraId="24252313" w14:textId="77777777" w:rsidR="005C759B" w:rsidRPr="00AD572F" w:rsidRDefault="005C759B" w:rsidP="00655F5B">
      <w:pPr>
        <w:ind w:firstLine="720"/>
        <w:jc w:val="both"/>
        <w:rPr>
          <w:bCs/>
          <w:i/>
          <w:highlight w:val="yellow"/>
        </w:rPr>
      </w:pPr>
    </w:p>
    <w:p w14:paraId="3FBF5AAE" w14:textId="5C1C124B" w:rsidR="005C759B" w:rsidRPr="00673DA4" w:rsidRDefault="007832FB" w:rsidP="00614E8C">
      <w:pPr>
        <w:ind w:firstLine="720"/>
        <w:jc w:val="both"/>
        <w:rPr>
          <w:bCs/>
          <w:sz w:val="28"/>
          <w:szCs w:val="28"/>
        </w:rPr>
      </w:pPr>
      <w:r w:rsidRPr="00752FAE">
        <w:rPr>
          <w:bCs/>
          <w:sz w:val="28"/>
          <w:szCs w:val="28"/>
          <w:u w:val="single"/>
        </w:rPr>
        <w:t>Konsultāciju dienu skaita vidējais rādītājs</w:t>
      </w:r>
      <w:r w:rsidRPr="00752FAE">
        <w:rPr>
          <w:bCs/>
          <w:sz w:val="28"/>
          <w:szCs w:val="28"/>
        </w:rPr>
        <w:t xml:space="preserve"> pret ar iekšējo auditu saistīto dienu skaitu </w:t>
      </w:r>
      <w:r w:rsidR="00A4620A" w:rsidRPr="00752FAE">
        <w:rPr>
          <w:bCs/>
          <w:sz w:val="28"/>
          <w:szCs w:val="28"/>
        </w:rPr>
        <w:t xml:space="preserve">salīdzinājumā ar iepriekšējo gadu ir </w:t>
      </w:r>
      <w:r w:rsidR="00642733" w:rsidRPr="00752FAE">
        <w:rPr>
          <w:bCs/>
          <w:sz w:val="28"/>
          <w:szCs w:val="28"/>
        </w:rPr>
        <w:t>samazinājies</w:t>
      </w:r>
      <w:r w:rsidR="00A4620A" w:rsidRPr="00752FAE">
        <w:rPr>
          <w:bCs/>
          <w:sz w:val="28"/>
          <w:szCs w:val="28"/>
        </w:rPr>
        <w:t xml:space="preserve"> </w:t>
      </w:r>
      <w:r w:rsidR="00B80206" w:rsidRPr="00752FAE">
        <w:rPr>
          <w:bCs/>
          <w:sz w:val="28"/>
          <w:szCs w:val="28"/>
        </w:rPr>
        <w:t xml:space="preserve">nebūtiski, </w:t>
      </w:r>
      <w:r w:rsidR="00A4620A" w:rsidRPr="00752FAE">
        <w:rPr>
          <w:bCs/>
          <w:sz w:val="28"/>
          <w:szCs w:val="28"/>
        </w:rPr>
        <w:t xml:space="preserve">no </w:t>
      </w:r>
      <w:r w:rsidR="00752FAE" w:rsidRPr="00752FAE">
        <w:rPr>
          <w:bCs/>
          <w:sz w:val="28"/>
          <w:szCs w:val="28"/>
        </w:rPr>
        <w:t>5</w:t>
      </w:r>
      <w:r w:rsidR="00655F5B" w:rsidRPr="00752FAE">
        <w:rPr>
          <w:bCs/>
          <w:sz w:val="28"/>
          <w:szCs w:val="28"/>
        </w:rPr>
        <w:t>,</w:t>
      </w:r>
      <w:r w:rsidR="00752FAE" w:rsidRPr="00752FAE">
        <w:rPr>
          <w:bCs/>
          <w:sz w:val="28"/>
          <w:szCs w:val="28"/>
        </w:rPr>
        <w:t>8</w:t>
      </w:r>
      <w:r w:rsidR="00A4620A" w:rsidRPr="00752FAE">
        <w:rPr>
          <w:bCs/>
          <w:sz w:val="28"/>
          <w:szCs w:val="28"/>
        </w:rPr>
        <w:t xml:space="preserve"> līdz </w:t>
      </w:r>
      <w:r w:rsidR="009F24E6" w:rsidRPr="00752FAE">
        <w:rPr>
          <w:bCs/>
          <w:sz w:val="28"/>
          <w:szCs w:val="28"/>
        </w:rPr>
        <w:t>5</w:t>
      </w:r>
      <w:r w:rsidR="00655F5B" w:rsidRPr="00752FAE">
        <w:rPr>
          <w:bCs/>
          <w:sz w:val="28"/>
          <w:szCs w:val="28"/>
        </w:rPr>
        <w:t>,</w:t>
      </w:r>
      <w:r w:rsidR="00752FAE" w:rsidRPr="00752FAE">
        <w:rPr>
          <w:bCs/>
          <w:sz w:val="28"/>
          <w:szCs w:val="28"/>
        </w:rPr>
        <w:t>6</w:t>
      </w:r>
      <w:r w:rsidR="00A4620A" w:rsidRPr="00752FAE">
        <w:rPr>
          <w:bCs/>
          <w:sz w:val="28"/>
          <w:szCs w:val="28"/>
        </w:rPr>
        <w:t>%</w:t>
      </w:r>
      <w:r w:rsidR="00D344AB" w:rsidRPr="00752FAE">
        <w:rPr>
          <w:bCs/>
          <w:sz w:val="28"/>
          <w:szCs w:val="28"/>
        </w:rPr>
        <w:t>.</w:t>
      </w:r>
      <w:r w:rsidR="00D344AB" w:rsidRPr="00673DA4">
        <w:rPr>
          <w:bCs/>
          <w:sz w:val="28"/>
          <w:szCs w:val="28"/>
        </w:rPr>
        <w:t xml:space="preserve"> </w:t>
      </w:r>
    </w:p>
    <w:p w14:paraId="122FBDEC" w14:textId="1A8E6470" w:rsidR="00A6094E" w:rsidRPr="00706F29" w:rsidRDefault="002F3219" w:rsidP="00706F29">
      <w:pPr>
        <w:ind w:firstLine="720"/>
        <w:jc w:val="both"/>
        <w:rPr>
          <w:bCs/>
          <w:sz w:val="28"/>
          <w:szCs w:val="28"/>
        </w:rPr>
      </w:pPr>
      <w:r w:rsidRPr="00552F35">
        <w:rPr>
          <w:bCs/>
          <w:sz w:val="28"/>
          <w:szCs w:val="28"/>
          <w:u w:val="single"/>
        </w:rPr>
        <w:t>Iekšējā audita struktūrvienību darbības novērtējumi.</w:t>
      </w:r>
      <w:r w:rsidRPr="00552F35">
        <w:rPr>
          <w:bCs/>
          <w:sz w:val="28"/>
          <w:szCs w:val="28"/>
        </w:rPr>
        <w:t xml:space="preserve"> </w:t>
      </w:r>
      <w:r w:rsidR="00980A4E" w:rsidRPr="00552F35">
        <w:rPr>
          <w:bCs/>
          <w:sz w:val="28"/>
          <w:szCs w:val="28"/>
        </w:rPr>
        <w:t>Augsts I</w:t>
      </w:r>
      <w:r w:rsidR="00FB619A" w:rsidRPr="00552F35">
        <w:rPr>
          <w:bCs/>
          <w:sz w:val="28"/>
          <w:szCs w:val="28"/>
        </w:rPr>
        <w:t xml:space="preserve">ekšējā audita </w:t>
      </w:r>
      <w:r w:rsidR="00D31DF2" w:rsidRPr="00552F35">
        <w:rPr>
          <w:bCs/>
          <w:sz w:val="28"/>
          <w:szCs w:val="28"/>
        </w:rPr>
        <w:t xml:space="preserve">padomes, </w:t>
      </w:r>
      <w:r w:rsidR="005C35A1" w:rsidRPr="00552F35">
        <w:rPr>
          <w:bCs/>
          <w:sz w:val="28"/>
          <w:szCs w:val="28"/>
        </w:rPr>
        <w:t xml:space="preserve">iekšējā audita </w:t>
      </w:r>
      <w:r w:rsidR="00FB619A" w:rsidRPr="00552F35">
        <w:rPr>
          <w:bCs/>
          <w:sz w:val="28"/>
          <w:szCs w:val="28"/>
        </w:rPr>
        <w:t>struktūrvienīb</w:t>
      </w:r>
      <w:r w:rsidR="005C35A1" w:rsidRPr="00552F35">
        <w:rPr>
          <w:bCs/>
          <w:sz w:val="28"/>
          <w:szCs w:val="28"/>
        </w:rPr>
        <w:t>as</w:t>
      </w:r>
      <w:r w:rsidR="00FB619A" w:rsidRPr="00552F35">
        <w:rPr>
          <w:bCs/>
          <w:sz w:val="28"/>
          <w:szCs w:val="28"/>
        </w:rPr>
        <w:t xml:space="preserve"> vadītāju ikgadējais darbības novērtējums, kā arī auditējamo un iestāžu vadītāju sniegtais vērtējums par iekšējā audita struktūrvienību darbību liecina, ka iekšējā audita darba rezultāti ir kvalitatīvi, kompetenti un palīdz pilnveidot iestāžu iekšējos procesus (1.tabula).</w:t>
      </w:r>
    </w:p>
    <w:p w14:paraId="1FB2C50D" w14:textId="0EF5E6AB" w:rsidR="00A6094E" w:rsidRDefault="00A6094E" w:rsidP="00FB619A">
      <w:pPr>
        <w:ind w:firstLine="720"/>
        <w:jc w:val="right"/>
        <w:rPr>
          <w:bCs/>
          <w:i/>
        </w:rPr>
      </w:pPr>
    </w:p>
    <w:p w14:paraId="0A9EDC95" w14:textId="2C5BF3BE" w:rsidR="001749ED" w:rsidRDefault="001749ED" w:rsidP="00FB619A">
      <w:pPr>
        <w:ind w:firstLine="720"/>
        <w:jc w:val="right"/>
        <w:rPr>
          <w:bCs/>
          <w:i/>
        </w:rPr>
      </w:pPr>
    </w:p>
    <w:p w14:paraId="5EA27AFE" w14:textId="78E93323" w:rsidR="001749ED" w:rsidRDefault="001749ED" w:rsidP="00FB619A">
      <w:pPr>
        <w:ind w:firstLine="720"/>
        <w:jc w:val="right"/>
        <w:rPr>
          <w:bCs/>
          <w:i/>
        </w:rPr>
      </w:pPr>
    </w:p>
    <w:p w14:paraId="255BBEF3" w14:textId="1095E7C1" w:rsidR="001749ED" w:rsidRDefault="001749ED" w:rsidP="00FB619A">
      <w:pPr>
        <w:ind w:firstLine="720"/>
        <w:jc w:val="right"/>
        <w:rPr>
          <w:bCs/>
          <w:i/>
        </w:rPr>
      </w:pPr>
    </w:p>
    <w:p w14:paraId="61E88A83" w14:textId="5670E181" w:rsidR="001749ED" w:rsidRDefault="001749ED" w:rsidP="00FB619A">
      <w:pPr>
        <w:ind w:firstLine="720"/>
        <w:jc w:val="right"/>
        <w:rPr>
          <w:bCs/>
          <w:i/>
        </w:rPr>
      </w:pPr>
    </w:p>
    <w:p w14:paraId="4387F96A" w14:textId="2CC4949B" w:rsidR="001749ED" w:rsidRDefault="001749ED" w:rsidP="00FB619A">
      <w:pPr>
        <w:ind w:firstLine="720"/>
        <w:jc w:val="right"/>
        <w:rPr>
          <w:bCs/>
          <w:i/>
        </w:rPr>
      </w:pPr>
    </w:p>
    <w:p w14:paraId="0C85BCF4" w14:textId="7761AF00" w:rsidR="001749ED" w:rsidRDefault="001749ED" w:rsidP="00FB619A">
      <w:pPr>
        <w:ind w:firstLine="720"/>
        <w:jc w:val="right"/>
        <w:rPr>
          <w:bCs/>
          <w:i/>
        </w:rPr>
      </w:pPr>
    </w:p>
    <w:p w14:paraId="79839A05" w14:textId="54C045ED" w:rsidR="001749ED" w:rsidRDefault="001749ED" w:rsidP="00FB619A">
      <w:pPr>
        <w:ind w:firstLine="720"/>
        <w:jc w:val="right"/>
        <w:rPr>
          <w:bCs/>
          <w:i/>
        </w:rPr>
      </w:pPr>
    </w:p>
    <w:p w14:paraId="6F47748E" w14:textId="0244CF6D" w:rsidR="001749ED" w:rsidRDefault="001749ED" w:rsidP="00FB619A">
      <w:pPr>
        <w:ind w:firstLine="720"/>
        <w:jc w:val="right"/>
        <w:rPr>
          <w:bCs/>
          <w:i/>
        </w:rPr>
      </w:pPr>
    </w:p>
    <w:p w14:paraId="24D62838" w14:textId="77777777" w:rsidR="001749ED" w:rsidRPr="00956113" w:rsidRDefault="001749ED" w:rsidP="00FB619A">
      <w:pPr>
        <w:ind w:firstLine="720"/>
        <w:jc w:val="right"/>
        <w:rPr>
          <w:bCs/>
          <w:i/>
        </w:rPr>
      </w:pPr>
    </w:p>
    <w:p w14:paraId="1835C38F" w14:textId="77777777" w:rsidR="00FB619A" w:rsidRPr="00956113" w:rsidRDefault="00FB619A" w:rsidP="00FB619A">
      <w:pPr>
        <w:ind w:firstLine="720"/>
        <w:jc w:val="right"/>
        <w:rPr>
          <w:bCs/>
          <w:sz w:val="28"/>
          <w:szCs w:val="28"/>
        </w:rPr>
      </w:pPr>
      <w:r w:rsidRPr="00956113">
        <w:rPr>
          <w:bCs/>
          <w:i/>
        </w:rPr>
        <w:lastRenderedPageBreak/>
        <w:t>1.tabula.</w:t>
      </w:r>
    </w:p>
    <w:p w14:paraId="619BFBA5" w14:textId="77777777" w:rsidR="00FB619A" w:rsidRPr="00956113" w:rsidRDefault="00FB619A" w:rsidP="005C35A1">
      <w:pPr>
        <w:jc w:val="center"/>
        <w:rPr>
          <w:b/>
          <w:bCs/>
        </w:rPr>
      </w:pPr>
      <w:r w:rsidRPr="00956113">
        <w:rPr>
          <w:bCs/>
          <w:i/>
        </w:rPr>
        <w:t xml:space="preserve"> </w:t>
      </w:r>
      <w:r w:rsidRPr="00956113">
        <w:rPr>
          <w:b/>
          <w:bCs/>
        </w:rPr>
        <w:t xml:space="preserve">Iekšējā audita </w:t>
      </w:r>
      <w:r w:rsidR="00325267" w:rsidRPr="00956113">
        <w:rPr>
          <w:b/>
          <w:bCs/>
        </w:rPr>
        <w:t>struktūrvienību darbības novērtējum</w:t>
      </w:r>
      <w:r w:rsidR="00D31DF2" w:rsidRPr="00956113">
        <w:rPr>
          <w:b/>
          <w:bCs/>
        </w:rPr>
        <w:t>i</w:t>
      </w:r>
    </w:p>
    <w:p w14:paraId="3811D9B6" w14:textId="77777777" w:rsidR="005C35A1" w:rsidRPr="00956113" w:rsidRDefault="005C35A1" w:rsidP="005C35A1">
      <w:pPr>
        <w:jc w:val="center"/>
        <w:rPr>
          <w:b/>
          <w:bCs/>
          <w:sz w:val="28"/>
          <w:szCs w:val="2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18"/>
        <w:gridCol w:w="1559"/>
        <w:gridCol w:w="1559"/>
        <w:gridCol w:w="1418"/>
      </w:tblGrid>
      <w:tr w:rsidR="00FB619A" w:rsidRPr="00956113" w14:paraId="67FCCF20" w14:textId="77777777" w:rsidTr="0031053D">
        <w:trPr>
          <w:trHeight w:val="850"/>
          <w:jc w:val="center"/>
        </w:trPr>
        <w:tc>
          <w:tcPr>
            <w:tcW w:w="2972" w:type="dxa"/>
            <w:shd w:val="clear" w:color="auto" w:fill="auto"/>
            <w:vAlign w:val="center"/>
          </w:tcPr>
          <w:p w14:paraId="1FD9DCC2" w14:textId="77777777" w:rsidR="00FB619A" w:rsidRPr="00956113" w:rsidRDefault="00FB619A" w:rsidP="0069393F">
            <w:pPr>
              <w:jc w:val="center"/>
              <w:rPr>
                <w:b/>
                <w:sz w:val="20"/>
                <w:szCs w:val="20"/>
              </w:rPr>
            </w:pPr>
          </w:p>
          <w:p w14:paraId="03F6B674" w14:textId="77777777" w:rsidR="00FB619A" w:rsidRPr="00956113" w:rsidRDefault="00FB619A" w:rsidP="0069393F">
            <w:pPr>
              <w:jc w:val="center"/>
              <w:rPr>
                <w:sz w:val="20"/>
                <w:szCs w:val="20"/>
              </w:rPr>
            </w:pPr>
            <w:r w:rsidRPr="00956113">
              <w:rPr>
                <w:sz w:val="20"/>
                <w:szCs w:val="20"/>
              </w:rPr>
              <w:t>Ministrija</w:t>
            </w:r>
            <w:r w:rsidR="002457EC" w:rsidRPr="00956113">
              <w:rPr>
                <w:sz w:val="20"/>
                <w:szCs w:val="20"/>
              </w:rPr>
              <w:t>s</w:t>
            </w:r>
            <w:r w:rsidRPr="00956113">
              <w:rPr>
                <w:sz w:val="20"/>
                <w:szCs w:val="20"/>
              </w:rPr>
              <w:t>, iestāde</w:t>
            </w:r>
            <w:r w:rsidR="002457EC" w:rsidRPr="00956113">
              <w:rPr>
                <w:sz w:val="20"/>
                <w:szCs w:val="20"/>
              </w:rPr>
              <w:t>s</w:t>
            </w:r>
          </w:p>
        </w:tc>
        <w:tc>
          <w:tcPr>
            <w:tcW w:w="1418" w:type="dxa"/>
          </w:tcPr>
          <w:p w14:paraId="07042189" w14:textId="1B2AD689" w:rsidR="00FB619A" w:rsidRPr="00956113" w:rsidRDefault="00FB619A" w:rsidP="00AD36A5">
            <w:pPr>
              <w:jc w:val="center"/>
              <w:rPr>
                <w:i/>
                <w:sz w:val="18"/>
                <w:szCs w:val="18"/>
              </w:rPr>
            </w:pPr>
            <w:r w:rsidRPr="00956113">
              <w:rPr>
                <w:b/>
                <w:sz w:val="18"/>
                <w:szCs w:val="18"/>
              </w:rPr>
              <w:t>I</w:t>
            </w:r>
            <w:r w:rsidR="00FA219D">
              <w:rPr>
                <w:b/>
                <w:sz w:val="18"/>
                <w:szCs w:val="18"/>
              </w:rPr>
              <w:t>ekšējā audita</w:t>
            </w:r>
            <w:r w:rsidRPr="00956113">
              <w:rPr>
                <w:b/>
                <w:sz w:val="18"/>
                <w:szCs w:val="18"/>
              </w:rPr>
              <w:t xml:space="preserve"> padomes</w:t>
            </w:r>
            <w:r w:rsidRPr="00956113">
              <w:rPr>
                <w:sz w:val="18"/>
                <w:szCs w:val="18"/>
              </w:rPr>
              <w:t xml:space="preserve"> viedoklis</w:t>
            </w:r>
            <w:r w:rsidR="00325267" w:rsidRPr="00956113">
              <w:rPr>
                <w:rStyle w:val="FootnoteReference"/>
                <w:sz w:val="18"/>
                <w:szCs w:val="18"/>
              </w:rPr>
              <w:footnoteReference w:id="10"/>
            </w:r>
            <w:r w:rsidR="00AD572F">
              <w:rPr>
                <w:sz w:val="18"/>
                <w:szCs w:val="18"/>
              </w:rPr>
              <w:t xml:space="preserve"> par ministriju un iestāžu 2017</w:t>
            </w:r>
            <w:r w:rsidRPr="00956113">
              <w:rPr>
                <w:sz w:val="18"/>
                <w:szCs w:val="18"/>
              </w:rPr>
              <w:t>.gada pārskatiem</w:t>
            </w:r>
          </w:p>
        </w:tc>
        <w:tc>
          <w:tcPr>
            <w:tcW w:w="1559" w:type="dxa"/>
            <w:shd w:val="clear" w:color="auto" w:fill="auto"/>
          </w:tcPr>
          <w:p w14:paraId="1A866419" w14:textId="77777777" w:rsidR="00FA219D" w:rsidRDefault="00FB619A" w:rsidP="00BC5C36">
            <w:pPr>
              <w:jc w:val="center"/>
              <w:rPr>
                <w:b/>
                <w:sz w:val="18"/>
                <w:szCs w:val="18"/>
              </w:rPr>
            </w:pPr>
            <w:r w:rsidRPr="00956113">
              <w:rPr>
                <w:b/>
                <w:sz w:val="18"/>
                <w:szCs w:val="18"/>
              </w:rPr>
              <w:t>F</w:t>
            </w:r>
            <w:r w:rsidR="00FA219D">
              <w:rPr>
                <w:b/>
                <w:sz w:val="18"/>
                <w:szCs w:val="18"/>
              </w:rPr>
              <w:t>inanšu ministrijas</w:t>
            </w:r>
          </w:p>
          <w:p w14:paraId="133D9249" w14:textId="39AD1C25" w:rsidR="00FB619A" w:rsidRPr="00956113" w:rsidRDefault="00FB619A" w:rsidP="00BC5C36">
            <w:pPr>
              <w:jc w:val="center"/>
              <w:rPr>
                <w:b/>
                <w:sz w:val="18"/>
                <w:szCs w:val="18"/>
              </w:rPr>
            </w:pPr>
            <w:r w:rsidRPr="00956113">
              <w:rPr>
                <w:sz w:val="18"/>
                <w:szCs w:val="18"/>
              </w:rPr>
              <w:t>veiktās IAS darbības novērtēšanas skaitliskais vērtējums</w:t>
            </w:r>
            <w:r w:rsidRPr="00956113">
              <w:rPr>
                <w:rStyle w:val="FootnoteReference"/>
                <w:sz w:val="18"/>
                <w:szCs w:val="18"/>
              </w:rPr>
              <w:footnoteReference w:id="11"/>
            </w:r>
          </w:p>
          <w:p w14:paraId="3C21B257" w14:textId="77777777" w:rsidR="00FB619A" w:rsidRPr="00956113" w:rsidRDefault="00FB619A" w:rsidP="00BC5C36">
            <w:pPr>
              <w:jc w:val="center"/>
              <w:rPr>
                <w:i/>
                <w:sz w:val="18"/>
                <w:szCs w:val="18"/>
              </w:rPr>
            </w:pPr>
            <w:r w:rsidRPr="00956113">
              <w:rPr>
                <w:i/>
                <w:sz w:val="18"/>
                <w:szCs w:val="18"/>
              </w:rPr>
              <w:t>(1–4 punkti)</w:t>
            </w:r>
          </w:p>
        </w:tc>
        <w:tc>
          <w:tcPr>
            <w:tcW w:w="1559" w:type="dxa"/>
          </w:tcPr>
          <w:p w14:paraId="73C399CE" w14:textId="411D8764" w:rsidR="00FB619A" w:rsidRPr="00956113" w:rsidRDefault="00FB619A" w:rsidP="0069393F">
            <w:pPr>
              <w:jc w:val="center"/>
              <w:rPr>
                <w:sz w:val="18"/>
                <w:szCs w:val="18"/>
              </w:rPr>
            </w:pPr>
            <w:r w:rsidRPr="00956113">
              <w:rPr>
                <w:b/>
                <w:sz w:val="18"/>
                <w:szCs w:val="18"/>
              </w:rPr>
              <w:t xml:space="preserve">Auditējamo un ministrijas </w:t>
            </w:r>
            <w:r w:rsidR="009C3A45">
              <w:rPr>
                <w:b/>
                <w:sz w:val="18"/>
                <w:szCs w:val="18"/>
              </w:rPr>
              <w:t>valsts sekretāra</w:t>
            </w:r>
            <w:r w:rsidRPr="00956113">
              <w:rPr>
                <w:b/>
                <w:sz w:val="18"/>
                <w:szCs w:val="18"/>
              </w:rPr>
              <w:t xml:space="preserve"> vai iestādes vadītāja</w:t>
            </w:r>
            <w:r w:rsidRPr="00956113">
              <w:rPr>
                <w:sz w:val="18"/>
                <w:szCs w:val="18"/>
              </w:rPr>
              <w:t xml:space="preserve"> sniegtais vidējais vērtējums par IAS</w:t>
            </w:r>
            <w:r w:rsidR="000B2B91" w:rsidRPr="00956113">
              <w:rPr>
                <w:rStyle w:val="FootnoteReference"/>
                <w:sz w:val="18"/>
                <w:szCs w:val="18"/>
              </w:rPr>
              <w:footnoteReference w:id="12"/>
            </w:r>
          </w:p>
          <w:p w14:paraId="31F06AC0" w14:textId="77777777" w:rsidR="00FB619A" w:rsidRPr="00956113" w:rsidRDefault="00FB619A" w:rsidP="0069393F">
            <w:pPr>
              <w:jc w:val="center"/>
              <w:rPr>
                <w:sz w:val="18"/>
                <w:szCs w:val="18"/>
              </w:rPr>
            </w:pPr>
            <w:r w:rsidRPr="00956113">
              <w:rPr>
                <w:i/>
                <w:sz w:val="18"/>
                <w:szCs w:val="18"/>
              </w:rPr>
              <w:t>(1–4 punkti)</w:t>
            </w:r>
          </w:p>
        </w:tc>
        <w:tc>
          <w:tcPr>
            <w:tcW w:w="1418" w:type="dxa"/>
          </w:tcPr>
          <w:p w14:paraId="6F3C056A" w14:textId="77777777" w:rsidR="00FB619A" w:rsidRPr="00956113" w:rsidRDefault="00FB619A" w:rsidP="0069393F">
            <w:pPr>
              <w:jc w:val="center"/>
              <w:rPr>
                <w:b/>
                <w:sz w:val="18"/>
                <w:szCs w:val="18"/>
              </w:rPr>
            </w:pPr>
          </w:p>
          <w:p w14:paraId="1C14E0B2" w14:textId="2E7006A5" w:rsidR="00FB619A" w:rsidRPr="00956113" w:rsidRDefault="00FB619A" w:rsidP="00217645">
            <w:pPr>
              <w:jc w:val="center"/>
              <w:rPr>
                <w:sz w:val="18"/>
                <w:szCs w:val="18"/>
              </w:rPr>
            </w:pPr>
            <w:r w:rsidRPr="00956113">
              <w:rPr>
                <w:b/>
                <w:sz w:val="18"/>
                <w:szCs w:val="18"/>
              </w:rPr>
              <w:t>IAS vadītāja</w:t>
            </w:r>
            <w:r w:rsidRPr="00956113">
              <w:rPr>
                <w:sz w:val="18"/>
                <w:szCs w:val="18"/>
              </w:rPr>
              <w:t xml:space="preserve"> ikgadējais darbības novērtēšanas rezultāts</w:t>
            </w:r>
          </w:p>
        </w:tc>
      </w:tr>
      <w:tr w:rsidR="00FB619A" w:rsidRPr="00956113" w14:paraId="5A8C0A86" w14:textId="77777777" w:rsidTr="00AD36A5">
        <w:trPr>
          <w:trHeight w:val="239"/>
          <w:jc w:val="center"/>
        </w:trPr>
        <w:tc>
          <w:tcPr>
            <w:tcW w:w="2972" w:type="dxa"/>
            <w:shd w:val="clear" w:color="auto" w:fill="auto"/>
            <w:vAlign w:val="center"/>
          </w:tcPr>
          <w:p w14:paraId="68A2DCE2" w14:textId="30BAE4E8" w:rsidR="00FB619A" w:rsidRPr="00956113" w:rsidRDefault="009F26F7" w:rsidP="005D4AC5">
            <w:pPr>
              <w:ind w:left="57" w:right="57"/>
              <w:rPr>
                <w:sz w:val="18"/>
                <w:szCs w:val="18"/>
              </w:rPr>
            </w:pPr>
            <w:r w:rsidRPr="00956113">
              <w:rPr>
                <w:sz w:val="18"/>
                <w:szCs w:val="18"/>
              </w:rPr>
              <w:t>Aizsardzības ministrija</w:t>
            </w:r>
          </w:p>
        </w:tc>
        <w:tc>
          <w:tcPr>
            <w:tcW w:w="1418" w:type="dxa"/>
            <w:shd w:val="clear" w:color="auto" w:fill="FFFF00"/>
          </w:tcPr>
          <w:p w14:paraId="4B00B746" w14:textId="77777777" w:rsidR="00FB619A" w:rsidRPr="00956113" w:rsidRDefault="00FB619A" w:rsidP="005D4AC5">
            <w:pPr>
              <w:ind w:left="57" w:right="57"/>
              <w:jc w:val="center"/>
              <w:rPr>
                <w:sz w:val="18"/>
                <w:szCs w:val="18"/>
              </w:rPr>
            </w:pPr>
          </w:p>
        </w:tc>
        <w:tc>
          <w:tcPr>
            <w:tcW w:w="1559" w:type="dxa"/>
            <w:shd w:val="clear" w:color="auto" w:fill="00B050"/>
          </w:tcPr>
          <w:p w14:paraId="7583C4DB" w14:textId="77777777" w:rsidR="00FB619A" w:rsidRPr="00956113" w:rsidRDefault="00FB619A" w:rsidP="005D4AC5">
            <w:pPr>
              <w:ind w:left="57" w:right="57"/>
              <w:jc w:val="center"/>
              <w:rPr>
                <w:sz w:val="18"/>
                <w:szCs w:val="18"/>
              </w:rPr>
            </w:pPr>
            <w:r w:rsidRPr="00956113">
              <w:rPr>
                <w:sz w:val="18"/>
                <w:szCs w:val="18"/>
              </w:rPr>
              <w:t>3</w:t>
            </w:r>
            <w:r w:rsidR="009A3E9C" w:rsidRPr="00956113">
              <w:rPr>
                <w:sz w:val="18"/>
                <w:szCs w:val="18"/>
              </w:rPr>
              <w:t xml:space="preserve"> (2016)</w:t>
            </w:r>
          </w:p>
        </w:tc>
        <w:tc>
          <w:tcPr>
            <w:tcW w:w="1559" w:type="dxa"/>
            <w:shd w:val="clear" w:color="auto" w:fill="auto"/>
          </w:tcPr>
          <w:p w14:paraId="5B23E9E3" w14:textId="5BCD5259" w:rsidR="00A74AD2" w:rsidRPr="00956113" w:rsidRDefault="00A74AD2" w:rsidP="00A74AD2">
            <w:pPr>
              <w:ind w:left="57" w:right="57"/>
              <w:jc w:val="center"/>
              <w:rPr>
                <w:color w:val="FF0000"/>
                <w:sz w:val="18"/>
                <w:szCs w:val="18"/>
              </w:rPr>
            </w:pPr>
            <w:r w:rsidRPr="0031053D">
              <w:rPr>
                <w:sz w:val="18"/>
                <w:szCs w:val="18"/>
              </w:rPr>
              <w:t>3.5</w:t>
            </w:r>
          </w:p>
        </w:tc>
        <w:tc>
          <w:tcPr>
            <w:tcW w:w="1418" w:type="dxa"/>
            <w:shd w:val="clear" w:color="auto" w:fill="auto"/>
          </w:tcPr>
          <w:p w14:paraId="0BD08BB3" w14:textId="49A0A770" w:rsidR="00FB619A" w:rsidRPr="00956113" w:rsidRDefault="0031053D" w:rsidP="005D4AC5">
            <w:pPr>
              <w:ind w:left="57" w:right="57"/>
              <w:jc w:val="center"/>
              <w:rPr>
                <w:sz w:val="18"/>
                <w:szCs w:val="18"/>
              </w:rPr>
            </w:pPr>
            <w:r>
              <w:rPr>
                <w:sz w:val="18"/>
                <w:szCs w:val="18"/>
              </w:rPr>
              <w:t>Ļoti labi</w:t>
            </w:r>
          </w:p>
        </w:tc>
      </w:tr>
      <w:tr w:rsidR="009F26F7" w:rsidRPr="00956113" w14:paraId="26716BEF" w14:textId="77777777" w:rsidTr="00AD36A5">
        <w:trPr>
          <w:trHeight w:val="144"/>
          <w:jc w:val="center"/>
        </w:trPr>
        <w:tc>
          <w:tcPr>
            <w:tcW w:w="2972" w:type="dxa"/>
            <w:shd w:val="clear" w:color="auto" w:fill="auto"/>
            <w:vAlign w:val="center"/>
          </w:tcPr>
          <w:p w14:paraId="497C8EDF" w14:textId="77777777" w:rsidR="00FB619A" w:rsidRPr="00956113" w:rsidRDefault="009F26F7" w:rsidP="005D4AC5">
            <w:pPr>
              <w:ind w:left="57" w:right="57"/>
              <w:rPr>
                <w:sz w:val="18"/>
                <w:szCs w:val="18"/>
              </w:rPr>
            </w:pPr>
            <w:r w:rsidRPr="00956113">
              <w:rPr>
                <w:sz w:val="18"/>
                <w:szCs w:val="18"/>
              </w:rPr>
              <w:t>Ārlietu ministrija</w:t>
            </w:r>
          </w:p>
        </w:tc>
        <w:tc>
          <w:tcPr>
            <w:tcW w:w="1418" w:type="dxa"/>
            <w:shd w:val="clear" w:color="auto" w:fill="00B050"/>
          </w:tcPr>
          <w:p w14:paraId="4A81D2D5" w14:textId="77777777" w:rsidR="00FB619A" w:rsidRPr="00956113" w:rsidRDefault="00FB619A" w:rsidP="005D4AC5">
            <w:pPr>
              <w:ind w:left="57" w:right="57"/>
              <w:jc w:val="center"/>
              <w:rPr>
                <w:sz w:val="18"/>
                <w:szCs w:val="18"/>
              </w:rPr>
            </w:pPr>
          </w:p>
        </w:tc>
        <w:tc>
          <w:tcPr>
            <w:tcW w:w="1559" w:type="dxa"/>
            <w:shd w:val="clear" w:color="auto" w:fill="FFFF00"/>
          </w:tcPr>
          <w:p w14:paraId="71821CB4" w14:textId="77777777" w:rsidR="00FB619A" w:rsidRPr="00956113" w:rsidRDefault="00FB619A" w:rsidP="005D4AC5">
            <w:pPr>
              <w:ind w:left="57" w:right="57"/>
              <w:jc w:val="center"/>
              <w:rPr>
                <w:sz w:val="18"/>
                <w:szCs w:val="18"/>
              </w:rPr>
            </w:pPr>
            <w:r w:rsidRPr="00956113">
              <w:rPr>
                <w:sz w:val="18"/>
                <w:szCs w:val="18"/>
              </w:rPr>
              <w:t>2</w:t>
            </w:r>
            <w:r w:rsidR="009A3E9C" w:rsidRPr="00956113">
              <w:rPr>
                <w:sz w:val="18"/>
                <w:szCs w:val="18"/>
              </w:rPr>
              <w:t xml:space="preserve"> (2014)</w:t>
            </w:r>
          </w:p>
        </w:tc>
        <w:tc>
          <w:tcPr>
            <w:tcW w:w="1559" w:type="dxa"/>
            <w:shd w:val="clear" w:color="auto" w:fill="auto"/>
          </w:tcPr>
          <w:p w14:paraId="279411BD" w14:textId="27766BF4" w:rsidR="00FB619A" w:rsidRPr="00956113" w:rsidRDefault="00A74AD2" w:rsidP="005D4AC5">
            <w:pPr>
              <w:ind w:left="57" w:right="57"/>
              <w:jc w:val="center"/>
              <w:rPr>
                <w:sz w:val="18"/>
                <w:szCs w:val="18"/>
              </w:rPr>
            </w:pPr>
            <w:r>
              <w:rPr>
                <w:sz w:val="18"/>
                <w:szCs w:val="18"/>
              </w:rPr>
              <w:t>3.4</w:t>
            </w:r>
          </w:p>
        </w:tc>
        <w:tc>
          <w:tcPr>
            <w:tcW w:w="1418" w:type="dxa"/>
            <w:shd w:val="clear" w:color="auto" w:fill="auto"/>
          </w:tcPr>
          <w:p w14:paraId="76794C4F" w14:textId="04B36448" w:rsidR="00FB619A" w:rsidRPr="00956113" w:rsidRDefault="0031053D" w:rsidP="005D4AC5">
            <w:pPr>
              <w:ind w:left="57" w:right="57"/>
              <w:jc w:val="center"/>
              <w:rPr>
                <w:sz w:val="18"/>
                <w:szCs w:val="18"/>
              </w:rPr>
            </w:pPr>
            <w:r>
              <w:rPr>
                <w:sz w:val="18"/>
                <w:szCs w:val="18"/>
              </w:rPr>
              <w:t>Teicami</w:t>
            </w:r>
          </w:p>
        </w:tc>
      </w:tr>
      <w:tr w:rsidR="009F26F7" w:rsidRPr="00956113" w14:paraId="28CF1225" w14:textId="77777777" w:rsidTr="00AD36A5">
        <w:trPr>
          <w:trHeight w:val="203"/>
          <w:jc w:val="center"/>
        </w:trPr>
        <w:tc>
          <w:tcPr>
            <w:tcW w:w="2972" w:type="dxa"/>
            <w:shd w:val="clear" w:color="auto" w:fill="auto"/>
            <w:vAlign w:val="center"/>
          </w:tcPr>
          <w:p w14:paraId="684685C4" w14:textId="77777777" w:rsidR="00FB619A" w:rsidRPr="00956113" w:rsidRDefault="00FB619A" w:rsidP="009F26F7">
            <w:pPr>
              <w:ind w:left="57" w:right="57"/>
              <w:rPr>
                <w:sz w:val="18"/>
                <w:szCs w:val="18"/>
              </w:rPr>
            </w:pPr>
            <w:r w:rsidRPr="00956113">
              <w:rPr>
                <w:sz w:val="18"/>
                <w:szCs w:val="18"/>
              </w:rPr>
              <w:t>E</w:t>
            </w:r>
            <w:r w:rsidR="009F26F7" w:rsidRPr="00956113">
              <w:rPr>
                <w:sz w:val="18"/>
                <w:szCs w:val="18"/>
              </w:rPr>
              <w:t>konomikas ministrija</w:t>
            </w:r>
          </w:p>
        </w:tc>
        <w:tc>
          <w:tcPr>
            <w:tcW w:w="1418" w:type="dxa"/>
            <w:shd w:val="clear" w:color="auto" w:fill="FFFF00"/>
          </w:tcPr>
          <w:p w14:paraId="74869727" w14:textId="77777777" w:rsidR="00FB619A" w:rsidRPr="00956113" w:rsidRDefault="00FB619A" w:rsidP="005D4AC5">
            <w:pPr>
              <w:ind w:left="57" w:right="57"/>
              <w:jc w:val="center"/>
              <w:rPr>
                <w:sz w:val="18"/>
                <w:szCs w:val="18"/>
              </w:rPr>
            </w:pPr>
          </w:p>
        </w:tc>
        <w:tc>
          <w:tcPr>
            <w:tcW w:w="1559" w:type="dxa"/>
            <w:shd w:val="clear" w:color="auto" w:fill="00B050"/>
          </w:tcPr>
          <w:p w14:paraId="6A61A309" w14:textId="77777777" w:rsidR="00FB619A" w:rsidRPr="00956113" w:rsidRDefault="00FB619A" w:rsidP="005D4AC5">
            <w:pPr>
              <w:ind w:left="57" w:right="57"/>
              <w:jc w:val="center"/>
              <w:rPr>
                <w:sz w:val="18"/>
                <w:szCs w:val="18"/>
              </w:rPr>
            </w:pPr>
            <w:r w:rsidRPr="00956113">
              <w:rPr>
                <w:sz w:val="18"/>
                <w:szCs w:val="18"/>
              </w:rPr>
              <w:t>3</w:t>
            </w:r>
            <w:r w:rsidR="009A3E9C" w:rsidRPr="00956113">
              <w:rPr>
                <w:sz w:val="18"/>
                <w:szCs w:val="18"/>
              </w:rPr>
              <w:t xml:space="preserve"> (2</w:t>
            </w:r>
            <w:r w:rsidR="003935EA" w:rsidRPr="00956113">
              <w:rPr>
                <w:sz w:val="18"/>
                <w:szCs w:val="18"/>
              </w:rPr>
              <w:t>0</w:t>
            </w:r>
            <w:r w:rsidR="009A3E9C" w:rsidRPr="00956113">
              <w:rPr>
                <w:sz w:val="18"/>
                <w:szCs w:val="18"/>
              </w:rPr>
              <w:t>16)</w:t>
            </w:r>
          </w:p>
        </w:tc>
        <w:tc>
          <w:tcPr>
            <w:tcW w:w="1559" w:type="dxa"/>
            <w:shd w:val="clear" w:color="auto" w:fill="auto"/>
          </w:tcPr>
          <w:p w14:paraId="3EB87174" w14:textId="0D6E4797" w:rsidR="00FB619A" w:rsidRPr="00956113" w:rsidRDefault="00A74AD2" w:rsidP="005D4AC5">
            <w:pPr>
              <w:ind w:left="57" w:right="57"/>
              <w:jc w:val="center"/>
              <w:rPr>
                <w:sz w:val="18"/>
                <w:szCs w:val="18"/>
              </w:rPr>
            </w:pPr>
            <w:r>
              <w:rPr>
                <w:sz w:val="18"/>
                <w:szCs w:val="18"/>
              </w:rPr>
              <w:t>3.5</w:t>
            </w:r>
          </w:p>
        </w:tc>
        <w:tc>
          <w:tcPr>
            <w:tcW w:w="1418" w:type="dxa"/>
            <w:shd w:val="clear" w:color="auto" w:fill="auto"/>
          </w:tcPr>
          <w:p w14:paraId="44E5392B" w14:textId="2A24F00C" w:rsidR="00FB619A" w:rsidRPr="00956113" w:rsidRDefault="0031053D" w:rsidP="005D4AC5">
            <w:pPr>
              <w:ind w:left="57" w:right="57"/>
              <w:jc w:val="center"/>
              <w:rPr>
                <w:sz w:val="18"/>
                <w:szCs w:val="18"/>
              </w:rPr>
            </w:pPr>
            <w:r>
              <w:rPr>
                <w:sz w:val="18"/>
                <w:szCs w:val="18"/>
              </w:rPr>
              <w:t>Labi</w:t>
            </w:r>
          </w:p>
        </w:tc>
      </w:tr>
      <w:tr w:rsidR="009F26F7" w:rsidRPr="00956113" w14:paraId="184B9085" w14:textId="77777777" w:rsidTr="001B1CF4">
        <w:trPr>
          <w:trHeight w:val="136"/>
          <w:jc w:val="center"/>
        </w:trPr>
        <w:tc>
          <w:tcPr>
            <w:tcW w:w="2972" w:type="dxa"/>
            <w:shd w:val="clear" w:color="auto" w:fill="auto"/>
            <w:vAlign w:val="center"/>
          </w:tcPr>
          <w:p w14:paraId="2AF7E205" w14:textId="77777777" w:rsidR="00FB619A" w:rsidRPr="00956113" w:rsidRDefault="00FB619A" w:rsidP="009F26F7">
            <w:pPr>
              <w:ind w:left="57" w:right="57"/>
              <w:rPr>
                <w:sz w:val="18"/>
                <w:szCs w:val="18"/>
              </w:rPr>
            </w:pPr>
            <w:r w:rsidRPr="00956113">
              <w:rPr>
                <w:sz w:val="18"/>
                <w:szCs w:val="18"/>
              </w:rPr>
              <w:t>F</w:t>
            </w:r>
            <w:r w:rsidR="009F26F7" w:rsidRPr="00956113">
              <w:rPr>
                <w:sz w:val="18"/>
                <w:szCs w:val="18"/>
              </w:rPr>
              <w:t>inanšu ministrija</w:t>
            </w:r>
          </w:p>
        </w:tc>
        <w:tc>
          <w:tcPr>
            <w:tcW w:w="1418" w:type="dxa"/>
            <w:shd w:val="clear" w:color="auto" w:fill="00B050"/>
          </w:tcPr>
          <w:p w14:paraId="02A6A5B9" w14:textId="77777777" w:rsidR="00FB619A" w:rsidRPr="00956113" w:rsidRDefault="00FB619A" w:rsidP="005D4AC5">
            <w:pPr>
              <w:ind w:left="57" w:right="57"/>
              <w:jc w:val="center"/>
              <w:rPr>
                <w:sz w:val="18"/>
                <w:szCs w:val="18"/>
              </w:rPr>
            </w:pPr>
          </w:p>
        </w:tc>
        <w:tc>
          <w:tcPr>
            <w:tcW w:w="1559" w:type="dxa"/>
            <w:shd w:val="clear" w:color="auto" w:fill="00B050"/>
          </w:tcPr>
          <w:p w14:paraId="4E305DC2" w14:textId="2BA7B3AF" w:rsidR="00FB619A" w:rsidRPr="00956113" w:rsidRDefault="00FB619A" w:rsidP="005D4AC5">
            <w:pPr>
              <w:ind w:left="57" w:right="57"/>
              <w:jc w:val="center"/>
              <w:rPr>
                <w:sz w:val="18"/>
                <w:szCs w:val="18"/>
              </w:rPr>
            </w:pPr>
            <w:r w:rsidRPr="00956113">
              <w:rPr>
                <w:sz w:val="18"/>
                <w:szCs w:val="18"/>
              </w:rPr>
              <w:t>3</w:t>
            </w:r>
            <w:r w:rsidRPr="00956113">
              <w:rPr>
                <w:rStyle w:val="FootnoteReference"/>
                <w:sz w:val="18"/>
                <w:szCs w:val="18"/>
              </w:rPr>
              <w:footnoteReference w:id="13"/>
            </w:r>
            <w:r w:rsidR="001B1CF4">
              <w:rPr>
                <w:sz w:val="18"/>
                <w:szCs w:val="18"/>
              </w:rPr>
              <w:t xml:space="preserve"> (2013</w:t>
            </w:r>
            <w:r w:rsidR="009A3E9C" w:rsidRPr="00956113">
              <w:rPr>
                <w:sz w:val="18"/>
                <w:szCs w:val="18"/>
              </w:rPr>
              <w:t>)</w:t>
            </w:r>
          </w:p>
        </w:tc>
        <w:tc>
          <w:tcPr>
            <w:tcW w:w="1559" w:type="dxa"/>
            <w:shd w:val="clear" w:color="auto" w:fill="auto"/>
          </w:tcPr>
          <w:p w14:paraId="3089B41F" w14:textId="0B5B6F0F" w:rsidR="00FB619A" w:rsidRPr="00956113" w:rsidRDefault="00A74AD2" w:rsidP="005D4AC5">
            <w:pPr>
              <w:ind w:left="57" w:right="57"/>
              <w:jc w:val="center"/>
              <w:rPr>
                <w:sz w:val="18"/>
                <w:szCs w:val="18"/>
              </w:rPr>
            </w:pPr>
            <w:r>
              <w:rPr>
                <w:sz w:val="18"/>
                <w:szCs w:val="18"/>
              </w:rPr>
              <w:t>3.6</w:t>
            </w:r>
          </w:p>
        </w:tc>
        <w:tc>
          <w:tcPr>
            <w:tcW w:w="1418" w:type="dxa"/>
            <w:shd w:val="clear" w:color="auto" w:fill="auto"/>
          </w:tcPr>
          <w:p w14:paraId="2DCFCF2C" w14:textId="2416EBEC" w:rsidR="00FB619A" w:rsidRPr="00956113" w:rsidRDefault="0031053D" w:rsidP="005D4AC5">
            <w:pPr>
              <w:ind w:left="57" w:right="57"/>
              <w:jc w:val="center"/>
              <w:rPr>
                <w:sz w:val="18"/>
                <w:szCs w:val="18"/>
              </w:rPr>
            </w:pPr>
            <w:r>
              <w:rPr>
                <w:sz w:val="18"/>
                <w:szCs w:val="18"/>
              </w:rPr>
              <w:t>Teicami</w:t>
            </w:r>
          </w:p>
        </w:tc>
      </w:tr>
      <w:tr w:rsidR="009F26F7" w:rsidRPr="00956113" w14:paraId="7BC926FD" w14:textId="77777777" w:rsidTr="00AD36A5">
        <w:trPr>
          <w:trHeight w:val="196"/>
          <w:jc w:val="center"/>
        </w:trPr>
        <w:tc>
          <w:tcPr>
            <w:tcW w:w="2972" w:type="dxa"/>
            <w:shd w:val="clear" w:color="auto" w:fill="auto"/>
            <w:vAlign w:val="center"/>
          </w:tcPr>
          <w:p w14:paraId="25F40760" w14:textId="77777777" w:rsidR="00FB619A" w:rsidRPr="00956113" w:rsidRDefault="00FB619A" w:rsidP="009F26F7">
            <w:pPr>
              <w:ind w:left="57" w:right="57"/>
              <w:rPr>
                <w:sz w:val="18"/>
                <w:szCs w:val="18"/>
              </w:rPr>
            </w:pPr>
            <w:r w:rsidRPr="00956113">
              <w:rPr>
                <w:sz w:val="18"/>
                <w:szCs w:val="18"/>
              </w:rPr>
              <w:t>V</w:t>
            </w:r>
            <w:r w:rsidR="009F26F7" w:rsidRPr="00956113">
              <w:rPr>
                <w:sz w:val="18"/>
                <w:szCs w:val="18"/>
              </w:rPr>
              <w:t>alsts ieņēmumu dienests</w:t>
            </w:r>
          </w:p>
        </w:tc>
        <w:tc>
          <w:tcPr>
            <w:tcW w:w="1418" w:type="dxa"/>
            <w:shd w:val="clear" w:color="auto" w:fill="FFFF00"/>
          </w:tcPr>
          <w:p w14:paraId="1DCBA52D" w14:textId="77777777" w:rsidR="00FB619A" w:rsidRPr="00956113" w:rsidRDefault="00FB619A" w:rsidP="005D4AC5">
            <w:pPr>
              <w:ind w:left="57" w:right="57"/>
              <w:jc w:val="center"/>
              <w:rPr>
                <w:sz w:val="18"/>
                <w:szCs w:val="18"/>
              </w:rPr>
            </w:pPr>
          </w:p>
        </w:tc>
        <w:tc>
          <w:tcPr>
            <w:tcW w:w="1559" w:type="dxa"/>
            <w:shd w:val="clear" w:color="auto" w:fill="FFFF00"/>
          </w:tcPr>
          <w:p w14:paraId="288C64C6" w14:textId="77777777" w:rsidR="00FB619A" w:rsidRPr="00956113" w:rsidRDefault="00FB619A" w:rsidP="005D4AC5">
            <w:pPr>
              <w:ind w:left="57" w:right="57"/>
              <w:jc w:val="center"/>
              <w:rPr>
                <w:sz w:val="18"/>
                <w:szCs w:val="18"/>
              </w:rPr>
            </w:pPr>
            <w:r w:rsidRPr="00956113">
              <w:rPr>
                <w:sz w:val="18"/>
                <w:szCs w:val="18"/>
              </w:rPr>
              <w:t>2</w:t>
            </w:r>
            <w:r w:rsidR="009A3E9C" w:rsidRPr="00956113">
              <w:rPr>
                <w:sz w:val="18"/>
                <w:szCs w:val="18"/>
              </w:rPr>
              <w:t xml:space="preserve"> (2015)</w:t>
            </w:r>
          </w:p>
        </w:tc>
        <w:tc>
          <w:tcPr>
            <w:tcW w:w="1559" w:type="dxa"/>
            <w:shd w:val="clear" w:color="auto" w:fill="auto"/>
          </w:tcPr>
          <w:p w14:paraId="2D02C6F7" w14:textId="5C1C0DA6" w:rsidR="00FB619A" w:rsidRPr="00956113" w:rsidRDefault="00A74AD2" w:rsidP="005D4AC5">
            <w:pPr>
              <w:ind w:left="57" w:right="57"/>
              <w:jc w:val="center"/>
              <w:rPr>
                <w:sz w:val="18"/>
                <w:szCs w:val="18"/>
              </w:rPr>
            </w:pPr>
            <w:r>
              <w:rPr>
                <w:sz w:val="18"/>
                <w:szCs w:val="18"/>
              </w:rPr>
              <w:t>2.9</w:t>
            </w:r>
          </w:p>
        </w:tc>
        <w:tc>
          <w:tcPr>
            <w:tcW w:w="1418" w:type="dxa"/>
            <w:shd w:val="clear" w:color="auto" w:fill="auto"/>
          </w:tcPr>
          <w:p w14:paraId="5E97ACB3" w14:textId="08F00DEA" w:rsidR="00FB619A" w:rsidRPr="00956113" w:rsidRDefault="0031053D" w:rsidP="005D4AC5">
            <w:pPr>
              <w:ind w:left="57" w:right="57"/>
              <w:jc w:val="center"/>
              <w:rPr>
                <w:sz w:val="18"/>
                <w:szCs w:val="18"/>
              </w:rPr>
            </w:pPr>
            <w:r>
              <w:rPr>
                <w:sz w:val="18"/>
                <w:szCs w:val="18"/>
              </w:rPr>
              <w:t>Labi</w:t>
            </w:r>
          </w:p>
        </w:tc>
      </w:tr>
      <w:tr w:rsidR="009F26F7" w:rsidRPr="00956113" w14:paraId="5BE8C9A2" w14:textId="77777777" w:rsidTr="00AD36A5">
        <w:trPr>
          <w:trHeight w:val="185"/>
          <w:jc w:val="center"/>
        </w:trPr>
        <w:tc>
          <w:tcPr>
            <w:tcW w:w="2972" w:type="dxa"/>
            <w:shd w:val="clear" w:color="auto" w:fill="auto"/>
            <w:vAlign w:val="center"/>
          </w:tcPr>
          <w:p w14:paraId="6EE9C18D" w14:textId="77777777" w:rsidR="00FB619A" w:rsidRPr="00956113" w:rsidRDefault="00FB619A" w:rsidP="009F26F7">
            <w:pPr>
              <w:ind w:left="57" w:right="57"/>
              <w:rPr>
                <w:sz w:val="18"/>
                <w:szCs w:val="18"/>
              </w:rPr>
            </w:pPr>
            <w:r w:rsidRPr="00956113">
              <w:rPr>
                <w:sz w:val="18"/>
                <w:szCs w:val="18"/>
              </w:rPr>
              <w:t>V</w:t>
            </w:r>
            <w:r w:rsidR="009F26F7" w:rsidRPr="00956113">
              <w:rPr>
                <w:sz w:val="18"/>
                <w:szCs w:val="18"/>
              </w:rPr>
              <w:t>alsts kase</w:t>
            </w:r>
          </w:p>
        </w:tc>
        <w:tc>
          <w:tcPr>
            <w:tcW w:w="1418" w:type="dxa"/>
            <w:shd w:val="clear" w:color="auto" w:fill="FFFF00"/>
          </w:tcPr>
          <w:p w14:paraId="18B331FD" w14:textId="77777777" w:rsidR="00FB619A" w:rsidRPr="00956113" w:rsidRDefault="00FB619A" w:rsidP="005D4AC5">
            <w:pPr>
              <w:ind w:left="57" w:right="57"/>
              <w:jc w:val="center"/>
              <w:rPr>
                <w:sz w:val="18"/>
                <w:szCs w:val="18"/>
              </w:rPr>
            </w:pPr>
          </w:p>
        </w:tc>
        <w:tc>
          <w:tcPr>
            <w:tcW w:w="1559" w:type="dxa"/>
            <w:shd w:val="clear" w:color="auto" w:fill="00B050"/>
          </w:tcPr>
          <w:p w14:paraId="2D9182D0" w14:textId="77777777" w:rsidR="00FB619A" w:rsidRPr="00956113" w:rsidRDefault="00FB619A" w:rsidP="005D4AC5">
            <w:pPr>
              <w:ind w:left="57" w:right="57"/>
              <w:jc w:val="center"/>
              <w:rPr>
                <w:sz w:val="18"/>
                <w:szCs w:val="18"/>
              </w:rPr>
            </w:pPr>
            <w:r w:rsidRPr="00956113">
              <w:rPr>
                <w:sz w:val="18"/>
                <w:szCs w:val="18"/>
              </w:rPr>
              <w:t>3</w:t>
            </w:r>
            <w:r w:rsidR="009A3E9C" w:rsidRPr="00956113">
              <w:rPr>
                <w:sz w:val="18"/>
                <w:szCs w:val="18"/>
              </w:rPr>
              <w:t xml:space="preserve"> (2011)</w:t>
            </w:r>
          </w:p>
        </w:tc>
        <w:tc>
          <w:tcPr>
            <w:tcW w:w="1559" w:type="dxa"/>
            <w:shd w:val="clear" w:color="auto" w:fill="auto"/>
          </w:tcPr>
          <w:p w14:paraId="42543F7A" w14:textId="73B7E1E1" w:rsidR="00FB619A" w:rsidRPr="00956113" w:rsidRDefault="00A74AD2" w:rsidP="005D4AC5">
            <w:pPr>
              <w:ind w:left="57" w:right="57"/>
              <w:jc w:val="center"/>
              <w:rPr>
                <w:sz w:val="18"/>
                <w:szCs w:val="18"/>
              </w:rPr>
            </w:pPr>
            <w:r>
              <w:rPr>
                <w:sz w:val="18"/>
                <w:szCs w:val="18"/>
              </w:rPr>
              <w:t>3</w:t>
            </w:r>
          </w:p>
        </w:tc>
        <w:tc>
          <w:tcPr>
            <w:tcW w:w="1418" w:type="dxa"/>
            <w:shd w:val="clear" w:color="auto" w:fill="auto"/>
          </w:tcPr>
          <w:p w14:paraId="351403F6" w14:textId="6AC14428" w:rsidR="00FB619A" w:rsidRPr="00956113" w:rsidRDefault="008B332D" w:rsidP="005D4AC5">
            <w:pPr>
              <w:ind w:left="57" w:right="57"/>
              <w:jc w:val="center"/>
              <w:rPr>
                <w:sz w:val="18"/>
                <w:szCs w:val="18"/>
              </w:rPr>
            </w:pPr>
            <w:r w:rsidRPr="003A5C7B">
              <w:rPr>
                <w:sz w:val="18"/>
                <w:szCs w:val="18"/>
              </w:rPr>
              <w:t>Teicami</w:t>
            </w:r>
          </w:p>
        </w:tc>
      </w:tr>
      <w:tr w:rsidR="00FB619A" w:rsidRPr="00956113" w14:paraId="44F7DBE4" w14:textId="77777777" w:rsidTr="00AD36A5">
        <w:trPr>
          <w:trHeight w:val="190"/>
          <w:jc w:val="center"/>
        </w:trPr>
        <w:tc>
          <w:tcPr>
            <w:tcW w:w="2972" w:type="dxa"/>
            <w:shd w:val="clear" w:color="auto" w:fill="auto"/>
            <w:vAlign w:val="center"/>
          </w:tcPr>
          <w:p w14:paraId="0C8C40D1" w14:textId="77777777" w:rsidR="00FB619A" w:rsidRPr="00956113" w:rsidRDefault="00FB619A" w:rsidP="009F26F7">
            <w:pPr>
              <w:ind w:left="57" w:right="57"/>
              <w:rPr>
                <w:sz w:val="18"/>
                <w:szCs w:val="18"/>
              </w:rPr>
            </w:pPr>
            <w:proofErr w:type="spellStart"/>
            <w:r w:rsidRPr="00956113">
              <w:rPr>
                <w:sz w:val="18"/>
                <w:szCs w:val="18"/>
              </w:rPr>
              <w:t>Ie</w:t>
            </w:r>
            <w:r w:rsidR="009F26F7" w:rsidRPr="00956113">
              <w:rPr>
                <w:sz w:val="18"/>
                <w:szCs w:val="18"/>
              </w:rPr>
              <w:t>kšlietu</w:t>
            </w:r>
            <w:proofErr w:type="spellEnd"/>
            <w:r w:rsidR="009F26F7" w:rsidRPr="00956113">
              <w:rPr>
                <w:sz w:val="18"/>
                <w:szCs w:val="18"/>
              </w:rPr>
              <w:t xml:space="preserve"> ministrija</w:t>
            </w:r>
          </w:p>
        </w:tc>
        <w:tc>
          <w:tcPr>
            <w:tcW w:w="1418" w:type="dxa"/>
            <w:shd w:val="clear" w:color="auto" w:fill="FFFF00"/>
          </w:tcPr>
          <w:p w14:paraId="7B9F5A27" w14:textId="77777777" w:rsidR="00FB619A" w:rsidRPr="00956113" w:rsidRDefault="00FB619A" w:rsidP="005D4AC5">
            <w:pPr>
              <w:ind w:left="57" w:right="57"/>
              <w:jc w:val="center"/>
              <w:rPr>
                <w:sz w:val="18"/>
                <w:szCs w:val="18"/>
              </w:rPr>
            </w:pPr>
          </w:p>
        </w:tc>
        <w:tc>
          <w:tcPr>
            <w:tcW w:w="1559" w:type="dxa"/>
            <w:shd w:val="clear" w:color="auto" w:fill="FFFF00"/>
          </w:tcPr>
          <w:p w14:paraId="2B528E45" w14:textId="77777777" w:rsidR="00FB619A" w:rsidRPr="00956113" w:rsidRDefault="00FB619A" w:rsidP="005D4AC5">
            <w:pPr>
              <w:ind w:left="57" w:right="57"/>
              <w:jc w:val="center"/>
              <w:rPr>
                <w:sz w:val="18"/>
                <w:szCs w:val="18"/>
              </w:rPr>
            </w:pPr>
            <w:r w:rsidRPr="00956113">
              <w:rPr>
                <w:sz w:val="18"/>
                <w:szCs w:val="18"/>
              </w:rPr>
              <w:t>2</w:t>
            </w:r>
            <w:r w:rsidR="009A3E9C" w:rsidRPr="00956113">
              <w:rPr>
                <w:sz w:val="18"/>
                <w:szCs w:val="18"/>
              </w:rPr>
              <w:t xml:space="preserve"> </w:t>
            </w:r>
            <w:r w:rsidR="00C447CE" w:rsidRPr="00956113">
              <w:rPr>
                <w:sz w:val="18"/>
                <w:szCs w:val="18"/>
              </w:rPr>
              <w:t>(2016)</w:t>
            </w:r>
          </w:p>
        </w:tc>
        <w:tc>
          <w:tcPr>
            <w:tcW w:w="1559" w:type="dxa"/>
            <w:shd w:val="clear" w:color="auto" w:fill="auto"/>
          </w:tcPr>
          <w:p w14:paraId="1928A989" w14:textId="45084413" w:rsidR="00FB619A" w:rsidRPr="00956113" w:rsidRDefault="00A74AD2" w:rsidP="005D4AC5">
            <w:pPr>
              <w:ind w:left="57" w:right="57"/>
              <w:jc w:val="center"/>
              <w:rPr>
                <w:sz w:val="18"/>
                <w:szCs w:val="18"/>
              </w:rPr>
            </w:pPr>
            <w:r>
              <w:rPr>
                <w:sz w:val="18"/>
                <w:szCs w:val="18"/>
              </w:rPr>
              <w:t>3.4</w:t>
            </w:r>
          </w:p>
        </w:tc>
        <w:tc>
          <w:tcPr>
            <w:tcW w:w="1418" w:type="dxa"/>
            <w:shd w:val="clear" w:color="auto" w:fill="auto"/>
          </w:tcPr>
          <w:p w14:paraId="47FCB6A6" w14:textId="0D401CF0" w:rsidR="00FB619A" w:rsidRPr="0031053D" w:rsidRDefault="003A5C7B" w:rsidP="005D4AC5">
            <w:pPr>
              <w:ind w:left="57" w:right="57"/>
              <w:jc w:val="center"/>
              <w:rPr>
                <w:sz w:val="16"/>
                <w:szCs w:val="16"/>
              </w:rPr>
            </w:pPr>
            <w:r w:rsidRPr="003A5C7B">
              <w:rPr>
                <w:sz w:val="16"/>
                <w:szCs w:val="16"/>
              </w:rPr>
              <w:t>Ļoti labi</w:t>
            </w:r>
          </w:p>
        </w:tc>
      </w:tr>
      <w:tr w:rsidR="005C35A1" w:rsidRPr="00956113" w14:paraId="0A7E75AE" w14:textId="77777777" w:rsidTr="00AD36A5">
        <w:trPr>
          <w:trHeight w:val="207"/>
          <w:jc w:val="center"/>
        </w:trPr>
        <w:tc>
          <w:tcPr>
            <w:tcW w:w="2972" w:type="dxa"/>
            <w:shd w:val="clear" w:color="auto" w:fill="auto"/>
            <w:vAlign w:val="center"/>
          </w:tcPr>
          <w:p w14:paraId="73BB8EA5" w14:textId="2F695F29" w:rsidR="00FB619A" w:rsidRPr="00956113" w:rsidRDefault="009F26F7" w:rsidP="005D4AC5">
            <w:pPr>
              <w:ind w:left="57" w:right="57"/>
              <w:rPr>
                <w:sz w:val="18"/>
                <w:szCs w:val="18"/>
              </w:rPr>
            </w:pPr>
            <w:r w:rsidRPr="00956113">
              <w:rPr>
                <w:sz w:val="18"/>
                <w:szCs w:val="18"/>
              </w:rPr>
              <w:t>Izglītības</w:t>
            </w:r>
            <w:r w:rsidR="00FA219D">
              <w:rPr>
                <w:sz w:val="18"/>
                <w:szCs w:val="18"/>
              </w:rPr>
              <w:t xml:space="preserve"> un</w:t>
            </w:r>
            <w:r w:rsidRPr="00956113">
              <w:rPr>
                <w:sz w:val="18"/>
                <w:szCs w:val="18"/>
              </w:rPr>
              <w:t xml:space="preserve"> zinātnes ministrija</w:t>
            </w:r>
          </w:p>
        </w:tc>
        <w:tc>
          <w:tcPr>
            <w:tcW w:w="1418" w:type="dxa"/>
            <w:shd w:val="clear" w:color="auto" w:fill="FFFF00"/>
          </w:tcPr>
          <w:p w14:paraId="7D5C4174" w14:textId="77777777" w:rsidR="00FB619A" w:rsidRPr="00956113" w:rsidRDefault="00FB619A" w:rsidP="005D4AC5">
            <w:pPr>
              <w:ind w:left="57" w:right="57"/>
              <w:jc w:val="center"/>
              <w:rPr>
                <w:sz w:val="18"/>
                <w:szCs w:val="18"/>
              </w:rPr>
            </w:pPr>
          </w:p>
        </w:tc>
        <w:tc>
          <w:tcPr>
            <w:tcW w:w="1559" w:type="dxa"/>
            <w:shd w:val="clear" w:color="auto" w:fill="FFFF00"/>
          </w:tcPr>
          <w:p w14:paraId="57480689"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(2016)</w:t>
            </w:r>
          </w:p>
        </w:tc>
        <w:tc>
          <w:tcPr>
            <w:tcW w:w="1559" w:type="dxa"/>
            <w:shd w:val="clear" w:color="auto" w:fill="auto"/>
          </w:tcPr>
          <w:p w14:paraId="012F984E" w14:textId="0141B378" w:rsidR="00FB619A" w:rsidRPr="00A74AD2" w:rsidRDefault="00A74AD2" w:rsidP="005D4AC5">
            <w:pPr>
              <w:ind w:left="57" w:right="57"/>
              <w:jc w:val="center"/>
              <w:rPr>
                <w:sz w:val="16"/>
                <w:szCs w:val="16"/>
              </w:rPr>
            </w:pPr>
            <w:r w:rsidRPr="00A74AD2">
              <w:rPr>
                <w:sz w:val="16"/>
                <w:szCs w:val="16"/>
              </w:rPr>
              <w:t>Novērtējums nav veikts</w:t>
            </w:r>
          </w:p>
        </w:tc>
        <w:tc>
          <w:tcPr>
            <w:tcW w:w="1418" w:type="dxa"/>
            <w:shd w:val="clear" w:color="auto" w:fill="auto"/>
          </w:tcPr>
          <w:p w14:paraId="19F29658" w14:textId="47BABF5B" w:rsidR="00FB619A" w:rsidRPr="00956113" w:rsidRDefault="0031053D" w:rsidP="005D4AC5">
            <w:pPr>
              <w:ind w:left="57" w:right="57"/>
              <w:jc w:val="center"/>
              <w:rPr>
                <w:sz w:val="18"/>
                <w:szCs w:val="18"/>
              </w:rPr>
            </w:pPr>
            <w:r>
              <w:rPr>
                <w:sz w:val="18"/>
                <w:szCs w:val="18"/>
              </w:rPr>
              <w:t>Labi</w:t>
            </w:r>
          </w:p>
        </w:tc>
      </w:tr>
      <w:tr w:rsidR="00FB619A" w:rsidRPr="00956113" w14:paraId="12C4F430" w14:textId="77777777" w:rsidTr="00AD36A5">
        <w:trPr>
          <w:trHeight w:val="198"/>
          <w:jc w:val="center"/>
        </w:trPr>
        <w:tc>
          <w:tcPr>
            <w:tcW w:w="2972" w:type="dxa"/>
            <w:shd w:val="clear" w:color="auto" w:fill="auto"/>
            <w:vAlign w:val="center"/>
          </w:tcPr>
          <w:p w14:paraId="30754CAC" w14:textId="77777777" w:rsidR="00FB619A" w:rsidRPr="00956113" w:rsidRDefault="009F26F7" w:rsidP="005D4AC5">
            <w:pPr>
              <w:ind w:left="57" w:right="57"/>
              <w:rPr>
                <w:sz w:val="18"/>
                <w:szCs w:val="18"/>
              </w:rPr>
            </w:pPr>
            <w:r w:rsidRPr="00956113">
              <w:rPr>
                <w:sz w:val="18"/>
                <w:szCs w:val="18"/>
              </w:rPr>
              <w:t>Valsts izglītības attīstības aģentūra</w:t>
            </w:r>
          </w:p>
        </w:tc>
        <w:tc>
          <w:tcPr>
            <w:tcW w:w="1418" w:type="dxa"/>
            <w:shd w:val="clear" w:color="auto" w:fill="00B050"/>
          </w:tcPr>
          <w:p w14:paraId="1F0B2403" w14:textId="77777777" w:rsidR="00FB619A" w:rsidRPr="00956113" w:rsidRDefault="00FB619A" w:rsidP="005D4AC5">
            <w:pPr>
              <w:ind w:left="57" w:right="57"/>
              <w:jc w:val="center"/>
              <w:rPr>
                <w:sz w:val="18"/>
                <w:szCs w:val="18"/>
              </w:rPr>
            </w:pPr>
          </w:p>
        </w:tc>
        <w:tc>
          <w:tcPr>
            <w:tcW w:w="1559" w:type="dxa"/>
            <w:shd w:val="clear" w:color="auto" w:fill="00B050"/>
          </w:tcPr>
          <w:p w14:paraId="097147CB" w14:textId="77777777" w:rsidR="00FB619A" w:rsidRPr="00956113" w:rsidRDefault="00FB619A" w:rsidP="005D4AC5">
            <w:pPr>
              <w:ind w:left="57" w:right="57"/>
              <w:jc w:val="center"/>
              <w:rPr>
                <w:sz w:val="18"/>
                <w:szCs w:val="18"/>
              </w:rPr>
            </w:pPr>
            <w:r w:rsidRPr="00956113">
              <w:rPr>
                <w:sz w:val="18"/>
                <w:szCs w:val="18"/>
              </w:rPr>
              <w:t>3</w:t>
            </w:r>
            <w:r w:rsidR="004910B7" w:rsidRPr="00956113">
              <w:rPr>
                <w:sz w:val="18"/>
                <w:szCs w:val="18"/>
              </w:rPr>
              <w:t xml:space="preserve"> (2016)</w:t>
            </w:r>
          </w:p>
        </w:tc>
        <w:tc>
          <w:tcPr>
            <w:tcW w:w="1559" w:type="dxa"/>
            <w:shd w:val="clear" w:color="auto" w:fill="auto"/>
          </w:tcPr>
          <w:p w14:paraId="59DBF785" w14:textId="5DD75F1E" w:rsidR="00FB619A" w:rsidRPr="00956113" w:rsidRDefault="00A74AD2" w:rsidP="005D4AC5">
            <w:pPr>
              <w:ind w:left="57" w:right="57"/>
              <w:jc w:val="center"/>
              <w:rPr>
                <w:sz w:val="18"/>
                <w:szCs w:val="18"/>
              </w:rPr>
            </w:pPr>
            <w:r>
              <w:rPr>
                <w:sz w:val="18"/>
                <w:szCs w:val="18"/>
              </w:rPr>
              <w:t>3.4</w:t>
            </w:r>
          </w:p>
        </w:tc>
        <w:tc>
          <w:tcPr>
            <w:tcW w:w="1418" w:type="dxa"/>
            <w:shd w:val="clear" w:color="auto" w:fill="auto"/>
          </w:tcPr>
          <w:p w14:paraId="66B3976C" w14:textId="1FC91800" w:rsidR="00FB619A" w:rsidRPr="00956113" w:rsidRDefault="0031053D" w:rsidP="005D4AC5">
            <w:pPr>
              <w:ind w:left="57" w:right="57"/>
              <w:jc w:val="center"/>
              <w:rPr>
                <w:sz w:val="18"/>
                <w:szCs w:val="18"/>
              </w:rPr>
            </w:pPr>
            <w:r>
              <w:rPr>
                <w:sz w:val="18"/>
                <w:szCs w:val="18"/>
              </w:rPr>
              <w:t>Ļoti labi</w:t>
            </w:r>
          </w:p>
        </w:tc>
      </w:tr>
      <w:tr w:rsidR="00FB619A" w:rsidRPr="00956113" w14:paraId="7AA91F4E" w14:textId="77777777" w:rsidTr="00AD36A5">
        <w:trPr>
          <w:trHeight w:val="215"/>
          <w:jc w:val="center"/>
        </w:trPr>
        <w:tc>
          <w:tcPr>
            <w:tcW w:w="2972" w:type="dxa"/>
            <w:shd w:val="clear" w:color="auto" w:fill="auto"/>
            <w:vAlign w:val="center"/>
          </w:tcPr>
          <w:p w14:paraId="28D882C5" w14:textId="77777777" w:rsidR="00FB619A" w:rsidRPr="00956113" w:rsidRDefault="009F26F7" w:rsidP="005D4AC5">
            <w:pPr>
              <w:ind w:left="57" w:right="57"/>
              <w:rPr>
                <w:sz w:val="18"/>
                <w:szCs w:val="18"/>
              </w:rPr>
            </w:pPr>
            <w:r w:rsidRPr="00956113">
              <w:rPr>
                <w:sz w:val="18"/>
                <w:szCs w:val="18"/>
              </w:rPr>
              <w:t>Kultūras ministrija</w:t>
            </w:r>
          </w:p>
        </w:tc>
        <w:tc>
          <w:tcPr>
            <w:tcW w:w="1418" w:type="dxa"/>
            <w:shd w:val="clear" w:color="auto" w:fill="00B050"/>
          </w:tcPr>
          <w:p w14:paraId="151D954A" w14:textId="77777777" w:rsidR="00FB619A" w:rsidRPr="00956113" w:rsidRDefault="00FB619A" w:rsidP="005D4AC5">
            <w:pPr>
              <w:ind w:left="57" w:right="57"/>
              <w:jc w:val="center"/>
              <w:rPr>
                <w:sz w:val="18"/>
                <w:szCs w:val="18"/>
                <w:vertAlign w:val="superscript"/>
              </w:rPr>
            </w:pPr>
          </w:p>
        </w:tc>
        <w:tc>
          <w:tcPr>
            <w:tcW w:w="1559" w:type="dxa"/>
            <w:shd w:val="clear" w:color="auto" w:fill="00B050"/>
          </w:tcPr>
          <w:p w14:paraId="2AF4E391" w14:textId="4AEF5824" w:rsidR="00FB619A" w:rsidRPr="00956113" w:rsidRDefault="00FB619A" w:rsidP="005D4AC5">
            <w:pPr>
              <w:ind w:left="57" w:right="57"/>
              <w:jc w:val="center"/>
              <w:rPr>
                <w:sz w:val="18"/>
                <w:szCs w:val="18"/>
                <w:vertAlign w:val="superscript"/>
              </w:rPr>
            </w:pPr>
            <w:r w:rsidRPr="00956113">
              <w:rPr>
                <w:sz w:val="18"/>
                <w:szCs w:val="18"/>
              </w:rPr>
              <w:t>3</w:t>
            </w:r>
            <w:r w:rsidR="004910B7" w:rsidRPr="00956113">
              <w:rPr>
                <w:sz w:val="18"/>
                <w:szCs w:val="18"/>
              </w:rPr>
              <w:t xml:space="preserve"> (201</w:t>
            </w:r>
            <w:r w:rsidR="00D736F5">
              <w:rPr>
                <w:sz w:val="18"/>
                <w:szCs w:val="18"/>
              </w:rPr>
              <w:t>3</w:t>
            </w:r>
            <w:r w:rsidR="004910B7" w:rsidRPr="00956113">
              <w:rPr>
                <w:sz w:val="18"/>
                <w:szCs w:val="18"/>
              </w:rPr>
              <w:t>)</w:t>
            </w:r>
          </w:p>
        </w:tc>
        <w:tc>
          <w:tcPr>
            <w:tcW w:w="1559" w:type="dxa"/>
            <w:shd w:val="clear" w:color="auto" w:fill="auto"/>
          </w:tcPr>
          <w:p w14:paraId="0FCB078C" w14:textId="489B8A2E" w:rsidR="00FB619A" w:rsidRPr="0031053D" w:rsidRDefault="00A74AD2" w:rsidP="005D4AC5">
            <w:pPr>
              <w:ind w:left="57" w:right="57"/>
              <w:jc w:val="center"/>
              <w:rPr>
                <w:sz w:val="18"/>
                <w:szCs w:val="18"/>
              </w:rPr>
            </w:pPr>
            <w:r w:rsidRPr="0031053D">
              <w:rPr>
                <w:sz w:val="18"/>
                <w:szCs w:val="18"/>
              </w:rPr>
              <w:t>3.7</w:t>
            </w:r>
          </w:p>
        </w:tc>
        <w:tc>
          <w:tcPr>
            <w:tcW w:w="1418" w:type="dxa"/>
            <w:shd w:val="clear" w:color="auto" w:fill="auto"/>
          </w:tcPr>
          <w:p w14:paraId="7AED3F7A" w14:textId="7FF6F256" w:rsidR="00FB619A" w:rsidRPr="0031053D" w:rsidRDefault="0031053D" w:rsidP="005D4AC5">
            <w:pPr>
              <w:ind w:left="57" w:right="57"/>
              <w:jc w:val="center"/>
              <w:rPr>
                <w:sz w:val="18"/>
                <w:szCs w:val="18"/>
              </w:rPr>
            </w:pPr>
            <w:r w:rsidRPr="0031053D">
              <w:rPr>
                <w:sz w:val="18"/>
                <w:szCs w:val="18"/>
              </w:rPr>
              <w:t>Teicami</w:t>
            </w:r>
          </w:p>
        </w:tc>
      </w:tr>
      <w:tr w:rsidR="005C35A1" w:rsidRPr="00956113" w14:paraId="26C08666" w14:textId="77777777" w:rsidTr="00AD36A5">
        <w:trPr>
          <w:trHeight w:val="192"/>
          <w:jc w:val="center"/>
        </w:trPr>
        <w:tc>
          <w:tcPr>
            <w:tcW w:w="2972" w:type="dxa"/>
            <w:shd w:val="clear" w:color="auto" w:fill="auto"/>
            <w:vAlign w:val="center"/>
          </w:tcPr>
          <w:p w14:paraId="4522FA6F" w14:textId="77777777" w:rsidR="00FB619A" w:rsidRPr="00956113" w:rsidRDefault="009F26F7" w:rsidP="005D4AC5">
            <w:pPr>
              <w:ind w:left="57" w:right="57"/>
              <w:rPr>
                <w:sz w:val="18"/>
                <w:szCs w:val="18"/>
              </w:rPr>
            </w:pPr>
            <w:r w:rsidRPr="00956113">
              <w:rPr>
                <w:sz w:val="18"/>
                <w:szCs w:val="18"/>
              </w:rPr>
              <w:t>Labklājības ministrija</w:t>
            </w:r>
          </w:p>
        </w:tc>
        <w:tc>
          <w:tcPr>
            <w:tcW w:w="1418" w:type="dxa"/>
            <w:shd w:val="clear" w:color="auto" w:fill="00B050"/>
          </w:tcPr>
          <w:p w14:paraId="69EE3AFB" w14:textId="77777777" w:rsidR="00FB619A" w:rsidRPr="00956113" w:rsidRDefault="00FB619A" w:rsidP="005D4AC5">
            <w:pPr>
              <w:ind w:left="57" w:right="57"/>
              <w:jc w:val="center"/>
              <w:rPr>
                <w:sz w:val="18"/>
                <w:szCs w:val="18"/>
              </w:rPr>
            </w:pPr>
          </w:p>
        </w:tc>
        <w:tc>
          <w:tcPr>
            <w:tcW w:w="1559" w:type="dxa"/>
            <w:shd w:val="clear" w:color="auto" w:fill="00B050"/>
          </w:tcPr>
          <w:p w14:paraId="73599409" w14:textId="77777777" w:rsidR="00FB619A" w:rsidRPr="00956113" w:rsidRDefault="00FB619A" w:rsidP="005D4AC5">
            <w:pPr>
              <w:ind w:left="57" w:right="57"/>
              <w:jc w:val="center"/>
              <w:rPr>
                <w:sz w:val="18"/>
                <w:szCs w:val="18"/>
              </w:rPr>
            </w:pPr>
            <w:r w:rsidRPr="00956113">
              <w:rPr>
                <w:sz w:val="18"/>
                <w:szCs w:val="18"/>
              </w:rPr>
              <w:t>3</w:t>
            </w:r>
            <w:r w:rsidR="004910B7" w:rsidRPr="00956113">
              <w:rPr>
                <w:sz w:val="18"/>
                <w:szCs w:val="18"/>
              </w:rPr>
              <w:t xml:space="preserve"> (2016)</w:t>
            </w:r>
          </w:p>
        </w:tc>
        <w:tc>
          <w:tcPr>
            <w:tcW w:w="1559" w:type="dxa"/>
            <w:shd w:val="clear" w:color="auto" w:fill="auto"/>
          </w:tcPr>
          <w:p w14:paraId="4E9109D7" w14:textId="5001CA20" w:rsidR="00FB619A" w:rsidRPr="00956113" w:rsidRDefault="00A74AD2" w:rsidP="005D4AC5">
            <w:pPr>
              <w:ind w:left="57" w:right="57"/>
              <w:jc w:val="center"/>
              <w:rPr>
                <w:sz w:val="18"/>
                <w:szCs w:val="18"/>
              </w:rPr>
            </w:pPr>
            <w:r>
              <w:rPr>
                <w:sz w:val="18"/>
                <w:szCs w:val="18"/>
              </w:rPr>
              <w:t>3.7</w:t>
            </w:r>
          </w:p>
        </w:tc>
        <w:tc>
          <w:tcPr>
            <w:tcW w:w="1418" w:type="dxa"/>
            <w:shd w:val="clear" w:color="auto" w:fill="auto"/>
          </w:tcPr>
          <w:p w14:paraId="2D335E97" w14:textId="37AAA884" w:rsidR="00FB619A" w:rsidRPr="00956113" w:rsidRDefault="0031053D" w:rsidP="005D4AC5">
            <w:pPr>
              <w:ind w:left="57" w:right="57"/>
              <w:jc w:val="center"/>
              <w:rPr>
                <w:sz w:val="18"/>
                <w:szCs w:val="18"/>
              </w:rPr>
            </w:pPr>
            <w:r>
              <w:rPr>
                <w:sz w:val="18"/>
                <w:szCs w:val="18"/>
              </w:rPr>
              <w:t>Ļoti labi</w:t>
            </w:r>
          </w:p>
        </w:tc>
      </w:tr>
      <w:tr w:rsidR="00FB619A" w:rsidRPr="00956113" w14:paraId="0A39E36B" w14:textId="77777777" w:rsidTr="00AD36A5">
        <w:trPr>
          <w:trHeight w:val="181"/>
          <w:jc w:val="center"/>
        </w:trPr>
        <w:tc>
          <w:tcPr>
            <w:tcW w:w="2972" w:type="dxa"/>
            <w:shd w:val="clear" w:color="auto" w:fill="auto"/>
            <w:vAlign w:val="center"/>
          </w:tcPr>
          <w:p w14:paraId="42F0ABBB" w14:textId="77777777" w:rsidR="00FB619A" w:rsidRPr="00956113" w:rsidRDefault="009F26F7" w:rsidP="005D4AC5">
            <w:pPr>
              <w:ind w:left="57" w:right="57"/>
              <w:rPr>
                <w:sz w:val="18"/>
                <w:szCs w:val="18"/>
              </w:rPr>
            </w:pPr>
            <w:r w:rsidRPr="00956113">
              <w:rPr>
                <w:sz w:val="18"/>
                <w:szCs w:val="18"/>
              </w:rPr>
              <w:t>Satiksmes ministrija</w:t>
            </w:r>
          </w:p>
        </w:tc>
        <w:tc>
          <w:tcPr>
            <w:tcW w:w="1418" w:type="dxa"/>
            <w:shd w:val="clear" w:color="auto" w:fill="00B050"/>
          </w:tcPr>
          <w:p w14:paraId="25F8F303" w14:textId="77777777" w:rsidR="00FB619A" w:rsidRPr="00956113" w:rsidRDefault="00FB619A" w:rsidP="005D4AC5">
            <w:pPr>
              <w:ind w:left="57" w:right="57"/>
              <w:jc w:val="center"/>
              <w:rPr>
                <w:sz w:val="18"/>
                <w:szCs w:val="18"/>
              </w:rPr>
            </w:pPr>
          </w:p>
        </w:tc>
        <w:tc>
          <w:tcPr>
            <w:tcW w:w="1559" w:type="dxa"/>
            <w:shd w:val="clear" w:color="auto" w:fill="FFFF00"/>
          </w:tcPr>
          <w:p w14:paraId="5A8F77E8"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(2016)</w:t>
            </w:r>
          </w:p>
        </w:tc>
        <w:tc>
          <w:tcPr>
            <w:tcW w:w="1559" w:type="dxa"/>
            <w:shd w:val="clear" w:color="auto" w:fill="auto"/>
          </w:tcPr>
          <w:p w14:paraId="4CF7D380" w14:textId="1823B98B" w:rsidR="00FB619A" w:rsidRPr="00956113" w:rsidRDefault="00A74AD2" w:rsidP="005D4AC5">
            <w:pPr>
              <w:ind w:left="57" w:right="57"/>
              <w:jc w:val="center"/>
              <w:rPr>
                <w:sz w:val="18"/>
                <w:szCs w:val="18"/>
              </w:rPr>
            </w:pPr>
            <w:r>
              <w:rPr>
                <w:sz w:val="18"/>
                <w:szCs w:val="18"/>
              </w:rPr>
              <w:t>3.8</w:t>
            </w:r>
          </w:p>
        </w:tc>
        <w:tc>
          <w:tcPr>
            <w:tcW w:w="1418" w:type="dxa"/>
            <w:shd w:val="clear" w:color="auto" w:fill="auto"/>
          </w:tcPr>
          <w:p w14:paraId="5A79B5A2" w14:textId="1DC7684A" w:rsidR="00FB619A" w:rsidRPr="00956113" w:rsidRDefault="0031053D" w:rsidP="005D4AC5">
            <w:pPr>
              <w:ind w:left="57" w:right="57"/>
              <w:jc w:val="center"/>
              <w:rPr>
                <w:sz w:val="18"/>
                <w:szCs w:val="18"/>
              </w:rPr>
            </w:pPr>
            <w:r>
              <w:rPr>
                <w:sz w:val="18"/>
                <w:szCs w:val="18"/>
              </w:rPr>
              <w:t>Teicami</w:t>
            </w:r>
          </w:p>
        </w:tc>
      </w:tr>
      <w:tr w:rsidR="009F26F7" w:rsidRPr="00956113" w14:paraId="0EAC2617" w14:textId="77777777" w:rsidTr="00AD36A5">
        <w:trPr>
          <w:trHeight w:val="158"/>
          <w:jc w:val="center"/>
        </w:trPr>
        <w:tc>
          <w:tcPr>
            <w:tcW w:w="2972" w:type="dxa"/>
            <w:shd w:val="clear" w:color="auto" w:fill="auto"/>
            <w:vAlign w:val="center"/>
          </w:tcPr>
          <w:p w14:paraId="69D631FF" w14:textId="77777777" w:rsidR="00FB619A" w:rsidRPr="00956113" w:rsidRDefault="009F26F7" w:rsidP="005D4AC5">
            <w:pPr>
              <w:ind w:left="57" w:right="57"/>
              <w:rPr>
                <w:sz w:val="18"/>
                <w:szCs w:val="18"/>
              </w:rPr>
            </w:pPr>
            <w:r w:rsidRPr="00956113">
              <w:rPr>
                <w:sz w:val="18"/>
                <w:szCs w:val="18"/>
              </w:rPr>
              <w:t>Tieslietu ministrija</w:t>
            </w:r>
            <w:r w:rsidR="00FB619A" w:rsidRPr="00956113">
              <w:rPr>
                <w:sz w:val="18"/>
                <w:szCs w:val="18"/>
              </w:rPr>
              <w:t xml:space="preserve"> </w:t>
            </w:r>
          </w:p>
        </w:tc>
        <w:tc>
          <w:tcPr>
            <w:tcW w:w="1418" w:type="dxa"/>
            <w:shd w:val="clear" w:color="auto" w:fill="00B050"/>
          </w:tcPr>
          <w:p w14:paraId="5948F155" w14:textId="77777777" w:rsidR="00FB619A" w:rsidRPr="00956113" w:rsidRDefault="00FB619A" w:rsidP="005D4AC5">
            <w:pPr>
              <w:ind w:left="57" w:right="57"/>
              <w:jc w:val="center"/>
              <w:rPr>
                <w:sz w:val="18"/>
                <w:szCs w:val="18"/>
              </w:rPr>
            </w:pPr>
          </w:p>
        </w:tc>
        <w:tc>
          <w:tcPr>
            <w:tcW w:w="1559" w:type="dxa"/>
            <w:shd w:val="clear" w:color="auto" w:fill="00B050"/>
          </w:tcPr>
          <w:p w14:paraId="5E5F20B8" w14:textId="1837CDE8" w:rsidR="00FB619A" w:rsidRPr="00956113" w:rsidRDefault="00AD572F" w:rsidP="005D4AC5">
            <w:pPr>
              <w:ind w:left="57" w:right="57"/>
              <w:jc w:val="center"/>
              <w:rPr>
                <w:sz w:val="18"/>
                <w:szCs w:val="18"/>
              </w:rPr>
            </w:pPr>
            <w:r>
              <w:rPr>
                <w:sz w:val="18"/>
                <w:szCs w:val="18"/>
              </w:rPr>
              <w:t>3</w:t>
            </w:r>
            <w:r w:rsidR="004910B7" w:rsidRPr="00956113">
              <w:rPr>
                <w:sz w:val="18"/>
                <w:szCs w:val="18"/>
              </w:rPr>
              <w:t xml:space="preserve"> (201</w:t>
            </w:r>
            <w:r>
              <w:rPr>
                <w:sz w:val="18"/>
                <w:szCs w:val="18"/>
              </w:rPr>
              <w:t>7</w:t>
            </w:r>
            <w:r w:rsidR="004910B7" w:rsidRPr="00956113">
              <w:rPr>
                <w:sz w:val="18"/>
                <w:szCs w:val="18"/>
              </w:rPr>
              <w:t>)</w:t>
            </w:r>
          </w:p>
        </w:tc>
        <w:tc>
          <w:tcPr>
            <w:tcW w:w="1559" w:type="dxa"/>
            <w:shd w:val="clear" w:color="auto" w:fill="auto"/>
          </w:tcPr>
          <w:p w14:paraId="027720B1" w14:textId="038DB271" w:rsidR="00FB619A" w:rsidRPr="00956113" w:rsidRDefault="00A74AD2" w:rsidP="005D4AC5">
            <w:pPr>
              <w:ind w:left="57" w:right="57"/>
              <w:jc w:val="center"/>
              <w:rPr>
                <w:sz w:val="18"/>
                <w:szCs w:val="18"/>
              </w:rPr>
            </w:pPr>
            <w:r>
              <w:rPr>
                <w:sz w:val="18"/>
                <w:szCs w:val="18"/>
              </w:rPr>
              <w:t>3.3</w:t>
            </w:r>
          </w:p>
        </w:tc>
        <w:tc>
          <w:tcPr>
            <w:tcW w:w="1418" w:type="dxa"/>
            <w:shd w:val="clear" w:color="auto" w:fill="auto"/>
          </w:tcPr>
          <w:p w14:paraId="2F2DE4B8" w14:textId="0A0F84BB" w:rsidR="00FB619A" w:rsidRPr="00956113" w:rsidRDefault="0031053D" w:rsidP="005D4AC5">
            <w:pPr>
              <w:ind w:left="57" w:right="57"/>
              <w:jc w:val="center"/>
              <w:rPr>
                <w:sz w:val="18"/>
                <w:szCs w:val="18"/>
              </w:rPr>
            </w:pPr>
            <w:r>
              <w:rPr>
                <w:sz w:val="18"/>
                <w:szCs w:val="18"/>
              </w:rPr>
              <w:t>Ļoti labi</w:t>
            </w:r>
          </w:p>
        </w:tc>
      </w:tr>
      <w:tr w:rsidR="005C35A1" w:rsidRPr="00956113" w14:paraId="46469EFC" w14:textId="77777777" w:rsidTr="00AD36A5">
        <w:trPr>
          <w:trHeight w:val="175"/>
          <w:jc w:val="center"/>
        </w:trPr>
        <w:tc>
          <w:tcPr>
            <w:tcW w:w="2972" w:type="dxa"/>
            <w:shd w:val="clear" w:color="auto" w:fill="auto"/>
            <w:vAlign w:val="center"/>
          </w:tcPr>
          <w:p w14:paraId="7D3DF028" w14:textId="77777777" w:rsidR="00FB619A" w:rsidRPr="00956113" w:rsidRDefault="00FB619A" w:rsidP="009F26F7">
            <w:pPr>
              <w:ind w:left="57" w:right="57"/>
              <w:rPr>
                <w:sz w:val="18"/>
                <w:szCs w:val="18"/>
              </w:rPr>
            </w:pPr>
            <w:r w:rsidRPr="00956113">
              <w:rPr>
                <w:sz w:val="18"/>
                <w:szCs w:val="18"/>
              </w:rPr>
              <w:t>V</w:t>
            </w:r>
            <w:r w:rsidR="009F26F7" w:rsidRPr="00956113">
              <w:rPr>
                <w:sz w:val="18"/>
                <w:szCs w:val="18"/>
              </w:rPr>
              <w:t>eselības ministrija</w:t>
            </w:r>
          </w:p>
        </w:tc>
        <w:tc>
          <w:tcPr>
            <w:tcW w:w="1418" w:type="dxa"/>
            <w:shd w:val="clear" w:color="auto" w:fill="FFFF00"/>
          </w:tcPr>
          <w:p w14:paraId="4C332A63" w14:textId="77777777" w:rsidR="00FB619A" w:rsidRPr="00956113" w:rsidRDefault="00FB619A" w:rsidP="005D4AC5">
            <w:pPr>
              <w:ind w:left="57" w:right="57"/>
              <w:jc w:val="center"/>
              <w:rPr>
                <w:sz w:val="18"/>
                <w:szCs w:val="18"/>
              </w:rPr>
            </w:pPr>
          </w:p>
        </w:tc>
        <w:tc>
          <w:tcPr>
            <w:tcW w:w="1559" w:type="dxa"/>
            <w:shd w:val="clear" w:color="auto" w:fill="FFFF00"/>
          </w:tcPr>
          <w:p w14:paraId="61EDFB8B"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(2015)</w:t>
            </w:r>
          </w:p>
        </w:tc>
        <w:tc>
          <w:tcPr>
            <w:tcW w:w="1559" w:type="dxa"/>
            <w:shd w:val="clear" w:color="auto" w:fill="auto"/>
          </w:tcPr>
          <w:p w14:paraId="01D7ECB3" w14:textId="2FEEA3B3" w:rsidR="00FB619A" w:rsidRPr="00956113" w:rsidRDefault="00A74AD2" w:rsidP="005D4AC5">
            <w:pPr>
              <w:ind w:left="57" w:right="57"/>
              <w:jc w:val="center"/>
              <w:rPr>
                <w:sz w:val="18"/>
                <w:szCs w:val="18"/>
              </w:rPr>
            </w:pPr>
            <w:r>
              <w:rPr>
                <w:sz w:val="18"/>
                <w:szCs w:val="18"/>
              </w:rPr>
              <w:t>3.6</w:t>
            </w:r>
          </w:p>
        </w:tc>
        <w:tc>
          <w:tcPr>
            <w:tcW w:w="1418" w:type="dxa"/>
            <w:shd w:val="clear" w:color="auto" w:fill="auto"/>
          </w:tcPr>
          <w:p w14:paraId="53A04367" w14:textId="3B3F5C13" w:rsidR="00FB619A" w:rsidRPr="00956113" w:rsidRDefault="0031053D" w:rsidP="005D4AC5">
            <w:pPr>
              <w:ind w:left="57" w:right="57"/>
              <w:jc w:val="center"/>
              <w:rPr>
                <w:sz w:val="18"/>
                <w:szCs w:val="18"/>
              </w:rPr>
            </w:pPr>
            <w:r>
              <w:rPr>
                <w:sz w:val="18"/>
                <w:szCs w:val="18"/>
              </w:rPr>
              <w:t>Labi</w:t>
            </w:r>
          </w:p>
        </w:tc>
      </w:tr>
      <w:tr w:rsidR="005C35A1" w:rsidRPr="00956113" w14:paraId="6B79C857" w14:textId="77777777" w:rsidTr="00AD36A5">
        <w:trPr>
          <w:trHeight w:val="166"/>
          <w:jc w:val="center"/>
        </w:trPr>
        <w:tc>
          <w:tcPr>
            <w:tcW w:w="2972" w:type="dxa"/>
            <w:shd w:val="clear" w:color="auto" w:fill="auto"/>
            <w:vAlign w:val="center"/>
          </w:tcPr>
          <w:p w14:paraId="1E4E0EDA" w14:textId="77777777" w:rsidR="00FB619A" w:rsidRPr="00956113" w:rsidRDefault="009F26F7" w:rsidP="005D4AC5">
            <w:pPr>
              <w:ind w:left="57" w:right="57"/>
              <w:rPr>
                <w:sz w:val="18"/>
                <w:szCs w:val="18"/>
              </w:rPr>
            </w:pPr>
            <w:r w:rsidRPr="00956113">
              <w:rPr>
                <w:sz w:val="18"/>
                <w:szCs w:val="18"/>
              </w:rPr>
              <w:t>Valsts asinsdonoru centrs</w:t>
            </w:r>
          </w:p>
        </w:tc>
        <w:tc>
          <w:tcPr>
            <w:tcW w:w="1418" w:type="dxa"/>
            <w:shd w:val="clear" w:color="auto" w:fill="00B050"/>
          </w:tcPr>
          <w:p w14:paraId="339C8ADA" w14:textId="77777777" w:rsidR="00FB619A" w:rsidRPr="00956113" w:rsidRDefault="00FB619A" w:rsidP="005D4AC5">
            <w:pPr>
              <w:ind w:left="57" w:right="57"/>
              <w:jc w:val="center"/>
              <w:rPr>
                <w:sz w:val="18"/>
                <w:szCs w:val="18"/>
              </w:rPr>
            </w:pPr>
          </w:p>
        </w:tc>
        <w:tc>
          <w:tcPr>
            <w:tcW w:w="1559" w:type="dxa"/>
            <w:shd w:val="clear" w:color="auto" w:fill="00B050"/>
          </w:tcPr>
          <w:p w14:paraId="178795E1" w14:textId="77777777" w:rsidR="00FB619A" w:rsidRPr="00956113" w:rsidRDefault="00FB619A" w:rsidP="005D4AC5">
            <w:pPr>
              <w:ind w:left="57" w:right="57"/>
              <w:jc w:val="center"/>
              <w:rPr>
                <w:sz w:val="18"/>
                <w:szCs w:val="18"/>
              </w:rPr>
            </w:pPr>
            <w:r w:rsidRPr="00956113">
              <w:rPr>
                <w:sz w:val="18"/>
                <w:szCs w:val="18"/>
              </w:rPr>
              <w:t>3</w:t>
            </w:r>
            <w:r w:rsidR="004910B7" w:rsidRPr="00956113">
              <w:rPr>
                <w:sz w:val="18"/>
                <w:szCs w:val="18"/>
              </w:rPr>
              <w:t xml:space="preserve"> (2015)</w:t>
            </w:r>
          </w:p>
        </w:tc>
        <w:tc>
          <w:tcPr>
            <w:tcW w:w="1559" w:type="dxa"/>
            <w:shd w:val="clear" w:color="auto" w:fill="auto"/>
          </w:tcPr>
          <w:p w14:paraId="478D938F" w14:textId="41AAF01B" w:rsidR="00FB619A" w:rsidRPr="00956113" w:rsidRDefault="00A74AD2" w:rsidP="005D4AC5">
            <w:pPr>
              <w:ind w:left="57" w:right="57"/>
              <w:jc w:val="center"/>
              <w:rPr>
                <w:sz w:val="18"/>
                <w:szCs w:val="18"/>
              </w:rPr>
            </w:pPr>
            <w:r>
              <w:rPr>
                <w:sz w:val="18"/>
                <w:szCs w:val="18"/>
              </w:rPr>
              <w:t>3.4</w:t>
            </w:r>
          </w:p>
        </w:tc>
        <w:tc>
          <w:tcPr>
            <w:tcW w:w="1418" w:type="dxa"/>
            <w:shd w:val="clear" w:color="auto" w:fill="auto"/>
          </w:tcPr>
          <w:p w14:paraId="1D629EFB" w14:textId="2DA66D3E" w:rsidR="00FB619A" w:rsidRPr="00956113" w:rsidRDefault="0031053D" w:rsidP="005D4AC5">
            <w:pPr>
              <w:ind w:left="57" w:right="57"/>
              <w:jc w:val="center"/>
              <w:rPr>
                <w:sz w:val="18"/>
                <w:szCs w:val="18"/>
              </w:rPr>
            </w:pPr>
            <w:r>
              <w:rPr>
                <w:sz w:val="18"/>
                <w:szCs w:val="18"/>
              </w:rPr>
              <w:t>Ļoti labi</w:t>
            </w:r>
          </w:p>
        </w:tc>
      </w:tr>
      <w:tr w:rsidR="00FB619A" w:rsidRPr="00956113" w14:paraId="254F01F1" w14:textId="77777777" w:rsidTr="00AD36A5">
        <w:trPr>
          <w:trHeight w:val="155"/>
          <w:jc w:val="center"/>
        </w:trPr>
        <w:tc>
          <w:tcPr>
            <w:tcW w:w="2972" w:type="dxa"/>
            <w:shd w:val="clear" w:color="auto" w:fill="auto"/>
            <w:vAlign w:val="center"/>
          </w:tcPr>
          <w:p w14:paraId="3A07A48C" w14:textId="77777777" w:rsidR="00FB619A" w:rsidRPr="00956113" w:rsidRDefault="009F26F7" w:rsidP="005D4AC5">
            <w:pPr>
              <w:ind w:left="57" w:right="57"/>
              <w:rPr>
                <w:sz w:val="18"/>
                <w:szCs w:val="18"/>
              </w:rPr>
            </w:pPr>
            <w:r w:rsidRPr="00956113">
              <w:rPr>
                <w:sz w:val="18"/>
                <w:szCs w:val="18"/>
              </w:rPr>
              <w:t>Nacionālais veselības dienests</w:t>
            </w:r>
          </w:p>
        </w:tc>
        <w:tc>
          <w:tcPr>
            <w:tcW w:w="1418" w:type="dxa"/>
            <w:shd w:val="clear" w:color="auto" w:fill="FFFF00"/>
          </w:tcPr>
          <w:p w14:paraId="52405AE9" w14:textId="77777777" w:rsidR="00FB619A" w:rsidRPr="00956113" w:rsidRDefault="00FB619A" w:rsidP="005D4AC5">
            <w:pPr>
              <w:ind w:left="57" w:right="57"/>
              <w:jc w:val="center"/>
              <w:rPr>
                <w:sz w:val="18"/>
                <w:szCs w:val="18"/>
              </w:rPr>
            </w:pPr>
          </w:p>
        </w:tc>
        <w:tc>
          <w:tcPr>
            <w:tcW w:w="1559" w:type="dxa"/>
            <w:shd w:val="clear" w:color="auto" w:fill="FFFF00"/>
          </w:tcPr>
          <w:p w14:paraId="09EC8480"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(2015)</w:t>
            </w:r>
          </w:p>
        </w:tc>
        <w:tc>
          <w:tcPr>
            <w:tcW w:w="1559" w:type="dxa"/>
            <w:shd w:val="clear" w:color="auto" w:fill="auto"/>
          </w:tcPr>
          <w:p w14:paraId="51A3CC89" w14:textId="42E4E797" w:rsidR="00FB619A" w:rsidRPr="00956113" w:rsidRDefault="00A74AD2" w:rsidP="005D4AC5">
            <w:pPr>
              <w:ind w:left="57" w:right="57"/>
              <w:jc w:val="center"/>
              <w:rPr>
                <w:sz w:val="18"/>
                <w:szCs w:val="18"/>
              </w:rPr>
            </w:pPr>
            <w:r>
              <w:rPr>
                <w:sz w:val="18"/>
                <w:szCs w:val="18"/>
              </w:rPr>
              <w:t>3.2</w:t>
            </w:r>
          </w:p>
        </w:tc>
        <w:tc>
          <w:tcPr>
            <w:tcW w:w="1418" w:type="dxa"/>
            <w:shd w:val="clear" w:color="auto" w:fill="auto"/>
          </w:tcPr>
          <w:p w14:paraId="13EA79CA" w14:textId="7DFDCD23" w:rsidR="00FB619A" w:rsidRPr="00956113" w:rsidRDefault="0031053D" w:rsidP="005D4AC5">
            <w:pPr>
              <w:ind w:left="57" w:right="57"/>
              <w:jc w:val="center"/>
              <w:rPr>
                <w:sz w:val="18"/>
                <w:szCs w:val="18"/>
              </w:rPr>
            </w:pPr>
            <w:r w:rsidRPr="00A74AD2">
              <w:rPr>
                <w:sz w:val="16"/>
                <w:szCs w:val="16"/>
              </w:rPr>
              <w:t>Novērtējums nav veikts</w:t>
            </w:r>
          </w:p>
        </w:tc>
      </w:tr>
      <w:tr w:rsidR="00FB619A" w:rsidRPr="00956113" w14:paraId="2ED02C20" w14:textId="77777777" w:rsidTr="00AD36A5">
        <w:trPr>
          <w:trHeight w:val="146"/>
          <w:jc w:val="center"/>
        </w:trPr>
        <w:tc>
          <w:tcPr>
            <w:tcW w:w="2972" w:type="dxa"/>
            <w:shd w:val="clear" w:color="auto" w:fill="auto"/>
            <w:vAlign w:val="center"/>
          </w:tcPr>
          <w:p w14:paraId="630A3FEF" w14:textId="77777777" w:rsidR="00FB619A" w:rsidRPr="00956113" w:rsidRDefault="009F26F7" w:rsidP="005D4AC5">
            <w:pPr>
              <w:ind w:left="57" w:right="57"/>
              <w:rPr>
                <w:sz w:val="18"/>
                <w:szCs w:val="18"/>
              </w:rPr>
            </w:pPr>
            <w:r w:rsidRPr="00956113">
              <w:rPr>
                <w:sz w:val="18"/>
                <w:szCs w:val="18"/>
              </w:rPr>
              <w:t>Neatliekamās medicīniskās palīdzības dienests</w:t>
            </w:r>
          </w:p>
        </w:tc>
        <w:tc>
          <w:tcPr>
            <w:tcW w:w="1418" w:type="dxa"/>
            <w:shd w:val="clear" w:color="auto" w:fill="00B050"/>
          </w:tcPr>
          <w:p w14:paraId="1B43954F" w14:textId="77777777" w:rsidR="00FB619A" w:rsidRPr="00956113" w:rsidRDefault="00FB619A" w:rsidP="005D4AC5">
            <w:pPr>
              <w:ind w:left="57" w:right="57"/>
              <w:jc w:val="center"/>
              <w:rPr>
                <w:sz w:val="18"/>
                <w:szCs w:val="18"/>
              </w:rPr>
            </w:pPr>
          </w:p>
        </w:tc>
        <w:tc>
          <w:tcPr>
            <w:tcW w:w="1559" w:type="dxa"/>
            <w:shd w:val="clear" w:color="auto" w:fill="FFFF00"/>
          </w:tcPr>
          <w:p w14:paraId="0AC3B73E"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(2015)</w:t>
            </w:r>
          </w:p>
        </w:tc>
        <w:tc>
          <w:tcPr>
            <w:tcW w:w="1559" w:type="dxa"/>
            <w:shd w:val="clear" w:color="auto" w:fill="auto"/>
          </w:tcPr>
          <w:p w14:paraId="11597A34" w14:textId="7E99B7E2" w:rsidR="00FB619A" w:rsidRPr="00956113" w:rsidRDefault="00A74AD2" w:rsidP="005D4AC5">
            <w:pPr>
              <w:ind w:left="57" w:right="57"/>
              <w:jc w:val="center"/>
              <w:rPr>
                <w:sz w:val="18"/>
                <w:szCs w:val="18"/>
              </w:rPr>
            </w:pPr>
            <w:r>
              <w:rPr>
                <w:sz w:val="18"/>
                <w:szCs w:val="18"/>
              </w:rPr>
              <w:t>3.7</w:t>
            </w:r>
          </w:p>
        </w:tc>
        <w:tc>
          <w:tcPr>
            <w:tcW w:w="1418" w:type="dxa"/>
            <w:shd w:val="clear" w:color="auto" w:fill="auto"/>
          </w:tcPr>
          <w:p w14:paraId="30B1C49B" w14:textId="519685E4" w:rsidR="00FB619A" w:rsidRPr="00956113" w:rsidRDefault="0031053D" w:rsidP="005D4AC5">
            <w:pPr>
              <w:ind w:left="57" w:right="57"/>
              <w:jc w:val="center"/>
              <w:rPr>
                <w:sz w:val="18"/>
                <w:szCs w:val="18"/>
              </w:rPr>
            </w:pPr>
            <w:r>
              <w:rPr>
                <w:sz w:val="18"/>
                <w:szCs w:val="18"/>
              </w:rPr>
              <w:t>Ļoti labi</w:t>
            </w:r>
          </w:p>
        </w:tc>
      </w:tr>
      <w:tr w:rsidR="005C35A1" w:rsidRPr="00956113" w14:paraId="2AA736A0" w14:textId="77777777" w:rsidTr="00AD36A5">
        <w:trPr>
          <w:trHeight w:val="135"/>
          <w:jc w:val="center"/>
        </w:trPr>
        <w:tc>
          <w:tcPr>
            <w:tcW w:w="2972" w:type="dxa"/>
            <w:shd w:val="clear" w:color="auto" w:fill="auto"/>
            <w:vAlign w:val="center"/>
          </w:tcPr>
          <w:p w14:paraId="03399BD9" w14:textId="77777777" w:rsidR="00FB619A" w:rsidRPr="00956113" w:rsidRDefault="009F26F7" w:rsidP="005D4AC5">
            <w:pPr>
              <w:ind w:left="57" w:right="57"/>
              <w:rPr>
                <w:sz w:val="18"/>
                <w:szCs w:val="18"/>
              </w:rPr>
            </w:pPr>
            <w:r w:rsidRPr="00956113">
              <w:rPr>
                <w:sz w:val="18"/>
                <w:szCs w:val="18"/>
              </w:rPr>
              <w:t>Vides aizsardzības un reģionālās attīstības ministrija</w:t>
            </w:r>
          </w:p>
        </w:tc>
        <w:tc>
          <w:tcPr>
            <w:tcW w:w="1418" w:type="dxa"/>
            <w:shd w:val="clear" w:color="auto" w:fill="00B050"/>
          </w:tcPr>
          <w:p w14:paraId="541C8D9A" w14:textId="77777777" w:rsidR="00FB619A" w:rsidRPr="00956113" w:rsidRDefault="00FB619A" w:rsidP="005D4AC5">
            <w:pPr>
              <w:ind w:left="57" w:right="57"/>
              <w:jc w:val="center"/>
              <w:rPr>
                <w:sz w:val="18"/>
                <w:szCs w:val="18"/>
              </w:rPr>
            </w:pPr>
          </w:p>
        </w:tc>
        <w:tc>
          <w:tcPr>
            <w:tcW w:w="1559" w:type="dxa"/>
            <w:shd w:val="clear" w:color="auto" w:fill="00B050"/>
          </w:tcPr>
          <w:p w14:paraId="66712882" w14:textId="0DF85326" w:rsidR="00FB619A" w:rsidRPr="00956113" w:rsidRDefault="00AD572F" w:rsidP="00AD572F">
            <w:pPr>
              <w:ind w:left="57" w:right="57"/>
              <w:jc w:val="center"/>
              <w:rPr>
                <w:sz w:val="18"/>
                <w:szCs w:val="18"/>
              </w:rPr>
            </w:pPr>
            <w:r>
              <w:rPr>
                <w:sz w:val="18"/>
                <w:szCs w:val="18"/>
              </w:rPr>
              <w:t>3</w:t>
            </w:r>
            <w:r w:rsidR="004910B7" w:rsidRPr="00956113">
              <w:rPr>
                <w:sz w:val="18"/>
                <w:szCs w:val="18"/>
              </w:rPr>
              <w:t xml:space="preserve"> (201</w:t>
            </w:r>
            <w:r>
              <w:rPr>
                <w:sz w:val="18"/>
                <w:szCs w:val="18"/>
              </w:rPr>
              <w:t>7</w:t>
            </w:r>
            <w:r w:rsidR="004910B7" w:rsidRPr="00956113">
              <w:rPr>
                <w:sz w:val="18"/>
                <w:szCs w:val="18"/>
              </w:rPr>
              <w:t>)</w:t>
            </w:r>
          </w:p>
        </w:tc>
        <w:tc>
          <w:tcPr>
            <w:tcW w:w="1559" w:type="dxa"/>
            <w:shd w:val="clear" w:color="auto" w:fill="auto"/>
          </w:tcPr>
          <w:p w14:paraId="1E2BF2B9" w14:textId="3754A74B" w:rsidR="00FB619A" w:rsidRPr="00956113" w:rsidRDefault="00A74AD2" w:rsidP="005D4AC5">
            <w:pPr>
              <w:ind w:left="57" w:right="57"/>
              <w:jc w:val="center"/>
              <w:rPr>
                <w:sz w:val="18"/>
                <w:szCs w:val="18"/>
              </w:rPr>
            </w:pPr>
            <w:r>
              <w:rPr>
                <w:sz w:val="18"/>
                <w:szCs w:val="18"/>
              </w:rPr>
              <w:t>3.8</w:t>
            </w:r>
          </w:p>
        </w:tc>
        <w:tc>
          <w:tcPr>
            <w:tcW w:w="1418" w:type="dxa"/>
            <w:shd w:val="clear" w:color="auto" w:fill="auto"/>
          </w:tcPr>
          <w:p w14:paraId="170B617A" w14:textId="307C98E8" w:rsidR="00FB619A" w:rsidRPr="00956113" w:rsidRDefault="0031053D" w:rsidP="005D4AC5">
            <w:pPr>
              <w:ind w:left="57" w:right="57"/>
              <w:jc w:val="center"/>
              <w:rPr>
                <w:sz w:val="18"/>
                <w:szCs w:val="18"/>
              </w:rPr>
            </w:pPr>
            <w:r>
              <w:rPr>
                <w:sz w:val="18"/>
                <w:szCs w:val="18"/>
              </w:rPr>
              <w:t>Ļoti labi</w:t>
            </w:r>
          </w:p>
        </w:tc>
      </w:tr>
      <w:tr w:rsidR="005C35A1" w:rsidRPr="00956113" w14:paraId="54EF8FB0" w14:textId="77777777" w:rsidTr="00AD36A5">
        <w:trPr>
          <w:trHeight w:val="125"/>
          <w:jc w:val="center"/>
        </w:trPr>
        <w:tc>
          <w:tcPr>
            <w:tcW w:w="2972" w:type="dxa"/>
            <w:shd w:val="clear" w:color="auto" w:fill="auto"/>
            <w:vAlign w:val="center"/>
          </w:tcPr>
          <w:p w14:paraId="6BE75F88" w14:textId="77777777" w:rsidR="00FB619A" w:rsidRPr="00956113" w:rsidRDefault="009F26F7" w:rsidP="005D4AC5">
            <w:pPr>
              <w:ind w:left="57" w:right="57"/>
              <w:rPr>
                <w:sz w:val="18"/>
                <w:szCs w:val="18"/>
              </w:rPr>
            </w:pPr>
            <w:r w:rsidRPr="00956113">
              <w:rPr>
                <w:sz w:val="18"/>
                <w:szCs w:val="18"/>
              </w:rPr>
              <w:t>Zemkopības ministrija</w:t>
            </w:r>
          </w:p>
        </w:tc>
        <w:tc>
          <w:tcPr>
            <w:tcW w:w="1418" w:type="dxa"/>
            <w:shd w:val="clear" w:color="auto" w:fill="FFFF00"/>
          </w:tcPr>
          <w:p w14:paraId="2648C238" w14:textId="77777777" w:rsidR="00FB619A" w:rsidRPr="00956113" w:rsidRDefault="00FB619A" w:rsidP="005D4AC5">
            <w:pPr>
              <w:ind w:left="57" w:right="57"/>
              <w:jc w:val="center"/>
              <w:rPr>
                <w:sz w:val="18"/>
                <w:szCs w:val="18"/>
              </w:rPr>
            </w:pPr>
          </w:p>
        </w:tc>
        <w:tc>
          <w:tcPr>
            <w:tcW w:w="1559" w:type="dxa"/>
            <w:shd w:val="clear" w:color="auto" w:fill="FFFF00"/>
          </w:tcPr>
          <w:p w14:paraId="504FA1B4" w14:textId="77777777" w:rsidR="00FB619A" w:rsidRPr="00956113" w:rsidRDefault="00FB619A" w:rsidP="005D4AC5">
            <w:pPr>
              <w:ind w:left="57" w:right="57"/>
              <w:jc w:val="center"/>
              <w:rPr>
                <w:sz w:val="18"/>
                <w:szCs w:val="18"/>
              </w:rPr>
            </w:pPr>
            <w:r w:rsidRPr="00956113">
              <w:rPr>
                <w:sz w:val="18"/>
                <w:szCs w:val="18"/>
              </w:rPr>
              <w:t>2</w:t>
            </w:r>
            <w:r w:rsidR="004910B7" w:rsidRPr="00956113">
              <w:rPr>
                <w:sz w:val="18"/>
                <w:szCs w:val="18"/>
              </w:rPr>
              <w:t xml:space="preserve"> (2014)</w:t>
            </w:r>
          </w:p>
        </w:tc>
        <w:tc>
          <w:tcPr>
            <w:tcW w:w="1559" w:type="dxa"/>
            <w:shd w:val="clear" w:color="auto" w:fill="auto"/>
          </w:tcPr>
          <w:p w14:paraId="19FB5B8C" w14:textId="3B4031D4" w:rsidR="00FB619A" w:rsidRPr="00956113" w:rsidRDefault="00A74AD2" w:rsidP="005D4AC5">
            <w:pPr>
              <w:ind w:left="57" w:right="57"/>
              <w:jc w:val="center"/>
              <w:rPr>
                <w:sz w:val="18"/>
                <w:szCs w:val="18"/>
              </w:rPr>
            </w:pPr>
            <w:r>
              <w:rPr>
                <w:sz w:val="18"/>
                <w:szCs w:val="18"/>
              </w:rPr>
              <w:t>3.8</w:t>
            </w:r>
          </w:p>
        </w:tc>
        <w:tc>
          <w:tcPr>
            <w:tcW w:w="1418" w:type="dxa"/>
            <w:shd w:val="clear" w:color="auto" w:fill="auto"/>
          </w:tcPr>
          <w:p w14:paraId="5AF3C593" w14:textId="54787ECA" w:rsidR="00FB619A" w:rsidRPr="00956113" w:rsidRDefault="0031053D" w:rsidP="005D4AC5">
            <w:pPr>
              <w:ind w:left="57" w:right="57"/>
              <w:jc w:val="center"/>
              <w:rPr>
                <w:sz w:val="18"/>
                <w:szCs w:val="18"/>
              </w:rPr>
            </w:pPr>
            <w:r>
              <w:rPr>
                <w:sz w:val="18"/>
                <w:szCs w:val="18"/>
              </w:rPr>
              <w:t>Labi</w:t>
            </w:r>
          </w:p>
        </w:tc>
      </w:tr>
      <w:tr w:rsidR="00FB619A" w:rsidRPr="00956113" w14:paraId="39188D01" w14:textId="77777777" w:rsidTr="00AD36A5">
        <w:trPr>
          <w:trHeight w:val="200"/>
          <w:jc w:val="center"/>
        </w:trPr>
        <w:tc>
          <w:tcPr>
            <w:tcW w:w="2972" w:type="dxa"/>
            <w:shd w:val="clear" w:color="auto" w:fill="auto"/>
            <w:vAlign w:val="center"/>
          </w:tcPr>
          <w:p w14:paraId="05683360" w14:textId="77777777" w:rsidR="00FB619A" w:rsidRPr="00956113" w:rsidRDefault="00FB619A" w:rsidP="009F26F7">
            <w:pPr>
              <w:ind w:left="57" w:right="57"/>
              <w:rPr>
                <w:sz w:val="18"/>
                <w:szCs w:val="18"/>
              </w:rPr>
            </w:pPr>
            <w:r w:rsidRPr="00956113">
              <w:rPr>
                <w:sz w:val="18"/>
                <w:szCs w:val="18"/>
              </w:rPr>
              <w:t>L</w:t>
            </w:r>
            <w:r w:rsidR="009F26F7" w:rsidRPr="00956113">
              <w:rPr>
                <w:sz w:val="18"/>
                <w:szCs w:val="18"/>
              </w:rPr>
              <w:t>auku atbalsta dienests</w:t>
            </w:r>
          </w:p>
        </w:tc>
        <w:tc>
          <w:tcPr>
            <w:tcW w:w="1418" w:type="dxa"/>
            <w:shd w:val="clear" w:color="auto" w:fill="00B050"/>
          </w:tcPr>
          <w:p w14:paraId="09879496" w14:textId="77777777" w:rsidR="00FB619A" w:rsidRPr="00956113" w:rsidRDefault="00FB619A" w:rsidP="005D4AC5">
            <w:pPr>
              <w:ind w:left="57" w:right="57"/>
              <w:jc w:val="center"/>
              <w:rPr>
                <w:sz w:val="18"/>
                <w:szCs w:val="18"/>
              </w:rPr>
            </w:pPr>
          </w:p>
        </w:tc>
        <w:tc>
          <w:tcPr>
            <w:tcW w:w="1559" w:type="dxa"/>
            <w:shd w:val="clear" w:color="auto" w:fill="00B050"/>
          </w:tcPr>
          <w:p w14:paraId="315C0680" w14:textId="77777777" w:rsidR="00FB619A" w:rsidRPr="00956113" w:rsidRDefault="00FB619A" w:rsidP="005D4AC5">
            <w:pPr>
              <w:ind w:left="57" w:right="57"/>
              <w:jc w:val="center"/>
              <w:rPr>
                <w:sz w:val="18"/>
                <w:szCs w:val="18"/>
              </w:rPr>
            </w:pPr>
            <w:r w:rsidRPr="00956113">
              <w:rPr>
                <w:sz w:val="18"/>
                <w:szCs w:val="18"/>
              </w:rPr>
              <w:t>3</w:t>
            </w:r>
            <w:r w:rsidR="004910B7" w:rsidRPr="00956113">
              <w:rPr>
                <w:sz w:val="18"/>
                <w:szCs w:val="18"/>
              </w:rPr>
              <w:t xml:space="preserve"> (2014)</w:t>
            </w:r>
          </w:p>
        </w:tc>
        <w:tc>
          <w:tcPr>
            <w:tcW w:w="1559" w:type="dxa"/>
            <w:shd w:val="clear" w:color="auto" w:fill="auto"/>
          </w:tcPr>
          <w:p w14:paraId="32722555" w14:textId="6C48A149" w:rsidR="00FB619A" w:rsidRPr="00956113" w:rsidRDefault="00A74AD2" w:rsidP="005D4AC5">
            <w:pPr>
              <w:ind w:left="57" w:right="57"/>
              <w:jc w:val="center"/>
              <w:rPr>
                <w:sz w:val="18"/>
                <w:szCs w:val="18"/>
              </w:rPr>
            </w:pPr>
            <w:r>
              <w:rPr>
                <w:sz w:val="18"/>
                <w:szCs w:val="18"/>
              </w:rPr>
              <w:t>3.5</w:t>
            </w:r>
          </w:p>
        </w:tc>
        <w:tc>
          <w:tcPr>
            <w:tcW w:w="1418" w:type="dxa"/>
            <w:shd w:val="clear" w:color="auto" w:fill="auto"/>
          </w:tcPr>
          <w:p w14:paraId="600EF6A2" w14:textId="120C6F9B" w:rsidR="00FB619A" w:rsidRPr="00956113" w:rsidRDefault="0031053D" w:rsidP="005D4AC5">
            <w:pPr>
              <w:ind w:left="57" w:right="57"/>
              <w:jc w:val="center"/>
              <w:rPr>
                <w:sz w:val="18"/>
                <w:szCs w:val="18"/>
              </w:rPr>
            </w:pPr>
            <w:r>
              <w:rPr>
                <w:sz w:val="18"/>
                <w:szCs w:val="18"/>
              </w:rPr>
              <w:t>Ļoti labi</w:t>
            </w:r>
          </w:p>
        </w:tc>
      </w:tr>
      <w:tr w:rsidR="00FB619A" w:rsidRPr="00956113" w14:paraId="5A4F613E" w14:textId="77777777" w:rsidTr="00AD36A5">
        <w:trPr>
          <w:trHeight w:val="118"/>
          <w:jc w:val="center"/>
        </w:trPr>
        <w:tc>
          <w:tcPr>
            <w:tcW w:w="2972" w:type="dxa"/>
            <w:shd w:val="clear" w:color="auto" w:fill="auto"/>
            <w:vAlign w:val="center"/>
          </w:tcPr>
          <w:p w14:paraId="7DE62545" w14:textId="77777777" w:rsidR="00FB619A" w:rsidRPr="00956113" w:rsidRDefault="00FB619A" w:rsidP="005D4AC5">
            <w:pPr>
              <w:ind w:left="57" w:right="57"/>
              <w:rPr>
                <w:sz w:val="18"/>
                <w:szCs w:val="18"/>
              </w:rPr>
            </w:pPr>
            <w:r w:rsidRPr="00956113">
              <w:rPr>
                <w:sz w:val="18"/>
                <w:szCs w:val="18"/>
              </w:rPr>
              <w:t>V</w:t>
            </w:r>
            <w:r w:rsidR="009F26F7" w:rsidRPr="00956113">
              <w:rPr>
                <w:sz w:val="18"/>
                <w:szCs w:val="18"/>
              </w:rPr>
              <w:t>alsts kanceleja</w:t>
            </w:r>
          </w:p>
        </w:tc>
        <w:tc>
          <w:tcPr>
            <w:tcW w:w="1418" w:type="dxa"/>
            <w:shd w:val="clear" w:color="auto" w:fill="FFFF00"/>
          </w:tcPr>
          <w:p w14:paraId="0130B3F8" w14:textId="77777777" w:rsidR="00FB619A" w:rsidRPr="00956113" w:rsidRDefault="00FB619A" w:rsidP="005D4AC5">
            <w:pPr>
              <w:ind w:left="57" w:right="57"/>
              <w:jc w:val="center"/>
              <w:rPr>
                <w:sz w:val="18"/>
                <w:szCs w:val="18"/>
              </w:rPr>
            </w:pPr>
          </w:p>
        </w:tc>
        <w:tc>
          <w:tcPr>
            <w:tcW w:w="1559" w:type="dxa"/>
            <w:shd w:val="clear" w:color="auto" w:fill="FFFF00"/>
          </w:tcPr>
          <w:p w14:paraId="4474D3C9" w14:textId="0962CD21" w:rsidR="00FB619A" w:rsidRPr="00956113" w:rsidRDefault="00FB619A" w:rsidP="005D4AC5">
            <w:pPr>
              <w:ind w:left="57" w:right="57"/>
              <w:jc w:val="center"/>
              <w:rPr>
                <w:sz w:val="18"/>
                <w:szCs w:val="18"/>
              </w:rPr>
            </w:pPr>
            <w:r w:rsidRPr="00956113">
              <w:rPr>
                <w:sz w:val="18"/>
                <w:szCs w:val="18"/>
              </w:rPr>
              <w:t>2</w:t>
            </w:r>
            <w:r w:rsidR="00AD572F">
              <w:rPr>
                <w:sz w:val="18"/>
                <w:szCs w:val="18"/>
              </w:rPr>
              <w:t xml:space="preserve"> (2017</w:t>
            </w:r>
            <w:r w:rsidR="004910B7" w:rsidRPr="00956113">
              <w:rPr>
                <w:sz w:val="18"/>
                <w:szCs w:val="18"/>
              </w:rPr>
              <w:t>)</w:t>
            </w:r>
          </w:p>
        </w:tc>
        <w:tc>
          <w:tcPr>
            <w:tcW w:w="1559" w:type="dxa"/>
            <w:shd w:val="clear" w:color="auto" w:fill="auto"/>
          </w:tcPr>
          <w:p w14:paraId="50EDA3AE" w14:textId="61A6C4C2" w:rsidR="00FB619A" w:rsidRPr="00956113" w:rsidRDefault="00A74AD2" w:rsidP="005D4AC5">
            <w:pPr>
              <w:ind w:left="57" w:right="57"/>
              <w:jc w:val="center"/>
              <w:rPr>
                <w:sz w:val="18"/>
                <w:szCs w:val="18"/>
              </w:rPr>
            </w:pPr>
            <w:r>
              <w:rPr>
                <w:sz w:val="18"/>
                <w:szCs w:val="18"/>
              </w:rPr>
              <w:t>3.8</w:t>
            </w:r>
          </w:p>
        </w:tc>
        <w:tc>
          <w:tcPr>
            <w:tcW w:w="1418" w:type="dxa"/>
            <w:shd w:val="clear" w:color="auto" w:fill="auto"/>
          </w:tcPr>
          <w:p w14:paraId="47AD3176" w14:textId="25A9A744" w:rsidR="00FB619A" w:rsidRPr="00956113" w:rsidRDefault="0031053D" w:rsidP="005D4AC5">
            <w:pPr>
              <w:ind w:left="57" w:right="57"/>
              <w:jc w:val="center"/>
              <w:rPr>
                <w:sz w:val="18"/>
                <w:szCs w:val="18"/>
              </w:rPr>
            </w:pPr>
            <w:r>
              <w:rPr>
                <w:sz w:val="18"/>
                <w:szCs w:val="18"/>
              </w:rPr>
              <w:t>Ļoti labi</w:t>
            </w:r>
          </w:p>
        </w:tc>
      </w:tr>
      <w:tr w:rsidR="00FB619A" w:rsidRPr="00956113" w14:paraId="40BA0EB5" w14:textId="77777777" w:rsidTr="00AD36A5">
        <w:trPr>
          <w:trHeight w:val="71"/>
          <w:jc w:val="center"/>
        </w:trPr>
        <w:tc>
          <w:tcPr>
            <w:tcW w:w="2972" w:type="dxa"/>
            <w:shd w:val="clear" w:color="auto" w:fill="auto"/>
            <w:vAlign w:val="center"/>
          </w:tcPr>
          <w:p w14:paraId="32527E83" w14:textId="77777777" w:rsidR="00FB619A" w:rsidRPr="00956113" w:rsidRDefault="009F26F7" w:rsidP="005D4AC5">
            <w:pPr>
              <w:ind w:left="57" w:right="57"/>
              <w:rPr>
                <w:sz w:val="18"/>
                <w:szCs w:val="18"/>
              </w:rPr>
            </w:pPr>
            <w:r w:rsidRPr="00956113">
              <w:rPr>
                <w:sz w:val="18"/>
                <w:szCs w:val="18"/>
              </w:rPr>
              <w:t>Sabiedrības integrācijas fonds</w:t>
            </w:r>
          </w:p>
        </w:tc>
        <w:tc>
          <w:tcPr>
            <w:tcW w:w="1418" w:type="dxa"/>
            <w:shd w:val="clear" w:color="auto" w:fill="00B050"/>
          </w:tcPr>
          <w:p w14:paraId="21CC2C27" w14:textId="77777777" w:rsidR="00FB619A" w:rsidRPr="00956113" w:rsidRDefault="00FB619A" w:rsidP="005D4AC5">
            <w:pPr>
              <w:ind w:left="57" w:right="57"/>
              <w:jc w:val="center"/>
              <w:rPr>
                <w:sz w:val="18"/>
                <w:szCs w:val="18"/>
              </w:rPr>
            </w:pPr>
          </w:p>
        </w:tc>
        <w:tc>
          <w:tcPr>
            <w:tcW w:w="1559" w:type="dxa"/>
            <w:shd w:val="clear" w:color="auto" w:fill="00B050"/>
          </w:tcPr>
          <w:p w14:paraId="30C68F5D" w14:textId="77777777" w:rsidR="00FB619A" w:rsidRPr="00956113" w:rsidRDefault="00FB619A" w:rsidP="005D4AC5">
            <w:pPr>
              <w:ind w:left="57" w:right="57"/>
              <w:jc w:val="center"/>
              <w:rPr>
                <w:sz w:val="18"/>
                <w:szCs w:val="18"/>
              </w:rPr>
            </w:pPr>
            <w:r w:rsidRPr="00956113">
              <w:rPr>
                <w:sz w:val="18"/>
                <w:szCs w:val="18"/>
              </w:rPr>
              <w:t>3</w:t>
            </w:r>
            <w:r w:rsidR="004910B7" w:rsidRPr="00956113">
              <w:rPr>
                <w:sz w:val="18"/>
                <w:szCs w:val="18"/>
              </w:rPr>
              <w:t xml:space="preserve"> (2015)</w:t>
            </w:r>
          </w:p>
        </w:tc>
        <w:tc>
          <w:tcPr>
            <w:tcW w:w="1559" w:type="dxa"/>
            <w:shd w:val="clear" w:color="auto" w:fill="auto"/>
          </w:tcPr>
          <w:p w14:paraId="4C76A94B" w14:textId="5705961E" w:rsidR="00FB619A" w:rsidRPr="00956113" w:rsidRDefault="0031053D" w:rsidP="005D4AC5">
            <w:pPr>
              <w:ind w:left="57" w:right="57"/>
              <w:jc w:val="center"/>
              <w:rPr>
                <w:sz w:val="18"/>
                <w:szCs w:val="18"/>
              </w:rPr>
            </w:pPr>
            <w:r>
              <w:rPr>
                <w:sz w:val="18"/>
                <w:szCs w:val="18"/>
              </w:rPr>
              <w:t>3</w:t>
            </w:r>
          </w:p>
        </w:tc>
        <w:tc>
          <w:tcPr>
            <w:tcW w:w="1418" w:type="dxa"/>
            <w:shd w:val="clear" w:color="auto" w:fill="auto"/>
          </w:tcPr>
          <w:p w14:paraId="7F497929" w14:textId="503C4695" w:rsidR="00FB619A" w:rsidRPr="00956113" w:rsidRDefault="0031053D" w:rsidP="005D4AC5">
            <w:pPr>
              <w:ind w:left="57" w:right="57"/>
              <w:jc w:val="center"/>
              <w:rPr>
                <w:sz w:val="18"/>
                <w:szCs w:val="18"/>
              </w:rPr>
            </w:pPr>
            <w:r>
              <w:rPr>
                <w:sz w:val="18"/>
                <w:szCs w:val="18"/>
              </w:rPr>
              <w:t>Labi</w:t>
            </w:r>
          </w:p>
        </w:tc>
      </w:tr>
      <w:tr w:rsidR="00FB619A" w:rsidRPr="00956113" w14:paraId="6245101D" w14:textId="77777777" w:rsidTr="00AD36A5">
        <w:trPr>
          <w:trHeight w:val="238"/>
          <w:jc w:val="center"/>
        </w:trPr>
        <w:tc>
          <w:tcPr>
            <w:tcW w:w="2972" w:type="dxa"/>
            <w:shd w:val="clear" w:color="auto" w:fill="auto"/>
            <w:vAlign w:val="center"/>
          </w:tcPr>
          <w:p w14:paraId="3CD3167D" w14:textId="77777777" w:rsidR="00FB619A" w:rsidRPr="00956113" w:rsidRDefault="009F26F7" w:rsidP="005D4AC5">
            <w:pPr>
              <w:ind w:left="57" w:right="57"/>
              <w:rPr>
                <w:sz w:val="18"/>
                <w:szCs w:val="18"/>
              </w:rPr>
            </w:pPr>
            <w:r w:rsidRPr="00956113">
              <w:rPr>
                <w:sz w:val="18"/>
                <w:szCs w:val="18"/>
              </w:rPr>
              <w:t>Korupcijas novēršanas un apkarošanas birojs</w:t>
            </w:r>
          </w:p>
        </w:tc>
        <w:tc>
          <w:tcPr>
            <w:tcW w:w="1418" w:type="dxa"/>
            <w:shd w:val="clear" w:color="auto" w:fill="FFFF00"/>
          </w:tcPr>
          <w:p w14:paraId="09127FFF" w14:textId="77777777" w:rsidR="00FB619A" w:rsidRPr="00956113" w:rsidRDefault="00FB619A" w:rsidP="005D4AC5">
            <w:pPr>
              <w:ind w:left="57" w:right="57"/>
              <w:jc w:val="center"/>
              <w:rPr>
                <w:sz w:val="18"/>
                <w:szCs w:val="18"/>
              </w:rPr>
            </w:pPr>
          </w:p>
        </w:tc>
        <w:tc>
          <w:tcPr>
            <w:tcW w:w="1559" w:type="dxa"/>
            <w:shd w:val="clear" w:color="auto" w:fill="FF0000"/>
          </w:tcPr>
          <w:p w14:paraId="25C51129" w14:textId="37305E32" w:rsidR="00FB619A" w:rsidRPr="00956113" w:rsidRDefault="00FB619A" w:rsidP="005D4AC5">
            <w:pPr>
              <w:ind w:left="57" w:right="57"/>
              <w:jc w:val="center"/>
              <w:rPr>
                <w:sz w:val="16"/>
                <w:szCs w:val="16"/>
              </w:rPr>
            </w:pPr>
            <w:r w:rsidRPr="00956113">
              <w:rPr>
                <w:sz w:val="16"/>
                <w:szCs w:val="16"/>
              </w:rPr>
              <w:t>1</w:t>
            </w:r>
            <w:r w:rsidR="003458B7">
              <w:rPr>
                <w:sz w:val="16"/>
                <w:szCs w:val="16"/>
              </w:rPr>
              <w:t xml:space="preserve"> (2017</w:t>
            </w:r>
            <w:r w:rsidR="004910B7" w:rsidRPr="00956113">
              <w:rPr>
                <w:sz w:val="16"/>
                <w:szCs w:val="16"/>
              </w:rPr>
              <w:t>)</w:t>
            </w:r>
          </w:p>
        </w:tc>
        <w:tc>
          <w:tcPr>
            <w:tcW w:w="1559" w:type="dxa"/>
            <w:shd w:val="clear" w:color="auto" w:fill="FFFFFF" w:themeFill="background1"/>
          </w:tcPr>
          <w:p w14:paraId="14301C3A" w14:textId="0A955912" w:rsidR="00FB619A" w:rsidRPr="00956113" w:rsidRDefault="00A74AD2" w:rsidP="005D4AC5">
            <w:pPr>
              <w:ind w:left="57" w:right="57"/>
              <w:jc w:val="center"/>
              <w:rPr>
                <w:sz w:val="16"/>
                <w:szCs w:val="16"/>
              </w:rPr>
            </w:pPr>
            <w:r w:rsidRPr="00A74AD2">
              <w:rPr>
                <w:sz w:val="16"/>
                <w:szCs w:val="16"/>
              </w:rPr>
              <w:t>Novērtējums nav veikts</w:t>
            </w:r>
          </w:p>
        </w:tc>
        <w:tc>
          <w:tcPr>
            <w:tcW w:w="1418" w:type="dxa"/>
            <w:shd w:val="clear" w:color="auto" w:fill="FFFFFF" w:themeFill="background1"/>
          </w:tcPr>
          <w:p w14:paraId="14B797BE" w14:textId="7BB9A4C1" w:rsidR="00FB619A" w:rsidRPr="00956113" w:rsidRDefault="0031053D" w:rsidP="005D4AC5">
            <w:pPr>
              <w:ind w:left="57" w:right="57"/>
              <w:jc w:val="center"/>
              <w:rPr>
                <w:sz w:val="16"/>
                <w:szCs w:val="16"/>
              </w:rPr>
            </w:pPr>
            <w:r>
              <w:rPr>
                <w:sz w:val="18"/>
                <w:szCs w:val="18"/>
              </w:rPr>
              <w:t>Ļoti labi</w:t>
            </w:r>
          </w:p>
        </w:tc>
      </w:tr>
    </w:tbl>
    <w:p w14:paraId="0E881C4D" w14:textId="77777777" w:rsidR="00FC0AAB" w:rsidRPr="00956113" w:rsidRDefault="00FC0AAB" w:rsidP="00211F39">
      <w:pPr>
        <w:rPr>
          <w:b/>
          <w:sz w:val="18"/>
          <w:szCs w:val="18"/>
        </w:rPr>
      </w:pPr>
    </w:p>
    <w:p w14:paraId="7007F353" w14:textId="603DB673" w:rsidR="008828DE" w:rsidRDefault="00A83E36" w:rsidP="008B2CE8">
      <w:pPr>
        <w:shd w:val="clear" w:color="auto" w:fill="FFFFFF" w:themeFill="background1"/>
        <w:ind w:firstLine="720"/>
        <w:jc w:val="both"/>
        <w:rPr>
          <w:sz w:val="28"/>
          <w:szCs w:val="28"/>
        </w:rPr>
      </w:pPr>
      <w:r w:rsidRPr="00F01684">
        <w:rPr>
          <w:sz w:val="28"/>
          <w:szCs w:val="28"/>
        </w:rPr>
        <w:t>Finanšu ministrija</w:t>
      </w:r>
      <w:r w:rsidR="00EA1E3D" w:rsidRPr="00F01684">
        <w:rPr>
          <w:sz w:val="28"/>
          <w:szCs w:val="28"/>
        </w:rPr>
        <w:t>,</w:t>
      </w:r>
      <w:r w:rsidRPr="00F01684">
        <w:rPr>
          <w:sz w:val="28"/>
          <w:szCs w:val="28"/>
        </w:rPr>
        <w:t xml:space="preserve"> vērtējo</w:t>
      </w:r>
      <w:r w:rsidR="0071010F" w:rsidRPr="00F01684">
        <w:rPr>
          <w:sz w:val="28"/>
          <w:szCs w:val="28"/>
        </w:rPr>
        <w:t>t Iekšējā audita padomes sniegto</w:t>
      </w:r>
      <w:r w:rsidRPr="00F01684">
        <w:rPr>
          <w:sz w:val="28"/>
          <w:szCs w:val="28"/>
        </w:rPr>
        <w:t>s a</w:t>
      </w:r>
      <w:r w:rsidR="00791D35" w:rsidRPr="00F01684">
        <w:rPr>
          <w:sz w:val="28"/>
          <w:szCs w:val="28"/>
        </w:rPr>
        <w:t>tzinumus par iekšējā audita 2017</w:t>
      </w:r>
      <w:r w:rsidRPr="00F01684">
        <w:rPr>
          <w:sz w:val="28"/>
          <w:szCs w:val="28"/>
        </w:rPr>
        <w:t xml:space="preserve">.gada pārskata rezultātiem, novēroja, ka Iekšējā audita padome pārskata gadā </w:t>
      </w:r>
      <w:r w:rsidR="00D24B1B" w:rsidRPr="00091B08">
        <w:rPr>
          <w:sz w:val="28"/>
          <w:szCs w:val="28"/>
        </w:rPr>
        <w:t xml:space="preserve">ir secinājusi, </w:t>
      </w:r>
      <w:r w:rsidR="008828DE" w:rsidRPr="00091B08">
        <w:rPr>
          <w:sz w:val="28"/>
          <w:szCs w:val="28"/>
        </w:rPr>
        <w:t>ka sniegums atsevišķos gadījumos ir uzlabojies</w:t>
      </w:r>
      <w:r w:rsidR="001C3FEC" w:rsidRPr="00091B08">
        <w:rPr>
          <w:sz w:val="28"/>
          <w:szCs w:val="28"/>
        </w:rPr>
        <w:t xml:space="preserve"> un salīdzinājumā ar iepriekšējo periodu nav nevienas iestādes, kuras iekšējā audita darbībā būtu nepieciešami būtiski uzlabojumi.</w:t>
      </w:r>
    </w:p>
    <w:p w14:paraId="3E1F2655" w14:textId="7850C638" w:rsidR="001749ED" w:rsidRDefault="001749ED" w:rsidP="00A00620">
      <w:pPr>
        <w:jc w:val="both"/>
        <w:rPr>
          <w:b/>
          <w:color w:val="538135" w:themeColor="accent6" w:themeShade="BF"/>
          <w:sz w:val="28"/>
          <w:szCs w:val="28"/>
        </w:rPr>
      </w:pPr>
    </w:p>
    <w:p w14:paraId="4DD15817" w14:textId="77777777" w:rsidR="001749ED" w:rsidRPr="00956113" w:rsidRDefault="001749ED" w:rsidP="00A00620">
      <w:pPr>
        <w:jc w:val="both"/>
        <w:rPr>
          <w:b/>
          <w:color w:val="538135" w:themeColor="accent6" w:themeShade="BF"/>
          <w:sz w:val="28"/>
          <w:szCs w:val="28"/>
        </w:rPr>
      </w:pPr>
    </w:p>
    <w:p w14:paraId="4AF4ADA2" w14:textId="77777777" w:rsidR="00A3562B" w:rsidRPr="00627750" w:rsidRDefault="0039403C" w:rsidP="00211F39">
      <w:pPr>
        <w:rPr>
          <w:b/>
          <w:color w:val="000000" w:themeColor="text1"/>
          <w:sz w:val="28"/>
          <w:szCs w:val="28"/>
        </w:rPr>
      </w:pPr>
      <w:r w:rsidRPr="00627750">
        <w:rPr>
          <w:b/>
          <w:color w:val="000000" w:themeColor="text1"/>
          <w:sz w:val="28"/>
          <w:szCs w:val="28"/>
        </w:rPr>
        <w:lastRenderedPageBreak/>
        <w:t>Iekšējā audita struktūrvienību darba koordinācija un kvalitātes uzraudzība</w:t>
      </w:r>
    </w:p>
    <w:p w14:paraId="27B5F4BF" w14:textId="77777777" w:rsidR="00D23857" w:rsidRPr="00CA503F" w:rsidRDefault="00D23857" w:rsidP="00022D91">
      <w:pPr>
        <w:ind w:firstLine="709"/>
        <w:jc w:val="both"/>
        <w:rPr>
          <w:sz w:val="22"/>
          <w:szCs w:val="22"/>
          <w:highlight w:val="green"/>
        </w:rPr>
      </w:pPr>
    </w:p>
    <w:p w14:paraId="0A7B1583" w14:textId="77777777" w:rsidR="000D3992" w:rsidRPr="00627750" w:rsidRDefault="000D3992" w:rsidP="000D3992">
      <w:pPr>
        <w:ind w:firstLine="720"/>
        <w:jc w:val="both"/>
        <w:rPr>
          <w:sz w:val="28"/>
          <w:szCs w:val="28"/>
        </w:rPr>
      </w:pPr>
      <w:r w:rsidRPr="00627750">
        <w:rPr>
          <w:sz w:val="28"/>
          <w:szCs w:val="28"/>
          <w:u w:val="single"/>
        </w:rPr>
        <w:t>Iekšējā audita struktūrvienību darbības novērtēšana.</w:t>
      </w:r>
      <w:r w:rsidRPr="00627750">
        <w:rPr>
          <w:sz w:val="28"/>
          <w:szCs w:val="28"/>
        </w:rPr>
        <w:t xml:space="preserve"> Struktūrvienību novērtēšana ir organizēta cikliskos piecu gadu periodos, pakāpeniski katru gadu novērtējot vairāku struktūrvienību efektivitāti, atbilstību iekšējo auditu reglamentējošo normatīvo aktu prasībām un labākajai praksei.  </w:t>
      </w:r>
      <w:r w:rsidR="00E8275C" w:rsidRPr="00627750">
        <w:rPr>
          <w:sz w:val="28"/>
          <w:szCs w:val="28"/>
        </w:rPr>
        <w:t xml:space="preserve">Pārskata gadā </w:t>
      </w:r>
      <w:r w:rsidRPr="00627750">
        <w:rPr>
          <w:sz w:val="28"/>
          <w:szCs w:val="28"/>
        </w:rPr>
        <w:t xml:space="preserve">Finanšu ministrija </w:t>
      </w:r>
      <w:r w:rsidR="00B43B81" w:rsidRPr="00627750">
        <w:rPr>
          <w:sz w:val="28"/>
          <w:szCs w:val="28"/>
        </w:rPr>
        <w:t xml:space="preserve">veica </w:t>
      </w:r>
      <w:r w:rsidRPr="00627750">
        <w:rPr>
          <w:sz w:val="28"/>
          <w:szCs w:val="28"/>
        </w:rPr>
        <w:t>iekšējā audita struktūrvienības darbības novērtēšanu:</w:t>
      </w:r>
    </w:p>
    <w:p w14:paraId="2EF4F910" w14:textId="33204A03" w:rsidR="00E8275C" w:rsidRPr="00627750" w:rsidRDefault="003458B7" w:rsidP="00E8275C">
      <w:pPr>
        <w:ind w:firstLine="720"/>
        <w:jc w:val="both"/>
        <w:rPr>
          <w:bCs/>
          <w:sz w:val="28"/>
          <w:szCs w:val="28"/>
        </w:rPr>
      </w:pPr>
      <w:r w:rsidRPr="00627750">
        <w:rPr>
          <w:bCs/>
          <w:sz w:val="28"/>
          <w:szCs w:val="28"/>
          <w:u w:val="thick" w:color="00B050"/>
        </w:rPr>
        <w:t>Tieslietu</w:t>
      </w:r>
      <w:r w:rsidR="00E8275C" w:rsidRPr="00627750">
        <w:rPr>
          <w:bCs/>
          <w:sz w:val="28"/>
          <w:szCs w:val="28"/>
          <w:u w:val="thick" w:color="00B050"/>
        </w:rPr>
        <w:t xml:space="preserve"> ministrijā, </w:t>
      </w:r>
      <w:r w:rsidRPr="00627750">
        <w:rPr>
          <w:bCs/>
          <w:sz w:val="28"/>
          <w:szCs w:val="28"/>
          <w:u w:val="thick" w:color="00B050"/>
        </w:rPr>
        <w:t xml:space="preserve">Vides aizsardzības un reģionālas attīstības ministrijā </w:t>
      </w:r>
      <w:r w:rsidR="00E8275C" w:rsidRPr="00627750">
        <w:rPr>
          <w:bCs/>
          <w:sz w:val="28"/>
          <w:szCs w:val="28"/>
        </w:rPr>
        <w:t>– iekšējā audita funkcija darbojas bez būtiskām nepilnībām un novērtēšanas rezultāts – 3, t.i., konstatētie trūkumi neietekmē iekšējā audita funkcijas mērķa sasniegšanu;</w:t>
      </w:r>
    </w:p>
    <w:p w14:paraId="0703B6AE" w14:textId="5DB63C95" w:rsidR="00EC3C12" w:rsidRPr="00627750" w:rsidRDefault="003458B7" w:rsidP="00E8275C">
      <w:pPr>
        <w:ind w:firstLine="720"/>
        <w:jc w:val="both"/>
        <w:rPr>
          <w:bCs/>
          <w:sz w:val="28"/>
          <w:szCs w:val="28"/>
        </w:rPr>
      </w:pPr>
      <w:r w:rsidRPr="00627750">
        <w:rPr>
          <w:bCs/>
          <w:sz w:val="28"/>
          <w:szCs w:val="28"/>
          <w:u w:val="thick" w:color="FFFF00"/>
        </w:rPr>
        <w:t xml:space="preserve">Valsts kancelejā </w:t>
      </w:r>
      <w:r w:rsidR="00836746" w:rsidRPr="00627750">
        <w:rPr>
          <w:bCs/>
          <w:sz w:val="28"/>
          <w:szCs w:val="28"/>
        </w:rPr>
        <w:t>–</w:t>
      </w:r>
      <w:r w:rsidR="00800CE8" w:rsidRPr="00627750">
        <w:rPr>
          <w:bCs/>
          <w:sz w:val="28"/>
          <w:szCs w:val="28"/>
        </w:rPr>
        <w:t xml:space="preserve"> iekšējā audita funkcija darbojas un ir pilnveidojama un novērtēšanas rezultāts – 2, t.i., konstatētie trūkumi kavē sasniegt</w:t>
      </w:r>
      <w:r w:rsidRPr="00627750">
        <w:rPr>
          <w:bCs/>
          <w:sz w:val="28"/>
          <w:szCs w:val="28"/>
        </w:rPr>
        <w:t xml:space="preserve"> iekšējā audita funkcijas mērķi;</w:t>
      </w:r>
    </w:p>
    <w:p w14:paraId="333F0D3A" w14:textId="2CEE3DB7" w:rsidR="003458B7" w:rsidRPr="00627750" w:rsidRDefault="003458B7" w:rsidP="00E8275C">
      <w:pPr>
        <w:ind w:firstLine="720"/>
        <w:jc w:val="both"/>
        <w:rPr>
          <w:bCs/>
          <w:sz w:val="28"/>
          <w:szCs w:val="28"/>
        </w:rPr>
      </w:pPr>
      <w:r w:rsidRPr="00627750">
        <w:rPr>
          <w:bCs/>
          <w:sz w:val="28"/>
          <w:szCs w:val="28"/>
          <w:u w:val="thick" w:color="FF0000"/>
        </w:rPr>
        <w:t>Korupcijas novēršanas un apkarošanas birojā</w:t>
      </w:r>
      <w:r w:rsidR="004452EA" w:rsidRPr="00627750">
        <w:rPr>
          <w:bCs/>
          <w:sz w:val="28"/>
          <w:szCs w:val="28"/>
        </w:rPr>
        <w:t xml:space="preserve"> </w:t>
      </w:r>
      <w:r w:rsidRPr="00627750">
        <w:rPr>
          <w:bCs/>
          <w:sz w:val="28"/>
          <w:szCs w:val="28"/>
        </w:rPr>
        <w:t xml:space="preserve">– iekšējā audita sistēma ir izveidota, tomēr tās darbībā ir nepieciešami būtiski uzlabojumi, konstatētie trūkumi neļauj sasniegt iekšējā audita funkcijas mērķi. </w:t>
      </w:r>
    </w:p>
    <w:p w14:paraId="3483D8D9" w14:textId="77777777" w:rsidR="00312D03" w:rsidRPr="00627750" w:rsidRDefault="00312D03" w:rsidP="002E6009">
      <w:pPr>
        <w:ind w:right="57"/>
        <w:jc w:val="both"/>
        <w:rPr>
          <w:rStyle w:val="Emphasis"/>
          <w:b w:val="0"/>
          <w:bCs w:val="0"/>
          <w:color w:val="00B050"/>
          <w:sz w:val="28"/>
          <w:szCs w:val="28"/>
        </w:rPr>
      </w:pPr>
    </w:p>
    <w:p w14:paraId="4122DA0B" w14:textId="77777777" w:rsidR="00AA4834" w:rsidRPr="00627750" w:rsidRDefault="00AA4834" w:rsidP="00AA4834">
      <w:pPr>
        <w:pStyle w:val="ListParagraph"/>
        <w:ind w:left="57" w:right="57" w:firstLine="567"/>
        <w:jc w:val="both"/>
        <w:rPr>
          <w:rStyle w:val="Emphasis"/>
          <w:b w:val="0"/>
          <w:bCs w:val="0"/>
          <w:sz w:val="28"/>
          <w:szCs w:val="28"/>
        </w:rPr>
      </w:pPr>
      <w:r w:rsidRPr="00627750">
        <w:rPr>
          <w:rStyle w:val="Emphasis"/>
          <w:b w:val="0"/>
          <w:bCs w:val="0"/>
          <w:sz w:val="28"/>
          <w:szCs w:val="28"/>
          <w:u w:val="single"/>
        </w:rPr>
        <w:t>Iekšējo auditoru sertifikācijas sistēmas pārraudzība</w:t>
      </w:r>
      <w:r w:rsidR="007B0C10" w:rsidRPr="00627750">
        <w:rPr>
          <w:rStyle w:val="Emphasis"/>
          <w:b w:val="0"/>
          <w:bCs w:val="0"/>
          <w:sz w:val="28"/>
          <w:szCs w:val="28"/>
        </w:rPr>
        <w:t>s ietvaros</w:t>
      </w:r>
      <w:r w:rsidRPr="00627750">
        <w:rPr>
          <w:rStyle w:val="Emphasis"/>
          <w:b w:val="0"/>
          <w:bCs w:val="0"/>
          <w:sz w:val="28"/>
          <w:szCs w:val="28"/>
        </w:rPr>
        <w:t xml:space="preserve"> </w:t>
      </w:r>
      <w:r w:rsidR="007B0C10" w:rsidRPr="00627750">
        <w:rPr>
          <w:rStyle w:val="Emphasis"/>
          <w:b w:val="0"/>
          <w:bCs w:val="0"/>
          <w:sz w:val="28"/>
          <w:szCs w:val="28"/>
        </w:rPr>
        <w:t>s</w:t>
      </w:r>
      <w:r w:rsidRPr="00627750">
        <w:rPr>
          <w:rStyle w:val="Emphasis"/>
          <w:b w:val="0"/>
          <w:bCs w:val="0"/>
          <w:sz w:val="28"/>
          <w:szCs w:val="28"/>
        </w:rPr>
        <w:t>niegtas konsultācijas un veiktas sertifikācijas kandidātu apmācības, kā arī nodrošināta divu sertifikācijas pārbaudījumu norise.</w:t>
      </w:r>
    </w:p>
    <w:p w14:paraId="7113B055" w14:textId="77777777" w:rsidR="001421CB" w:rsidRPr="00627750" w:rsidRDefault="00AA4834" w:rsidP="00996D76">
      <w:pPr>
        <w:ind w:firstLine="720"/>
        <w:jc w:val="both"/>
        <w:rPr>
          <w:bCs/>
          <w:sz w:val="28"/>
          <w:szCs w:val="28"/>
        </w:rPr>
      </w:pPr>
      <w:r w:rsidRPr="00627750">
        <w:rPr>
          <w:bCs/>
          <w:sz w:val="28"/>
          <w:szCs w:val="28"/>
        </w:rPr>
        <w:t>Sertifikāta iegūšanai nepieciešamo zināšanu līmeņa sasniegšana sekmētu publiskā sektora iekšējā audita kvalifikācijas paaugstināšanos kopumā, tomēr šobrīd valsts pārvaldē pastāv motivācijas trūkums iegūt profesionālo kompetenci apliecinošus dokumentus</w:t>
      </w:r>
      <w:r w:rsidR="00D23857" w:rsidRPr="00627750">
        <w:rPr>
          <w:bCs/>
          <w:sz w:val="28"/>
          <w:szCs w:val="28"/>
        </w:rPr>
        <w:t xml:space="preserve"> un </w:t>
      </w:r>
      <w:r w:rsidR="00D23857" w:rsidRPr="00627750">
        <w:rPr>
          <w:sz w:val="28"/>
          <w:szCs w:val="28"/>
        </w:rPr>
        <w:t xml:space="preserve">sertificēto auditoru īpatsvars svārstās tikai ap 50% no kopējā iekšējo auditoru skaita. </w:t>
      </w:r>
      <w:r w:rsidRPr="00627750">
        <w:rPr>
          <w:bCs/>
          <w:sz w:val="28"/>
          <w:szCs w:val="28"/>
        </w:rPr>
        <w:t xml:space="preserve"> </w:t>
      </w:r>
    </w:p>
    <w:p w14:paraId="67BFE63B" w14:textId="75E4617D" w:rsidR="00F00C45" w:rsidRDefault="007D361B" w:rsidP="00593A97">
      <w:pPr>
        <w:ind w:firstLine="720"/>
        <w:jc w:val="both"/>
        <w:rPr>
          <w:sz w:val="28"/>
          <w:szCs w:val="28"/>
        </w:rPr>
      </w:pPr>
      <w:r w:rsidRPr="00627750">
        <w:rPr>
          <w:sz w:val="28"/>
          <w:szCs w:val="28"/>
        </w:rPr>
        <w:t xml:space="preserve">Sertifikācijas pārbaudījumu nokārtojušo auditoru skaitam pēc ievērojama kāpuma 2012. </w:t>
      </w:r>
      <w:r w:rsidR="001C3600" w:rsidRPr="00627750">
        <w:rPr>
          <w:sz w:val="28"/>
          <w:szCs w:val="28"/>
        </w:rPr>
        <w:t xml:space="preserve">un </w:t>
      </w:r>
      <w:r w:rsidRPr="00627750">
        <w:rPr>
          <w:sz w:val="28"/>
          <w:szCs w:val="28"/>
        </w:rPr>
        <w:t>2013.gadā i</w:t>
      </w:r>
      <w:r w:rsidR="001C3600" w:rsidRPr="00627750">
        <w:rPr>
          <w:sz w:val="28"/>
          <w:szCs w:val="28"/>
        </w:rPr>
        <w:t xml:space="preserve">r tendence </w:t>
      </w:r>
      <w:r w:rsidR="001F3BF6" w:rsidRPr="00627750">
        <w:rPr>
          <w:sz w:val="28"/>
          <w:szCs w:val="28"/>
        </w:rPr>
        <w:t xml:space="preserve">būtiski </w:t>
      </w:r>
      <w:r w:rsidR="00817534" w:rsidRPr="00627750">
        <w:rPr>
          <w:sz w:val="28"/>
          <w:szCs w:val="28"/>
        </w:rPr>
        <w:t>samazināties.</w:t>
      </w:r>
      <w:r w:rsidR="001C3600" w:rsidRPr="00627750">
        <w:rPr>
          <w:sz w:val="28"/>
          <w:szCs w:val="28"/>
        </w:rPr>
        <w:t xml:space="preserve"> </w:t>
      </w:r>
      <w:r w:rsidR="00817534" w:rsidRPr="00627750">
        <w:rPr>
          <w:sz w:val="28"/>
          <w:szCs w:val="28"/>
        </w:rPr>
        <w:t xml:space="preserve">2016. gadā šis rādītājs samazinājies pat </w:t>
      </w:r>
      <w:r w:rsidR="001E1E6E" w:rsidRPr="00627750">
        <w:rPr>
          <w:sz w:val="28"/>
          <w:szCs w:val="28"/>
        </w:rPr>
        <w:t xml:space="preserve">līdz </w:t>
      </w:r>
      <w:r w:rsidR="00817534" w:rsidRPr="00627750">
        <w:rPr>
          <w:sz w:val="28"/>
          <w:szCs w:val="28"/>
        </w:rPr>
        <w:t>3</w:t>
      </w:r>
      <w:r w:rsidR="003E4F23">
        <w:rPr>
          <w:sz w:val="28"/>
          <w:szCs w:val="28"/>
        </w:rPr>
        <w:t xml:space="preserve"> trim</w:t>
      </w:r>
      <w:r w:rsidR="00817534" w:rsidRPr="00627750">
        <w:rPr>
          <w:sz w:val="28"/>
          <w:szCs w:val="28"/>
        </w:rPr>
        <w:t xml:space="preserve"> auditoriem, tomēr pārskata gadā </w:t>
      </w:r>
      <w:r w:rsidR="001E1E6E" w:rsidRPr="00627750">
        <w:rPr>
          <w:sz w:val="28"/>
          <w:szCs w:val="28"/>
        </w:rPr>
        <w:t xml:space="preserve">sertifikācijas </w:t>
      </w:r>
      <w:r w:rsidR="001E1E6E" w:rsidRPr="00593A97">
        <w:rPr>
          <w:sz w:val="28"/>
          <w:szCs w:val="28"/>
        </w:rPr>
        <w:t xml:space="preserve">pārbaudījumu nokārtojušo skaits </w:t>
      </w:r>
      <w:r w:rsidR="00817534" w:rsidRPr="00593A97">
        <w:rPr>
          <w:sz w:val="28"/>
          <w:szCs w:val="28"/>
        </w:rPr>
        <w:t>pieaudzis līdz</w:t>
      </w:r>
      <w:r w:rsidR="003E4F23">
        <w:rPr>
          <w:sz w:val="28"/>
          <w:szCs w:val="28"/>
        </w:rPr>
        <w:t xml:space="preserve"> sešiem auditoriem</w:t>
      </w:r>
      <w:r w:rsidR="00817534" w:rsidRPr="00593A97">
        <w:rPr>
          <w:sz w:val="28"/>
          <w:szCs w:val="28"/>
        </w:rPr>
        <w:t xml:space="preserve">, </w:t>
      </w:r>
      <w:r w:rsidR="001C3600" w:rsidRPr="00593A97">
        <w:rPr>
          <w:sz w:val="28"/>
          <w:szCs w:val="28"/>
        </w:rPr>
        <w:t>skat</w:t>
      </w:r>
      <w:r w:rsidR="0048617A" w:rsidRPr="00593A97">
        <w:rPr>
          <w:sz w:val="28"/>
          <w:szCs w:val="28"/>
        </w:rPr>
        <w:t>īt 17</w:t>
      </w:r>
      <w:r w:rsidR="001C3600" w:rsidRPr="00593A97">
        <w:rPr>
          <w:sz w:val="28"/>
          <w:szCs w:val="28"/>
        </w:rPr>
        <w:t>.attēlu.</w:t>
      </w:r>
    </w:p>
    <w:p w14:paraId="5028C98E" w14:textId="77777777" w:rsidR="00C84129" w:rsidRPr="00593A97" w:rsidRDefault="00C84129" w:rsidP="00593A97">
      <w:pPr>
        <w:ind w:firstLine="720"/>
        <w:jc w:val="both"/>
        <w:rPr>
          <w:sz w:val="28"/>
          <w:szCs w:val="28"/>
        </w:rPr>
      </w:pPr>
    </w:p>
    <w:p w14:paraId="17402667" w14:textId="36007006" w:rsidR="001C3600" w:rsidRPr="00593A97" w:rsidRDefault="00096FF8" w:rsidP="001C3600">
      <w:pPr>
        <w:jc w:val="both"/>
        <w:rPr>
          <w:color w:val="538135" w:themeColor="accent6" w:themeShade="BF"/>
          <w:sz w:val="28"/>
          <w:szCs w:val="28"/>
        </w:rPr>
      </w:pPr>
      <w:r w:rsidRPr="00593A97">
        <w:rPr>
          <w:noProof/>
          <w:lang w:eastAsia="lv-LV"/>
        </w:rPr>
        <w:drawing>
          <wp:inline distT="0" distB="0" distL="0" distR="0" wp14:anchorId="3BD2F05C" wp14:editId="5009FFE2">
            <wp:extent cx="5624712" cy="1360074"/>
            <wp:effectExtent l="0" t="0" r="1460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0BB17DC" w14:textId="77777777" w:rsidR="00593A97" w:rsidRPr="00956113" w:rsidRDefault="00593A97" w:rsidP="00593A97">
      <w:pPr>
        <w:jc w:val="center"/>
        <w:rPr>
          <w:i/>
        </w:rPr>
      </w:pPr>
      <w:r w:rsidRPr="00593A97">
        <w:rPr>
          <w:i/>
        </w:rPr>
        <w:t>17. attēls. Sertifikācijas pārbaudījumu nokārtojušo auditoru skaits</w:t>
      </w:r>
    </w:p>
    <w:p w14:paraId="49D677E3" w14:textId="77777777" w:rsidR="00593A97" w:rsidRPr="00096FF8" w:rsidRDefault="00593A97" w:rsidP="001C3600">
      <w:pPr>
        <w:jc w:val="both"/>
        <w:rPr>
          <w:color w:val="538135" w:themeColor="accent6" w:themeShade="BF"/>
          <w:sz w:val="28"/>
          <w:szCs w:val="28"/>
          <w:highlight w:val="green"/>
        </w:rPr>
      </w:pPr>
    </w:p>
    <w:p w14:paraId="130DF1CC" w14:textId="5B94E6CC" w:rsidR="00C5640B" w:rsidRPr="00956113" w:rsidRDefault="007D361B" w:rsidP="00370790">
      <w:pPr>
        <w:ind w:firstLine="624"/>
        <w:jc w:val="both"/>
        <w:rPr>
          <w:strike/>
          <w:sz w:val="28"/>
          <w:szCs w:val="28"/>
        </w:rPr>
      </w:pPr>
      <w:r w:rsidRPr="00627750">
        <w:rPr>
          <w:sz w:val="28"/>
          <w:szCs w:val="28"/>
        </w:rPr>
        <w:t xml:space="preserve">Iepriekšējo kāpumu noteica apstāklis, ka 2014.gada 30.janvārī stājās spēkā Iekšējā audita likuma nosacījums, ka iekšējā audita struktūrvienības vadītāja pienākumus var pildīt tikai tāda persona, kura ir ieguvusi valsts pārvaldes iekšējā </w:t>
      </w:r>
      <w:r w:rsidRPr="00627750">
        <w:rPr>
          <w:sz w:val="28"/>
          <w:szCs w:val="28"/>
        </w:rPr>
        <w:lastRenderedPageBreak/>
        <w:t>auditora sertifikātu vai biedrības “Iekšējo auditoru institūts” atzītu profesionalitāti apliecinošu sertifikātu. Pārējiem auditoriem sertifikāta iegūšana ir brīvprātīga</w:t>
      </w:r>
      <w:r w:rsidR="00D236D3" w:rsidRPr="00627750">
        <w:rPr>
          <w:sz w:val="28"/>
          <w:szCs w:val="28"/>
        </w:rPr>
        <w:t>.</w:t>
      </w:r>
    </w:p>
    <w:p w14:paraId="1901D150" w14:textId="77777777" w:rsidR="002F3219" w:rsidRPr="00956113" w:rsidRDefault="002F3219" w:rsidP="00370790">
      <w:pPr>
        <w:ind w:firstLine="624"/>
        <w:jc w:val="both"/>
        <w:rPr>
          <w:sz w:val="28"/>
          <w:szCs w:val="28"/>
        </w:rPr>
      </w:pPr>
    </w:p>
    <w:p w14:paraId="75C7B85C" w14:textId="77777777" w:rsidR="00980A4E" w:rsidRPr="00627750" w:rsidRDefault="00980A4E" w:rsidP="00980A4E">
      <w:pPr>
        <w:pStyle w:val="ListParagraph"/>
        <w:ind w:left="57" w:right="57" w:firstLine="567"/>
        <w:jc w:val="both"/>
        <w:rPr>
          <w:rFonts w:eastAsia="Calibri"/>
          <w:bCs/>
          <w:sz w:val="28"/>
          <w:szCs w:val="28"/>
        </w:rPr>
      </w:pPr>
      <w:r w:rsidRPr="00627750">
        <w:rPr>
          <w:rFonts w:eastAsia="Calibri"/>
          <w:bCs/>
          <w:sz w:val="28"/>
          <w:szCs w:val="28"/>
          <w:u w:val="single"/>
        </w:rPr>
        <w:t>Iekšējo auditoru profesionālās kvalifikācijas paaugstināšanas koordinācija</w:t>
      </w:r>
      <w:r w:rsidRPr="00627750">
        <w:rPr>
          <w:rFonts w:eastAsia="Calibri"/>
          <w:bCs/>
          <w:sz w:val="28"/>
          <w:szCs w:val="28"/>
        </w:rPr>
        <w:t>.</w:t>
      </w:r>
    </w:p>
    <w:p w14:paraId="09F89A82" w14:textId="77777777" w:rsidR="00980A4E" w:rsidRPr="00627750" w:rsidRDefault="00980A4E" w:rsidP="00FC4269">
      <w:pPr>
        <w:ind w:right="57"/>
        <w:jc w:val="both"/>
        <w:rPr>
          <w:rStyle w:val="Emphasis"/>
          <w:b w:val="0"/>
          <w:bCs w:val="0"/>
          <w:sz w:val="28"/>
          <w:szCs w:val="28"/>
        </w:rPr>
      </w:pPr>
      <w:r w:rsidRPr="00627750">
        <w:rPr>
          <w:rStyle w:val="Emphasis"/>
          <w:b w:val="0"/>
          <w:bCs w:val="0"/>
          <w:sz w:val="28"/>
          <w:szCs w:val="28"/>
        </w:rPr>
        <w:t xml:space="preserve">Saskaņā ar Iekšējā audita likumā deleģēto kompetenci, Finanšu ministrija izstrādā iekšējā audita politiku un koordinē iekšējo auditu  ministrijās un iestādēs, savukārt iekšējiem auditoriem noteikts pienākums regulāri papildināt zināšanas un pilnveidot profesionālās iemaņas, tostarp uzturēt spēkā iegūtos profesionālo kvalifikāciju apliecinošos sertifikātus. </w:t>
      </w:r>
    </w:p>
    <w:p w14:paraId="5B8BF351" w14:textId="49B841B4" w:rsidR="003118A3" w:rsidRPr="001749ED" w:rsidRDefault="00C2567C" w:rsidP="00C2567C">
      <w:pPr>
        <w:pStyle w:val="ListParagraph"/>
        <w:ind w:left="0" w:right="57" w:firstLine="624"/>
        <w:jc w:val="both"/>
        <w:rPr>
          <w:rStyle w:val="Emphasis"/>
          <w:b w:val="0"/>
          <w:bCs w:val="0"/>
          <w:sz w:val="28"/>
          <w:szCs w:val="28"/>
        </w:rPr>
      </w:pPr>
      <w:r w:rsidRPr="001749ED">
        <w:rPr>
          <w:color w:val="000000"/>
          <w:sz w:val="28"/>
          <w:szCs w:val="28"/>
        </w:rPr>
        <w:t>Lai paaugstinātu auditoru kompetenci un popularizētu efektivitātes auditu pieeju</w:t>
      </w:r>
      <w:r w:rsidR="002C5008" w:rsidRPr="001749ED">
        <w:rPr>
          <w:rStyle w:val="Emphasis"/>
          <w:b w:val="0"/>
          <w:bCs w:val="0"/>
          <w:sz w:val="28"/>
          <w:szCs w:val="28"/>
        </w:rPr>
        <w:t>,</w:t>
      </w:r>
      <w:r w:rsidR="003E3A71" w:rsidRPr="001749ED">
        <w:rPr>
          <w:rStyle w:val="Emphasis"/>
          <w:b w:val="0"/>
          <w:bCs w:val="0"/>
          <w:sz w:val="28"/>
          <w:szCs w:val="28"/>
        </w:rPr>
        <w:t xml:space="preserve"> Finanšu ministrija</w:t>
      </w:r>
      <w:r w:rsidR="00953FC6" w:rsidRPr="001749ED">
        <w:rPr>
          <w:rStyle w:val="Emphasis"/>
          <w:b w:val="0"/>
          <w:bCs w:val="0"/>
          <w:sz w:val="28"/>
          <w:szCs w:val="28"/>
        </w:rPr>
        <w:t xml:space="preserve"> </w:t>
      </w:r>
      <w:r w:rsidR="002E7537" w:rsidRPr="001749ED">
        <w:rPr>
          <w:rStyle w:val="Emphasis"/>
          <w:b w:val="0"/>
          <w:bCs w:val="0"/>
          <w:sz w:val="28"/>
          <w:szCs w:val="28"/>
        </w:rPr>
        <w:t xml:space="preserve">2017.gadā </w:t>
      </w:r>
      <w:r w:rsidR="00EF4530" w:rsidRPr="001749ED">
        <w:rPr>
          <w:rStyle w:val="Emphasis"/>
          <w:b w:val="0"/>
          <w:bCs w:val="0"/>
          <w:sz w:val="28"/>
          <w:szCs w:val="28"/>
        </w:rPr>
        <w:t>Latvijas un Šveices sadarbības programmas projekta ietvaros</w:t>
      </w:r>
      <w:r w:rsidR="00FC4269" w:rsidRPr="001749ED">
        <w:rPr>
          <w:rStyle w:val="FootnoteReference"/>
          <w:sz w:val="28"/>
          <w:szCs w:val="28"/>
        </w:rPr>
        <w:footnoteReference w:id="14"/>
      </w:r>
      <w:r w:rsidR="00EF4530" w:rsidRPr="001749ED">
        <w:rPr>
          <w:rStyle w:val="Emphasis"/>
          <w:b w:val="0"/>
          <w:bCs w:val="0"/>
          <w:sz w:val="28"/>
          <w:szCs w:val="28"/>
        </w:rPr>
        <w:t xml:space="preserve"> </w:t>
      </w:r>
      <w:r w:rsidR="008630BF" w:rsidRPr="001749ED">
        <w:rPr>
          <w:rStyle w:val="Emphasis"/>
          <w:b w:val="0"/>
          <w:bCs w:val="0"/>
          <w:sz w:val="28"/>
          <w:szCs w:val="28"/>
        </w:rPr>
        <w:t>valsts pārvaldes iekšējiem auditoriem organizēja</w:t>
      </w:r>
      <w:r w:rsidR="004C629A" w:rsidRPr="001749ED">
        <w:rPr>
          <w:rStyle w:val="Emphasis"/>
          <w:b w:val="0"/>
          <w:bCs w:val="0"/>
          <w:sz w:val="28"/>
          <w:szCs w:val="28"/>
        </w:rPr>
        <w:t xml:space="preserve"> vairāk nekā 80 mācību</w:t>
      </w:r>
      <w:r w:rsidR="00E11D04" w:rsidRPr="001749ED">
        <w:rPr>
          <w:rStyle w:val="Emphasis"/>
          <w:b w:val="0"/>
          <w:bCs w:val="0"/>
          <w:sz w:val="28"/>
          <w:szCs w:val="28"/>
        </w:rPr>
        <w:t xml:space="preserve"> stundu garu apmācību</w:t>
      </w:r>
      <w:r w:rsidR="004C629A" w:rsidRPr="001749ED">
        <w:rPr>
          <w:rStyle w:val="Emphasis"/>
          <w:b w:val="0"/>
          <w:bCs w:val="0"/>
          <w:sz w:val="28"/>
          <w:szCs w:val="28"/>
        </w:rPr>
        <w:t xml:space="preserve"> </w:t>
      </w:r>
      <w:r w:rsidR="00F45856" w:rsidRPr="001749ED">
        <w:rPr>
          <w:rStyle w:val="Emphasis"/>
          <w:b w:val="0"/>
          <w:bCs w:val="0"/>
          <w:sz w:val="28"/>
          <w:szCs w:val="28"/>
        </w:rPr>
        <w:t>kursu</w:t>
      </w:r>
      <w:r w:rsidR="00771D0D" w:rsidRPr="001749ED">
        <w:rPr>
          <w:rStyle w:val="Emphasis"/>
          <w:b w:val="0"/>
          <w:bCs w:val="0"/>
          <w:sz w:val="28"/>
          <w:szCs w:val="28"/>
        </w:rPr>
        <w:t xml:space="preserve"> “Valsts pārvaldes iekšējo auditoru un iekšējā audita struktūrvienību vadītāju kompetences paaugstināšana un profesionālā pilnveide”</w:t>
      </w:r>
      <w:r w:rsidR="00F45856" w:rsidRPr="001749ED">
        <w:rPr>
          <w:rStyle w:val="Emphasis"/>
          <w:b w:val="0"/>
          <w:bCs w:val="0"/>
          <w:sz w:val="28"/>
          <w:szCs w:val="28"/>
        </w:rPr>
        <w:t xml:space="preserve">, kas </w:t>
      </w:r>
      <w:r w:rsidR="00E11D04" w:rsidRPr="001749ED">
        <w:rPr>
          <w:rStyle w:val="Emphasis"/>
          <w:b w:val="0"/>
          <w:bCs w:val="0"/>
          <w:sz w:val="28"/>
          <w:szCs w:val="28"/>
        </w:rPr>
        <w:t>aptvēra četrus tematus</w:t>
      </w:r>
      <w:r w:rsidR="00F45856" w:rsidRPr="001749ED">
        <w:rPr>
          <w:rStyle w:val="Emphasis"/>
          <w:b w:val="0"/>
          <w:bCs w:val="0"/>
          <w:sz w:val="28"/>
          <w:szCs w:val="28"/>
        </w:rPr>
        <w:t>:</w:t>
      </w:r>
    </w:p>
    <w:p w14:paraId="0EEF13AD" w14:textId="3828121B" w:rsidR="003118A3" w:rsidRPr="001749ED" w:rsidRDefault="003118A3" w:rsidP="00F45856">
      <w:pPr>
        <w:ind w:firstLine="709"/>
        <w:jc w:val="both"/>
        <w:rPr>
          <w:sz w:val="28"/>
          <w:szCs w:val="28"/>
        </w:rPr>
      </w:pPr>
      <w:r w:rsidRPr="001749ED">
        <w:t>1</w:t>
      </w:r>
      <w:r w:rsidRPr="001749ED">
        <w:rPr>
          <w:sz w:val="28"/>
          <w:szCs w:val="28"/>
        </w:rPr>
        <w:t>. Mūsdienīgs un efektīvs iekšējā audita pakalpojums valsts pārvaldē</w:t>
      </w:r>
      <w:r w:rsidR="00D35866" w:rsidRPr="001749ED">
        <w:rPr>
          <w:rFonts w:eastAsia="Calibri"/>
          <w:sz w:val="28"/>
          <w:szCs w:val="28"/>
        </w:rPr>
        <w:t xml:space="preserve">, </w:t>
      </w:r>
      <w:r w:rsidR="002C5008" w:rsidRPr="001749ED">
        <w:rPr>
          <w:rFonts w:eastAsia="Calibri"/>
          <w:sz w:val="28"/>
          <w:szCs w:val="28"/>
        </w:rPr>
        <w:t>tanī skaitā</w:t>
      </w:r>
      <w:r w:rsidRPr="001749ED">
        <w:rPr>
          <w:sz w:val="28"/>
          <w:szCs w:val="28"/>
        </w:rPr>
        <w:t>:</w:t>
      </w:r>
      <w:r w:rsidR="00E30330" w:rsidRPr="001749ED">
        <w:rPr>
          <w:i/>
          <w:sz w:val="28"/>
          <w:szCs w:val="28"/>
        </w:rPr>
        <w:t xml:space="preserve"> </w:t>
      </w:r>
      <w:r w:rsidR="00C253DD" w:rsidRPr="001749ED">
        <w:rPr>
          <w:rFonts w:eastAsia="Calibri"/>
          <w:sz w:val="28"/>
          <w:szCs w:val="28"/>
          <w:u w:color="FF0000"/>
        </w:rPr>
        <w:t>p</w:t>
      </w:r>
      <w:r w:rsidRPr="001749ED">
        <w:rPr>
          <w:rFonts w:eastAsia="Calibri"/>
          <w:sz w:val="28"/>
          <w:szCs w:val="28"/>
          <w:u w:color="FF0000"/>
        </w:rPr>
        <w:t>ārvaldība, riski, kontroles – iekšējā audita loma efektīvas pārvaldības veicināšanā;</w:t>
      </w:r>
      <w:r w:rsidR="00E30330" w:rsidRPr="001749ED">
        <w:rPr>
          <w:sz w:val="28"/>
          <w:szCs w:val="28"/>
        </w:rPr>
        <w:t xml:space="preserve"> </w:t>
      </w:r>
      <w:r w:rsidR="00C253DD" w:rsidRPr="001749ED">
        <w:rPr>
          <w:rFonts w:eastAsia="Calibri"/>
          <w:sz w:val="28"/>
          <w:szCs w:val="28"/>
          <w:u w:color="FF0000"/>
        </w:rPr>
        <w:t>i</w:t>
      </w:r>
      <w:r w:rsidRPr="001749ED">
        <w:rPr>
          <w:rFonts w:eastAsia="Calibri"/>
          <w:sz w:val="28"/>
          <w:szCs w:val="28"/>
          <w:u w:color="FF0000"/>
        </w:rPr>
        <w:t>ekšējā audita plānošanas, darba izpildes un kvalitātes uzraudzības process;</w:t>
      </w:r>
      <w:r w:rsidR="00E30330" w:rsidRPr="001749ED">
        <w:rPr>
          <w:sz w:val="28"/>
          <w:szCs w:val="28"/>
        </w:rPr>
        <w:t xml:space="preserve"> </w:t>
      </w:r>
      <w:r w:rsidR="00C253DD" w:rsidRPr="001749ED">
        <w:rPr>
          <w:rFonts w:eastAsia="Calibri"/>
          <w:sz w:val="28"/>
          <w:szCs w:val="28"/>
          <w:u w:color="FF0000"/>
        </w:rPr>
        <w:t>e</w:t>
      </w:r>
      <w:r w:rsidRPr="001749ED">
        <w:rPr>
          <w:rFonts w:eastAsia="Calibri"/>
          <w:sz w:val="28"/>
          <w:szCs w:val="28"/>
          <w:u w:color="FF0000"/>
        </w:rPr>
        <w:t>fektīva iekšējā audita veikšana – jaunākās tendences un izaicinājumi;</w:t>
      </w:r>
      <w:r w:rsidR="00E30330" w:rsidRPr="001749ED">
        <w:rPr>
          <w:sz w:val="28"/>
          <w:szCs w:val="28"/>
        </w:rPr>
        <w:t xml:space="preserve"> </w:t>
      </w:r>
      <w:r w:rsidR="00C253DD" w:rsidRPr="001749ED">
        <w:rPr>
          <w:rFonts w:eastAsia="Calibri"/>
          <w:sz w:val="28"/>
          <w:szCs w:val="28"/>
          <w:u w:color="FF0000"/>
        </w:rPr>
        <w:t>i</w:t>
      </w:r>
      <w:r w:rsidRPr="001749ED">
        <w:rPr>
          <w:rFonts w:eastAsia="Calibri"/>
          <w:sz w:val="28"/>
          <w:szCs w:val="28"/>
          <w:u w:color="FF0000"/>
        </w:rPr>
        <w:t>ekšējā audita sadarbība ar citiem pārliecības sniedzējiem, piemērojot starptautiskos standartus;</w:t>
      </w:r>
      <w:r w:rsidR="00E30330" w:rsidRPr="001749ED">
        <w:rPr>
          <w:sz w:val="28"/>
          <w:szCs w:val="28"/>
        </w:rPr>
        <w:t xml:space="preserve"> </w:t>
      </w:r>
      <w:r w:rsidR="00C253DD" w:rsidRPr="001749ED">
        <w:rPr>
          <w:rFonts w:eastAsia="Calibri"/>
          <w:sz w:val="28"/>
          <w:szCs w:val="28"/>
          <w:u w:color="FF0000"/>
        </w:rPr>
        <w:t>i</w:t>
      </w:r>
      <w:r w:rsidRPr="001749ED">
        <w:rPr>
          <w:rFonts w:eastAsia="Calibri"/>
          <w:sz w:val="28"/>
          <w:szCs w:val="28"/>
          <w:u w:color="FF0000"/>
        </w:rPr>
        <w:t>ekšējā audita pieeja</w:t>
      </w:r>
      <w:r w:rsidR="00E00698" w:rsidRPr="001749ED">
        <w:rPr>
          <w:sz w:val="28"/>
          <w:szCs w:val="28"/>
          <w:u w:color="FF0000"/>
        </w:rPr>
        <w:t>.</w:t>
      </w:r>
    </w:p>
    <w:p w14:paraId="04D28D52" w14:textId="503472F2" w:rsidR="003118A3" w:rsidRPr="001749ED" w:rsidRDefault="003118A3" w:rsidP="00F45856">
      <w:pPr>
        <w:ind w:firstLine="709"/>
        <w:jc w:val="both"/>
        <w:rPr>
          <w:rFonts w:eastAsia="Calibri"/>
          <w:sz w:val="28"/>
          <w:szCs w:val="28"/>
        </w:rPr>
      </w:pPr>
      <w:r w:rsidRPr="001749ED">
        <w:rPr>
          <w:sz w:val="28"/>
          <w:szCs w:val="28"/>
        </w:rPr>
        <w:t>2. Komandas vadība</w:t>
      </w:r>
      <w:r w:rsidR="00C253DD" w:rsidRPr="001749ED">
        <w:rPr>
          <w:sz w:val="28"/>
          <w:szCs w:val="28"/>
        </w:rPr>
        <w:t>;</w:t>
      </w:r>
    </w:p>
    <w:p w14:paraId="1C84427B" w14:textId="240EDAA2" w:rsidR="003118A3" w:rsidRPr="001749ED" w:rsidRDefault="003118A3" w:rsidP="00F45856">
      <w:pPr>
        <w:ind w:firstLine="709"/>
        <w:jc w:val="both"/>
        <w:rPr>
          <w:rFonts w:eastAsia="Calibri"/>
          <w:sz w:val="28"/>
          <w:szCs w:val="28"/>
        </w:rPr>
      </w:pPr>
      <w:r w:rsidRPr="001749ED">
        <w:rPr>
          <w:sz w:val="28"/>
          <w:szCs w:val="28"/>
        </w:rPr>
        <w:t xml:space="preserve">3. </w:t>
      </w:r>
      <w:r w:rsidRPr="001749ED">
        <w:rPr>
          <w:rFonts w:eastAsia="Calibri"/>
          <w:sz w:val="28"/>
          <w:szCs w:val="28"/>
        </w:rPr>
        <w:t>Argumentācijas māksla</w:t>
      </w:r>
      <w:r w:rsidR="00C253DD" w:rsidRPr="001749ED">
        <w:rPr>
          <w:rFonts w:eastAsia="Calibri"/>
          <w:sz w:val="28"/>
          <w:szCs w:val="28"/>
        </w:rPr>
        <w:t>;</w:t>
      </w:r>
    </w:p>
    <w:p w14:paraId="04854BAA" w14:textId="5429728B" w:rsidR="00C2567C" w:rsidRPr="001749ED" w:rsidRDefault="003118A3" w:rsidP="00C2567C">
      <w:pPr>
        <w:ind w:firstLine="709"/>
        <w:jc w:val="both"/>
        <w:rPr>
          <w:rStyle w:val="Emphasis"/>
          <w:b w:val="0"/>
          <w:bCs w:val="0"/>
          <w:sz w:val="28"/>
          <w:szCs w:val="28"/>
        </w:rPr>
      </w:pPr>
      <w:r w:rsidRPr="001749ED">
        <w:rPr>
          <w:sz w:val="28"/>
          <w:szCs w:val="28"/>
        </w:rPr>
        <w:t>4. Efektīva ko</w:t>
      </w:r>
      <w:r w:rsidR="00C253DD" w:rsidRPr="001749ED">
        <w:rPr>
          <w:sz w:val="28"/>
          <w:szCs w:val="28"/>
        </w:rPr>
        <w:t>munikācija un profesionālā ētika;</w:t>
      </w:r>
    </w:p>
    <w:p w14:paraId="4AD8EDC9" w14:textId="4AEF89DD" w:rsidR="00C2567C" w:rsidRDefault="00C2567C" w:rsidP="00C2567C">
      <w:pPr>
        <w:ind w:right="57" w:firstLine="720"/>
        <w:jc w:val="both"/>
        <w:rPr>
          <w:rStyle w:val="Emphasis"/>
          <w:b w:val="0"/>
          <w:bCs w:val="0"/>
          <w:sz w:val="28"/>
          <w:szCs w:val="28"/>
        </w:rPr>
      </w:pPr>
      <w:r w:rsidRPr="001749ED">
        <w:rPr>
          <w:rStyle w:val="Emphasis"/>
          <w:b w:val="0"/>
          <w:bCs w:val="0"/>
          <w:sz w:val="28"/>
          <w:szCs w:val="28"/>
        </w:rPr>
        <w:t>Vienlaicīgi Finanšu ministrija organizēja divpusējās pieredzes apmaiņas seminārus, lai nodrošinātu metodoloģisko atbalstu valsts pārvaldes iekšējiem auditoriem atbilstoši labākajai starptautiskajai praksei un Iekšējo auditoru institūta standartiem. Trīs</w:t>
      </w:r>
      <w:r w:rsidRPr="00C2567C">
        <w:rPr>
          <w:rStyle w:val="Emphasis"/>
          <w:b w:val="0"/>
          <w:bCs w:val="0"/>
          <w:sz w:val="28"/>
          <w:szCs w:val="28"/>
        </w:rPr>
        <w:t xml:space="preserve"> semināru ietvaros Šveices Iekšējo auditoru institūta eksperti dalījās pieredzē par tematiem “Pārliecības karte un pārliecības ietvars”, “Lietderības audits” un “Efektīva tehnika veiksmīga uz risku balstīta audita veikšanai”.</w:t>
      </w:r>
    </w:p>
    <w:p w14:paraId="434E1306" w14:textId="4111509E" w:rsidR="006A172F" w:rsidRPr="009F342A" w:rsidRDefault="006A172F" w:rsidP="00C2567C">
      <w:pPr>
        <w:ind w:right="57" w:firstLine="720"/>
        <w:jc w:val="both"/>
        <w:rPr>
          <w:rStyle w:val="Emphasis"/>
          <w:b w:val="0"/>
          <w:bCs w:val="0"/>
          <w:sz w:val="28"/>
          <w:szCs w:val="28"/>
        </w:rPr>
      </w:pPr>
      <w:r w:rsidRPr="009F342A">
        <w:rPr>
          <w:rStyle w:val="Emphasis"/>
          <w:b w:val="0"/>
          <w:bCs w:val="0"/>
          <w:sz w:val="28"/>
          <w:szCs w:val="28"/>
        </w:rPr>
        <w:t xml:space="preserve">Finanšu ministrija kā iekšējā audita politikas veidotāja koordinēja un organizēja </w:t>
      </w:r>
      <w:r w:rsidR="00BF3464" w:rsidRPr="009F342A">
        <w:rPr>
          <w:rStyle w:val="Emphasis"/>
          <w:b w:val="0"/>
          <w:bCs w:val="0"/>
          <w:sz w:val="28"/>
          <w:szCs w:val="28"/>
        </w:rPr>
        <w:t>vair</w:t>
      </w:r>
      <w:r w:rsidR="004F596A" w:rsidRPr="009F342A">
        <w:rPr>
          <w:rStyle w:val="Emphasis"/>
          <w:b w:val="0"/>
          <w:bCs w:val="0"/>
          <w:sz w:val="28"/>
          <w:szCs w:val="28"/>
        </w:rPr>
        <w:t>āka</w:t>
      </w:r>
      <w:r w:rsidR="00BF3464" w:rsidRPr="009F342A">
        <w:rPr>
          <w:rStyle w:val="Emphasis"/>
          <w:b w:val="0"/>
          <w:bCs w:val="0"/>
          <w:sz w:val="28"/>
          <w:szCs w:val="28"/>
        </w:rPr>
        <w:t>s</w:t>
      </w:r>
      <w:r w:rsidRPr="009F342A">
        <w:rPr>
          <w:rStyle w:val="Emphasis"/>
          <w:b w:val="0"/>
          <w:bCs w:val="0"/>
          <w:sz w:val="28"/>
          <w:szCs w:val="28"/>
        </w:rPr>
        <w:t xml:space="preserve"> </w:t>
      </w:r>
      <w:r w:rsidR="0092558C" w:rsidRPr="009F342A">
        <w:rPr>
          <w:rStyle w:val="Emphasis"/>
          <w:b w:val="0"/>
          <w:bCs w:val="0"/>
          <w:sz w:val="28"/>
          <w:szCs w:val="28"/>
        </w:rPr>
        <w:t>iekšējo auditoru diskusijas</w:t>
      </w:r>
      <w:r w:rsidR="009F3F80" w:rsidRPr="009F342A">
        <w:rPr>
          <w:rStyle w:val="Emphasis"/>
          <w:b w:val="0"/>
          <w:bCs w:val="0"/>
          <w:sz w:val="28"/>
          <w:szCs w:val="28"/>
        </w:rPr>
        <w:t xml:space="preserve"> un pasākumus</w:t>
      </w:r>
      <w:r w:rsidRPr="009F342A">
        <w:rPr>
          <w:rStyle w:val="Emphasis"/>
          <w:b w:val="0"/>
          <w:bCs w:val="0"/>
          <w:sz w:val="28"/>
          <w:szCs w:val="28"/>
        </w:rPr>
        <w:t>:</w:t>
      </w:r>
    </w:p>
    <w:p w14:paraId="0DAA5EFF" w14:textId="39A708C2" w:rsidR="00092FB5" w:rsidRPr="009F342A" w:rsidRDefault="009923AF" w:rsidP="009F3F80">
      <w:pPr>
        <w:pStyle w:val="ListParagraph"/>
        <w:numPr>
          <w:ilvl w:val="0"/>
          <w:numId w:val="35"/>
        </w:numPr>
        <w:ind w:right="57"/>
        <w:jc w:val="both"/>
        <w:rPr>
          <w:rStyle w:val="Emphasis"/>
          <w:b w:val="0"/>
          <w:bCs w:val="0"/>
          <w:sz w:val="28"/>
          <w:szCs w:val="28"/>
        </w:rPr>
      </w:pPr>
      <w:r w:rsidRPr="009F342A">
        <w:rPr>
          <w:rStyle w:val="Emphasis"/>
          <w:b w:val="0"/>
          <w:bCs w:val="0"/>
          <w:sz w:val="28"/>
          <w:szCs w:val="28"/>
        </w:rPr>
        <w:t>sniegtas</w:t>
      </w:r>
      <w:r w:rsidRPr="009F342A">
        <w:rPr>
          <w:sz w:val="28"/>
          <w:szCs w:val="28"/>
        </w:rPr>
        <w:t xml:space="preserve"> vairāk nekā 10 diskusijas </w:t>
      </w:r>
      <w:r w:rsidR="004F596A" w:rsidRPr="009F342A">
        <w:rPr>
          <w:sz w:val="28"/>
          <w:szCs w:val="28"/>
        </w:rPr>
        <w:t xml:space="preserve">par </w:t>
      </w:r>
      <w:r w:rsidR="00745740" w:rsidRPr="009F342A">
        <w:rPr>
          <w:sz w:val="28"/>
          <w:szCs w:val="28"/>
        </w:rPr>
        <w:t xml:space="preserve">MK noteikto auditējamo prioritāti 2017.gadam - </w:t>
      </w:r>
      <w:r w:rsidR="004F596A" w:rsidRPr="009F342A">
        <w:rPr>
          <w:sz w:val="28"/>
          <w:szCs w:val="28"/>
        </w:rPr>
        <w:t>valsts pārvaldes pakalpojumu auditu</w:t>
      </w:r>
      <w:r w:rsidR="00745740" w:rsidRPr="009F342A">
        <w:rPr>
          <w:sz w:val="28"/>
          <w:szCs w:val="28"/>
        </w:rPr>
        <w:t xml:space="preserve">. Tikšanās tika </w:t>
      </w:r>
      <w:r w:rsidR="00C775F2" w:rsidRPr="009F342A">
        <w:rPr>
          <w:rStyle w:val="Emphasis"/>
          <w:b w:val="0"/>
          <w:bCs w:val="0"/>
          <w:sz w:val="28"/>
          <w:szCs w:val="28"/>
        </w:rPr>
        <w:t>apspriesti</w:t>
      </w:r>
      <w:r w:rsidR="00092FB5" w:rsidRPr="009F342A">
        <w:rPr>
          <w:rStyle w:val="Emphasis"/>
          <w:b w:val="0"/>
          <w:bCs w:val="0"/>
          <w:sz w:val="28"/>
          <w:szCs w:val="28"/>
        </w:rPr>
        <w:t xml:space="preserve"> jautājumi par valsts pārvaldes pakalpojumu jēdzienu un sistēmu, pakalpojumu atlasi un novērtēšanu, e-pakalpojumu izpildes rādītājiem, e-pārvaldes monitoringu, administratīvo slogu un tā aprēķināšanu u.c.</w:t>
      </w:r>
      <w:r w:rsidRPr="009F342A">
        <w:rPr>
          <w:rStyle w:val="Emphasis"/>
          <w:b w:val="0"/>
          <w:bCs w:val="0"/>
          <w:sz w:val="28"/>
          <w:szCs w:val="28"/>
        </w:rPr>
        <w:t xml:space="preserve"> jautājumi</w:t>
      </w:r>
      <w:r w:rsidR="009F3F80" w:rsidRPr="009F342A">
        <w:rPr>
          <w:rStyle w:val="Emphasis"/>
          <w:b w:val="0"/>
          <w:bCs w:val="0"/>
          <w:sz w:val="28"/>
          <w:szCs w:val="28"/>
        </w:rPr>
        <w:t>;</w:t>
      </w:r>
    </w:p>
    <w:p w14:paraId="11EBA0A3" w14:textId="00EB0B4A" w:rsidR="00F217B2" w:rsidRPr="009F342A" w:rsidRDefault="00B15D93" w:rsidP="00F217B2">
      <w:pPr>
        <w:pStyle w:val="ListParagraph"/>
        <w:numPr>
          <w:ilvl w:val="0"/>
          <w:numId w:val="36"/>
        </w:numPr>
        <w:ind w:left="709" w:right="57" w:hanging="283"/>
        <w:jc w:val="both"/>
        <w:rPr>
          <w:sz w:val="28"/>
          <w:szCs w:val="28"/>
        </w:rPr>
      </w:pPr>
      <w:r w:rsidRPr="009F342A">
        <w:rPr>
          <w:sz w:val="28"/>
          <w:szCs w:val="28"/>
        </w:rPr>
        <w:lastRenderedPageBreak/>
        <w:t xml:space="preserve">savas vizītes laikā Latvijā Ričards </w:t>
      </w:r>
      <w:proofErr w:type="spellStart"/>
      <w:r w:rsidRPr="009F342A">
        <w:rPr>
          <w:sz w:val="28"/>
          <w:szCs w:val="28"/>
        </w:rPr>
        <w:t>Čambers</w:t>
      </w:r>
      <w:proofErr w:type="spellEnd"/>
      <w:r w:rsidRPr="009F342A">
        <w:rPr>
          <w:sz w:val="28"/>
          <w:szCs w:val="28"/>
        </w:rPr>
        <w:t xml:space="preserve"> - starptautiskā Iekšējā Auditoru Institūta prezidents ar vairāk nekā 40 gadu praktisko pieredzi profesijā</w:t>
      </w:r>
      <w:r w:rsidR="008A59A1" w:rsidRPr="009F342A">
        <w:rPr>
          <w:sz w:val="28"/>
          <w:szCs w:val="28"/>
        </w:rPr>
        <w:t xml:space="preserve"> tikās ar auditoriem</w:t>
      </w:r>
      <w:r w:rsidR="00C24D76" w:rsidRPr="009F342A">
        <w:rPr>
          <w:sz w:val="28"/>
          <w:szCs w:val="28"/>
        </w:rPr>
        <w:t>, lai dalītos</w:t>
      </w:r>
      <w:r w:rsidRPr="009F342A">
        <w:rPr>
          <w:sz w:val="28"/>
          <w:szCs w:val="28"/>
        </w:rPr>
        <w:t xml:space="preserve"> ar savu profesionālo pieredzi par valsts pārvaldes audita unikālo lom</w:t>
      </w:r>
      <w:r w:rsidR="00F217B2" w:rsidRPr="009F342A">
        <w:rPr>
          <w:sz w:val="28"/>
          <w:szCs w:val="28"/>
        </w:rPr>
        <w:t>u un aktuālajiem izaicinājumiem.</w:t>
      </w:r>
      <w:r w:rsidRPr="009F342A">
        <w:rPr>
          <w:sz w:val="28"/>
          <w:szCs w:val="28"/>
        </w:rPr>
        <w:t xml:space="preserve"> Vienlaicīgi tikšanās laikā </w:t>
      </w:r>
      <w:r w:rsidR="00F217B2" w:rsidRPr="009F342A">
        <w:rPr>
          <w:sz w:val="28"/>
          <w:szCs w:val="28"/>
        </w:rPr>
        <w:t xml:space="preserve">tika diskutēts par starptautiskajā  praksē identificētiem jauniem riskiem </w:t>
      </w:r>
      <w:proofErr w:type="spellStart"/>
      <w:r w:rsidR="00F217B2" w:rsidRPr="009F342A">
        <w:rPr>
          <w:sz w:val="28"/>
          <w:szCs w:val="28"/>
        </w:rPr>
        <w:t>kiberdrošībā</w:t>
      </w:r>
      <w:proofErr w:type="spellEnd"/>
      <w:r w:rsidR="00F217B2" w:rsidRPr="009F342A">
        <w:rPr>
          <w:sz w:val="28"/>
          <w:szCs w:val="28"/>
        </w:rPr>
        <w:t>, 21.gs. tehnoloģiskajos risinājumos, privāto datu aizsardzībā, biznesa nepārtrauktībā un ģeopolitiskajā stabilitātē</w:t>
      </w:r>
      <w:r w:rsidR="003E4F23">
        <w:rPr>
          <w:sz w:val="28"/>
          <w:szCs w:val="28"/>
        </w:rPr>
        <w:t>;</w:t>
      </w:r>
      <w:r w:rsidR="00F217B2" w:rsidRPr="009F342A">
        <w:rPr>
          <w:sz w:val="28"/>
          <w:szCs w:val="28"/>
        </w:rPr>
        <w:t xml:space="preserve"> </w:t>
      </w:r>
    </w:p>
    <w:p w14:paraId="1EDC0A60" w14:textId="567925ED" w:rsidR="005620AF" w:rsidRPr="009F342A" w:rsidRDefault="00EA199C" w:rsidP="00F217B2">
      <w:pPr>
        <w:pStyle w:val="ListParagraph"/>
        <w:numPr>
          <w:ilvl w:val="0"/>
          <w:numId w:val="36"/>
        </w:numPr>
        <w:ind w:left="709" w:right="57" w:hanging="283"/>
        <w:jc w:val="both"/>
        <w:rPr>
          <w:rStyle w:val="Emphasis"/>
          <w:b w:val="0"/>
          <w:bCs w:val="0"/>
          <w:sz w:val="28"/>
          <w:szCs w:val="28"/>
        </w:rPr>
      </w:pPr>
      <w:r w:rsidRPr="009F342A">
        <w:rPr>
          <w:rStyle w:val="Emphasis"/>
          <w:b w:val="0"/>
          <w:bCs w:val="0"/>
          <w:sz w:val="28"/>
          <w:szCs w:val="28"/>
        </w:rPr>
        <w:t xml:space="preserve">sniegta </w:t>
      </w:r>
      <w:r w:rsidR="00AD38C3" w:rsidRPr="009F342A">
        <w:rPr>
          <w:rStyle w:val="Emphasis"/>
          <w:b w:val="0"/>
          <w:bCs w:val="0"/>
          <w:sz w:val="28"/>
          <w:szCs w:val="28"/>
        </w:rPr>
        <w:t xml:space="preserve">Datu valsts inspekcijas prezentācija </w:t>
      </w:r>
      <w:r w:rsidR="00AD38C3" w:rsidRPr="009F342A">
        <w:rPr>
          <w:rStyle w:val="Emphasis"/>
          <w:bCs w:val="0"/>
          <w:sz w:val="28"/>
          <w:szCs w:val="28"/>
        </w:rPr>
        <w:t>“</w:t>
      </w:r>
      <w:r w:rsidR="00AD38C3" w:rsidRPr="009F342A">
        <w:rPr>
          <w:bCs/>
          <w:sz w:val="28"/>
          <w:szCs w:val="28"/>
        </w:rPr>
        <w:t>Personas datu aizsardzība. Vispārīgā datu aizsardzības regula</w:t>
      </w:r>
      <w:r w:rsidR="00AD38C3" w:rsidRPr="009F342A">
        <w:rPr>
          <w:rStyle w:val="Emphasis"/>
          <w:bCs w:val="0"/>
          <w:sz w:val="28"/>
          <w:szCs w:val="28"/>
        </w:rPr>
        <w:t>”</w:t>
      </w:r>
      <w:r w:rsidR="00AD38C3" w:rsidRPr="009F342A">
        <w:rPr>
          <w:b/>
          <w:bCs/>
          <w:sz w:val="28"/>
          <w:szCs w:val="28"/>
        </w:rPr>
        <w:t xml:space="preserve"> </w:t>
      </w:r>
      <w:r w:rsidR="00F217B2" w:rsidRPr="009F342A">
        <w:rPr>
          <w:rStyle w:val="Emphasis"/>
          <w:b w:val="0"/>
          <w:bCs w:val="0"/>
          <w:sz w:val="28"/>
          <w:szCs w:val="28"/>
        </w:rPr>
        <w:t>par jaunajām regulām</w:t>
      </w:r>
      <w:r w:rsidR="00AD38C3" w:rsidRPr="009F342A">
        <w:rPr>
          <w:rStyle w:val="Emphasis"/>
          <w:b w:val="0"/>
          <w:bCs w:val="0"/>
          <w:sz w:val="28"/>
          <w:szCs w:val="28"/>
        </w:rPr>
        <w:t xml:space="preserve"> </w:t>
      </w:r>
      <w:r w:rsidR="009F3F80" w:rsidRPr="009F342A">
        <w:rPr>
          <w:rStyle w:val="Emphasis"/>
          <w:b w:val="0"/>
          <w:bCs w:val="0"/>
          <w:sz w:val="28"/>
          <w:szCs w:val="28"/>
        </w:rPr>
        <w:t>personas datu aizsardzības jomā;</w:t>
      </w:r>
    </w:p>
    <w:p w14:paraId="677E89C1" w14:textId="08F903C6" w:rsidR="001E1512" w:rsidRPr="009F342A" w:rsidRDefault="005620AF" w:rsidP="00F217B2">
      <w:pPr>
        <w:pStyle w:val="ListParagraph"/>
        <w:numPr>
          <w:ilvl w:val="0"/>
          <w:numId w:val="36"/>
        </w:numPr>
        <w:ind w:left="709" w:right="57" w:hanging="283"/>
        <w:jc w:val="both"/>
        <w:rPr>
          <w:rStyle w:val="Emphasis"/>
          <w:b w:val="0"/>
          <w:bCs w:val="0"/>
          <w:sz w:val="28"/>
          <w:szCs w:val="28"/>
        </w:rPr>
      </w:pPr>
      <w:r w:rsidRPr="009F342A">
        <w:rPr>
          <w:rStyle w:val="Emphasis"/>
          <w:b w:val="0"/>
          <w:bCs w:val="0"/>
          <w:sz w:val="28"/>
          <w:szCs w:val="28"/>
        </w:rPr>
        <w:t>sniegtas konsultācij</w:t>
      </w:r>
      <w:r w:rsidR="005C5EE7">
        <w:rPr>
          <w:rStyle w:val="Emphasis"/>
          <w:b w:val="0"/>
          <w:bCs w:val="0"/>
          <w:sz w:val="28"/>
          <w:szCs w:val="28"/>
        </w:rPr>
        <w:t>a</w:t>
      </w:r>
      <w:r w:rsidRPr="009F342A">
        <w:rPr>
          <w:rStyle w:val="Emphasis"/>
          <w:b w:val="0"/>
          <w:bCs w:val="0"/>
          <w:sz w:val="28"/>
          <w:szCs w:val="28"/>
        </w:rPr>
        <w:t>s auditoru grupām par plānošanas jautājumiem,</w:t>
      </w:r>
      <w:r w:rsidR="006F47B3" w:rsidRPr="009F342A">
        <w:rPr>
          <w:rStyle w:val="Emphasis"/>
          <w:b w:val="0"/>
          <w:bCs w:val="0"/>
          <w:sz w:val="28"/>
          <w:szCs w:val="28"/>
        </w:rPr>
        <w:t xml:space="preserve"> tostarp par</w:t>
      </w:r>
      <w:r w:rsidR="009522DD" w:rsidRPr="009F342A">
        <w:rPr>
          <w:rStyle w:val="Emphasis"/>
          <w:b w:val="0"/>
          <w:bCs w:val="0"/>
          <w:sz w:val="28"/>
          <w:szCs w:val="28"/>
        </w:rPr>
        <w:t xml:space="preserve"> iekšējā audita stratēģijas 2018.-2022</w:t>
      </w:r>
      <w:r w:rsidRPr="009F342A">
        <w:rPr>
          <w:rStyle w:val="Emphasis"/>
          <w:b w:val="0"/>
          <w:bCs w:val="0"/>
          <w:sz w:val="28"/>
          <w:szCs w:val="28"/>
        </w:rPr>
        <w:t>.ga</w:t>
      </w:r>
      <w:r w:rsidR="006F47B3" w:rsidRPr="009F342A">
        <w:rPr>
          <w:rStyle w:val="Emphasis"/>
          <w:b w:val="0"/>
          <w:bCs w:val="0"/>
          <w:sz w:val="28"/>
          <w:szCs w:val="28"/>
        </w:rPr>
        <w:t xml:space="preserve">dam un 2018.gada auditu plāna </w:t>
      </w:r>
      <w:r w:rsidRPr="009F342A">
        <w:rPr>
          <w:rStyle w:val="Emphasis"/>
          <w:b w:val="0"/>
          <w:bCs w:val="0"/>
          <w:sz w:val="28"/>
          <w:szCs w:val="28"/>
        </w:rPr>
        <w:t>izstrādi</w:t>
      </w:r>
      <w:r w:rsidR="00F40BFA" w:rsidRPr="009F342A">
        <w:rPr>
          <w:rStyle w:val="Emphasis"/>
          <w:b w:val="0"/>
          <w:bCs w:val="0"/>
          <w:sz w:val="28"/>
          <w:szCs w:val="28"/>
        </w:rPr>
        <w:t>.</w:t>
      </w:r>
      <w:r w:rsidRPr="009F342A">
        <w:rPr>
          <w:rStyle w:val="Emphasis"/>
          <w:b w:val="0"/>
          <w:bCs w:val="0"/>
          <w:sz w:val="28"/>
          <w:szCs w:val="28"/>
        </w:rPr>
        <w:t xml:space="preserve"> </w:t>
      </w:r>
    </w:p>
    <w:p w14:paraId="5BA7B644" w14:textId="4277AEAC" w:rsidR="00FB7CB4" w:rsidRDefault="00B51CB4" w:rsidP="00AE4317">
      <w:pPr>
        <w:autoSpaceDE w:val="0"/>
        <w:autoSpaceDN w:val="0"/>
        <w:ind w:firstLine="709"/>
        <w:jc w:val="both"/>
        <w:rPr>
          <w:sz w:val="28"/>
          <w:szCs w:val="28"/>
        </w:rPr>
      </w:pPr>
      <w:r w:rsidRPr="00627750">
        <w:rPr>
          <w:sz w:val="28"/>
          <w:szCs w:val="28"/>
        </w:rPr>
        <w:t>Lai ve</w:t>
      </w:r>
      <w:r w:rsidR="002C1226" w:rsidRPr="00627750">
        <w:rPr>
          <w:sz w:val="28"/>
          <w:szCs w:val="28"/>
        </w:rPr>
        <w:t>icinātu efektīvu sadarbību, 2017</w:t>
      </w:r>
      <w:r w:rsidRPr="00627750">
        <w:rPr>
          <w:sz w:val="28"/>
          <w:szCs w:val="28"/>
        </w:rPr>
        <w:t xml:space="preserve">.gada </w:t>
      </w:r>
      <w:r w:rsidR="002C1226" w:rsidRPr="00627750">
        <w:rPr>
          <w:sz w:val="28"/>
          <w:szCs w:val="28"/>
        </w:rPr>
        <w:t>9</w:t>
      </w:r>
      <w:r w:rsidR="00D16A13" w:rsidRPr="00627750">
        <w:rPr>
          <w:sz w:val="28"/>
          <w:szCs w:val="28"/>
        </w:rPr>
        <w:t>.jūnijā</w:t>
      </w:r>
      <w:r w:rsidR="0010089A" w:rsidRPr="00627750">
        <w:rPr>
          <w:sz w:val="28"/>
          <w:szCs w:val="28"/>
        </w:rPr>
        <w:t xml:space="preserve"> </w:t>
      </w:r>
      <w:r w:rsidR="00F67B6C" w:rsidRPr="00627750">
        <w:rPr>
          <w:sz w:val="28"/>
          <w:szCs w:val="28"/>
        </w:rPr>
        <w:t>notika</w:t>
      </w:r>
      <w:r w:rsidR="00D16A13" w:rsidRPr="00627750">
        <w:rPr>
          <w:sz w:val="28"/>
          <w:szCs w:val="28"/>
        </w:rPr>
        <w:t xml:space="preserve"> </w:t>
      </w:r>
      <w:r w:rsidR="0010089A" w:rsidRPr="00627750">
        <w:rPr>
          <w:sz w:val="28"/>
          <w:szCs w:val="28"/>
        </w:rPr>
        <w:t>Valsts kontroles revidentu un valsts pārvaldes iekšējo auditoru ikgadējais pieredzes apmaiņas pasākums, kurā pārrunāti jautājumi par iekšējā un ārējā audita sadarbību</w:t>
      </w:r>
      <w:r w:rsidR="00246E39" w:rsidRPr="00627750">
        <w:rPr>
          <w:sz w:val="28"/>
          <w:szCs w:val="28"/>
        </w:rPr>
        <w:t>,</w:t>
      </w:r>
      <w:r w:rsidR="00AE4317" w:rsidRPr="00627750">
        <w:rPr>
          <w:sz w:val="28"/>
          <w:szCs w:val="28"/>
        </w:rPr>
        <w:t xml:space="preserve"> </w:t>
      </w:r>
      <w:r w:rsidR="00CA7AD7" w:rsidRPr="00627750">
        <w:rPr>
          <w:sz w:val="28"/>
          <w:szCs w:val="28"/>
        </w:rPr>
        <w:t xml:space="preserve">Valsts kontroles un </w:t>
      </w:r>
      <w:r w:rsidR="00246E39" w:rsidRPr="00627750">
        <w:rPr>
          <w:sz w:val="28"/>
          <w:szCs w:val="28"/>
        </w:rPr>
        <w:t>valsts pārvaldes iekšē</w:t>
      </w:r>
      <w:r w:rsidR="00097480" w:rsidRPr="00627750">
        <w:rPr>
          <w:sz w:val="28"/>
          <w:szCs w:val="28"/>
        </w:rPr>
        <w:t>jā audita darba rezultātiem 2016</w:t>
      </w:r>
      <w:r w:rsidR="00246E39" w:rsidRPr="00627750">
        <w:rPr>
          <w:sz w:val="28"/>
          <w:szCs w:val="28"/>
        </w:rPr>
        <w:t>.gadā un turpmākiem darbības plāniem.</w:t>
      </w:r>
    </w:p>
    <w:p w14:paraId="04719DEB" w14:textId="77777777" w:rsidR="00A54AE9" w:rsidRPr="00956113" w:rsidRDefault="00A54AE9" w:rsidP="00FB7CB4">
      <w:pPr>
        <w:rPr>
          <w:sz w:val="28"/>
          <w:szCs w:val="28"/>
        </w:rPr>
      </w:pPr>
    </w:p>
    <w:p w14:paraId="73D98232" w14:textId="0254E07A" w:rsidR="00FF094F" w:rsidRDefault="003555F7" w:rsidP="00881EAB">
      <w:pPr>
        <w:rPr>
          <w:b/>
          <w:sz w:val="28"/>
          <w:szCs w:val="28"/>
        </w:rPr>
      </w:pPr>
      <w:r w:rsidRPr="00956113">
        <w:rPr>
          <w:b/>
          <w:sz w:val="28"/>
          <w:szCs w:val="28"/>
        </w:rPr>
        <w:t>Ministru kabineta noteiktās auditējamās prioritātes īstenošana</w:t>
      </w:r>
    </w:p>
    <w:p w14:paraId="0D3447CB" w14:textId="77777777" w:rsidR="00BA7AC2" w:rsidRDefault="00BA7AC2" w:rsidP="00881EAB">
      <w:pPr>
        <w:rPr>
          <w:b/>
          <w:sz w:val="28"/>
          <w:szCs w:val="28"/>
        </w:rPr>
      </w:pPr>
    </w:p>
    <w:p w14:paraId="7B356C58" w14:textId="170C9484" w:rsidR="00BA7AC2" w:rsidRPr="00BA7AC2" w:rsidRDefault="00BA7AC2" w:rsidP="00BA7AC2">
      <w:pPr>
        <w:ind w:firstLine="720"/>
        <w:jc w:val="both"/>
        <w:rPr>
          <w:sz w:val="28"/>
          <w:szCs w:val="28"/>
        </w:rPr>
      </w:pPr>
      <w:r w:rsidRPr="00BA7AC2">
        <w:rPr>
          <w:sz w:val="28"/>
          <w:szCs w:val="28"/>
        </w:rPr>
        <w:t>MK ar 2016. gada 26. oktobra rīkojumu Nr.625 par kopējo auditējamo prioritāti 2017. gadam noteica valsts pārvaldes (turpmāk – VP) pakalpojumu auditu. Prioritāte tika izvirzīta, ņemot vērā VP pakalpojumu sistēmas sadrumstalotību, vienas pieturas aģentūras principa neievērošanu, nepietiekamo nozaru sadarbību, administratīvo slogu, tolaik salīdzinoši zemo dokumentu vadības elektronizācijas līmeni un e-pakalpojumu izmantošanu VP pakalpojumu nodrošināšanā, kā arī</w:t>
      </w:r>
      <w:r w:rsidR="005C5EE7">
        <w:rPr>
          <w:sz w:val="28"/>
          <w:szCs w:val="28"/>
        </w:rPr>
        <w:t>,</w:t>
      </w:r>
      <w:r w:rsidRPr="00BA7AC2">
        <w:rPr>
          <w:sz w:val="28"/>
          <w:szCs w:val="28"/>
        </w:rPr>
        <w:t xml:space="preserve"> lai veicinātu pakāpenisku, sistemātisku un horizontāli koordinētu pieeju VP pakalpojumu pārvaldības sakārtošanā kā VP kopumā, tā konkrētajos resoros. Prioritārajā auditā tika novērtēts, vai un kā VP iestādēm ir iespējams uzlabot pakalpojumu sniegšanas procesa efektivitāti, samazināt administratīvo slogu klientiem un uzlabot pakalpojumu kvalitāti.</w:t>
      </w:r>
    </w:p>
    <w:p w14:paraId="4B8A77DC" w14:textId="77777777" w:rsidR="00BA7AC2" w:rsidRPr="00BA7AC2" w:rsidRDefault="00BA7AC2" w:rsidP="00BA7AC2">
      <w:pPr>
        <w:ind w:firstLine="720"/>
        <w:jc w:val="both"/>
        <w:rPr>
          <w:sz w:val="28"/>
          <w:szCs w:val="28"/>
        </w:rPr>
      </w:pPr>
      <w:r w:rsidRPr="00BA7AC2">
        <w:rPr>
          <w:sz w:val="28"/>
          <w:szCs w:val="28"/>
        </w:rPr>
        <w:t>Auditu veica 18 VP iekšējā audita struktūrvienības, no kurām uz 2018. gada 10. maiju rezultātus Finanšu ministrijā iesniegušas 15 struktūrvienības. Šajā ziņojumā tiks sniegta informācija par šo 15 struktūrvienību auditu rezultātiem. No 135 VP iestādēm audita izlases kopā tika iekļautas 56 (41%) iestādes, kas sniedz 1126 VP pakalpojumus. Atlases rezultātā audits tika veikts 37 (66%) iestādēs, kas sniedz VP pakalpojumus, auditējot 179 (16%) no identificētajiem pakalpojumiem, t.sk., 15 pakalpojumiem tika aprēķināts administratīvais slogs.</w:t>
      </w:r>
    </w:p>
    <w:p w14:paraId="1A25118F" w14:textId="77777777" w:rsidR="00BA7AC2" w:rsidRPr="00BA7AC2" w:rsidRDefault="00BA7AC2" w:rsidP="00BA7AC2">
      <w:pPr>
        <w:jc w:val="both"/>
        <w:rPr>
          <w:sz w:val="28"/>
          <w:szCs w:val="28"/>
        </w:rPr>
      </w:pPr>
      <w:r w:rsidRPr="00BA7AC2">
        <w:rPr>
          <w:sz w:val="28"/>
          <w:szCs w:val="28"/>
        </w:rPr>
        <w:t xml:space="preserve">Papildu minētajam auditu veica Satiksmes ministrijas resora trīs kapitālsabiedrības, auditējot trīs (7%) no 41 resora kapitālsabiedrībās  </w:t>
      </w:r>
      <w:r w:rsidRPr="00BA7AC2">
        <w:rPr>
          <w:sz w:val="28"/>
          <w:szCs w:val="28"/>
        </w:rPr>
        <w:lastRenderedPageBreak/>
        <w:t xml:space="preserve">identificētajiem VP pakalpojumiem, t.sk., vienam pakalpojumam tika aprēķināts administratīvais slogs. </w:t>
      </w:r>
    </w:p>
    <w:p w14:paraId="1B1F5E3D" w14:textId="77777777" w:rsidR="00BA7AC2" w:rsidRPr="00BA7AC2" w:rsidRDefault="00BA7AC2" w:rsidP="00BA7AC2">
      <w:pPr>
        <w:ind w:firstLine="720"/>
        <w:jc w:val="both"/>
        <w:rPr>
          <w:sz w:val="28"/>
          <w:szCs w:val="28"/>
        </w:rPr>
      </w:pPr>
      <w:r w:rsidRPr="00BA7AC2">
        <w:rPr>
          <w:sz w:val="28"/>
          <w:szCs w:val="28"/>
        </w:rPr>
        <w:t xml:space="preserve">Auditējamās prioritātes īstenošanas rezultātā vērojama pakāpeniska virzība uz klientu orientētu VP, t.sk., pilna apjoma pakalpojumu pārskatīšana no klientu skatupunkta. Tās rezultātā veicināta sistemātiska VP pakalpojumu pārvaldība – VP pakalpojumu identificēšana un pakalpojumu sarakstu apstiprināšana, pakalpojumu aprakstīšana un aktualizēšana pakalpojumu katalogā, pakalpojumu izpildes rādītāju noteikšana un uzskaite, pakalpojumu sniegšanas nodrošināšana, pakalpojumu kvalitātes uzraudzība un pakalpojumu pilnveide. Vienlaikus auditori secinājuši, ka MK 2017. gada 4. jūlija noteikumos Nr.399 “Valsts pārvaldes pakalpojumu uzskaites, kvalitātes kontroles un sniegšanas kārtība” lietotais VP pakalpojuma termins nav viennozīmīgi interpretējams, līdz ar to dažādās VP iestādēs, kas īsteno līdzīgas VP funkcijas un uzdevumus, vēl joprojām pastāv atšķirīga pieeja VP pakalpojumu identificēšanā. </w:t>
      </w:r>
    </w:p>
    <w:p w14:paraId="1D6F01FC" w14:textId="77777777" w:rsidR="00BA7AC2" w:rsidRPr="00BA7AC2" w:rsidRDefault="00BA7AC2" w:rsidP="00BA7AC2">
      <w:pPr>
        <w:ind w:firstLine="720"/>
        <w:jc w:val="both"/>
        <w:rPr>
          <w:sz w:val="28"/>
          <w:szCs w:val="28"/>
        </w:rPr>
      </w:pPr>
      <w:r w:rsidRPr="00BA7AC2">
        <w:rPr>
          <w:sz w:val="28"/>
          <w:szCs w:val="28"/>
        </w:rPr>
        <w:t xml:space="preserve">Pamatā sniegti audita ieteikumi, kas attiecas uz konkrētās auditētās iestādes darbības pilnveidi. Vienlaikus Valsts kanceleja tiek aicināta atkārtoti organizēt centralizētu VP iestāžu klientu apmierinātības pētījumu, tādējādi ietaupot katras iestādes administratīvos resursus.  </w:t>
      </w:r>
    </w:p>
    <w:p w14:paraId="46ABE063" w14:textId="153B9824" w:rsidR="00BA7AC2" w:rsidRPr="00BA7AC2" w:rsidRDefault="00BA7AC2" w:rsidP="00BA7AC2">
      <w:pPr>
        <w:ind w:firstLine="720"/>
        <w:jc w:val="both"/>
        <w:rPr>
          <w:sz w:val="28"/>
          <w:szCs w:val="28"/>
        </w:rPr>
      </w:pPr>
      <w:r w:rsidRPr="00BA7AC2">
        <w:rPr>
          <w:sz w:val="28"/>
          <w:szCs w:val="28"/>
        </w:rPr>
        <w:t xml:space="preserve">Sagaidāms, ka, īstenojot audita ieteikumus, klientiem VP pakalpojumi būs ērtāk pieejami iestāžu tīmekļa vietnēs un ar laiku tiks veicināta pakalpojumu pieejamība vienotajā VP pakalpojumu katalogā (www.latvija.lv). Šajā prioritātē īpaša uzmanība tika pievērsta iestāžu, kas sniedz VP pakalpojumus, fiziskās vides un tīmekļa vietņu pieejamībai personām ar kustību traucējumiem, ar redzes, dzirdes un uztveres traucējumiem. Sagaidāms, ka auditu rezultātā, lai īstenotu Apvienoto Nāciju Organizāciju Konvencijas par personu ar invaliditāti tiesībām (ratificēta 2010. gada 1. martā) prasības, VP iestādes pārskatīs infrastruktūras (piem., telpu, tīmekļa vietņu pielāgošanu asistējošām tehnoloģijām) piemērošanas iespējas personām ar invaliditāti un iespēju robežās (ilgtermiņā) veiks attiecīgas aktivitātes, kā arī nodrošinās publiski pieejamu </w:t>
      </w:r>
      <w:r w:rsidR="001048CB" w:rsidRPr="00BA7AC2">
        <w:rPr>
          <w:sz w:val="28"/>
          <w:szCs w:val="28"/>
        </w:rPr>
        <w:t>informācij</w:t>
      </w:r>
      <w:r w:rsidR="001048CB">
        <w:rPr>
          <w:sz w:val="28"/>
          <w:szCs w:val="28"/>
        </w:rPr>
        <w:t>u</w:t>
      </w:r>
      <w:r w:rsidR="001048CB" w:rsidRPr="00BA7AC2">
        <w:rPr>
          <w:sz w:val="28"/>
          <w:szCs w:val="28"/>
        </w:rPr>
        <w:t xml:space="preserve"> </w:t>
      </w:r>
      <w:r w:rsidRPr="00BA7AC2">
        <w:rPr>
          <w:sz w:val="28"/>
          <w:szCs w:val="28"/>
        </w:rPr>
        <w:t>par VP pakalpojumu saņemšanas iespējam cilvēkiem ar invaliditāti.</w:t>
      </w:r>
    </w:p>
    <w:p w14:paraId="1022B38C" w14:textId="2327FE5A" w:rsidR="00BA7AC2" w:rsidRPr="00BA7AC2" w:rsidRDefault="00BA7AC2" w:rsidP="00E5137E">
      <w:pPr>
        <w:ind w:firstLine="720"/>
        <w:jc w:val="both"/>
        <w:rPr>
          <w:sz w:val="28"/>
          <w:szCs w:val="28"/>
        </w:rPr>
      </w:pPr>
      <w:r w:rsidRPr="00BA7AC2">
        <w:rPr>
          <w:sz w:val="28"/>
          <w:szCs w:val="28"/>
        </w:rPr>
        <w:t>Auditori norādījuši, ka VP iestādes un klienta administratīvās izmaksas lielākoties var mazināt, klientus motivējot izmantot e-pakalpojumus, e-pastus vai izveidojot jaunus e-pakalpojumus. Atsevišķos auditos sniegti ieteikumi, kas attiecas uz pakalpojuma sniegšanas procesa efektivitātes uzlabošanu – lēmuma pieņemšanā izmantot visu VP rīcībā esošo informāciju, ieviešot automātiskos datu apmaiņas ar citām iestādēm risinājumus, izmantojot visu iestādes rīcībā esošo informāciju un to atkārtoti nepieprasot no klienta, veikt mērījumus, lai izvērtētu iespēju paātrināt informācijas pieprasījumu apstrādi un pakalpojumu sniegšanas izmaksu optimizāciju, izvērtēt iespēju iestādēm neraksturīgu uzdevumu (pakalpojumu sniegšanu) nodot izpildei privātpersonām, ieros</w:t>
      </w:r>
      <w:r w:rsidRPr="00396925">
        <w:rPr>
          <w:sz w:val="28"/>
          <w:szCs w:val="28"/>
        </w:rPr>
        <w:t>ināts atteikties no apliecinājuma dokumenta veidā gadījumos</w:t>
      </w:r>
      <w:r w:rsidRPr="00BA7AC2">
        <w:rPr>
          <w:sz w:val="28"/>
          <w:szCs w:val="28"/>
        </w:rPr>
        <w:t xml:space="preserve">, ja to var pārbaudīt elektroniski. </w:t>
      </w:r>
    </w:p>
    <w:p w14:paraId="28206007" w14:textId="2E14C46E" w:rsidR="00BA7AC2" w:rsidRDefault="00BA7AC2" w:rsidP="00396925">
      <w:pPr>
        <w:ind w:firstLine="720"/>
        <w:jc w:val="both"/>
        <w:rPr>
          <w:b/>
          <w:sz w:val="28"/>
          <w:szCs w:val="28"/>
        </w:rPr>
      </w:pPr>
      <w:r w:rsidRPr="00BA7AC2">
        <w:rPr>
          <w:sz w:val="28"/>
          <w:szCs w:val="28"/>
        </w:rPr>
        <w:t>Detalizēti VP pakalpojumu auditu rezultāti tiks iesniegt</w:t>
      </w:r>
      <w:r w:rsidR="00D2226A">
        <w:rPr>
          <w:sz w:val="28"/>
          <w:szCs w:val="28"/>
        </w:rPr>
        <w:t>i</w:t>
      </w:r>
      <w:r w:rsidRPr="00BA7AC2">
        <w:rPr>
          <w:sz w:val="28"/>
          <w:szCs w:val="28"/>
        </w:rPr>
        <w:t xml:space="preserve"> Vides aizsardzības un reģionālās attīstības ministrijā, Labklājības ministrijā un Valsts kancelejā.</w:t>
      </w:r>
    </w:p>
    <w:p w14:paraId="778DD5E3" w14:textId="6FCD0AB3" w:rsidR="00525361" w:rsidRPr="00956113" w:rsidRDefault="00FF4589" w:rsidP="006174C9">
      <w:pPr>
        <w:jc w:val="both"/>
        <w:rPr>
          <w:b/>
          <w:sz w:val="28"/>
          <w:szCs w:val="28"/>
        </w:rPr>
      </w:pPr>
      <w:r w:rsidRPr="00956113">
        <w:rPr>
          <w:b/>
          <w:sz w:val="28"/>
          <w:szCs w:val="28"/>
        </w:rPr>
        <w:lastRenderedPageBreak/>
        <w:t>Iekšējā audita turpmākā attīstība</w:t>
      </w:r>
      <w:r w:rsidR="000B021D">
        <w:rPr>
          <w:b/>
          <w:sz w:val="28"/>
          <w:szCs w:val="28"/>
        </w:rPr>
        <w:t xml:space="preserve"> </w:t>
      </w:r>
    </w:p>
    <w:p w14:paraId="17534B5F" w14:textId="77777777" w:rsidR="00FF4589" w:rsidRPr="00956113" w:rsidRDefault="00FF4589" w:rsidP="006174C9">
      <w:pPr>
        <w:jc w:val="both"/>
        <w:rPr>
          <w:b/>
          <w:sz w:val="28"/>
          <w:szCs w:val="28"/>
        </w:rPr>
      </w:pPr>
    </w:p>
    <w:p w14:paraId="717F302F" w14:textId="77777777" w:rsidR="00FF4589" w:rsidRPr="00956113" w:rsidRDefault="00FF4589" w:rsidP="00FF4589">
      <w:pPr>
        <w:ind w:firstLine="709"/>
        <w:jc w:val="both"/>
        <w:rPr>
          <w:sz w:val="28"/>
          <w:szCs w:val="28"/>
        </w:rPr>
      </w:pPr>
      <w:r w:rsidRPr="00956113">
        <w:rPr>
          <w:sz w:val="28"/>
          <w:szCs w:val="28"/>
        </w:rPr>
        <w:t xml:space="preserve">Aizvien lielāka uzmanība valsts pārvaldes darbības pilnveidošanā un attīstībā tiek pievērsta labas pārvaldības principiem, efektivitātei un publisko pakalpojumu kvalitātei. Šie aspekti atspoguļojas arī valsts pārvaldes attīstības pamatnostādnēs un ir ieviešami ikvienā Latvijas valsts pārvaldes darbības jomā. Ministriju un iestāžu iekšējam auditam ir būtiska loma institūciju iekšējās kontroles sistēmas darbības attīstībā, līdz ar to iekšējais audits var sniegt ieguldījumu arī labas pārvaldības principu ievērošanas un efektivitātes novērtēšanā. </w:t>
      </w:r>
    </w:p>
    <w:p w14:paraId="37686F83" w14:textId="5DC85DD1" w:rsidR="00DC4BD8" w:rsidRPr="00956113" w:rsidRDefault="00DC4BD8" w:rsidP="00FF4589">
      <w:pPr>
        <w:ind w:firstLine="720"/>
        <w:jc w:val="both"/>
        <w:rPr>
          <w:sz w:val="28"/>
          <w:szCs w:val="28"/>
        </w:rPr>
      </w:pPr>
      <w:r w:rsidRPr="00956113">
        <w:rPr>
          <w:sz w:val="28"/>
          <w:szCs w:val="28"/>
        </w:rPr>
        <w:t>Finanšu ministrijas darbības stratēģijā 2017.-2019.gadam iekšējā audita politikas jomā turpinās iepriekšējā stratēģijā izvirzīto pasākumu īstenošan</w:t>
      </w:r>
      <w:r w:rsidR="00D2226A">
        <w:rPr>
          <w:sz w:val="28"/>
          <w:szCs w:val="28"/>
        </w:rPr>
        <w:t>a</w:t>
      </w:r>
      <w:r w:rsidRPr="00956113">
        <w:rPr>
          <w:sz w:val="28"/>
          <w:szCs w:val="28"/>
        </w:rPr>
        <w:t>, lai palielinātu efektivitātes novērtējuma īpatsvaru viedoklim par iekšējās kontroles sistēmu valsts pārvaldē un uzticamību iekšējo auditoru viedoklim</w:t>
      </w:r>
      <w:r w:rsidR="00466008" w:rsidRPr="00956113">
        <w:rPr>
          <w:sz w:val="28"/>
          <w:szCs w:val="28"/>
        </w:rPr>
        <w:t xml:space="preserve"> par iekšējās kontroles </w:t>
      </w:r>
      <w:r w:rsidR="00466008" w:rsidRPr="007B4D06">
        <w:rPr>
          <w:sz w:val="28"/>
          <w:szCs w:val="28"/>
        </w:rPr>
        <w:t>sistēmu. K</w:t>
      </w:r>
      <w:r w:rsidRPr="007B4D06">
        <w:rPr>
          <w:sz w:val="28"/>
          <w:szCs w:val="28"/>
        </w:rPr>
        <w:t>ā rezultātā</w:t>
      </w:r>
      <w:r w:rsidRPr="00956113">
        <w:rPr>
          <w:sz w:val="28"/>
          <w:szCs w:val="28"/>
        </w:rPr>
        <w:t xml:space="preserve"> vairākos auditos kā vērtējamais kritērijs tika izvirzīts kāds no efektivitātes aspektiem un veicināta tādu kontroles mehānismu izveide, kas ļaus uzlabot iestādes darbības pārvaldību, t.sk. lietderīgu un efektīvu budžeta līdzekļu izlietojumu. Vienlaikus tiks turpināts darbs pie argumentācijas sistēmas pilnveides un iekšējā audita darbības efektivitātes uzlabošanas, meklējot iespējas </w:t>
      </w:r>
      <w:r w:rsidR="000457FD" w:rsidRPr="000457FD">
        <w:rPr>
          <w:sz w:val="28"/>
          <w:szCs w:val="28"/>
        </w:rPr>
        <w:t xml:space="preserve">informācijas </w:t>
      </w:r>
      <w:r w:rsidR="000457FD">
        <w:rPr>
          <w:sz w:val="28"/>
          <w:szCs w:val="28"/>
        </w:rPr>
        <w:t>tehnoloģij</w:t>
      </w:r>
      <w:r w:rsidR="00E5137E">
        <w:rPr>
          <w:sz w:val="28"/>
          <w:szCs w:val="28"/>
        </w:rPr>
        <w:t>u</w:t>
      </w:r>
      <w:r w:rsidR="000457FD">
        <w:rPr>
          <w:sz w:val="28"/>
          <w:szCs w:val="28"/>
        </w:rPr>
        <w:t xml:space="preserve"> (turpmāk – I</w:t>
      </w:r>
      <w:r w:rsidR="000457FD" w:rsidRPr="000457FD">
        <w:rPr>
          <w:sz w:val="28"/>
          <w:szCs w:val="28"/>
        </w:rPr>
        <w:t xml:space="preserve">T) </w:t>
      </w:r>
      <w:r w:rsidRPr="00956113">
        <w:rPr>
          <w:sz w:val="28"/>
          <w:szCs w:val="28"/>
        </w:rPr>
        <w:t xml:space="preserve"> risinājumiem.</w:t>
      </w:r>
    </w:p>
    <w:p w14:paraId="3C8AD8EB" w14:textId="789AB38A" w:rsidR="00525361" w:rsidRDefault="00FF4589" w:rsidP="00FF4589">
      <w:pPr>
        <w:ind w:firstLine="720"/>
        <w:jc w:val="both"/>
        <w:rPr>
          <w:sz w:val="28"/>
          <w:szCs w:val="28"/>
        </w:rPr>
      </w:pPr>
      <w:r w:rsidRPr="00956113">
        <w:rPr>
          <w:sz w:val="28"/>
          <w:szCs w:val="28"/>
        </w:rPr>
        <w:t>Lai iekšējais audits darbotos saskaņā ar valsts pā</w:t>
      </w:r>
      <w:r w:rsidR="001D5BF5" w:rsidRPr="00956113">
        <w:rPr>
          <w:sz w:val="28"/>
          <w:szCs w:val="28"/>
        </w:rPr>
        <w:t>rvaldes mērķiem un stratēģiju, Finanšu m</w:t>
      </w:r>
      <w:r w:rsidRPr="00956113">
        <w:rPr>
          <w:sz w:val="28"/>
          <w:szCs w:val="28"/>
        </w:rPr>
        <w:t xml:space="preserve">inistrijas priekšlikumi “Iekšējā audita sistēmas valsts pārvaldē attīstība” iekļauti “Valsts pārvaldes reformu </w:t>
      </w:r>
      <w:r w:rsidR="00D2226A" w:rsidRPr="00956113">
        <w:rPr>
          <w:sz w:val="28"/>
          <w:szCs w:val="28"/>
        </w:rPr>
        <w:t>plān</w:t>
      </w:r>
      <w:r w:rsidR="00814E57">
        <w:rPr>
          <w:sz w:val="28"/>
          <w:szCs w:val="28"/>
        </w:rPr>
        <w:t>s</w:t>
      </w:r>
      <w:r w:rsidR="00D2226A" w:rsidRPr="00956113">
        <w:rPr>
          <w:sz w:val="28"/>
          <w:szCs w:val="28"/>
        </w:rPr>
        <w:t xml:space="preserve"> </w:t>
      </w:r>
      <w:r w:rsidR="002E7537">
        <w:rPr>
          <w:sz w:val="28"/>
          <w:szCs w:val="28"/>
        </w:rPr>
        <w:t>2020</w:t>
      </w:r>
      <w:r w:rsidRPr="00956113">
        <w:rPr>
          <w:sz w:val="28"/>
          <w:szCs w:val="28"/>
        </w:rPr>
        <w:t>”</w:t>
      </w:r>
      <w:r w:rsidR="006A0EF3">
        <w:rPr>
          <w:rStyle w:val="FootnoteReference"/>
          <w:sz w:val="28"/>
          <w:szCs w:val="28"/>
        </w:rPr>
        <w:footnoteReference w:id="15"/>
      </w:r>
      <w:r w:rsidRPr="00956113">
        <w:rPr>
          <w:sz w:val="28"/>
          <w:szCs w:val="28"/>
        </w:rPr>
        <w:t xml:space="preserve">, kurā ir plānots stiprināt iekšējā audita procesus, lai sekmētu efektīvas pārvaldības attīstību. Īstenojot horizontālos </w:t>
      </w:r>
      <w:r w:rsidR="00FF02D6" w:rsidRPr="00956113">
        <w:rPr>
          <w:sz w:val="28"/>
          <w:szCs w:val="28"/>
        </w:rPr>
        <w:t xml:space="preserve">un attīstot efektivitātes </w:t>
      </w:r>
      <w:r w:rsidRPr="00956113">
        <w:rPr>
          <w:sz w:val="28"/>
          <w:szCs w:val="28"/>
        </w:rPr>
        <w:t xml:space="preserve">auditus, tiek identificētas kopīgas problēmas, nepieciešamie risinājumi un labā prakse, lai uzlabotu iestāžu darbības procesus, rastu iespējas efektivitātes uzlabošanai un ekonomijai, kā arī </w:t>
      </w:r>
      <w:r w:rsidR="00FF02D6" w:rsidRPr="00956113">
        <w:rPr>
          <w:sz w:val="28"/>
          <w:szCs w:val="28"/>
        </w:rPr>
        <w:t xml:space="preserve">administratīvā sloga </w:t>
      </w:r>
      <w:r w:rsidR="00FF02D6" w:rsidRPr="007B4D06">
        <w:rPr>
          <w:sz w:val="28"/>
          <w:szCs w:val="28"/>
        </w:rPr>
        <w:t>mazināšana</w:t>
      </w:r>
      <w:r w:rsidR="0069176E" w:rsidRPr="007B4D06">
        <w:rPr>
          <w:sz w:val="28"/>
          <w:szCs w:val="28"/>
        </w:rPr>
        <w:t>i</w:t>
      </w:r>
      <w:r w:rsidRPr="007B4D06">
        <w:rPr>
          <w:sz w:val="28"/>
          <w:szCs w:val="28"/>
        </w:rPr>
        <w:t>.</w:t>
      </w:r>
    </w:p>
    <w:p w14:paraId="0ADDF4D1" w14:textId="1C8E2F6D" w:rsidR="00A27376" w:rsidRPr="009F342A" w:rsidRDefault="00A27376" w:rsidP="00A27376">
      <w:pPr>
        <w:ind w:firstLine="720"/>
        <w:jc w:val="both"/>
        <w:rPr>
          <w:rFonts w:eastAsiaTheme="minorHAnsi" w:cstheme="minorBidi"/>
          <w:sz w:val="28"/>
          <w:szCs w:val="28"/>
        </w:rPr>
      </w:pPr>
      <w:r w:rsidRPr="009F342A">
        <w:rPr>
          <w:sz w:val="28"/>
          <w:szCs w:val="28"/>
        </w:rPr>
        <w:t xml:space="preserve">Finanšu ministrija kā iekšējā audita politikas veidotāja arī turpmāk pievērsīsies audita kapacitātes stiprināšanai </w:t>
      </w:r>
      <w:r w:rsidR="007B231D" w:rsidRPr="009F342A">
        <w:rPr>
          <w:sz w:val="28"/>
          <w:szCs w:val="28"/>
        </w:rPr>
        <w:t xml:space="preserve">- </w:t>
      </w:r>
      <w:r w:rsidRPr="009F342A">
        <w:rPr>
          <w:sz w:val="28"/>
          <w:szCs w:val="28"/>
        </w:rPr>
        <w:t>popularizēs efektivitātes auditu pieeju, labāko praksi, iestāžu izveidotos rīkus un kritērijus efektivitātes mērīšanai. N</w:t>
      </w:r>
      <w:r w:rsidRPr="009F342A">
        <w:rPr>
          <w:bCs/>
          <w:color w:val="000000"/>
          <w:sz w:val="28"/>
          <w:szCs w:val="28"/>
          <w:lang w:eastAsia="lv-LV"/>
        </w:rPr>
        <w:t>odrošinās metodoloģisko atbalstu valsts pārvaldes iekšējiem auditoriem atbilstoši labākajai starptautiskajai praksei un Iekšējo auditoru institūta standartiem:</w:t>
      </w:r>
    </w:p>
    <w:p w14:paraId="0005B76B" w14:textId="77777777" w:rsidR="00A27376" w:rsidRPr="009F342A" w:rsidRDefault="00A27376" w:rsidP="00A27376">
      <w:pPr>
        <w:pStyle w:val="ListParagraph"/>
        <w:numPr>
          <w:ilvl w:val="0"/>
          <w:numId w:val="40"/>
        </w:numPr>
        <w:jc w:val="both"/>
        <w:rPr>
          <w:bCs/>
          <w:color w:val="000000"/>
          <w:sz w:val="28"/>
          <w:szCs w:val="28"/>
        </w:rPr>
      </w:pPr>
      <w:r w:rsidRPr="009F342A">
        <w:rPr>
          <w:bCs/>
          <w:color w:val="000000"/>
          <w:sz w:val="28"/>
          <w:szCs w:val="28"/>
        </w:rPr>
        <w:t>sniegs ministrijām un iestādēm individuālas konsultācijas par iekšējā audita stratēģijas 2019.-2023.gadam un gada plāna 2019.gadam izstrādi, akcentējot iespējas audita resursu efektīvam izlietojumam un efektivitātes jautājumu iekļaušanai auditos;</w:t>
      </w:r>
    </w:p>
    <w:p w14:paraId="765A2DE7" w14:textId="77777777" w:rsidR="00A27376" w:rsidRPr="009F342A" w:rsidRDefault="00A27376" w:rsidP="00A27376">
      <w:pPr>
        <w:pStyle w:val="ListParagraph"/>
        <w:numPr>
          <w:ilvl w:val="0"/>
          <w:numId w:val="40"/>
        </w:numPr>
        <w:jc w:val="both"/>
        <w:rPr>
          <w:bCs/>
          <w:color w:val="000000"/>
          <w:sz w:val="28"/>
          <w:szCs w:val="28"/>
        </w:rPr>
      </w:pPr>
      <w:r w:rsidRPr="009F342A">
        <w:rPr>
          <w:bCs/>
          <w:color w:val="000000"/>
          <w:sz w:val="28"/>
          <w:szCs w:val="28"/>
        </w:rPr>
        <w:t>sniegs metodisku atbalstu iekšējā audita vadlīniju MK prioritārā audita 2018.gadam piemērošanā.</w:t>
      </w:r>
    </w:p>
    <w:p w14:paraId="3C67C20B" w14:textId="2C418953" w:rsidR="002E7537" w:rsidRPr="00B61BAC" w:rsidRDefault="00CD01AF" w:rsidP="00B61BAC">
      <w:pPr>
        <w:ind w:firstLine="720"/>
        <w:jc w:val="both"/>
        <w:rPr>
          <w:sz w:val="28"/>
          <w:szCs w:val="28"/>
        </w:rPr>
      </w:pPr>
      <w:r w:rsidRPr="00362369">
        <w:rPr>
          <w:sz w:val="28"/>
          <w:szCs w:val="28"/>
        </w:rPr>
        <w:lastRenderedPageBreak/>
        <w:t>Līdz ar to no iekšējā audita struktūrvienībām tiek sagaidīts, ka paaugstināsies augstas un vidējas prioritātes sistēmu skaits</w:t>
      </w:r>
      <w:r w:rsidR="00E94294" w:rsidRPr="00362369">
        <w:rPr>
          <w:sz w:val="28"/>
          <w:szCs w:val="28"/>
        </w:rPr>
        <w:t>,</w:t>
      </w:r>
      <w:r w:rsidRPr="00362369">
        <w:rPr>
          <w:sz w:val="28"/>
          <w:szCs w:val="28"/>
        </w:rPr>
        <w:t xml:space="preserve"> par kurām sniegts argumentēts viedoklis, kā arī pieaugs to auditu īpatsvars, kuros vērtēts kāds no efektivitātes aspektiem.</w:t>
      </w:r>
      <w:r w:rsidRPr="00956113">
        <w:rPr>
          <w:sz w:val="28"/>
          <w:szCs w:val="28"/>
        </w:rPr>
        <w:t xml:space="preserve"> </w:t>
      </w:r>
    </w:p>
    <w:p w14:paraId="1C62972E" w14:textId="77777777" w:rsidR="003E63D7" w:rsidRDefault="003E63D7" w:rsidP="003E63D7">
      <w:pPr>
        <w:jc w:val="both"/>
        <w:rPr>
          <w:sz w:val="28"/>
          <w:szCs w:val="28"/>
        </w:rPr>
      </w:pPr>
    </w:p>
    <w:p w14:paraId="1B87759B" w14:textId="0849EF30" w:rsidR="00801F73" w:rsidRDefault="00801F73" w:rsidP="006174C9">
      <w:pPr>
        <w:jc w:val="both"/>
        <w:rPr>
          <w:b/>
          <w:sz w:val="28"/>
          <w:szCs w:val="28"/>
        </w:rPr>
      </w:pPr>
    </w:p>
    <w:p w14:paraId="415D9372" w14:textId="46543D5E" w:rsidR="00801F73" w:rsidRDefault="00801F73" w:rsidP="006174C9">
      <w:pPr>
        <w:jc w:val="both"/>
        <w:rPr>
          <w:b/>
          <w:sz w:val="28"/>
          <w:szCs w:val="28"/>
        </w:rPr>
      </w:pPr>
    </w:p>
    <w:p w14:paraId="28C329B3" w14:textId="36168782" w:rsidR="00A27376" w:rsidRDefault="00A27376" w:rsidP="006174C9">
      <w:pPr>
        <w:jc w:val="both"/>
        <w:rPr>
          <w:b/>
          <w:sz w:val="28"/>
          <w:szCs w:val="28"/>
        </w:rPr>
      </w:pPr>
    </w:p>
    <w:p w14:paraId="19596743" w14:textId="1A6E6745" w:rsidR="00A27376" w:rsidRDefault="00A27376" w:rsidP="006174C9">
      <w:pPr>
        <w:jc w:val="both"/>
        <w:rPr>
          <w:b/>
          <w:sz w:val="28"/>
          <w:szCs w:val="28"/>
        </w:rPr>
      </w:pPr>
    </w:p>
    <w:p w14:paraId="187C740C" w14:textId="5A6ECE4D" w:rsidR="00A27376" w:rsidRDefault="00A27376" w:rsidP="006174C9">
      <w:pPr>
        <w:jc w:val="both"/>
        <w:rPr>
          <w:b/>
          <w:sz w:val="28"/>
          <w:szCs w:val="28"/>
        </w:rPr>
      </w:pPr>
    </w:p>
    <w:p w14:paraId="67ED35B0" w14:textId="6B777459" w:rsidR="00A27376" w:rsidRDefault="00A27376" w:rsidP="006174C9">
      <w:pPr>
        <w:jc w:val="both"/>
        <w:rPr>
          <w:b/>
          <w:sz w:val="28"/>
          <w:szCs w:val="28"/>
        </w:rPr>
      </w:pPr>
    </w:p>
    <w:p w14:paraId="60B767BA" w14:textId="2ADB74E1" w:rsidR="00A27376" w:rsidRDefault="00A27376" w:rsidP="006174C9">
      <w:pPr>
        <w:jc w:val="both"/>
        <w:rPr>
          <w:b/>
          <w:sz w:val="28"/>
          <w:szCs w:val="28"/>
        </w:rPr>
      </w:pPr>
    </w:p>
    <w:p w14:paraId="401FB07C" w14:textId="2CD8B09C" w:rsidR="00A27376" w:rsidRDefault="00A27376" w:rsidP="006174C9">
      <w:pPr>
        <w:jc w:val="both"/>
        <w:rPr>
          <w:b/>
          <w:sz w:val="28"/>
          <w:szCs w:val="28"/>
        </w:rPr>
      </w:pPr>
    </w:p>
    <w:p w14:paraId="0FFC1250" w14:textId="0276E8FE" w:rsidR="00A27376" w:rsidRDefault="00A27376" w:rsidP="006174C9">
      <w:pPr>
        <w:jc w:val="both"/>
        <w:rPr>
          <w:b/>
          <w:sz w:val="28"/>
          <w:szCs w:val="28"/>
        </w:rPr>
      </w:pPr>
    </w:p>
    <w:p w14:paraId="26D5181D" w14:textId="0D64C966" w:rsidR="00A27376" w:rsidRDefault="00A27376" w:rsidP="006174C9">
      <w:pPr>
        <w:jc w:val="both"/>
        <w:rPr>
          <w:b/>
          <w:sz w:val="28"/>
          <w:szCs w:val="28"/>
        </w:rPr>
      </w:pPr>
    </w:p>
    <w:p w14:paraId="6E8EF910" w14:textId="3313960C" w:rsidR="00A27376" w:rsidRDefault="00A27376" w:rsidP="006174C9">
      <w:pPr>
        <w:jc w:val="both"/>
        <w:rPr>
          <w:b/>
          <w:sz w:val="28"/>
          <w:szCs w:val="28"/>
        </w:rPr>
      </w:pPr>
    </w:p>
    <w:p w14:paraId="11701704" w14:textId="31C88A39" w:rsidR="00A27376" w:rsidRDefault="00A27376" w:rsidP="006174C9">
      <w:pPr>
        <w:jc w:val="both"/>
        <w:rPr>
          <w:b/>
          <w:sz w:val="28"/>
          <w:szCs w:val="28"/>
        </w:rPr>
      </w:pPr>
    </w:p>
    <w:p w14:paraId="756B8425" w14:textId="7C0AB4DB" w:rsidR="00A27376" w:rsidRDefault="00A27376" w:rsidP="006174C9">
      <w:pPr>
        <w:jc w:val="both"/>
        <w:rPr>
          <w:b/>
          <w:sz w:val="28"/>
          <w:szCs w:val="28"/>
        </w:rPr>
      </w:pPr>
    </w:p>
    <w:p w14:paraId="41C9420D" w14:textId="04AB2AE5" w:rsidR="00A27376" w:rsidRDefault="00A27376" w:rsidP="006174C9">
      <w:pPr>
        <w:jc w:val="both"/>
        <w:rPr>
          <w:b/>
          <w:sz w:val="28"/>
          <w:szCs w:val="28"/>
        </w:rPr>
      </w:pPr>
    </w:p>
    <w:p w14:paraId="35994997" w14:textId="107EA759" w:rsidR="00A27376" w:rsidRDefault="00A27376" w:rsidP="006174C9">
      <w:pPr>
        <w:jc w:val="both"/>
        <w:rPr>
          <w:b/>
          <w:sz w:val="28"/>
          <w:szCs w:val="28"/>
        </w:rPr>
      </w:pPr>
    </w:p>
    <w:p w14:paraId="65E6C36B" w14:textId="23199B65" w:rsidR="00A27376" w:rsidRDefault="00A27376" w:rsidP="006174C9">
      <w:pPr>
        <w:jc w:val="both"/>
        <w:rPr>
          <w:b/>
          <w:sz w:val="28"/>
          <w:szCs w:val="28"/>
        </w:rPr>
      </w:pPr>
    </w:p>
    <w:p w14:paraId="286B2D30" w14:textId="354191BC" w:rsidR="00A27376" w:rsidRDefault="00A27376" w:rsidP="006174C9">
      <w:pPr>
        <w:jc w:val="both"/>
        <w:rPr>
          <w:b/>
          <w:sz w:val="28"/>
          <w:szCs w:val="28"/>
        </w:rPr>
      </w:pPr>
    </w:p>
    <w:p w14:paraId="2F80B349" w14:textId="0DE6B6E1" w:rsidR="00A27376" w:rsidRDefault="00A27376" w:rsidP="006174C9">
      <w:pPr>
        <w:jc w:val="both"/>
        <w:rPr>
          <w:b/>
          <w:sz w:val="28"/>
          <w:szCs w:val="28"/>
        </w:rPr>
      </w:pPr>
    </w:p>
    <w:p w14:paraId="67028863" w14:textId="4650F9C3" w:rsidR="00A27376" w:rsidRDefault="00A27376" w:rsidP="006174C9">
      <w:pPr>
        <w:jc w:val="both"/>
        <w:rPr>
          <w:b/>
          <w:sz w:val="28"/>
          <w:szCs w:val="28"/>
        </w:rPr>
      </w:pPr>
    </w:p>
    <w:p w14:paraId="2B8A983D" w14:textId="6E3103FF" w:rsidR="00A27376" w:rsidRDefault="00A27376" w:rsidP="006174C9">
      <w:pPr>
        <w:jc w:val="both"/>
        <w:rPr>
          <w:b/>
          <w:sz w:val="28"/>
          <w:szCs w:val="28"/>
        </w:rPr>
      </w:pPr>
    </w:p>
    <w:p w14:paraId="6973332A" w14:textId="09333094" w:rsidR="00A27376" w:rsidRDefault="00A27376" w:rsidP="006174C9">
      <w:pPr>
        <w:jc w:val="both"/>
        <w:rPr>
          <w:b/>
          <w:sz w:val="28"/>
          <w:szCs w:val="28"/>
        </w:rPr>
      </w:pPr>
    </w:p>
    <w:p w14:paraId="0BDB5488" w14:textId="3E84B8E2" w:rsidR="00A27376" w:rsidRDefault="00A27376" w:rsidP="006174C9">
      <w:pPr>
        <w:jc w:val="both"/>
        <w:rPr>
          <w:b/>
          <w:sz w:val="28"/>
          <w:szCs w:val="28"/>
        </w:rPr>
      </w:pPr>
    </w:p>
    <w:p w14:paraId="04B59710" w14:textId="01194594" w:rsidR="00A27376" w:rsidRDefault="00A27376" w:rsidP="006174C9">
      <w:pPr>
        <w:jc w:val="both"/>
        <w:rPr>
          <w:b/>
          <w:sz w:val="28"/>
          <w:szCs w:val="28"/>
        </w:rPr>
      </w:pPr>
    </w:p>
    <w:p w14:paraId="418EF3E4" w14:textId="6878F7F8" w:rsidR="00A27376" w:rsidRDefault="00A27376" w:rsidP="006174C9">
      <w:pPr>
        <w:jc w:val="both"/>
        <w:rPr>
          <w:b/>
          <w:sz w:val="28"/>
          <w:szCs w:val="28"/>
        </w:rPr>
      </w:pPr>
    </w:p>
    <w:p w14:paraId="03CDD08B" w14:textId="4DA054F1" w:rsidR="00A27376" w:rsidRDefault="00A27376" w:rsidP="006174C9">
      <w:pPr>
        <w:jc w:val="both"/>
        <w:rPr>
          <w:b/>
          <w:sz w:val="28"/>
          <w:szCs w:val="28"/>
        </w:rPr>
      </w:pPr>
    </w:p>
    <w:p w14:paraId="1AE7733A" w14:textId="36CC85A8" w:rsidR="00A27376" w:rsidRDefault="00A27376" w:rsidP="006174C9">
      <w:pPr>
        <w:jc w:val="both"/>
        <w:rPr>
          <w:b/>
          <w:sz w:val="28"/>
          <w:szCs w:val="28"/>
        </w:rPr>
      </w:pPr>
    </w:p>
    <w:p w14:paraId="5F305A91" w14:textId="27CD95AE" w:rsidR="00A27376" w:rsidRDefault="00A27376" w:rsidP="006174C9">
      <w:pPr>
        <w:jc w:val="both"/>
        <w:rPr>
          <w:b/>
          <w:sz w:val="28"/>
          <w:szCs w:val="28"/>
        </w:rPr>
      </w:pPr>
    </w:p>
    <w:p w14:paraId="14F3FB9F" w14:textId="7D8BCAC0" w:rsidR="00A27376" w:rsidRDefault="00A27376" w:rsidP="006174C9">
      <w:pPr>
        <w:jc w:val="both"/>
        <w:rPr>
          <w:b/>
          <w:sz w:val="28"/>
          <w:szCs w:val="28"/>
        </w:rPr>
      </w:pPr>
    </w:p>
    <w:p w14:paraId="76EE3151" w14:textId="62DD2E95" w:rsidR="00A27376" w:rsidRDefault="00A27376" w:rsidP="006174C9">
      <w:pPr>
        <w:jc w:val="both"/>
        <w:rPr>
          <w:b/>
          <w:sz w:val="28"/>
          <w:szCs w:val="28"/>
        </w:rPr>
      </w:pPr>
    </w:p>
    <w:p w14:paraId="5A50F9D9" w14:textId="0071DEE2" w:rsidR="00A27376" w:rsidRDefault="00A27376" w:rsidP="006174C9">
      <w:pPr>
        <w:jc w:val="both"/>
        <w:rPr>
          <w:b/>
          <w:sz w:val="28"/>
          <w:szCs w:val="28"/>
        </w:rPr>
      </w:pPr>
    </w:p>
    <w:p w14:paraId="2B802B24" w14:textId="37322800" w:rsidR="00A27376" w:rsidRDefault="00A27376" w:rsidP="006174C9">
      <w:pPr>
        <w:jc w:val="both"/>
        <w:rPr>
          <w:b/>
          <w:sz w:val="28"/>
          <w:szCs w:val="28"/>
        </w:rPr>
      </w:pPr>
    </w:p>
    <w:p w14:paraId="1A355015" w14:textId="56C4F6AF" w:rsidR="00A27376" w:rsidRDefault="00A27376" w:rsidP="006174C9">
      <w:pPr>
        <w:jc w:val="both"/>
        <w:rPr>
          <w:b/>
          <w:sz w:val="28"/>
          <w:szCs w:val="28"/>
        </w:rPr>
      </w:pPr>
    </w:p>
    <w:p w14:paraId="5D388472" w14:textId="1F8273E0" w:rsidR="00A27376" w:rsidRDefault="00A27376" w:rsidP="006174C9">
      <w:pPr>
        <w:jc w:val="both"/>
        <w:rPr>
          <w:b/>
          <w:sz w:val="28"/>
          <w:szCs w:val="28"/>
        </w:rPr>
      </w:pPr>
    </w:p>
    <w:p w14:paraId="6AA408ED" w14:textId="5236D92E" w:rsidR="004A1258" w:rsidRDefault="004A1258" w:rsidP="006174C9">
      <w:pPr>
        <w:jc w:val="both"/>
        <w:rPr>
          <w:b/>
          <w:sz w:val="28"/>
          <w:szCs w:val="28"/>
        </w:rPr>
      </w:pPr>
    </w:p>
    <w:p w14:paraId="1D3695F3" w14:textId="01244C00" w:rsidR="004A1258" w:rsidRDefault="004A1258" w:rsidP="006174C9">
      <w:pPr>
        <w:jc w:val="both"/>
        <w:rPr>
          <w:b/>
          <w:sz w:val="28"/>
          <w:szCs w:val="28"/>
        </w:rPr>
      </w:pPr>
    </w:p>
    <w:p w14:paraId="68845338" w14:textId="7AC742BE" w:rsidR="004A1258" w:rsidRDefault="004A1258" w:rsidP="006174C9">
      <w:pPr>
        <w:jc w:val="both"/>
        <w:rPr>
          <w:b/>
          <w:sz w:val="28"/>
          <w:szCs w:val="28"/>
        </w:rPr>
      </w:pPr>
    </w:p>
    <w:p w14:paraId="49586F1B" w14:textId="77777777" w:rsidR="00396925" w:rsidRDefault="00396925" w:rsidP="006174C9">
      <w:pPr>
        <w:jc w:val="both"/>
        <w:rPr>
          <w:b/>
          <w:sz w:val="28"/>
          <w:szCs w:val="28"/>
        </w:rPr>
      </w:pPr>
    </w:p>
    <w:p w14:paraId="501A6934" w14:textId="5DCB3A86" w:rsidR="00396925" w:rsidRDefault="00396925" w:rsidP="006174C9">
      <w:pPr>
        <w:jc w:val="both"/>
        <w:rPr>
          <w:b/>
          <w:sz w:val="28"/>
          <w:szCs w:val="28"/>
        </w:rPr>
      </w:pPr>
    </w:p>
    <w:p w14:paraId="4C44B8B6" w14:textId="3E1327A3" w:rsidR="00A23C60" w:rsidRDefault="00A23C60" w:rsidP="006174C9">
      <w:pPr>
        <w:jc w:val="both"/>
        <w:rPr>
          <w:b/>
          <w:sz w:val="28"/>
          <w:szCs w:val="28"/>
        </w:rPr>
      </w:pPr>
      <w:r w:rsidRPr="00956113">
        <w:rPr>
          <w:b/>
          <w:sz w:val="28"/>
          <w:szCs w:val="28"/>
        </w:rPr>
        <w:lastRenderedPageBreak/>
        <w:t>Galvenie secinājumi</w:t>
      </w:r>
    </w:p>
    <w:p w14:paraId="7FE46B9B" w14:textId="77777777" w:rsidR="00AC5803" w:rsidRPr="00956113" w:rsidRDefault="00AC5803" w:rsidP="006174C9">
      <w:pPr>
        <w:jc w:val="both"/>
        <w:rPr>
          <w:b/>
          <w:sz w:val="28"/>
          <w:szCs w:val="28"/>
        </w:rPr>
      </w:pPr>
    </w:p>
    <w:p w14:paraId="7A9DF3A4" w14:textId="625AD2BF" w:rsidR="00AC5803" w:rsidRPr="000B00F3" w:rsidRDefault="00AC5803" w:rsidP="00AC5803">
      <w:pPr>
        <w:ind w:firstLine="720"/>
        <w:jc w:val="both"/>
        <w:rPr>
          <w:sz w:val="28"/>
          <w:szCs w:val="28"/>
        </w:rPr>
      </w:pPr>
      <w:r w:rsidRPr="000B00F3">
        <w:rPr>
          <w:sz w:val="28"/>
          <w:szCs w:val="28"/>
        </w:rPr>
        <w:t xml:space="preserve">1) Kopumā iekšējā audita sistēma 2017.gadā darbojās atbilstoši Iekšējā audita likuma prasībām. Vienlaikus ir jāatzīmē, ka </w:t>
      </w:r>
      <w:proofErr w:type="spellStart"/>
      <w:r w:rsidRPr="000B00F3">
        <w:rPr>
          <w:sz w:val="28"/>
          <w:szCs w:val="28"/>
        </w:rPr>
        <w:t>Iekšlietu</w:t>
      </w:r>
      <w:proofErr w:type="spellEnd"/>
      <w:r w:rsidRPr="000B00F3">
        <w:rPr>
          <w:sz w:val="28"/>
          <w:szCs w:val="28"/>
        </w:rPr>
        <w:t xml:space="preserve"> ministrijas un  </w:t>
      </w:r>
      <w:r w:rsidRPr="000B00F3">
        <w:rPr>
          <w:bCs/>
          <w:color w:val="000000" w:themeColor="text1"/>
          <w:sz w:val="28"/>
          <w:szCs w:val="28"/>
        </w:rPr>
        <w:t xml:space="preserve">Aizsardzības ministrijas </w:t>
      </w:r>
      <w:r w:rsidRPr="000B00F3">
        <w:rPr>
          <w:sz w:val="28"/>
          <w:szCs w:val="28"/>
        </w:rPr>
        <w:t xml:space="preserve"> struktūrvienības vadītāji nav ieguvuši valsts pārvaldes iekšējā auditora sertifikātus vai biedrības "Iekšējo auditoru institūts" atzītus iekšējā auditora profesionalitāti apliecinošus sertifikātus. </w:t>
      </w:r>
    </w:p>
    <w:p w14:paraId="1898CF8B" w14:textId="77777777" w:rsidR="00AC5803" w:rsidRPr="000B00F3" w:rsidRDefault="00AC5803" w:rsidP="00AC5803">
      <w:pPr>
        <w:ind w:firstLine="720"/>
        <w:jc w:val="both"/>
        <w:rPr>
          <w:sz w:val="28"/>
          <w:szCs w:val="28"/>
        </w:rPr>
      </w:pPr>
      <w:r w:rsidRPr="000B00F3">
        <w:rPr>
          <w:sz w:val="28"/>
          <w:szCs w:val="28"/>
        </w:rPr>
        <w:t xml:space="preserve">Korupcijas novēršanas un apkarošanas biroja </w:t>
      </w:r>
      <w:r w:rsidRPr="000B00F3">
        <w:rPr>
          <w:bCs/>
          <w:sz w:val="28"/>
          <w:szCs w:val="28"/>
        </w:rPr>
        <w:t>(turpmāk – Biroja)</w:t>
      </w:r>
      <w:r w:rsidRPr="000B00F3">
        <w:rPr>
          <w:sz w:val="28"/>
          <w:szCs w:val="28"/>
        </w:rPr>
        <w:t xml:space="preserve"> iekšējā audita darbības novērtēšanas laikā konstatēti atkārtoti trūkumi, kuriem ir būtiska ietekme uz iekšējā audita darbību. Kopš iepriekšējās novērtēšanas veiktie uzlabojumi nav pietiekami, lai sasniegtu augstāku Biroja iekšējā audita funkcijas darbības novērtējumu, rezultātā konstatētie trūkumi neļauj sasniegt iekšējā audita mērķi. Lai nodrošinātu efektīvāku Biroja iekšējā audita funkcijas darbību - iekšējā audita procesa kvalitātes uzraudzību starp Finanšu ministriju un Biroju tika atjaunotas iepriekš noslēgtās starpresoru vienošanās par sadarbību</w:t>
      </w:r>
      <w:r w:rsidRPr="000B00F3">
        <w:rPr>
          <w:rStyle w:val="FootnoteReference"/>
          <w:sz w:val="28"/>
          <w:szCs w:val="28"/>
        </w:rPr>
        <w:footnoteReference w:id="16"/>
      </w:r>
      <w:r w:rsidRPr="000B00F3">
        <w:rPr>
          <w:sz w:val="28"/>
          <w:szCs w:val="28"/>
        </w:rPr>
        <w:t>. Biroja vadība ir sagatavojusi rīcības plānu situācijas sakārtošanai un apstiprināja ieteikumu ieviešanas grafiku.</w:t>
      </w:r>
    </w:p>
    <w:p w14:paraId="395ECFCD" w14:textId="77777777" w:rsidR="00AC5803" w:rsidRPr="000B00F3" w:rsidRDefault="00AC5803" w:rsidP="00AC5803">
      <w:pPr>
        <w:jc w:val="both"/>
        <w:rPr>
          <w:sz w:val="28"/>
          <w:szCs w:val="28"/>
        </w:rPr>
      </w:pPr>
    </w:p>
    <w:p w14:paraId="0556D02E" w14:textId="77777777" w:rsidR="00AC5803" w:rsidRPr="000B00F3" w:rsidRDefault="00AC5803" w:rsidP="00AC5803">
      <w:pPr>
        <w:ind w:firstLine="720"/>
        <w:jc w:val="both"/>
        <w:rPr>
          <w:sz w:val="28"/>
          <w:szCs w:val="28"/>
        </w:rPr>
      </w:pPr>
      <w:r w:rsidRPr="000B00F3">
        <w:t xml:space="preserve"> 2) </w:t>
      </w:r>
      <w:r w:rsidRPr="000B00F3">
        <w:rPr>
          <w:bCs/>
          <w:sz w:val="28"/>
          <w:szCs w:val="28"/>
        </w:rPr>
        <w:t xml:space="preserve">Faktiski pārskata gadā bija noslēgti 157 plānotie auditi, kuru rezultātā sniegti vairāk nekā 1000 vadības akceptētie audita ieteikumi </w:t>
      </w:r>
      <w:r w:rsidRPr="000B00F3">
        <w:rPr>
          <w:sz w:val="28"/>
          <w:szCs w:val="28"/>
        </w:rPr>
        <w:t>iekšējās kontroles sistēmas pilnveidošanai.</w:t>
      </w:r>
      <w:r w:rsidRPr="000B00F3">
        <w:rPr>
          <w:bCs/>
          <w:sz w:val="28"/>
          <w:szCs w:val="28"/>
        </w:rPr>
        <w:t xml:space="preserve"> </w:t>
      </w:r>
      <w:r w:rsidRPr="000B00F3">
        <w:rPr>
          <w:sz w:val="28"/>
          <w:szCs w:val="28"/>
        </w:rPr>
        <w:t>Novērots, ka iekšējā audita struktūrvienības papildus atbilstības jautājumiem aizvien vairāk vērtē efektivitātes aspektus un sniedz ieteikumus, kuru rezultātā tiek, piemēram, novērsta funkciju un kontroļu dublēšanās, trūkumi mērķu un rezultātu noteikšanā un savstarpējā sasaistē, pretrunas normatīvajos aktos, mazināts administratīvais slogs, mazinātas manuālās darbības un veicināta e-vides izmantošana, tādā veidā sekmējot resursu taupību un mērķtiecīgu izmantošanu.</w:t>
      </w:r>
    </w:p>
    <w:p w14:paraId="6E7D2CFB" w14:textId="77777777" w:rsidR="00AC5803" w:rsidRPr="000B00F3" w:rsidRDefault="00AC5803" w:rsidP="00AC5803">
      <w:pPr>
        <w:ind w:firstLine="720"/>
        <w:jc w:val="both"/>
        <w:rPr>
          <w:bCs/>
          <w:sz w:val="28"/>
          <w:szCs w:val="28"/>
        </w:rPr>
      </w:pPr>
      <w:r w:rsidRPr="000B00F3">
        <w:rPr>
          <w:bCs/>
          <w:sz w:val="28"/>
          <w:szCs w:val="28"/>
        </w:rPr>
        <w:t xml:space="preserve">Vienlaikus Finanšu ministrija vērš uzmanību uz pamatdarbības sistēmu auditu īpatsvaru pārskata gadā  - 48% (2013.gadā 53%, 2014.gadā – 55%, 2015.gadā 57% un 2016.gadā – 55%) un Finanšu ministrija aicina ievērot Padomes ieteikumus un turpmākajos gados nodrošināt pamatdarbības sistēmu auditu īpatsvaru vismaz 60% apmērā. </w:t>
      </w:r>
    </w:p>
    <w:p w14:paraId="533382D5" w14:textId="77777777" w:rsidR="00AC5803" w:rsidRPr="000B00F3" w:rsidRDefault="00AC5803" w:rsidP="00AC5803">
      <w:pPr>
        <w:ind w:firstLine="720"/>
        <w:jc w:val="both"/>
        <w:rPr>
          <w:bCs/>
          <w:sz w:val="28"/>
          <w:szCs w:val="28"/>
        </w:rPr>
      </w:pPr>
      <w:r>
        <w:rPr>
          <w:bCs/>
          <w:sz w:val="28"/>
          <w:szCs w:val="28"/>
        </w:rPr>
        <w:t>Kopumā 5 gadu periodā</w:t>
      </w:r>
      <w:r w:rsidRPr="000B00F3">
        <w:rPr>
          <w:bCs/>
          <w:sz w:val="28"/>
          <w:szCs w:val="28"/>
        </w:rPr>
        <w:t xml:space="preserve"> iekšējie auditori sniedz viedokli par 83%, kas aptver 201 valsts pārvaldē īstenotās funkcij</w:t>
      </w:r>
      <w:r>
        <w:rPr>
          <w:bCs/>
          <w:sz w:val="28"/>
          <w:szCs w:val="28"/>
        </w:rPr>
        <w:t>u</w:t>
      </w:r>
      <w:r w:rsidRPr="000B00F3">
        <w:rPr>
          <w:bCs/>
          <w:sz w:val="28"/>
          <w:szCs w:val="28"/>
        </w:rPr>
        <w:t xml:space="preserve"> un </w:t>
      </w:r>
      <w:r>
        <w:rPr>
          <w:bCs/>
          <w:sz w:val="28"/>
          <w:szCs w:val="28"/>
        </w:rPr>
        <w:t>uzdevumu</w:t>
      </w:r>
      <w:r w:rsidRPr="000B00F3">
        <w:rPr>
          <w:bCs/>
          <w:sz w:val="28"/>
          <w:szCs w:val="28"/>
        </w:rPr>
        <w:t>:</w:t>
      </w:r>
    </w:p>
    <w:p w14:paraId="7A2F03B6" w14:textId="77777777" w:rsidR="00AC5803" w:rsidRPr="000B00F3" w:rsidRDefault="00AC5803" w:rsidP="00AC5803">
      <w:pPr>
        <w:pStyle w:val="ListParagraph"/>
        <w:numPr>
          <w:ilvl w:val="0"/>
          <w:numId w:val="45"/>
        </w:numPr>
        <w:ind w:left="993" w:hanging="284"/>
        <w:jc w:val="both"/>
        <w:rPr>
          <w:bCs/>
          <w:sz w:val="28"/>
          <w:szCs w:val="28"/>
        </w:rPr>
      </w:pPr>
      <w:r w:rsidRPr="000B00F3">
        <w:rPr>
          <w:bCs/>
          <w:sz w:val="28"/>
          <w:szCs w:val="28"/>
        </w:rPr>
        <w:t xml:space="preserve">7% funkcijām un uzdevumiem iekšējās kontroles sistēma novērtēta kā efektīva; </w:t>
      </w:r>
    </w:p>
    <w:p w14:paraId="78AE5141" w14:textId="77777777" w:rsidR="00AC5803" w:rsidRPr="000B00F3" w:rsidRDefault="00AC5803" w:rsidP="00AC5803">
      <w:pPr>
        <w:pStyle w:val="ListParagraph"/>
        <w:numPr>
          <w:ilvl w:val="0"/>
          <w:numId w:val="45"/>
        </w:numPr>
        <w:ind w:left="993" w:hanging="284"/>
        <w:jc w:val="both"/>
        <w:rPr>
          <w:bCs/>
          <w:sz w:val="28"/>
          <w:szCs w:val="28"/>
        </w:rPr>
      </w:pPr>
      <w:r w:rsidRPr="000B00F3">
        <w:rPr>
          <w:bCs/>
          <w:sz w:val="28"/>
          <w:szCs w:val="28"/>
        </w:rPr>
        <w:t xml:space="preserve">63% – sistēma darbojas, lai gan ir nepieciešami atsevišķi uzlabojumi; </w:t>
      </w:r>
    </w:p>
    <w:p w14:paraId="5270196E" w14:textId="77777777" w:rsidR="00AC5803" w:rsidRPr="000B00F3" w:rsidRDefault="00AC5803" w:rsidP="00AC5803">
      <w:pPr>
        <w:pStyle w:val="ListParagraph"/>
        <w:numPr>
          <w:ilvl w:val="0"/>
          <w:numId w:val="45"/>
        </w:numPr>
        <w:ind w:left="993" w:hanging="284"/>
        <w:jc w:val="both"/>
        <w:rPr>
          <w:bCs/>
          <w:sz w:val="28"/>
          <w:szCs w:val="28"/>
        </w:rPr>
      </w:pPr>
      <w:r w:rsidRPr="000B00F3">
        <w:rPr>
          <w:bCs/>
          <w:sz w:val="28"/>
          <w:szCs w:val="28"/>
        </w:rPr>
        <w:t>13% – funkcijām un uzdevumiem ir nepieciešami būtiski uzlabojumi.</w:t>
      </w:r>
    </w:p>
    <w:p w14:paraId="318C83AD" w14:textId="77777777" w:rsidR="00AC5803" w:rsidRPr="000B00F3" w:rsidRDefault="00AC5803" w:rsidP="00AC5803">
      <w:pPr>
        <w:ind w:firstLine="720"/>
        <w:jc w:val="both"/>
        <w:rPr>
          <w:bCs/>
          <w:sz w:val="28"/>
          <w:szCs w:val="28"/>
        </w:rPr>
      </w:pPr>
      <w:r w:rsidRPr="000B00F3">
        <w:rPr>
          <w:bCs/>
          <w:sz w:val="28"/>
          <w:szCs w:val="28"/>
        </w:rPr>
        <w:t xml:space="preserve">Neskatoties uz to, ka pa gadiem ir </w:t>
      </w:r>
      <w:r>
        <w:rPr>
          <w:bCs/>
          <w:sz w:val="28"/>
          <w:szCs w:val="28"/>
        </w:rPr>
        <w:t>vērojama</w:t>
      </w:r>
      <w:r w:rsidRPr="000B00F3">
        <w:rPr>
          <w:bCs/>
          <w:sz w:val="28"/>
          <w:szCs w:val="28"/>
        </w:rPr>
        <w:t xml:space="preserve"> pozitīva tendence šim rādītājam uzlaboties, tomēr joprojām iekšējie auditori pārskata gadā nevarēja sniegt viedokli par iekšējās kontroles sistēmu 17% (2016.gadā 20%) valsts </w:t>
      </w:r>
      <w:r w:rsidRPr="000B00F3">
        <w:rPr>
          <w:bCs/>
          <w:sz w:val="28"/>
          <w:szCs w:val="28"/>
        </w:rPr>
        <w:lastRenderedPageBreak/>
        <w:t>pārvaldē īstenotajām funkcijām un uzdevumiem. Būtiski atzīmēt, ka 65% (2016.gadā 75%) no minēto funkciju un uzdevumu nepietiekami auditētā apjoma aptver augstas un vidējas prioritātes jomas.</w:t>
      </w:r>
    </w:p>
    <w:p w14:paraId="76A46135" w14:textId="524CA73B" w:rsidR="00AC5803" w:rsidRPr="000B00F3" w:rsidRDefault="00D76799" w:rsidP="00AC5803">
      <w:pPr>
        <w:ind w:firstLine="720"/>
        <w:jc w:val="both"/>
        <w:rPr>
          <w:bCs/>
          <w:sz w:val="28"/>
          <w:szCs w:val="28"/>
        </w:rPr>
      </w:pPr>
      <w:r>
        <w:rPr>
          <w:bCs/>
          <w:sz w:val="28"/>
          <w:szCs w:val="28"/>
        </w:rPr>
        <w:t xml:space="preserve">Lai gan </w:t>
      </w:r>
      <w:r w:rsidR="00AC5803" w:rsidRPr="000B00F3">
        <w:rPr>
          <w:bCs/>
          <w:sz w:val="28"/>
          <w:szCs w:val="28"/>
        </w:rPr>
        <w:t>vairums institūciju k</w:t>
      </w:r>
      <w:r w:rsidR="00686F50">
        <w:rPr>
          <w:bCs/>
          <w:sz w:val="28"/>
          <w:szCs w:val="28"/>
        </w:rPr>
        <w:t>ā</w:t>
      </w:r>
      <w:r w:rsidR="00AC5803" w:rsidRPr="000B00F3">
        <w:rPr>
          <w:bCs/>
          <w:sz w:val="28"/>
          <w:szCs w:val="28"/>
        </w:rPr>
        <w:t xml:space="preserve"> galveno iemeslu </w:t>
      </w:r>
      <w:r w:rsidR="00AC5803" w:rsidRPr="000B00F3">
        <w:rPr>
          <w:color w:val="000000"/>
          <w:sz w:val="28"/>
          <w:szCs w:val="28"/>
        </w:rPr>
        <w:t>noteikto uzdevumu neizpildes pamatojumā sākotnēji plānotajā apjomā un termiņos</w:t>
      </w:r>
      <w:r w:rsidR="00AC5803" w:rsidRPr="000B00F3">
        <w:rPr>
          <w:bCs/>
          <w:sz w:val="28"/>
          <w:szCs w:val="28"/>
        </w:rPr>
        <w:t xml:space="preserve"> piemin cilvēkresursu trūkumu, p</w:t>
      </w:r>
      <w:r w:rsidR="00AC5803" w:rsidRPr="000B00F3">
        <w:rPr>
          <w:sz w:val="28"/>
          <w:szCs w:val="28"/>
        </w:rPr>
        <w:t>ēc Finanšu ministrijas domām atsevišķos gadījumos audita plāna izpildei nepieciešamās iekšējā</w:t>
      </w:r>
      <w:r w:rsidR="00AC5803" w:rsidRPr="000B00F3">
        <w:rPr>
          <w:color w:val="FF0000"/>
          <w:sz w:val="28"/>
          <w:szCs w:val="28"/>
        </w:rPr>
        <w:t xml:space="preserve"> </w:t>
      </w:r>
      <w:r w:rsidR="00AC5803" w:rsidRPr="000B00F3">
        <w:rPr>
          <w:sz w:val="28"/>
          <w:szCs w:val="28"/>
        </w:rPr>
        <w:t xml:space="preserve">audita dienas ir novērtētas pārāk optimistiski, ir nesavlaicīgi pabeigti iepriekšējo gadu auditi, </w:t>
      </w:r>
      <w:r w:rsidR="00AC5803" w:rsidRPr="000B00F3">
        <w:rPr>
          <w:bCs/>
          <w:sz w:val="28"/>
          <w:szCs w:val="28"/>
        </w:rPr>
        <w:t xml:space="preserve">netiek pielietotas audita metodes, kas ļauj samazināt audita darba apjomu,  tādēļ auditoru darbā nepieciešams piemērot izlases metodes, kā arī paļauties uz citiem pārliecības sniedzējiem. </w:t>
      </w:r>
      <w:r w:rsidR="00AC5803" w:rsidRPr="000B00F3">
        <w:rPr>
          <w:sz w:val="28"/>
          <w:szCs w:val="28"/>
        </w:rPr>
        <w:t>Vienlaikus iekšējā audita stratēģiskās plānošanas process ne vienmēr ir pietiekami izsvērts, piemēram,  joprojām nepietiekami tiek izmantota iespēja izvērtēt zemas prioritātes sistēmu riskus un atbilstošos gadījumos</w:t>
      </w:r>
      <w:r w:rsidR="00AC5803">
        <w:rPr>
          <w:sz w:val="28"/>
          <w:szCs w:val="28"/>
        </w:rPr>
        <w:t xml:space="preserve"> </w:t>
      </w:r>
      <w:r w:rsidR="00814E57">
        <w:rPr>
          <w:sz w:val="28"/>
          <w:szCs w:val="28"/>
        </w:rPr>
        <w:t xml:space="preserve">minētās </w:t>
      </w:r>
      <w:r w:rsidR="00AC5803">
        <w:rPr>
          <w:sz w:val="28"/>
          <w:szCs w:val="28"/>
        </w:rPr>
        <w:t>sistēmas auditēt retāk</w:t>
      </w:r>
      <w:r w:rsidR="00AC5803" w:rsidRPr="000B00F3">
        <w:rPr>
          <w:sz w:val="28"/>
          <w:szCs w:val="28"/>
        </w:rPr>
        <w:t xml:space="preserve"> vai atlikt, lai atbrīvotu audita resursus augstas </w:t>
      </w:r>
      <w:r w:rsidR="00AC5803">
        <w:rPr>
          <w:sz w:val="28"/>
          <w:szCs w:val="28"/>
        </w:rPr>
        <w:t xml:space="preserve">un </w:t>
      </w:r>
      <w:r w:rsidR="00AC5803" w:rsidRPr="000B00F3">
        <w:rPr>
          <w:sz w:val="28"/>
          <w:szCs w:val="28"/>
        </w:rPr>
        <w:t>vidējas prioritātes auditiem.</w:t>
      </w:r>
    </w:p>
    <w:p w14:paraId="1B321489" w14:textId="74ADE8ED" w:rsidR="00AC5803" w:rsidRPr="000B00F3" w:rsidRDefault="00AC5803" w:rsidP="00AC5803">
      <w:pPr>
        <w:ind w:firstLine="720"/>
        <w:jc w:val="both"/>
        <w:rPr>
          <w:sz w:val="28"/>
          <w:szCs w:val="28"/>
        </w:rPr>
      </w:pPr>
      <w:r w:rsidRPr="000B00F3">
        <w:rPr>
          <w:sz w:val="28"/>
          <w:szCs w:val="28"/>
        </w:rPr>
        <w:t xml:space="preserve">Finanšu ministrija ir novērojusi, ka kapitālsabiedrību uzraudzības, stratēģiskā un darba plānošanas, riska vadības sistēmām pārsvarā ir noteikta zema prioritāte, kā rezultātā šo sistēmu novērtēšana nav veikta vai veikta </w:t>
      </w:r>
      <w:r>
        <w:rPr>
          <w:sz w:val="28"/>
          <w:szCs w:val="28"/>
        </w:rPr>
        <w:t>ārpus stratēģiskajā plānošanā ap</w:t>
      </w:r>
      <w:r w:rsidRPr="000B00F3">
        <w:rPr>
          <w:sz w:val="28"/>
          <w:szCs w:val="28"/>
        </w:rPr>
        <w:t>tvertā laika perioda. Valsts pārvaldes iestādēs riska vadība pārsvarā pastāv tikai atsevišķos procesos vai arī ir ieviesti atsevišķi riska vadības elementi, līdz ar to tā nav ieviesta atbilstoši  Ministru kabineta 2012.gada 8.maija noteikumu Nr.326 "Noteikumi par iekšējās kontroles sistēmu tiešās pārvaldes iestādēs" 3.punktam, proti, iekšējās kontroles sistēmas izveidošana, uzraudzība un uzlabošana ir īstenojama, paredzot nepieciešamo risku vadības, uzraudzības, kontroles un pārvaldības pasākumu kopumu. Kopumā valstī nav noteikt</w:t>
      </w:r>
      <w:r>
        <w:rPr>
          <w:sz w:val="28"/>
          <w:szCs w:val="28"/>
        </w:rPr>
        <w:t>s</w:t>
      </w:r>
      <w:r w:rsidRPr="000B00F3">
        <w:rPr>
          <w:sz w:val="28"/>
          <w:szCs w:val="28"/>
        </w:rPr>
        <w:t xml:space="preserve"> viens atbildīgais par </w:t>
      </w:r>
      <w:r w:rsidR="00814E57">
        <w:rPr>
          <w:sz w:val="28"/>
          <w:szCs w:val="28"/>
        </w:rPr>
        <w:t>iekšējās kontroles sistēmas</w:t>
      </w:r>
      <w:r w:rsidR="00814E57" w:rsidRPr="000B00F3">
        <w:rPr>
          <w:sz w:val="28"/>
          <w:szCs w:val="28"/>
        </w:rPr>
        <w:t xml:space="preserve"> </w:t>
      </w:r>
      <w:r w:rsidRPr="000B00F3">
        <w:rPr>
          <w:sz w:val="28"/>
          <w:szCs w:val="28"/>
        </w:rPr>
        <w:t>ietvaru, uzturēšanu un attīstību, līdz ar to pārvaldības, risku vadības un kontroles jautājumu attīstība šobrīd ir atbilstoša katras institūcijas brieduma līmenim.</w:t>
      </w:r>
    </w:p>
    <w:p w14:paraId="6B4A7CFF" w14:textId="77777777" w:rsidR="00AC5803" w:rsidRPr="000B00F3" w:rsidRDefault="00AC5803" w:rsidP="00AC5803">
      <w:pPr>
        <w:jc w:val="both"/>
        <w:rPr>
          <w:sz w:val="28"/>
          <w:szCs w:val="28"/>
        </w:rPr>
      </w:pPr>
    </w:p>
    <w:p w14:paraId="23AA2971" w14:textId="77777777" w:rsidR="00AC5803" w:rsidRPr="000B00F3" w:rsidRDefault="00AC5803" w:rsidP="00AC5803">
      <w:pPr>
        <w:jc w:val="both"/>
        <w:rPr>
          <w:sz w:val="28"/>
          <w:szCs w:val="28"/>
        </w:rPr>
      </w:pPr>
      <w:r w:rsidRPr="000B00F3">
        <w:rPr>
          <w:sz w:val="28"/>
          <w:szCs w:val="28"/>
        </w:rPr>
        <w:t>3) Ministru kabineta noteiktā auditējamā prioritāte 2017.gadam “Valsts pārvaldes pakalpojumu audits” ir īstenota, un tās rezultātā:</w:t>
      </w:r>
    </w:p>
    <w:p w14:paraId="52048F9E" w14:textId="1548ED75" w:rsidR="00AC5803" w:rsidRPr="000B00F3" w:rsidRDefault="003875E1" w:rsidP="00AC5803">
      <w:pPr>
        <w:pStyle w:val="ListParagraph"/>
        <w:numPr>
          <w:ilvl w:val="0"/>
          <w:numId w:val="13"/>
        </w:numPr>
        <w:ind w:left="709" w:hanging="425"/>
        <w:jc w:val="both"/>
        <w:rPr>
          <w:sz w:val="28"/>
          <w:szCs w:val="28"/>
        </w:rPr>
      </w:pPr>
      <w:r>
        <w:rPr>
          <w:sz w:val="28"/>
          <w:szCs w:val="28"/>
        </w:rPr>
        <w:t>v</w:t>
      </w:r>
      <w:r w:rsidR="00AC5803" w:rsidRPr="000B00F3">
        <w:rPr>
          <w:sz w:val="28"/>
          <w:szCs w:val="28"/>
        </w:rPr>
        <w:t>ērojama pakāpeniska virzība uz klientu orientētu valsts pārvaldi un pakalpojumu pārskatīšanu no klientu skatupunkta;</w:t>
      </w:r>
    </w:p>
    <w:p w14:paraId="140689C0" w14:textId="29CA7068" w:rsidR="00AC5803" w:rsidRPr="000B00F3" w:rsidRDefault="003875E1" w:rsidP="00AC5803">
      <w:pPr>
        <w:pStyle w:val="ListParagraph"/>
        <w:numPr>
          <w:ilvl w:val="0"/>
          <w:numId w:val="13"/>
        </w:numPr>
        <w:ind w:left="709" w:hanging="425"/>
        <w:jc w:val="both"/>
        <w:rPr>
          <w:sz w:val="28"/>
          <w:szCs w:val="28"/>
        </w:rPr>
      </w:pPr>
      <w:r>
        <w:rPr>
          <w:sz w:val="28"/>
          <w:szCs w:val="28"/>
        </w:rPr>
        <w:t>v</w:t>
      </w:r>
      <w:r w:rsidR="00AC5803" w:rsidRPr="000B00F3">
        <w:rPr>
          <w:sz w:val="28"/>
          <w:szCs w:val="28"/>
        </w:rPr>
        <w:t>eicināta sistemātiska valsts pārvaldes pakalpojumu pārvaldība un procesu sakārtošana, tostarp administratīvo resursu taupīšana;</w:t>
      </w:r>
    </w:p>
    <w:p w14:paraId="59DF4D0F" w14:textId="56470385" w:rsidR="00AC5803" w:rsidRPr="000B00F3" w:rsidRDefault="003875E1" w:rsidP="00AC5803">
      <w:pPr>
        <w:pStyle w:val="ListParagraph"/>
        <w:numPr>
          <w:ilvl w:val="0"/>
          <w:numId w:val="13"/>
        </w:numPr>
        <w:ind w:left="709" w:hanging="425"/>
        <w:jc w:val="both"/>
        <w:rPr>
          <w:sz w:val="28"/>
          <w:szCs w:val="28"/>
        </w:rPr>
      </w:pPr>
      <w:r>
        <w:rPr>
          <w:sz w:val="28"/>
          <w:szCs w:val="28"/>
        </w:rPr>
        <w:t>s</w:t>
      </w:r>
      <w:r w:rsidR="00AC5803" w:rsidRPr="000B00F3">
        <w:rPr>
          <w:sz w:val="28"/>
          <w:szCs w:val="28"/>
        </w:rPr>
        <w:t>agaidāms, ka tiks uzlabota institūciju tīmekļa vietņu pieejamība personām ar kustību, redzes, dzirdes un uztveres traucējumiem;</w:t>
      </w:r>
    </w:p>
    <w:p w14:paraId="669C2F22" w14:textId="77777777" w:rsidR="00AC5803" w:rsidRPr="000B00F3" w:rsidRDefault="00AC5803" w:rsidP="00AC5803">
      <w:pPr>
        <w:pStyle w:val="ListParagraph"/>
        <w:numPr>
          <w:ilvl w:val="0"/>
          <w:numId w:val="13"/>
        </w:numPr>
        <w:ind w:left="709" w:hanging="425"/>
        <w:jc w:val="both"/>
        <w:rPr>
          <w:sz w:val="28"/>
          <w:szCs w:val="28"/>
        </w:rPr>
      </w:pPr>
      <w:r w:rsidRPr="000B00F3">
        <w:rPr>
          <w:sz w:val="28"/>
          <w:szCs w:val="28"/>
        </w:rPr>
        <w:t>institūcijās tiks pārskatīts infrastruktūras piemērošanas iespējas un publiski pieejamas informācijas saņemšanas iespējas personām ar invaliditāti;</w:t>
      </w:r>
    </w:p>
    <w:p w14:paraId="10C920C4" w14:textId="77777777" w:rsidR="00AC5803" w:rsidRPr="000B00F3" w:rsidRDefault="00AC5803" w:rsidP="00AC5803">
      <w:pPr>
        <w:pStyle w:val="ListParagraph"/>
        <w:numPr>
          <w:ilvl w:val="0"/>
          <w:numId w:val="13"/>
        </w:numPr>
        <w:ind w:left="709" w:hanging="425"/>
        <w:jc w:val="both"/>
        <w:rPr>
          <w:sz w:val="28"/>
          <w:szCs w:val="28"/>
        </w:rPr>
      </w:pPr>
      <w:r w:rsidRPr="000B00F3">
        <w:rPr>
          <w:sz w:val="28"/>
          <w:szCs w:val="28"/>
        </w:rPr>
        <w:t>sagaidāms, ka institūciju un klientu administratīvās izmaksas tiks mazinātas, motivējot izmantot e-vidi.</w:t>
      </w:r>
    </w:p>
    <w:p w14:paraId="0EFACAE2" w14:textId="77777777" w:rsidR="00AC5803" w:rsidRPr="000B00F3" w:rsidRDefault="00AC5803" w:rsidP="00AC5803">
      <w:pPr>
        <w:jc w:val="both"/>
        <w:rPr>
          <w:sz w:val="28"/>
          <w:szCs w:val="28"/>
        </w:rPr>
      </w:pPr>
      <w:r w:rsidRPr="000B00F3">
        <w:rPr>
          <w:sz w:val="28"/>
          <w:szCs w:val="28"/>
        </w:rPr>
        <w:t>Detalizēta informācija par auditu rezultātiem tiks iekļauta atsevišķā ziņojumā Vides aizsardzības un reģionālās attīstības ministrijai un Valsts kancelejai.</w:t>
      </w:r>
    </w:p>
    <w:p w14:paraId="073EE82E" w14:textId="77777777" w:rsidR="00AC5803" w:rsidRPr="000B00F3" w:rsidRDefault="00AC5803" w:rsidP="00AC5803">
      <w:pPr>
        <w:jc w:val="both"/>
        <w:rPr>
          <w:sz w:val="28"/>
          <w:szCs w:val="28"/>
        </w:rPr>
      </w:pPr>
    </w:p>
    <w:p w14:paraId="135DDA7F" w14:textId="77777777" w:rsidR="00AC5803" w:rsidRPr="000B00F3" w:rsidRDefault="00AC5803" w:rsidP="00AC5803">
      <w:pPr>
        <w:jc w:val="both"/>
        <w:rPr>
          <w:bCs/>
          <w:sz w:val="28"/>
          <w:szCs w:val="28"/>
        </w:rPr>
      </w:pPr>
      <w:r w:rsidRPr="000B00F3">
        <w:rPr>
          <w:sz w:val="28"/>
          <w:szCs w:val="28"/>
        </w:rPr>
        <w:t xml:space="preserve">4) </w:t>
      </w:r>
      <w:r w:rsidRPr="000B00F3">
        <w:rPr>
          <w:bCs/>
          <w:sz w:val="28"/>
          <w:szCs w:val="28"/>
        </w:rPr>
        <w:t>Analizējot iekšējā audita struktūrvienību kopējos darba izpildes un kvalitātes rādītājus, var secināt, ka kopumā iekšējā audita struktūrvienību darba izpilde joproj</w:t>
      </w:r>
      <w:r>
        <w:rPr>
          <w:bCs/>
          <w:sz w:val="28"/>
          <w:szCs w:val="28"/>
        </w:rPr>
        <w:t>ām turas pietiekami labā</w:t>
      </w:r>
      <w:r w:rsidRPr="000B00F3">
        <w:rPr>
          <w:bCs/>
          <w:sz w:val="28"/>
          <w:szCs w:val="28"/>
        </w:rPr>
        <w:t xml:space="preserve"> līmenī un pieaudzis to iestāžu skaits, kurās audits darbojas sekmīgi, </w:t>
      </w:r>
      <w:r w:rsidRPr="000B00F3">
        <w:rPr>
          <w:sz w:val="28"/>
          <w:szCs w:val="28"/>
        </w:rPr>
        <w:t>vairāki iestāžu plānotie darbības rezultāti un to rezultatīvie rādītāji ir sasniegti:</w:t>
      </w:r>
    </w:p>
    <w:p w14:paraId="1293ECF1" w14:textId="77777777" w:rsidR="00AC5803" w:rsidRPr="000B00F3" w:rsidRDefault="00AC5803" w:rsidP="00AC5803">
      <w:pPr>
        <w:pStyle w:val="ListParagraph"/>
        <w:numPr>
          <w:ilvl w:val="0"/>
          <w:numId w:val="44"/>
        </w:numPr>
        <w:jc w:val="both"/>
        <w:rPr>
          <w:bCs/>
          <w:sz w:val="28"/>
          <w:szCs w:val="28"/>
        </w:rPr>
      </w:pPr>
      <w:r w:rsidRPr="000B00F3">
        <w:rPr>
          <w:sz w:val="28"/>
          <w:szCs w:val="28"/>
        </w:rPr>
        <w:t>salīdzinājumā ar iepriekšējo gadu, vidējais gada plāna izpildes rādītājs saglabājas stabils – 84%;</w:t>
      </w:r>
    </w:p>
    <w:p w14:paraId="4FF592DF" w14:textId="64277B7D" w:rsidR="00AC5803" w:rsidRPr="000B00F3" w:rsidRDefault="00AC5803" w:rsidP="00AC5803">
      <w:pPr>
        <w:pStyle w:val="ListParagraph"/>
        <w:numPr>
          <w:ilvl w:val="0"/>
          <w:numId w:val="44"/>
        </w:numPr>
        <w:jc w:val="both"/>
        <w:rPr>
          <w:bCs/>
          <w:sz w:val="28"/>
          <w:szCs w:val="28"/>
        </w:rPr>
      </w:pPr>
      <w:r w:rsidRPr="000B00F3">
        <w:rPr>
          <w:sz w:val="28"/>
          <w:szCs w:val="28"/>
        </w:rPr>
        <w:t xml:space="preserve">salīdzinājumā ar iepriekšējo gadu, vidējais sertificēto auditoru īpatsvars palielinājies par </w:t>
      </w:r>
      <w:r w:rsidR="00D10B24">
        <w:rPr>
          <w:sz w:val="28"/>
          <w:szCs w:val="28"/>
        </w:rPr>
        <w:t xml:space="preserve"> diviem</w:t>
      </w:r>
      <w:r w:rsidRPr="000B00F3">
        <w:rPr>
          <w:sz w:val="28"/>
          <w:szCs w:val="28"/>
        </w:rPr>
        <w:t xml:space="preserve"> procentpunktiem – no 49% uz 51%</w:t>
      </w:r>
      <w:r>
        <w:rPr>
          <w:sz w:val="28"/>
          <w:szCs w:val="28"/>
        </w:rPr>
        <w:t xml:space="preserve"> un atsevišķās iestādē</w:t>
      </w:r>
      <w:r w:rsidRPr="000B00F3">
        <w:rPr>
          <w:sz w:val="28"/>
          <w:szCs w:val="28"/>
        </w:rPr>
        <w:t>s sertificēto auditoru skaits ir salīdzinoši augsts;</w:t>
      </w:r>
    </w:p>
    <w:p w14:paraId="1B104D21" w14:textId="3DF9A7FB" w:rsidR="00AC5803" w:rsidRPr="000B00F3" w:rsidRDefault="00AC5803" w:rsidP="00AC5803">
      <w:pPr>
        <w:pStyle w:val="ListParagraph"/>
        <w:numPr>
          <w:ilvl w:val="0"/>
          <w:numId w:val="44"/>
        </w:numPr>
        <w:jc w:val="both"/>
        <w:rPr>
          <w:sz w:val="28"/>
          <w:szCs w:val="28"/>
        </w:rPr>
      </w:pPr>
      <w:r w:rsidRPr="000B00F3">
        <w:rPr>
          <w:sz w:val="28"/>
          <w:szCs w:val="28"/>
        </w:rPr>
        <w:t xml:space="preserve">salīdzinājumā ar iepriekšējo gadu, par </w:t>
      </w:r>
      <w:r w:rsidR="00D10B24">
        <w:rPr>
          <w:sz w:val="28"/>
          <w:szCs w:val="28"/>
        </w:rPr>
        <w:t>diviem</w:t>
      </w:r>
      <w:r w:rsidR="00D10B24" w:rsidRPr="000B00F3">
        <w:rPr>
          <w:sz w:val="28"/>
          <w:szCs w:val="28"/>
        </w:rPr>
        <w:t xml:space="preserve"> </w:t>
      </w:r>
      <w:r w:rsidRPr="000B00F3">
        <w:rPr>
          <w:sz w:val="28"/>
          <w:szCs w:val="28"/>
        </w:rPr>
        <w:t xml:space="preserve">procentpunktiem </w:t>
      </w:r>
      <w:r w:rsidRPr="000B00F3">
        <w:rPr>
          <w:iCs/>
          <w:color w:val="000000"/>
          <w:sz w:val="28"/>
          <w:szCs w:val="28"/>
        </w:rPr>
        <w:t>uzlaboj</w:t>
      </w:r>
      <w:r>
        <w:rPr>
          <w:iCs/>
          <w:color w:val="000000"/>
          <w:sz w:val="28"/>
          <w:szCs w:val="28"/>
        </w:rPr>
        <w:t>usies</w:t>
      </w:r>
      <w:r w:rsidRPr="000B00F3">
        <w:rPr>
          <w:iCs/>
          <w:color w:val="000000"/>
          <w:sz w:val="28"/>
          <w:szCs w:val="28"/>
        </w:rPr>
        <w:t xml:space="preserve"> audita ziņojumu iesniegšanas termiņu ievērošana - 73% ziņojumi iesniegti savlaicīgi;</w:t>
      </w:r>
    </w:p>
    <w:p w14:paraId="5B6BB5D7" w14:textId="1519C9AC" w:rsidR="00AC5803" w:rsidRPr="000B00F3" w:rsidRDefault="00AC5803" w:rsidP="00AC5803">
      <w:pPr>
        <w:pStyle w:val="ListParagraph"/>
        <w:numPr>
          <w:ilvl w:val="0"/>
          <w:numId w:val="44"/>
        </w:numPr>
        <w:jc w:val="both"/>
        <w:rPr>
          <w:sz w:val="28"/>
          <w:szCs w:val="28"/>
        </w:rPr>
      </w:pPr>
      <w:r w:rsidRPr="000B00F3">
        <w:rPr>
          <w:sz w:val="28"/>
          <w:szCs w:val="28"/>
        </w:rPr>
        <w:t>vidējais gadījumu skaits, kad ir pārsniegts iekšējā audita ziņojuma iesniegšanas termiņš</w:t>
      </w:r>
      <w:r>
        <w:rPr>
          <w:sz w:val="28"/>
          <w:szCs w:val="28"/>
        </w:rPr>
        <w:t>,</w:t>
      </w:r>
      <w:r w:rsidRPr="000B00F3">
        <w:rPr>
          <w:sz w:val="28"/>
          <w:szCs w:val="28"/>
        </w:rPr>
        <w:t xml:space="preserve"> ir samazinājies par </w:t>
      </w:r>
      <w:r w:rsidR="00D10B24">
        <w:rPr>
          <w:sz w:val="28"/>
          <w:szCs w:val="28"/>
        </w:rPr>
        <w:t>diviem</w:t>
      </w:r>
      <w:r w:rsidR="00D10B24" w:rsidRPr="000B00F3">
        <w:rPr>
          <w:sz w:val="28"/>
          <w:szCs w:val="28"/>
        </w:rPr>
        <w:t xml:space="preserve"> </w:t>
      </w:r>
      <w:r w:rsidRPr="000B00F3">
        <w:rPr>
          <w:sz w:val="28"/>
          <w:szCs w:val="28"/>
        </w:rPr>
        <w:t>procentpunktiem – no 29% uz 27%;</w:t>
      </w:r>
    </w:p>
    <w:p w14:paraId="7ECF8A0A" w14:textId="38DD2B44" w:rsidR="00E423BC" w:rsidRPr="00E423BC" w:rsidRDefault="00AC5803" w:rsidP="00E423BC">
      <w:pPr>
        <w:pStyle w:val="ListParagraph"/>
        <w:numPr>
          <w:ilvl w:val="0"/>
          <w:numId w:val="44"/>
        </w:numPr>
        <w:jc w:val="both"/>
        <w:rPr>
          <w:bCs/>
          <w:sz w:val="28"/>
          <w:szCs w:val="28"/>
        </w:rPr>
      </w:pPr>
      <w:r>
        <w:rPr>
          <w:sz w:val="28"/>
          <w:szCs w:val="28"/>
        </w:rPr>
        <w:t>uzlabojuš</w:t>
      </w:r>
      <w:r w:rsidRPr="000B00F3">
        <w:rPr>
          <w:sz w:val="28"/>
          <w:szCs w:val="28"/>
        </w:rPr>
        <w:t xml:space="preserve">ies iekšējā audita struktūrvienību darbības rezultātu novērtējumi. Iekšējā audita padome, ministriju vadība un auditēto jomu pārstāvji pozitīvi vērtē iekšējā audita darbu un tā sniegumu – valsts sekretāru vai iestādes vadītāju, auditējamo aptaujas rezultāti par iekšējā audita darbību vidēji sasniedz 3,5 punktus no maksimāli iegūstamajiem </w:t>
      </w:r>
      <w:r w:rsidR="00D10B24">
        <w:rPr>
          <w:sz w:val="28"/>
          <w:szCs w:val="28"/>
        </w:rPr>
        <w:t>četriem</w:t>
      </w:r>
      <w:r w:rsidR="00D10B24" w:rsidRPr="000B00F3">
        <w:rPr>
          <w:sz w:val="28"/>
          <w:szCs w:val="28"/>
        </w:rPr>
        <w:t xml:space="preserve"> </w:t>
      </w:r>
      <w:r w:rsidRPr="000B00F3">
        <w:rPr>
          <w:sz w:val="28"/>
          <w:szCs w:val="28"/>
        </w:rPr>
        <w:t>punktiem.</w:t>
      </w:r>
    </w:p>
    <w:p w14:paraId="04EBE133" w14:textId="77777777" w:rsidR="00AC5803" w:rsidRPr="000B00F3" w:rsidRDefault="00AC5803" w:rsidP="00AC5803">
      <w:pPr>
        <w:ind w:firstLine="720"/>
        <w:jc w:val="both"/>
        <w:rPr>
          <w:bCs/>
          <w:sz w:val="28"/>
          <w:szCs w:val="28"/>
        </w:rPr>
      </w:pPr>
      <w:r w:rsidRPr="000B00F3">
        <w:rPr>
          <w:bCs/>
          <w:sz w:val="28"/>
          <w:szCs w:val="28"/>
        </w:rPr>
        <w:t xml:space="preserve">Finanšu ministrija apkopojot rezultatīvos rādītājus novēroja iekšējā audita struktūrvienību atšķirīgu pieeju un interpretāciju rezultatīvo rādītāju uzkrāšanā un aprēķinos (piemēram,  netiek skaidri atspoguļoti uz nākamo gadu pārejošie auditi, pie gada plāna izpildes radītāja tiek iekļauti nenoslēgti auditi un </w:t>
      </w:r>
      <w:r w:rsidRPr="000B00F3">
        <w:rPr>
          <w:sz w:val="28"/>
          <w:szCs w:val="28"/>
        </w:rPr>
        <w:t>sertificēto iekšējo auditoru skaitā tiek uzskaitīti darbinieki, kuri ieguvuši iekšējā auditora sertifikātu, bet neveic iekšējā audita funkcijas</w:t>
      </w:r>
      <w:r w:rsidRPr="000B00F3">
        <w:rPr>
          <w:bCs/>
          <w:sz w:val="28"/>
          <w:szCs w:val="28"/>
        </w:rPr>
        <w:t xml:space="preserve">), tādēļ </w:t>
      </w:r>
      <w:r w:rsidRPr="000B00F3">
        <w:rPr>
          <w:iCs/>
          <w:sz w:val="28"/>
          <w:szCs w:val="28"/>
        </w:rPr>
        <w:t xml:space="preserve">atkārtoti aicina pilnveidot darba izpildes un kvalitātes rādītāju uzkrāšanas un analīzes kārtību, </w:t>
      </w:r>
      <w:r w:rsidRPr="000B00F3">
        <w:rPr>
          <w:sz w:val="28"/>
          <w:szCs w:val="28"/>
        </w:rPr>
        <w:t>norādot korektus rezultatīvos rādītājus.</w:t>
      </w:r>
    </w:p>
    <w:p w14:paraId="682B0B2F" w14:textId="77777777" w:rsidR="00AC5803" w:rsidRPr="000B00F3" w:rsidRDefault="00AC5803" w:rsidP="00AC5803">
      <w:pPr>
        <w:ind w:firstLine="720"/>
        <w:jc w:val="both"/>
        <w:rPr>
          <w:sz w:val="28"/>
          <w:szCs w:val="28"/>
        </w:rPr>
      </w:pPr>
      <w:r w:rsidRPr="000B00F3">
        <w:rPr>
          <w:sz w:val="28"/>
          <w:szCs w:val="28"/>
        </w:rPr>
        <w:t xml:space="preserve">Lai nodrošinātu vienotu pieeju un kvalitatīvu iekšējā audita darba rezultatīvo rādītāju atspoguļošanu, Finanšu ministrija turpinās pilnveidot metodoloģiskos skaidrojumus, sniegt konsultācijas un meklēs risinājumus centralizēta IT rīka ieviešanai, kas nepieciešams rezultatīvo rādītāju datu uzskaitei un analīzei. Vienlaikus tiks pārskatīta rādītāju struktūra un uzskaites kārtība, lai objektīvāk atspoguļotu iekšējā audita darba rezultātus un pievienoto vērtību iekšējās kontroles sistēmas pilnveidošanā. </w:t>
      </w:r>
    </w:p>
    <w:p w14:paraId="565909FA" w14:textId="77777777" w:rsidR="00AC5803" w:rsidRPr="000B00F3" w:rsidRDefault="00AC5803" w:rsidP="00AC5803">
      <w:pPr>
        <w:ind w:firstLine="720"/>
        <w:jc w:val="both"/>
        <w:rPr>
          <w:sz w:val="28"/>
          <w:szCs w:val="28"/>
        </w:rPr>
      </w:pPr>
      <w:r w:rsidRPr="000B00F3">
        <w:rPr>
          <w:sz w:val="28"/>
          <w:szCs w:val="28"/>
        </w:rPr>
        <w:t>Vienlaicīgi Finanšu ministrija redz nepieciešamību pārskatīt darba izpildes un kvalitātes rādītāju ietvaru un būtību atbilstoši mūsdienu pasaules progresīvajai darba izpildes praksei.</w:t>
      </w:r>
    </w:p>
    <w:p w14:paraId="30E097FC" w14:textId="77777777" w:rsidR="00AC5803" w:rsidRPr="000B00F3" w:rsidRDefault="00AC5803" w:rsidP="00AC5803">
      <w:pPr>
        <w:jc w:val="both"/>
        <w:rPr>
          <w:sz w:val="28"/>
          <w:szCs w:val="28"/>
        </w:rPr>
      </w:pPr>
    </w:p>
    <w:p w14:paraId="3333620F" w14:textId="77777777" w:rsidR="00AC5803" w:rsidRPr="000B00F3" w:rsidRDefault="00AC5803" w:rsidP="00AC5803">
      <w:pPr>
        <w:jc w:val="both"/>
        <w:rPr>
          <w:sz w:val="28"/>
          <w:szCs w:val="28"/>
        </w:rPr>
      </w:pPr>
      <w:r w:rsidRPr="000B00F3">
        <w:rPr>
          <w:sz w:val="28"/>
          <w:szCs w:val="28"/>
        </w:rPr>
        <w:lastRenderedPageBreak/>
        <w:t xml:space="preserve">5) Atbilstoši </w:t>
      </w:r>
      <w:r w:rsidRPr="000B00F3">
        <w:rPr>
          <w:i/>
          <w:iCs/>
          <w:sz w:val="28"/>
          <w:szCs w:val="28"/>
        </w:rPr>
        <w:t>Finanšu ministrijas darbības stratēģijai 2017.-2019.gadam</w:t>
      </w:r>
      <w:r w:rsidRPr="000B00F3">
        <w:rPr>
          <w:sz w:val="28"/>
          <w:szCs w:val="28"/>
        </w:rPr>
        <w:t xml:space="preserve"> un </w:t>
      </w:r>
      <w:r w:rsidRPr="000B00F3">
        <w:rPr>
          <w:i/>
          <w:iCs/>
          <w:sz w:val="28"/>
          <w:szCs w:val="28"/>
        </w:rPr>
        <w:t xml:space="preserve">Valsts pārvaldes reformu plānam 2020, </w:t>
      </w:r>
      <w:r w:rsidRPr="000B00F3">
        <w:rPr>
          <w:sz w:val="28"/>
          <w:szCs w:val="28"/>
        </w:rPr>
        <w:t xml:space="preserve">iekšējā audita politikai ir izvirzīti rīcības virzieni: </w:t>
      </w:r>
    </w:p>
    <w:p w14:paraId="5545A62D" w14:textId="77777777" w:rsidR="00AC5803" w:rsidRPr="000B00F3" w:rsidRDefault="00AC5803" w:rsidP="00AC5803">
      <w:pPr>
        <w:pStyle w:val="ListParagraph"/>
        <w:numPr>
          <w:ilvl w:val="0"/>
          <w:numId w:val="42"/>
        </w:numPr>
        <w:autoSpaceDE w:val="0"/>
        <w:autoSpaceDN w:val="0"/>
        <w:contextualSpacing w:val="0"/>
        <w:jc w:val="both"/>
        <w:rPr>
          <w:sz w:val="28"/>
          <w:szCs w:val="28"/>
        </w:rPr>
      </w:pPr>
      <w:r w:rsidRPr="000B00F3">
        <w:rPr>
          <w:sz w:val="28"/>
          <w:szCs w:val="28"/>
          <w:u w:val="single"/>
        </w:rPr>
        <w:t>efektīvs un lietderīgs iekšējā audita process</w:t>
      </w:r>
      <w:r w:rsidRPr="000B00F3">
        <w:rPr>
          <w:sz w:val="28"/>
          <w:szCs w:val="28"/>
        </w:rPr>
        <w:t xml:space="preserve"> – ātrāki un ar pievienoto vērtību iekšējie auditi;</w:t>
      </w:r>
    </w:p>
    <w:p w14:paraId="6C04E62F" w14:textId="77777777" w:rsidR="00AC5803" w:rsidRPr="000B00F3" w:rsidRDefault="00AC5803" w:rsidP="00AC5803">
      <w:pPr>
        <w:pStyle w:val="ListParagraph"/>
        <w:numPr>
          <w:ilvl w:val="0"/>
          <w:numId w:val="42"/>
        </w:numPr>
        <w:autoSpaceDE w:val="0"/>
        <w:autoSpaceDN w:val="0"/>
        <w:contextualSpacing w:val="0"/>
        <w:jc w:val="both"/>
        <w:rPr>
          <w:sz w:val="28"/>
          <w:szCs w:val="28"/>
        </w:rPr>
      </w:pPr>
      <w:r w:rsidRPr="000B00F3">
        <w:rPr>
          <w:sz w:val="28"/>
          <w:szCs w:val="28"/>
          <w:u w:val="single"/>
        </w:rPr>
        <w:t>efektīva valsts pārvaldes iekšējā</w:t>
      </w:r>
      <w:r>
        <w:rPr>
          <w:sz w:val="28"/>
          <w:szCs w:val="28"/>
          <w:u w:val="single"/>
        </w:rPr>
        <w:t>s</w:t>
      </w:r>
      <w:r w:rsidRPr="000B00F3">
        <w:rPr>
          <w:sz w:val="28"/>
          <w:szCs w:val="28"/>
          <w:u w:val="single"/>
        </w:rPr>
        <w:t xml:space="preserve"> kontroles sistēma</w:t>
      </w:r>
      <w:r w:rsidRPr="000B00F3">
        <w:rPr>
          <w:sz w:val="28"/>
          <w:szCs w:val="28"/>
        </w:rPr>
        <w:t xml:space="preserve"> – orientēta uz sasniedzamo rezultātu un sekmē procesu efektīvāku norisi.</w:t>
      </w:r>
    </w:p>
    <w:p w14:paraId="12FF911D" w14:textId="77777777" w:rsidR="00AC5803" w:rsidRPr="000B00F3" w:rsidRDefault="00AC5803" w:rsidP="00AC5803">
      <w:pPr>
        <w:pStyle w:val="ListParagraph"/>
        <w:autoSpaceDE w:val="0"/>
        <w:autoSpaceDN w:val="0"/>
        <w:jc w:val="both"/>
        <w:rPr>
          <w:sz w:val="28"/>
          <w:szCs w:val="28"/>
        </w:rPr>
      </w:pPr>
    </w:p>
    <w:p w14:paraId="716EB8B5" w14:textId="77777777" w:rsidR="00AC5803" w:rsidRPr="000B00F3" w:rsidRDefault="00AC5803" w:rsidP="00AC5803">
      <w:pPr>
        <w:autoSpaceDE w:val="0"/>
        <w:autoSpaceDN w:val="0"/>
        <w:ind w:firstLine="720"/>
        <w:jc w:val="both"/>
        <w:rPr>
          <w:sz w:val="28"/>
          <w:szCs w:val="28"/>
        </w:rPr>
      </w:pPr>
      <w:r w:rsidRPr="000B00F3">
        <w:rPr>
          <w:sz w:val="28"/>
          <w:szCs w:val="28"/>
        </w:rPr>
        <w:t>Īstenojot noteiktos iekšējā audita politikas attīstības virzienus,  2017.gadā tika:</w:t>
      </w:r>
    </w:p>
    <w:p w14:paraId="3FB0FA48" w14:textId="77777777" w:rsidR="00AC5803" w:rsidRPr="000B00F3" w:rsidRDefault="00AC5803" w:rsidP="00AC5803">
      <w:pPr>
        <w:pStyle w:val="ListParagraph"/>
        <w:numPr>
          <w:ilvl w:val="0"/>
          <w:numId w:val="42"/>
        </w:numPr>
        <w:autoSpaceDE w:val="0"/>
        <w:autoSpaceDN w:val="0"/>
        <w:contextualSpacing w:val="0"/>
        <w:jc w:val="both"/>
        <w:rPr>
          <w:sz w:val="28"/>
          <w:szCs w:val="28"/>
        </w:rPr>
      </w:pPr>
      <w:r w:rsidRPr="000B00F3">
        <w:rPr>
          <w:sz w:val="28"/>
          <w:szCs w:val="28"/>
        </w:rPr>
        <w:t>stiprināta iekšējo auditoru kapacitāte – sadarbībā ar Šveices iekšējo auditoru institūtu, Valsts kontroli, Valsts administrācijas skolu, augstskolām veikta iekšējā audita vadītāju un auditoru kompetences paaugstināšana. Īstenots Latvijas un Šveices sadarbības programmas projekts, nodrošinot mācības par mūsdienīga un efektīva audita veikšanu atbilstoši starptautiskajiem standartiem un praksei,  ieskaitot efektivitātes auditu, un nodrošināta pieredzes apmaiņa ar starptautiskiem ekspertiem;</w:t>
      </w:r>
    </w:p>
    <w:p w14:paraId="037E5FD2" w14:textId="77777777" w:rsidR="00AC5803" w:rsidRPr="000B00F3" w:rsidRDefault="00AC5803" w:rsidP="00AC5803">
      <w:pPr>
        <w:pStyle w:val="ListParagraph"/>
        <w:numPr>
          <w:ilvl w:val="0"/>
          <w:numId w:val="42"/>
        </w:numPr>
        <w:autoSpaceDE w:val="0"/>
        <w:autoSpaceDN w:val="0"/>
        <w:contextualSpacing w:val="0"/>
        <w:jc w:val="both"/>
        <w:rPr>
          <w:sz w:val="28"/>
          <w:szCs w:val="28"/>
        </w:rPr>
      </w:pPr>
      <w:r w:rsidRPr="000B00F3">
        <w:rPr>
          <w:sz w:val="28"/>
          <w:szCs w:val="28"/>
        </w:rPr>
        <w:t>sniegts metodiskais atbalsts un konsultācijas iekšējiem auditoriem, sagatavotas valsts pārvaldes pakalpojumu audita veikšanas vadlīnijas un organizētas diskusijas;</w:t>
      </w:r>
    </w:p>
    <w:p w14:paraId="222EAF97" w14:textId="79359E2D" w:rsidR="00AC5803" w:rsidRDefault="00AC5803" w:rsidP="00AC5803">
      <w:pPr>
        <w:pStyle w:val="ListParagraph"/>
        <w:numPr>
          <w:ilvl w:val="0"/>
          <w:numId w:val="42"/>
        </w:numPr>
        <w:autoSpaceDE w:val="0"/>
        <w:autoSpaceDN w:val="0"/>
        <w:contextualSpacing w:val="0"/>
        <w:jc w:val="both"/>
        <w:rPr>
          <w:sz w:val="28"/>
          <w:szCs w:val="28"/>
        </w:rPr>
      </w:pPr>
      <w:r w:rsidRPr="000B00F3">
        <w:rPr>
          <w:sz w:val="28"/>
          <w:szCs w:val="28"/>
        </w:rPr>
        <w:t>īstenojot horizontāli auditējamo prioritāti, stiprināta valsts pārvaldes iekšējās kontroles sistēma valsts pārvaldes pakalpojumu kvalitātes jomā – pakalpojumu pieejamība, administratīvā sloga mazināšana, uz klientu orientēta valsts pārvaldes kultūra;</w:t>
      </w:r>
    </w:p>
    <w:p w14:paraId="190228E6" w14:textId="029F8947" w:rsidR="00E423BC" w:rsidRPr="00E423BC" w:rsidRDefault="00E423BC" w:rsidP="00E423BC">
      <w:pPr>
        <w:pStyle w:val="ListParagraph"/>
        <w:numPr>
          <w:ilvl w:val="0"/>
          <w:numId w:val="42"/>
        </w:numPr>
        <w:contextualSpacing w:val="0"/>
        <w:jc w:val="both"/>
        <w:rPr>
          <w:sz w:val="28"/>
          <w:szCs w:val="28"/>
        </w:rPr>
      </w:pPr>
      <w:r w:rsidRPr="00A9278D">
        <w:rPr>
          <w:sz w:val="28"/>
          <w:szCs w:val="28"/>
        </w:rPr>
        <w:t>sagatavotas vadlīnijas starpresoru audita komandu veidošanai;</w:t>
      </w:r>
    </w:p>
    <w:p w14:paraId="031896ED" w14:textId="3F5BA143" w:rsidR="00906685" w:rsidRPr="00B57A08" w:rsidRDefault="00AC5803" w:rsidP="00AC5803">
      <w:pPr>
        <w:pStyle w:val="ListParagraph"/>
        <w:numPr>
          <w:ilvl w:val="0"/>
          <w:numId w:val="42"/>
        </w:numPr>
        <w:autoSpaceDE w:val="0"/>
        <w:autoSpaceDN w:val="0"/>
        <w:contextualSpacing w:val="0"/>
        <w:jc w:val="both"/>
        <w:rPr>
          <w:sz w:val="28"/>
          <w:szCs w:val="28"/>
        </w:rPr>
      </w:pPr>
      <w:r w:rsidRPr="000B00F3">
        <w:rPr>
          <w:sz w:val="28"/>
          <w:szCs w:val="28"/>
        </w:rPr>
        <w:t>aktualizēts jautājums par valsts iekšējās kontroles sistēmas koordināciju un uzsākts darbs saistībā ar iekšējās kontroles ietvara stiprināšanu pašvaldībās.</w:t>
      </w:r>
    </w:p>
    <w:p w14:paraId="76D7396E" w14:textId="77777777" w:rsidR="00906685" w:rsidRPr="000B00F3" w:rsidRDefault="00906685" w:rsidP="00AC5803">
      <w:pPr>
        <w:autoSpaceDE w:val="0"/>
        <w:autoSpaceDN w:val="0"/>
        <w:jc w:val="both"/>
        <w:rPr>
          <w:sz w:val="28"/>
          <w:szCs w:val="28"/>
        </w:rPr>
      </w:pPr>
    </w:p>
    <w:p w14:paraId="597337A8" w14:textId="7053ABCD" w:rsidR="00AC5803" w:rsidRPr="000B00F3" w:rsidRDefault="00AC5803" w:rsidP="00AC5803">
      <w:pPr>
        <w:ind w:firstLine="720"/>
        <w:jc w:val="both"/>
        <w:rPr>
          <w:sz w:val="28"/>
          <w:szCs w:val="28"/>
        </w:rPr>
      </w:pPr>
      <w:r w:rsidRPr="000B00F3">
        <w:rPr>
          <w:sz w:val="28"/>
          <w:szCs w:val="28"/>
        </w:rPr>
        <w:t xml:space="preserve">Turpinot virzību uz </w:t>
      </w:r>
      <w:r w:rsidR="00EE79E8">
        <w:rPr>
          <w:sz w:val="28"/>
          <w:szCs w:val="28"/>
        </w:rPr>
        <w:t>izvirzī</w:t>
      </w:r>
      <w:r w:rsidR="00EE79E8" w:rsidRPr="000B00F3">
        <w:rPr>
          <w:sz w:val="28"/>
          <w:szCs w:val="28"/>
        </w:rPr>
        <w:t xml:space="preserve">tajiem </w:t>
      </w:r>
      <w:r w:rsidRPr="000B00F3">
        <w:rPr>
          <w:sz w:val="28"/>
          <w:szCs w:val="28"/>
        </w:rPr>
        <w:t>mērķiem, 2018.gadā tiks:</w:t>
      </w:r>
    </w:p>
    <w:p w14:paraId="7488906D" w14:textId="77777777" w:rsidR="00AC5803" w:rsidRPr="000B00F3" w:rsidRDefault="00AC5803" w:rsidP="00AC5803">
      <w:pPr>
        <w:pStyle w:val="ListParagraph"/>
        <w:numPr>
          <w:ilvl w:val="0"/>
          <w:numId w:val="46"/>
        </w:numPr>
        <w:contextualSpacing w:val="0"/>
        <w:jc w:val="both"/>
        <w:rPr>
          <w:sz w:val="28"/>
          <w:szCs w:val="28"/>
        </w:rPr>
      </w:pPr>
      <w:r w:rsidRPr="000B00F3">
        <w:rPr>
          <w:sz w:val="28"/>
          <w:szCs w:val="28"/>
        </w:rPr>
        <w:t>aktualizēti valsts pārvaldes iekšējo auditoru sertifikācijas pārbaudījuma jautājumi, iekļaujot efektīvas pārvaldības un efektivitātes auditu jautājumus;</w:t>
      </w:r>
    </w:p>
    <w:p w14:paraId="36199B16" w14:textId="5ECC932B" w:rsidR="00AC5803" w:rsidRPr="000B00F3" w:rsidRDefault="00AC5803" w:rsidP="00AC5803">
      <w:pPr>
        <w:pStyle w:val="ListParagraph"/>
        <w:numPr>
          <w:ilvl w:val="0"/>
          <w:numId w:val="46"/>
        </w:numPr>
        <w:contextualSpacing w:val="0"/>
        <w:jc w:val="both"/>
        <w:rPr>
          <w:sz w:val="28"/>
          <w:szCs w:val="28"/>
        </w:rPr>
      </w:pPr>
      <w:r w:rsidRPr="000B00F3">
        <w:rPr>
          <w:sz w:val="28"/>
          <w:szCs w:val="28"/>
        </w:rPr>
        <w:t>sadarbībā ar Valsts kanceleju un Valsts administrācijas skolu sagatavoti mācību moduļi pārvaldības, risku vadības, kontroles jomās;</w:t>
      </w:r>
    </w:p>
    <w:p w14:paraId="0F5F6DA4" w14:textId="77777777" w:rsidR="00AC5803" w:rsidRPr="000B00F3" w:rsidRDefault="00AC5803" w:rsidP="00AC5803">
      <w:pPr>
        <w:pStyle w:val="ListParagraph"/>
        <w:numPr>
          <w:ilvl w:val="0"/>
          <w:numId w:val="46"/>
        </w:numPr>
        <w:contextualSpacing w:val="0"/>
        <w:jc w:val="both"/>
        <w:rPr>
          <w:sz w:val="28"/>
          <w:szCs w:val="28"/>
        </w:rPr>
      </w:pPr>
      <w:r w:rsidRPr="000B00F3">
        <w:rPr>
          <w:sz w:val="28"/>
          <w:szCs w:val="28"/>
        </w:rPr>
        <w:t>turpināta iekšējo auditoru kompetences paaugstināšana, organizējot un īstenojot mācības kopīgi ar Valsts administrācijas skolu, Iekšējo auditoru institūtu, Valsts kontroli;</w:t>
      </w:r>
    </w:p>
    <w:p w14:paraId="5AFDED77" w14:textId="77777777" w:rsidR="00AC5803" w:rsidRPr="000B00F3" w:rsidRDefault="00AC5803" w:rsidP="00AC5803">
      <w:pPr>
        <w:pStyle w:val="ListParagraph"/>
        <w:numPr>
          <w:ilvl w:val="0"/>
          <w:numId w:val="46"/>
        </w:numPr>
        <w:contextualSpacing w:val="0"/>
        <w:jc w:val="both"/>
        <w:rPr>
          <w:sz w:val="28"/>
          <w:szCs w:val="28"/>
        </w:rPr>
      </w:pPr>
      <w:r w:rsidRPr="000B00F3">
        <w:rPr>
          <w:sz w:val="28"/>
          <w:szCs w:val="28"/>
        </w:rPr>
        <w:t>sadarbībā ar Valsts kanceleju pārskatītas NEVIS sistēmā iekšējiem auditoriem noteiktās kompetences;</w:t>
      </w:r>
    </w:p>
    <w:p w14:paraId="5A8BD39B" w14:textId="751E86C4" w:rsidR="00AC5803" w:rsidRPr="000B00F3" w:rsidRDefault="00AC5803" w:rsidP="00AC5803">
      <w:pPr>
        <w:pStyle w:val="ListParagraph"/>
        <w:numPr>
          <w:ilvl w:val="0"/>
          <w:numId w:val="46"/>
        </w:numPr>
        <w:contextualSpacing w:val="0"/>
        <w:jc w:val="both"/>
        <w:rPr>
          <w:sz w:val="28"/>
          <w:szCs w:val="28"/>
        </w:rPr>
      </w:pPr>
      <w:r w:rsidRPr="000B00F3">
        <w:rPr>
          <w:sz w:val="28"/>
          <w:szCs w:val="28"/>
        </w:rPr>
        <w:t xml:space="preserve">sadarbībā ar Valsts kanceleju </w:t>
      </w:r>
      <w:r w:rsidR="00616A66">
        <w:rPr>
          <w:sz w:val="28"/>
          <w:szCs w:val="28"/>
        </w:rPr>
        <w:t>pārskatīta</w:t>
      </w:r>
      <w:bookmarkStart w:id="0" w:name="_GoBack"/>
      <w:bookmarkEnd w:id="0"/>
      <w:r w:rsidRPr="000B00F3">
        <w:rPr>
          <w:sz w:val="28"/>
          <w:szCs w:val="28"/>
        </w:rPr>
        <w:t xml:space="preserve"> iekšējiem auditoriem noteiktā atalgojuma sistēma;</w:t>
      </w:r>
    </w:p>
    <w:p w14:paraId="4141D84C" w14:textId="3750DA5A" w:rsidR="00AC5803" w:rsidRPr="000B00F3" w:rsidRDefault="00AC5803" w:rsidP="00AC5803">
      <w:pPr>
        <w:pStyle w:val="ListParagraph"/>
        <w:numPr>
          <w:ilvl w:val="0"/>
          <w:numId w:val="46"/>
        </w:numPr>
        <w:contextualSpacing w:val="0"/>
        <w:jc w:val="both"/>
        <w:rPr>
          <w:sz w:val="28"/>
          <w:szCs w:val="28"/>
        </w:rPr>
      </w:pPr>
      <w:r w:rsidRPr="000B00F3">
        <w:rPr>
          <w:sz w:val="28"/>
          <w:szCs w:val="28"/>
        </w:rPr>
        <w:lastRenderedPageBreak/>
        <w:t>turpināts uzsāktais darbs saistībā ar iekšējās kontroles ietvara stiprināšanu un  iekšējās kontroles sistēmas vadlīnij</w:t>
      </w:r>
      <w:r w:rsidR="0020451C">
        <w:rPr>
          <w:sz w:val="28"/>
          <w:szCs w:val="28"/>
        </w:rPr>
        <w:t>u sagatavošana</w:t>
      </w:r>
      <w:r w:rsidRPr="000B00F3">
        <w:rPr>
          <w:sz w:val="28"/>
          <w:szCs w:val="28"/>
        </w:rPr>
        <w:t xml:space="preserve"> pašvaldībām;</w:t>
      </w:r>
    </w:p>
    <w:p w14:paraId="094A8067" w14:textId="4C3E81C4" w:rsidR="00906685" w:rsidRPr="00FC6747" w:rsidRDefault="00906685" w:rsidP="00906685">
      <w:pPr>
        <w:pStyle w:val="ListParagraph"/>
        <w:numPr>
          <w:ilvl w:val="0"/>
          <w:numId w:val="46"/>
        </w:numPr>
        <w:contextualSpacing w:val="0"/>
        <w:jc w:val="both"/>
        <w:rPr>
          <w:sz w:val="28"/>
          <w:szCs w:val="28"/>
        </w:rPr>
      </w:pPr>
      <w:r w:rsidRPr="00FC6747">
        <w:rPr>
          <w:sz w:val="28"/>
          <w:szCs w:val="28"/>
        </w:rPr>
        <w:t>iekšējā audita procesu stiprināšanai, vienota</w:t>
      </w:r>
      <w:r w:rsidR="00CA5BFB" w:rsidRPr="00FC6747">
        <w:rPr>
          <w:sz w:val="28"/>
          <w:szCs w:val="28"/>
        </w:rPr>
        <w:t>i</w:t>
      </w:r>
      <w:r w:rsidRPr="00FC6747">
        <w:rPr>
          <w:sz w:val="28"/>
          <w:szCs w:val="28"/>
        </w:rPr>
        <w:t xml:space="preserve"> un efektīva</w:t>
      </w:r>
      <w:r w:rsidR="00CA5BFB" w:rsidRPr="00FC6747">
        <w:rPr>
          <w:sz w:val="28"/>
          <w:szCs w:val="28"/>
        </w:rPr>
        <w:t>i</w:t>
      </w:r>
      <w:r w:rsidRPr="00FC6747">
        <w:rPr>
          <w:sz w:val="28"/>
          <w:szCs w:val="28"/>
        </w:rPr>
        <w:t xml:space="preserve"> datu sistematizācijai, uzkrāšanai, kā arī iekšējā audita politikas plānošanas un izpildes uzraudzībai, Finanšu ministrija izveidoja centralizētu valsts pārvaldes iestāžu tīmekļvietņu platformu.</w:t>
      </w:r>
    </w:p>
    <w:p w14:paraId="09F4732E" w14:textId="77777777" w:rsidR="00AC5803" w:rsidRPr="000B00F3" w:rsidRDefault="00AC5803" w:rsidP="00AC5803">
      <w:pPr>
        <w:jc w:val="both"/>
        <w:rPr>
          <w:sz w:val="28"/>
          <w:szCs w:val="28"/>
        </w:rPr>
      </w:pPr>
    </w:p>
    <w:p w14:paraId="01F37239" w14:textId="77777777" w:rsidR="00AC5803" w:rsidRPr="000B00F3" w:rsidRDefault="00AC5803" w:rsidP="00AC5803">
      <w:pPr>
        <w:ind w:firstLine="360"/>
        <w:jc w:val="both"/>
        <w:rPr>
          <w:sz w:val="28"/>
          <w:szCs w:val="28"/>
        </w:rPr>
      </w:pPr>
      <w:r w:rsidRPr="000B00F3">
        <w:rPr>
          <w:sz w:val="28"/>
          <w:szCs w:val="28"/>
        </w:rPr>
        <w:t>Vienlaikus tiek vērtētas šādas iespējas Iekšējā audita politikas plānošanas funkcijas procesu optimizācijai:</w:t>
      </w:r>
    </w:p>
    <w:p w14:paraId="7371A542" w14:textId="77777777" w:rsidR="00AC5803" w:rsidRPr="000B00F3" w:rsidRDefault="00AC5803" w:rsidP="00AC5803">
      <w:pPr>
        <w:pStyle w:val="ListParagraph"/>
        <w:numPr>
          <w:ilvl w:val="0"/>
          <w:numId w:val="47"/>
        </w:numPr>
        <w:ind w:left="709" w:hanging="283"/>
        <w:contextualSpacing w:val="0"/>
        <w:jc w:val="both"/>
        <w:rPr>
          <w:sz w:val="28"/>
          <w:szCs w:val="28"/>
        </w:rPr>
      </w:pPr>
      <w:r w:rsidRPr="000B00F3">
        <w:rPr>
          <w:sz w:val="28"/>
          <w:szCs w:val="28"/>
        </w:rPr>
        <w:t>Integrēt vienotā procesā ziņošanu Ministru kabinetam par audita darbības rezultātiem un auditējamās prioritātes noteikšanu nākamajam periodam (vai vairākiem nākamajiem periodiem). Tādējādi tiks apvienota informācija, samazināts iesniedzamo dokumentu skaits, savlaicīgāk tiks plānoti prioritārie auditi.</w:t>
      </w:r>
    </w:p>
    <w:p w14:paraId="69DDC9CA" w14:textId="77777777" w:rsidR="00AC5803" w:rsidRPr="000B00F3" w:rsidRDefault="00AC5803" w:rsidP="00AC5803">
      <w:pPr>
        <w:pStyle w:val="ListParagraph"/>
        <w:numPr>
          <w:ilvl w:val="0"/>
          <w:numId w:val="47"/>
        </w:numPr>
        <w:ind w:left="709" w:hanging="283"/>
        <w:contextualSpacing w:val="0"/>
        <w:jc w:val="both"/>
        <w:rPr>
          <w:sz w:val="28"/>
          <w:szCs w:val="28"/>
        </w:rPr>
      </w:pPr>
      <w:r w:rsidRPr="000B00F3">
        <w:rPr>
          <w:sz w:val="28"/>
          <w:szCs w:val="28"/>
        </w:rPr>
        <w:t>Optimizēt ikgadējās auditējamās prioritātes veikšanas biežumu, nosakot to retāk kā katru gadu, vai arī pilnībā atsakoties no šī instrumenta izmantošanas. Tādējādi samazināsies ikgadējā darba apjoms, kas saistīts ar auditējamās prioritātes noteikšanai nepieciešamo analītisko darbu, priekšlikumu sagatavošanu, tiesību aktu izdošanu, metodikas izstrādi, procesa koordinēšanu, rezultātu apkopošanu un ziņošanu. Savukārt ministriju un iestāžu struktūrvienībām atbrīvosies resursi attiecīgā resora auditu prioritātēm.</w:t>
      </w:r>
    </w:p>
    <w:p w14:paraId="7C93420A" w14:textId="77777777" w:rsidR="00AC5803" w:rsidRPr="000B00F3" w:rsidRDefault="00AC5803" w:rsidP="00AC5803">
      <w:pPr>
        <w:pStyle w:val="ListParagraph"/>
        <w:numPr>
          <w:ilvl w:val="0"/>
          <w:numId w:val="47"/>
        </w:numPr>
        <w:ind w:left="709" w:hanging="283"/>
        <w:contextualSpacing w:val="0"/>
        <w:jc w:val="both"/>
        <w:rPr>
          <w:sz w:val="28"/>
          <w:szCs w:val="28"/>
        </w:rPr>
      </w:pPr>
      <w:r w:rsidRPr="000B00F3">
        <w:rPr>
          <w:sz w:val="28"/>
          <w:szCs w:val="28"/>
        </w:rPr>
        <w:t>Optimizēt ministriju un iestāžu iekšējā audita struktūrvienību darbības novērtēšanas procesu, ieviešot centralizētu iekšējā audita struktūrvienību pašnovērtējumu. Tādējādi iekšējā audita politikas plānotāji novērtēšanu varēs neveikt vai veikt retāk.</w:t>
      </w:r>
    </w:p>
    <w:p w14:paraId="036F08AB" w14:textId="77777777" w:rsidR="00B16E9F" w:rsidRPr="00956113" w:rsidRDefault="00B16E9F" w:rsidP="006174C9">
      <w:pPr>
        <w:jc w:val="both"/>
        <w:rPr>
          <w:b/>
          <w:sz w:val="28"/>
          <w:szCs w:val="28"/>
        </w:rPr>
      </w:pPr>
    </w:p>
    <w:p w14:paraId="01852500" w14:textId="0303369A" w:rsidR="0015202B" w:rsidRDefault="0015202B" w:rsidP="00EF705A">
      <w:pPr>
        <w:rPr>
          <w:sz w:val="28"/>
          <w:szCs w:val="28"/>
        </w:rPr>
      </w:pPr>
    </w:p>
    <w:p w14:paraId="2D5254DD" w14:textId="3F01832C" w:rsidR="00B57A08" w:rsidRDefault="00B57A08" w:rsidP="00EF705A">
      <w:pPr>
        <w:rPr>
          <w:sz w:val="28"/>
          <w:szCs w:val="28"/>
        </w:rPr>
      </w:pPr>
    </w:p>
    <w:p w14:paraId="3811FB1D" w14:textId="77777777" w:rsidR="00B57A08" w:rsidRDefault="00B57A08" w:rsidP="00EF705A">
      <w:pPr>
        <w:rPr>
          <w:sz w:val="28"/>
          <w:szCs w:val="28"/>
        </w:rPr>
      </w:pPr>
    </w:p>
    <w:p w14:paraId="1E8195DF" w14:textId="4B68DAAD" w:rsidR="00461C9F" w:rsidRPr="00552F35" w:rsidRDefault="00EF705A" w:rsidP="00EF705A">
      <w:pPr>
        <w:rPr>
          <w:sz w:val="28"/>
          <w:szCs w:val="28"/>
        </w:rPr>
      </w:pPr>
      <w:r w:rsidRPr="00956113">
        <w:rPr>
          <w:sz w:val="28"/>
          <w:szCs w:val="28"/>
        </w:rPr>
        <w:t>Finanšu ministr</w:t>
      </w:r>
      <w:r w:rsidR="00996D76" w:rsidRPr="00956113">
        <w:rPr>
          <w:sz w:val="28"/>
          <w:szCs w:val="28"/>
        </w:rPr>
        <w:t>e</w:t>
      </w:r>
      <w:r w:rsidRPr="00956113">
        <w:rPr>
          <w:sz w:val="28"/>
          <w:szCs w:val="28"/>
        </w:rPr>
        <w:t xml:space="preserve"> </w:t>
      </w:r>
      <w:r w:rsidRPr="00956113">
        <w:rPr>
          <w:sz w:val="28"/>
          <w:szCs w:val="28"/>
        </w:rPr>
        <w:tab/>
      </w:r>
      <w:r w:rsidRPr="00956113">
        <w:rPr>
          <w:sz w:val="28"/>
          <w:szCs w:val="28"/>
        </w:rPr>
        <w:tab/>
      </w:r>
      <w:r w:rsidRPr="00956113">
        <w:rPr>
          <w:sz w:val="28"/>
          <w:szCs w:val="28"/>
        </w:rPr>
        <w:tab/>
      </w:r>
      <w:r w:rsidRPr="00956113">
        <w:rPr>
          <w:sz w:val="28"/>
          <w:szCs w:val="28"/>
        </w:rPr>
        <w:tab/>
      </w:r>
      <w:r w:rsidRPr="00956113">
        <w:rPr>
          <w:sz w:val="28"/>
          <w:szCs w:val="28"/>
        </w:rPr>
        <w:tab/>
      </w:r>
      <w:r w:rsidRPr="00956113">
        <w:rPr>
          <w:sz w:val="28"/>
          <w:szCs w:val="28"/>
        </w:rPr>
        <w:tab/>
      </w:r>
      <w:r w:rsidRPr="00956113">
        <w:rPr>
          <w:sz w:val="28"/>
          <w:szCs w:val="28"/>
        </w:rPr>
        <w:tab/>
      </w:r>
      <w:proofErr w:type="spellStart"/>
      <w:r w:rsidR="00996D76" w:rsidRPr="00956113">
        <w:rPr>
          <w:sz w:val="28"/>
          <w:szCs w:val="28"/>
        </w:rPr>
        <w:t>D.Reizniece</w:t>
      </w:r>
      <w:proofErr w:type="spellEnd"/>
      <w:r w:rsidR="00996D76" w:rsidRPr="00956113">
        <w:rPr>
          <w:sz w:val="28"/>
          <w:szCs w:val="28"/>
        </w:rPr>
        <w:t>-Ozola</w:t>
      </w:r>
      <w:r w:rsidRPr="00956113">
        <w:rPr>
          <w:sz w:val="28"/>
          <w:szCs w:val="28"/>
        </w:rPr>
        <w:t xml:space="preserve"> </w:t>
      </w:r>
    </w:p>
    <w:p w14:paraId="7FCE0ACF" w14:textId="3A1EC15D" w:rsidR="00461C9F" w:rsidRPr="00956113" w:rsidRDefault="00461C9F" w:rsidP="00EF705A">
      <w:pPr>
        <w:rPr>
          <w:sz w:val="20"/>
          <w:szCs w:val="20"/>
        </w:rPr>
      </w:pPr>
    </w:p>
    <w:p w14:paraId="0AE7BF01" w14:textId="77777777" w:rsidR="00F61D79" w:rsidRDefault="00F61D79" w:rsidP="00F61D79">
      <w:pPr>
        <w:rPr>
          <w:sz w:val="20"/>
          <w:szCs w:val="20"/>
        </w:rPr>
      </w:pPr>
    </w:p>
    <w:p w14:paraId="52F5B1C9" w14:textId="77777777" w:rsidR="00F61D79" w:rsidRDefault="00F61D79" w:rsidP="00F61D79">
      <w:pPr>
        <w:rPr>
          <w:sz w:val="20"/>
          <w:szCs w:val="20"/>
        </w:rPr>
      </w:pPr>
    </w:p>
    <w:p w14:paraId="224311F4" w14:textId="77777777" w:rsidR="00F61D79" w:rsidRDefault="00F61D79" w:rsidP="00F61D79">
      <w:pPr>
        <w:rPr>
          <w:sz w:val="20"/>
          <w:szCs w:val="20"/>
        </w:rPr>
      </w:pPr>
    </w:p>
    <w:p w14:paraId="6E152517" w14:textId="77777777" w:rsidR="00F61D79" w:rsidRDefault="00F61D79" w:rsidP="00F61D79">
      <w:pPr>
        <w:rPr>
          <w:sz w:val="20"/>
          <w:szCs w:val="20"/>
        </w:rPr>
      </w:pPr>
    </w:p>
    <w:p w14:paraId="65562AAC" w14:textId="77777777" w:rsidR="00452024" w:rsidRPr="00956113" w:rsidRDefault="00452024" w:rsidP="00452024">
      <w:pPr>
        <w:rPr>
          <w:sz w:val="20"/>
          <w:szCs w:val="20"/>
        </w:rPr>
      </w:pPr>
      <w:proofErr w:type="spellStart"/>
      <w:r w:rsidRPr="00956113">
        <w:rPr>
          <w:sz w:val="20"/>
          <w:szCs w:val="20"/>
        </w:rPr>
        <w:t>J.Grossmane</w:t>
      </w:r>
      <w:proofErr w:type="spellEnd"/>
    </w:p>
    <w:p w14:paraId="0EE1DACF" w14:textId="104E1C9B" w:rsidR="00556713" w:rsidRPr="00F67577" w:rsidRDefault="00452024" w:rsidP="007F4E33">
      <w:r w:rsidRPr="00956113">
        <w:rPr>
          <w:sz w:val="20"/>
          <w:szCs w:val="20"/>
        </w:rPr>
        <w:t xml:space="preserve">67095660, </w:t>
      </w:r>
      <w:hyperlink r:id="rId25" w:history="1">
        <w:r w:rsidR="00901C32" w:rsidRPr="00956113">
          <w:rPr>
            <w:rStyle w:val="Hyperlink"/>
            <w:sz w:val="20"/>
            <w:szCs w:val="20"/>
          </w:rPr>
          <w:t>jelena.grossmane@fm.gov.lv</w:t>
        </w:r>
      </w:hyperlink>
      <w:r w:rsidR="00F67577">
        <w:tab/>
      </w:r>
    </w:p>
    <w:sectPr w:rsidR="00556713" w:rsidRPr="00F67577" w:rsidSect="00A623BA">
      <w:headerReference w:type="default" r:id="rId26"/>
      <w:footerReference w:type="default" r:id="rId27"/>
      <w:footerReference w:type="first" r:id="rId2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3BDFA" w14:textId="77777777" w:rsidR="00396925" w:rsidRDefault="00396925" w:rsidP="005A0653">
      <w:r>
        <w:separator/>
      </w:r>
    </w:p>
  </w:endnote>
  <w:endnote w:type="continuationSeparator" w:id="0">
    <w:p w14:paraId="5FC9B929" w14:textId="77777777" w:rsidR="00396925" w:rsidRDefault="00396925" w:rsidP="005A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o'w Arial">
    <w:altName w:val="Arial"/>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32D73" w14:textId="77777777" w:rsidR="00396925" w:rsidRDefault="00396925" w:rsidP="00EC64A4">
    <w:pPr>
      <w:pStyle w:val="Footer"/>
      <w:rPr>
        <w:sz w:val="18"/>
        <w:szCs w:val="18"/>
      </w:rPr>
    </w:pPr>
  </w:p>
  <w:p w14:paraId="1FC3950F" w14:textId="3D06ACAE" w:rsidR="00396925" w:rsidRPr="006816B3" w:rsidRDefault="00396925" w:rsidP="00EC64A4">
    <w:pPr>
      <w:pStyle w:val="Footer"/>
      <w:rPr>
        <w:sz w:val="18"/>
        <w:szCs w:val="18"/>
      </w:rPr>
    </w:pPr>
    <w:r w:rsidRPr="00091B08">
      <w:rPr>
        <w:sz w:val="18"/>
        <w:szCs w:val="18"/>
      </w:rPr>
      <w:t>FMZin_</w:t>
    </w:r>
    <w:r w:rsidR="00727F9A">
      <w:rPr>
        <w:sz w:val="18"/>
        <w:szCs w:val="18"/>
      </w:rPr>
      <w:t>24</w:t>
    </w:r>
    <w:r w:rsidRPr="00091B08">
      <w:rPr>
        <w:sz w:val="18"/>
        <w:szCs w:val="18"/>
      </w:rPr>
      <w:t>0518</w:t>
    </w:r>
    <w:r>
      <w:rPr>
        <w:sz w:val="18"/>
        <w:szCs w:val="18"/>
      </w:rPr>
      <w:t>_ia</w:t>
    </w:r>
  </w:p>
  <w:p w14:paraId="2D3A12BA" w14:textId="77777777" w:rsidR="00396925" w:rsidRDefault="00396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08CB4" w14:textId="77777777" w:rsidR="00396925" w:rsidRDefault="00396925" w:rsidP="00B16E9F">
    <w:pPr>
      <w:pStyle w:val="Footer"/>
      <w:rPr>
        <w:sz w:val="18"/>
        <w:szCs w:val="18"/>
      </w:rPr>
    </w:pPr>
  </w:p>
  <w:p w14:paraId="6B72C3FC" w14:textId="3AF6C3FC" w:rsidR="00396925" w:rsidRPr="006816B3" w:rsidRDefault="00727F9A" w:rsidP="00B16E9F">
    <w:pPr>
      <w:pStyle w:val="Footer"/>
      <w:rPr>
        <w:sz w:val="18"/>
        <w:szCs w:val="18"/>
      </w:rPr>
    </w:pPr>
    <w:r>
      <w:rPr>
        <w:sz w:val="18"/>
        <w:szCs w:val="18"/>
      </w:rPr>
      <w:t>FMZin_24</w:t>
    </w:r>
    <w:r w:rsidR="00396925">
      <w:rPr>
        <w:sz w:val="18"/>
        <w:szCs w:val="18"/>
      </w:rPr>
      <w:t>0518_ia</w:t>
    </w:r>
  </w:p>
  <w:p w14:paraId="2CD57849" w14:textId="77777777" w:rsidR="00396925" w:rsidRDefault="00396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61119" w14:textId="77777777" w:rsidR="00396925" w:rsidRDefault="00396925" w:rsidP="005A0653">
      <w:r>
        <w:separator/>
      </w:r>
    </w:p>
  </w:footnote>
  <w:footnote w:type="continuationSeparator" w:id="0">
    <w:p w14:paraId="3325B21C" w14:textId="77777777" w:rsidR="00396925" w:rsidRDefault="00396925" w:rsidP="005A0653">
      <w:r>
        <w:continuationSeparator/>
      </w:r>
    </w:p>
  </w:footnote>
  <w:footnote w:id="1">
    <w:p w14:paraId="24A58DF8" w14:textId="77777777" w:rsidR="00396925" w:rsidRPr="00972796" w:rsidRDefault="00396925" w:rsidP="00224C8B">
      <w:pPr>
        <w:pStyle w:val="FootnoteText"/>
        <w:jc w:val="both"/>
        <w:rPr>
          <w:rFonts w:ascii="Times New Roman" w:hAnsi="Times New Roman" w:cs="Times New Roman"/>
          <w:sz w:val="18"/>
          <w:szCs w:val="18"/>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Iekšējā audita likuma 10.panta otrās daļas 1.punkts.</w:t>
      </w:r>
    </w:p>
  </w:footnote>
  <w:footnote w:id="2">
    <w:p w14:paraId="7E4437E9" w14:textId="729974F0" w:rsidR="00396925" w:rsidRPr="001078BC" w:rsidRDefault="00396925" w:rsidP="00EE4DEB">
      <w:pPr>
        <w:pStyle w:val="FootnoteText"/>
        <w:jc w:val="both"/>
        <w:rPr>
          <w:rFonts w:ascii="Times New Roman" w:hAnsi="Times New Roman" w:cs="Times New Roman"/>
          <w:sz w:val="18"/>
          <w:szCs w:val="18"/>
        </w:rPr>
      </w:pPr>
      <w:r w:rsidRPr="001078BC">
        <w:rPr>
          <w:rStyle w:val="FootnoteReference"/>
          <w:rFonts w:ascii="Times New Roman" w:hAnsi="Times New Roman" w:cs="Times New Roman"/>
          <w:sz w:val="18"/>
          <w:szCs w:val="18"/>
        </w:rPr>
        <w:footnoteRef/>
      </w:r>
      <w:r w:rsidRPr="001078BC">
        <w:rPr>
          <w:rFonts w:ascii="Times New Roman" w:hAnsi="Times New Roman" w:cs="Times New Roman"/>
          <w:sz w:val="18"/>
          <w:szCs w:val="18"/>
        </w:rPr>
        <w:t xml:space="preserve"> MK 2013.gada 9.jūlija noteikumu Nr.385 “Iekšējā audita veikšanas un novērtēšanas kārtība” 96.punkts</w:t>
      </w:r>
    </w:p>
  </w:footnote>
  <w:footnote w:id="3">
    <w:p w14:paraId="6F959D87" w14:textId="3AEEDA72" w:rsidR="00396925" w:rsidRPr="00401257" w:rsidRDefault="00396925" w:rsidP="00EE4DEB">
      <w:pPr>
        <w:pStyle w:val="FootnoteText"/>
        <w:jc w:val="both"/>
      </w:pPr>
      <w:r w:rsidRPr="001078BC">
        <w:rPr>
          <w:rStyle w:val="FootnoteReference"/>
          <w:rFonts w:ascii="Times New Roman" w:hAnsi="Times New Roman" w:cs="Times New Roman"/>
          <w:sz w:val="18"/>
          <w:szCs w:val="18"/>
        </w:rPr>
        <w:footnoteRef/>
      </w:r>
      <w:r w:rsidRPr="001078BC">
        <w:rPr>
          <w:rFonts w:ascii="Times New Roman" w:hAnsi="Times New Roman" w:cs="Times New Roman"/>
          <w:sz w:val="18"/>
          <w:szCs w:val="18"/>
        </w:rPr>
        <w:t xml:space="preserve"> Ministru kabineta 2013.gada 9.jūlija noteikumu Nr.385 “Iekšējā audita veikšanas un novērtēšanas kārtība” 22., 28., 31.punkts</w:t>
      </w:r>
    </w:p>
  </w:footnote>
  <w:footnote w:id="4">
    <w:p w14:paraId="7EB401E5" w14:textId="27BF7B75" w:rsidR="00396925" w:rsidRPr="001078BC" w:rsidRDefault="00396925" w:rsidP="00EE4DEB">
      <w:pPr>
        <w:pStyle w:val="FootnoteText"/>
        <w:jc w:val="both"/>
        <w:rPr>
          <w:rFonts w:ascii="Times New Roman" w:hAnsi="Times New Roman" w:cs="Times New Roman"/>
          <w:sz w:val="18"/>
          <w:szCs w:val="18"/>
        </w:rPr>
      </w:pPr>
      <w:r w:rsidRPr="001078BC">
        <w:rPr>
          <w:rStyle w:val="FootnoteReference"/>
          <w:rFonts w:ascii="Times New Roman" w:hAnsi="Times New Roman" w:cs="Times New Roman"/>
          <w:sz w:val="18"/>
          <w:szCs w:val="18"/>
        </w:rPr>
        <w:footnoteRef/>
      </w:r>
      <w:r w:rsidRPr="001078BC">
        <w:rPr>
          <w:rFonts w:ascii="Times New Roman" w:hAnsi="Times New Roman" w:cs="Times New Roman"/>
          <w:sz w:val="18"/>
          <w:szCs w:val="18"/>
        </w:rPr>
        <w:t xml:space="preserve"> Ministru kabineta 2012.gada 8.maija noteikumu Nr.326 "Noteikumi par iekšējās kontroles sistēmu tiešās pārvaldes iestādēs" 3.punkts </w:t>
      </w:r>
    </w:p>
  </w:footnote>
  <w:footnote w:id="5">
    <w:p w14:paraId="7DCBE9B5" w14:textId="30CE212D" w:rsidR="00396925" w:rsidRPr="003D7352" w:rsidRDefault="00396925" w:rsidP="007F1439">
      <w:pPr>
        <w:pStyle w:val="FootnoteText"/>
        <w:jc w:val="both"/>
        <w:rPr>
          <w:rFonts w:ascii="Times New Roman" w:hAnsi="Times New Roman" w:cs="Times New Roman"/>
          <w:sz w:val="18"/>
          <w:szCs w:val="18"/>
        </w:rPr>
      </w:pPr>
      <w:r w:rsidRPr="003D7352">
        <w:rPr>
          <w:rStyle w:val="FootnoteReference"/>
          <w:rFonts w:ascii="Times New Roman" w:hAnsi="Times New Roman" w:cs="Times New Roman"/>
          <w:sz w:val="18"/>
          <w:szCs w:val="18"/>
        </w:rPr>
        <w:footnoteRef/>
      </w:r>
      <w:r w:rsidRPr="003D7352">
        <w:rPr>
          <w:rFonts w:ascii="Times New Roman" w:hAnsi="Times New Roman" w:cs="Times New Roman"/>
          <w:sz w:val="18"/>
          <w:szCs w:val="18"/>
        </w:rPr>
        <w:t xml:space="preserve"> 2016.gada decembrī</w:t>
      </w:r>
      <w:r>
        <w:rPr>
          <w:rFonts w:ascii="Times New Roman" w:hAnsi="Times New Roman" w:cs="Times New Roman"/>
          <w:sz w:val="18"/>
          <w:szCs w:val="18"/>
        </w:rPr>
        <w:t xml:space="preserve"> Birojs izslidināja atklātu konkursu uz vakanto otra iekšējā auditora amatu un 2017.gadā 11.jūlijā dienesta attiecības uzsāka otrs iekšējais auditors. Izvērtējot lietderību, tika pieņemts lēmums par vienas auditora štata vietas likvidāciju.</w:t>
      </w:r>
    </w:p>
  </w:footnote>
  <w:footnote w:id="6">
    <w:p w14:paraId="0DFBA75F" w14:textId="1775F661" w:rsidR="00396925" w:rsidRDefault="00396925">
      <w:pPr>
        <w:pStyle w:val="FootnoteText"/>
      </w:pPr>
      <w:r>
        <w:rPr>
          <w:rStyle w:val="FootnoteReference"/>
        </w:rPr>
        <w:footnoteRef/>
      </w:r>
      <w:r>
        <w:t xml:space="preserve"> </w:t>
      </w:r>
      <w:r>
        <w:rPr>
          <w:rFonts w:ascii="Times New Roman" w:hAnsi="Times New Roman" w:cs="Times New Roman"/>
          <w:sz w:val="18"/>
          <w:szCs w:val="18"/>
        </w:rPr>
        <w:t xml:space="preserve">Iekšējā audita likuma </w:t>
      </w:r>
      <w:r w:rsidRPr="000040E5">
        <w:rPr>
          <w:rFonts w:ascii="Times New Roman" w:hAnsi="Times New Roman" w:cs="Times New Roman"/>
          <w:sz w:val="18"/>
          <w:szCs w:val="18"/>
        </w:rPr>
        <w:t>7.panta pirmās daļas 9.punkts</w:t>
      </w:r>
      <w:r>
        <w:rPr>
          <w:rFonts w:ascii="Times New Roman" w:hAnsi="Times New Roman" w:cs="Times New Roman"/>
          <w:sz w:val="18"/>
          <w:szCs w:val="18"/>
        </w:rPr>
        <w:t xml:space="preserve">  </w:t>
      </w:r>
    </w:p>
  </w:footnote>
  <w:footnote w:id="7">
    <w:p w14:paraId="2D24068E" w14:textId="04280A16" w:rsidR="00396925" w:rsidRPr="00417D41" w:rsidRDefault="00396925" w:rsidP="00417D41">
      <w:pPr>
        <w:pStyle w:val="FootnoteText"/>
        <w:rPr>
          <w:sz w:val="16"/>
          <w:szCs w:val="16"/>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w:t>
      </w:r>
      <w:r>
        <w:rPr>
          <w:rFonts w:ascii="Times New Roman" w:hAnsi="Times New Roman" w:cs="Times New Roman"/>
          <w:sz w:val="18"/>
          <w:szCs w:val="18"/>
        </w:rPr>
        <w:t xml:space="preserve">MK </w:t>
      </w:r>
      <w:r w:rsidRPr="00972796">
        <w:rPr>
          <w:rFonts w:ascii="Times New Roman" w:hAnsi="Times New Roman" w:cs="Times New Roman"/>
          <w:sz w:val="18"/>
          <w:szCs w:val="18"/>
        </w:rPr>
        <w:t>2013.gada 9.jūlija noteikumu Nr.385 “Iekšējā audita veikšanas un novērtēšanas kārtība” 88.punkts</w:t>
      </w:r>
    </w:p>
  </w:footnote>
  <w:footnote w:id="8">
    <w:p w14:paraId="5A1C42FC" w14:textId="77777777" w:rsidR="00396925" w:rsidRPr="00972796" w:rsidRDefault="00396925" w:rsidP="00AD4E4D">
      <w:pPr>
        <w:pStyle w:val="FootnoteText"/>
        <w:rPr>
          <w:rFonts w:ascii="Times New Roman" w:hAnsi="Times New Roman" w:cs="Times New Roman"/>
          <w:sz w:val="18"/>
          <w:szCs w:val="18"/>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Iekšējā audita likuma 11.panta trešā daļa</w:t>
      </w:r>
    </w:p>
  </w:footnote>
  <w:footnote w:id="9">
    <w:p w14:paraId="5E5CB89B" w14:textId="0F179AE1" w:rsidR="00396925" w:rsidRPr="000B6A05" w:rsidRDefault="00396925">
      <w:pPr>
        <w:pStyle w:val="FootnoteText"/>
        <w:rPr>
          <w:rFonts w:ascii="Times New Roman" w:hAnsi="Times New Roman" w:cs="Times New Roman"/>
          <w:sz w:val="18"/>
          <w:szCs w:val="18"/>
        </w:rPr>
      </w:pPr>
      <w:r w:rsidRPr="00D11746">
        <w:rPr>
          <w:rStyle w:val="FootnoteReference"/>
          <w:rFonts w:ascii="Times New Roman" w:hAnsi="Times New Roman" w:cs="Times New Roman"/>
          <w:sz w:val="18"/>
          <w:szCs w:val="18"/>
        </w:rPr>
        <w:footnoteRef/>
      </w:r>
      <w:r w:rsidRPr="00D11746">
        <w:rPr>
          <w:rFonts w:ascii="Times New Roman" w:hAnsi="Times New Roman" w:cs="Times New Roman"/>
          <w:sz w:val="18"/>
          <w:szCs w:val="18"/>
        </w:rPr>
        <w:t xml:space="preserve"> MK 2013.gada 9.jūlija noteikumu Nr.385 “Iekšējā audita veikšanas un novērtēšanas kārtība” 39.punkts.</w:t>
      </w:r>
    </w:p>
  </w:footnote>
  <w:footnote w:id="10">
    <w:p w14:paraId="2622EF12" w14:textId="658F7C42" w:rsidR="00396925" w:rsidRPr="00425B39" w:rsidRDefault="00396925" w:rsidP="00425B39">
      <w:pPr>
        <w:jc w:val="both"/>
        <w:rPr>
          <w:sz w:val="18"/>
          <w:szCs w:val="18"/>
          <w:u w:val="single" w:color="00B050"/>
        </w:rPr>
      </w:pPr>
      <w:r w:rsidRPr="00972796">
        <w:rPr>
          <w:rStyle w:val="FootnoteReference"/>
          <w:sz w:val="18"/>
          <w:szCs w:val="18"/>
        </w:rPr>
        <w:footnoteRef/>
      </w:r>
      <w:r w:rsidRPr="00972796">
        <w:rPr>
          <w:sz w:val="18"/>
          <w:szCs w:val="18"/>
        </w:rPr>
        <w:t xml:space="preserve"> Iekšējā audita padomes vērtējuma skala: </w:t>
      </w:r>
      <w:r>
        <w:rPr>
          <w:sz w:val="18"/>
          <w:szCs w:val="18"/>
          <w:u w:val="single" w:color="00B050"/>
        </w:rPr>
        <w:t xml:space="preserve">iekšējā audita funkcija ir paraugs, iekšējā audita struktūrvienība lieto metodes, kuras par paraugu un labu praksi var izmantot citas iekšējā audita struktūrvienības; iekšējā audita sistēma ir izveidota un sekmīgi darbojas, nav konstatēti trūkumi vai konstatētie trūkumi neietekmē iekšējā audita funkcijas mērķa sasniegšanu; </w:t>
      </w:r>
      <w:r>
        <w:rPr>
          <w:sz w:val="18"/>
          <w:szCs w:val="18"/>
          <w:u w:val="single" w:color="FFC000"/>
        </w:rPr>
        <w:t xml:space="preserve">iekšējā audita sistēma ir izveidota, tomēr tās darbībā nepieciešami uzlabojumi, konstatētie trūkumi kavē iekšējā audita funkcijas mērķa sasniegšanu; </w:t>
      </w:r>
      <w:r>
        <w:rPr>
          <w:sz w:val="18"/>
          <w:szCs w:val="18"/>
          <w:u w:val="single" w:color="FF0000"/>
        </w:rPr>
        <w:t>iekšējā audita sistēma ir izveidota, tomēr tās darbībā ir nepieciešami būtiski uzlabojumi, konstatētie trūkumi neļauj sasniegt iekšējā audita funkcijas mērķi.</w:t>
      </w:r>
    </w:p>
  </w:footnote>
  <w:footnote w:id="11">
    <w:p w14:paraId="253A5A6F" w14:textId="77777777" w:rsidR="00396925" w:rsidRPr="00972796" w:rsidRDefault="00396925" w:rsidP="00F2169B">
      <w:pPr>
        <w:pStyle w:val="FootnoteText"/>
        <w:jc w:val="both"/>
        <w:rPr>
          <w:rFonts w:ascii="Times New Roman" w:hAnsi="Times New Roman" w:cs="Times New Roman"/>
          <w:sz w:val="18"/>
          <w:szCs w:val="18"/>
        </w:rPr>
      </w:pPr>
      <w:r w:rsidRPr="00091B08">
        <w:rPr>
          <w:rStyle w:val="FootnoteReference"/>
          <w:rFonts w:ascii="Times New Roman" w:hAnsi="Times New Roman" w:cs="Times New Roman"/>
          <w:sz w:val="18"/>
          <w:szCs w:val="18"/>
        </w:rPr>
        <w:footnoteRef/>
      </w:r>
      <w:r w:rsidRPr="00091B08">
        <w:rPr>
          <w:rFonts w:ascii="Times New Roman" w:hAnsi="Times New Roman" w:cs="Times New Roman"/>
          <w:sz w:val="18"/>
          <w:szCs w:val="18"/>
        </w:rPr>
        <w:t xml:space="preserve"> Novērtējums (1) – iekšējā audita funkcija top (veidojas), (2) – iekšējā audita funkcija darbojas un ir pilnveidojama, (3) – iekšējā audita funkcija darbojas bez būtiskām nepilnībām, (4) – labākā prakse.</w:t>
      </w:r>
    </w:p>
  </w:footnote>
  <w:footnote w:id="12">
    <w:p w14:paraId="4AAC2672" w14:textId="09EB85B8" w:rsidR="00396925" w:rsidRPr="00972796" w:rsidRDefault="00396925" w:rsidP="000B2B91">
      <w:pPr>
        <w:pStyle w:val="FootnoteText"/>
        <w:jc w:val="both"/>
        <w:rPr>
          <w:sz w:val="18"/>
          <w:szCs w:val="18"/>
        </w:rPr>
      </w:pPr>
      <w:r w:rsidRPr="00972796">
        <w:rPr>
          <w:rStyle w:val="FootnoteReference"/>
          <w:sz w:val="18"/>
          <w:szCs w:val="18"/>
        </w:rPr>
        <w:footnoteRef/>
      </w:r>
      <w:r w:rsidRPr="00972796">
        <w:rPr>
          <w:sz w:val="18"/>
          <w:szCs w:val="18"/>
        </w:rPr>
        <w:t xml:space="preserve"> </w:t>
      </w:r>
      <w:r w:rsidRPr="00972796">
        <w:rPr>
          <w:rFonts w:ascii="Times New Roman" w:hAnsi="Times New Roman" w:cs="Times New Roman"/>
          <w:sz w:val="18"/>
          <w:szCs w:val="18"/>
        </w:rPr>
        <w:t xml:space="preserve">Atbilstoši </w:t>
      </w:r>
      <w:r>
        <w:rPr>
          <w:rFonts w:ascii="Times New Roman" w:hAnsi="Times New Roman" w:cs="Times New Roman"/>
          <w:sz w:val="18"/>
          <w:szCs w:val="18"/>
        </w:rPr>
        <w:t xml:space="preserve">MK </w:t>
      </w:r>
      <w:r w:rsidRPr="00972796">
        <w:rPr>
          <w:rFonts w:ascii="Times New Roman" w:hAnsi="Times New Roman" w:cs="Times New Roman"/>
          <w:sz w:val="18"/>
          <w:szCs w:val="18"/>
        </w:rPr>
        <w:t>2013.gada 9.jūlija noteikumu Nr.385 „Iekšējā audita veikšanas novērtēšanas kārtība” 5.pielikum</w:t>
      </w:r>
      <w:r>
        <w:rPr>
          <w:rFonts w:ascii="Times New Roman" w:hAnsi="Times New Roman" w:cs="Times New Roman"/>
          <w:sz w:val="18"/>
          <w:szCs w:val="18"/>
        </w:rPr>
        <w:t>am</w:t>
      </w:r>
      <w:r w:rsidRPr="00972796">
        <w:rPr>
          <w:rFonts w:ascii="Times New Roman" w:hAnsi="Times New Roman" w:cs="Times New Roman"/>
          <w:sz w:val="18"/>
          <w:szCs w:val="18"/>
        </w:rPr>
        <w:t>, iekšējā audita struktūrvienības vismaz reizi gadā veic auditējamo un ministrijas valsts sekretāra vai iestādes vadītāja aptauju par pārskata gadā noslēgtajiem iekšējiem auditiem.</w:t>
      </w:r>
    </w:p>
  </w:footnote>
  <w:footnote w:id="13">
    <w:p w14:paraId="494BC040" w14:textId="0237EFD0" w:rsidR="00396925" w:rsidRPr="00FB619A" w:rsidRDefault="00396925" w:rsidP="00F2169B">
      <w:pPr>
        <w:pStyle w:val="FootnoteText"/>
        <w:jc w:val="both"/>
        <w:rPr>
          <w:rFonts w:ascii="Times New Roman" w:hAnsi="Times New Roman" w:cs="Times New Roman"/>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w:t>
      </w:r>
      <w:r w:rsidRPr="00ED21F2">
        <w:rPr>
          <w:rFonts w:ascii="Times New Roman" w:hAnsi="Times New Roman"/>
          <w:sz w:val="18"/>
          <w:szCs w:val="18"/>
        </w:rPr>
        <w:t xml:space="preserve">Saskaņā ar Ministru kabineta 2013.gada 9.jūlija noteikumu Nr.385 „Iekšējā audita veikšanas novērtēšanas kārtība” 108.punktu 2013.gadā novērtēšanu Finanšu ministrijā veica SIA </w:t>
      </w:r>
      <w:proofErr w:type="spellStart"/>
      <w:r w:rsidRPr="00ED21F2">
        <w:rPr>
          <w:rFonts w:ascii="Times New Roman" w:hAnsi="Times New Roman"/>
          <w:sz w:val="18"/>
          <w:szCs w:val="18"/>
        </w:rPr>
        <w:t>PricewaterhouseCoopers</w:t>
      </w:r>
      <w:proofErr w:type="spellEnd"/>
      <w:r w:rsidRPr="00ED21F2">
        <w:rPr>
          <w:rFonts w:ascii="Times New Roman" w:hAnsi="Times New Roman"/>
          <w:sz w:val="18"/>
          <w:szCs w:val="18"/>
        </w:rPr>
        <w:t>.</w:t>
      </w:r>
    </w:p>
  </w:footnote>
  <w:footnote w:id="14">
    <w:p w14:paraId="471E0665" w14:textId="67A86409" w:rsidR="00396925" w:rsidRPr="00FC4269" w:rsidRDefault="00396925" w:rsidP="00FC4269">
      <w:pPr>
        <w:tabs>
          <w:tab w:val="left" w:pos="360"/>
          <w:tab w:val="left" w:pos="6804"/>
        </w:tabs>
        <w:spacing w:line="276" w:lineRule="auto"/>
        <w:jc w:val="both"/>
        <w:rPr>
          <w:sz w:val="18"/>
          <w:szCs w:val="18"/>
        </w:rPr>
      </w:pPr>
      <w:r w:rsidRPr="00FC4269">
        <w:rPr>
          <w:rStyle w:val="FootnoteReference"/>
          <w:sz w:val="18"/>
          <w:szCs w:val="18"/>
        </w:rPr>
        <w:footnoteRef/>
      </w:r>
      <w:r w:rsidRPr="00FC4269">
        <w:rPr>
          <w:sz w:val="18"/>
          <w:szCs w:val="18"/>
        </w:rPr>
        <w:t xml:space="preserve"> Iepirkums tiks finansēts no Latvijas un Šveices sadarbības programmas projekta “Tehniskā palīdzība finanšu pārskatu sagatavošanā” (2010.gada 29.oktobrī starp FM un CFLA noslēgtais Īstenošanas līgums Nr.CH03 par individuālā projekta “Tehniskā palīdzība finanšu pārskatu sagatavošanā” īstenošanu) līdzekļiem.</w:t>
      </w:r>
    </w:p>
    <w:p w14:paraId="1133F28A" w14:textId="7FE674DC" w:rsidR="00396925" w:rsidRDefault="00396925">
      <w:pPr>
        <w:pStyle w:val="FootnoteText"/>
      </w:pPr>
    </w:p>
  </w:footnote>
  <w:footnote w:id="15">
    <w:p w14:paraId="322D62B5" w14:textId="0563C28B" w:rsidR="00396925" w:rsidRPr="00C05E74" w:rsidRDefault="00396925">
      <w:pPr>
        <w:pStyle w:val="FootnoteText"/>
        <w:rPr>
          <w:rFonts w:ascii="Times New Roman" w:hAnsi="Times New Roman" w:cs="Times New Roman"/>
        </w:rPr>
      </w:pPr>
      <w:r w:rsidRPr="00C05E74">
        <w:rPr>
          <w:rStyle w:val="FootnoteReference"/>
          <w:rFonts w:ascii="Times New Roman" w:hAnsi="Times New Roman" w:cs="Times New Roman"/>
        </w:rPr>
        <w:footnoteRef/>
      </w:r>
      <w:r w:rsidRPr="00C05E74">
        <w:rPr>
          <w:rFonts w:ascii="Times New Roman" w:hAnsi="Times New Roman" w:cs="Times New Roman"/>
        </w:rPr>
        <w:t xml:space="preserve"> Ministru kabineta rīkojums Nr. 701, apstiprināts 24.11.2017.</w:t>
      </w:r>
    </w:p>
  </w:footnote>
  <w:footnote w:id="16">
    <w:p w14:paraId="38597CE8" w14:textId="704E4353" w:rsidR="00396925" w:rsidRPr="00D81DC0" w:rsidRDefault="00396925" w:rsidP="00AC5803">
      <w:pPr>
        <w:pStyle w:val="FootnoteText"/>
        <w:rPr>
          <w:rFonts w:ascii="Times New Roman" w:hAnsi="Times New Roman" w:cs="Times New Roman"/>
        </w:rPr>
      </w:pPr>
      <w:r w:rsidRPr="00D81DC0">
        <w:rPr>
          <w:rStyle w:val="FootnoteReference"/>
          <w:rFonts w:ascii="Times New Roman" w:hAnsi="Times New Roman" w:cs="Times New Roman"/>
        </w:rPr>
        <w:footnoteRef/>
      </w:r>
      <w:r w:rsidRPr="00D81DC0">
        <w:rPr>
          <w:rFonts w:ascii="Times New Roman" w:hAnsi="Times New Roman" w:cs="Times New Roman"/>
        </w:rPr>
        <w:t xml:space="preserve"> </w:t>
      </w:r>
      <w:r>
        <w:rPr>
          <w:rFonts w:ascii="Times New Roman" w:hAnsi="Times New Roman" w:cs="Times New Roman"/>
          <w:sz w:val="18"/>
          <w:szCs w:val="18"/>
        </w:rPr>
        <w:t>Finanšu ministrijas un Biroja 4.09</w:t>
      </w:r>
      <w:r w:rsidRPr="00D81DC0">
        <w:rPr>
          <w:rFonts w:ascii="Times New Roman" w:hAnsi="Times New Roman" w:cs="Times New Roman"/>
          <w:sz w:val="18"/>
          <w:szCs w:val="18"/>
        </w:rPr>
        <w:t xml:space="preserve">.2017. starpresoru vienošanās par </w:t>
      </w:r>
      <w:r w:rsidRPr="007B6EF4">
        <w:rPr>
          <w:rFonts w:ascii="Times New Roman" w:hAnsi="Times New Roman" w:cs="Times New Roman"/>
          <w:sz w:val="18"/>
          <w:szCs w:val="18"/>
        </w:rPr>
        <w:t>sadarbību Nr.15-2-02/33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847740"/>
      <w:docPartObj>
        <w:docPartGallery w:val="Page Numbers (Top of Page)"/>
        <w:docPartUnique/>
      </w:docPartObj>
    </w:sdtPr>
    <w:sdtEndPr>
      <w:rPr>
        <w:noProof/>
      </w:rPr>
    </w:sdtEndPr>
    <w:sdtContent>
      <w:p w14:paraId="6875DAB7" w14:textId="2FC1B2E7" w:rsidR="00396925" w:rsidRDefault="00396925">
        <w:pPr>
          <w:pStyle w:val="Header"/>
          <w:jc w:val="center"/>
        </w:pPr>
        <w:r>
          <w:fldChar w:fldCharType="begin"/>
        </w:r>
        <w:r>
          <w:instrText xml:space="preserve"> PAGE   \* MERGEFORMAT </w:instrText>
        </w:r>
        <w:r>
          <w:fldChar w:fldCharType="separate"/>
        </w:r>
        <w:r w:rsidR="00616A66">
          <w:rPr>
            <w:noProof/>
          </w:rPr>
          <w:t>26</w:t>
        </w:r>
        <w:r>
          <w:rPr>
            <w:noProof/>
          </w:rPr>
          <w:fldChar w:fldCharType="end"/>
        </w:r>
      </w:p>
    </w:sdtContent>
  </w:sdt>
  <w:p w14:paraId="0C548A02" w14:textId="77777777" w:rsidR="00396925" w:rsidRDefault="00396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ttēlu rezultāti vaicājumam “thumbs up green .png”" style="width:14.25pt;height:14.25pt;visibility:visible;mso-wrap-style:square" o:bullet="t">
        <v:imagedata r:id="rId1" o:title="Attēlu rezultāti vaicājumam “thumbs up green "/>
      </v:shape>
    </w:pict>
  </w:numPicBullet>
  <w:abstractNum w:abstractNumId="0" w15:restartNumberingAfterBreak="0">
    <w:nsid w:val="00000002"/>
    <w:multiLevelType w:val="multilevel"/>
    <w:tmpl w:val="16869B9A"/>
    <w:name w:val="WW8Num2"/>
    <w:lvl w:ilvl="0">
      <w:start w:val="1"/>
      <w:numFmt w:val="decimal"/>
      <w:pStyle w:val="Style1"/>
      <w:lvlText w:val="%1."/>
      <w:lvlJc w:val="left"/>
      <w:pPr>
        <w:tabs>
          <w:tab w:val="num" w:pos="6587"/>
        </w:tabs>
        <w:ind w:left="7307" w:hanging="360"/>
      </w:pPr>
      <w:rPr>
        <w:rFonts w:cs="Times New Roman"/>
        <w:b/>
        <w:i w:val="0"/>
      </w:rPr>
    </w:lvl>
    <w:lvl w:ilvl="1">
      <w:start w:val="1"/>
      <w:numFmt w:val="decimal"/>
      <w:lvlText w:val="%1.%2."/>
      <w:lvlJc w:val="left"/>
      <w:pPr>
        <w:tabs>
          <w:tab w:val="num" w:pos="0"/>
        </w:tabs>
        <w:ind w:left="360" w:hanging="360"/>
      </w:pPr>
      <w:rPr>
        <w:rFonts w:cs="Times New Roman"/>
        <w:b w:val="0"/>
        <w:i w:val="0"/>
        <w:kern w:val="24"/>
        <w:sz w:val="24"/>
        <w:szCs w:val="24"/>
      </w:rPr>
    </w:lvl>
    <w:lvl w:ilvl="2">
      <w:start w:val="1"/>
      <w:numFmt w:val="decimal"/>
      <w:lvlText w:val="%1.%2.%3."/>
      <w:lvlJc w:val="left"/>
      <w:pPr>
        <w:tabs>
          <w:tab w:val="num" w:pos="66"/>
        </w:tabs>
        <w:ind w:left="1146" w:hanging="720"/>
      </w:pPr>
      <w:rPr>
        <w:rFonts w:cs="Times New Roman"/>
        <w:b w:val="0"/>
        <w:i w:val="0"/>
        <w:color w:val="00000A"/>
        <w:u w:val="none"/>
      </w:rPr>
    </w:lvl>
    <w:lvl w:ilvl="3">
      <w:start w:val="1"/>
      <w:numFmt w:val="decimal"/>
      <w:lvlText w:val="%1.%2.%3.%4."/>
      <w:lvlJc w:val="left"/>
      <w:pPr>
        <w:tabs>
          <w:tab w:val="num" w:pos="0"/>
        </w:tabs>
        <w:ind w:left="1080" w:hanging="720"/>
      </w:pPr>
      <w:rPr>
        <w:rFonts w:cs="Times New Roman"/>
        <w:b w:val="0"/>
        <w:i w:val="0"/>
      </w:rPr>
    </w:lvl>
    <w:lvl w:ilvl="4">
      <w:start w:val="1"/>
      <w:numFmt w:val="decimal"/>
      <w:lvlText w:val="%1.%2.%3.%4.%5."/>
      <w:lvlJc w:val="left"/>
      <w:pPr>
        <w:tabs>
          <w:tab w:val="num" w:pos="0"/>
        </w:tabs>
        <w:ind w:left="1440" w:hanging="1080"/>
      </w:pPr>
      <w:rPr>
        <w:rFonts w:cs="Times New Roman"/>
        <w:b/>
        <w:i/>
      </w:rPr>
    </w:lvl>
    <w:lvl w:ilvl="5">
      <w:start w:val="1"/>
      <w:numFmt w:val="decimal"/>
      <w:lvlText w:val="%1.%2.%3.%4.%5.%6."/>
      <w:lvlJc w:val="left"/>
      <w:pPr>
        <w:tabs>
          <w:tab w:val="num" w:pos="0"/>
        </w:tabs>
        <w:ind w:left="1440" w:hanging="1080"/>
      </w:pPr>
      <w:rPr>
        <w:rFonts w:cs="Times New Roman"/>
        <w:b/>
        <w:i/>
      </w:rPr>
    </w:lvl>
    <w:lvl w:ilvl="6">
      <w:start w:val="1"/>
      <w:numFmt w:val="decimal"/>
      <w:lvlText w:val="%1.%2.%3.%4.%5.%6.%7."/>
      <w:lvlJc w:val="left"/>
      <w:pPr>
        <w:tabs>
          <w:tab w:val="num" w:pos="0"/>
        </w:tabs>
        <w:ind w:left="1800" w:hanging="1440"/>
      </w:pPr>
      <w:rPr>
        <w:rFonts w:cs="Times New Roman"/>
        <w:b/>
        <w:i/>
      </w:rPr>
    </w:lvl>
    <w:lvl w:ilvl="7">
      <w:start w:val="1"/>
      <w:numFmt w:val="decimal"/>
      <w:lvlText w:val="%1.%2.%3.%4.%5.%6.%7.%8."/>
      <w:lvlJc w:val="left"/>
      <w:pPr>
        <w:tabs>
          <w:tab w:val="num" w:pos="0"/>
        </w:tabs>
        <w:ind w:left="1800" w:hanging="1440"/>
      </w:pPr>
      <w:rPr>
        <w:rFonts w:cs="Times New Roman"/>
        <w:b/>
        <w:i/>
      </w:rPr>
    </w:lvl>
    <w:lvl w:ilvl="8">
      <w:start w:val="1"/>
      <w:numFmt w:val="decimal"/>
      <w:lvlText w:val="%1.%2.%3.%4.%5.%6.%7.%8.%9."/>
      <w:lvlJc w:val="left"/>
      <w:pPr>
        <w:tabs>
          <w:tab w:val="num" w:pos="0"/>
        </w:tabs>
        <w:ind w:left="2160" w:hanging="1800"/>
      </w:pPr>
      <w:rPr>
        <w:rFonts w:cs="Times New Roman"/>
        <w:b/>
        <w:i/>
      </w:rPr>
    </w:lvl>
  </w:abstractNum>
  <w:abstractNum w:abstractNumId="1" w15:restartNumberingAfterBreak="0">
    <w:nsid w:val="033A6C35"/>
    <w:multiLevelType w:val="hybridMultilevel"/>
    <w:tmpl w:val="EE12C5D6"/>
    <w:lvl w:ilvl="0" w:tplc="4620CE48">
      <w:start w:val="1"/>
      <w:numFmt w:val="bullet"/>
      <w:lvlText w:val=""/>
      <w:lvlJc w:val="left"/>
      <w:pPr>
        <w:tabs>
          <w:tab w:val="num" w:pos="720"/>
        </w:tabs>
        <w:ind w:left="720" w:hanging="360"/>
      </w:pPr>
      <w:rPr>
        <w:rFonts w:ascii="Wingdings" w:hAnsi="Wingdings" w:hint="default"/>
      </w:rPr>
    </w:lvl>
    <w:lvl w:ilvl="1" w:tplc="4A58A0AE" w:tentative="1">
      <w:start w:val="1"/>
      <w:numFmt w:val="bullet"/>
      <w:lvlText w:val=""/>
      <w:lvlJc w:val="left"/>
      <w:pPr>
        <w:tabs>
          <w:tab w:val="num" w:pos="1440"/>
        </w:tabs>
        <w:ind w:left="1440" w:hanging="360"/>
      </w:pPr>
      <w:rPr>
        <w:rFonts w:ascii="Wingdings" w:hAnsi="Wingdings" w:hint="default"/>
      </w:rPr>
    </w:lvl>
    <w:lvl w:ilvl="2" w:tplc="BA40B9BC" w:tentative="1">
      <w:start w:val="1"/>
      <w:numFmt w:val="bullet"/>
      <w:lvlText w:val=""/>
      <w:lvlJc w:val="left"/>
      <w:pPr>
        <w:tabs>
          <w:tab w:val="num" w:pos="2160"/>
        </w:tabs>
        <w:ind w:left="2160" w:hanging="360"/>
      </w:pPr>
      <w:rPr>
        <w:rFonts w:ascii="Wingdings" w:hAnsi="Wingdings" w:hint="default"/>
      </w:rPr>
    </w:lvl>
    <w:lvl w:ilvl="3" w:tplc="E580F0F8" w:tentative="1">
      <w:start w:val="1"/>
      <w:numFmt w:val="bullet"/>
      <w:lvlText w:val=""/>
      <w:lvlJc w:val="left"/>
      <w:pPr>
        <w:tabs>
          <w:tab w:val="num" w:pos="2880"/>
        </w:tabs>
        <w:ind w:left="2880" w:hanging="360"/>
      </w:pPr>
      <w:rPr>
        <w:rFonts w:ascii="Wingdings" w:hAnsi="Wingdings" w:hint="default"/>
      </w:rPr>
    </w:lvl>
    <w:lvl w:ilvl="4" w:tplc="F29001EC" w:tentative="1">
      <w:start w:val="1"/>
      <w:numFmt w:val="bullet"/>
      <w:lvlText w:val=""/>
      <w:lvlJc w:val="left"/>
      <w:pPr>
        <w:tabs>
          <w:tab w:val="num" w:pos="3600"/>
        </w:tabs>
        <w:ind w:left="3600" w:hanging="360"/>
      </w:pPr>
      <w:rPr>
        <w:rFonts w:ascii="Wingdings" w:hAnsi="Wingdings" w:hint="default"/>
      </w:rPr>
    </w:lvl>
    <w:lvl w:ilvl="5" w:tplc="33000BC0" w:tentative="1">
      <w:start w:val="1"/>
      <w:numFmt w:val="bullet"/>
      <w:lvlText w:val=""/>
      <w:lvlJc w:val="left"/>
      <w:pPr>
        <w:tabs>
          <w:tab w:val="num" w:pos="4320"/>
        </w:tabs>
        <w:ind w:left="4320" w:hanging="360"/>
      </w:pPr>
      <w:rPr>
        <w:rFonts w:ascii="Wingdings" w:hAnsi="Wingdings" w:hint="default"/>
      </w:rPr>
    </w:lvl>
    <w:lvl w:ilvl="6" w:tplc="18B6822C" w:tentative="1">
      <w:start w:val="1"/>
      <w:numFmt w:val="bullet"/>
      <w:lvlText w:val=""/>
      <w:lvlJc w:val="left"/>
      <w:pPr>
        <w:tabs>
          <w:tab w:val="num" w:pos="5040"/>
        </w:tabs>
        <w:ind w:left="5040" w:hanging="360"/>
      </w:pPr>
      <w:rPr>
        <w:rFonts w:ascii="Wingdings" w:hAnsi="Wingdings" w:hint="default"/>
      </w:rPr>
    </w:lvl>
    <w:lvl w:ilvl="7" w:tplc="61A8F0FE" w:tentative="1">
      <w:start w:val="1"/>
      <w:numFmt w:val="bullet"/>
      <w:lvlText w:val=""/>
      <w:lvlJc w:val="left"/>
      <w:pPr>
        <w:tabs>
          <w:tab w:val="num" w:pos="5760"/>
        </w:tabs>
        <w:ind w:left="5760" w:hanging="360"/>
      </w:pPr>
      <w:rPr>
        <w:rFonts w:ascii="Wingdings" w:hAnsi="Wingdings" w:hint="default"/>
      </w:rPr>
    </w:lvl>
    <w:lvl w:ilvl="8" w:tplc="EED4BC0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D67BF"/>
    <w:multiLevelType w:val="hybridMultilevel"/>
    <w:tmpl w:val="B9B49EBE"/>
    <w:lvl w:ilvl="0" w:tplc="256853A6">
      <w:start w:val="1"/>
      <w:numFmt w:val="bullet"/>
      <w:lvlText w:val=""/>
      <w:lvlJc w:val="left"/>
      <w:pPr>
        <w:ind w:left="720" w:hanging="360"/>
      </w:pPr>
      <w:rPr>
        <w:rFonts w:ascii="Wingdings" w:hAnsi="Wingdings" w:hint="default"/>
        <w:b/>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A065CC"/>
    <w:multiLevelType w:val="hybridMultilevel"/>
    <w:tmpl w:val="3782ED28"/>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92B652B"/>
    <w:multiLevelType w:val="hybridMultilevel"/>
    <w:tmpl w:val="CEAE791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0A935A65"/>
    <w:multiLevelType w:val="hybridMultilevel"/>
    <w:tmpl w:val="23166CFC"/>
    <w:lvl w:ilvl="0" w:tplc="2E6A1882">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B166CA"/>
    <w:multiLevelType w:val="hybridMultilevel"/>
    <w:tmpl w:val="26FE6AC6"/>
    <w:lvl w:ilvl="0" w:tplc="04260001">
      <w:start w:val="1"/>
      <w:numFmt w:val="bullet"/>
      <w:lvlText w:val=""/>
      <w:lvlJc w:val="left"/>
      <w:pPr>
        <w:tabs>
          <w:tab w:val="num" w:pos="720"/>
        </w:tabs>
        <w:ind w:left="720" w:hanging="360"/>
      </w:pPr>
      <w:rPr>
        <w:rFonts w:ascii="Symbol" w:hAnsi="Symbol" w:hint="default"/>
      </w:rPr>
    </w:lvl>
    <w:lvl w:ilvl="1" w:tplc="9C92FE18" w:tentative="1">
      <w:start w:val="1"/>
      <w:numFmt w:val="bullet"/>
      <w:lvlText w:val=""/>
      <w:lvlJc w:val="left"/>
      <w:pPr>
        <w:tabs>
          <w:tab w:val="num" w:pos="1440"/>
        </w:tabs>
        <w:ind w:left="1440" w:hanging="360"/>
      </w:pPr>
      <w:rPr>
        <w:rFonts w:ascii="Wingdings" w:hAnsi="Wingdings" w:hint="default"/>
      </w:rPr>
    </w:lvl>
    <w:lvl w:ilvl="2" w:tplc="65DAB33A" w:tentative="1">
      <w:start w:val="1"/>
      <w:numFmt w:val="bullet"/>
      <w:lvlText w:val=""/>
      <w:lvlJc w:val="left"/>
      <w:pPr>
        <w:tabs>
          <w:tab w:val="num" w:pos="2160"/>
        </w:tabs>
        <w:ind w:left="2160" w:hanging="360"/>
      </w:pPr>
      <w:rPr>
        <w:rFonts w:ascii="Wingdings" w:hAnsi="Wingdings" w:hint="default"/>
      </w:rPr>
    </w:lvl>
    <w:lvl w:ilvl="3" w:tplc="5F44100C" w:tentative="1">
      <w:start w:val="1"/>
      <w:numFmt w:val="bullet"/>
      <w:lvlText w:val=""/>
      <w:lvlJc w:val="left"/>
      <w:pPr>
        <w:tabs>
          <w:tab w:val="num" w:pos="2880"/>
        </w:tabs>
        <w:ind w:left="2880" w:hanging="360"/>
      </w:pPr>
      <w:rPr>
        <w:rFonts w:ascii="Wingdings" w:hAnsi="Wingdings" w:hint="default"/>
      </w:rPr>
    </w:lvl>
    <w:lvl w:ilvl="4" w:tplc="EECA62E8" w:tentative="1">
      <w:start w:val="1"/>
      <w:numFmt w:val="bullet"/>
      <w:lvlText w:val=""/>
      <w:lvlJc w:val="left"/>
      <w:pPr>
        <w:tabs>
          <w:tab w:val="num" w:pos="3600"/>
        </w:tabs>
        <w:ind w:left="3600" w:hanging="360"/>
      </w:pPr>
      <w:rPr>
        <w:rFonts w:ascii="Wingdings" w:hAnsi="Wingdings" w:hint="default"/>
      </w:rPr>
    </w:lvl>
    <w:lvl w:ilvl="5" w:tplc="B900A7A8" w:tentative="1">
      <w:start w:val="1"/>
      <w:numFmt w:val="bullet"/>
      <w:lvlText w:val=""/>
      <w:lvlJc w:val="left"/>
      <w:pPr>
        <w:tabs>
          <w:tab w:val="num" w:pos="4320"/>
        </w:tabs>
        <w:ind w:left="4320" w:hanging="360"/>
      </w:pPr>
      <w:rPr>
        <w:rFonts w:ascii="Wingdings" w:hAnsi="Wingdings" w:hint="default"/>
      </w:rPr>
    </w:lvl>
    <w:lvl w:ilvl="6" w:tplc="5BA8AFD2" w:tentative="1">
      <w:start w:val="1"/>
      <w:numFmt w:val="bullet"/>
      <w:lvlText w:val=""/>
      <w:lvlJc w:val="left"/>
      <w:pPr>
        <w:tabs>
          <w:tab w:val="num" w:pos="5040"/>
        </w:tabs>
        <w:ind w:left="5040" w:hanging="360"/>
      </w:pPr>
      <w:rPr>
        <w:rFonts w:ascii="Wingdings" w:hAnsi="Wingdings" w:hint="default"/>
      </w:rPr>
    </w:lvl>
    <w:lvl w:ilvl="7" w:tplc="AE98ABEE" w:tentative="1">
      <w:start w:val="1"/>
      <w:numFmt w:val="bullet"/>
      <w:lvlText w:val=""/>
      <w:lvlJc w:val="left"/>
      <w:pPr>
        <w:tabs>
          <w:tab w:val="num" w:pos="5760"/>
        </w:tabs>
        <w:ind w:left="5760" w:hanging="360"/>
      </w:pPr>
      <w:rPr>
        <w:rFonts w:ascii="Wingdings" w:hAnsi="Wingdings" w:hint="default"/>
      </w:rPr>
    </w:lvl>
    <w:lvl w:ilvl="8" w:tplc="4774995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B331E5"/>
    <w:multiLevelType w:val="multilevel"/>
    <w:tmpl w:val="A77AA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82D76"/>
    <w:multiLevelType w:val="multilevel"/>
    <w:tmpl w:val="7DE89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317B0"/>
    <w:multiLevelType w:val="hybridMultilevel"/>
    <w:tmpl w:val="F630312C"/>
    <w:lvl w:ilvl="0" w:tplc="B4F003E8">
      <w:start w:val="1"/>
      <w:numFmt w:val="bullet"/>
      <w:lvlText w:val="•"/>
      <w:lvlJc w:val="left"/>
      <w:pPr>
        <w:tabs>
          <w:tab w:val="num" w:pos="720"/>
        </w:tabs>
        <w:ind w:left="720" w:hanging="360"/>
      </w:pPr>
      <w:rPr>
        <w:rFonts w:ascii="Times New Roman" w:hAnsi="Times New Roman" w:hint="default"/>
      </w:rPr>
    </w:lvl>
    <w:lvl w:ilvl="1" w:tplc="484E5566" w:tentative="1">
      <w:start w:val="1"/>
      <w:numFmt w:val="bullet"/>
      <w:lvlText w:val="•"/>
      <w:lvlJc w:val="left"/>
      <w:pPr>
        <w:tabs>
          <w:tab w:val="num" w:pos="1440"/>
        </w:tabs>
        <w:ind w:left="1440" w:hanging="360"/>
      </w:pPr>
      <w:rPr>
        <w:rFonts w:ascii="Times New Roman" w:hAnsi="Times New Roman" w:hint="default"/>
      </w:rPr>
    </w:lvl>
    <w:lvl w:ilvl="2" w:tplc="AE5C8A24" w:tentative="1">
      <w:start w:val="1"/>
      <w:numFmt w:val="bullet"/>
      <w:lvlText w:val="•"/>
      <w:lvlJc w:val="left"/>
      <w:pPr>
        <w:tabs>
          <w:tab w:val="num" w:pos="2160"/>
        </w:tabs>
        <w:ind w:left="2160" w:hanging="360"/>
      </w:pPr>
      <w:rPr>
        <w:rFonts w:ascii="Times New Roman" w:hAnsi="Times New Roman" w:hint="default"/>
      </w:rPr>
    </w:lvl>
    <w:lvl w:ilvl="3" w:tplc="ECD42CEC" w:tentative="1">
      <w:start w:val="1"/>
      <w:numFmt w:val="bullet"/>
      <w:lvlText w:val="•"/>
      <w:lvlJc w:val="left"/>
      <w:pPr>
        <w:tabs>
          <w:tab w:val="num" w:pos="2880"/>
        </w:tabs>
        <w:ind w:left="2880" w:hanging="360"/>
      </w:pPr>
      <w:rPr>
        <w:rFonts w:ascii="Times New Roman" w:hAnsi="Times New Roman" w:hint="default"/>
      </w:rPr>
    </w:lvl>
    <w:lvl w:ilvl="4" w:tplc="DBF4D1D2" w:tentative="1">
      <w:start w:val="1"/>
      <w:numFmt w:val="bullet"/>
      <w:lvlText w:val="•"/>
      <w:lvlJc w:val="left"/>
      <w:pPr>
        <w:tabs>
          <w:tab w:val="num" w:pos="3600"/>
        </w:tabs>
        <w:ind w:left="3600" w:hanging="360"/>
      </w:pPr>
      <w:rPr>
        <w:rFonts w:ascii="Times New Roman" w:hAnsi="Times New Roman" w:hint="default"/>
      </w:rPr>
    </w:lvl>
    <w:lvl w:ilvl="5" w:tplc="E434625C" w:tentative="1">
      <w:start w:val="1"/>
      <w:numFmt w:val="bullet"/>
      <w:lvlText w:val="•"/>
      <w:lvlJc w:val="left"/>
      <w:pPr>
        <w:tabs>
          <w:tab w:val="num" w:pos="4320"/>
        </w:tabs>
        <w:ind w:left="4320" w:hanging="360"/>
      </w:pPr>
      <w:rPr>
        <w:rFonts w:ascii="Times New Roman" w:hAnsi="Times New Roman" w:hint="default"/>
      </w:rPr>
    </w:lvl>
    <w:lvl w:ilvl="6" w:tplc="F23A3954" w:tentative="1">
      <w:start w:val="1"/>
      <w:numFmt w:val="bullet"/>
      <w:lvlText w:val="•"/>
      <w:lvlJc w:val="left"/>
      <w:pPr>
        <w:tabs>
          <w:tab w:val="num" w:pos="5040"/>
        </w:tabs>
        <w:ind w:left="5040" w:hanging="360"/>
      </w:pPr>
      <w:rPr>
        <w:rFonts w:ascii="Times New Roman" w:hAnsi="Times New Roman" w:hint="default"/>
      </w:rPr>
    </w:lvl>
    <w:lvl w:ilvl="7" w:tplc="C07026CA" w:tentative="1">
      <w:start w:val="1"/>
      <w:numFmt w:val="bullet"/>
      <w:lvlText w:val="•"/>
      <w:lvlJc w:val="left"/>
      <w:pPr>
        <w:tabs>
          <w:tab w:val="num" w:pos="5760"/>
        </w:tabs>
        <w:ind w:left="5760" w:hanging="360"/>
      </w:pPr>
      <w:rPr>
        <w:rFonts w:ascii="Times New Roman" w:hAnsi="Times New Roman" w:hint="default"/>
      </w:rPr>
    </w:lvl>
    <w:lvl w:ilvl="8" w:tplc="734A550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2992D8A"/>
    <w:multiLevelType w:val="hybridMultilevel"/>
    <w:tmpl w:val="8D8E1B3C"/>
    <w:lvl w:ilvl="0" w:tplc="256853A6">
      <w:start w:val="1"/>
      <w:numFmt w:val="bullet"/>
      <w:lvlText w:val=""/>
      <w:lvlJc w:val="left"/>
      <w:pPr>
        <w:ind w:left="720" w:hanging="360"/>
      </w:pPr>
      <w:rPr>
        <w:rFonts w:ascii="Wingdings" w:hAnsi="Wingdings" w:hint="default"/>
        <w:b/>
        <w:color w:val="00B05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2FA3A12"/>
    <w:multiLevelType w:val="hybridMultilevel"/>
    <w:tmpl w:val="2E362F78"/>
    <w:lvl w:ilvl="0" w:tplc="2E6A1882">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6F045B"/>
    <w:multiLevelType w:val="hybridMultilevel"/>
    <w:tmpl w:val="758A94D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88A143F"/>
    <w:multiLevelType w:val="hybridMultilevel"/>
    <w:tmpl w:val="CD801F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D3645E8"/>
    <w:multiLevelType w:val="hybridMultilevel"/>
    <w:tmpl w:val="4D2C10FA"/>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BE0728"/>
    <w:multiLevelType w:val="hybridMultilevel"/>
    <w:tmpl w:val="82C8C574"/>
    <w:lvl w:ilvl="0" w:tplc="1C543C4E">
      <w:start w:val="1"/>
      <w:numFmt w:val="bullet"/>
      <w:lvlText w:val=""/>
      <w:lvlJc w:val="left"/>
      <w:pPr>
        <w:ind w:left="720" w:hanging="360"/>
      </w:pPr>
      <w:rPr>
        <w:rFonts w:ascii="Wingdings" w:hAnsi="Wingdings" w:hint="default"/>
        <w:color w:val="FFC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472A78"/>
    <w:multiLevelType w:val="hybridMultilevel"/>
    <w:tmpl w:val="F5763A94"/>
    <w:lvl w:ilvl="0" w:tplc="2E6A1882">
      <w:start w:val="1"/>
      <w:numFmt w:val="bullet"/>
      <w:lvlText w:val=""/>
      <w:lvlPicBulletId w:val="0"/>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7" w15:restartNumberingAfterBreak="0">
    <w:nsid w:val="1FE85170"/>
    <w:multiLevelType w:val="hybridMultilevel"/>
    <w:tmpl w:val="E674A57A"/>
    <w:lvl w:ilvl="0" w:tplc="04260001">
      <w:start w:val="1"/>
      <w:numFmt w:val="bullet"/>
      <w:lvlText w:val=""/>
      <w:lvlJc w:val="left"/>
      <w:pPr>
        <w:ind w:left="1146" w:hanging="360"/>
      </w:pPr>
      <w:rPr>
        <w:rFonts w:ascii="Symbol" w:hAnsi="Symbol" w:hint="default"/>
      </w:rPr>
    </w:lvl>
    <w:lvl w:ilvl="1" w:tplc="04260001">
      <w:start w:val="1"/>
      <w:numFmt w:val="bullet"/>
      <w:lvlText w:val=""/>
      <w:lvlJc w:val="left"/>
      <w:pPr>
        <w:ind w:left="1866" w:hanging="360"/>
      </w:pPr>
      <w:rPr>
        <w:rFonts w:ascii="Symbol" w:hAnsi="Symbol"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8" w15:restartNumberingAfterBreak="0">
    <w:nsid w:val="221B1504"/>
    <w:multiLevelType w:val="hybridMultilevel"/>
    <w:tmpl w:val="C30C3476"/>
    <w:lvl w:ilvl="0" w:tplc="50FC4396">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0D5A4B"/>
    <w:multiLevelType w:val="hybridMultilevel"/>
    <w:tmpl w:val="5A7A6248"/>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BA7E83"/>
    <w:multiLevelType w:val="hybridMultilevel"/>
    <w:tmpl w:val="74AA1218"/>
    <w:lvl w:ilvl="0" w:tplc="8E5CC5D4">
      <w:start w:val="1"/>
      <w:numFmt w:val="bullet"/>
      <w:lvlText w:val=""/>
      <w:lvlPicBulletId w:val="0"/>
      <w:lvlJc w:val="left"/>
      <w:pPr>
        <w:tabs>
          <w:tab w:val="num" w:pos="720"/>
        </w:tabs>
        <w:ind w:left="720" w:hanging="360"/>
      </w:pPr>
      <w:rPr>
        <w:rFonts w:ascii="Symbol" w:hAnsi="Symbol" w:hint="default"/>
      </w:rPr>
    </w:lvl>
    <w:lvl w:ilvl="1" w:tplc="F7EA7D86" w:tentative="1">
      <w:start w:val="1"/>
      <w:numFmt w:val="bullet"/>
      <w:lvlText w:val=""/>
      <w:lvlJc w:val="left"/>
      <w:pPr>
        <w:tabs>
          <w:tab w:val="num" w:pos="1440"/>
        </w:tabs>
        <w:ind w:left="1440" w:hanging="360"/>
      </w:pPr>
      <w:rPr>
        <w:rFonts w:ascii="Symbol" w:hAnsi="Symbol" w:hint="default"/>
      </w:rPr>
    </w:lvl>
    <w:lvl w:ilvl="2" w:tplc="21589122" w:tentative="1">
      <w:start w:val="1"/>
      <w:numFmt w:val="bullet"/>
      <w:lvlText w:val=""/>
      <w:lvlJc w:val="left"/>
      <w:pPr>
        <w:tabs>
          <w:tab w:val="num" w:pos="2160"/>
        </w:tabs>
        <w:ind w:left="2160" w:hanging="360"/>
      </w:pPr>
      <w:rPr>
        <w:rFonts w:ascii="Symbol" w:hAnsi="Symbol" w:hint="default"/>
      </w:rPr>
    </w:lvl>
    <w:lvl w:ilvl="3" w:tplc="328EF6B0" w:tentative="1">
      <w:start w:val="1"/>
      <w:numFmt w:val="bullet"/>
      <w:lvlText w:val=""/>
      <w:lvlJc w:val="left"/>
      <w:pPr>
        <w:tabs>
          <w:tab w:val="num" w:pos="2880"/>
        </w:tabs>
        <w:ind w:left="2880" w:hanging="360"/>
      </w:pPr>
      <w:rPr>
        <w:rFonts w:ascii="Symbol" w:hAnsi="Symbol" w:hint="default"/>
      </w:rPr>
    </w:lvl>
    <w:lvl w:ilvl="4" w:tplc="71E62570" w:tentative="1">
      <w:start w:val="1"/>
      <w:numFmt w:val="bullet"/>
      <w:lvlText w:val=""/>
      <w:lvlJc w:val="left"/>
      <w:pPr>
        <w:tabs>
          <w:tab w:val="num" w:pos="3600"/>
        </w:tabs>
        <w:ind w:left="3600" w:hanging="360"/>
      </w:pPr>
      <w:rPr>
        <w:rFonts w:ascii="Symbol" w:hAnsi="Symbol" w:hint="default"/>
      </w:rPr>
    </w:lvl>
    <w:lvl w:ilvl="5" w:tplc="9080259A" w:tentative="1">
      <w:start w:val="1"/>
      <w:numFmt w:val="bullet"/>
      <w:lvlText w:val=""/>
      <w:lvlJc w:val="left"/>
      <w:pPr>
        <w:tabs>
          <w:tab w:val="num" w:pos="4320"/>
        </w:tabs>
        <w:ind w:left="4320" w:hanging="360"/>
      </w:pPr>
      <w:rPr>
        <w:rFonts w:ascii="Symbol" w:hAnsi="Symbol" w:hint="default"/>
      </w:rPr>
    </w:lvl>
    <w:lvl w:ilvl="6" w:tplc="DDD4A6A0" w:tentative="1">
      <w:start w:val="1"/>
      <w:numFmt w:val="bullet"/>
      <w:lvlText w:val=""/>
      <w:lvlJc w:val="left"/>
      <w:pPr>
        <w:tabs>
          <w:tab w:val="num" w:pos="5040"/>
        </w:tabs>
        <w:ind w:left="5040" w:hanging="360"/>
      </w:pPr>
      <w:rPr>
        <w:rFonts w:ascii="Symbol" w:hAnsi="Symbol" w:hint="default"/>
      </w:rPr>
    </w:lvl>
    <w:lvl w:ilvl="7" w:tplc="D5BAEF18" w:tentative="1">
      <w:start w:val="1"/>
      <w:numFmt w:val="bullet"/>
      <w:lvlText w:val=""/>
      <w:lvlJc w:val="left"/>
      <w:pPr>
        <w:tabs>
          <w:tab w:val="num" w:pos="5760"/>
        </w:tabs>
        <w:ind w:left="5760" w:hanging="360"/>
      </w:pPr>
      <w:rPr>
        <w:rFonts w:ascii="Symbol" w:hAnsi="Symbol" w:hint="default"/>
      </w:rPr>
    </w:lvl>
    <w:lvl w:ilvl="8" w:tplc="0234C10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2B453DE2"/>
    <w:multiLevelType w:val="hybridMultilevel"/>
    <w:tmpl w:val="A942BD40"/>
    <w:lvl w:ilvl="0" w:tplc="04260001">
      <w:start w:val="1"/>
      <w:numFmt w:val="bullet"/>
      <w:lvlText w:val=""/>
      <w:lvlJc w:val="left"/>
      <w:pPr>
        <w:ind w:left="1146" w:hanging="360"/>
      </w:pPr>
      <w:rPr>
        <w:rFonts w:ascii="Symbol" w:hAnsi="Symbol" w:hint="default"/>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2" w15:restartNumberingAfterBreak="0">
    <w:nsid w:val="2B5D51AA"/>
    <w:multiLevelType w:val="hybridMultilevel"/>
    <w:tmpl w:val="76784204"/>
    <w:lvl w:ilvl="0" w:tplc="2E6A1882">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15:restartNumberingAfterBreak="0">
    <w:nsid w:val="2DD90ADA"/>
    <w:multiLevelType w:val="hybridMultilevel"/>
    <w:tmpl w:val="E5429CF2"/>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F6D1DAD"/>
    <w:multiLevelType w:val="hybridMultilevel"/>
    <w:tmpl w:val="79C4D358"/>
    <w:lvl w:ilvl="0" w:tplc="2E6A1882">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E3812"/>
    <w:multiLevelType w:val="hybridMultilevel"/>
    <w:tmpl w:val="95B0F4F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6" w15:restartNumberingAfterBreak="0">
    <w:nsid w:val="314C5F82"/>
    <w:multiLevelType w:val="hybridMultilevel"/>
    <w:tmpl w:val="8402A6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4CE743A"/>
    <w:multiLevelType w:val="hybridMultilevel"/>
    <w:tmpl w:val="58BA2F10"/>
    <w:lvl w:ilvl="0" w:tplc="1C543C4E">
      <w:start w:val="1"/>
      <w:numFmt w:val="bullet"/>
      <w:lvlText w:val=""/>
      <w:lvlJc w:val="left"/>
      <w:pPr>
        <w:ind w:left="720" w:hanging="360"/>
      </w:pPr>
      <w:rPr>
        <w:rFonts w:ascii="Wingdings" w:hAnsi="Wingdings" w:hint="default"/>
        <w:b/>
        <w:color w:val="FFC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36C5602E"/>
    <w:multiLevelType w:val="hybridMultilevel"/>
    <w:tmpl w:val="0086563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15:restartNumberingAfterBreak="0">
    <w:nsid w:val="44D55783"/>
    <w:multiLevelType w:val="hybridMultilevel"/>
    <w:tmpl w:val="005ABCB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49B431C5"/>
    <w:multiLevelType w:val="hybridMultilevel"/>
    <w:tmpl w:val="07F0CA30"/>
    <w:lvl w:ilvl="0" w:tplc="2E6A1882">
      <w:start w:val="1"/>
      <w:numFmt w:val="bullet"/>
      <w:lvlText w:val=""/>
      <w:lvlPicBulletId w:val="0"/>
      <w:lvlJc w:val="left"/>
      <w:pPr>
        <w:tabs>
          <w:tab w:val="num" w:pos="720"/>
        </w:tabs>
        <w:ind w:left="720" w:hanging="360"/>
      </w:pPr>
      <w:rPr>
        <w:rFonts w:ascii="Symbol" w:hAnsi="Symbol" w:hint="default"/>
      </w:rPr>
    </w:lvl>
    <w:lvl w:ilvl="1" w:tplc="AE48A918" w:tentative="1">
      <w:start w:val="1"/>
      <w:numFmt w:val="bullet"/>
      <w:lvlText w:val=""/>
      <w:lvlJc w:val="left"/>
      <w:pPr>
        <w:tabs>
          <w:tab w:val="num" w:pos="1440"/>
        </w:tabs>
        <w:ind w:left="1440" w:hanging="360"/>
      </w:pPr>
      <w:rPr>
        <w:rFonts w:ascii="Symbol" w:hAnsi="Symbol" w:hint="default"/>
      </w:rPr>
    </w:lvl>
    <w:lvl w:ilvl="2" w:tplc="8BA6C3F6" w:tentative="1">
      <w:start w:val="1"/>
      <w:numFmt w:val="bullet"/>
      <w:lvlText w:val=""/>
      <w:lvlJc w:val="left"/>
      <w:pPr>
        <w:tabs>
          <w:tab w:val="num" w:pos="2160"/>
        </w:tabs>
        <w:ind w:left="2160" w:hanging="360"/>
      </w:pPr>
      <w:rPr>
        <w:rFonts w:ascii="Symbol" w:hAnsi="Symbol" w:hint="default"/>
      </w:rPr>
    </w:lvl>
    <w:lvl w:ilvl="3" w:tplc="57E0B49A" w:tentative="1">
      <w:start w:val="1"/>
      <w:numFmt w:val="bullet"/>
      <w:lvlText w:val=""/>
      <w:lvlJc w:val="left"/>
      <w:pPr>
        <w:tabs>
          <w:tab w:val="num" w:pos="2880"/>
        </w:tabs>
        <w:ind w:left="2880" w:hanging="360"/>
      </w:pPr>
      <w:rPr>
        <w:rFonts w:ascii="Symbol" w:hAnsi="Symbol" w:hint="default"/>
      </w:rPr>
    </w:lvl>
    <w:lvl w:ilvl="4" w:tplc="08563E40" w:tentative="1">
      <w:start w:val="1"/>
      <w:numFmt w:val="bullet"/>
      <w:lvlText w:val=""/>
      <w:lvlJc w:val="left"/>
      <w:pPr>
        <w:tabs>
          <w:tab w:val="num" w:pos="3600"/>
        </w:tabs>
        <w:ind w:left="3600" w:hanging="360"/>
      </w:pPr>
      <w:rPr>
        <w:rFonts w:ascii="Symbol" w:hAnsi="Symbol" w:hint="default"/>
      </w:rPr>
    </w:lvl>
    <w:lvl w:ilvl="5" w:tplc="998869D8" w:tentative="1">
      <w:start w:val="1"/>
      <w:numFmt w:val="bullet"/>
      <w:lvlText w:val=""/>
      <w:lvlJc w:val="left"/>
      <w:pPr>
        <w:tabs>
          <w:tab w:val="num" w:pos="4320"/>
        </w:tabs>
        <w:ind w:left="4320" w:hanging="360"/>
      </w:pPr>
      <w:rPr>
        <w:rFonts w:ascii="Symbol" w:hAnsi="Symbol" w:hint="default"/>
      </w:rPr>
    </w:lvl>
    <w:lvl w:ilvl="6" w:tplc="2272E5E8" w:tentative="1">
      <w:start w:val="1"/>
      <w:numFmt w:val="bullet"/>
      <w:lvlText w:val=""/>
      <w:lvlJc w:val="left"/>
      <w:pPr>
        <w:tabs>
          <w:tab w:val="num" w:pos="5040"/>
        </w:tabs>
        <w:ind w:left="5040" w:hanging="360"/>
      </w:pPr>
      <w:rPr>
        <w:rFonts w:ascii="Symbol" w:hAnsi="Symbol" w:hint="default"/>
      </w:rPr>
    </w:lvl>
    <w:lvl w:ilvl="7" w:tplc="70ACD4EA" w:tentative="1">
      <w:start w:val="1"/>
      <w:numFmt w:val="bullet"/>
      <w:lvlText w:val=""/>
      <w:lvlJc w:val="left"/>
      <w:pPr>
        <w:tabs>
          <w:tab w:val="num" w:pos="5760"/>
        </w:tabs>
        <w:ind w:left="5760" w:hanging="360"/>
      </w:pPr>
      <w:rPr>
        <w:rFonts w:ascii="Symbol" w:hAnsi="Symbol" w:hint="default"/>
      </w:rPr>
    </w:lvl>
    <w:lvl w:ilvl="8" w:tplc="9FC24E62"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FA82E1E"/>
    <w:multiLevelType w:val="hybridMultilevel"/>
    <w:tmpl w:val="7FAC4DC8"/>
    <w:lvl w:ilvl="0" w:tplc="2E6A1882">
      <w:start w:val="1"/>
      <w:numFmt w:val="bullet"/>
      <w:lvlText w:val=""/>
      <w:lvlPicBulletId w:val="0"/>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2" w15:restartNumberingAfterBreak="0">
    <w:nsid w:val="53FB15C1"/>
    <w:multiLevelType w:val="hybridMultilevel"/>
    <w:tmpl w:val="7130CD4A"/>
    <w:lvl w:ilvl="0" w:tplc="2E6A1882">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478394C"/>
    <w:multiLevelType w:val="hybridMultilevel"/>
    <w:tmpl w:val="BA386EA0"/>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6DD149A"/>
    <w:multiLevelType w:val="hybridMultilevel"/>
    <w:tmpl w:val="00AAD4C0"/>
    <w:lvl w:ilvl="0" w:tplc="2E6A1882">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9943F8E"/>
    <w:multiLevelType w:val="hybridMultilevel"/>
    <w:tmpl w:val="F87C2EAC"/>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C422074"/>
    <w:multiLevelType w:val="hybridMultilevel"/>
    <w:tmpl w:val="74208F46"/>
    <w:lvl w:ilvl="0" w:tplc="0426000D">
      <w:start w:val="1"/>
      <w:numFmt w:val="bullet"/>
      <w:lvlText w:val=""/>
      <w:lvlJc w:val="left"/>
      <w:pPr>
        <w:ind w:left="1145" w:hanging="360"/>
      </w:pPr>
      <w:rPr>
        <w:rFonts w:ascii="Wingdings" w:hAnsi="Wingdings" w:hint="default"/>
      </w:rPr>
    </w:lvl>
    <w:lvl w:ilvl="1" w:tplc="04260003" w:tentative="1">
      <w:start w:val="1"/>
      <w:numFmt w:val="bullet"/>
      <w:lvlText w:val="o"/>
      <w:lvlJc w:val="left"/>
      <w:pPr>
        <w:ind w:left="1865" w:hanging="360"/>
      </w:pPr>
      <w:rPr>
        <w:rFonts w:ascii="Courier New" w:hAnsi="Courier New" w:cs="Courier New" w:hint="default"/>
      </w:rPr>
    </w:lvl>
    <w:lvl w:ilvl="2" w:tplc="04260005" w:tentative="1">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37" w15:restartNumberingAfterBreak="0">
    <w:nsid w:val="64EC6F01"/>
    <w:multiLevelType w:val="hybridMultilevel"/>
    <w:tmpl w:val="983CA1A0"/>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CD16C49"/>
    <w:multiLevelType w:val="hybridMultilevel"/>
    <w:tmpl w:val="005E6E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6EBD2639"/>
    <w:multiLevelType w:val="hybridMultilevel"/>
    <w:tmpl w:val="011AA9B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0" w15:restartNumberingAfterBreak="0">
    <w:nsid w:val="6F1667AA"/>
    <w:multiLevelType w:val="hybridMultilevel"/>
    <w:tmpl w:val="4BA2F5C6"/>
    <w:lvl w:ilvl="0" w:tplc="0426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F280F87"/>
    <w:multiLevelType w:val="hybridMultilevel"/>
    <w:tmpl w:val="D3E814E8"/>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12739E9"/>
    <w:multiLevelType w:val="hybridMultilevel"/>
    <w:tmpl w:val="A66E62A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7A4D2730"/>
    <w:multiLevelType w:val="hybridMultilevel"/>
    <w:tmpl w:val="1166D5C8"/>
    <w:lvl w:ilvl="0" w:tplc="04260001">
      <w:start w:val="1"/>
      <w:numFmt w:val="bullet"/>
      <w:lvlText w:val=""/>
      <w:lvlJc w:val="left"/>
      <w:pPr>
        <w:ind w:left="720" w:hanging="360"/>
      </w:pPr>
      <w:rPr>
        <w:rFonts w:ascii="Symbol" w:hAnsi="Symbol" w:hint="default"/>
      </w:rPr>
    </w:lvl>
    <w:lvl w:ilvl="1" w:tplc="1A2EAB2E">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B9D0763"/>
    <w:multiLevelType w:val="hybridMultilevel"/>
    <w:tmpl w:val="3950281E"/>
    <w:lvl w:ilvl="0" w:tplc="A992FA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6365AA"/>
    <w:multiLevelType w:val="hybridMultilevel"/>
    <w:tmpl w:val="08F4D1D6"/>
    <w:lvl w:ilvl="0" w:tplc="867851C2">
      <w:start w:val="25"/>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ED03AAE"/>
    <w:multiLevelType w:val="hybridMultilevel"/>
    <w:tmpl w:val="B3AA24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4"/>
  </w:num>
  <w:num w:numId="2">
    <w:abstractNumId w:val="14"/>
  </w:num>
  <w:num w:numId="3">
    <w:abstractNumId w:val="2"/>
  </w:num>
  <w:num w:numId="4">
    <w:abstractNumId w:val="15"/>
  </w:num>
  <w:num w:numId="5">
    <w:abstractNumId w:val="18"/>
  </w:num>
  <w:num w:numId="6">
    <w:abstractNumId w:val="35"/>
  </w:num>
  <w:num w:numId="7">
    <w:abstractNumId w:val="7"/>
  </w:num>
  <w:num w:numId="8">
    <w:abstractNumId w:val="8"/>
  </w:num>
  <w:num w:numId="9">
    <w:abstractNumId w:val="20"/>
  </w:num>
  <w:num w:numId="10">
    <w:abstractNumId w:val="30"/>
  </w:num>
  <w:num w:numId="11">
    <w:abstractNumId w:val="16"/>
  </w:num>
  <w:num w:numId="12">
    <w:abstractNumId w:val="24"/>
  </w:num>
  <w:num w:numId="13">
    <w:abstractNumId w:val="32"/>
  </w:num>
  <w:num w:numId="14">
    <w:abstractNumId w:val="28"/>
  </w:num>
  <w:num w:numId="15">
    <w:abstractNumId w:val="22"/>
  </w:num>
  <w:num w:numId="16">
    <w:abstractNumId w:val="5"/>
  </w:num>
  <w:num w:numId="17">
    <w:abstractNumId w:val="4"/>
  </w:num>
  <w:num w:numId="18">
    <w:abstractNumId w:val="31"/>
  </w:num>
  <w:num w:numId="19">
    <w:abstractNumId w:val="36"/>
  </w:num>
  <w:num w:numId="20">
    <w:abstractNumId w:val="19"/>
  </w:num>
  <w:num w:numId="21">
    <w:abstractNumId w:val="40"/>
  </w:num>
  <w:num w:numId="22">
    <w:abstractNumId w:val="11"/>
  </w:num>
  <w:num w:numId="23">
    <w:abstractNumId w:val="34"/>
  </w:num>
  <w:num w:numId="24">
    <w:abstractNumId w:val="0"/>
  </w:num>
  <w:num w:numId="25">
    <w:abstractNumId w:val="45"/>
  </w:num>
  <w:num w:numId="26">
    <w:abstractNumId w:val="33"/>
  </w:num>
  <w:num w:numId="27">
    <w:abstractNumId w:val="26"/>
  </w:num>
  <w:num w:numId="28">
    <w:abstractNumId w:val="6"/>
  </w:num>
  <w:num w:numId="29">
    <w:abstractNumId w:val="37"/>
  </w:num>
  <w:num w:numId="30">
    <w:abstractNumId w:val="1"/>
  </w:num>
  <w:num w:numId="31">
    <w:abstractNumId w:val="9"/>
  </w:num>
  <w:num w:numId="32">
    <w:abstractNumId w:val="10"/>
  </w:num>
  <w:num w:numId="33">
    <w:abstractNumId w:val="27"/>
  </w:num>
  <w:num w:numId="34">
    <w:abstractNumId w:val="29"/>
  </w:num>
  <w:num w:numId="35">
    <w:abstractNumId w:val="43"/>
  </w:num>
  <w:num w:numId="36">
    <w:abstractNumId w:val="39"/>
  </w:num>
  <w:num w:numId="37">
    <w:abstractNumId w:val="12"/>
  </w:num>
  <w:num w:numId="38">
    <w:abstractNumId w:val="21"/>
  </w:num>
  <w:num w:numId="39">
    <w:abstractNumId w:val="17"/>
  </w:num>
  <w:num w:numId="40">
    <w:abstractNumId w:val="46"/>
  </w:num>
  <w:num w:numId="41">
    <w:abstractNumId w:val="23"/>
  </w:num>
  <w:num w:numId="42">
    <w:abstractNumId w:val="13"/>
  </w:num>
  <w:num w:numId="43">
    <w:abstractNumId w:val="3"/>
  </w:num>
  <w:num w:numId="44">
    <w:abstractNumId w:val="41"/>
  </w:num>
  <w:num w:numId="45">
    <w:abstractNumId w:val="42"/>
  </w:num>
  <w:num w:numId="46">
    <w:abstractNumId w:val="38"/>
  </w:num>
  <w:num w:numId="4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64"/>
    <w:rsid w:val="000000E1"/>
    <w:rsid w:val="00000F84"/>
    <w:rsid w:val="00000FFF"/>
    <w:rsid w:val="00002254"/>
    <w:rsid w:val="000040E5"/>
    <w:rsid w:val="000044AE"/>
    <w:rsid w:val="0000489A"/>
    <w:rsid w:val="00004F9A"/>
    <w:rsid w:val="0000589E"/>
    <w:rsid w:val="00005E68"/>
    <w:rsid w:val="00007019"/>
    <w:rsid w:val="0001014E"/>
    <w:rsid w:val="000103A8"/>
    <w:rsid w:val="00010B76"/>
    <w:rsid w:val="00011638"/>
    <w:rsid w:val="00011E04"/>
    <w:rsid w:val="000123A8"/>
    <w:rsid w:val="00012ED9"/>
    <w:rsid w:val="0001380D"/>
    <w:rsid w:val="00014538"/>
    <w:rsid w:val="00014725"/>
    <w:rsid w:val="000147A3"/>
    <w:rsid w:val="00014A4C"/>
    <w:rsid w:val="00016108"/>
    <w:rsid w:val="0001632F"/>
    <w:rsid w:val="000201F6"/>
    <w:rsid w:val="000212B4"/>
    <w:rsid w:val="00021C31"/>
    <w:rsid w:val="0002264B"/>
    <w:rsid w:val="000228DD"/>
    <w:rsid w:val="00022D33"/>
    <w:rsid w:val="00022D91"/>
    <w:rsid w:val="00023D40"/>
    <w:rsid w:val="00026551"/>
    <w:rsid w:val="0002688B"/>
    <w:rsid w:val="00027955"/>
    <w:rsid w:val="000310E4"/>
    <w:rsid w:val="000312F3"/>
    <w:rsid w:val="00037146"/>
    <w:rsid w:val="000372AE"/>
    <w:rsid w:val="00040267"/>
    <w:rsid w:val="000422FF"/>
    <w:rsid w:val="000457FD"/>
    <w:rsid w:val="00045DD9"/>
    <w:rsid w:val="00046CD5"/>
    <w:rsid w:val="00046D14"/>
    <w:rsid w:val="0004742F"/>
    <w:rsid w:val="000476A6"/>
    <w:rsid w:val="00047CFB"/>
    <w:rsid w:val="00050198"/>
    <w:rsid w:val="0005175D"/>
    <w:rsid w:val="0005209A"/>
    <w:rsid w:val="00052679"/>
    <w:rsid w:val="00052F39"/>
    <w:rsid w:val="00053386"/>
    <w:rsid w:val="00054725"/>
    <w:rsid w:val="000553FB"/>
    <w:rsid w:val="000604E3"/>
    <w:rsid w:val="00060759"/>
    <w:rsid w:val="00060CC1"/>
    <w:rsid w:val="00060D51"/>
    <w:rsid w:val="0006335F"/>
    <w:rsid w:val="00063532"/>
    <w:rsid w:val="000643FD"/>
    <w:rsid w:val="00064BFB"/>
    <w:rsid w:val="000661BE"/>
    <w:rsid w:val="00066C51"/>
    <w:rsid w:val="000673BC"/>
    <w:rsid w:val="00072C05"/>
    <w:rsid w:val="00073AFB"/>
    <w:rsid w:val="00073EB2"/>
    <w:rsid w:val="000742A7"/>
    <w:rsid w:val="0007524C"/>
    <w:rsid w:val="0007713E"/>
    <w:rsid w:val="0007755B"/>
    <w:rsid w:val="00077B56"/>
    <w:rsid w:val="00080572"/>
    <w:rsid w:val="00080B9F"/>
    <w:rsid w:val="000844B8"/>
    <w:rsid w:val="00084785"/>
    <w:rsid w:val="0008591D"/>
    <w:rsid w:val="00086500"/>
    <w:rsid w:val="000865CA"/>
    <w:rsid w:val="00086650"/>
    <w:rsid w:val="00087B25"/>
    <w:rsid w:val="00091B08"/>
    <w:rsid w:val="00091CCF"/>
    <w:rsid w:val="00092392"/>
    <w:rsid w:val="00092FB5"/>
    <w:rsid w:val="000938A1"/>
    <w:rsid w:val="00093938"/>
    <w:rsid w:val="00094645"/>
    <w:rsid w:val="000952ED"/>
    <w:rsid w:val="00095E6D"/>
    <w:rsid w:val="000967BC"/>
    <w:rsid w:val="000968F4"/>
    <w:rsid w:val="00096F70"/>
    <w:rsid w:val="00096FF8"/>
    <w:rsid w:val="00097480"/>
    <w:rsid w:val="000A0D7F"/>
    <w:rsid w:val="000A0E76"/>
    <w:rsid w:val="000A29ED"/>
    <w:rsid w:val="000A3359"/>
    <w:rsid w:val="000A3EED"/>
    <w:rsid w:val="000A3FD8"/>
    <w:rsid w:val="000A4261"/>
    <w:rsid w:val="000A452A"/>
    <w:rsid w:val="000A6CE3"/>
    <w:rsid w:val="000A7428"/>
    <w:rsid w:val="000A7FDD"/>
    <w:rsid w:val="000B021D"/>
    <w:rsid w:val="000B124D"/>
    <w:rsid w:val="000B1E8A"/>
    <w:rsid w:val="000B212F"/>
    <w:rsid w:val="000B2B91"/>
    <w:rsid w:val="000B3E4C"/>
    <w:rsid w:val="000B431E"/>
    <w:rsid w:val="000B4D05"/>
    <w:rsid w:val="000B581E"/>
    <w:rsid w:val="000B6A05"/>
    <w:rsid w:val="000B7A16"/>
    <w:rsid w:val="000C0D45"/>
    <w:rsid w:val="000C0E65"/>
    <w:rsid w:val="000C1263"/>
    <w:rsid w:val="000C2687"/>
    <w:rsid w:val="000C2967"/>
    <w:rsid w:val="000C32A0"/>
    <w:rsid w:val="000C5508"/>
    <w:rsid w:val="000C6DCE"/>
    <w:rsid w:val="000C726E"/>
    <w:rsid w:val="000C77E3"/>
    <w:rsid w:val="000D0A8F"/>
    <w:rsid w:val="000D126A"/>
    <w:rsid w:val="000D1A1F"/>
    <w:rsid w:val="000D290B"/>
    <w:rsid w:val="000D3992"/>
    <w:rsid w:val="000D3DEC"/>
    <w:rsid w:val="000D4E4E"/>
    <w:rsid w:val="000D5D74"/>
    <w:rsid w:val="000D7B81"/>
    <w:rsid w:val="000E0902"/>
    <w:rsid w:val="000E1BD7"/>
    <w:rsid w:val="000E279F"/>
    <w:rsid w:val="000E3BDF"/>
    <w:rsid w:val="000E4C94"/>
    <w:rsid w:val="000E520C"/>
    <w:rsid w:val="000E6BA3"/>
    <w:rsid w:val="000F0C3F"/>
    <w:rsid w:val="000F18A8"/>
    <w:rsid w:val="000F33EA"/>
    <w:rsid w:val="000F3EA1"/>
    <w:rsid w:val="000F4EF4"/>
    <w:rsid w:val="000F5B7D"/>
    <w:rsid w:val="000F7C64"/>
    <w:rsid w:val="000F7CC4"/>
    <w:rsid w:val="001002EA"/>
    <w:rsid w:val="0010089A"/>
    <w:rsid w:val="00100B03"/>
    <w:rsid w:val="00100D4D"/>
    <w:rsid w:val="00101A49"/>
    <w:rsid w:val="00102A7B"/>
    <w:rsid w:val="00102CBB"/>
    <w:rsid w:val="00103FC2"/>
    <w:rsid w:val="001048CB"/>
    <w:rsid w:val="00106807"/>
    <w:rsid w:val="00106DFB"/>
    <w:rsid w:val="001078BC"/>
    <w:rsid w:val="0011009D"/>
    <w:rsid w:val="00112718"/>
    <w:rsid w:val="001136B7"/>
    <w:rsid w:val="00113E8C"/>
    <w:rsid w:val="001140A6"/>
    <w:rsid w:val="0011487A"/>
    <w:rsid w:val="00116966"/>
    <w:rsid w:val="00117A83"/>
    <w:rsid w:val="00117CAF"/>
    <w:rsid w:val="001203E1"/>
    <w:rsid w:val="00120673"/>
    <w:rsid w:val="001206E5"/>
    <w:rsid w:val="00120C38"/>
    <w:rsid w:val="00121214"/>
    <w:rsid w:val="0012196A"/>
    <w:rsid w:val="00122345"/>
    <w:rsid w:val="0012240E"/>
    <w:rsid w:val="00122A11"/>
    <w:rsid w:val="00122A2D"/>
    <w:rsid w:val="00124930"/>
    <w:rsid w:val="0012531F"/>
    <w:rsid w:val="00125885"/>
    <w:rsid w:val="0013005C"/>
    <w:rsid w:val="0013024D"/>
    <w:rsid w:val="00130CD0"/>
    <w:rsid w:val="00130DC0"/>
    <w:rsid w:val="001310F3"/>
    <w:rsid w:val="00132215"/>
    <w:rsid w:val="001322A8"/>
    <w:rsid w:val="001339EC"/>
    <w:rsid w:val="00133B3F"/>
    <w:rsid w:val="00133E39"/>
    <w:rsid w:val="0013524B"/>
    <w:rsid w:val="00135401"/>
    <w:rsid w:val="00135B64"/>
    <w:rsid w:val="001360D1"/>
    <w:rsid w:val="001409B5"/>
    <w:rsid w:val="0014112A"/>
    <w:rsid w:val="0014172D"/>
    <w:rsid w:val="001421CB"/>
    <w:rsid w:val="001457A4"/>
    <w:rsid w:val="00146D2E"/>
    <w:rsid w:val="00146DCE"/>
    <w:rsid w:val="001476B5"/>
    <w:rsid w:val="00147D82"/>
    <w:rsid w:val="00150CEE"/>
    <w:rsid w:val="001517A5"/>
    <w:rsid w:val="00151804"/>
    <w:rsid w:val="0015202B"/>
    <w:rsid w:val="001528A6"/>
    <w:rsid w:val="00152A4F"/>
    <w:rsid w:val="00152E6A"/>
    <w:rsid w:val="00153733"/>
    <w:rsid w:val="0015383C"/>
    <w:rsid w:val="00153AD9"/>
    <w:rsid w:val="00154583"/>
    <w:rsid w:val="00154682"/>
    <w:rsid w:val="0015599C"/>
    <w:rsid w:val="00156041"/>
    <w:rsid w:val="00156C54"/>
    <w:rsid w:val="00156DA7"/>
    <w:rsid w:val="00157CC2"/>
    <w:rsid w:val="00157DC2"/>
    <w:rsid w:val="00157FA0"/>
    <w:rsid w:val="00160133"/>
    <w:rsid w:val="001602B3"/>
    <w:rsid w:val="00160689"/>
    <w:rsid w:val="00161483"/>
    <w:rsid w:val="00162074"/>
    <w:rsid w:val="00162677"/>
    <w:rsid w:val="001633A9"/>
    <w:rsid w:val="00163C92"/>
    <w:rsid w:val="00163E62"/>
    <w:rsid w:val="001646D5"/>
    <w:rsid w:val="001653BA"/>
    <w:rsid w:val="001655AD"/>
    <w:rsid w:val="001656CF"/>
    <w:rsid w:val="00165756"/>
    <w:rsid w:val="00165E16"/>
    <w:rsid w:val="00166025"/>
    <w:rsid w:val="00166339"/>
    <w:rsid w:val="001669D3"/>
    <w:rsid w:val="00167145"/>
    <w:rsid w:val="001706F2"/>
    <w:rsid w:val="00170883"/>
    <w:rsid w:val="00171085"/>
    <w:rsid w:val="00172C03"/>
    <w:rsid w:val="00174298"/>
    <w:rsid w:val="001749ED"/>
    <w:rsid w:val="00174C94"/>
    <w:rsid w:val="00175797"/>
    <w:rsid w:val="0017586B"/>
    <w:rsid w:val="00176158"/>
    <w:rsid w:val="00176770"/>
    <w:rsid w:val="0017692E"/>
    <w:rsid w:val="0017702F"/>
    <w:rsid w:val="00180C48"/>
    <w:rsid w:val="00180E44"/>
    <w:rsid w:val="0018167C"/>
    <w:rsid w:val="00181741"/>
    <w:rsid w:val="00181828"/>
    <w:rsid w:val="001824B9"/>
    <w:rsid w:val="00182F61"/>
    <w:rsid w:val="00183449"/>
    <w:rsid w:val="00183AE7"/>
    <w:rsid w:val="00183EAC"/>
    <w:rsid w:val="00184955"/>
    <w:rsid w:val="00184EC9"/>
    <w:rsid w:val="00185642"/>
    <w:rsid w:val="001873DB"/>
    <w:rsid w:val="00191AFF"/>
    <w:rsid w:val="00193827"/>
    <w:rsid w:val="00195427"/>
    <w:rsid w:val="0019786D"/>
    <w:rsid w:val="00197C91"/>
    <w:rsid w:val="00197D56"/>
    <w:rsid w:val="001A0AFF"/>
    <w:rsid w:val="001A1A34"/>
    <w:rsid w:val="001A2770"/>
    <w:rsid w:val="001A3C30"/>
    <w:rsid w:val="001A50AB"/>
    <w:rsid w:val="001A5E09"/>
    <w:rsid w:val="001A5F3B"/>
    <w:rsid w:val="001A7FCE"/>
    <w:rsid w:val="001B0221"/>
    <w:rsid w:val="001B0CD5"/>
    <w:rsid w:val="001B153B"/>
    <w:rsid w:val="001B1C4B"/>
    <w:rsid w:val="001B1CF4"/>
    <w:rsid w:val="001B1DF4"/>
    <w:rsid w:val="001B2E1A"/>
    <w:rsid w:val="001B2F62"/>
    <w:rsid w:val="001B35BF"/>
    <w:rsid w:val="001B4094"/>
    <w:rsid w:val="001B42F6"/>
    <w:rsid w:val="001B446C"/>
    <w:rsid w:val="001B567F"/>
    <w:rsid w:val="001C013C"/>
    <w:rsid w:val="001C190B"/>
    <w:rsid w:val="001C31B6"/>
    <w:rsid w:val="001C3600"/>
    <w:rsid w:val="001C3FEC"/>
    <w:rsid w:val="001C43FE"/>
    <w:rsid w:val="001C610A"/>
    <w:rsid w:val="001C627A"/>
    <w:rsid w:val="001C791F"/>
    <w:rsid w:val="001D02FE"/>
    <w:rsid w:val="001D07F9"/>
    <w:rsid w:val="001D0ECF"/>
    <w:rsid w:val="001D23FF"/>
    <w:rsid w:val="001D25CD"/>
    <w:rsid w:val="001D2CF0"/>
    <w:rsid w:val="001D3888"/>
    <w:rsid w:val="001D3EC6"/>
    <w:rsid w:val="001D414A"/>
    <w:rsid w:val="001D42C2"/>
    <w:rsid w:val="001D55C1"/>
    <w:rsid w:val="001D5998"/>
    <w:rsid w:val="001D5BF5"/>
    <w:rsid w:val="001D695A"/>
    <w:rsid w:val="001D6EFB"/>
    <w:rsid w:val="001D7865"/>
    <w:rsid w:val="001D7A1F"/>
    <w:rsid w:val="001D7F36"/>
    <w:rsid w:val="001E118E"/>
    <w:rsid w:val="001E1512"/>
    <w:rsid w:val="001E1AC4"/>
    <w:rsid w:val="001E1E6E"/>
    <w:rsid w:val="001E2AB3"/>
    <w:rsid w:val="001E3232"/>
    <w:rsid w:val="001E368A"/>
    <w:rsid w:val="001E4F61"/>
    <w:rsid w:val="001E77FC"/>
    <w:rsid w:val="001F0D9A"/>
    <w:rsid w:val="001F0F68"/>
    <w:rsid w:val="001F1583"/>
    <w:rsid w:val="001F2937"/>
    <w:rsid w:val="001F3BF6"/>
    <w:rsid w:val="001F3EA6"/>
    <w:rsid w:val="001F46E8"/>
    <w:rsid w:val="001F55BD"/>
    <w:rsid w:val="001F607C"/>
    <w:rsid w:val="001F6412"/>
    <w:rsid w:val="001F70BF"/>
    <w:rsid w:val="001F7544"/>
    <w:rsid w:val="001F771F"/>
    <w:rsid w:val="002009BA"/>
    <w:rsid w:val="002015EE"/>
    <w:rsid w:val="00201824"/>
    <w:rsid w:val="002022F3"/>
    <w:rsid w:val="0020285A"/>
    <w:rsid w:val="00202CC2"/>
    <w:rsid w:val="00203F03"/>
    <w:rsid w:val="00203F4F"/>
    <w:rsid w:val="0020442A"/>
    <w:rsid w:val="0020451C"/>
    <w:rsid w:val="0020664E"/>
    <w:rsid w:val="00206858"/>
    <w:rsid w:val="00206E83"/>
    <w:rsid w:val="00207023"/>
    <w:rsid w:val="002101F0"/>
    <w:rsid w:val="00210885"/>
    <w:rsid w:val="00211335"/>
    <w:rsid w:val="00211E52"/>
    <w:rsid w:val="00211F39"/>
    <w:rsid w:val="002123E5"/>
    <w:rsid w:val="002125F4"/>
    <w:rsid w:val="002135C6"/>
    <w:rsid w:val="00214299"/>
    <w:rsid w:val="00214E04"/>
    <w:rsid w:val="00216681"/>
    <w:rsid w:val="00216D2A"/>
    <w:rsid w:val="002170CE"/>
    <w:rsid w:val="00217645"/>
    <w:rsid w:val="0021766B"/>
    <w:rsid w:val="002177FF"/>
    <w:rsid w:val="00217B19"/>
    <w:rsid w:val="00217C24"/>
    <w:rsid w:val="00220763"/>
    <w:rsid w:val="002216FB"/>
    <w:rsid w:val="00221F60"/>
    <w:rsid w:val="0022200D"/>
    <w:rsid w:val="00222764"/>
    <w:rsid w:val="00222E96"/>
    <w:rsid w:val="0022333D"/>
    <w:rsid w:val="00223413"/>
    <w:rsid w:val="0022489E"/>
    <w:rsid w:val="00224C8B"/>
    <w:rsid w:val="00224F40"/>
    <w:rsid w:val="0022593B"/>
    <w:rsid w:val="00225F9B"/>
    <w:rsid w:val="0022612D"/>
    <w:rsid w:val="002261A9"/>
    <w:rsid w:val="0022634B"/>
    <w:rsid w:val="00226E8B"/>
    <w:rsid w:val="00227391"/>
    <w:rsid w:val="002274C8"/>
    <w:rsid w:val="00227E59"/>
    <w:rsid w:val="00230768"/>
    <w:rsid w:val="00231FCB"/>
    <w:rsid w:val="002333A8"/>
    <w:rsid w:val="00233E04"/>
    <w:rsid w:val="00234D03"/>
    <w:rsid w:val="00235DBC"/>
    <w:rsid w:val="00235F48"/>
    <w:rsid w:val="00236BD0"/>
    <w:rsid w:val="00237756"/>
    <w:rsid w:val="00237CEC"/>
    <w:rsid w:val="00241435"/>
    <w:rsid w:val="002429A5"/>
    <w:rsid w:val="00242A40"/>
    <w:rsid w:val="00242F0C"/>
    <w:rsid w:val="00243555"/>
    <w:rsid w:val="00243796"/>
    <w:rsid w:val="00244448"/>
    <w:rsid w:val="002457EC"/>
    <w:rsid w:val="00246118"/>
    <w:rsid w:val="00246E39"/>
    <w:rsid w:val="002478F2"/>
    <w:rsid w:val="00247A15"/>
    <w:rsid w:val="0025014E"/>
    <w:rsid w:val="00250461"/>
    <w:rsid w:val="002506B9"/>
    <w:rsid w:val="00251DC0"/>
    <w:rsid w:val="00252124"/>
    <w:rsid w:val="0025427B"/>
    <w:rsid w:val="002547FA"/>
    <w:rsid w:val="002560AE"/>
    <w:rsid w:val="0025630A"/>
    <w:rsid w:val="00257F9F"/>
    <w:rsid w:val="002602D5"/>
    <w:rsid w:val="00260702"/>
    <w:rsid w:val="00260B86"/>
    <w:rsid w:val="002652B0"/>
    <w:rsid w:val="00266092"/>
    <w:rsid w:val="002660F5"/>
    <w:rsid w:val="00266484"/>
    <w:rsid w:val="00266BD5"/>
    <w:rsid w:val="00266E43"/>
    <w:rsid w:val="00267584"/>
    <w:rsid w:val="002712F5"/>
    <w:rsid w:val="00271A10"/>
    <w:rsid w:val="002740AC"/>
    <w:rsid w:val="00274731"/>
    <w:rsid w:val="002758A6"/>
    <w:rsid w:val="00276353"/>
    <w:rsid w:val="00276820"/>
    <w:rsid w:val="00277384"/>
    <w:rsid w:val="00277539"/>
    <w:rsid w:val="00277626"/>
    <w:rsid w:val="00277A18"/>
    <w:rsid w:val="002805F6"/>
    <w:rsid w:val="00280AF7"/>
    <w:rsid w:val="00280C6E"/>
    <w:rsid w:val="00282196"/>
    <w:rsid w:val="00283387"/>
    <w:rsid w:val="0028398D"/>
    <w:rsid w:val="002841DA"/>
    <w:rsid w:val="0028564A"/>
    <w:rsid w:val="002861B6"/>
    <w:rsid w:val="0028778C"/>
    <w:rsid w:val="00291A9E"/>
    <w:rsid w:val="00293DD6"/>
    <w:rsid w:val="0029486B"/>
    <w:rsid w:val="00295154"/>
    <w:rsid w:val="0029568F"/>
    <w:rsid w:val="00295DDA"/>
    <w:rsid w:val="00296297"/>
    <w:rsid w:val="002A00B3"/>
    <w:rsid w:val="002A0B18"/>
    <w:rsid w:val="002A0B95"/>
    <w:rsid w:val="002A16BE"/>
    <w:rsid w:val="002A2639"/>
    <w:rsid w:val="002A4281"/>
    <w:rsid w:val="002A47B7"/>
    <w:rsid w:val="002A4932"/>
    <w:rsid w:val="002A4E55"/>
    <w:rsid w:val="002A617C"/>
    <w:rsid w:val="002A668B"/>
    <w:rsid w:val="002A6BCE"/>
    <w:rsid w:val="002A77FA"/>
    <w:rsid w:val="002B1245"/>
    <w:rsid w:val="002B4BB6"/>
    <w:rsid w:val="002B7060"/>
    <w:rsid w:val="002B7186"/>
    <w:rsid w:val="002C1226"/>
    <w:rsid w:val="002C17AF"/>
    <w:rsid w:val="002C1865"/>
    <w:rsid w:val="002C18DF"/>
    <w:rsid w:val="002C204E"/>
    <w:rsid w:val="002C214F"/>
    <w:rsid w:val="002C2853"/>
    <w:rsid w:val="002C3E3C"/>
    <w:rsid w:val="002C5008"/>
    <w:rsid w:val="002C53F1"/>
    <w:rsid w:val="002C5A74"/>
    <w:rsid w:val="002C780F"/>
    <w:rsid w:val="002C7EA3"/>
    <w:rsid w:val="002D1CE3"/>
    <w:rsid w:val="002D43AA"/>
    <w:rsid w:val="002D495B"/>
    <w:rsid w:val="002D4C5F"/>
    <w:rsid w:val="002D4F41"/>
    <w:rsid w:val="002D510F"/>
    <w:rsid w:val="002D5963"/>
    <w:rsid w:val="002E08C2"/>
    <w:rsid w:val="002E0B9F"/>
    <w:rsid w:val="002E1B6B"/>
    <w:rsid w:val="002E4370"/>
    <w:rsid w:val="002E4746"/>
    <w:rsid w:val="002E4900"/>
    <w:rsid w:val="002E544B"/>
    <w:rsid w:val="002E6009"/>
    <w:rsid w:val="002E7537"/>
    <w:rsid w:val="002E7907"/>
    <w:rsid w:val="002F025F"/>
    <w:rsid w:val="002F1836"/>
    <w:rsid w:val="002F2856"/>
    <w:rsid w:val="002F2942"/>
    <w:rsid w:val="002F2FB2"/>
    <w:rsid w:val="002F2FE7"/>
    <w:rsid w:val="002F3219"/>
    <w:rsid w:val="002F3B5A"/>
    <w:rsid w:val="002F4866"/>
    <w:rsid w:val="002F5706"/>
    <w:rsid w:val="002F57E7"/>
    <w:rsid w:val="002F7406"/>
    <w:rsid w:val="002F7713"/>
    <w:rsid w:val="00300AB1"/>
    <w:rsid w:val="00300D4C"/>
    <w:rsid w:val="00301D19"/>
    <w:rsid w:val="003040FD"/>
    <w:rsid w:val="00304827"/>
    <w:rsid w:val="003051A4"/>
    <w:rsid w:val="00305298"/>
    <w:rsid w:val="00305AA4"/>
    <w:rsid w:val="00305F4D"/>
    <w:rsid w:val="00307943"/>
    <w:rsid w:val="00307F0E"/>
    <w:rsid w:val="003103FC"/>
    <w:rsid w:val="0031053D"/>
    <w:rsid w:val="003106A8"/>
    <w:rsid w:val="003118A3"/>
    <w:rsid w:val="00312D03"/>
    <w:rsid w:val="00313374"/>
    <w:rsid w:val="003145D0"/>
    <w:rsid w:val="00315708"/>
    <w:rsid w:val="00315ACF"/>
    <w:rsid w:val="0031649F"/>
    <w:rsid w:val="00316AB4"/>
    <w:rsid w:val="00317EB2"/>
    <w:rsid w:val="00321146"/>
    <w:rsid w:val="00321F86"/>
    <w:rsid w:val="00322D56"/>
    <w:rsid w:val="003248F3"/>
    <w:rsid w:val="00325267"/>
    <w:rsid w:val="00327DAE"/>
    <w:rsid w:val="00327F59"/>
    <w:rsid w:val="003300B3"/>
    <w:rsid w:val="003323FB"/>
    <w:rsid w:val="00333400"/>
    <w:rsid w:val="00333843"/>
    <w:rsid w:val="00333A39"/>
    <w:rsid w:val="00334B80"/>
    <w:rsid w:val="00335260"/>
    <w:rsid w:val="003369CF"/>
    <w:rsid w:val="00336F8E"/>
    <w:rsid w:val="00337EAB"/>
    <w:rsid w:val="0034019F"/>
    <w:rsid w:val="003416C9"/>
    <w:rsid w:val="00341801"/>
    <w:rsid w:val="00343B48"/>
    <w:rsid w:val="003441BE"/>
    <w:rsid w:val="003458B7"/>
    <w:rsid w:val="00346269"/>
    <w:rsid w:val="0034674E"/>
    <w:rsid w:val="00350D99"/>
    <w:rsid w:val="00350E49"/>
    <w:rsid w:val="003522F6"/>
    <w:rsid w:val="00352B1C"/>
    <w:rsid w:val="0035313C"/>
    <w:rsid w:val="00353F3D"/>
    <w:rsid w:val="003555F7"/>
    <w:rsid w:val="00355949"/>
    <w:rsid w:val="00356D35"/>
    <w:rsid w:val="00357102"/>
    <w:rsid w:val="0035721D"/>
    <w:rsid w:val="00357756"/>
    <w:rsid w:val="003579BF"/>
    <w:rsid w:val="0036024B"/>
    <w:rsid w:val="003606E6"/>
    <w:rsid w:val="003610B8"/>
    <w:rsid w:val="00362369"/>
    <w:rsid w:val="003628CD"/>
    <w:rsid w:val="00362CB6"/>
    <w:rsid w:val="00363A8D"/>
    <w:rsid w:val="00365030"/>
    <w:rsid w:val="00365ABE"/>
    <w:rsid w:val="00370116"/>
    <w:rsid w:val="00370790"/>
    <w:rsid w:val="00370DD4"/>
    <w:rsid w:val="003719E7"/>
    <w:rsid w:val="00371A35"/>
    <w:rsid w:val="00373A44"/>
    <w:rsid w:val="00374EA4"/>
    <w:rsid w:val="00376469"/>
    <w:rsid w:val="0037663F"/>
    <w:rsid w:val="00380FF9"/>
    <w:rsid w:val="00382846"/>
    <w:rsid w:val="00383C0B"/>
    <w:rsid w:val="0038427F"/>
    <w:rsid w:val="00384613"/>
    <w:rsid w:val="00384CAE"/>
    <w:rsid w:val="00385381"/>
    <w:rsid w:val="00386DBA"/>
    <w:rsid w:val="003875E1"/>
    <w:rsid w:val="00387BB7"/>
    <w:rsid w:val="00390409"/>
    <w:rsid w:val="00390F3E"/>
    <w:rsid w:val="00391120"/>
    <w:rsid w:val="00391F6E"/>
    <w:rsid w:val="003935EA"/>
    <w:rsid w:val="0039403C"/>
    <w:rsid w:val="0039488D"/>
    <w:rsid w:val="00395774"/>
    <w:rsid w:val="00396925"/>
    <w:rsid w:val="00396A87"/>
    <w:rsid w:val="00396FA1"/>
    <w:rsid w:val="00397BBB"/>
    <w:rsid w:val="003A1904"/>
    <w:rsid w:val="003A2257"/>
    <w:rsid w:val="003A2D2D"/>
    <w:rsid w:val="003A3476"/>
    <w:rsid w:val="003A4250"/>
    <w:rsid w:val="003A5C7B"/>
    <w:rsid w:val="003A7149"/>
    <w:rsid w:val="003B0813"/>
    <w:rsid w:val="003B191E"/>
    <w:rsid w:val="003B2672"/>
    <w:rsid w:val="003B33C5"/>
    <w:rsid w:val="003B35E1"/>
    <w:rsid w:val="003B3C26"/>
    <w:rsid w:val="003B52BC"/>
    <w:rsid w:val="003B5BF4"/>
    <w:rsid w:val="003B6B87"/>
    <w:rsid w:val="003B6CEE"/>
    <w:rsid w:val="003C04DB"/>
    <w:rsid w:val="003C06BE"/>
    <w:rsid w:val="003C07BE"/>
    <w:rsid w:val="003C09BA"/>
    <w:rsid w:val="003C140C"/>
    <w:rsid w:val="003C17CB"/>
    <w:rsid w:val="003C1954"/>
    <w:rsid w:val="003C2C29"/>
    <w:rsid w:val="003C33A6"/>
    <w:rsid w:val="003C33D0"/>
    <w:rsid w:val="003C3E4E"/>
    <w:rsid w:val="003C4918"/>
    <w:rsid w:val="003C605A"/>
    <w:rsid w:val="003C606E"/>
    <w:rsid w:val="003C65E1"/>
    <w:rsid w:val="003C6F38"/>
    <w:rsid w:val="003C760C"/>
    <w:rsid w:val="003C78C5"/>
    <w:rsid w:val="003C7AB0"/>
    <w:rsid w:val="003D0189"/>
    <w:rsid w:val="003D2835"/>
    <w:rsid w:val="003D4491"/>
    <w:rsid w:val="003D4BD4"/>
    <w:rsid w:val="003D4C51"/>
    <w:rsid w:val="003D56E3"/>
    <w:rsid w:val="003D61B0"/>
    <w:rsid w:val="003D7352"/>
    <w:rsid w:val="003D7870"/>
    <w:rsid w:val="003D7DC7"/>
    <w:rsid w:val="003E18F9"/>
    <w:rsid w:val="003E3A71"/>
    <w:rsid w:val="003E3AE6"/>
    <w:rsid w:val="003E4F23"/>
    <w:rsid w:val="003E5C4A"/>
    <w:rsid w:val="003E63D7"/>
    <w:rsid w:val="003E6EA0"/>
    <w:rsid w:val="003E6F3B"/>
    <w:rsid w:val="003E7865"/>
    <w:rsid w:val="003E791B"/>
    <w:rsid w:val="003F015A"/>
    <w:rsid w:val="003F076B"/>
    <w:rsid w:val="003F0FFA"/>
    <w:rsid w:val="003F311C"/>
    <w:rsid w:val="003F419C"/>
    <w:rsid w:val="003F45F8"/>
    <w:rsid w:val="003F482C"/>
    <w:rsid w:val="003F4E86"/>
    <w:rsid w:val="003F57B4"/>
    <w:rsid w:val="003F6C74"/>
    <w:rsid w:val="00401257"/>
    <w:rsid w:val="00402A25"/>
    <w:rsid w:val="00404126"/>
    <w:rsid w:val="004041BD"/>
    <w:rsid w:val="00406C08"/>
    <w:rsid w:val="004077C8"/>
    <w:rsid w:val="00410E71"/>
    <w:rsid w:val="00411E9B"/>
    <w:rsid w:val="00412DCC"/>
    <w:rsid w:val="0041390C"/>
    <w:rsid w:val="00413BC7"/>
    <w:rsid w:val="004149D3"/>
    <w:rsid w:val="00417D41"/>
    <w:rsid w:val="0042046D"/>
    <w:rsid w:val="00420DDA"/>
    <w:rsid w:val="004225E5"/>
    <w:rsid w:val="00422763"/>
    <w:rsid w:val="004240FF"/>
    <w:rsid w:val="00424954"/>
    <w:rsid w:val="00424F40"/>
    <w:rsid w:val="00425655"/>
    <w:rsid w:val="00425A42"/>
    <w:rsid w:val="00425B39"/>
    <w:rsid w:val="004301AC"/>
    <w:rsid w:val="004309D2"/>
    <w:rsid w:val="00431D5D"/>
    <w:rsid w:val="00432D29"/>
    <w:rsid w:val="00432EEB"/>
    <w:rsid w:val="004334C7"/>
    <w:rsid w:val="00433938"/>
    <w:rsid w:val="00435CE3"/>
    <w:rsid w:val="00436743"/>
    <w:rsid w:val="00437603"/>
    <w:rsid w:val="00437D85"/>
    <w:rsid w:val="004405D2"/>
    <w:rsid w:val="00440DE0"/>
    <w:rsid w:val="00443796"/>
    <w:rsid w:val="00444518"/>
    <w:rsid w:val="004452EA"/>
    <w:rsid w:val="00445A00"/>
    <w:rsid w:val="00445AE6"/>
    <w:rsid w:val="0044611F"/>
    <w:rsid w:val="00447325"/>
    <w:rsid w:val="00450B26"/>
    <w:rsid w:val="0045129B"/>
    <w:rsid w:val="00452024"/>
    <w:rsid w:val="004534DB"/>
    <w:rsid w:val="00453E66"/>
    <w:rsid w:val="004545DF"/>
    <w:rsid w:val="004552B9"/>
    <w:rsid w:val="00456626"/>
    <w:rsid w:val="004567F9"/>
    <w:rsid w:val="004568AD"/>
    <w:rsid w:val="004578DA"/>
    <w:rsid w:val="00457A1D"/>
    <w:rsid w:val="0046011D"/>
    <w:rsid w:val="004615F8"/>
    <w:rsid w:val="00461C9F"/>
    <w:rsid w:val="004624DC"/>
    <w:rsid w:val="00462756"/>
    <w:rsid w:val="004630BF"/>
    <w:rsid w:val="00463129"/>
    <w:rsid w:val="0046327C"/>
    <w:rsid w:val="00463813"/>
    <w:rsid w:val="004638B4"/>
    <w:rsid w:val="00463B24"/>
    <w:rsid w:val="00463DD6"/>
    <w:rsid w:val="004643AC"/>
    <w:rsid w:val="00465BD3"/>
    <w:rsid w:val="00466008"/>
    <w:rsid w:val="00466831"/>
    <w:rsid w:val="00466C83"/>
    <w:rsid w:val="00467596"/>
    <w:rsid w:val="00470A73"/>
    <w:rsid w:val="0047262A"/>
    <w:rsid w:val="00473753"/>
    <w:rsid w:val="004748E5"/>
    <w:rsid w:val="00475715"/>
    <w:rsid w:val="004768F1"/>
    <w:rsid w:val="0048617A"/>
    <w:rsid w:val="004863D9"/>
    <w:rsid w:val="0048661F"/>
    <w:rsid w:val="00487BA6"/>
    <w:rsid w:val="004903CC"/>
    <w:rsid w:val="004910B7"/>
    <w:rsid w:val="00491F03"/>
    <w:rsid w:val="0049303B"/>
    <w:rsid w:val="004934C7"/>
    <w:rsid w:val="0049413D"/>
    <w:rsid w:val="004950E6"/>
    <w:rsid w:val="004957FB"/>
    <w:rsid w:val="00495BD8"/>
    <w:rsid w:val="00496FA1"/>
    <w:rsid w:val="004A1258"/>
    <w:rsid w:val="004A158B"/>
    <w:rsid w:val="004A1A3E"/>
    <w:rsid w:val="004A3809"/>
    <w:rsid w:val="004A4824"/>
    <w:rsid w:val="004A78A7"/>
    <w:rsid w:val="004B058D"/>
    <w:rsid w:val="004B0599"/>
    <w:rsid w:val="004B1631"/>
    <w:rsid w:val="004B40B9"/>
    <w:rsid w:val="004B6093"/>
    <w:rsid w:val="004B6AA3"/>
    <w:rsid w:val="004B6FE5"/>
    <w:rsid w:val="004B76C9"/>
    <w:rsid w:val="004C0F09"/>
    <w:rsid w:val="004C158B"/>
    <w:rsid w:val="004C255E"/>
    <w:rsid w:val="004C2B9F"/>
    <w:rsid w:val="004C2C22"/>
    <w:rsid w:val="004C3210"/>
    <w:rsid w:val="004C4A25"/>
    <w:rsid w:val="004C629A"/>
    <w:rsid w:val="004C6F7B"/>
    <w:rsid w:val="004C72C4"/>
    <w:rsid w:val="004C764B"/>
    <w:rsid w:val="004C78F2"/>
    <w:rsid w:val="004D1118"/>
    <w:rsid w:val="004D16EB"/>
    <w:rsid w:val="004D1D0C"/>
    <w:rsid w:val="004D32C5"/>
    <w:rsid w:val="004D5E50"/>
    <w:rsid w:val="004D64D7"/>
    <w:rsid w:val="004D6D04"/>
    <w:rsid w:val="004D7005"/>
    <w:rsid w:val="004E0026"/>
    <w:rsid w:val="004E03D8"/>
    <w:rsid w:val="004E0AEA"/>
    <w:rsid w:val="004E1C52"/>
    <w:rsid w:val="004E29ED"/>
    <w:rsid w:val="004E2A76"/>
    <w:rsid w:val="004E50EB"/>
    <w:rsid w:val="004E5B13"/>
    <w:rsid w:val="004F0ABD"/>
    <w:rsid w:val="004F1922"/>
    <w:rsid w:val="004F29A8"/>
    <w:rsid w:val="004F3914"/>
    <w:rsid w:val="004F3D23"/>
    <w:rsid w:val="004F41A2"/>
    <w:rsid w:val="004F54CE"/>
    <w:rsid w:val="004F5904"/>
    <w:rsid w:val="004F596A"/>
    <w:rsid w:val="004F6E24"/>
    <w:rsid w:val="004F7656"/>
    <w:rsid w:val="004F79BD"/>
    <w:rsid w:val="00500EDA"/>
    <w:rsid w:val="00501206"/>
    <w:rsid w:val="00501FF5"/>
    <w:rsid w:val="005023A3"/>
    <w:rsid w:val="005034AF"/>
    <w:rsid w:val="005059CE"/>
    <w:rsid w:val="00506D61"/>
    <w:rsid w:val="00507BAA"/>
    <w:rsid w:val="005109C0"/>
    <w:rsid w:val="00510B8C"/>
    <w:rsid w:val="00511079"/>
    <w:rsid w:val="00511FF1"/>
    <w:rsid w:val="00513072"/>
    <w:rsid w:val="00513798"/>
    <w:rsid w:val="00513D42"/>
    <w:rsid w:val="005149D0"/>
    <w:rsid w:val="00515723"/>
    <w:rsid w:val="00515DE8"/>
    <w:rsid w:val="0051606B"/>
    <w:rsid w:val="005168A8"/>
    <w:rsid w:val="00517021"/>
    <w:rsid w:val="005207F7"/>
    <w:rsid w:val="00520DB0"/>
    <w:rsid w:val="0052215A"/>
    <w:rsid w:val="00522E81"/>
    <w:rsid w:val="005230CA"/>
    <w:rsid w:val="0052374C"/>
    <w:rsid w:val="00523CBD"/>
    <w:rsid w:val="00524ED0"/>
    <w:rsid w:val="00524ED9"/>
    <w:rsid w:val="00525361"/>
    <w:rsid w:val="005258ED"/>
    <w:rsid w:val="005267E1"/>
    <w:rsid w:val="00526ECE"/>
    <w:rsid w:val="0052749E"/>
    <w:rsid w:val="00534E2A"/>
    <w:rsid w:val="00536139"/>
    <w:rsid w:val="00536D7C"/>
    <w:rsid w:val="00537319"/>
    <w:rsid w:val="005374BD"/>
    <w:rsid w:val="00537BB7"/>
    <w:rsid w:val="005409DB"/>
    <w:rsid w:val="00541829"/>
    <w:rsid w:val="00545197"/>
    <w:rsid w:val="0054552C"/>
    <w:rsid w:val="00546D81"/>
    <w:rsid w:val="00550A01"/>
    <w:rsid w:val="005526F8"/>
    <w:rsid w:val="00552CE8"/>
    <w:rsid w:val="00552F35"/>
    <w:rsid w:val="00556713"/>
    <w:rsid w:val="00557BDA"/>
    <w:rsid w:val="005620AF"/>
    <w:rsid w:val="00562E67"/>
    <w:rsid w:val="00562E68"/>
    <w:rsid w:val="00565387"/>
    <w:rsid w:val="0056674A"/>
    <w:rsid w:val="005668F5"/>
    <w:rsid w:val="00571721"/>
    <w:rsid w:val="00573546"/>
    <w:rsid w:val="0057791A"/>
    <w:rsid w:val="00577B06"/>
    <w:rsid w:val="00581912"/>
    <w:rsid w:val="00581D34"/>
    <w:rsid w:val="00583B03"/>
    <w:rsid w:val="0058631E"/>
    <w:rsid w:val="005867DE"/>
    <w:rsid w:val="00587429"/>
    <w:rsid w:val="00587BDF"/>
    <w:rsid w:val="00590B58"/>
    <w:rsid w:val="005915F8"/>
    <w:rsid w:val="0059254B"/>
    <w:rsid w:val="0059260B"/>
    <w:rsid w:val="00593698"/>
    <w:rsid w:val="00593A97"/>
    <w:rsid w:val="00593C88"/>
    <w:rsid w:val="005955E5"/>
    <w:rsid w:val="005970AD"/>
    <w:rsid w:val="00597383"/>
    <w:rsid w:val="00597521"/>
    <w:rsid w:val="005A0653"/>
    <w:rsid w:val="005A1B78"/>
    <w:rsid w:val="005A1E56"/>
    <w:rsid w:val="005A2C5D"/>
    <w:rsid w:val="005A33F1"/>
    <w:rsid w:val="005A4BC0"/>
    <w:rsid w:val="005A53EC"/>
    <w:rsid w:val="005A549D"/>
    <w:rsid w:val="005A582F"/>
    <w:rsid w:val="005A5D30"/>
    <w:rsid w:val="005A6545"/>
    <w:rsid w:val="005A77BE"/>
    <w:rsid w:val="005A7FDB"/>
    <w:rsid w:val="005B0180"/>
    <w:rsid w:val="005B03FA"/>
    <w:rsid w:val="005B0504"/>
    <w:rsid w:val="005B0B57"/>
    <w:rsid w:val="005B291F"/>
    <w:rsid w:val="005B333F"/>
    <w:rsid w:val="005B52E4"/>
    <w:rsid w:val="005B58A3"/>
    <w:rsid w:val="005B765C"/>
    <w:rsid w:val="005C013D"/>
    <w:rsid w:val="005C2136"/>
    <w:rsid w:val="005C2E94"/>
    <w:rsid w:val="005C35A1"/>
    <w:rsid w:val="005C4372"/>
    <w:rsid w:val="005C4674"/>
    <w:rsid w:val="005C4E8C"/>
    <w:rsid w:val="005C525D"/>
    <w:rsid w:val="005C5B99"/>
    <w:rsid w:val="005C5EE7"/>
    <w:rsid w:val="005C62AF"/>
    <w:rsid w:val="005C6BBB"/>
    <w:rsid w:val="005C759B"/>
    <w:rsid w:val="005C7B80"/>
    <w:rsid w:val="005D0218"/>
    <w:rsid w:val="005D084F"/>
    <w:rsid w:val="005D08EE"/>
    <w:rsid w:val="005D1F54"/>
    <w:rsid w:val="005D2B67"/>
    <w:rsid w:val="005D4629"/>
    <w:rsid w:val="005D4AC5"/>
    <w:rsid w:val="005D5480"/>
    <w:rsid w:val="005D5DF6"/>
    <w:rsid w:val="005D5E19"/>
    <w:rsid w:val="005D694B"/>
    <w:rsid w:val="005D7ACD"/>
    <w:rsid w:val="005D7E51"/>
    <w:rsid w:val="005D7F04"/>
    <w:rsid w:val="005E001D"/>
    <w:rsid w:val="005E17BD"/>
    <w:rsid w:val="005E19E2"/>
    <w:rsid w:val="005E26A3"/>
    <w:rsid w:val="005E32A3"/>
    <w:rsid w:val="005E3B16"/>
    <w:rsid w:val="005E48D1"/>
    <w:rsid w:val="005E515E"/>
    <w:rsid w:val="005E5CF7"/>
    <w:rsid w:val="005E62C1"/>
    <w:rsid w:val="005E64ED"/>
    <w:rsid w:val="005E65B6"/>
    <w:rsid w:val="005E782C"/>
    <w:rsid w:val="005F0526"/>
    <w:rsid w:val="005F0933"/>
    <w:rsid w:val="005F152B"/>
    <w:rsid w:val="005F177E"/>
    <w:rsid w:val="005F210D"/>
    <w:rsid w:val="005F2FDB"/>
    <w:rsid w:val="005F3217"/>
    <w:rsid w:val="005F3E48"/>
    <w:rsid w:val="005F4FB6"/>
    <w:rsid w:val="005F527C"/>
    <w:rsid w:val="005F5486"/>
    <w:rsid w:val="005F584E"/>
    <w:rsid w:val="005F611E"/>
    <w:rsid w:val="005F6228"/>
    <w:rsid w:val="005F65B7"/>
    <w:rsid w:val="005F79DF"/>
    <w:rsid w:val="006008B2"/>
    <w:rsid w:val="00600A1F"/>
    <w:rsid w:val="00600F2F"/>
    <w:rsid w:val="006015EB"/>
    <w:rsid w:val="00601878"/>
    <w:rsid w:val="006021C2"/>
    <w:rsid w:val="00602354"/>
    <w:rsid w:val="00603A29"/>
    <w:rsid w:val="00603FCE"/>
    <w:rsid w:val="00604367"/>
    <w:rsid w:val="00604F3E"/>
    <w:rsid w:val="00606847"/>
    <w:rsid w:val="00607403"/>
    <w:rsid w:val="0061150F"/>
    <w:rsid w:val="006115E1"/>
    <w:rsid w:val="00611695"/>
    <w:rsid w:val="00611A77"/>
    <w:rsid w:val="006120D5"/>
    <w:rsid w:val="00612A5F"/>
    <w:rsid w:val="00614E8C"/>
    <w:rsid w:val="00615F0B"/>
    <w:rsid w:val="00616A66"/>
    <w:rsid w:val="00617250"/>
    <w:rsid w:val="00617413"/>
    <w:rsid w:val="00617497"/>
    <w:rsid w:val="006174C9"/>
    <w:rsid w:val="00620AC1"/>
    <w:rsid w:val="00620E37"/>
    <w:rsid w:val="00621D5B"/>
    <w:rsid w:val="00622919"/>
    <w:rsid w:val="00623D10"/>
    <w:rsid w:val="006242F1"/>
    <w:rsid w:val="00625520"/>
    <w:rsid w:val="00626967"/>
    <w:rsid w:val="00627480"/>
    <w:rsid w:val="00627750"/>
    <w:rsid w:val="00632246"/>
    <w:rsid w:val="00633938"/>
    <w:rsid w:val="006345B9"/>
    <w:rsid w:val="00634D73"/>
    <w:rsid w:val="0063570F"/>
    <w:rsid w:val="00635EC4"/>
    <w:rsid w:val="00640727"/>
    <w:rsid w:val="00640F2B"/>
    <w:rsid w:val="00640FB9"/>
    <w:rsid w:val="0064176D"/>
    <w:rsid w:val="00642733"/>
    <w:rsid w:val="00645AA6"/>
    <w:rsid w:val="00647C74"/>
    <w:rsid w:val="006521DC"/>
    <w:rsid w:val="006524B9"/>
    <w:rsid w:val="00652A89"/>
    <w:rsid w:val="00655776"/>
    <w:rsid w:val="00655F5B"/>
    <w:rsid w:val="00655FA9"/>
    <w:rsid w:val="006571E8"/>
    <w:rsid w:val="006573F7"/>
    <w:rsid w:val="0066140C"/>
    <w:rsid w:val="006617CD"/>
    <w:rsid w:val="0066227C"/>
    <w:rsid w:val="0066467B"/>
    <w:rsid w:val="00664CC8"/>
    <w:rsid w:val="006659E7"/>
    <w:rsid w:val="00665AC4"/>
    <w:rsid w:val="00666D7C"/>
    <w:rsid w:val="00666F59"/>
    <w:rsid w:val="00667877"/>
    <w:rsid w:val="0067090A"/>
    <w:rsid w:val="00672FEA"/>
    <w:rsid w:val="00673BA3"/>
    <w:rsid w:val="00673DA4"/>
    <w:rsid w:val="00673DC4"/>
    <w:rsid w:val="006751EE"/>
    <w:rsid w:val="00677079"/>
    <w:rsid w:val="006778D8"/>
    <w:rsid w:val="0067797B"/>
    <w:rsid w:val="006821F7"/>
    <w:rsid w:val="0068250C"/>
    <w:rsid w:val="006828A7"/>
    <w:rsid w:val="00683883"/>
    <w:rsid w:val="00685A3A"/>
    <w:rsid w:val="00686F15"/>
    <w:rsid w:val="00686F50"/>
    <w:rsid w:val="006870C2"/>
    <w:rsid w:val="00691717"/>
    <w:rsid w:val="0069176E"/>
    <w:rsid w:val="00692815"/>
    <w:rsid w:val="006929B8"/>
    <w:rsid w:val="0069393F"/>
    <w:rsid w:val="00693B9F"/>
    <w:rsid w:val="00696D77"/>
    <w:rsid w:val="0069730C"/>
    <w:rsid w:val="006A0D2D"/>
    <w:rsid w:val="006A0EF3"/>
    <w:rsid w:val="006A172F"/>
    <w:rsid w:val="006A1BA7"/>
    <w:rsid w:val="006A2FFB"/>
    <w:rsid w:val="006A4909"/>
    <w:rsid w:val="006A6526"/>
    <w:rsid w:val="006A6955"/>
    <w:rsid w:val="006A6971"/>
    <w:rsid w:val="006B19B5"/>
    <w:rsid w:val="006B2C37"/>
    <w:rsid w:val="006B3D85"/>
    <w:rsid w:val="006B3DFF"/>
    <w:rsid w:val="006B4143"/>
    <w:rsid w:val="006B4397"/>
    <w:rsid w:val="006B5F1E"/>
    <w:rsid w:val="006B632B"/>
    <w:rsid w:val="006B6449"/>
    <w:rsid w:val="006C03E0"/>
    <w:rsid w:val="006C1044"/>
    <w:rsid w:val="006C188F"/>
    <w:rsid w:val="006C3463"/>
    <w:rsid w:val="006C571F"/>
    <w:rsid w:val="006C59CD"/>
    <w:rsid w:val="006C6225"/>
    <w:rsid w:val="006C65CD"/>
    <w:rsid w:val="006D0ABC"/>
    <w:rsid w:val="006D0CE6"/>
    <w:rsid w:val="006D1976"/>
    <w:rsid w:val="006D1B16"/>
    <w:rsid w:val="006D3E4C"/>
    <w:rsid w:val="006D45F0"/>
    <w:rsid w:val="006D5FDD"/>
    <w:rsid w:val="006D6962"/>
    <w:rsid w:val="006D7D20"/>
    <w:rsid w:val="006E120E"/>
    <w:rsid w:val="006E13F4"/>
    <w:rsid w:val="006E4416"/>
    <w:rsid w:val="006E5FDE"/>
    <w:rsid w:val="006E7579"/>
    <w:rsid w:val="006F0376"/>
    <w:rsid w:val="006F06D7"/>
    <w:rsid w:val="006F2F70"/>
    <w:rsid w:val="006F47B3"/>
    <w:rsid w:val="006F6314"/>
    <w:rsid w:val="006F7514"/>
    <w:rsid w:val="006F7A75"/>
    <w:rsid w:val="0070024D"/>
    <w:rsid w:val="00701597"/>
    <w:rsid w:val="00701D8E"/>
    <w:rsid w:val="00702897"/>
    <w:rsid w:val="007031BA"/>
    <w:rsid w:val="007034B8"/>
    <w:rsid w:val="00704381"/>
    <w:rsid w:val="00706A9F"/>
    <w:rsid w:val="00706F29"/>
    <w:rsid w:val="00707C57"/>
    <w:rsid w:val="0071010F"/>
    <w:rsid w:val="00710992"/>
    <w:rsid w:val="00712E72"/>
    <w:rsid w:val="00714C43"/>
    <w:rsid w:val="0071656A"/>
    <w:rsid w:val="00716664"/>
    <w:rsid w:val="007169E7"/>
    <w:rsid w:val="00720CAA"/>
    <w:rsid w:val="007214F4"/>
    <w:rsid w:val="00721B94"/>
    <w:rsid w:val="00722BFC"/>
    <w:rsid w:val="00722FF4"/>
    <w:rsid w:val="0072316F"/>
    <w:rsid w:val="007232B2"/>
    <w:rsid w:val="007247F1"/>
    <w:rsid w:val="00724E4D"/>
    <w:rsid w:val="00726679"/>
    <w:rsid w:val="00727F9A"/>
    <w:rsid w:val="00730A40"/>
    <w:rsid w:val="007316D9"/>
    <w:rsid w:val="0073239E"/>
    <w:rsid w:val="00732B54"/>
    <w:rsid w:val="00735F90"/>
    <w:rsid w:val="0074026D"/>
    <w:rsid w:val="0074363F"/>
    <w:rsid w:val="00743BD9"/>
    <w:rsid w:val="0074488A"/>
    <w:rsid w:val="00745740"/>
    <w:rsid w:val="00745B18"/>
    <w:rsid w:val="007467D6"/>
    <w:rsid w:val="00746CAB"/>
    <w:rsid w:val="0074710B"/>
    <w:rsid w:val="007471AF"/>
    <w:rsid w:val="00747A43"/>
    <w:rsid w:val="007518D7"/>
    <w:rsid w:val="00751F33"/>
    <w:rsid w:val="00752FAE"/>
    <w:rsid w:val="00753885"/>
    <w:rsid w:val="00755896"/>
    <w:rsid w:val="007558B9"/>
    <w:rsid w:val="00755AD8"/>
    <w:rsid w:val="007574C2"/>
    <w:rsid w:val="00761111"/>
    <w:rsid w:val="007617D3"/>
    <w:rsid w:val="00762D06"/>
    <w:rsid w:val="007638AF"/>
    <w:rsid w:val="007653DC"/>
    <w:rsid w:val="00765429"/>
    <w:rsid w:val="007661D9"/>
    <w:rsid w:val="00766932"/>
    <w:rsid w:val="00766C94"/>
    <w:rsid w:val="00767321"/>
    <w:rsid w:val="0076766B"/>
    <w:rsid w:val="00767AF6"/>
    <w:rsid w:val="0077063B"/>
    <w:rsid w:val="007708E6"/>
    <w:rsid w:val="007715A9"/>
    <w:rsid w:val="00771D0D"/>
    <w:rsid w:val="007730B8"/>
    <w:rsid w:val="007731D2"/>
    <w:rsid w:val="007744D7"/>
    <w:rsid w:val="00774E43"/>
    <w:rsid w:val="00774E52"/>
    <w:rsid w:val="0077580B"/>
    <w:rsid w:val="00777C68"/>
    <w:rsid w:val="0078076F"/>
    <w:rsid w:val="00780E00"/>
    <w:rsid w:val="007815BA"/>
    <w:rsid w:val="007828CC"/>
    <w:rsid w:val="007832FB"/>
    <w:rsid w:val="00783A16"/>
    <w:rsid w:val="00786C6D"/>
    <w:rsid w:val="007879AF"/>
    <w:rsid w:val="00791B56"/>
    <w:rsid w:val="00791D35"/>
    <w:rsid w:val="007921AD"/>
    <w:rsid w:val="00792A9C"/>
    <w:rsid w:val="00792C9E"/>
    <w:rsid w:val="00792E88"/>
    <w:rsid w:val="007930CA"/>
    <w:rsid w:val="007940B4"/>
    <w:rsid w:val="00795629"/>
    <w:rsid w:val="007969C5"/>
    <w:rsid w:val="00797177"/>
    <w:rsid w:val="007A02E7"/>
    <w:rsid w:val="007A12A2"/>
    <w:rsid w:val="007A14BC"/>
    <w:rsid w:val="007A1A05"/>
    <w:rsid w:val="007A3106"/>
    <w:rsid w:val="007A391C"/>
    <w:rsid w:val="007A416E"/>
    <w:rsid w:val="007A431F"/>
    <w:rsid w:val="007A5163"/>
    <w:rsid w:val="007A77E9"/>
    <w:rsid w:val="007A7835"/>
    <w:rsid w:val="007A7FF6"/>
    <w:rsid w:val="007B0938"/>
    <w:rsid w:val="007B09F3"/>
    <w:rsid w:val="007B0C10"/>
    <w:rsid w:val="007B231D"/>
    <w:rsid w:val="007B2919"/>
    <w:rsid w:val="007B2B7A"/>
    <w:rsid w:val="007B3F03"/>
    <w:rsid w:val="007B43F9"/>
    <w:rsid w:val="007B4D06"/>
    <w:rsid w:val="007B6EF4"/>
    <w:rsid w:val="007B7CB4"/>
    <w:rsid w:val="007C1125"/>
    <w:rsid w:val="007C1A7D"/>
    <w:rsid w:val="007C21F4"/>
    <w:rsid w:val="007C2362"/>
    <w:rsid w:val="007C2C34"/>
    <w:rsid w:val="007C63E5"/>
    <w:rsid w:val="007C7F2F"/>
    <w:rsid w:val="007D062F"/>
    <w:rsid w:val="007D07F3"/>
    <w:rsid w:val="007D15E9"/>
    <w:rsid w:val="007D1784"/>
    <w:rsid w:val="007D17A8"/>
    <w:rsid w:val="007D361B"/>
    <w:rsid w:val="007D3B04"/>
    <w:rsid w:val="007D3EF0"/>
    <w:rsid w:val="007D4C1C"/>
    <w:rsid w:val="007D50B1"/>
    <w:rsid w:val="007D50EE"/>
    <w:rsid w:val="007D69EE"/>
    <w:rsid w:val="007E00D2"/>
    <w:rsid w:val="007E0141"/>
    <w:rsid w:val="007E1587"/>
    <w:rsid w:val="007E1B60"/>
    <w:rsid w:val="007E1FBE"/>
    <w:rsid w:val="007E20DA"/>
    <w:rsid w:val="007E46B0"/>
    <w:rsid w:val="007E47C2"/>
    <w:rsid w:val="007E592D"/>
    <w:rsid w:val="007E6D78"/>
    <w:rsid w:val="007E72A9"/>
    <w:rsid w:val="007F04BE"/>
    <w:rsid w:val="007F1439"/>
    <w:rsid w:val="007F34F1"/>
    <w:rsid w:val="007F4673"/>
    <w:rsid w:val="007F4E33"/>
    <w:rsid w:val="007F58DA"/>
    <w:rsid w:val="007F5A78"/>
    <w:rsid w:val="007F6AF5"/>
    <w:rsid w:val="007F73D7"/>
    <w:rsid w:val="007F78EF"/>
    <w:rsid w:val="007F7CC1"/>
    <w:rsid w:val="007F7DBF"/>
    <w:rsid w:val="007F7E89"/>
    <w:rsid w:val="00800CE8"/>
    <w:rsid w:val="00801415"/>
    <w:rsid w:val="00801F73"/>
    <w:rsid w:val="0080245F"/>
    <w:rsid w:val="0080332A"/>
    <w:rsid w:val="00804F67"/>
    <w:rsid w:val="00806092"/>
    <w:rsid w:val="00806588"/>
    <w:rsid w:val="008067D5"/>
    <w:rsid w:val="00806888"/>
    <w:rsid w:val="00807CF4"/>
    <w:rsid w:val="00810F66"/>
    <w:rsid w:val="00811003"/>
    <w:rsid w:val="008120CF"/>
    <w:rsid w:val="00813560"/>
    <w:rsid w:val="008141CD"/>
    <w:rsid w:val="008148D2"/>
    <w:rsid w:val="00814997"/>
    <w:rsid w:val="00814A86"/>
    <w:rsid w:val="00814E57"/>
    <w:rsid w:val="00817317"/>
    <w:rsid w:val="00817534"/>
    <w:rsid w:val="008204C7"/>
    <w:rsid w:val="008213F8"/>
    <w:rsid w:val="00821F6A"/>
    <w:rsid w:val="0082214B"/>
    <w:rsid w:val="00822F97"/>
    <w:rsid w:val="0082349B"/>
    <w:rsid w:val="00824459"/>
    <w:rsid w:val="00824BAA"/>
    <w:rsid w:val="00824C4B"/>
    <w:rsid w:val="0082503E"/>
    <w:rsid w:val="0082522A"/>
    <w:rsid w:val="0082546C"/>
    <w:rsid w:val="00826685"/>
    <w:rsid w:val="00826E8F"/>
    <w:rsid w:val="00830721"/>
    <w:rsid w:val="0083358C"/>
    <w:rsid w:val="00833DA1"/>
    <w:rsid w:val="00833F31"/>
    <w:rsid w:val="008343CA"/>
    <w:rsid w:val="00835733"/>
    <w:rsid w:val="008365A0"/>
    <w:rsid w:val="00836738"/>
    <w:rsid w:val="00836746"/>
    <w:rsid w:val="00836E8A"/>
    <w:rsid w:val="008370AB"/>
    <w:rsid w:val="008376E5"/>
    <w:rsid w:val="00841221"/>
    <w:rsid w:val="008418E5"/>
    <w:rsid w:val="00843D84"/>
    <w:rsid w:val="00843EE1"/>
    <w:rsid w:val="0084431B"/>
    <w:rsid w:val="008449EE"/>
    <w:rsid w:val="0084512F"/>
    <w:rsid w:val="00845199"/>
    <w:rsid w:val="00845387"/>
    <w:rsid w:val="0084557C"/>
    <w:rsid w:val="0084609E"/>
    <w:rsid w:val="00846444"/>
    <w:rsid w:val="00847B7C"/>
    <w:rsid w:val="00850BBA"/>
    <w:rsid w:val="00851A28"/>
    <w:rsid w:val="00852857"/>
    <w:rsid w:val="008530DA"/>
    <w:rsid w:val="00853D9E"/>
    <w:rsid w:val="00857BE0"/>
    <w:rsid w:val="00860975"/>
    <w:rsid w:val="00860C7D"/>
    <w:rsid w:val="0086154A"/>
    <w:rsid w:val="00862223"/>
    <w:rsid w:val="008630BF"/>
    <w:rsid w:val="008647DA"/>
    <w:rsid w:val="00865AAA"/>
    <w:rsid w:val="00866870"/>
    <w:rsid w:val="00866CD3"/>
    <w:rsid w:val="00867DF8"/>
    <w:rsid w:val="008702F5"/>
    <w:rsid w:val="00870A5C"/>
    <w:rsid w:val="00872208"/>
    <w:rsid w:val="00872C64"/>
    <w:rsid w:val="00873585"/>
    <w:rsid w:val="0087556C"/>
    <w:rsid w:val="00876D81"/>
    <w:rsid w:val="00877266"/>
    <w:rsid w:val="008773B4"/>
    <w:rsid w:val="00877E93"/>
    <w:rsid w:val="00880B7D"/>
    <w:rsid w:val="00881EAB"/>
    <w:rsid w:val="008828DE"/>
    <w:rsid w:val="00883313"/>
    <w:rsid w:val="008837FA"/>
    <w:rsid w:val="0088504A"/>
    <w:rsid w:val="008856A9"/>
    <w:rsid w:val="00885891"/>
    <w:rsid w:val="00885F21"/>
    <w:rsid w:val="00887B59"/>
    <w:rsid w:val="00890714"/>
    <w:rsid w:val="00890FC1"/>
    <w:rsid w:val="00891AA1"/>
    <w:rsid w:val="00891E2C"/>
    <w:rsid w:val="00892004"/>
    <w:rsid w:val="008938F3"/>
    <w:rsid w:val="00893E49"/>
    <w:rsid w:val="00895272"/>
    <w:rsid w:val="00895FAC"/>
    <w:rsid w:val="008961A0"/>
    <w:rsid w:val="008977D5"/>
    <w:rsid w:val="00897D40"/>
    <w:rsid w:val="00897E91"/>
    <w:rsid w:val="008A107E"/>
    <w:rsid w:val="008A1F23"/>
    <w:rsid w:val="008A3306"/>
    <w:rsid w:val="008A3D1A"/>
    <w:rsid w:val="008A3E54"/>
    <w:rsid w:val="008A546B"/>
    <w:rsid w:val="008A55A3"/>
    <w:rsid w:val="008A59A1"/>
    <w:rsid w:val="008B29C6"/>
    <w:rsid w:val="008B2CE8"/>
    <w:rsid w:val="008B302E"/>
    <w:rsid w:val="008B332D"/>
    <w:rsid w:val="008B3E88"/>
    <w:rsid w:val="008B5973"/>
    <w:rsid w:val="008C001B"/>
    <w:rsid w:val="008C06F9"/>
    <w:rsid w:val="008C1699"/>
    <w:rsid w:val="008C16D7"/>
    <w:rsid w:val="008C3304"/>
    <w:rsid w:val="008C3BA6"/>
    <w:rsid w:val="008C4214"/>
    <w:rsid w:val="008C50E1"/>
    <w:rsid w:val="008C5168"/>
    <w:rsid w:val="008C5E70"/>
    <w:rsid w:val="008C615C"/>
    <w:rsid w:val="008C686B"/>
    <w:rsid w:val="008C73A0"/>
    <w:rsid w:val="008D02EA"/>
    <w:rsid w:val="008D1719"/>
    <w:rsid w:val="008D18F1"/>
    <w:rsid w:val="008D1943"/>
    <w:rsid w:val="008D3147"/>
    <w:rsid w:val="008D3842"/>
    <w:rsid w:val="008D3B7F"/>
    <w:rsid w:val="008D4288"/>
    <w:rsid w:val="008D45F5"/>
    <w:rsid w:val="008D4CEB"/>
    <w:rsid w:val="008D53DA"/>
    <w:rsid w:val="008D6F74"/>
    <w:rsid w:val="008D7435"/>
    <w:rsid w:val="008D7E08"/>
    <w:rsid w:val="008D7E79"/>
    <w:rsid w:val="008E072A"/>
    <w:rsid w:val="008E151D"/>
    <w:rsid w:val="008E270D"/>
    <w:rsid w:val="008E2DAB"/>
    <w:rsid w:val="008E42F9"/>
    <w:rsid w:val="008E43BE"/>
    <w:rsid w:val="008E6FC5"/>
    <w:rsid w:val="008F0928"/>
    <w:rsid w:val="008F194F"/>
    <w:rsid w:val="008F5605"/>
    <w:rsid w:val="008F5F15"/>
    <w:rsid w:val="008F683E"/>
    <w:rsid w:val="00901C32"/>
    <w:rsid w:val="009020B3"/>
    <w:rsid w:val="009021BF"/>
    <w:rsid w:val="009021D2"/>
    <w:rsid w:val="009042C2"/>
    <w:rsid w:val="00904781"/>
    <w:rsid w:val="009054E4"/>
    <w:rsid w:val="00905C4F"/>
    <w:rsid w:val="00906685"/>
    <w:rsid w:val="00906877"/>
    <w:rsid w:val="009068D2"/>
    <w:rsid w:val="009075DA"/>
    <w:rsid w:val="0090786E"/>
    <w:rsid w:val="00910881"/>
    <w:rsid w:val="00910AA0"/>
    <w:rsid w:val="00910E42"/>
    <w:rsid w:val="00914136"/>
    <w:rsid w:val="009147DD"/>
    <w:rsid w:val="00915C35"/>
    <w:rsid w:val="0091614F"/>
    <w:rsid w:val="009167AA"/>
    <w:rsid w:val="00916F5B"/>
    <w:rsid w:val="009200BB"/>
    <w:rsid w:val="009208F1"/>
    <w:rsid w:val="009211A9"/>
    <w:rsid w:val="009221C3"/>
    <w:rsid w:val="00922DD8"/>
    <w:rsid w:val="00923D9D"/>
    <w:rsid w:val="00924A58"/>
    <w:rsid w:val="0092558C"/>
    <w:rsid w:val="0092573A"/>
    <w:rsid w:val="009261D5"/>
    <w:rsid w:val="009268AA"/>
    <w:rsid w:val="00926D83"/>
    <w:rsid w:val="009279AC"/>
    <w:rsid w:val="00930FEC"/>
    <w:rsid w:val="009326BC"/>
    <w:rsid w:val="00932B57"/>
    <w:rsid w:val="0093393F"/>
    <w:rsid w:val="00934784"/>
    <w:rsid w:val="00934D3B"/>
    <w:rsid w:val="0093601C"/>
    <w:rsid w:val="00936DB5"/>
    <w:rsid w:val="0093717F"/>
    <w:rsid w:val="00940720"/>
    <w:rsid w:val="009409FE"/>
    <w:rsid w:val="00940DBB"/>
    <w:rsid w:val="00941828"/>
    <w:rsid w:val="00941C30"/>
    <w:rsid w:val="00942A83"/>
    <w:rsid w:val="00943465"/>
    <w:rsid w:val="00944C2C"/>
    <w:rsid w:val="00945319"/>
    <w:rsid w:val="0094558F"/>
    <w:rsid w:val="00947988"/>
    <w:rsid w:val="00947E4C"/>
    <w:rsid w:val="00951B6A"/>
    <w:rsid w:val="009522DD"/>
    <w:rsid w:val="0095244D"/>
    <w:rsid w:val="00953FC6"/>
    <w:rsid w:val="00955104"/>
    <w:rsid w:val="009553BF"/>
    <w:rsid w:val="00956113"/>
    <w:rsid w:val="00957031"/>
    <w:rsid w:val="00957106"/>
    <w:rsid w:val="009577E1"/>
    <w:rsid w:val="009604D4"/>
    <w:rsid w:val="00960C54"/>
    <w:rsid w:val="0096245A"/>
    <w:rsid w:val="0096309F"/>
    <w:rsid w:val="009640F9"/>
    <w:rsid w:val="009648BC"/>
    <w:rsid w:val="0096526E"/>
    <w:rsid w:val="00967109"/>
    <w:rsid w:val="009672C3"/>
    <w:rsid w:val="0096753F"/>
    <w:rsid w:val="00970911"/>
    <w:rsid w:val="00971609"/>
    <w:rsid w:val="00972796"/>
    <w:rsid w:val="00972EF1"/>
    <w:rsid w:val="0097384A"/>
    <w:rsid w:val="00974B03"/>
    <w:rsid w:val="00974DAD"/>
    <w:rsid w:val="00974DD6"/>
    <w:rsid w:val="00976B5C"/>
    <w:rsid w:val="00980A4E"/>
    <w:rsid w:val="00980EF4"/>
    <w:rsid w:val="00981608"/>
    <w:rsid w:val="00981D0B"/>
    <w:rsid w:val="0098233B"/>
    <w:rsid w:val="0098315C"/>
    <w:rsid w:val="00983EBE"/>
    <w:rsid w:val="00984497"/>
    <w:rsid w:val="00984B48"/>
    <w:rsid w:val="00986654"/>
    <w:rsid w:val="00987394"/>
    <w:rsid w:val="009907A0"/>
    <w:rsid w:val="00991E14"/>
    <w:rsid w:val="009923AF"/>
    <w:rsid w:val="009926AD"/>
    <w:rsid w:val="009938DF"/>
    <w:rsid w:val="009947C7"/>
    <w:rsid w:val="009955D5"/>
    <w:rsid w:val="00996974"/>
    <w:rsid w:val="00996982"/>
    <w:rsid w:val="00996D76"/>
    <w:rsid w:val="0099723D"/>
    <w:rsid w:val="009A206C"/>
    <w:rsid w:val="009A20C7"/>
    <w:rsid w:val="009A2135"/>
    <w:rsid w:val="009A2BE3"/>
    <w:rsid w:val="009A309B"/>
    <w:rsid w:val="009A3E9C"/>
    <w:rsid w:val="009A3F51"/>
    <w:rsid w:val="009A586D"/>
    <w:rsid w:val="009A6039"/>
    <w:rsid w:val="009B0C9A"/>
    <w:rsid w:val="009B48CB"/>
    <w:rsid w:val="009B58DA"/>
    <w:rsid w:val="009B6D33"/>
    <w:rsid w:val="009B7270"/>
    <w:rsid w:val="009B7356"/>
    <w:rsid w:val="009B79E0"/>
    <w:rsid w:val="009C1BA9"/>
    <w:rsid w:val="009C1BF5"/>
    <w:rsid w:val="009C2356"/>
    <w:rsid w:val="009C2702"/>
    <w:rsid w:val="009C3A45"/>
    <w:rsid w:val="009C3D09"/>
    <w:rsid w:val="009C49E2"/>
    <w:rsid w:val="009C53D0"/>
    <w:rsid w:val="009C6215"/>
    <w:rsid w:val="009C661F"/>
    <w:rsid w:val="009C762A"/>
    <w:rsid w:val="009D0440"/>
    <w:rsid w:val="009D0520"/>
    <w:rsid w:val="009D0B50"/>
    <w:rsid w:val="009D1114"/>
    <w:rsid w:val="009D1959"/>
    <w:rsid w:val="009D1B41"/>
    <w:rsid w:val="009D1BE6"/>
    <w:rsid w:val="009D1FFA"/>
    <w:rsid w:val="009D3AF4"/>
    <w:rsid w:val="009D4AA8"/>
    <w:rsid w:val="009D5943"/>
    <w:rsid w:val="009D7B2F"/>
    <w:rsid w:val="009E09D5"/>
    <w:rsid w:val="009E0D87"/>
    <w:rsid w:val="009E1206"/>
    <w:rsid w:val="009E3290"/>
    <w:rsid w:val="009E37A7"/>
    <w:rsid w:val="009E4BC2"/>
    <w:rsid w:val="009E74CC"/>
    <w:rsid w:val="009F24E6"/>
    <w:rsid w:val="009F26F7"/>
    <w:rsid w:val="009F27D5"/>
    <w:rsid w:val="009F2A37"/>
    <w:rsid w:val="009F342A"/>
    <w:rsid w:val="009F359F"/>
    <w:rsid w:val="009F3F80"/>
    <w:rsid w:val="009F4A31"/>
    <w:rsid w:val="009F50CD"/>
    <w:rsid w:val="009F5CC9"/>
    <w:rsid w:val="009F6C3C"/>
    <w:rsid w:val="009F6C88"/>
    <w:rsid w:val="009F7433"/>
    <w:rsid w:val="009F7914"/>
    <w:rsid w:val="00A00620"/>
    <w:rsid w:val="00A02C4E"/>
    <w:rsid w:val="00A03D2C"/>
    <w:rsid w:val="00A045A3"/>
    <w:rsid w:val="00A061C7"/>
    <w:rsid w:val="00A075B5"/>
    <w:rsid w:val="00A10BAB"/>
    <w:rsid w:val="00A11CA0"/>
    <w:rsid w:val="00A12D5D"/>
    <w:rsid w:val="00A13F01"/>
    <w:rsid w:val="00A145AB"/>
    <w:rsid w:val="00A15483"/>
    <w:rsid w:val="00A15724"/>
    <w:rsid w:val="00A206BF"/>
    <w:rsid w:val="00A20B42"/>
    <w:rsid w:val="00A20BC0"/>
    <w:rsid w:val="00A21A74"/>
    <w:rsid w:val="00A21E72"/>
    <w:rsid w:val="00A23C60"/>
    <w:rsid w:val="00A24240"/>
    <w:rsid w:val="00A24328"/>
    <w:rsid w:val="00A25C5A"/>
    <w:rsid w:val="00A27376"/>
    <w:rsid w:val="00A300E6"/>
    <w:rsid w:val="00A30CD1"/>
    <w:rsid w:val="00A30EF6"/>
    <w:rsid w:val="00A311C2"/>
    <w:rsid w:val="00A312CF"/>
    <w:rsid w:val="00A3234F"/>
    <w:rsid w:val="00A32D40"/>
    <w:rsid w:val="00A33461"/>
    <w:rsid w:val="00A33E1A"/>
    <w:rsid w:val="00A349B9"/>
    <w:rsid w:val="00A3562B"/>
    <w:rsid w:val="00A3579F"/>
    <w:rsid w:val="00A35993"/>
    <w:rsid w:val="00A360BA"/>
    <w:rsid w:val="00A40ACF"/>
    <w:rsid w:val="00A414A5"/>
    <w:rsid w:val="00A423A4"/>
    <w:rsid w:val="00A4566E"/>
    <w:rsid w:val="00A4620A"/>
    <w:rsid w:val="00A462FE"/>
    <w:rsid w:val="00A51C2E"/>
    <w:rsid w:val="00A5227D"/>
    <w:rsid w:val="00A52779"/>
    <w:rsid w:val="00A53675"/>
    <w:rsid w:val="00A538AA"/>
    <w:rsid w:val="00A5422A"/>
    <w:rsid w:val="00A54AE9"/>
    <w:rsid w:val="00A56F9C"/>
    <w:rsid w:val="00A60745"/>
    <w:rsid w:val="00A607B9"/>
    <w:rsid w:val="00A6094E"/>
    <w:rsid w:val="00A6201A"/>
    <w:rsid w:val="00A623BA"/>
    <w:rsid w:val="00A6339E"/>
    <w:rsid w:val="00A63BEC"/>
    <w:rsid w:val="00A6429A"/>
    <w:rsid w:val="00A64A1D"/>
    <w:rsid w:val="00A6500D"/>
    <w:rsid w:val="00A65C3E"/>
    <w:rsid w:val="00A65D79"/>
    <w:rsid w:val="00A667AE"/>
    <w:rsid w:val="00A719FA"/>
    <w:rsid w:val="00A71D20"/>
    <w:rsid w:val="00A72B3B"/>
    <w:rsid w:val="00A72F2B"/>
    <w:rsid w:val="00A72F5F"/>
    <w:rsid w:val="00A7368C"/>
    <w:rsid w:val="00A73B3C"/>
    <w:rsid w:val="00A74AD2"/>
    <w:rsid w:val="00A7545E"/>
    <w:rsid w:val="00A759BC"/>
    <w:rsid w:val="00A765E4"/>
    <w:rsid w:val="00A7777D"/>
    <w:rsid w:val="00A77BD3"/>
    <w:rsid w:val="00A813B4"/>
    <w:rsid w:val="00A81491"/>
    <w:rsid w:val="00A81800"/>
    <w:rsid w:val="00A82797"/>
    <w:rsid w:val="00A8296F"/>
    <w:rsid w:val="00A8379E"/>
    <w:rsid w:val="00A83E36"/>
    <w:rsid w:val="00A84F31"/>
    <w:rsid w:val="00A85544"/>
    <w:rsid w:val="00A8753F"/>
    <w:rsid w:val="00A90FDC"/>
    <w:rsid w:val="00A917D0"/>
    <w:rsid w:val="00A9256A"/>
    <w:rsid w:val="00A9278D"/>
    <w:rsid w:val="00A92E4C"/>
    <w:rsid w:val="00A933E6"/>
    <w:rsid w:val="00A9387C"/>
    <w:rsid w:val="00A93D89"/>
    <w:rsid w:val="00A94B7D"/>
    <w:rsid w:val="00A95881"/>
    <w:rsid w:val="00A96ADA"/>
    <w:rsid w:val="00A9741F"/>
    <w:rsid w:val="00AA0391"/>
    <w:rsid w:val="00AA0727"/>
    <w:rsid w:val="00AA0736"/>
    <w:rsid w:val="00AA1039"/>
    <w:rsid w:val="00AA24B8"/>
    <w:rsid w:val="00AA3441"/>
    <w:rsid w:val="00AA387D"/>
    <w:rsid w:val="00AA3F41"/>
    <w:rsid w:val="00AA4834"/>
    <w:rsid w:val="00AA65FE"/>
    <w:rsid w:val="00AA77E9"/>
    <w:rsid w:val="00AB0BC6"/>
    <w:rsid w:val="00AB0DDB"/>
    <w:rsid w:val="00AB1F7C"/>
    <w:rsid w:val="00AB3A5E"/>
    <w:rsid w:val="00AB3F12"/>
    <w:rsid w:val="00AB4DC3"/>
    <w:rsid w:val="00AB5244"/>
    <w:rsid w:val="00AB5CB3"/>
    <w:rsid w:val="00AB5E20"/>
    <w:rsid w:val="00AB680A"/>
    <w:rsid w:val="00AC0A06"/>
    <w:rsid w:val="00AC1EEA"/>
    <w:rsid w:val="00AC2332"/>
    <w:rsid w:val="00AC27FB"/>
    <w:rsid w:val="00AC383F"/>
    <w:rsid w:val="00AC44DC"/>
    <w:rsid w:val="00AC452B"/>
    <w:rsid w:val="00AC5803"/>
    <w:rsid w:val="00AC58F2"/>
    <w:rsid w:val="00AC6174"/>
    <w:rsid w:val="00AC68FD"/>
    <w:rsid w:val="00AC7781"/>
    <w:rsid w:val="00AC79E0"/>
    <w:rsid w:val="00AC7DE6"/>
    <w:rsid w:val="00AC7EB1"/>
    <w:rsid w:val="00AD1AB7"/>
    <w:rsid w:val="00AD22D7"/>
    <w:rsid w:val="00AD245B"/>
    <w:rsid w:val="00AD35AB"/>
    <w:rsid w:val="00AD36A5"/>
    <w:rsid w:val="00AD3789"/>
    <w:rsid w:val="00AD38C3"/>
    <w:rsid w:val="00AD4792"/>
    <w:rsid w:val="00AD4E4D"/>
    <w:rsid w:val="00AD572F"/>
    <w:rsid w:val="00AD6EB3"/>
    <w:rsid w:val="00AE1F06"/>
    <w:rsid w:val="00AE2531"/>
    <w:rsid w:val="00AE25E1"/>
    <w:rsid w:val="00AE3BE8"/>
    <w:rsid w:val="00AE4043"/>
    <w:rsid w:val="00AE4317"/>
    <w:rsid w:val="00AE4B89"/>
    <w:rsid w:val="00AE5762"/>
    <w:rsid w:val="00AE67EC"/>
    <w:rsid w:val="00AE6922"/>
    <w:rsid w:val="00AE755D"/>
    <w:rsid w:val="00AF0E91"/>
    <w:rsid w:val="00AF2388"/>
    <w:rsid w:val="00AF283F"/>
    <w:rsid w:val="00AF2D3B"/>
    <w:rsid w:val="00AF2FE2"/>
    <w:rsid w:val="00AF4E19"/>
    <w:rsid w:val="00AF525A"/>
    <w:rsid w:val="00AF5B82"/>
    <w:rsid w:val="00AF5C57"/>
    <w:rsid w:val="00AF6403"/>
    <w:rsid w:val="00AF66F2"/>
    <w:rsid w:val="00AF7AF7"/>
    <w:rsid w:val="00AF7BEE"/>
    <w:rsid w:val="00AF7D8B"/>
    <w:rsid w:val="00B00AE0"/>
    <w:rsid w:val="00B068D6"/>
    <w:rsid w:val="00B109DA"/>
    <w:rsid w:val="00B10A75"/>
    <w:rsid w:val="00B12E04"/>
    <w:rsid w:val="00B14722"/>
    <w:rsid w:val="00B150CD"/>
    <w:rsid w:val="00B15744"/>
    <w:rsid w:val="00B15D93"/>
    <w:rsid w:val="00B168E4"/>
    <w:rsid w:val="00B16C7E"/>
    <w:rsid w:val="00B16E9F"/>
    <w:rsid w:val="00B16EC1"/>
    <w:rsid w:val="00B20AE8"/>
    <w:rsid w:val="00B2168C"/>
    <w:rsid w:val="00B21801"/>
    <w:rsid w:val="00B21F32"/>
    <w:rsid w:val="00B22145"/>
    <w:rsid w:val="00B229D0"/>
    <w:rsid w:val="00B23BCB"/>
    <w:rsid w:val="00B24C9F"/>
    <w:rsid w:val="00B2638E"/>
    <w:rsid w:val="00B266E5"/>
    <w:rsid w:val="00B26877"/>
    <w:rsid w:val="00B320C8"/>
    <w:rsid w:val="00B32C09"/>
    <w:rsid w:val="00B32ECA"/>
    <w:rsid w:val="00B339F4"/>
    <w:rsid w:val="00B34741"/>
    <w:rsid w:val="00B348F1"/>
    <w:rsid w:val="00B34C32"/>
    <w:rsid w:val="00B35EB7"/>
    <w:rsid w:val="00B361C0"/>
    <w:rsid w:val="00B36DBE"/>
    <w:rsid w:val="00B404E4"/>
    <w:rsid w:val="00B405F4"/>
    <w:rsid w:val="00B411C1"/>
    <w:rsid w:val="00B43438"/>
    <w:rsid w:val="00B43B81"/>
    <w:rsid w:val="00B465BD"/>
    <w:rsid w:val="00B50662"/>
    <w:rsid w:val="00B50773"/>
    <w:rsid w:val="00B512DE"/>
    <w:rsid w:val="00B51CB4"/>
    <w:rsid w:val="00B52368"/>
    <w:rsid w:val="00B529DC"/>
    <w:rsid w:val="00B52AEE"/>
    <w:rsid w:val="00B5388A"/>
    <w:rsid w:val="00B53E7B"/>
    <w:rsid w:val="00B546C4"/>
    <w:rsid w:val="00B54FDF"/>
    <w:rsid w:val="00B550A7"/>
    <w:rsid w:val="00B56188"/>
    <w:rsid w:val="00B56B4E"/>
    <w:rsid w:val="00B56C2F"/>
    <w:rsid w:val="00B57A08"/>
    <w:rsid w:val="00B600AA"/>
    <w:rsid w:val="00B61BAC"/>
    <w:rsid w:val="00B62639"/>
    <w:rsid w:val="00B633A1"/>
    <w:rsid w:val="00B638E3"/>
    <w:rsid w:val="00B63CFE"/>
    <w:rsid w:val="00B64F35"/>
    <w:rsid w:val="00B64F3B"/>
    <w:rsid w:val="00B66174"/>
    <w:rsid w:val="00B66607"/>
    <w:rsid w:val="00B6685F"/>
    <w:rsid w:val="00B668BE"/>
    <w:rsid w:val="00B66CDD"/>
    <w:rsid w:val="00B672F7"/>
    <w:rsid w:val="00B70151"/>
    <w:rsid w:val="00B7084D"/>
    <w:rsid w:val="00B715DA"/>
    <w:rsid w:val="00B725E7"/>
    <w:rsid w:val="00B753D0"/>
    <w:rsid w:val="00B76B3D"/>
    <w:rsid w:val="00B76FB8"/>
    <w:rsid w:val="00B77425"/>
    <w:rsid w:val="00B80206"/>
    <w:rsid w:val="00B808D3"/>
    <w:rsid w:val="00B80E6C"/>
    <w:rsid w:val="00B8128F"/>
    <w:rsid w:val="00B81C34"/>
    <w:rsid w:val="00B829CA"/>
    <w:rsid w:val="00B840CF"/>
    <w:rsid w:val="00B8419C"/>
    <w:rsid w:val="00B84E1B"/>
    <w:rsid w:val="00B85252"/>
    <w:rsid w:val="00B85A87"/>
    <w:rsid w:val="00B867BD"/>
    <w:rsid w:val="00B87538"/>
    <w:rsid w:val="00B91B41"/>
    <w:rsid w:val="00B91EA5"/>
    <w:rsid w:val="00B92851"/>
    <w:rsid w:val="00B93705"/>
    <w:rsid w:val="00B93C4C"/>
    <w:rsid w:val="00B944D8"/>
    <w:rsid w:val="00B947D8"/>
    <w:rsid w:val="00B9520D"/>
    <w:rsid w:val="00B97F99"/>
    <w:rsid w:val="00BA0D3D"/>
    <w:rsid w:val="00BA1BFF"/>
    <w:rsid w:val="00BA25C5"/>
    <w:rsid w:val="00BA3C1C"/>
    <w:rsid w:val="00BA51E6"/>
    <w:rsid w:val="00BA7AC2"/>
    <w:rsid w:val="00BA7ADF"/>
    <w:rsid w:val="00BB087B"/>
    <w:rsid w:val="00BB2328"/>
    <w:rsid w:val="00BB28A8"/>
    <w:rsid w:val="00BB381C"/>
    <w:rsid w:val="00BB3B5C"/>
    <w:rsid w:val="00BB566E"/>
    <w:rsid w:val="00BB5735"/>
    <w:rsid w:val="00BB5DAA"/>
    <w:rsid w:val="00BC2356"/>
    <w:rsid w:val="00BC3922"/>
    <w:rsid w:val="00BC3FAD"/>
    <w:rsid w:val="00BC4A0A"/>
    <w:rsid w:val="00BC4EA4"/>
    <w:rsid w:val="00BC4F73"/>
    <w:rsid w:val="00BC5337"/>
    <w:rsid w:val="00BC5C36"/>
    <w:rsid w:val="00BC7735"/>
    <w:rsid w:val="00BC7866"/>
    <w:rsid w:val="00BC796D"/>
    <w:rsid w:val="00BD0E19"/>
    <w:rsid w:val="00BD0F3F"/>
    <w:rsid w:val="00BD0F5D"/>
    <w:rsid w:val="00BD1223"/>
    <w:rsid w:val="00BD48C4"/>
    <w:rsid w:val="00BD4D2A"/>
    <w:rsid w:val="00BD5F6C"/>
    <w:rsid w:val="00BD70D2"/>
    <w:rsid w:val="00BD775C"/>
    <w:rsid w:val="00BE06AE"/>
    <w:rsid w:val="00BE155D"/>
    <w:rsid w:val="00BE1E79"/>
    <w:rsid w:val="00BE503B"/>
    <w:rsid w:val="00BE6A3E"/>
    <w:rsid w:val="00BE7878"/>
    <w:rsid w:val="00BF25AD"/>
    <w:rsid w:val="00BF3464"/>
    <w:rsid w:val="00BF39A5"/>
    <w:rsid w:val="00BF406C"/>
    <w:rsid w:val="00BF4214"/>
    <w:rsid w:val="00BF50A4"/>
    <w:rsid w:val="00BF5281"/>
    <w:rsid w:val="00BF613A"/>
    <w:rsid w:val="00BF69B6"/>
    <w:rsid w:val="00BF69EA"/>
    <w:rsid w:val="00BF7878"/>
    <w:rsid w:val="00BF7F7B"/>
    <w:rsid w:val="00C00AF9"/>
    <w:rsid w:val="00C019A3"/>
    <w:rsid w:val="00C02F0E"/>
    <w:rsid w:val="00C03770"/>
    <w:rsid w:val="00C04DFA"/>
    <w:rsid w:val="00C04E3A"/>
    <w:rsid w:val="00C05A72"/>
    <w:rsid w:val="00C05C2B"/>
    <w:rsid w:val="00C05CF8"/>
    <w:rsid w:val="00C05E0D"/>
    <w:rsid w:val="00C05E74"/>
    <w:rsid w:val="00C07206"/>
    <w:rsid w:val="00C07FA3"/>
    <w:rsid w:val="00C10BE4"/>
    <w:rsid w:val="00C131AE"/>
    <w:rsid w:val="00C132BF"/>
    <w:rsid w:val="00C14409"/>
    <w:rsid w:val="00C14A16"/>
    <w:rsid w:val="00C15703"/>
    <w:rsid w:val="00C173A6"/>
    <w:rsid w:val="00C17979"/>
    <w:rsid w:val="00C2009E"/>
    <w:rsid w:val="00C2094E"/>
    <w:rsid w:val="00C21DE2"/>
    <w:rsid w:val="00C21DFF"/>
    <w:rsid w:val="00C2226A"/>
    <w:rsid w:val="00C226D9"/>
    <w:rsid w:val="00C22B57"/>
    <w:rsid w:val="00C23060"/>
    <w:rsid w:val="00C24AA4"/>
    <w:rsid w:val="00C24D76"/>
    <w:rsid w:val="00C250BC"/>
    <w:rsid w:val="00C2515A"/>
    <w:rsid w:val="00C253DD"/>
    <w:rsid w:val="00C2567C"/>
    <w:rsid w:val="00C26303"/>
    <w:rsid w:val="00C26897"/>
    <w:rsid w:val="00C275B2"/>
    <w:rsid w:val="00C30AAA"/>
    <w:rsid w:val="00C31ADD"/>
    <w:rsid w:val="00C32332"/>
    <w:rsid w:val="00C3262E"/>
    <w:rsid w:val="00C32748"/>
    <w:rsid w:val="00C334A5"/>
    <w:rsid w:val="00C3553E"/>
    <w:rsid w:val="00C36120"/>
    <w:rsid w:val="00C36A65"/>
    <w:rsid w:val="00C36B7B"/>
    <w:rsid w:val="00C36CCA"/>
    <w:rsid w:val="00C3737E"/>
    <w:rsid w:val="00C42DD7"/>
    <w:rsid w:val="00C43921"/>
    <w:rsid w:val="00C43945"/>
    <w:rsid w:val="00C4395B"/>
    <w:rsid w:val="00C43DCF"/>
    <w:rsid w:val="00C443DE"/>
    <w:rsid w:val="00C4446F"/>
    <w:rsid w:val="00C447CE"/>
    <w:rsid w:val="00C44AD9"/>
    <w:rsid w:val="00C45917"/>
    <w:rsid w:val="00C46066"/>
    <w:rsid w:val="00C468A2"/>
    <w:rsid w:val="00C4725B"/>
    <w:rsid w:val="00C47E38"/>
    <w:rsid w:val="00C50918"/>
    <w:rsid w:val="00C516CE"/>
    <w:rsid w:val="00C51A17"/>
    <w:rsid w:val="00C53C5F"/>
    <w:rsid w:val="00C53FC3"/>
    <w:rsid w:val="00C53FC9"/>
    <w:rsid w:val="00C542C0"/>
    <w:rsid w:val="00C5479C"/>
    <w:rsid w:val="00C54F2B"/>
    <w:rsid w:val="00C5548B"/>
    <w:rsid w:val="00C5640B"/>
    <w:rsid w:val="00C56B9F"/>
    <w:rsid w:val="00C60FC1"/>
    <w:rsid w:val="00C61814"/>
    <w:rsid w:val="00C61B7A"/>
    <w:rsid w:val="00C62B06"/>
    <w:rsid w:val="00C63E69"/>
    <w:rsid w:val="00C64828"/>
    <w:rsid w:val="00C662AE"/>
    <w:rsid w:val="00C6682B"/>
    <w:rsid w:val="00C668D9"/>
    <w:rsid w:val="00C66C74"/>
    <w:rsid w:val="00C67408"/>
    <w:rsid w:val="00C70975"/>
    <w:rsid w:val="00C70CDC"/>
    <w:rsid w:val="00C70F84"/>
    <w:rsid w:val="00C71007"/>
    <w:rsid w:val="00C71612"/>
    <w:rsid w:val="00C72091"/>
    <w:rsid w:val="00C72A4B"/>
    <w:rsid w:val="00C72CCA"/>
    <w:rsid w:val="00C731B4"/>
    <w:rsid w:val="00C745E2"/>
    <w:rsid w:val="00C762DA"/>
    <w:rsid w:val="00C76ECB"/>
    <w:rsid w:val="00C771DC"/>
    <w:rsid w:val="00C775F2"/>
    <w:rsid w:val="00C7794C"/>
    <w:rsid w:val="00C77F28"/>
    <w:rsid w:val="00C81312"/>
    <w:rsid w:val="00C82AA8"/>
    <w:rsid w:val="00C83273"/>
    <w:rsid w:val="00C84129"/>
    <w:rsid w:val="00C84154"/>
    <w:rsid w:val="00C84FB2"/>
    <w:rsid w:val="00C85763"/>
    <w:rsid w:val="00C873C6"/>
    <w:rsid w:val="00C87927"/>
    <w:rsid w:val="00C87AEE"/>
    <w:rsid w:val="00C909C6"/>
    <w:rsid w:val="00C90AEC"/>
    <w:rsid w:val="00C90DE2"/>
    <w:rsid w:val="00C91171"/>
    <w:rsid w:val="00C91FFB"/>
    <w:rsid w:val="00C93B07"/>
    <w:rsid w:val="00C93F48"/>
    <w:rsid w:val="00C95E1C"/>
    <w:rsid w:val="00C97A88"/>
    <w:rsid w:val="00CA059B"/>
    <w:rsid w:val="00CA0D79"/>
    <w:rsid w:val="00CA1167"/>
    <w:rsid w:val="00CA11C7"/>
    <w:rsid w:val="00CA23B1"/>
    <w:rsid w:val="00CA355A"/>
    <w:rsid w:val="00CA404E"/>
    <w:rsid w:val="00CA4143"/>
    <w:rsid w:val="00CA4D1D"/>
    <w:rsid w:val="00CA503F"/>
    <w:rsid w:val="00CA5BA3"/>
    <w:rsid w:val="00CA5BFB"/>
    <w:rsid w:val="00CA5EC4"/>
    <w:rsid w:val="00CA6441"/>
    <w:rsid w:val="00CA6711"/>
    <w:rsid w:val="00CA724A"/>
    <w:rsid w:val="00CA7AD7"/>
    <w:rsid w:val="00CB04E6"/>
    <w:rsid w:val="00CB083A"/>
    <w:rsid w:val="00CB0CC3"/>
    <w:rsid w:val="00CB14A2"/>
    <w:rsid w:val="00CB1BC9"/>
    <w:rsid w:val="00CB1C7B"/>
    <w:rsid w:val="00CB3457"/>
    <w:rsid w:val="00CB4668"/>
    <w:rsid w:val="00CB5776"/>
    <w:rsid w:val="00CB672E"/>
    <w:rsid w:val="00CB718E"/>
    <w:rsid w:val="00CC17AB"/>
    <w:rsid w:val="00CC1FEA"/>
    <w:rsid w:val="00CC29AC"/>
    <w:rsid w:val="00CC2B62"/>
    <w:rsid w:val="00CC2C1E"/>
    <w:rsid w:val="00CC3334"/>
    <w:rsid w:val="00CC4110"/>
    <w:rsid w:val="00CC424F"/>
    <w:rsid w:val="00CC43B5"/>
    <w:rsid w:val="00CC5751"/>
    <w:rsid w:val="00CC63D2"/>
    <w:rsid w:val="00CC685A"/>
    <w:rsid w:val="00CC6E9C"/>
    <w:rsid w:val="00CC702C"/>
    <w:rsid w:val="00CC738F"/>
    <w:rsid w:val="00CC760A"/>
    <w:rsid w:val="00CC7EFD"/>
    <w:rsid w:val="00CD01AF"/>
    <w:rsid w:val="00CD2023"/>
    <w:rsid w:val="00CD21FD"/>
    <w:rsid w:val="00CD2960"/>
    <w:rsid w:val="00CD3ED7"/>
    <w:rsid w:val="00CD4959"/>
    <w:rsid w:val="00CD500F"/>
    <w:rsid w:val="00CD573E"/>
    <w:rsid w:val="00CD6401"/>
    <w:rsid w:val="00CD7944"/>
    <w:rsid w:val="00CE20E8"/>
    <w:rsid w:val="00CE23C1"/>
    <w:rsid w:val="00CE37A6"/>
    <w:rsid w:val="00CE54C8"/>
    <w:rsid w:val="00CE5A29"/>
    <w:rsid w:val="00CE76AE"/>
    <w:rsid w:val="00CF0303"/>
    <w:rsid w:val="00CF061A"/>
    <w:rsid w:val="00CF0886"/>
    <w:rsid w:val="00CF137F"/>
    <w:rsid w:val="00CF13C1"/>
    <w:rsid w:val="00CF1B87"/>
    <w:rsid w:val="00CF1F81"/>
    <w:rsid w:val="00CF2606"/>
    <w:rsid w:val="00CF2A35"/>
    <w:rsid w:val="00CF2EFD"/>
    <w:rsid w:val="00CF369D"/>
    <w:rsid w:val="00CF567A"/>
    <w:rsid w:val="00CF5D50"/>
    <w:rsid w:val="00CF5FE5"/>
    <w:rsid w:val="00CF7642"/>
    <w:rsid w:val="00CF7904"/>
    <w:rsid w:val="00CF7B24"/>
    <w:rsid w:val="00D007A5"/>
    <w:rsid w:val="00D034E8"/>
    <w:rsid w:val="00D035DF"/>
    <w:rsid w:val="00D03FB1"/>
    <w:rsid w:val="00D04C32"/>
    <w:rsid w:val="00D05982"/>
    <w:rsid w:val="00D0633F"/>
    <w:rsid w:val="00D06963"/>
    <w:rsid w:val="00D07334"/>
    <w:rsid w:val="00D10B24"/>
    <w:rsid w:val="00D10F20"/>
    <w:rsid w:val="00D11746"/>
    <w:rsid w:val="00D131BD"/>
    <w:rsid w:val="00D1367E"/>
    <w:rsid w:val="00D15219"/>
    <w:rsid w:val="00D15D5C"/>
    <w:rsid w:val="00D15DDD"/>
    <w:rsid w:val="00D16A13"/>
    <w:rsid w:val="00D2179D"/>
    <w:rsid w:val="00D21A1A"/>
    <w:rsid w:val="00D21D56"/>
    <w:rsid w:val="00D2226A"/>
    <w:rsid w:val="00D23602"/>
    <w:rsid w:val="00D236D3"/>
    <w:rsid w:val="00D23857"/>
    <w:rsid w:val="00D24B1B"/>
    <w:rsid w:val="00D24D67"/>
    <w:rsid w:val="00D254D8"/>
    <w:rsid w:val="00D25578"/>
    <w:rsid w:val="00D25F55"/>
    <w:rsid w:val="00D26493"/>
    <w:rsid w:val="00D274F8"/>
    <w:rsid w:val="00D3008E"/>
    <w:rsid w:val="00D3017B"/>
    <w:rsid w:val="00D31DF2"/>
    <w:rsid w:val="00D320FF"/>
    <w:rsid w:val="00D32474"/>
    <w:rsid w:val="00D344AB"/>
    <w:rsid w:val="00D3521E"/>
    <w:rsid w:val="00D35866"/>
    <w:rsid w:val="00D4054B"/>
    <w:rsid w:val="00D40B39"/>
    <w:rsid w:val="00D42067"/>
    <w:rsid w:val="00D422E9"/>
    <w:rsid w:val="00D44CD5"/>
    <w:rsid w:val="00D45DB6"/>
    <w:rsid w:val="00D46020"/>
    <w:rsid w:val="00D46178"/>
    <w:rsid w:val="00D46D1C"/>
    <w:rsid w:val="00D500D2"/>
    <w:rsid w:val="00D50210"/>
    <w:rsid w:val="00D504C8"/>
    <w:rsid w:val="00D50AF0"/>
    <w:rsid w:val="00D50C17"/>
    <w:rsid w:val="00D51103"/>
    <w:rsid w:val="00D53173"/>
    <w:rsid w:val="00D53645"/>
    <w:rsid w:val="00D550CF"/>
    <w:rsid w:val="00D56857"/>
    <w:rsid w:val="00D5774B"/>
    <w:rsid w:val="00D6133B"/>
    <w:rsid w:val="00D62363"/>
    <w:rsid w:val="00D62DA9"/>
    <w:rsid w:val="00D64F59"/>
    <w:rsid w:val="00D65C64"/>
    <w:rsid w:val="00D66E19"/>
    <w:rsid w:val="00D66EB6"/>
    <w:rsid w:val="00D70317"/>
    <w:rsid w:val="00D7035F"/>
    <w:rsid w:val="00D736F5"/>
    <w:rsid w:val="00D744F8"/>
    <w:rsid w:val="00D74748"/>
    <w:rsid w:val="00D756E1"/>
    <w:rsid w:val="00D76070"/>
    <w:rsid w:val="00D76799"/>
    <w:rsid w:val="00D76FBA"/>
    <w:rsid w:val="00D77F85"/>
    <w:rsid w:val="00D8026D"/>
    <w:rsid w:val="00D8055C"/>
    <w:rsid w:val="00D83B5C"/>
    <w:rsid w:val="00D844AF"/>
    <w:rsid w:val="00D86515"/>
    <w:rsid w:val="00D86C42"/>
    <w:rsid w:val="00D872A1"/>
    <w:rsid w:val="00D87577"/>
    <w:rsid w:val="00D87C9C"/>
    <w:rsid w:val="00D90CEE"/>
    <w:rsid w:val="00D90EB5"/>
    <w:rsid w:val="00D92564"/>
    <w:rsid w:val="00D94A09"/>
    <w:rsid w:val="00D95A14"/>
    <w:rsid w:val="00D95ED9"/>
    <w:rsid w:val="00D96518"/>
    <w:rsid w:val="00D96900"/>
    <w:rsid w:val="00D977B2"/>
    <w:rsid w:val="00D97BD2"/>
    <w:rsid w:val="00D97DD2"/>
    <w:rsid w:val="00D97F1E"/>
    <w:rsid w:val="00DA0321"/>
    <w:rsid w:val="00DA03A8"/>
    <w:rsid w:val="00DA0806"/>
    <w:rsid w:val="00DA094A"/>
    <w:rsid w:val="00DA0B0F"/>
    <w:rsid w:val="00DA1AE6"/>
    <w:rsid w:val="00DA2740"/>
    <w:rsid w:val="00DA2B75"/>
    <w:rsid w:val="00DA2B9E"/>
    <w:rsid w:val="00DA6007"/>
    <w:rsid w:val="00DA6921"/>
    <w:rsid w:val="00DA6AC9"/>
    <w:rsid w:val="00DA758D"/>
    <w:rsid w:val="00DB0911"/>
    <w:rsid w:val="00DB0E14"/>
    <w:rsid w:val="00DB2F64"/>
    <w:rsid w:val="00DB5CD4"/>
    <w:rsid w:val="00DB5F81"/>
    <w:rsid w:val="00DB63CE"/>
    <w:rsid w:val="00DB6D3C"/>
    <w:rsid w:val="00DB6E06"/>
    <w:rsid w:val="00DC0A4F"/>
    <w:rsid w:val="00DC0EE7"/>
    <w:rsid w:val="00DC28E5"/>
    <w:rsid w:val="00DC32CB"/>
    <w:rsid w:val="00DC3AF2"/>
    <w:rsid w:val="00DC4686"/>
    <w:rsid w:val="00DC4BD8"/>
    <w:rsid w:val="00DC7A5B"/>
    <w:rsid w:val="00DD0641"/>
    <w:rsid w:val="00DD141A"/>
    <w:rsid w:val="00DD14B3"/>
    <w:rsid w:val="00DD3AD1"/>
    <w:rsid w:val="00DD5DA9"/>
    <w:rsid w:val="00DE1236"/>
    <w:rsid w:val="00DE2316"/>
    <w:rsid w:val="00DE2923"/>
    <w:rsid w:val="00DE2EF3"/>
    <w:rsid w:val="00DE327D"/>
    <w:rsid w:val="00DE37F4"/>
    <w:rsid w:val="00DE38F0"/>
    <w:rsid w:val="00DE3E8C"/>
    <w:rsid w:val="00DE461B"/>
    <w:rsid w:val="00DE5139"/>
    <w:rsid w:val="00DE6394"/>
    <w:rsid w:val="00DF270D"/>
    <w:rsid w:val="00DF283F"/>
    <w:rsid w:val="00DF2B28"/>
    <w:rsid w:val="00DF3382"/>
    <w:rsid w:val="00DF4A9B"/>
    <w:rsid w:val="00DF4E10"/>
    <w:rsid w:val="00DF51CC"/>
    <w:rsid w:val="00DF5D13"/>
    <w:rsid w:val="00DF61C6"/>
    <w:rsid w:val="00DF7362"/>
    <w:rsid w:val="00DF7FDE"/>
    <w:rsid w:val="00E00698"/>
    <w:rsid w:val="00E01F38"/>
    <w:rsid w:val="00E042FD"/>
    <w:rsid w:val="00E053F7"/>
    <w:rsid w:val="00E058A8"/>
    <w:rsid w:val="00E067CD"/>
    <w:rsid w:val="00E10082"/>
    <w:rsid w:val="00E1097A"/>
    <w:rsid w:val="00E11890"/>
    <w:rsid w:val="00E11BC8"/>
    <w:rsid w:val="00E11D04"/>
    <w:rsid w:val="00E125D0"/>
    <w:rsid w:val="00E1270F"/>
    <w:rsid w:val="00E13205"/>
    <w:rsid w:val="00E13546"/>
    <w:rsid w:val="00E13A51"/>
    <w:rsid w:val="00E13BB1"/>
    <w:rsid w:val="00E14ADB"/>
    <w:rsid w:val="00E15742"/>
    <w:rsid w:val="00E15A7F"/>
    <w:rsid w:val="00E16828"/>
    <w:rsid w:val="00E20428"/>
    <w:rsid w:val="00E213C6"/>
    <w:rsid w:val="00E230E9"/>
    <w:rsid w:val="00E23263"/>
    <w:rsid w:val="00E24001"/>
    <w:rsid w:val="00E256EC"/>
    <w:rsid w:val="00E25AAC"/>
    <w:rsid w:val="00E25B4F"/>
    <w:rsid w:val="00E26086"/>
    <w:rsid w:val="00E275BE"/>
    <w:rsid w:val="00E30330"/>
    <w:rsid w:val="00E312FE"/>
    <w:rsid w:val="00E3270B"/>
    <w:rsid w:val="00E344A6"/>
    <w:rsid w:val="00E3678B"/>
    <w:rsid w:val="00E4100E"/>
    <w:rsid w:val="00E41490"/>
    <w:rsid w:val="00E423BC"/>
    <w:rsid w:val="00E44546"/>
    <w:rsid w:val="00E46CB2"/>
    <w:rsid w:val="00E5137E"/>
    <w:rsid w:val="00E519FC"/>
    <w:rsid w:val="00E51C15"/>
    <w:rsid w:val="00E522E4"/>
    <w:rsid w:val="00E523E2"/>
    <w:rsid w:val="00E5259C"/>
    <w:rsid w:val="00E5272F"/>
    <w:rsid w:val="00E52F75"/>
    <w:rsid w:val="00E5382D"/>
    <w:rsid w:val="00E543B7"/>
    <w:rsid w:val="00E56155"/>
    <w:rsid w:val="00E56333"/>
    <w:rsid w:val="00E5645E"/>
    <w:rsid w:val="00E56993"/>
    <w:rsid w:val="00E57AEA"/>
    <w:rsid w:val="00E57F81"/>
    <w:rsid w:val="00E606BE"/>
    <w:rsid w:val="00E60D41"/>
    <w:rsid w:val="00E615C3"/>
    <w:rsid w:val="00E61C8F"/>
    <w:rsid w:val="00E620E8"/>
    <w:rsid w:val="00E63E93"/>
    <w:rsid w:val="00E64AA7"/>
    <w:rsid w:val="00E65994"/>
    <w:rsid w:val="00E65FEE"/>
    <w:rsid w:val="00E70FC8"/>
    <w:rsid w:val="00E7116B"/>
    <w:rsid w:val="00E72311"/>
    <w:rsid w:val="00E72968"/>
    <w:rsid w:val="00E73B14"/>
    <w:rsid w:val="00E73D11"/>
    <w:rsid w:val="00E75AA5"/>
    <w:rsid w:val="00E76487"/>
    <w:rsid w:val="00E76718"/>
    <w:rsid w:val="00E76C0D"/>
    <w:rsid w:val="00E7709B"/>
    <w:rsid w:val="00E7759D"/>
    <w:rsid w:val="00E775EB"/>
    <w:rsid w:val="00E80D4D"/>
    <w:rsid w:val="00E817BF"/>
    <w:rsid w:val="00E81898"/>
    <w:rsid w:val="00E8275C"/>
    <w:rsid w:val="00E82ED7"/>
    <w:rsid w:val="00E83E91"/>
    <w:rsid w:val="00E84048"/>
    <w:rsid w:val="00E8412F"/>
    <w:rsid w:val="00E84A30"/>
    <w:rsid w:val="00E856D0"/>
    <w:rsid w:val="00E85F00"/>
    <w:rsid w:val="00E8725A"/>
    <w:rsid w:val="00E90E2C"/>
    <w:rsid w:val="00E92304"/>
    <w:rsid w:val="00E92EA3"/>
    <w:rsid w:val="00E92EEE"/>
    <w:rsid w:val="00E933DE"/>
    <w:rsid w:val="00E94294"/>
    <w:rsid w:val="00E950DB"/>
    <w:rsid w:val="00E95823"/>
    <w:rsid w:val="00E95F5F"/>
    <w:rsid w:val="00E967BF"/>
    <w:rsid w:val="00E96B7C"/>
    <w:rsid w:val="00E97541"/>
    <w:rsid w:val="00EA0953"/>
    <w:rsid w:val="00EA1343"/>
    <w:rsid w:val="00EA199C"/>
    <w:rsid w:val="00EA1E3D"/>
    <w:rsid w:val="00EA546F"/>
    <w:rsid w:val="00EA5D12"/>
    <w:rsid w:val="00EA5FE3"/>
    <w:rsid w:val="00EA6928"/>
    <w:rsid w:val="00EA721D"/>
    <w:rsid w:val="00EB0264"/>
    <w:rsid w:val="00EB0649"/>
    <w:rsid w:val="00EB0790"/>
    <w:rsid w:val="00EB0F8D"/>
    <w:rsid w:val="00EB12E9"/>
    <w:rsid w:val="00EB295C"/>
    <w:rsid w:val="00EB2F5E"/>
    <w:rsid w:val="00EB4DF0"/>
    <w:rsid w:val="00EB6389"/>
    <w:rsid w:val="00EB7AD9"/>
    <w:rsid w:val="00EC103E"/>
    <w:rsid w:val="00EC3754"/>
    <w:rsid w:val="00EC3953"/>
    <w:rsid w:val="00EC3C12"/>
    <w:rsid w:val="00EC3C58"/>
    <w:rsid w:val="00EC4ABB"/>
    <w:rsid w:val="00EC5B3B"/>
    <w:rsid w:val="00EC64A4"/>
    <w:rsid w:val="00ED1D6C"/>
    <w:rsid w:val="00ED21F2"/>
    <w:rsid w:val="00ED30C2"/>
    <w:rsid w:val="00ED3320"/>
    <w:rsid w:val="00ED34CB"/>
    <w:rsid w:val="00ED352D"/>
    <w:rsid w:val="00ED4809"/>
    <w:rsid w:val="00ED4BC9"/>
    <w:rsid w:val="00ED5687"/>
    <w:rsid w:val="00ED5D18"/>
    <w:rsid w:val="00ED60FD"/>
    <w:rsid w:val="00ED62BE"/>
    <w:rsid w:val="00ED72C2"/>
    <w:rsid w:val="00ED789E"/>
    <w:rsid w:val="00ED7B1E"/>
    <w:rsid w:val="00EE0051"/>
    <w:rsid w:val="00EE011B"/>
    <w:rsid w:val="00EE20B4"/>
    <w:rsid w:val="00EE3E63"/>
    <w:rsid w:val="00EE4DEB"/>
    <w:rsid w:val="00EE5631"/>
    <w:rsid w:val="00EE5A56"/>
    <w:rsid w:val="00EE6B21"/>
    <w:rsid w:val="00EE7759"/>
    <w:rsid w:val="00EE79E8"/>
    <w:rsid w:val="00EF06A9"/>
    <w:rsid w:val="00EF0F61"/>
    <w:rsid w:val="00EF16A2"/>
    <w:rsid w:val="00EF4530"/>
    <w:rsid w:val="00EF46B5"/>
    <w:rsid w:val="00EF4E80"/>
    <w:rsid w:val="00EF693F"/>
    <w:rsid w:val="00EF705A"/>
    <w:rsid w:val="00EF7171"/>
    <w:rsid w:val="00EF7531"/>
    <w:rsid w:val="00F001BE"/>
    <w:rsid w:val="00F0075E"/>
    <w:rsid w:val="00F00C45"/>
    <w:rsid w:val="00F01203"/>
    <w:rsid w:val="00F01461"/>
    <w:rsid w:val="00F01684"/>
    <w:rsid w:val="00F01C17"/>
    <w:rsid w:val="00F01E40"/>
    <w:rsid w:val="00F02069"/>
    <w:rsid w:val="00F026E4"/>
    <w:rsid w:val="00F02B45"/>
    <w:rsid w:val="00F036BD"/>
    <w:rsid w:val="00F037F9"/>
    <w:rsid w:val="00F049C9"/>
    <w:rsid w:val="00F07BA5"/>
    <w:rsid w:val="00F1003B"/>
    <w:rsid w:val="00F10190"/>
    <w:rsid w:val="00F105B2"/>
    <w:rsid w:val="00F12C58"/>
    <w:rsid w:val="00F133F4"/>
    <w:rsid w:val="00F14151"/>
    <w:rsid w:val="00F151A1"/>
    <w:rsid w:val="00F1714F"/>
    <w:rsid w:val="00F20935"/>
    <w:rsid w:val="00F20DE4"/>
    <w:rsid w:val="00F2169B"/>
    <w:rsid w:val="00F217B2"/>
    <w:rsid w:val="00F21FD5"/>
    <w:rsid w:val="00F23571"/>
    <w:rsid w:val="00F245C9"/>
    <w:rsid w:val="00F2534B"/>
    <w:rsid w:val="00F2584F"/>
    <w:rsid w:val="00F258F3"/>
    <w:rsid w:val="00F30F5B"/>
    <w:rsid w:val="00F324D1"/>
    <w:rsid w:val="00F329FB"/>
    <w:rsid w:val="00F32AA2"/>
    <w:rsid w:val="00F347BA"/>
    <w:rsid w:val="00F347DB"/>
    <w:rsid w:val="00F3518E"/>
    <w:rsid w:val="00F354D9"/>
    <w:rsid w:val="00F408F3"/>
    <w:rsid w:val="00F40BAF"/>
    <w:rsid w:val="00F40BFA"/>
    <w:rsid w:val="00F4181C"/>
    <w:rsid w:val="00F41B40"/>
    <w:rsid w:val="00F43167"/>
    <w:rsid w:val="00F45856"/>
    <w:rsid w:val="00F4633B"/>
    <w:rsid w:val="00F467BA"/>
    <w:rsid w:val="00F467E7"/>
    <w:rsid w:val="00F46EF5"/>
    <w:rsid w:val="00F477A1"/>
    <w:rsid w:val="00F47DC0"/>
    <w:rsid w:val="00F47FD9"/>
    <w:rsid w:val="00F50AF7"/>
    <w:rsid w:val="00F50F3B"/>
    <w:rsid w:val="00F5197A"/>
    <w:rsid w:val="00F51CCB"/>
    <w:rsid w:val="00F52037"/>
    <w:rsid w:val="00F52972"/>
    <w:rsid w:val="00F53794"/>
    <w:rsid w:val="00F54552"/>
    <w:rsid w:val="00F548A1"/>
    <w:rsid w:val="00F55729"/>
    <w:rsid w:val="00F563B0"/>
    <w:rsid w:val="00F5718B"/>
    <w:rsid w:val="00F602F4"/>
    <w:rsid w:val="00F60D5B"/>
    <w:rsid w:val="00F612ED"/>
    <w:rsid w:val="00F61D79"/>
    <w:rsid w:val="00F6289F"/>
    <w:rsid w:val="00F63109"/>
    <w:rsid w:val="00F64332"/>
    <w:rsid w:val="00F648CB"/>
    <w:rsid w:val="00F654EE"/>
    <w:rsid w:val="00F656D3"/>
    <w:rsid w:val="00F657D4"/>
    <w:rsid w:val="00F65E88"/>
    <w:rsid w:val="00F67577"/>
    <w:rsid w:val="00F67AFB"/>
    <w:rsid w:val="00F67B6C"/>
    <w:rsid w:val="00F67D07"/>
    <w:rsid w:val="00F709CA"/>
    <w:rsid w:val="00F71225"/>
    <w:rsid w:val="00F71E49"/>
    <w:rsid w:val="00F72F03"/>
    <w:rsid w:val="00F72FC2"/>
    <w:rsid w:val="00F730BF"/>
    <w:rsid w:val="00F7310D"/>
    <w:rsid w:val="00F743E3"/>
    <w:rsid w:val="00F74A56"/>
    <w:rsid w:val="00F75818"/>
    <w:rsid w:val="00F7615C"/>
    <w:rsid w:val="00F76653"/>
    <w:rsid w:val="00F76951"/>
    <w:rsid w:val="00F76A72"/>
    <w:rsid w:val="00F77D23"/>
    <w:rsid w:val="00F77F91"/>
    <w:rsid w:val="00F77FF1"/>
    <w:rsid w:val="00F80B2B"/>
    <w:rsid w:val="00F81065"/>
    <w:rsid w:val="00F814ED"/>
    <w:rsid w:val="00F815CF"/>
    <w:rsid w:val="00F81A4F"/>
    <w:rsid w:val="00F81D71"/>
    <w:rsid w:val="00F82C8C"/>
    <w:rsid w:val="00F83EAD"/>
    <w:rsid w:val="00F85764"/>
    <w:rsid w:val="00F86911"/>
    <w:rsid w:val="00F87029"/>
    <w:rsid w:val="00F87DEF"/>
    <w:rsid w:val="00F903D8"/>
    <w:rsid w:val="00F91375"/>
    <w:rsid w:val="00F91A72"/>
    <w:rsid w:val="00F9270A"/>
    <w:rsid w:val="00F93517"/>
    <w:rsid w:val="00F93F43"/>
    <w:rsid w:val="00F944C4"/>
    <w:rsid w:val="00F95F6E"/>
    <w:rsid w:val="00F95FD7"/>
    <w:rsid w:val="00F970C2"/>
    <w:rsid w:val="00FA0FA6"/>
    <w:rsid w:val="00FA16F5"/>
    <w:rsid w:val="00FA185B"/>
    <w:rsid w:val="00FA219D"/>
    <w:rsid w:val="00FA2553"/>
    <w:rsid w:val="00FA3A23"/>
    <w:rsid w:val="00FA44C8"/>
    <w:rsid w:val="00FA47F6"/>
    <w:rsid w:val="00FA523E"/>
    <w:rsid w:val="00FA6F84"/>
    <w:rsid w:val="00FB1345"/>
    <w:rsid w:val="00FB1F8B"/>
    <w:rsid w:val="00FB2502"/>
    <w:rsid w:val="00FB4483"/>
    <w:rsid w:val="00FB50FF"/>
    <w:rsid w:val="00FB5783"/>
    <w:rsid w:val="00FB619A"/>
    <w:rsid w:val="00FB6B2F"/>
    <w:rsid w:val="00FB6B8E"/>
    <w:rsid w:val="00FB709D"/>
    <w:rsid w:val="00FB7BAB"/>
    <w:rsid w:val="00FB7CB4"/>
    <w:rsid w:val="00FB7CF0"/>
    <w:rsid w:val="00FC0AAB"/>
    <w:rsid w:val="00FC10E9"/>
    <w:rsid w:val="00FC12D6"/>
    <w:rsid w:val="00FC1555"/>
    <w:rsid w:val="00FC16F8"/>
    <w:rsid w:val="00FC2DFE"/>
    <w:rsid w:val="00FC4269"/>
    <w:rsid w:val="00FC4F0B"/>
    <w:rsid w:val="00FC620E"/>
    <w:rsid w:val="00FC643E"/>
    <w:rsid w:val="00FC6747"/>
    <w:rsid w:val="00FD040B"/>
    <w:rsid w:val="00FD0813"/>
    <w:rsid w:val="00FD19A2"/>
    <w:rsid w:val="00FE1A67"/>
    <w:rsid w:val="00FE215F"/>
    <w:rsid w:val="00FE2FD2"/>
    <w:rsid w:val="00FE379A"/>
    <w:rsid w:val="00FE3823"/>
    <w:rsid w:val="00FE41E4"/>
    <w:rsid w:val="00FE58B4"/>
    <w:rsid w:val="00FE5F61"/>
    <w:rsid w:val="00FE641C"/>
    <w:rsid w:val="00FE7BDF"/>
    <w:rsid w:val="00FF02D6"/>
    <w:rsid w:val="00FF048F"/>
    <w:rsid w:val="00FF08D9"/>
    <w:rsid w:val="00FF094F"/>
    <w:rsid w:val="00FF23E1"/>
    <w:rsid w:val="00FF25D1"/>
    <w:rsid w:val="00FF27A5"/>
    <w:rsid w:val="00FF30AF"/>
    <w:rsid w:val="00FF3B50"/>
    <w:rsid w:val="00FF4589"/>
    <w:rsid w:val="00FF4D60"/>
    <w:rsid w:val="00FF5AB7"/>
    <w:rsid w:val="00FF6160"/>
    <w:rsid w:val="00FF62C3"/>
    <w:rsid w:val="00FF7151"/>
    <w:rsid w:val="00FF72CA"/>
    <w:rsid w:val="00FF7695"/>
    <w:rsid w:val="00FF7D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C4E0E"/>
  <w15:chartTrackingRefBased/>
  <w15:docId w15:val="{6EA64188-0A73-4CA7-84F1-1BD5E02B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2FB"/>
    <w:rPr>
      <w:rFonts w:eastAsia="Times New Roman" w:cs="Times New Roman"/>
      <w:szCs w:val="24"/>
    </w:rPr>
  </w:style>
  <w:style w:type="paragraph" w:styleId="Heading1">
    <w:name w:val="heading 1"/>
    <w:aliases w:val="Virsraksts 4 mazais"/>
    <w:basedOn w:val="Normal"/>
    <w:next w:val="Normal"/>
    <w:link w:val="Heading1Char"/>
    <w:uiPriority w:val="9"/>
    <w:qFormat/>
    <w:rsid w:val="00C2567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line="276" w:lineRule="auto"/>
      <w:outlineLvl w:val="0"/>
    </w:pPr>
    <w:rPr>
      <w:rFonts w:asciiTheme="minorHAnsi" w:eastAsiaTheme="minorEastAsia" w:hAnsiTheme="minorHAnsi" w:cstheme="minorBidi"/>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
    <w:basedOn w:val="Normal"/>
    <w:link w:val="ListParagraphChar"/>
    <w:uiPriority w:val="34"/>
    <w:qFormat/>
    <w:rsid w:val="007832FB"/>
    <w:pPr>
      <w:ind w:left="720"/>
      <w:contextualSpacing/>
    </w:pPr>
    <w:rPr>
      <w:lang w:eastAsia="lv-LV"/>
    </w:rPr>
  </w:style>
  <w:style w:type="character" w:styleId="Emphasis">
    <w:name w:val="Emphasis"/>
    <w:basedOn w:val="DefaultParagraphFont"/>
    <w:uiPriority w:val="20"/>
    <w:qFormat/>
    <w:rsid w:val="007832FB"/>
    <w:rPr>
      <w:b/>
      <w:bCs/>
      <w:i w:val="0"/>
      <w:iCs w:val="0"/>
    </w:rPr>
  </w:style>
  <w:style w:type="paragraph" w:styleId="FootnoteText">
    <w:name w:val="footnote text"/>
    <w:basedOn w:val="Normal"/>
    <w:link w:val="FootnoteTextChar"/>
    <w:uiPriority w:val="99"/>
    <w:unhideWhenUsed/>
    <w:rsid w:val="005A065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A0653"/>
    <w:rPr>
      <w:rFonts w:asciiTheme="minorHAnsi" w:hAnsiTheme="minorHAnsi"/>
      <w:sz w:val="20"/>
      <w:szCs w:val="20"/>
    </w:rPr>
  </w:style>
  <w:style w:type="character" w:styleId="FootnoteReference">
    <w:name w:val="footnote reference"/>
    <w:basedOn w:val="DefaultParagraphFont"/>
    <w:uiPriority w:val="99"/>
    <w:unhideWhenUsed/>
    <w:rsid w:val="005A0653"/>
    <w:rPr>
      <w:vertAlign w:val="superscript"/>
    </w:rPr>
  </w:style>
  <w:style w:type="character" w:styleId="Hyperlink">
    <w:name w:val="Hyperlink"/>
    <w:rsid w:val="005A0653"/>
    <w:rPr>
      <w:color w:val="0000FF"/>
      <w:u w:val="single"/>
    </w:rPr>
  </w:style>
  <w:style w:type="paragraph" w:customStyle="1" w:styleId="naisvisr">
    <w:name w:val="naisvisr"/>
    <w:basedOn w:val="Normal"/>
    <w:rsid w:val="005A0653"/>
    <w:pPr>
      <w:spacing w:before="100" w:beforeAutospacing="1" w:after="100" w:afterAutospacing="1"/>
      <w:jc w:val="center"/>
    </w:pPr>
    <w:rPr>
      <w:b/>
      <w:bCs/>
      <w:sz w:val="28"/>
      <w:szCs w:val="28"/>
    </w:rPr>
  </w:style>
  <w:style w:type="paragraph" w:styleId="Header">
    <w:name w:val="header"/>
    <w:basedOn w:val="Normal"/>
    <w:link w:val="HeaderChar"/>
    <w:uiPriority w:val="99"/>
    <w:unhideWhenUsed/>
    <w:rsid w:val="00AF66F2"/>
    <w:pPr>
      <w:tabs>
        <w:tab w:val="center" w:pos="4153"/>
        <w:tab w:val="right" w:pos="8306"/>
      </w:tabs>
    </w:pPr>
  </w:style>
  <w:style w:type="character" w:customStyle="1" w:styleId="HeaderChar">
    <w:name w:val="Header Char"/>
    <w:basedOn w:val="DefaultParagraphFont"/>
    <w:link w:val="Header"/>
    <w:uiPriority w:val="99"/>
    <w:rsid w:val="00AF66F2"/>
    <w:rPr>
      <w:rFonts w:eastAsia="Times New Roman" w:cs="Times New Roman"/>
      <w:szCs w:val="24"/>
    </w:rPr>
  </w:style>
  <w:style w:type="paragraph" w:styleId="Footer">
    <w:name w:val="footer"/>
    <w:basedOn w:val="Normal"/>
    <w:link w:val="FooterChar"/>
    <w:unhideWhenUsed/>
    <w:rsid w:val="00AF66F2"/>
    <w:pPr>
      <w:tabs>
        <w:tab w:val="center" w:pos="4153"/>
        <w:tab w:val="right" w:pos="8306"/>
      </w:tabs>
    </w:pPr>
  </w:style>
  <w:style w:type="character" w:customStyle="1" w:styleId="FooterChar">
    <w:name w:val="Footer Char"/>
    <w:basedOn w:val="DefaultParagraphFont"/>
    <w:link w:val="Footer"/>
    <w:uiPriority w:val="99"/>
    <w:rsid w:val="00AF66F2"/>
    <w:rPr>
      <w:rFonts w:eastAsia="Times New Roman" w:cs="Times New Roman"/>
      <w:szCs w:val="24"/>
    </w:rPr>
  </w:style>
  <w:style w:type="paragraph" w:styleId="BalloonText">
    <w:name w:val="Balloon Text"/>
    <w:basedOn w:val="Normal"/>
    <w:link w:val="BalloonTextChar"/>
    <w:uiPriority w:val="99"/>
    <w:semiHidden/>
    <w:unhideWhenUsed/>
    <w:rsid w:val="00844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31B"/>
    <w:rPr>
      <w:rFonts w:ascii="Segoe UI" w:eastAsia="Times New Roman" w:hAnsi="Segoe UI" w:cs="Segoe UI"/>
      <w:sz w:val="18"/>
      <w:szCs w:val="18"/>
    </w:rPr>
  </w:style>
  <w:style w:type="character" w:customStyle="1" w:styleId="FootnoteTextChar1">
    <w:name w:val="Footnote Text Char1"/>
    <w:uiPriority w:val="99"/>
    <w:rsid w:val="00224C8B"/>
    <w:rPr>
      <w:rFonts w:eastAsia="Times New Roman" w:cs="Times New Roman"/>
      <w:sz w:val="20"/>
      <w:szCs w:val="20"/>
    </w:rPr>
  </w:style>
  <w:style w:type="paragraph" w:customStyle="1" w:styleId="Virsr2">
    <w:name w:val="Virsr_2"/>
    <w:qFormat/>
    <w:rsid w:val="00AE755D"/>
    <w:pPr>
      <w:keepNext/>
      <w:spacing w:before="240" w:after="120"/>
      <w:outlineLvl w:val="1"/>
    </w:pPr>
    <w:rPr>
      <w:rFonts w:eastAsia="Times New Roman" w:cs="Times New Roman"/>
      <w:b/>
      <w:bCs/>
      <w:color w:val="1F3864" w:themeColor="accent5" w:themeShade="80"/>
      <w:sz w:val="28"/>
      <w:szCs w:val="26"/>
    </w:rPr>
  </w:style>
  <w:style w:type="paragraph" w:styleId="NormalWeb">
    <w:name w:val="Normal (Web)"/>
    <w:basedOn w:val="Normal"/>
    <w:uiPriority w:val="99"/>
    <w:unhideWhenUsed/>
    <w:rsid w:val="007F7E89"/>
  </w:style>
  <w:style w:type="paragraph" w:customStyle="1" w:styleId="Default">
    <w:name w:val="Default"/>
    <w:rsid w:val="000C32A0"/>
    <w:pPr>
      <w:autoSpaceDE w:val="0"/>
      <w:autoSpaceDN w:val="0"/>
      <w:adjustRightInd w:val="0"/>
    </w:pPr>
    <w:rPr>
      <w:rFonts w:cs="Times New Roman"/>
      <w:color w:val="000000"/>
      <w:szCs w:val="24"/>
    </w:rPr>
  </w:style>
  <w:style w:type="character" w:customStyle="1" w:styleId="st1">
    <w:name w:val="st1"/>
    <w:basedOn w:val="DefaultParagraphFont"/>
    <w:rsid w:val="00312D03"/>
  </w:style>
  <w:style w:type="character" w:styleId="Strong">
    <w:name w:val="Strong"/>
    <w:basedOn w:val="DefaultParagraphFont"/>
    <w:uiPriority w:val="22"/>
    <w:qFormat/>
    <w:rsid w:val="00923D9D"/>
    <w:rPr>
      <w:b/>
      <w:bCs/>
    </w:rPr>
  </w:style>
  <w:style w:type="character" w:styleId="CommentReference">
    <w:name w:val="annotation reference"/>
    <w:basedOn w:val="DefaultParagraphFont"/>
    <w:uiPriority w:val="99"/>
    <w:semiHidden/>
    <w:unhideWhenUsed/>
    <w:rsid w:val="00A33461"/>
    <w:rPr>
      <w:sz w:val="16"/>
      <w:szCs w:val="16"/>
    </w:rPr>
  </w:style>
  <w:style w:type="paragraph" w:styleId="CommentText">
    <w:name w:val="annotation text"/>
    <w:basedOn w:val="Normal"/>
    <w:link w:val="CommentTextChar"/>
    <w:uiPriority w:val="99"/>
    <w:unhideWhenUsed/>
    <w:rsid w:val="00A33461"/>
    <w:rPr>
      <w:sz w:val="20"/>
      <w:szCs w:val="20"/>
    </w:rPr>
  </w:style>
  <w:style w:type="character" w:customStyle="1" w:styleId="CommentTextChar">
    <w:name w:val="Comment Text Char"/>
    <w:basedOn w:val="DefaultParagraphFont"/>
    <w:link w:val="CommentText"/>
    <w:uiPriority w:val="99"/>
    <w:rsid w:val="00A3346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461"/>
    <w:rPr>
      <w:b/>
      <w:bCs/>
    </w:rPr>
  </w:style>
  <w:style w:type="character" w:customStyle="1" w:styleId="CommentSubjectChar">
    <w:name w:val="Comment Subject Char"/>
    <w:basedOn w:val="CommentTextChar"/>
    <w:link w:val="CommentSubject"/>
    <w:uiPriority w:val="99"/>
    <w:semiHidden/>
    <w:rsid w:val="00A33461"/>
    <w:rPr>
      <w:rFonts w:eastAsia="Times New Roman" w:cs="Times New Roman"/>
      <w:b/>
      <w:bCs/>
      <w:sz w:val="20"/>
      <w:szCs w:val="20"/>
    </w:rPr>
  </w:style>
  <w:style w:type="table" w:styleId="TableGrid">
    <w:name w:val="Table Grid"/>
    <w:basedOn w:val="TableNormal"/>
    <w:uiPriority w:val="39"/>
    <w:rsid w:val="00625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01380D"/>
  </w:style>
  <w:style w:type="table" w:styleId="GridTable4-Accent5">
    <w:name w:val="Grid Table 4 Accent 5"/>
    <w:basedOn w:val="TableNormal"/>
    <w:uiPriority w:val="49"/>
    <w:rsid w:val="00AF5B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rsid w:val="003C33D0"/>
    <w:pPr>
      <w:jc w:val="both"/>
    </w:pPr>
    <w:rPr>
      <w:bCs/>
    </w:rPr>
  </w:style>
  <w:style w:type="character" w:customStyle="1" w:styleId="BodyTextChar">
    <w:name w:val="Body Text Char"/>
    <w:basedOn w:val="DefaultParagraphFont"/>
    <w:link w:val="BodyText"/>
    <w:rsid w:val="003C33D0"/>
    <w:rPr>
      <w:rFonts w:eastAsia="Times New Roman" w:cs="Times New Roman"/>
      <w:bCs/>
      <w:szCs w:val="24"/>
    </w:rPr>
  </w:style>
  <w:style w:type="paragraph" w:customStyle="1" w:styleId="txt1">
    <w:name w:val="txt1"/>
    <w:rsid w:val="004E5B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H&amp;P List Paragraph Char"/>
    <w:link w:val="ListParagraph"/>
    <w:uiPriority w:val="34"/>
    <w:locked/>
    <w:rsid w:val="00FC4269"/>
    <w:rPr>
      <w:rFonts w:eastAsia="Times New Roman" w:cs="Times New Roman"/>
      <w:szCs w:val="24"/>
      <w:lang w:eastAsia="lv-LV"/>
    </w:rPr>
  </w:style>
  <w:style w:type="paragraph" w:customStyle="1" w:styleId="Style1">
    <w:name w:val="Style1"/>
    <w:basedOn w:val="ListParagraph"/>
    <w:qFormat/>
    <w:rsid w:val="00FC4269"/>
    <w:pPr>
      <w:numPr>
        <w:numId w:val="24"/>
      </w:numPr>
      <w:tabs>
        <w:tab w:val="clear" w:pos="6587"/>
        <w:tab w:val="num" w:pos="284"/>
        <w:tab w:val="num" w:pos="360"/>
        <w:tab w:val="left" w:pos="426"/>
      </w:tabs>
      <w:suppressAutoHyphens/>
      <w:spacing w:before="120" w:line="276" w:lineRule="auto"/>
      <w:ind w:left="284" w:right="-2" w:hanging="284"/>
      <w:contextualSpacing w:val="0"/>
      <w:jc w:val="both"/>
    </w:pPr>
    <w:rPr>
      <w:rFonts w:eastAsia="Calibri"/>
      <w:b/>
      <w:szCs w:val="22"/>
      <w:lang w:eastAsia="en-US"/>
    </w:rPr>
  </w:style>
  <w:style w:type="character" w:customStyle="1" w:styleId="Heading1Char">
    <w:name w:val="Heading 1 Char"/>
    <w:aliases w:val="Virsraksts 4 mazais Char"/>
    <w:basedOn w:val="DefaultParagraphFont"/>
    <w:link w:val="Heading1"/>
    <w:uiPriority w:val="9"/>
    <w:rsid w:val="00C2567C"/>
    <w:rPr>
      <w:rFonts w:asciiTheme="minorHAnsi" w:eastAsiaTheme="minorEastAsia" w:hAnsiTheme="minorHAnsi"/>
      <w:caps/>
      <w:color w:val="FFFFFF" w:themeColor="background1"/>
      <w:spacing w:val="15"/>
      <w:sz w:val="22"/>
      <w:shd w:val="clear" w:color="auto" w:fill="5B9BD5" w:themeFill="accent1"/>
    </w:rPr>
  </w:style>
  <w:style w:type="paragraph" w:styleId="EnvelopeAddress">
    <w:name w:val="envelope address"/>
    <w:basedOn w:val="Normal"/>
    <w:uiPriority w:val="99"/>
    <w:semiHidden/>
    <w:unhideWhenUsed/>
    <w:rsid w:val="00C2567C"/>
    <w:pPr>
      <w:framePr w:w="7920" w:h="1980" w:hRule="exact" w:hSpace="180" w:wrap="auto" w:hAnchor="page" w:xAlign="center" w:yAlign="bottom"/>
      <w:spacing w:before="100" w:after="200" w:line="276" w:lineRule="auto"/>
      <w:ind w:left="2880"/>
    </w:pPr>
    <w:rPr>
      <w:rFonts w:ascii="Arial" w:eastAsiaTheme="majorEastAsia" w:hAnsi="Arial" w:cstheme="majorBidi"/>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4322">
      <w:bodyDiv w:val="1"/>
      <w:marLeft w:val="0"/>
      <w:marRight w:val="0"/>
      <w:marTop w:val="0"/>
      <w:marBottom w:val="0"/>
      <w:divBdr>
        <w:top w:val="none" w:sz="0" w:space="0" w:color="auto"/>
        <w:left w:val="none" w:sz="0" w:space="0" w:color="auto"/>
        <w:bottom w:val="none" w:sz="0" w:space="0" w:color="auto"/>
        <w:right w:val="none" w:sz="0" w:space="0" w:color="auto"/>
      </w:divBdr>
    </w:div>
    <w:div w:id="202595973">
      <w:bodyDiv w:val="1"/>
      <w:marLeft w:val="0"/>
      <w:marRight w:val="0"/>
      <w:marTop w:val="0"/>
      <w:marBottom w:val="0"/>
      <w:divBdr>
        <w:top w:val="none" w:sz="0" w:space="0" w:color="auto"/>
        <w:left w:val="none" w:sz="0" w:space="0" w:color="auto"/>
        <w:bottom w:val="none" w:sz="0" w:space="0" w:color="auto"/>
        <w:right w:val="none" w:sz="0" w:space="0" w:color="auto"/>
      </w:divBdr>
    </w:div>
    <w:div w:id="305474495">
      <w:bodyDiv w:val="1"/>
      <w:marLeft w:val="0"/>
      <w:marRight w:val="0"/>
      <w:marTop w:val="0"/>
      <w:marBottom w:val="0"/>
      <w:divBdr>
        <w:top w:val="none" w:sz="0" w:space="0" w:color="auto"/>
        <w:left w:val="none" w:sz="0" w:space="0" w:color="auto"/>
        <w:bottom w:val="none" w:sz="0" w:space="0" w:color="auto"/>
        <w:right w:val="none" w:sz="0" w:space="0" w:color="auto"/>
      </w:divBdr>
    </w:div>
    <w:div w:id="360324485">
      <w:bodyDiv w:val="1"/>
      <w:marLeft w:val="0"/>
      <w:marRight w:val="0"/>
      <w:marTop w:val="0"/>
      <w:marBottom w:val="0"/>
      <w:divBdr>
        <w:top w:val="none" w:sz="0" w:space="0" w:color="auto"/>
        <w:left w:val="none" w:sz="0" w:space="0" w:color="auto"/>
        <w:bottom w:val="none" w:sz="0" w:space="0" w:color="auto"/>
        <w:right w:val="none" w:sz="0" w:space="0" w:color="auto"/>
      </w:divBdr>
    </w:div>
    <w:div w:id="423383753">
      <w:bodyDiv w:val="1"/>
      <w:marLeft w:val="0"/>
      <w:marRight w:val="0"/>
      <w:marTop w:val="0"/>
      <w:marBottom w:val="0"/>
      <w:divBdr>
        <w:top w:val="none" w:sz="0" w:space="0" w:color="auto"/>
        <w:left w:val="none" w:sz="0" w:space="0" w:color="auto"/>
        <w:bottom w:val="none" w:sz="0" w:space="0" w:color="auto"/>
        <w:right w:val="none" w:sz="0" w:space="0" w:color="auto"/>
      </w:divBdr>
      <w:divsChild>
        <w:div w:id="1103763734">
          <w:marLeft w:val="446"/>
          <w:marRight w:val="0"/>
          <w:marTop w:val="50"/>
          <w:marBottom w:val="120"/>
          <w:divBdr>
            <w:top w:val="none" w:sz="0" w:space="0" w:color="auto"/>
            <w:left w:val="none" w:sz="0" w:space="0" w:color="auto"/>
            <w:bottom w:val="none" w:sz="0" w:space="0" w:color="auto"/>
            <w:right w:val="none" w:sz="0" w:space="0" w:color="auto"/>
          </w:divBdr>
        </w:div>
        <w:div w:id="977344293">
          <w:marLeft w:val="446"/>
          <w:marRight w:val="0"/>
          <w:marTop w:val="50"/>
          <w:marBottom w:val="120"/>
          <w:divBdr>
            <w:top w:val="none" w:sz="0" w:space="0" w:color="auto"/>
            <w:left w:val="none" w:sz="0" w:space="0" w:color="auto"/>
            <w:bottom w:val="none" w:sz="0" w:space="0" w:color="auto"/>
            <w:right w:val="none" w:sz="0" w:space="0" w:color="auto"/>
          </w:divBdr>
        </w:div>
        <w:div w:id="2105219735">
          <w:marLeft w:val="446"/>
          <w:marRight w:val="0"/>
          <w:marTop w:val="50"/>
          <w:marBottom w:val="120"/>
          <w:divBdr>
            <w:top w:val="none" w:sz="0" w:space="0" w:color="auto"/>
            <w:left w:val="none" w:sz="0" w:space="0" w:color="auto"/>
            <w:bottom w:val="none" w:sz="0" w:space="0" w:color="auto"/>
            <w:right w:val="none" w:sz="0" w:space="0" w:color="auto"/>
          </w:divBdr>
        </w:div>
      </w:divsChild>
    </w:div>
    <w:div w:id="574751927">
      <w:bodyDiv w:val="1"/>
      <w:marLeft w:val="0"/>
      <w:marRight w:val="0"/>
      <w:marTop w:val="0"/>
      <w:marBottom w:val="0"/>
      <w:divBdr>
        <w:top w:val="none" w:sz="0" w:space="0" w:color="auto"/>
        <w:left w:val="none" w:sz="0" w:space="0" w:color="auto"/>
        <w:bottom w:val="none" w:sz="0" w:space="0" w:color="auto"/>
        <w:right w:val="none" w:sz="0" w:space="0" w:color="auto"/>
      </w:divBdr>
    </w:div>
    <w:div w:id="623970488">
      <w:bodyDiv w:val="1"/>
      <w:marLeft w:val="0"/>
      <w:marRight w:val="0"/>
      <w:marTop w:val="0"/>
      <w:marBottom w:val="0"/>
      <w:divBdr>
        <w:top w:val="none" w:sz="0" w:space="0" w:color="auto"/>
        <w:left w:val="none" w:sz="0" w:space="0" w:color="auto"/>
        <w:bottom w:val="none" w:sz="0" w:space="0" w:color="auto"/>
        <w:right w:val="none" w:sz="0" w:space="0" w:color="auto"/>
      </w:divBdr>
    </w:div>
    <w:div w:id="642850194">
      <w:bodyDiv w:val="1"/>
      <w:marLeft w:val="0"/>
      <w:marRight w:val="0"/>
      <w:marTop w:val="0"/>
      <w:marBottom w:val="0"/>
      <w:divBdr>
        <w:top w:val="none" w:sz="0" w:space="0" w:color="auto"/>
        <w:left w:val="none" w:sz="0" w:space="0" w:color="auto"/>
        <w:bottom w:val="none" w:sz="0" w:space="0" w:color="auto"/>
        <w:right w:val="none" w:sz="0" w:space="0" w:color="auto"/>
      </w:divBdr>
    </w:div>
    <w:div w:id="645815009">
      <w:bodyDiv w:val="1"/>
      <w:marLeft w:val="0"/>
      <w:marRight w:val="0"/>
      <w:marTop w:val="0"/>
      <w:marBottom w:val="0"/>
      <w:divBdr>
        <w:top w:val="none" w:sz="0" w:space="0" w:color="auto"/>
        <w:left w:val="none" w:sz="0" w:space="0" w:color="auto"/>
        <w:bottom w:val="none" w:sz="0" w:space="0" w:color="auto"/>
        <w:right w:val="none" w:sz="0" w:space="0" w:color="auto"/>
      </w:divBdr>
    </w:div>
    <w:div w:id="682392230">
      <w:bodyDiv w:val="1"/>
      <w:marLeft w:val="0"/>
      <w:marRight w:val="0"/>
      <w:marTop w:val="0"/>
      <w:marBottom w:val="0"/>
      <w:divBdr>
        <w:top w:val="none" w:sz="0" w:space="0" w:color="auto"/>
        <w:left w:val="none" w:sz="0" w:space="0" w:color="auto"/>
        <w:bottom w:val="none" w:sz="0" w:space="0" w:color="auto"/>
        <w:right w:val="none" w:sz="0" w:space="0" w:color="auto"/>
      </w:divBdr>
    </w:div>
    <w:div w:id="704987809">
      <w:bodyDiv w:val="1"/>
      <w:marLeft w:val="0"/>
      <w:marRight w:val="0"/>
      <w:marTop w:val="0"/>
      <w:marBottom w:val="0"/>
      <w:divBdr>
        <w:top w:val="none" w:sz="0" w:space="0" w:color="auto"/>
        <w:left w:val="none" w:sz="0" w:space="0" w:color="auto"/>
        <w:bottom w:val="none" w:sz="0" w:space="0" w:color="auto"/>
        <w:right w:val="none" w:sz="0" w:space="0" w:color="auto"/>
      </w:divBdr>
    </w:div>
    <w:div w:id="974027284">
      <w:bodyDiv w:val="1"/>
      <w:marLeft w:val="0"/>
      <w:marRight w:val="0"/>
      <w:marTop w:val="0"/>
      <w:marBottom w:val="0"/>
      <w:divBdr>
        <w:top w:val="none" w:sz="0" w:space="0" w:color="auto"/>
        <w:left w:val="none" w:sz="0" w:space="0" w:color="auto"/>
        <w:bottom w:val="none" w:sz="0" w:space="0" w:color="auto"/>
        <w:right w:val="none" w:sz="0" w:space="0" w:color="auto"/>
      </w:divBdr>
    </w:div>
    <w:div w:id="1049650502">
      <w:bodyDiv w:val="1"/>
      <w:marLeft w:val="0"/>
      <w:marRight w:val="0"/>
      <w:marTop w:val="0"/>
      <w:marBottom w:val="0"/>
      <w:divBdr>
        <w:top w:val="none" w:sz="0" w:space="0" w:color="auto"/>
        <w:left w:val="none" w:sz="0" w:space="0" w:color="auto"/>
        <w:bottom w:val="none" w:sz="0" w:space="0" w:color="auto"/>
        <w:right w:val="none" w:sz="0" w:space="0" w:color="auto"/>
      </w:divBdr>
    </w:div>
    <w:div w:id="1355501608">
      <w:bodyDiv w:val="1"/>
      <w:marLeft w:val="0"/>
      <w:marRight w:val="0"/>
      <w:marTop w:val="0"/>
      <w:marBottom w:val="0"/>
      <w:divBdr>
        <w:top w:val="none" w:sz="0" w:space="0" w:color="auto"/>
        <w:left w:val="none" w:sz="0" w:space="0" w:color="auto"/>
        <w:bottom w:val="none" w:sz="0" w:space="0" w:color="auto"/>
        <w:right w:val="none" w:sz="0" w:space="0" w:color="auto"/>
      </w:divBdr>
    </w:div>
    <w:div w:id="1434209376">
      <w:bodyDiv w:val="1"/>
      <w:marLeft w:val="0"/>
      <w:marRight w:val="0"/>
      <w:marTop w:val="0"/>
      <w:marBottom w:val="0"/>
      <w:divBdr>
        <w:top w:val="none" w:sz="0" w:space="0" w:color="auto"/>
        <w:left w:val="none" w:sz="0" w:space="0" w:color="auto"/>
        <w:bottom w:val="none" w:sz="0" w:space="0" w:color="auto"/>
        <w:right w:val="none" w:sz="0" w:space="0" w:color="auto"/>
      </w:divBdr>
      <w:divsChild>
        <w:div w:id="1577322665">
          <w:marLeft w:val="446"/>
          <w:marRight w:val="0"/>
          <w:marTop w:val="50"/>
          <w:marBottom w:val="120"/>
          <w:divBdr>
            <w:top w:val="none" w:sz="0" w:space="0" w:color="auto"/>
            <w:left w:val="none" w:sz="0" w:space="0" w:color="auto"/>
            <w:bottom w:val="none" w:sz="0" w:space="0" w:color="auto"/>
            <w:right w:val="none" w:sz="0" w:space="0" w:color="auto"/>
          </w:divBdr>
        </w:div>
      </w:divsChild>
    </w:div>
    <w:div w:id="1655987653">
      <w:bodyDiv w:val="1"/>
      <w:marLeft w:val="0"/>
      <w:marRight w:val="0"/>
      <w:marTop w:val="0"/>
      <w:marBottom w:val="0"/>
      <w:divBdr>
        <w:top w:val="none" w:sz="0" w:space="0" w:color="auto"/>
        <w:left w:val="none" w:sz="0" w:space="0" w:color="auto"/>
        <w:bottom w:val="none" w:sz="0" w:space="0" w:color="auto"/>
        <w:right w:val="none" w:sz="0" w:space="0" w:color="auto"/>
      </w:divBdr>
    </w:div>
    <w:div w:id="1721976442">
      <w:bodyDiv w:val="1"/>
      <w:marLeft w:val="0"/>
      <w:marRight w:val="0"/>
      <w:marTop w:val="0"/>
      <w:marBottom w:val="0"/>
      <w:divBdr>
        <w:top w:val="none" w:sz="0" w:space="0" w:color="auto"/>
        <w:left w:val="none" w:sz="0" w:space="0" w:color="auto"/>
        <w:bottom w:val="none" w:sz="0" w:space="0" w:color="auto"/>
        <w:right w:val="none" w:sz="0" w:space="0" w:color="auto"/>
      </w:divBdr>
    </w:div>
    <w:div w:id="1753818815">
      <w:bodyDiv w:val="1"/>
      <w:marLeft w:val="0"/>
      <w:marRight w:val="0"/>
      <w:marTop w:val="0"/>
      <w:marBottom w:val="0"/>
      <w:divBdr>
        <w:top w:val="none" w:sz="0" w:space="0" w:color="auto"/>
        <w:left w:val="none" w:sz="0" w:space="0" w:color="auto"/>
        <w:bottom w:val="none" w:sz="0" w:space="0" w:color="auto"/>
        <w:right w:val="none" w:sz="0" w:space="0" w:color="auto"/>
      </w:divBdr>
    </w:div>
    <w:div w:id="1769160437">
      <w:bodyDiv w:val="1"/>
      <w:marLeft w:val="0"/>
      <w:marRight w:val="0"/>
      <w:marTop w:val="0"/>
      <w:marBottom w:val="0"/>
      <w:divBdr>
        <w:top w:val="none" w:sz="0" w:space="0" w:color="auto"/>
        <w:left w:val="none" w:sz="0" w:space="0" w:color="auto"/>
        <w:bottom w:val="none" w:sz="0" w:space="0" w:color="auto"/>
        <w:right w:val="none" w:sz="0" w:space="0" w:color="auto"/>
      </w:divBdr>
    </w:div>
    <w:div w:id="1793669906">
      <w:bodyDiv w:val="1"/>
      <w:marLeft w:val="0"/>
      <w:marRight w:val="0"/>
      <w:marTop w:val="0"/>
      <w:marBottom w:val="0"/>
      <w:divBdr>
        <w:top w:val="none" w:sz="0" w:space="0" w:color="auto"/>
        <w:left w:val="none" w:sz="0" w:space="0" w:color="auto"/>
        <w:bottom w:val="none" w:sz="0" w:space="0" w:color="auto"/>
        <w:right w:val="none" w:sz="0" w:space="0" w:color="auto"/>
      </w:divBdr>
    </w:div>
    <w:div w:id="1911384130">
      <w:bodyDiv w:val="1"/>
      <w:marLeft w:val="0"/>
      <w:marRight w:val="0"/>
      <w:marTop w:val="0"/>
      <w:marBottom w:val="0"/>
      <w:divBdr>
        <w:top w:val="none" w:sz="0" w:space="0" w:color="auto"/>
        <w:left w:val="none" w:sz="0" w:space="0" w:color="auto"/>
        <w:bottom w:val="none" w:sz="0" w:space="0" w:color="auto"/>
        <w:right w:val="none" w:sz="0" w:space="0" w:color="auto"/>
      </w:divBdr>
      <w:divsChild>
        <w:div w:id="1685017031">
          <w:marLeft w:val="446"/>
          <w:marRight w:val="0"/>
          <w:marTop w:val="50"/>
          <w:marBottom w:val="120"/>
          <w:divBdr>
            <w:top w:val="none" w:sz="0" w:space="0" w:color="auto"/>
            <w:left w:val="none" w:sz="0" w:space="0" w:color="auto"/>
            <w:bottom w:val="none" w:sz="0" w:space="0" w:color="auto"/>
            <w:right w:val="none" w:sz="0" w:space="0" w:color="auto"/>
          </w:divBdr>
        </w:div>
      </w:divsChild>
    </w:div>
    <w:div w:id="1972513543">
      <w:bodyDiv w:val="1"/>
      <w:marLeft w:val="0"/>
      <w:marRight w:val="0"/>
      <w:marTop w:val="0"/>
      <w:marBottom w:val="0"/>
      <w:divBdr>
        <w:top w:val="none" w:sz="0" w:space="0" w:color="auto"/>
        <w:left w:val="none" w:sz="0" w:space="0" w:color="auto"/>
        <w:bottom w:val="none" w:sz="0" w:space="0" w:color="auto"/>
        <w:right w:val="none" w:sz="0" w:space="0" w:color="auto"/>
      </w:divBdr>
      <w:divsChild>
        <w:div w:id="1905484870">
          <w:marLeft w:val="1166"/>
          <w:marRight w:val="0"/>
          <w:marTop w:val="96"/>
          <w:marBottom w:val="0"/>
          <w:divBdr>
            <w:top w:val="none" w:sz="0" w:space="0" w:color="auto"/>
            <w:left w:val="none" w:sz="0" w:space="0" w:color="auto"/>
            <w:bottom w:val="none" w:sz="0" w:space="0" w:color="auto"/>
            <w:right w:val="none" w:sz="0" w:space="0" w:color="auto"/>
          </w:divBdr>
        </w:div>
        <w:div w:id="449516855">
          <w:marLeft w:val="1166"/>
          <w:marRight w:val="0"/>
          <w:marTop w:val="96"/>
          <w:marBottom w:val="0"/>
          <w:divBdr>
            <w:top w:val="none" w:sz="0" w:space="0" w:color="auto"/>
            <w:left w:val="none" w:sz="0" w:space="0" w:color="auto"/>
            <w:bottom w:val="none" w:sz="0" w:space="0" w:color="auto"/>
            <w:right w:val="none" w:sz="0" w:space="0" w:color="auto"/>
          </w:divBdr>
        </w:div>
      </w:divsChild>
    </w:div>
    <w:div w:id="21039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9.png"/><Relationship Id="rId25" Type="http://schemas.openxmlformats.org/officeDocument/2006/relationships/hyperlink" Target="mailto:jelena.grossmane@fm.gov.lv"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ad-gross\Desktop\INFO%20ZI&#325;OJUMS%202018\RR_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ad-gross\Desktop\INFO%20ZI&#325;OJUMS%202018\Excel_apr&#275;&#311;ini_par_2016.g.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598028881906904"/>
          <c:y val="4.0684228934844947E-2"/>
          <c:w val="0.52193159052219473"/>
          <c:h val="0.73204440725815967"/>
        </c:manualLayout>
      </c:layout>
      <c:barChart>
        <c:barDir val="bar"/>
        <c:grouping val="clustered"/>
        <c:varyColors val="0"/>
        <c:ser>
          <c:idx val="0"/>
          <c:order val="0"/>
          <c:tx>
            <c:strRef>
              <c:f>'IA krāsas (2)'!$C$1</c:f>
              <c:strCache>
                <c:ptCount val="1"/>
                <c:pt idx="0">
                  <c:v>Pārskata gadā tika īstenoti sistēmu auditi izmantojot vertikālo vai horizontālo auditēšanas metodes,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'IA krāsas (2)'!$B$2:$B$15</c:f>
              <c:strCache>
                <c:ptCount val="14"/>
                <c:pt idx="0">
                  <c:v>Izglītības un zinātnes ministrija</c:v>
                </c:pt>
                <c:pt idx="1">
                  <c:v>Ekonomikas ministrija</c:v>
                </c:pt>
                <c:pt idx="2">
                  <c:v>Tieslietu ministrija</c:v>
                </c:pt>
                <c:pt idx="3">
                  <c:v>Kultūras ministrija</c:v>
                </c:pt>
                <c:pt idx="4">
                  <c:v>Aizsardzības ministrija</c:v>
                </c:pt>
                <c:pt idx="5">
                  <c:v>Valsts kanceleja</c:v>
                </c:pt>
                <c:pt idx="6">
                  <c:v>Vides aizsardzības un reģionālās attīstības ministrija</c:v>
                </c:pt>
                <c:pt idx="7">
                  <c:v>Veselības ministrija</c:v>
                </c:pt>
                <c:pt idx="8">
                  <c:v>Iekšlietu ministrija</c:v>
                </c:pt>
                <c:pt idx="9">
                  <c:v>Labklājības ministrija</c:v>
                </c:pt>
                <c:pt idx="10">
                  <c:v>Finanšu ministrija</c:v>
                </c:pt>
                <c:pt idx="11">
                  <c:v>Satiksmes ministrija</c:v>
                </c:pt>
                <c:pt idx="12">
                  <c:v>Zemkopības ministrija</c:v>
                </c:pt>
                <c:pt idx="13">
                  <c:v>Ārlietu ministrija</c:v>
                </c:pt>
              </c:strCache>
            </c:strRef>
          </c:cat>
          <c:val>
            <c:numRef>
              <c:f>'IA krāsas (2)'!$C$2:$C$15</c:f>
              <c:numCache>
                <c:formatCode>0%</c:formatCode>
                <c:ptCount val="14"/>
                <c:pt idx="0">
                  <c:v>0.22</c:v>
                </c:pt>
                <c:pt idx="1">
                  <c:v>0.25</c:v>
                </c:pt>
                <c:pt idx="2">
                  <c:v>0.38</c:v>
                </c:pt>
                <c:pt idx="3">
                  <c:v>0.43</c:v>
                </c:pt>
                <c:pt idx="4">
                  <c:v>0.45</c:v>
                </c:pt>
                <c:pt idx="5">
                  <c:v>0.5</c:v>
                </c:pt>
                <c:pt idx="6">
                  <c:v>0.56999999999999995</c:v>
                </c:pt>
                <c:pt idx="7">
                  <c:v>0.6</c:v>
                </c:pt>
                <c:pt idx="8">
                  <c:v>0.64</c:v>
                </c:pt>
                <c:pt idx="9">
                  <c:v>0.7</c:v>
                </c:pt>
                <c:pt idx="10">
                  <c:v>0.78</c:v>
                </c:pt>
                <c:pt idx="11">
                  <c:v>0.88</c:v>
                </c:pt>
                <c:pt idx="12">
                  <c:v>1</c:v>
                </c:pt>
                <c:pt idx="13">
                  <c:v>1</c:v>
                </c:pt>
              </c:numCache>
            </c:numRef>
          </c:val>
          <c:extLst>
            <c:ext xmlns:c16="http://schemas.microsoft.com/office/drawing/2014/chart" uri="{C3380CC4-5D6E-409C-BE32-E72D297353CC}">
              <c16:uniqueId val="{00000000-2628-467E-93AF-8BD108309881}"/>
            </c:ext>
          </c:extLst>
        </c:ser>
        <c:ser>
          <c:idx val="1"/>
          <c:order val="1"/>
          <c:tx>
            <c:strRef>
              <c:f>'IA krāsas (2)'!$D$1</c:f>
              <c:strCache>
                <c:ptCount val="1"/>
                <c:pt idx="0">
                  <c:v>Vidējais rādītājs,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inEnd"/>
              <c:showLegendKey val="0"/>
              <c:showVal val="1"/>
              <c:showCatName val="0"/>
              <c:showSerName val="0"/>
              <c:showPercent val="0"/>
              <c:showBubbleSize val="0"/>
              <c:extLst>
                <c:ext xmlns:c16="http://schemas.microsoft.com/office/drawing/2014/chart" uri="{C3380CC4-5D6E-409C-BE32-E72D297353CC}">
                  <c16:uniqueId val="{00000001-2628-467E-93AF-8BD1083098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'IA krāsas (2)'!$B$2:$B$15</c:f>
              <c:strCache>
                <c:ptCount val="14"/>
                <c:pt idx="0">
                  <c:v>Izglītības un zinātnes ministrija</c:v>
                </c:pt>
                <c:pt idx="1">
                  <c:v>Ekonomikas ministrija</c:v>
                </c:pt>
                <c:pt idx="2">
                  <c:v>Tieslietu ministrija</c:v>
                </c:pt>
                <c:pt idx="3">
                  <c:v>Kultūras ministrija</c:v>
                </c:pt>
                <c:pt idx="4">
                  <c:v>Aizsardzības ministrija</c:v>
                </c:pt>
                <c:pt idx="5">
                  <c:v>Valsts kanceleja</c:v>
                </c:pt>
                <c:pt idx="6">
                  <c:v>Vides aizsardzības un reģionālās attīstības ministrija</c:v>
                </c:pt>
                <c:pt idx="7">
                  <c:v>Veselības ministrija</c:v>
                </c:pt>
                <c:pt idx="8">
                  <c:v>Iekšlietu ministrija</c:v>
                </c:pt>
                <c:pt idx="9">
                  <c:v>Labklājības ministrija</c:v>
                </c:pt>
                <c:pt idx="10">
                  <c:v>Finanšu ministrija</c:v>
                </c:pt>
                <c:pt idx="11">
                  <c:v>Satiksmes ministrija</c:v>
                </c:pt>
                <c:pt idx="12">
                  <c:v>Zemkopības ministrija</c:v>
                </c:pt>
                <c:pt idx="13">
                  <c:v>Ārlietu ministrija</c:v>
                </c:pt>
              </c:strCache>
            </c:strRef>
          </c:cat>
          <c:val>
            <c:numRef>
              <c:f>'IA krāsas (2)'!$D$2:$D$15</c:f>
              <c:numCache>
                <c:formatCode>General</c:formatCode>
                <c:ptCount val="14"/>
                <c:pt idx="0" formatCode="0%">
                  <c:v>0.6</c:v>
                </c:pt>
              </c:numCache>
            </c:numRef>
          </c:val>
          <c:extLst>
            <c:ext xmlns:c16="http://schemas.microsoft.com/office/drawing/2014/chart" uri="{C3380CC4-5D6E-409C-BE32-E72D297353CC}">
              <c16:uniqueId val="{00000002-2628-467E-93AF-8BD108309881}"/>
            </c:ext>
          </c:extLst>
        </c:ser>
        <c:dLbls>
          <c:dLblPos val="inEnd"/>
          <c:showLegendKey val="0"/>
          <c:showVal val="1"/>
          <c:showCatName val="0"/>
          <c:showSerName val="0"/>
          <c:showPercent val="0"/>
          <c:showBubbleSize val="0"/>
        </c:dLbls>
        <c:gapWidth val="115"/>
        <c:overlap val="-20"/>
        <c:axId val="1842541280"/>
        <c:axId val="1842547936"/>
      </c:barChart>
      <c:catAx>
        <c:axId val="1842541280"/>
        <c:scaling>
          <c:orientation val="minMax"/>
        </c:scaling>
        <c:delete val="0"/>
        <c:axPos val="r"/>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842547936"/>
        <c:crossesAt val="0"/>
        <c:auto val="1"/>
        <c:lblAlgn val="ctr"/>
        <c:lblOffset val="100"/>
        <c:noMultiLvlLbl val="0"/>
      </c:catAx>
      <c:valAx>
        <c:axId val="1842547936"/>
        <c:scaling>
          <c:orientation val="maxMin"/>
          <c:max val="1"/>
        </c:scaling>
        <c:delete val="0"/>
        <c:axPos val="b"/>
        <c:majorGridlines>
          <c:spPr>
            <a:ln w="9525" cap="flat" cmpd="sng" algn="ctr">
              <a:solidFill>
                <a:schemeClr val="tx1">
                  <a:lumMod val="15000"/>
                  <a:lumOff val="85000"/>
                </a:schemeClr>
              </a:solidFill>
              <a:round/>
            </a:ln>
            <a:effectLst/>
          </c:spPr>
        </c:majorGridlines>
        <c:minorGridlines>
          <c:spPr>
            <a:ln w="0" cap="flat" cmpd="sng" algn="ctr">
              <a:solidFill>
                <a:schemeClr val="tx1">
                  <a:lumMod val="5000"/>
                  <a:lumOff val="95000"/>
                </a:schemeClr>
              </a:solidFill>
              <a:round/>
            </a:ln>
            <a:effectLst/>
          </c:spPr>
        </c:minorGridlines>
        <c:numFmt formatCode="0%" sourceLinked="0"/>
        <c:majorTickMark val="none"/>
        <c:minorTickMark val="none"/>
        <c:tickLblPos val="nextTo"/>
        <c:spPr>
          <a:noFill/>
          <a:ln>
            <a:solidFill>
              <a:schemeClr val="bg1"/>
            </a:solid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42541280"/>
        <c:crosses val="autoZero"/>
        <c:crossBetween val="between"/>
      </c:valAx>
      <c:spPr>
        <a:noFill/>
        <a:ln>
          <a:noFill/>
        </a:ln>
        <a:effectLst/>
      </c:spPr>
    </c:plotArea>
    <c:legend>
      <c:legendPos val="b"/>
      <c:layout>
        <c:manualLayout>
          <c:xMode val="edge"/>
          <c:yMode val="edge"/>
          <c:x val="2.4459381601690033E-2"/>
          <c:y val="0.85724742183378289"/>
          <c:w val="0.96329203422105458"/>
          <c:h val="8.534085725675918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5000"/>
          <a:lumOff val="9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Sertifikācija!$A$56:$B$56</c:f>
              <c:strCache>
                <c:ptCount val="2"/>
                <c:pt idx="0">
                  <c:v>Sertifikācijas pārbaudījumu nokārtojušo auditoru skaits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2.720811699408596E-2"/>
                  <c:y val="-6.3601471926561917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95A-4CCB-9AE6-CE5A0992F8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Sertifikācija!$C$55:$H$55</c:f>
              <c:numCache>
                <c:formatCode>General</c:formatCode>
                <c:ptCount val="6"/>
                <c:pt idx="0">
                  <c:v>2012</c:v>
                </c:pt>
                <c:pt idx="1">
                  <c:v>2013</c:v>
                </c:pt>
                <c:pt idx="2">
                  <c:v>2014</c:v>
                </c:pt>
                <c:pt idx="3">
                  <c:v>2015</c:v>
                </c:pt>
                <c:pt idx="4">
                  <c:v>2016</c:v>
                </c:pt>
                <c:pt idx="5">
                  <c:v>2017</c:v>
                </c:pt>
              </c:numCache>
            </c:numRef>
          </c:cat>
          <c:val>
            <c:numRef>
              <c:f>Sertifikācija!$C$56:$H$56</c:f>
              <c:numCache>
                <c:formatCode>General</c:formatCode>
                <c:ptCount val="6"/>
                <c:pt idx="0">
                  <c:v>17</c:v>
                </c:pt>
                <c:pt idx="1">
                  <c:v>25</c:v>
                </c:pt>
                <c:pt idx="2">
                  <c:v>6</c:v>
                </c:pt>
                <c:pt idx="3">
                  <c:v>6</c:v>
                </c:pt>
                <c:pt idx="4">
                  <c:v>3</c:v>
                </c:pt>
                <c:pt idx="5">
                  <c:v>6</c:v>
                </c:pt>
              </c:numCache>
            </c:numRef>
          </c:val>
          <c:smooth val="0"/>
          <c:extLst>
            <c:ext xmlns:c16="http://schemas.microsoft.com/office/drawing/2014/chart" uri="{C3380CC4-5D6E-409C-BE32-E72D297353CC}">
              <c16:uniqueId val="{00000001-F95A-4CCB-9AE6-CE5A0992F86D}"/>
            </c:ext>
          </c:extLst>
        </c:ser>
        <c:dLbls>
          <c:dLblPos val="t"/>
          <c:showLegendKey val="0"/>
          <c:showVal val="1"/>
          <c:showCatName val="0"/>
          <c:showSerName val="0"/>
          <c:showPercent val="0"/>
          <c:showBubbleSize val="0"/>
        </c:dLbls>
        <c:marker val="1"/>
        <c:smooth val="0"/>
        <c:axId val="288267224"/>
        <c:axId val="288267616"/>
      </c:lineChart>
      <c:catAx>
        <c:axId val="288267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88267616"/>
        <c:crosses val="autoZero"/>
        <c:auto val="1"/>
        <c:lblAlgn val="ctr"/>
        <c:lblOffset val="100"/>
        <c:noMultiLvlLbl val="0"/>
      </c:catAx>
      <c:valAx>
        <c:axId val="288267616"/>
        <c:scaling>
          <c:orientation val="minMax"/>
          <c:max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88267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B3C8C-CE57-495B-A872-408C2050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6586</TotalTime>
  <Pages>26</Pages>
  <Words>31440</Words>
  <Characters>17921</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Informatīvais ziņojums par iekšējā audita darbību ministrijās un iestādēs 2017.gadā</vt:lpstr>
    </vt:vector>
  </TitlesOfParts>
  <Company>Finanšu ministrija</Company>
  <LinksUpToDate>false</LinksUpToDate>
  <CharactersWithSpaces>49263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iekšējā audita darbību ministrijās un iestādēs 2017.gadā</dc:title>
  <dc:subject>Informatīvais ziņojums</dc:subject>
  <dc:creator>Jeļena Grossmane</dc:creator>
  <cp:keywords>Iekšējais audits</cp:keywords>
  <dc:description>67095660,_x000d_
Jelena.Grossmane@fm.gov.lv</dc:description>
  <cp:lastModifiedBy>Jeļena Grossmane</cp:lastModifiedBy>
  <cp:revision>400</cp:revision>
  <cp:lastPrinted>2018-05-24T08:06:00Z</cp:lastPrinted>
  <dcterms:created xsi:type="dcterms:W3CDTF">2017-05-29T07:00:00Z</dcterms:created>
  <dcterms:modified xsi:type="dcterms:W3CDTF">2018-05-25T06:15:00Z</dcterms:modified>
</cp:coreProperties>
</file>