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ACC5F" w14:textId="319A4EBE" w:rsidR="00BE052F" w:rsidRPr="00461101" w:rsidRDefault="00324414" w:rsidP="00324414">
      <w:pPr>
        <w:jc w:val="center"/>
        <w:rPr>
          <w:rFonts w:ascii="Times New Roman" w:hAnsi="Times New Roman" w:cs="Times New Roman"/>
          <w:b/>
          <w:sz w:val="28"/>
          <w:szCs w:val="28"/>
        </w:rPr>
      </w:pPr>
      <w:r w:rsidRPr="00C561B2">
        <w:rPr>
          <w:rFonts w:ascii="Times New Roman" w:hAnsi="Times New Roman" w:cs="Times New Roman"/>
          <w:b/>
          <w:sz w:val="28"/>
          <w:szCs w:val="28"/>
        </w:rPr>
        <w:t xml:space="preserve">Informatīvais </w:t>
      </w:r>
      <w:r w:rsidRPr="00C561B2">
        <w:rPr>
          <w:rFonts w:ascii="Times New Roman" w:hAnsi="Times New Roman" w:cs="Times New Roman"/>
          <w:b/>
          <w:color w:val="000000" w:themeColor="text1"/>
          <w:sz w:val="28"/>
          <w:szCs w:val="28"/>
        </w:rPr>
        <w:t>ziņojums “</w:t>
      </w:r>
      <w:r w:rsidR="00FD55C1" w:rsidRPr="00C561B2">
        <w:rPr>
          <w:rFonts w:ascii="Times New Roman" w:hAnsi="Times New Roman" w:cs="Times New Roman"/>
          <w:b/>
          <w:color w:val="000000" w:themeColor="text1"/>
          <w:sz w:val="28"/>
          <w:szCs w:val="28"/>
        </w:rPr>
        <w:t xml:space="preserve">Par </w:t>
      </w:r>
      <w:r w:rsidR="00F35DAD" w:rsidRPr="00C561B2">
        <w:rPr>
          <w:rFonts w:ascii="Times New Roman" w:hAnsi="Times New Roman" w:cs="Times New Roman"/>
          <w:b/>
          <w:color w:val="000000" w:themeColor="text1"/>
          <w:sz w:val="28"/>
          <w:szCs w:val="28"/>
        </w:rPr>
        <w:t xml:space="preserve">priekšlikumiem valsts budžeta </w:t>
      </w:r>
      <w:r w:rsidR="0011011A">
        <w:rPr>
          <w:rFonts w:ascii="Times New Roman" w:hAnsi="Times New Roman" w:cs="Times New Roman"/>
          <w:b/>
          <w:color w:val="000000" w:themeColor="text1"/>
          <w:sz w:val="28"/>
          <w:szCs w:val="28"/>
        </w:rPr>
        <w:t>prioritārajiem pasākumiem</w:t>
      </w:r>
      <w:r w:rsidR="00FD55C1" w:rsidRPr="00C561B2">
        <w:rPr>
          <w:rFonts w:ascii="Times New Roman" w:hAnsi="Times New Roman" w:cs="Times New Roman"/>
          <w:b/>
          <w:sz w:val="28"/>
          <w:szCs w:val="28"/>
        </w:rPr>
        <w:t xml:space="preserve"> 20</w:t>
      </w:r>
      <w:r w:rsidR="0037629F" w:rsidRPr="00C561B2">
        <w:rPr>
          <w:rFonts w:ascii="Times New Roman" w:hAnsi="Times New Roman" w:cs="Times New Roman"/>
          <w:b/>
          <w:sz w:val="28"/>
          <w:szCs w:val="28"/>
        </w:rPr>
        <w:t>2</w:t>
      </w:r>
      <w:r w:rsidR="000D448F" w:rsidRPr="00C561B2">
        <w:rPr>
          <w:rFonts w:ascii="Times New Roman" w:hAnsi="Times New Roman" w:cs="Times New Roman"/>
          <w:b/>
          <w:sz w:val="28"/>
          <w:szCs w:val="28"/>
        </w:rPr>
        <w:t>3</w:t>
      </w:r>
      <w:r w:rsidR="00FD55C1" w:rsidRPr="00C561B2">
        <w:rPr>
          <w:rFonts w:ascii="Times New Roman" w:hAnsi="Times New Roman" w:cs="Times New Roman"/>
          <w:b/>
          <w:sz w:val="28"/>
          <w:szCs w:val="28"/>
        </w:rPr>
        <w:t>.</w:t>
      </w:r>
      <w:r w:rsidR="000D448F" w:rsidRPr="00C561B2">
        <w:rPr>
          <w:rFonts w:ascii="Times New Roman" w:hAnsi="Times New Roman" w:cs="Times New Roman"/>
          <w:b/>
          <w:sz w:val="28"/>
          <w:szCs w:val="28"/>
        </w:rPr>
        <w:t xml:space="preserve"> </w:t>
      </w:r>
      <w:r w:rsidR="00FD55C1" w:rsidRPr="00C561B2">
        <w:rPr>
          <w:rFonts w:ascii="Times New Roman" w:hAnsi="Times New Roman" w:cs="Times New Roman"/>
          <w:b/>
          <w:sz w:val="28"/>
          <w:szCs w:val="28"/>
        </w:rPr>
        <w:t xml:space="preserve">gadam un </w:t>
      </w:r>
      <w:r w:rsidR="000D448F" w:rsidRPr="00C561B2">
        <w:rPr>
          <w:rFonts w:ascii="Times New Roman" w:hAnsi="Times New Roman" w:cs="Times New Roman"/>
          <w:b/>
          <w:sz w:val="28"/>
          <w:szCs w:val="28"/>
        </w:rPr>
        <w:t xml:space="preserve">budžeta </w:t>
      </w:r>
      <w:r w:rsidR="00FD55C1" w:rsidRPr="00C561B2">
        <w:rPr>
          <w:rFonts w:ascii="Times New Roman" w:hAnsi="Times New Roman" w:cs="Times New Roman"/>
          <w:b/>
          <w:sz w:val="28"/>
          <w:szCs w:val="28"/>
        </w:rPr>
        <w:t>ietvaram 20</w:t>
      </w:r>
      <w:r w:rsidR="0037629F" w:rsidRPr="00C561B2">
        <w:rPr>
          <w:rFonts w:ascii="Times New Roman" w:hAnsi="Times New Roman" w:cs="Times New Roman"/>
          <w:b/>
          <w:sz w:val="28"/>
          <w:szCs w:val="28"/>
        </w:rPr>
        <w:t>2</w:t>
      </w:r>
      <w:r w:rsidR="000D448F" w:rsidRPr="00C561B2">
        <w:rPr>
          <w:rFonts w:ascii="Times New Roman" w:hAnsi="Times New Roman" w:cs="Times New Roman"/>
          <w:b/>
          <w:sz w:val="28"/>
          <w:szCs w:val="28"/>
        </w:rPr>
        <w:t>3</w:t>
      </w:r>
      <w:r w:rsidR="0037629F" w:rsidRPr="00C561B2">
        <w:rPr>
          <w:rFonts w:ascii="Times New Roman" w:hAnsi="Times New Roman" w:cs="Times New Roman"/>
          <w:b/>
          <w:sz w:val="28"/>
          <w:szCs w:val="28"/>
        </w:rPr>
        <w:t>.–202</w:t>
      </w:r>
      <w:r w:rsidR="000D448F" w:rsidRPr="00C561B2">
        <w:rPr>
          <w:rFonts w:ascii="Times New Roman" w:hAnsi="Times New Roman" w:cs="Times New Roman"/>
          <w:b/>
          <w:sz w:val="28"/>
          <w:szCs w:val="28"/>
        </w:rPr>
        <w:t>5</w:t>
      </w:r>
      <w:r w:rsidR="00FD55C1" w:rsidRPr="00C561B2">
        <w:rPr>
          <w:rFonts w:ascii="Times New Roman" w:hAnsi="Times New Roman" w:cs="Times New Roman"/>
          <w:b/>
          <w:sz w:val="28"/>
          <w:szCs w:val="28"/>
        </w:rPr>
        <w:t>.</w:t>
      </w:r>
      <w:r w:rsidR="009B3791">
        <w:rPr>
          <w:rFonts w:ascii="Times New Roman" w:hAnsi="Times New Roman" w:cs="Times New Roman"/>
          <w:b/>
          <w:sz w:val="28"/>
          <w:szCs w:val="28"/>
        </w:rPr>
        <w:t xml:space="preserve"> </w:t>
      </w:r>
      <w:r w:rsidR="00FD55C1" w:rsidRPr="00C561B2">
        <w:rPr>
          <w:rFonts w:ascii="Times New Roman" w:hAnsi="Times New Roman" w:cs="Times New Roman"/>
          <w:b/>
          <w:sz w:val="28"/>
          <w:szCs w:val="28"/>
        </w:rPr>
        <w:t>gadam”</w:t>
      </w:r>
    </w:p>
    <w:p w14:paraId="77EF0DB5" w14:textId="77777777" w:rsidR="008A001C" w:rsidRPr="00461101" w:rsidRDefault="008A001C" w:rsidP="00324414">
      <w:pPr>
        <w:jc w:val="center"/>
        <w:rPr>
          <w:rFonts w:ascii="Times New Roman" w:hAnsi="Times New Roman" w:cs="Times New Roman"/>
          <w:b/>
          <w:sz w:val="28"/>
          <w:szCs w:val="28"/>
        </w:rPr>
      </w:pPr>
    </w:p>
    <w:p w14:paraId="47754314" w14:textId="0FCC4421" w:rsidR="00EC5231" w:rsidRDefault="001E4A6C" w:rsidP="0010662E">
      <w:pPr>
        <w:spacing w:after="120" w:line="240" w:lineRule="auto"/>
        <w:ind w:firstLine="709"/>
        <w:jc w:val="both"/>
        <w:rPr>
          <w:rFonts w:ascii="Times New Roman" w:hAnsi="Times New Roman" w:cs="Times New Roman"/>
          <w:color w:val="000000"/>
          <w:sz w:val="24"/>
          <w:szCs w:val="24"/>
        </w:rPr>
      </w:pPr>
      <w:r w:rsidRPr="00A91868">
        <w:rPr>
          <w:rFonts w:ascii="Times New Roman" w:hAnsi="Times New Roman" w:cs="Times New Roman"/>
          <w:sz w:val="24"/>
          <w:szCs w:val="24"/>
        </w:rPr>
        <w:t xml:space="preserve">Pamatojoties uz Ministru kabineta </w:t>
      </w:r>
      <w:r w:rsidR="00780F38" w:rsidRPr="00A91868">
        <w:rPr>
          <w:rFonts w:ascii="Times New Roman" w:hAnsi="Times New Roman" w:cs="Times New Roman"/>
          <w:sz w:val="24"/>
          <w:szCs w:val="24"/>
        </w:rPr>
        <w:t>20</w:t>
      </w:r>
      <w:r w:rsidR="00F85AF6" w:rsidRPr="00A91868">
        <w:rPr>
          <w:rFonts w:ascii="Times New Roman" w:hAnsi="Times New Roman" w:cs="Times New Roman"/>
          <w:sz w:val="24"/>
          <w:szCs w:val="24"/>
        </w:rPr>
        <w:t>2</w:t>
      </w:r>
      <w:r w:rsidR="00F06838">
        <w:rPr>
          <w:rFonts w:ascii="Times New Roman" w:hAnsi="Times New Roman" w:cs="Times New Roman"/>
          <w:sz w:val="24"/>
          <w:szCs w:val="24"/>
        </w:rPr>
        <w:t>2</w:t>
      </w:r>
      <w:r w:rsidR="00780F38" w:rsidRPr="00A91868">
        <w:rPr>
          <w:rFonts w:ascii="Times New Roman" w:hAnsi="Times New Roman" w:cs="Times New Roman"/>
          <w:sz w:val="24"/>
          <w:szCs w:val="24"/>
        </w:rPr>
        <w:t>.</w:t>
      </w:r>
      <w:r w:rsidR="00F06838">
        <w:rPr>
          <w:rFonts w:ascii="Times New Roman" w:hAnsi="Times New Roman" w:cs="Times New Roman"/>
          <w:sz w:val="24"/>
          <w:szCs w:val="24"/>
        </w:rPr>
        <w:t xml:space="preserve"> </w:t>
      </w:r>
      <w:r w:rsidR="00780F38" w:rsidRPr="00A91868">
        <w:rPr>
          <w:rFonts w:ascii="Times New Roman" w:hAnsi="Times New Roman" w:cs="Times New Roman"/>
          <w:sz w:val="24"/>
          <w:szCs w:val="24"/>
        </w:rPr>
        <w:t>gada 2</w:t>
      </w:r>
      <w:r w:rsidR="00F06838">
        <w:rPr>
          <w:rFonts w:ascii="Times New Roman" w:hAnsi="Times New Roman" w:cs="Times New Roman"/>
          <w:sz w:val="24"/>
          <w:szCs w:val="24"/>
        </w:rPr>
        <w:t>1</w:t>
      </w:r>
      <w:r w:rsidR="00780F38" w:rsidRPr="00A91868">
        <w:rPr>
          <w:rFonts w:ascii="Times New Roman" w:hAnsi="Times New Roman" w:cs="Times New Roman"/>
          <w:sz w:val="24"/>
          <w:szCs w:val="24"/>
        </w:rPr>
        <w:t>.</w:t>
      </w:r>
      <w:r w:rsidR="00F06838">
        <w:rPr>
          <w:rFonts w:ascii="Times New Roman" w:hAnsi="Times New Roman" w:cs="Times New Roman"/>
          <w:sz w:val="24"/>
          <w:szCs w:val="24"/>
        </w:rPr>
        <w:t xml:space="preserve"> decembra</w:t>
      </w:r>
      <w:r w:rsidR="00780F38" w:rsidRPr="00A91868">
        <w:rPr>
          <w:rFonts w:ascii="Times New Roman" w:hAnsi="Times New Roman" w:cs="Times New Roman"/>
          <w:sz w:val="24"/>
          <w:szCs w:val="24"/>
        </w:rPr>
        <w:t xml:space="preserve"> rīkojum</w:t>
      </w:r>
      <w:r w:rsidR="00E00C48" w:rsidRPr="00A91868">
        <w:rPr>
          <w:rFonts w:ascii="Times New Roman" w:hAnsi="Times New Roman" w:cs="Times New Roman"/>
          <w:sz w:val="24"/>
          <w:szCs w:val="24"/>
        </w:rPr>
        <w:t>u</w:t>
      </w:r>
      <w:r w:rsidR="00780F38" w:rsidRPr="00A91868">
        <w:rPr>
          <w:rFonts w:ascii="Times New Roman" w:hAnsi="Times New Roman" w:cs="Times New Roman"/>
          <w:sz w:val="24"/>
          <w:szCs w:val="24"/>
        </w:rPr>
        <w:t xml:space="preserve"> Nr.</w:t>
      </w:r>
      <w:r w:rsidR="00F06838">
        <w:rPr>
          <w:rFonts w:ascii="Times New Roman" w:hAnsi="Times New Roman" w:cs="Times New Roman"/>
          <w:sz w:val="24"/>
          <w:szCs w:val="24"/>
        </w:rPr>
        <w:t>964</w:t>
      </w:r>
      <w:r w:rsidR="00780F38" w:rsidRPr="00A91868">
        <w:rPr>
          <w:rFonts w:ascii="Times New Roman" w:hAnsi="Times New Roman" w:cs="Times New Roman"/>
          <w:sz w:val="24"/>
          <w:szCs w:val="24"/>
        </w:rPr>
        <w:t xml:space="preserve"> “Par likumprojekta “Par </w:t>
      </w:r>
      <w:r w:rsidR="00F06838">
        <w:rPr>
          <w:rFonts w:ascii="Times New Roman" w:hAnsi="Times New Roman" w:cs="Times New Roman"/>
          <w:sz w:val="24"/>
          <w:szCs w:val="24"/>
        </w:rPr>
        <w:t>valsts budžetu 2023. gadam un</w:t>
      </w:r>
      <w:r w:rsidR="00780F38" w:rsidRPr="00A91868">
        <w:rPr>
          <w:rFonts w:ascii="Times New Roman" w:hAnsi="Times New Roman" w:cs="Times New Roman"/>
          <w:sz w:val="24"/>
          <w:szCs w:val="24"/>
        </w:rPr>
        <w:t xml:space="preserve"> budžeta ietvaru 202</w:t>
      </w:r>
      <w:r w:rsidR="00F06838">
        <w:rPr>
          <w:rFonts w:ascii="Times New Roman" w:hAnsi="Times New Roman" w:cs="Times New Roman"/>
          <w:sz w:val="24"/>
          <w:szCs w:val="24"/>
        </w:rPr>
        <w:t>3</w:t>
      </w:r>
      <w:r w:rsidR="00780F38" w:rsidRPr="00A91868">
        <w:rPr>
          <w:rFonts w:ascii="Times New Roman" w:hAnsi="Times New Roman" w:cs="Times New Roman"/>
          <w:sz w:val="24"/>
          <w:szCs w:val="24"/>
        </w:rPr>
        <w:t>., 202</w:t>
      </w:r>
      <w:r w:rsidR="00F06838">
        <w:rPr>
          <w:rFonts w:ascii="Times New Roman" w:hAnsi="Times New Roman" w:cs="Times New Roman"/>
          <w:sz w:val="24"/>
          <w:szCs w:val="24"/>
        </w:rPr>
        <w:t>4</w:t>
      </w:r>
      <w:r w:rsidR="00F85AF6" w:rsidRPr="00A91868">
        <w:rPr>
          <w:rFonts w:ascii="Times New Roman" w:hAnsi="Times New Roman" w:cs="Times New Roman"/>
          <w:sz w:val="24"/>
          <w:szCs w:val="24"/>
        </w:rPr>
        <w:t>. un 202</w:t>
      </w:r>
      <w:r w:rsidR="00F06838">
        <w:rPr>
          <w:rFonts w:ascii="Times New Roman" w:hAnsi="Times New Roman" w:cs="Times New Roman"/>
          <w:sz w:val="24"/>
          <w:szCs w:val="24"/>
        </w:rPr>
        <w:t>5</w:t>
      </w:r>
      <w:r w:rsidR="00780F38" w:rsidRPr="00A91868">
        <w:rPr>
          <w:rFonts w:ascii="Times New Roman" w:hAnsi="Times New Roman" w:cs="Times New Roman"/>
          <w:sz w:val="24"/>
          <w:szCs w:val="24"/>
        </w:rPr>
        <w:t>.</w:t>
      </w:r>
      <w:r w:rsidR="00F06838">
        <w:rPr>
          <w:rFonts w:ascii="Times New Roman" w:hAnsi="Times New Roman" w:cs="Times New Roman"/>
          <w:sz w:val="24"/>
          <w:szCs w:val="24"/>
        </w:rPr>
        <w:t xml:space="preserve"> </w:t>
      </w:r>
      <w:r w:rsidR="00780F38" w:rsidRPr="00A91868">
        <w:rPr>
          <w:rFonts w:ascii="Times New Roman" w:hAnsi="Times New Roman" w:cs="Times New Roman"/>
          <w:sz w:val="24"/>
          <w:szCs w:val="24"/>
        </w:rPr>
        <w:t xml:space="preserve">gadam” sagatavošanas grafiku” </w:t>
      </w:r>
      <w:r w:rsidR="00F06838">
        <w:rPr>
          <w:rFonts w:ascii="Times New Roman" w:hAnsi="Times New Roman" w:cs="Times New Roman"/>
          <w:sz w:val="24"/>
          <w:szCs w:val="24"/>
        </w:rPr>
        <w:t>pielikuma 3. punktu</w:t>
      </w:r>
      <w:r w:rsidR="00997136" w:rsidRPr="00A91868">
        <w:rPr>
          <w:rFonts w:ascii="Times New Roman" w:hAnsi="Times New Roman" w:cs="Times New Roman"/>
          <w:sz w:val="24"/>
          <w:szCs w:val="24"/>
        </w:rPr>
        <w:t xml:space="preserve">, </w:t>
      </w:r>
      <w:r w:rsidR="00B07E38" w:rsidRPr="00A91868">
        <w:rPr>
          <w:rFonts w:ascii="Times New Roman" w:hAnsi="Times New Roman" w:cs="Times New Roman"/>
          <w:sz w:val="24"/>
          <w:szCs w:val="24"/>
        </w:rPr>
        <w:t>F</w:t>
      </w:r>
      <w:r w:rsidRPr="00A91868">
        <w:rPr>
          <w:rFonts w:ascii="Times New Roman" w:hAnsi="Times New Roman" w:cs="Times New Roman"/>
          <w:sz w:val="24"/>
          <w:szCs w:val="24"/>
        </w:rPr>
        <w:t xml:space="preserve">inanšu ministrija ir sagatavojusi informatīvo ziņojumu </w:t>
      </w:r>
      <w:r w:rsidR="00677C78" w:rsidRPr="00A91868">
        <w:rPr>
          <w:rFonts w:ascii="Times New Roman" w:hAnsi="Times New Roman" w:cs="Times New Roman"/>
          <w:sz w:val="24"/>
          <w:szCs w:val="24"/>
        </w:rPr>
        <w:t xml:space="preserve">“Par </w:t>
      </w:r>
      <w:r w:rsidR="00F35DAD" w:rsidRPr="00A91868">
        <w:rPr>
          <w:rFonts w:ascii="Times New Roman" w:hAnsi="Times New Roman" w:cs="Times New Roman"/>
          <w:sz w:val="24"/>
          <w:szCs w:val="24"/>
        </w:rPr>
        <w:t xml:space="preserve">priekšlikumiem valsts budžeta </w:t>
      </w:r>
      <w:r w:rsidR="0011011A">
        <w:rPr>
          <w:rFonts w:ascii="Times New Roman" w:hAnsi="Times New Roman" w:cs="Times New Roman"/>
          <w:sz w:val="24"/>
          <w:szCs w:val="24"/>
        </w:rPr>
        <w:t>prioritārajiem pasākumiem</w:t>
      </w:r>
      <w:r w:rsidR="00677C78" w:rsidRPr="00A91868">
        <w:rPr>
          <w:rFonts w:ascii="Times New Roman" w:hAnsi="Times New Roman" w:cs="Times New Roman"/>
          <w:sz w:val="24"/>
          <w:szCs w:val="24"/>
        </w:rPr>
        <w:t xml:space="preserve"> 202</w:t>
      </w:r>
      <w:r w:rsidR="00F06838">
        <w:rPr>
          <w:rFonts w:ascii="Times New Roman" w:hAnsi="Times New Roman" w:cs="Times New Roman"/>
          <w:sz w:val="24"/>
          <w:szCs w:val="24"/>
        </w:rPr>
        <w:t>3</w:t>
      </w:r>
      <w:r w:rsidR="00677C78" w:rsidRPr="00A91868">
        <w:rPr>
          <w:rFonts w:ascii="Times New Roman" w:hAnsi="Times New Roman" w:cs="Times New Roman"/>
          <w:sz w:val="24"/>
          <w:szCs w:val="24"/>
        </w:rPr>
        <w:t>.</w:t>
      </w:r>
      <w:r w:rsidR="00F06838">
        <w:rPr>
          <w:rFonts w:ascii="Times New Roman" w:hAnsi="Times New Roman" w:cs="Times New Roman"/>
          <w:sz w:val="24"/>
          <w:szCs w:val="24"/>
        </w:rPr>
        <w:t> </w:t>
      </w:r>
      <w:r w:rsidR="00677C78" w:rsidRPr="00A91868">
        <w:rPr>
          <w:rFonts w:ascii="Times New Roman" w:hAnsi="Times New Roman" w:cs="Times New Roman"/>
          <w:sz w:val="24"/>
          <w:szCs w:val="24"/>
        </w:rPr>
        <w:t xml:space="preserve">gadam un </w:t>
      </w:r>
      <w:r w:rsidR="00F06838">
        <w:rPr>
          <w:rFonts w:ascii="Times New Roman" w:hAnsi="Times New Roman" w:cs="Times New Roman"/>
          <w:sz w:val="24"/>
          <w:szCs w:val="24"/>
        </w:rPr>
        <w:t xml:space="preserve">budžeta </w:t>
      </w:r>
      <w:r w:rsidR="00677C78" w:rsidRPr="00A91868">
        <w:rPr>
          <w:rFonts w:ascii="Times New Roman" w:hAnsi="Times New Roman" w:cs="Times New Roman"/>
          <w:sz w:val="24"/>
          <w:szCs w:val="24"/>
        </w:rPr>
        <w:t>ietvaram 202</w:t>
      </w:r>
      <w:r w:rsidR="00F06838">
        <w:rPr>
          <w:rFonts w:ascii="Times New Roman" w:hAnsi="Times New Roman" w:cs="Times New Roman"/>
          <w:sz w:val="24"/>
          <w:szCs w:val="24"/>
        </w:rPr>
        <w:t>3</w:t>
      </w:r>
      <w:r w:rsidR="00677C78" w:rsidRPr="00A91868">
        <w:rPr>
          <w:rFonts w:ascii="Times New Roman" w:hAnsi="Times New Roman" w:cs="Times New Roman"/>
          <w:sz w:val="24"/>
          <w:szCs w:val="24"/>
        </w:rPr>
        <w:t>.–202</w:t>
      </w:r>
      <w:r w:rsidR="00F06838">
        <w:rPr>
          <w:rFonts w:ascii="Times New Roman" w:hAnsi="Times New Roman" w:cs="Times New Roman"/>
          <w:sz w:val="24"/>
          <w:szCs w:val="24"/>
        </w:rPr>
        <w:t>5</w:t>
      </w:r>
      <w:r w:rsidR="00677C78" w:rsidRPr="00A91868">
        <w:rPr>
          <w:rFonts w:ascii="Times New Roman" w:hAnsi="Times New Roman" w:cs="Times New Roman"/>
          <w:sz w:val="24"/>
          <w:szCs w:val="24"/>
        </w:rPr>
        <w:t>.</w:t>
      </w:r>
      <w:r w:rsidR="00F06838">
        <w:rPr>
          <w:rFonts w:ascii="Times New Roman" w:hAnsi="Times New Roman" w:cs="Times New Roman"/>
          <w:sz w:val="24"/>
          <w:szCs w:val="24"/>
        </w:rPr>
        <w:t xml:space="preserve"> </w:t>
      </w:r>
      <w:r w:rsidR="00677C78" w:rsidRPr="00A91868">
        <w:rPr>
          <w:rFonts w:ascii="Times New Roman" w:hAnsi="Times New Roman" w:cs="Times New Roman"/>
          <w:sz w:val="24"/>
          <w:szCs w:val="24"/>
        </w:rPr>
        <w:t>gadam” (turpmāk – informatīvais ziņojums)</w:t>
      </w:r>
      <w:r w:rsidR="00677C78" w:rsidRPr="00A91868">
        <w:rPr>
          <w:rFonts w:ascii="Times New Roman" w:hAnsi="Times New Roman" w:cs="Times New Roman"/>
          <w:color w:val="000000"/>
          <w:sz w:val="24"/>
          <w:szCs w:val="24"/>
        </w:rPr>
        <w:t>.</w:t>
      </w:r>
    </w:p>
    <w:p w14:paraId="223618F3" w14:textId="77777777" w:rsidR="0010662E" w:rsidRPr="00461101" w:rsidRDefault="0010662E" w:rsidP="00E97779">
      <w:pPr>
        <w:spacing w:before="120" w:after="120" w:line="240" w:lineRule="auto"/>
        <w:ind w:firstLine="709"/>
        <w:jc w:val="both"/>
        <w:rPr>
          <w:rFonts w:ascii="Times New Roman" w:hAnsi="Times New Roman" w:cs="Times New Roman"/>
          <w:color w:val="000000"/>
          <w:sz w:val="24"/>
          <w:szCs w:val="24"/>
        </w:rPr>
      </w:pPr>
    </w:p>
    <w:p w14:paraId="789B3413" w14:textId="77777777" w:rsidR="00A01338" w:rsidRPr="00461101" w:rsidRDefault="00A01338" w:rsidP="00994E90">
      <w:pPr>
        <w:pStyle w:val="ListParagraph"/>
        <w:numPr>
          <w:ilvl w:val="0"/>
          <w:numId w:val="1"/>
        </w:numPr>
        <w:shd w:val="clear" w:color="auto" w:fill="BDD6EE" w:themeFill="accent1" w:themeFillTint="66"/>
        <w:tabs>
          <w:tab w:val="left" w:pos="0"/>
          <w:tab w:val="left" w:pos="993"/>
        </w:tabs>
        <w:spacing w:before="120" w:after="120" w:line="240" w:lineRule="auto"/>
        <w:ind w:left="1077"/>
        <w:contextualSpacing w:val="0"/>
        <w:jc w:val="both"/>
        <w:rPr>
          <w:rFonts w:ascii="Times New Roman" w:hAnsi="Times New Roman" w:cs="Times New Roman"/>
          <w:b/>
          <w:sz w:val="28"/>
          <w:szCs w:val="28"/>
        </w:rPr>
      </w:pPr>
      <w:r w:rsidRPr="00461101">
        <w:rPr>
          <w:rFonts w:ascii="Times New Roman" w:hAnsi="Times New Roman" w:cs="Times New Roman"/>
          <w:b/>
          <w:sz w:val="28"/>
          <w:szCs w:val="28"/>
        </w:rPr>
        <w:t>Vispārējās valdības budžeta bilance pie nemainīgas valdības politikas</w:t>
      </w:r>
    </w:p>
    <w:p w14:paraId="7529A6A0" w14:textId="6E3D2EF1" w:rsidR="002B59B3" w:rsidRDefault="006C6594" w:rsidP="00E51752">
      <w:pPr>
        <w:spacing w:after="120" w:line="240" w:lineRule="auto"/>
        <w:ind w:firstLine="720"/>
        <w:jc w:val="both"/>
        <w:rPr>
          <w:rFonts w:ascii="Times New Roman" w:hAnsi="Times New Roman" w:cs="Times New Roman"/>
          <w:noProof/>
          <w:sz w:val="24"/>
          <w:szCs w:val="24"/>
        </w:rPr>
      </w:pPr>
      <w:r w:rsidRPr="00461101">
        <w:rPr>
          <w:rFonts w:ascii="Times New Roman" w:hAnsi="Times New Roman" w:cs="Times New Roman"/>
          <w:sz w:val="24"/>
          <w:szCs w:val="24"/>
        </w:rPr>
        <w:t>M</w:t>
      </w:r>
      <w:r w:rsidR="00B11BBC">
        <w:rPr>
          <w:rFonts w:ascii="Times New Roman" w:hAnsi="Times New Roman" w:cs="Times New Roman"/>
          <w:sz w:val="24"/>
          <w:szCs w:val="24"/>
        </w:rPr>
        <w:t>inistru kabineta</w:t>
      </w:r>
      <w:r w:rsidRPr="00461101">
        <w:rPr>
          <w:rFonts w:ascii="Times New Roman" w:hAnsi="Times New Roman" w:cs="Times New Roman"/>
          <w:sz w:val="24"/>
          <w:szCs w:val="24"/>
        </w:rPr>
        <w:t xml:space="preserve"> 20</w:t>
      </w:r>
      <w:r w:rsidR="007D7A2E" w:rsidRPr="00461101">
        <w:rPr>
          <w:rFonts w:ascii="Times New Roman" w:hAnsi="Times New Roman" w:cs="Times New Roman"/>
          <w:sz w:val="24"/>
          <w:szCs w:val="24"/>
        </w:rPr>
        <w:t>2</w:t>
      </w:r>
      <w:r w:rsidR="00470A76">
        <w:rPr>
          <w:rFonts w:ascii="Times New Roman" w:hAnsi="Times New Roman" w:cs="Times New Roman"/>
          <w:sz w:val="24"/>
          <w:szCs w:val="24"/>
        </w:rPr>
        <w:t>2</w:t>
      </w:r>
      <w:r w:rsidR="0084432B" w:rsidRPr="00461101">
        <w:rPr>
          <w:rFonts w:ascii="Times New Roman" w:hAnsi="Times New Roman" w:cs="Times New Roman"/>
          <w:sz w:val="24"/>
          <w:szCs w:val="24"/>
        </w:rPr>
        <w:t>.</w:t>
      </w:r>
      <w:r w:rsidR="00470A76">
        <w:rPr>
          <w:rFonts w:ascii="Times New Roman" w:hAnsi="Times New Roman" w:cs="Times New Roman"/>
          <w:sz w:val="24"/>
          <w:szCs w:val="24"/>
        </w:rPr>
        <w:t xml:space="preserve"> </w:t>
      </w:r>
      <w:r w:rsidR="0084432B" w:rsidRPr="00461101">
        <w:rPr>
          <w:rFonts w:ascii="Times New Roman" w:hAnsi="Times New Roman" w:cs="Times New Roman"/>
          <w:sz w:val="24"/>
          <w:szCs w:val="24"/>
        </w:rPr>
        <w:t xml:space="preserve">gada </w:t>
      </w:r>
      <w:r w:rsidR="009E54A6">
        <w:rPr>
          <w:rFonts w:ascii="Times New Roman" w:hAnsi="Times New Roman" w:cs="Times New Roman"/>
          <w:sz w:val="24"/>
          <w:szCs w:val="24"/>
        </w:rPr>
        <w:t>2</w:t>
      </w:r>
      <w:r w:rsidR="00470A76">
        <w:rPr>
          <w:rFonts w:ascii="Times New Roman" w:hAnsi="Times New Roman" w:cs="Times New Roman"/>
          <w:sz w:val="24"/>
          <w:szCs w:val="24"/>
        </w:rPr>
        <w:t>2</w:t>
      </w:r>
      <w:r w:rsidR="0084432B" w:rsidRPr="00461101">
        <w:rPr>
          <w:rFonts w:ascii="Times New Roman" w:hAnsi="Times New Roman" w:cs="Times New Roman"/>
          <w:sz w:val="24"/>
          <w:szCs w:val="24"/>
        </w:rPr>
        <w:t>.</w:t>
      </w:r>
      <w:r w:rsidR="00470A76">
        <w:rPr>
          <w:rFonts w:ascii="Times New Roman" w:hAnsi="Times New Roman" w:cs="Times New Roman"/>
          <w:sz w:val="24"/>
          <w:szCs w:val="24"/>
        </w:rPr>
        <w:t xml:space="preserve"> decembra</w:t>
      </w:r>
      <w:r w:rsidR="0084432B" w:rsidRPr="00461101">
        <w:rPr>
          <w:rFonts w:ascii="Times New Roman" w:hAnsi="Times New Roman" w:cs="Times New Roman"/>
          <w:sz w:val="24"/>
          <w:szCs w:val="24"/>
        </w:rPr>
        <w:t xml:space="preserve"> sēdē</w:t>
      </w:r>
      <w:r w:rsidR="002B59B3" w:rsidRPr="00461101">
        <w:rPr>
          <w:rFonts w:ascii="Times New Roman" w:hAnsi="Times New Roman" w:cs="Times New Roman"/>
          <w:sz w:val="24"/>
          <w:szCs w:val="24"/>
        </w:rPr>
        <w:t>,</w:t>
      </w:r>
      <w:r w:rsidR="00C13E5C" w:rsidRPr="00461101">
        <w:rPr>
          <w:rFonts w:ascii="Times New Roman" w:hAnsi="Times New Roman" w:cs="Times New Roman"/>
          <w:sz w:val="24"/>
          <w:szCs w:val="24"/>
        </w:rPr>
        <w:t xml:space="preserve"> izskat</w:t>
      </w:r>
      <w:r w:rsidR="002B59B3" w:rsidRPr="00461101">
        <w:rPr>
          <w:rFonts w:ascii="Times New Roman" w:hAnsi="Times New Roman" w:cs="Times New Roman"/>
          <w:sz w:val="24"/>
          <w:szCs w:val="24"/>
        </w:rPr>
        <w:t>ot</w:t>
      </w:r>
      <w:r w:rsidR="0084432B" w:rsidRPr="00461101">
        <w:rPr>
          <w:rFonts w:ascii="Times New Roman" w:hAnsi="Times New Roman" w:cs="Times New Roman"/>
          <w:sz w:val="24"/>
          <w:szCs w:val="24"/>
        </w:rPr>
        <w:t xml:space="preserve"> Finanšu ministrijas sagatavot</w:t>
      </w:r>
      <w:r w:rsidR="002B59B3" w:rsidRPr="00461101">
        <w:rPr>
          <w:rFonts w:ascii="Times New Roman" w:hAnsi="Times New Roman" w:cs="Times New Roman"/>
          <w:sz w:val="24"/>
          <w:szCs w:val="24"/>
        </w:rPr>
        <w:t>o</w:t>
      </w:r>
      <w:r w:rsidR="0084432B" w:rsidRPr="00461101">
        <w:rPr>
          <w:rFonts w:ascii="Times New Roman" w:hAnsi="Times New Roman" w:cs="Times New Roman"/>
          <w:sz w:val="24"/>
          <w:szCs w:val="24"/>
        </w:rPr>
        <w:t xml:space="preserve"> informatīv</w:t>
      </w:r>
      <w:r w:rsidR="002B59B3" w:rsidRPr="00461101">
        <w:rPr>
          <w:rFonts w:ascii="Times New Roman" w:hAnsi="Times New Roman" w:cs="Times New Roman"/>
          <w:sz w:val="24"/>
          <w:szCs w:val="24"/>
        </w:rPr>
        <w:t>o</w:t>
      </w:r>
      <w:r w:rsidR="00C13E5C" w:rsidRPr="00461101">
        <w:rPr>
          <w:rFonts w:ascii="Times New Roman" w:hAnsi="Times New Roman" w:cs="Times New Roman"/>
          <w:sz w:val="24"/>
          <w:szCs w:val="24"/>
        </w:rPr>
        <w:t xml:space="preserve"> </w:t>
      </w:r>
      <w:r w:rsidR="0084432B" w:rsidRPr="00461101">
        <w:rPr>
          <w:rFonts w:ascii="Times New Roman" w:hAnsi="Times New Roman" w:cs="Times New Roman"/>
          <w:sz w:val="24"/>
          <w:szCs w:val="24"/>
        </w:rPr>
        <w:t>ziņojum</w:t>
      </w:r>
      <w:r w:rsidR="002B59B3" w:rsidRPr="00461101">
        <w:rPr>
          <w:rFonts w:ascii="Times New Roman" w:hAnsi="Times New Roman" w:cs="Times New Roman"/>
          <w:sz w:val="24"/>
          <w:szCs w:val="24"/>
        </w:rPr>
        <w:t>u</w:t>
      </w:r>
      <w:r w:rsidR="0084432B" w:rsidRPr="00461101">
        <w:rPr>
          <w:rFonts w:ascii="Times New Roman" w:hAnsi="Times New Roman" w:cs="Times New Roman"/>
          <w:sz w:val="24"/>
          <w:szCs w:val="24"/>
        </w:rPr>
        <w:t xml:space="preserve"> </w:t>
      </w:r>
      <w:r w:rsidR="002B59B3" w:rsidRPr="00461101">
        <w:rPr>
          <w:rFonts w:ascii="Times New Roman" w:hAnsi="Times New Roman" w:cs="Times New Roman"/>
          <w:sz w:val="24"/>
          <w:szCs w:val="24"/>
        </w:rPr>
        <w:t xml:space="preserve">„Par </w:t>
      </w:r>
      <w:r w:rsidR="00470A76">
        <w:rPr>
          <w:rFonts w:ascii="Times New Roman" w:hAnsi="Times New Roman" w:cs="Times New Roman"/>
          <w:sz w:val="24"/>
          <w:szCs w:val="24"/>
        </w:rPr>
        <w:t xml:space="preserve">aktualizētām </w:t>
      </w:r>
      <w:r w:rsidR="002B59B3" w:rsidRPr="00461101">
        <w:rPr>
          <w:rFonts w:ascii="Times New Roman" w:hAnsi="Times New Roman" w:cs="Times New Roman"/>
          <w:sz w:val="24"/>
          <w:szCs w:val="24"/>
        </w:rPr>
        <w:t>makroekonomisko rādītāju, ieņēmumu un vispārējās valdības budžeta bilances prognozēm 202</w:t>
      </w:r>
      <w:r w:rsidR="00470A76">
        <w:rPr>
          <w:rFonts w:ascii="Times New Roman" w:hAnsi="Times New Roman" w:cs="Times New Roman"/>
          <w:sz w:val="24"/>
          <w:szCs w:val="24"/>
        </w:rPr>
        <w:t>3</w:t>
      </w:r>
      <w:r w:rsidR="002B59B3" w:rsidRPr="00461101">
        <w:rPr>
          <w:rFonts w:ascii="Times New Roman" w:hAnsi="Times New Roman" w:cs="Times New Roman"/>
          <w:sz w:val="24"/>
          <w:szCs w:val="24"/>
        </w:rPr>
        <w:t>.</w:t>
      </w:r>
      <w:r w:rsidR="00B02144" w:rsidRPr="00A91868">
        <w:rPr>
          <w:rFonts w:ascii="Times New Roman" w:hAnsi="Times New Roman" w:cs="Times New Roman"/>
          <w:sz w:val="24"/>
          <w:szCs w:val="24"/>
        </w:rPr>
        <w:t>–</w:t>
      </w:r>
      <w:r w:rsidR="002B59B3" w:rsidRPr="00461101">
        <w:rPr>
          <w:rFonts w:ascii="Times New Roman" w:hAnsi="Times New Roman" w:cs="Times New Roman"/>
          <w:sz w:val="24"/>
          <w:szCs w:val="24"/>
        </w:rPr>
        <w:t>202</w:t>
      </w:r>
      <w:r w:rsidR="00470A76">
        <w:rPr>
          <w:rFonts w:ascii="Times New Roman" w:hAnsi="Times New Roman" w:cs="Times New Roman"/>
          <w:sz w:val="24"/>
          <w:szCs w:val="24"/>
        </w:rPr>
        <w:t>5</w:t>
      </w:r>
      <w:r w:rsidR="002B59B3" w:rsidRPr="00461101">
        <w:rPr>
          <w:rFonts w:ascii="Times New Roman" w:hAnsi="Times New Roman" w:cs="Times New Roman"/>
          <w:sz w:val="24"/>
          <w:szCs w:val="24"/>
        </w:rPr>
        <w:t>.</w:t>
      </w:r>
      <w:r w:rsidR="00470A76">
        <w:rPr>
          <w:rFonts w:ascii="Times New Roman" w:hAnsi="Times New Roman" w:cs="Times New Roman"/>
          <w:sz w:val="24"/>
          <w:szCs w:val="24"/>
        </w:rPr>
        <w:t xml:space="preserve"> </w:t>
      </w:r>
      <w:r w:rsidR="002B59B3" w:rsidRPr="00461101">
        <w:rPr>
          <w:rFonts w:ascii="Times New Roman" w:hAnsi="Times New Roman" w:cs="Times New Roman"/>
          <w:sz w:val="24"/>
          <w:szCs w:val="24"/>
        </w:rPr>
        <w:t xml:space="preserve">gadā”, tika </w:t>
      </w:r>
      <w:r w:rsidR="007D7A2E" w:rsidRPr="00461101">
        <w:rPr>
          <w:rFonts w:ascii="Times New Roman" w:hAnsi="Times New Roman" w:cs="Times New Roman"/>
          <w:sz w:val="24"/>
          <w:szCs w:val="24"/>
        </w:rPr>
        <w:t>pieņemts zināšanai</w:t>
      </w:r>
      <w:r w:rsidR="002B59B3" w:rsidRPr="00461101">
        <w:rPr>
          <w:rFonts w:ascii="Times New Roman" w:hAnsi="Times New Roman" w:cs="Times New Roman"/>
          <w:sz w:val="24"/>
          <w:szCs w:val="24"/>
        </w:rPr>
        <w:t xml:space="preserve">, ka </w:t>
      </w:r>
      <w:r w:rsidR="007D7A2E" w:rsidRPr="00461101">
        <w:rPr>
          <w:rFonts w:ascii="Times New Roman" w:hAnsi="Times New Roman" w:cs="Times New Roman"/>
          <w:sz w:val="24"/>
          <w:szCs w:val="24"/>
        </w:rPr>
        <w:t xml:space="preserve">vispārējās valdības budžeta bilance pie nemainīgas politikas tiek prognozēta </w:t>
      </w:r>
      <w:r w:rsidR="007D7A2E" w:rsidRPr="00461101">
        <w:rPr>
          <w:rFonts w:ascii="Times New Roman" w:hAnsi="Times New Roman" w:cs="Times New Roman"/>
          <w:noProof/>
          <w:sz w:val="24"/>
          <w:szCs w:val="24"/>
        </w:rPr>
        <w:t>202</w:t>
      </w:r>
      <w:r w:rsidR="00470A76">
        <w:rPr>
          <w:rFonts w:ascii="Times New Roman" w:hAnsi="Times New Roman" w:cs="Times New Roman"/>
          <w:noProof/>
          <w:sz w:val="24"/>
          <w:szCs w:val="24"/>
        </w:rPr>
        <w:t>3</w:t>
      </w:r>
      <w:r w:rsidR="007D7A2E" w:rsidRPr="00461101">
        <w:rPr>
          <w:rFonts w:ascii="Times New Roman" w:hAnsi="Times New Roman" w:cs="Times New Roman"/>
          <w:noProof/>
          <w:sz w:val="24"/>
          <w:szCs w:val="24"/>
        </w:rPr>
        <w:t>.</w:t>
      </w:r>
      <w:r w:rsidR="00470A76">
        <w:rPr>
          <w:rFonts w:ascii="Times New Roman" w:hAnsi="Times New Roman" w:cs="Times New Roman"/>
          <w:noProof/>
          <w:sz w:val="24"/>
          <w:szCs w:val="24"/>
        </w:rPr>
        <w:t xml:space="preserve"> </w:t>
      </w:r>
      <w:r w:rsidR="002B59B3" w:rsidRPr="00461101">
        <w:rPr>
          <w:rFonts w:ascii="Times New Roman" w:hAnsi="Times New Roman" w:cs="Times New Roman"/>
          <w:noProof/>
          <w:sz w:val="24"/>
          <w:szCs w:val="24"/>
        </w:rPr>
        <w:t>gadā -</w:t>
      </w:r>
      <w:r w:rsidR="007D7A2E" w:rsidRPr="00461101">
        <w:rPr>
          <w:rFonts w:ascii="Times New Roman" w:hAnsi="Times New Roman" w:cs="Times New Roman"/>
          <w:noProof/>
          <w:sz w:val="24"/>
          <w:szCs w:val="24"/>
        </w:rPr>
        <w:t>1</w:t>
      </w:r>
      <w:r w:rsidR="00470A76">
        <w:rPr>
          <w:rFonts w:ascii="Times New Roman" w:hAnsi="Times New Roman" w:cs="Times New Roman"/>
          <w:noProof/>
          <w:sz w:val="24"/>
          <w:szCs w:val="24"/>
        </w:rPr>
        <w:t>129</w:t>
      </w:r>
      <w:r w:rsidR="007D7A2E" w:rsidRPr="00461101">
        <w:rPr>
          <w:rFonts w:ascii="Times New Roman" w:hAnsi="Times New Roman" w:cs="Times New Roman"/>
          <w:noProof/>
          <w:sz w:val="24"/>
          <w:szCs w:val="24"/>
        </w:rPr>
        <w:t>,</w:t>
      </w:r>
      <w:r w:rsidR="002C4AA5">
        <w:rPr>
          <w:rFonts w:ascii="Times New Roman" w:hAnsi="Times New Roman" w:cs="Times New Roman"/>
          <w:noProof/>
          <w:sz w:val="24"/>
          <w:szCs w:val="24"/>
        </w:rPr>
        <w:t>1</w:t>
      </w:r>
      <w:r w:rsidR="002B59B3" w:rsidRPr="00461101">
        <w:rPr>
          <w:rFonts w:ascii="Times New Roman" w:hAnsi="Times New Roman" w:cs="Times New Roman"/>
          <w:noProof/>
          <w:sz w:val="24"/>
          <w:szCs w:val="24"/>
        </w:rPr>
        <w:t xml:space="preserve"> milj. </w:t>
      </w:r>
      <w:r w:rsidR="002B59B3" w:rsidRPr="00461101">
        <w:rPr>
          <w:rFonts w:ascii="Times New Roman" w:hAnsi="Times New Roman" w:cs="Times New Roman"/>
          <w:i/>
          <w:noProof/>
          <w:sz w:val="24"/>
          <w:szCs w:val="24"/>
        </w:rPr>
        <w:t>euro</w:t>
      </w:r>
      <w:r w:rsidR="00D66455">
        <w:rPr>
          <w:rFonts w:ascii="Times New Roman" w:hAnsi="Times New Roman" w:cs="Times New Roman"/>
          <w:iCs/>
          <w:noProof/>
          <w:sz w:val="24"/>
          <w:szCs w:val="24"/>
        </w:rPr>
        <w:t xml:space="preserve"> jeb -2,</w:t>
      </w:r>
      <w:r w:rsidR="00470A76">
        <w:rPr>
          <w:rFonts w:ascii="Times New Roman" w:hAnsi="Times New Roman" w:cs="Times New Roman"/>
          <w:iCs/>
          <w:noProof/>
          <w:sz w:val="24"/>
          <w:szCs w:val="24"/>
        </w:rPr>
        <w:t>6</w:t>
      </w:r>
      <w:r w:rsidR="00D66455">
        <w:rPr>
          <w:rFonts w:ascii="Times New Roman" w:hAnsi="Times New Roman" w:cs="Times New Roman"/>
          <w:iCs/>
          <w:noProof/>
          <w:sz w:val="24"/>
          <w:szCs w:val="24"/>
        </w:rPr>
        <w:t>% no IKP</w:t>
      </w:r>
      <w:r w:rsidR="002B59B3" w:rsidRPr="00461101">
        <w:rPr>
          <w:rFonts w:ascii="Times New Roman" w:hAnsi="Times New Roman" w:cs="Times New Roman"/>
          <w:noProof/>
          <w:sz w:val="24"/>
          <w:szCs w:val="24"/>
        </w:rPr>
        <w:t>, 202</w:t>
      </w:r>
      <w:r w:rsidR="00470A76">
        <w:rPr>
          <w:rFonts w:ascii="Times New Roman" w:hAnsi="Times New Roman" w:cs="Times New Roman"/>
          <w:noProof/>
          <w:sz w:val="24"/>
          <w:szCs w:val="24"/>
        </w:rPr>
        <w:t>4</w:t>
      </w:r>
      <w:r w:rsidR="002B59B3" w:rsidRPr="00461101">
        <w:rPr>
          <w:rFonts w:ascii="Times New Roman" w:hAnsi="Times New Roman" w:cs="Times New Roman"/>
          <w:noProof/>
          <w:sz w:val="24"/>
          <w:szCs w:val="24"/>
        </w:rPr>
        <w:t>.</w:t>
      </w:r>
      <w:r w:rsidR="00470A76">
        <w:rPr>
          <w:rFonts w:ascii="Times New Roman" w:hAnsi="Times New Roman" w:cs="Times New Roman"/>
          <w:noProof/>
          <w:sz w:val="24"/>
          <w:szCs w:val="24"/>
        </w:rPr>
        <w:t xml:space="preserve"> </w:t>
      </w:r>
      <w:r w:rsidR="002B59B3" w:rsidRPr="00461101">
        <w:rPr>
          <w:rFonts w:ascii="Times New Roman" w:hAnsi="Times New Roman" w:cs="Times New Roman"/>
          <w:noProof/>
          <w:sz w:val="24"/>
          <w:szCs w:val="24"/>
        </w:rPr>
        <w:t xml:space="preserve">gadā  </w:t>
      </w:r>
      <w:r w:rsidR="007D7A2E" w:rsidRPr="00461101">
        <w:rPr>
          <w:rFonts w:ascii="Times New Roman" w:hAnsi="Times New Roman" w:cs="Times New Roman"/>
          <w:noProof/>
          <w:sz w:val="24"/>
          <w:szCs w:val="24"/>
        </w:rPr>
        <w:t>-</w:t>
      </w:r>
      <w:r w:rsidR="00470A76">
        <w:rPr>
          <w:rFonts w:ascii="Times New Roman" w:hAnsi="Times New Roman" w:cs="Times New Roman"/>
          <w:noProof/>
          <w:sz w:val="24"/>
          <w:szCs w:val="24"/>
        </w:rPr>
        <w:t>196</w:t>
      </w:r>
      <w:r w:rsidR="002B59B3" w:rsidRPr="00461101">
        <w:rPr>
          <w:rFonts w:ascii="Times New Roman" w:hAnsi="Times New Roman" w:cs="Times New Roman"/>
          <w:noProof/>
          <w:sz w:val="24"/>
          <w:szCs w:val="24"/>
        </w:rPr>
        <w:t>,</w:t>
      </w:r>
      <w:r w:rsidR="00470A76">
        <w:rPr>
          <w:rFonts w:ascii="Times New Roman" w:hAnsi="Times New Roman" w:cs="Times New Roman"/>
          <w:noProof/>
          <w:sz w:val="24"/>
          <w:szCs w:val="24"/>
        </w:rPr>
        <w:t>4</w:t>
      </w:r>
      <w:r w:rsidR="002B59B3" w:rsidRPr="00461101">
        <w:rPr>
          <w:rFonts w:ascii="Times New Roman" w:hAnsi="Times New Roman" w:cs="Times New Roman"/>
          <w:noProof/>
          <w:sz w:val="24"/>
          <w:szCs w:val="24"/>
        </w:rPr>
        <w:t xml:space="preserve"> milj. </w:t>
      </w:r>
      <w:r w:rsidR="002B59B3" w:rsidRPr="00461101">
        <w:rPr>
          <w:rFonts w:ascii="Times New Roman" w:hAnsi="Times New Roman" w:cs="Times New Roman"/>
          <w:i/>
          <w:noProof/>
          <w:sz w:val="24"/>
          <w:szCs w:val="24"/>
        </w:rPr>
        <w:t>euro</w:t>
      </w:r>
      <w:r w:rsidR="002B59B3" w:rsidRPr="00461101">
        <w:rPr>
          <w:rFonts w:ascii="Times New Roman" w:hAnsi="Times New Roman" w:cs="Times New Roman"/>
          <w:noProof/>
          <w:sz w:val="24"/>
          <w:szCs w:val="24"/>
        </w:rPr>
        <w:t xml:space="preserve"> </w:t>
      </w:r>
      <w:r w:rsidR="00D66455">
        <w:rPr>
          <w:rFonts w:ascii="Times New Roman" w:hAnsi="Times New Roman" w:cs="Times New Roman"/>
          <w:noProof/>
          <w:sz w:val="24"/>
          <w:szCs w:val="24"/>
        </w:rPr>
        <w:t xml:space="preserve">jeb </w:t>
      </w:r>
      <w:r w:rsidR="00470A76">
        <w:rPr>
          <w:rFonts w:ascii="Times New Roman" w:hAnsi="Times New Roman" w:cs="Times New Roman"/>
          <w:noProof/>
          <w:sz w:val="24"/>
          <w:szCs w:val="24"/>
        </w:rPr>
        <w:t>-0,4</w:t>
      </w:r>
      <w:r w:rsidR="00D66455">
        <w:rPr>
          <w:rFonts w:ascii="Times New Roman" w:hAnsi="Times New Roman" w:cs="Times New Roman"/>
          <w:noProof/>
          <w:sz w:val="24"/>
          <w:szCs w:val="24"/>
        </w:rPr>
        <w:t xml:space="preserve">% no IKP </w:t>
      </w:r>
      <w:r w:rsidR="002B59B3" w:rsidRPr="00461101">
        <w:rPr>
          <w:rFonts w:ascii="Times New Roman" w:hAnsi="Times New Roman" w:cs="Times New Roman"/>
          <w:noProof/>
          <w:sz w:val="24"/>
          <w:szCs w:val="24"/>
        </w:rPr>
        <w:t>un</w:t>
      </w:r>
      <w:r w:rsidR="002B59B3" w:rsidRPr="00461101">
        <w:rPr>
          <w:rFonts w:ascii="Times New Roman" w:hAnsi="Times New Roman" w:cs="Times New Roman"/>
          <w:sz w:val="24"/>
          <w:szCs w:val="24"/>
        </w:rPr>
        <w:t xml:space="preserve"> </w:t>
      </w:r>
      <w:r w:rsidR="002B59B3" w:rsidRPr="00461101">
        <w:rPr>
          <w:rFonts w:ascii="Times New Roman" w:hAnsi="Times New Roman" w:cs="Times New Roman"/>
          <w:noProof/>
          <w:sz w:val="24"/>
          <w:szCs w:val="24"/>
        </w:rPr>
        <w:t>202</w:t>
      </w:r>
      <w:r w:rsidR="00470A76">
        <w:rPr>
          <w:rFonts w:ascii="Times New Roman" w:hAnsi="Times New Roman" w:cs="Times New Roman"/>
          <w:noProof/>
          <w:sz w:val="24"/>
          <w:szCs w:val="24"/>
        </w:rPr>
        <w:t>5</w:t>
      </w:r>
      <w:r w:rsidR="007D7A2E" w:rsidRPr="00461101">
        <w:rPr>
          <w:rFonts w:ascii="Times New Roman" w:hAnsi="Times New Roman" w:cs="Times New Roman"/>
          <w:noProof/>
          <w:sz w:val="24"/>
          <w:szCs w:val="24"/>
        </w:rPr>
        <w:t>.</w:t>
      </w:r>
      <w:r w:rsidR="00470A76">
        <w:rPr>
          <w:rFonts w:ascii="Times New Roman" w:hAnsi="Times New Roman" w:cs="Times New Roman"/>
          <w:noProof/>
          <w:sz w:val="24"/>
          <w:szCs w:val="24"/>
        </w:rPr>
        <w:t xml:space="preserve"> </w:t>
      </w:r>
      <w:r w:rsidR="002B59B3" w:rsidRPr="00461101">
        <w:rPr>
          <w:rFonts w:ascii="Times New Roman" w:hAnsi="Times New Roman" w:cs="Times New Roman"/>
          <w:noProof/>
          <w:sz w:val="24"/>
          <w:szCs w:val="24"/>
        </w:rPr>
        <w:t xml:space="preserve">gadā  </w:t>
      </w:r>
      <w:r w:rsidR="007D7A2E" w:rsidRPr="00461101">
        <w:rPr>
          <w:rFonts w:ascii="Times New Roman" w:hAnsi="Times New Roman" w:cs="Times New Roman"/>
          <w:noProof/>
          <w:sz w:val="24"/>
          <w:szCs w:val="24"/>
        </w:rPr>
        <w:t>-</w:t>
      </w:r>
      <w:r w:rsidR="00D66455">
        <w:rPr>
          <w:rFonts w:ascii="Times New Roman" w:hAnsi="Times New Roman" w:cs="Times New Roman"/>
          <w:noProof/>
          <w:sz w:val="24"/>
          <w:szCs w:val="24"/>
        </w:rPr>
        <w:t>1</w:t>
      </w:r>
      <w:r w:rsidR="00470A76">
        <w:rPr>
          <w:rFonts w:ascii="Times New Roman" w:hAnsi="Times New Roman" w:cs="Times New Roman"/>
          <w:noProof/>
          <w:sz w:val="24"/>
          <w:szCs w:val="24"/>
        </w:rPr>
        <w:t>81</w:t>
      </w:r>
      <w:r w:rsidR="007D7A2E" w:rsidRPr="00461101">
        <w:rPr>
          <w:rFonts w:ascii="Times New Roman" w:hAnsi="Times New Roman" w:cs="Times New Roman"/>
          <w:noProof/>
          <w:sz w:val="24"/>
          <w:szCs w:val="24"/>
        </w:rPr>
        <w:t>,</w:t>
      </w:r>
      <w:r w:rsidR="00470A76">
        <w:rPr>
          <w:rFonts w:ascii="Times New Roman" w:hAnsi="Times New Roman" w:cs="Times New Roman"/>
          <w:noProof/>
          <w:sz w:val="24"/>
          <w:szCs w:val="24"/>
        </w:rPr>
        <w:t xml:space="preserve">4 </w:t>
      </w:r>
      <w:r w:rsidR="002B59B3" w:rsidRPr="00461101">
        <w:rPr>
          <w:rFonts w:ascii="Times New Roman" w:hAnsi="Times New Roman" w:cs="Times New Roman"/>
          <w:noProof/>
          <w:sz w:val="24"/>
          <w:szCs w:val="24"/>
        </w:rPr>
        <w:t xml:space="preserve">milj. </w:t>
      </w:r>
      <w:r w:rsidR="002B59B3" w:rsidRPr="00461101">
        <w:rPr>
          <w:rFonts w:ascii="Times New Roman" w:hAnsi="Times New Roman" w:cs="Times New Roman"/>
          <w:i/>
          <w:noProof/>
          <w:sz w:val="24"/>
          <w:szCs w:val="24"/>
        </w:rPr>
        <w:t>euro</w:t>
      </w:r>
      <w:r w:rsidR="00D66455">
        <w:rPr>
          <w:rFonts w:ascii="Times New Roman" w:hAnsi="Times New Roman" w:cs="Times New Roman"/>
          <w:i/>
          <w:noProof/>
          <w:sz w:val="24"/>
          <w:szCs w:val="24"/>
        </w:rPr>
        <w:t xml:space="preserve"> </w:t>
      </w:r>
      <w:r w:rsidR="00D66455">
        <w:rPr>
          <w:rFonts w:ascii="Times New Roman" w:hAnsi="Times New Roman" w:cs="Times New Roman"/>
          <w:iCs/>
          <w:noProof/>
          <w:sz w:val="24"/>
          <w:szCs w:val="24"/>
        </w:rPr>
        <w:t>jeb -0,</w:t>
      </w:r>
      <w:r w:rsidR="00470A76">
        <w:rPr>
          <w:rFonts w:ascii="Times New Roman" w:hAnsi="Times New Roman" w:cs="Times New Roman"/>
          <w:iCs/>
          <w:noProof/>
          <w:sz w:val="24"/>
          <w:szCs w:val="24"/>
        </w:rPr>
        <w:t>4</w:t>
      </w:r>
      <w:r w:rsidR="00D66455">
        <w:rPr>
          <w:rFonts w:ascii="Times New Roman" w:hAnsi="Times New Roman" w:cs="Times New Roman"/>
          <w:iCs/>
          <w:noProof/>
          <w:sz w:val="24"/>
          <w:szCs w:val="24"/>
        </w:rPr>
        <w:t>% no IKP</w:t>
      </w:r>
      <w:r w:rsidR="002B59B3" w:rsidRPr="00461101">
        <w:rPr>
          <w:rFonts w:ascii="Times New Roman" w:hAnsi="Times New Roman" w:cs="Times New Roman"/>
          <w:noProof/>
          <w:sz w:val="24"/>
          <w:szCs w:val="24"/>
        </w:rPr>
        <w:t>.</w:t>
      </w:r>
    </w:p>
    <w:p w14:paraId="4F291DBB" w14:textId="1606BDF4" w:rsidR="00E51752" w:rsidRDefault="00D66455" w:rsidP="00E51752">
      <w:pPr>
        <w:spacing w:after="120" w:line="240" w:lineRule="auto"/>
        <w:ind w:firstLine="720"/>
        <w:jc w:val="both"/>
        <w:rPr>
          <w:rFonts w:ascii="Times New Roman" w:hAnsi="Times New Roman" w:cs="Times New Roman"/>
          <w:i/>
          <w:iCs/>
          <w:noProof/>
          <w:sz w:val="24"/>
          <w:szCs w:val="24"/>
        </w:rPr>
      </w:pPr>
      <w:r>
        <w:rPr>
          <w:rFonts w:ascii="Times New Roman" w:hAnsi="Times New Roman" w:cs="Times New Roman"/>
          <w:noProof/>
          <w:sz w:val="24"/>
          <w:szCs w:val="24"/>
        </w:rPr>
        <w:t>Tika noteikts, ka fiskālā telpa 202</w:t>
      </w:r>
      <w:r w:rsidR="00232DA9">
        <w:rPr>
          <w:rFonts w:ascii="Times New Roman" w:hAnsi="Times New Roman" w:cs="Times New Roman"/>
          <w:noProof/>
          <w:sz w:val="24"/>
          <w:szCs w:val="24"/>
        </w:rPr>
        <w:t>3</w:t>
      </w:r>
      <w:r>
        <w:rPr>
          <w:rFonts w:ascii="Times New Roman" w:hAnsi="Times New Roman" w:cs="Times New Roman"/>
          <w:noProof/>
          <w:sz w:val="24"/>
          <w:szCs w:val="24"/>
        </w:rPr>
        <w:t>.</w:t>
      </w:r>
      <w:r w:rsidR="00232DA9">
        <w:rPr>
          <w:rFonts w:ascii="Times New Roman" w:hAnsi="Times New Roman" w:cs="Times New Roman"/>
          <w:noProof/>
          <w:sz w:val="24"/>
          <w:szCs w:val="24"/>
        </w:rPr>
        <w:t xml:space="preserve"> gadā ir 215,1 milj. </w:t>
      </w:r>
      <w:r w:rsidR="00232DA9" w:rsidRPr="00232DA9">
        <w:rPr>
          <w:rFonts w:ascii="Times New Roman" w:hAnsi="Times New Roman" w:cs="Times New Roman"/>
          <w:i/>
          <w:iCs/>
          <w:noProof/>
          <w:sz w:val="24"/>
          <w:szCs w:val="24"/>
        </w:rPr>
        <w:t>euro</w:t>
      </w:r>
      <w:r>
        <w:rPr>
          <w:rFonts w:ascii="Times New Roman" w:hAnsi="Times New Roman" w:cs="Times New Roman"/>
          <w:noProof/>
          <w:sz w:val="24"/>
          <w:szCs w:val="24"/>
        </w:rPr>
        <w:t>, 202</w:t>
      </w:r>
      <w:r w:rsidR="00232DA9">
        <w:rPr>
          <w:rFonts w:ascii="Times New Roman" w:hAnsi="Times New Roman" w:cs="Times New Roman"/>
          <w:noProof/>
          <w:sz w:val="24"/>
          <w:szCs w:val="24"/>
        </w:rPr>
        <w:t>4</w:t>
      </w:r>
      <w:r>
        <w:rPr>
          <w:rFonts w:ascii="Times New Roman" w:hAnsi="Times New Roman" w:cs="Times New Roman"/>
          <w:noProof/>
          <w:sz w:val="24"/>
          <w:szCs w:val="24"/>
        </w:rPr>
        <w:t>.</w:t>
      </w:r>
      <w:r w:rsidR="00232DA9">
        <w:rPr>
          <w:rFonts w:ascii="Times New Roman" w:hAnsi="Times New Roman" w:cs="Times New Roman"/>
          <w:noProof/>
          <w:sz w:val="24"/>
          <w:szCs w:val="24"/>
        </w:rPr>
        <w:t xml:space="preserve"> gadā</w:t>
      </w:r>
      <w:r>
        <w:rPr>
          <w:rFonts w:ascii="Times New Roman" w:hAnsi="Times New Roman" w:cs="Times New Roman"/>
          <w:noProof/>
          <w:sz w:val="24"/>
          <w:szCs w:val="24"/>
        </w:rPr>
        <w:t xml:space="preserve"> </w:t>
      </w:r>
      <w:r w:rsidR="00232DA9">
        <w:rPr>
          <w:rFonts w:ascii="Times New Roman" w:hAnsi="Times New Roman" w:cs="Times New Roman"/>
          <w:noProof/>
          <w:sz w:val="24"/>
          <w:szCs w:val="24"/>
        </w:rPr>
        <w:t xml:space="preserve">ir 444,2 milj. </w:t>
      </w:r>
      <w:r w:rsidR="00232DA9" w:rsidRPr="00232DA9">
        <w:rPr>
          <w:rFonts w:ascii="Times New Roman" w:hAnsi="Times New Roman" w:cs="Times New Roman"/>
          <w:i/>
          <w:iCs/>
          <w:noProof/>
          <w:sz w:val="24"/>
          <w:szCs w:val="24"/>
        </w:rPr>
        <w:t>euro</w:t>
      </w:r>
      <w:r w:rsidR="00232DA9">
        <w:rPr>
          <w:rFonts w:ascii="Times New Roman" w:hAnsi="Times New Roman" w:cs="Times New Roman"/>
          <w:noProof/>
          <w:sz w:val="24"/>
          <w:szCs w:val="24"/>
        </w:rPr>
        <w:t xml:space="preserve"> </w:t>
      </w:r>
      <w:r>
        <w:rPr>
          <w:rFonts w:ascii="Times New Roman" w:hAnsi="Times New Roman" w:cs="Times New Roman"/>
          <w:noProof/>
          <w:sz w:val="24"/>
          <w:szCs w:val="24"/>
        </w:rPr>
        <w:t>un 202</w:t>
      </w:r>
      <w:r w:rsidR="00232DA9">
        <w:rPr>
          <w:rFonts w:ascii="Times New Roman" w:hAnsi="Times New Roman" w:cs="Times New Roman"/>
          <w:noProof/>
          <w:sz w:val="24"/>
          <w:szCs w:val="24"/>
        </w:rPr>
        <w:t>5</w:t>
      </w:r>
      <w:r>
        <w:rPr>
          <w:rFonts w:ascii="Times New Roman" w:hAnsi="Times New Roman" w:cs="Times New Roman"/>
          <w:noProof/>
          <w:sz w:val="24"/>
          <w:szCs w:val="24"/>
        </w:rPr>
        <w:t>.</w:t>
      </w:r>
      <w:r w:rsidR="00232DA9">
        <w:rPr>
          <w:rFonts w:ascii="Times New Roman" w:hAnsi="Times New Roman" w:cs="Times New Roman"/>
          <w:noProof/>
          <w:sz w:val="24"/>
          <w:szCs w:val="24"/>
        </w:rPr>
        <w:t xml:space="preserve"> </w:t>
      </w:r>
      <w:r>
        <w:rPr>
          <w:rFonts w:ascii="Times New Roman" w:hAnsi="Times New Roman" w:cs="Times New Roman"/>
          <w:noProof/>
          <w:sz w:val="24"/>
          <w:szCs w:val="24"/>
        </w:rPr>
        <w:t xml:space="preserve">gadā ir </w:t>
      </w:r>
      <w:r w:rsidR="00232DA9">
        <w:rPr>
          <w:rFonts w:ascii="Times New Roman" w:hAnsi="Times New Roman" w:cs="Times New Roman"/>
          <w:noProof/>
          <w:sz w:val="24"/>
          <w:szCs w:val="24"/>
        </w:rPr>
        <w:t>408,0 milj.</w:t>
      </w:r>
      <w:r>
        <w:rPr>
          <w:rFonts w:ascii="Times New Roman" w:hAnsi="Times New Roman" w:cs="Times New Roman"/>
          <w:noProof/>
          <w:sz w:val="24"/>
          <w:szCs w:val="24"/>
        </w:rPr>
        <w:t xml:space="preserve"> </w:t>
      </w:r>
      <w:r w:rsidRPr="00D66455">
        <w:rPr>
          <w:rFonts w:ascii="Times New Roman" w:hAnsi="Times New Roman" w:cs="Times New Roman"/>
          <w:i/>
          <w:iCs/>
          <w:noProof/>
          <w:sz w:val="24"/>
          <w:szCs w:val="24"/>
        </w:rPr>
        <w:t>euro</w:t>
      </w:r>
      <w:r w:rsidR="00C91654">
        <w:rPr>
          <w:rFonts w:ascii="Times New Roman" w:hAnsi="Times New Roman" w:cs="Times New Roman"/>
          <w:i/>
          <w:iCs/>
          <w:noProof/>
          <w:sz w:val="24"/>
          <w:szCs w:val="24"/>
        </w:rPr>
        <w:t xml:space="preserve">, </w:t>
      </w:r>
      <w:r w:rsidR="00C91654">
        <w:rPr>
          <w:rFonts w:ascii="Times New Roman" w:hAnsi="Times New Roman" w:cs="Times New Roman"/>
          <w:noProof/>
          <w:sz w:val="24"/>
          <w:szCs w:val="24"/>
        </w:rPr>
        <w:t>neskaitot vienreizējos pasākumus.</w:t>
      </w:r>
    </w:p>
    <w:tbl>
      <w:tblPr>
        <w:tblStyle w:val="GridTable2-Accent4"/>
        <w:tblW w:w="935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253"/>
        <w:gridCol w:w="1701"/>
        <w:gridCol w:w="1701"/>
        <w:gridCol w:w="1701"/>
      </w:tblGrid>
      <w:tr w:rsidR="00B47381" w:rsidRPr="00461101" w14:paraId="5C4C3BC4" w14:textId="77777777" w:rsidTr="00147D3C">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shd w:val="clear" w:color="auto" w:fill="auto"/>
          </w:tcPr>
          <w:p w14:paraId="07DABED3" w14:textId="77777777" w:rsidR="00B47381" w:rsidRPr="00461101" w:rsidRDefault="00B47381" w:rsidP="00210902">
            <w:pPr>
              <w:tabs>
                <w:tab w:val="left" w:pos="851"/>
              </w:tabs>
              <w:spacing w:after="120"/>
              <w:rPr>
                <w:rFonts w:ascii="Times New Roman" w:hAnsi="Times New Roman" w:cs="Times New Roman"/>
                <w:b w:val="0"/>
                <w:sz w:val="20"/>
                <w:szCs w:val="20"/>
              </w:rPr>
            </w:pPr>
          </w:p>
        </w:tc>
        <w:tc>
          <w:tcPr>
            <w:tcW w:w="1701" w:type="dxa"/>
            <w:tcBorders>
              <w:top w:val="none" w:sz="0" w:space="0" w:color="auto"/>
              <w:left w:val="none" w:sz="0" w:space="0" w:color="auto"/>
              <w:bottom w:val="none" w:sz="0" w:space="0" w:color="auto"/>
              <w:right w:val="none" w:sz="0" w:space="0" w:color="auto"/>
            </w:tcBorders>
            <w:shd w:val="clear" w:color="auto" w:fill="auto"/>
          </w:tcPr>
          <w:p w14:paraId="6DD7520E" w14:textId="3BFCCBC7" w:rsidR="00B47381" w:rsidRPr="00147D3C" w:rsidRDefault="00B47381" w:rsidP="00147D3C">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61101">
              <w:rPr>
                <w:rFonts w:ascii="Times New Roman" w:hAnsi="Times New Roman" w:cs="Times New Roman"/>
                <w:sz w:val="20"/>
                <w:szCs w:val="20"/>
              </w:rPr>
              <w:t>202</w:t>
            </w:r>
            <w:r w:rsidR="00C91654">
              <w:rPr>
                <w:rFonts w:ascii="Times New Roman" w:hAnsi="Times New Roman" w:cs="Times New Roman"/>
                <w:sz w:val="20"/>
                <w:szCs w:val="20"/>
              </w:rPr>
              <w:t>3</w:t>
            </w:r>
            <w:r w:rsidRPr="00461101">
              <w:rPr>
                <w:rFonts w:ascii="Times New Roman" w:hAnsi="Times New Roman" w:cs="Times New Roman"/>
                <w:sz w:val="20"/>
                <w:szCs w:val="20"/>
              </w:rPr>
              <w:t>.</w:t>
            </w:r>
            <w:r w:rsidR="00C91654">
              <w:rPr>
                <w:rFonts w:ascii="Times New Roman" w:hAnsi="Times New Roman" w:cs="Times New Roman"/>
                <w:sz w:val="20"/>
                <w:szCs w:val="20"/>
              </w:rPr>
              <w:t xml:space="preserve"> </w:t>
            </w:r>
            <w:r w:rsidRPr="00461101">
              <w:rPr>
                <w:rFonts w:ascii="Times New Roman" w:hAnsi="Times New Roman" w:cs="Times New Roman"/>
                <w:sz w:val="20"/>
                <w:szCs w:val="20"/>
              </w:rPr>
              <w:t>gadā</w:t>
            </w:r>
          </w:p>
        </w:tc>
        <w:tc>
          <w:tcPr>
            <w:tcW w:w="1701" w:type="dxa"/>
            <w:tcBorders>
              <w:top w:val="none" w:sz="0" w:space="0" w:color="auto"/>
              <w:left w:val="none" w:sz="0" w:space="0" w:color="auto"/>
              <w:bottom w:val="none" w:sz="0" w:space="0" w:color="auto"/>
              <w:right w:val="none" w:sz="0" w:space="0" w:color="auto"/>
            </w:tcBorders>
            <w:shd w:val="clear" w:color="auto" w:fill="auto"/>
          </w:tcPr>
          <w:p w14:paraId="7873E622" w14:textId="052FC566" w:rsidR="00B47381" w:rsidRPr="00147D3C" w:rsidRDefault="00B47381" w:rsidP="00210902">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61101">
              <w:rPr>
                <w:rFonts w:ascii="Times New Roman" w:hAnsi="Times New Roman" w:cs="Times New Roman"/>
                <w:sz w:val="20"/>
                <w:szCs w:val="20"/>
              </w:rPr>
              <w:t>202</w:t>
            </w:r>
            <w:r w:rsidR="00C91654">
              <w:rPr>
                <w:rFonts w:ascii="Times New Roman" w:hAnsi="Times New Roman" w:cs="Times New Roman"/>
                <w:sz w:val="20"/>
                <w:szCs w:val="20"/>
              </w:rPr>
              <w:t>4</w:t>
            </w:r>
            <w:r w:rsidRPr="00461101">
              <w:rPr>
                <w:rFonts w:ascii="Times New Roman" w:hAnsi="Times New Roman" w:cs="Times New Roman"/>
                <w:sz w:val="20"/>
                <w:szCs w:val="20"/>
              </w:rPr>
              <w:t>.</w:t>
            </w:r>
            <w:r w:rsidR="00C91654">
              <w:rPr>
                <w:rFonts w:ascii="Times New Roman" w:hAnsi="Times New Roman" w:cs="Times New Roman"/>
                <w:sz w:val="20"/>
                <w:szCs w:val="20"/>
              </w:rPr>
              <w:t xml:space="preserve"> </w:t>
            </w:r>
            <w:r w:rsidRPr="00461101">
              <w:rPr>
                <w:rFonts w:ascii="Times New Roman" w:hAnsi="Times New Roman" w:cs="Times New Roman"/>
                <w:sz w:val="20"/>
                <w:szCs w:val="20"/>
              </w:rPr>
              <w:t>gadā</w:t>
            </w:r>
          </w:p>
        </w:tc>
        <w:tc>
          <w:tcPr>
            <w:tcW w:w="1701" w:type="dxa"/>
            <w:tcBorders>
              <w:top w:val="none" w:sz="0" w:space="0" w:color="auto"/>
              <w:left w:val="none" w:sz="0" w:space="0" w:color="auto"/>
              <w:bottom w:val="none" w:sz="0" w:space="0" w:color="auto"/>
            </w:tcBorders>
            <w:shd w:val="clear" w:color="auto" w:fill="auto"/>
          </w:tcPr>
          <w:p w14:paraId="11509AB8" w14:textId="5F4F6611" w:rsidR="00B47381" w:rsidRPr="00461101" w:rsidRDefault="00B47381" w:rsidP="00210902">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61101">
              <w:rPr>
                <w:rFonts w:ascii="Times New Roman" w:hAnsi="Times New Roman" w:cs="Times New Roman"/>
                <w:sz w:val="20"/>
                <w:szCs w:val="20"/>
              </w:rPr>
              <w:t>202</w:t>
            </w:r>
            <w:r w:rsidR="00C91654">
              <w:rPr>
                <w:rFonts w:ascii="Times New Roman" w:hAnsi="Times New Roman" w:cs="Times New Roman"/>
                <w:sz w:val="20"/>
                <w:szCs w:val="20"/>
              </w:rPr>
              <w:t>5</w:t>
            </w:r>
            <w:r w:rsidRPr="00461101">
              <w:rPr>
                <w:rFonts w:ascii="Times New Roman" w:hAnsi="Times New Roman" w:cs="Times New Roman"/>
                <w:sz w:val="20"/>
                <w:szCs w:val="20"/>
              </w:rPr>
              <w:t>.</w:t>
            </w:r>
            <w:r w:rsidR="00C91654">
              <w:rPr>
                <w:rFonts w:ascii="Times New Roman" w:hAnsi="Times New Roman" w:cs="Times New Roman"/>
                <w:sz w:val="20"/>
                <w:szCs w:val="20"/>
              </w:rPr>
              <w:t xml:space="preserve"> </w:t>
            </w:r>
            <w:r w:rsidRPr="00461101">
              <w:rPr>
                <w:rFonts w:ascii="Times New Roman" w:hAnsi="Times New Roman" w:cs="Times New Roman"/>
                <w:sz w:val="20"/>
                <w:szCs w:val="20"/>
              </w:rPr>
              <w:t>gadā</w:t>
            </w:r>
          </w:p>
        </w:tc>
      </w:tr>
      <w:tr w:rsidR="000E31B7" w:rsidRPr="00461101" w14:paraId="53AAD780" w14:textId="77777777" w:rsidTr="006373B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739DAD82" w14:textId="6A93D9C0" w:rsidR="00B47381" w:rsidRPr="00D66455" w:rsidRDefault="00B47381" w:rsidP="004E7619">
            <w:pPr>
              <w:tabs>
                <w:tab w:val="left" w:pos="851"/>
              </w:tabs>
              <w:spacing w:after="120"/>
              <w:rPr>
                <w:rFonts w:ascii="Times New Roman" w:hAnsi="Times New Roman" w:cs="Times New Roman"/>
                <w:b w:val="0"/>
                <w:bCs w:val="0"/>
                <w:sz w:val="20"/>
                <w:szCs w:val="20"/>
              </w:rPr>
            </w:pPr>
            <w:r w:rsidRPr="00D66455">
              <w:rPr>
                <w:rFonts w:ascii="Times New Roman" w:hAnsi="Times New Roman" w:cs="Times New Roman"/>
                <w:b w:val="0"/>
                <w:bCs w:val="0"/>
                <w:sz w:val="20"/>
                <w:szCs w:val="20"/>
              </w:rPr>
              <w:t>Vispārējās valdības budžeta bilance pie</w:t>
            </w:r>
            <w:r w:rsidR="004E7619" w:rsidRPr="00D66455">
              <w:rPr>
                <w:rFonts w:ascii="Times New Roman" w:hAnsi="Times New Roman" w:cs="Times New Roman"/>
                <w:b w:val="0"/>
                <w:bCs w:val="0"/>
                <w:sz w:val="20"/>
                <w:szCs w:val="20"/>
              </w:rPr>
              <w:t xml:space="preserve"> nemainīgas politikas</w:t>
            </w:r>
            <w:r w:rsidR="00D66455" w:rsidRPr="00D66455">
              <w:rPr>
                <w:rFonts w:ascii="Times New Roman" w:hAnsi="Times New Roman" w:cs="Times New Roman"/>
                <w:b w:val="0"/>
                <w:bCs w:val="0"/>
                <w:sz w:val="20"/>
                <w:szCs w:val="20"/>
              </w:rPr>
              <w:t xml:space="preserve">, milj. </w:t>
            </w:r>
            <w:r w:rsidR="00D66455" w:rsidRPr="00D66455">
              <w:rPr>
                <w:rFonts w:ascii="Times New Roman" w:hAnsi="Times New Roman" w:cs="Times New Roman"/>
                <w:b w:val="0"/>
                <w:bCs w:val="0"/>
                <w:i/>
                <w:iCs/>
                <w:sz w:val="20"/>
                <w:szCs w:val="20"/>
              </w:rPr>
              <w:t>euro</w:t>
            </w:r>
          </w:p>
        </w:tc>
        <w:tc>
          <w:tcPr>
            <w:tcW w:w="1701" w:type="dxa"/>
            <w:shd w:val="clear" w:color="auto" w:fill="auto"/>
          </w:tcPr>
          <w:p w14:paraId="0316563B" w14:textId="77FE03F1" w:rsidR="00B47381" w:rsidRPr="00D66455" w:rsidRDefault="00B47381" w:rsidP="00210902">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55">
              <w:rPr>
                <w:rFonts w:ascii="Times New Roman" w:hAnsi="Times New Roman" w:cs="Times New Roman"/>
                <w:noProof/>
                <w:sz w:val="20"/>
                <w:szCs w:val="20"/>
              </w:rPr>
              <w:t>-1</w:t>
            </w:r>
            <w:r w:rsidR="00D92733">
              <w:rPr>
                <w:rFonts w:ascii="Times New Roman" w:hAnsi="Times New Roman" w:cs="Times New Roman"/>
                <w:noProof/>
                <w:sz w:val="20"/>
                <w:szCs w:val="20"/>
              </w:rPr>
              <w:t xml:space="preserve"> </w:t>
            </w:r>
            <w:r w:rsidR="00232DA9">
              <w:rPr>
                <w:rFonts w:ascii="Times New Roman" w:hAnsi="Times New Roman" w:cs="Times New Roman"/>
                <w:noProof/>
                <w:sz w:val="20"/>
                <w:szCs w:val="20"/>
              </w:rPr>
              <w:t>129</w:t>
            </w:r>
            <w:r w:rsidRPr="00D66455">
              <w:rPr>
                <w:rFonts w:ascii="Times New Roman" w:hAnsi="Times New Roman" w:cs="Times New Roman"/>
                <w:noProof/>
                <w:sz w:val="20"/>
                <w:szCs w:val="20"/>
              </w:rPr>
              <w:t>,</w:t>
            </w:r>
            <w:r w:rsidR="00AA39A6">
              <w:rPr>
                <w:rFonts w:ascii="Times New Roman" w:hAnsi="Times New Roman" w:cs="Times New Roman"/>
                <w:noProof/>
                <w:sz w:val="20"/>
                <w:szCs w:val="20"/>
              </w:rPr>
              <w:t>2</w:t>
            </w:r>
          </w:p>
        </w:tc>
        <w:tc>
          <w:tcPr>
            <w:tcW w:w="1701" w:type="dxa"/>
            <w:shd w:val="clear" w:color="auto" w:fill="auto"/>
          </w:tcPr>
          <w:p w14:paraId="0AF6CE9C" w14:textId="7DD35499" w:rsidR="00B47381" w:rsidRPr="00D66455" w:rsidRDefault="00B47381" w:rsidP="00210902">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55">
              <w:rPr>
                <w:rFonts w:ascii="Times New Roman" w:hAnsi="Times New Roman" w:cs="Times New Roman"/>
                <w:noProof/>
                <w:sz w:val="20"/>
                <w:szCs w:val="20"/>
              </w:rPr>
              <w:t>-</w:t>
            </w:r>
            <w:r w:rsidR="00232DA9">
              <w:rPr>
                <w:rFonts w:ascii="Times New Roman" w:hAnsi="Times New Roman" w:cs="Times New Roman"/>
                <w:noProof/>
                <w:sz w:val="20"/>
                <w:szCs w:val="20"/>
              </w:rPr>
              <w:t>196</w:t>
            </w:r>
            <w:r w:rsidRPr="00D66455">
              <w:rPr>
                <w:rFonts w:ascii="Times New Roman" w:hAnsi="Times New Roman" w:cs="Times New Roman"/>
                <w:noProof/>
                <w:sz w:val="20"/>
                <w:szCs w:val="20"/>
              </w:rPr>
              <w:t>,</w:t>
            </w:r>
            <w:r w:rsidR="00232DA9">
              <w:rPr>
                <w:rFonts w:ascii="Times New Roman" w:hAnsi="Times New Roman" w:cs="Times New Roman"/>
                <w:noProof/>
                <w:sz w:val="20"/>
                <w:szCs w:val="20"/>
              </w:rPr>
              <w:t>4</w:t>
            </w:r>
          </w:p>
        </w:tc>
        <w:tc>
          <w:tcPr>
            <w:tcW w:w="1701" w:type="dxa"/>
            <w:shd w:val="clear" w:color="auto" w:fill="auto"/>
          </w:tcPr>
          <w:p w14:paraId="3960DA7E" w14:textId="530D9374" w:rsidR="00B47381" w:rsidRPr="00D66455" w:rsidRDefault="00B47381" w:rsidP="00210902">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55">
              <w:rPr>
                <w:rFonts w:ascii="Times New Roman" w:hAnsi="Times New Roman" w:cs="Times New Roman"/>
                <w:noProof/>
                <w:sz w:val="20"/>
                <w:szCs w:val="20"/>
              </w:rPr>
              <w:t>-</w:t>
            </w:r>
            <w:r w:rsidR="00D66455" w:rsidRPr="00D66455">
              <w:rPr>
                <w:rFonts w:ascii="Times New Roman" w:hAnsi="Times New Roman" w:cs="Times New Roman"/>
                <w:noProof/>
                <w:sz w:val="20"/>
                <w:szCs w:val="20"/>
              </w:rPr>
              <w:t>1</w:t>
            </w:r>
            <w:r w:rsidR="00232DA9">
              <w:rPr>
                <w:rFonts w:ascii="Times New Roman" w:hAnsi="Times New Roman" w:cs="Times New Roman"/>
                <w:noProof/>
                <w:sz w:val="20"/>
                <w:szCs w:val="20"/>
              </w:rPr>
              <w:t>81</w:t>
            </w:r>
            <w:r w:rsidRPr="00D66455">
              <w:rPr>
                <w:rFonts w:ascii="Times New Roman" w:hAnsi="Times New Roman" w:cs="Times New Roman"/>
                <w:noProof/>
                <w:sz w:val="20"/>
                <w:szCs w:val="20"/>
              </w:rPr>
              <w:t>,</w:t>
            </w:r>
            <w:r w:rsidR="00232DA9">
              <w:rPr>
                <w:rFonts w:ascii="Times New Roman" w:hAnsi="Times New Roman" w:cs="Times New Roman"/>
                <w:noProof/>
                <w:sz w:val="20"/>
                <w:szCs w:val="20"/>
              </w:rPr>
              <w:t>4</w:t>
            </w:r>
          </w:p>
        </w:tc>
      </w:tr>
      <w:tr w:rsidR="00D66455" w:rsidRPr="00461101" w14:paraId="57B22090" w14:textId="77777777" w:rsidTr="00147D3C">
        <w:trPr>
          <w:trHeight w:val="355"/>
        </w:trPr>
        <w:tc>
          <w:tcPr>
            <w:cnfStyle w:val="001000000000" w:firstRow="0" w:lastRow="0" w:firstColumn="1" w:lastColumn="0" w:oddVBand="0" w:evenVBand="0" w:oddHBand="0" w:evenHBand="0" w:firstRowFirstColumn="0" w:firstRowLastColumn="0" w:lastRowFirstColumn="0" w:lastRowLastColumn="0"/>
            <w:tcW w:w="4253" w:type="dxa"/>
          </w:tcPr>
          <w:p w14:paraId="2FA96D64" w14:textId="05589E9B" w:rsidR="00D66455" w:rsidRPr="00461101" w:rsidRDefault="00D66455" w:rsidP="004E7619">
            <w:pPr>
              <w:tabs>
                <w:tab w:val="left" w:pos="851"/>
              </w:tabs>
              <w:spacing w:after="120"/>
              <w:rPr>
                <w:rFonts w:ascii="Times New Roman" w:hAnsi="Times New Roman" w:cs="Times New Roman"/>
                <w:sz w:val="20"/>
                <w:szCs w:val="20"/>
              </w:rPr>
            </w:pPr>
            <w:r w:rsidRPr="00D66455">
              <w:rPr>
                <w:rFonts w:ascii="Times New Roman" w:hAnsi="Times New Roman" w:cs="Times New Roman"/>
                <w:b w:val="0"/>
                <w:bCs w:val="0"/>
                <w:sz w:val="20"/>
                <w:szCs w:val="20"/>
              </w:rPr>
              <w:t xml:space="preserve">Vispārējās valdības budžeta bilance pie nemainīgas politikas, </w:t>
            </w:r>
            <w:r>
              <w:rPr>
                <w:rFonts w:ascii="Times New Roman" w:hAnsi="Times New Roman" w:cs="Times New Roman"/>
                <w:b w:val="0"/>
                <w:bCs w:val="0"/>
                <w:sz w:val="20"/>
                <w:szCs w:val="20"/>
              </w:rPr>
              <w:t>% no IKP</w:t>
            </w:r>
          </w:p>
        </w:tc>
        <w:tc>
          <w:tcPr>
            <w:tcW w:w="1701" w:type="dxa"/>
          </w:tcPr>
          <w:p w14:paraId="11D65206" w14:textId="72FD695B" w:rsidR="00D66455" w:rsidRPr="00D66455" w:rsidRDefault="00D66455" w:rsidP="00210902">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rPr>
            </w:pPr>
            <w:r w:rsidRPr="00D66455">
              <w:rPr>
                <w:rFonts w:ascii="Times New Roman" w:hAnsi="Times New Roman" w:cs="Times New Roman"/>
                <w:bCs/>
                <w:noProof/>
                <w:sz w:val="20"/>
                <w:szCs w:val="20"/>
              </w:rPr>
              <w:t>-2,</w:t>
            </w:r>
            <w:r w:rsidR="00232DA9">
              <w:rPr>
                <w:rFonts w:ascii="Times New Roman" w:hAnsi="Times New Roman" w:cs="Times New Roman"/>
                <w:bCs/>
                <w:noProof/>
                <w:sz w:val="20"/>
                <w:szCs w:val="20"/>
              </w:rPr>
              <w:t>6</w:t>
            </w:r>
            <w:r w:rsidRPr="00D66455">
              <w:rPr>
                <w:rFonts w:ascii="Times New Roman" w:hAnsi="Times New Roman" w:cs="Times New Roman"/>
                <w:bCs/>
                <w:noProof/>
                <w:sz w:val="20"/>
                <w:szCs w:val="20"/>
              </w:rPr>
              <w:t>%</w:t>
            </w:r>
          </w:p>
        </w:tc>
        <w:tc>
          <w:tcPr>
            <w:tcW w:w="1701" w:type="dxa"/>
          </w:tcPr>
          <w:p w14:paraId="66156899" w14:textId="12DBB76A" w:rsidR="00D66455" w:rsidRPr="00D66455" w:rsidRDefault="00D66455" w:rsidP="00210902">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rPr>
            </w:pPr>
            <w:r w:rsidRPr="00D66455">
              <w:rPr>
                <w:rFonts w:ascii="Times New Roman" w:hAnsi="Times New Roman" w:cs="Times New Roman"/>
                <w:bCs/>
                <w:noProof/>
                <w:sz w:val="20"/>
                <w:szCs w:val="20"/>
              </w:rPr>
              <w:t>-</w:t>
            </w:r>
            <w:r w:rsidR="00232DA9">
              <w:rPr>
                <w:rFonts w:ascii="Times New Roman" w:hAnsi="Times New Roman" w:cs="Times New Roman"/>
                <w:bCs/>
                <w:noProof/>
                <w:sz w:val="20"/>
                <w:szCs w:val="20"/>
              </w:rPr>
              <w:t>0</w:t>
            </w:r>
            <w:r w:rsidRPr="00D66455">
              <w:rPr>
                <w:rFonts w:ascii="Times New Roman" w:hAnsi="Times New Roman" w:cs="Times New Roman"/>
                <w:bCs/>
                <w:noProof/>
                <w:sz w:val="20"/>
                <w:szCs w:val="20"/>
              </w:rPr>
              <w:t>,</w:t>
            </w:r>
            <w:r w:rsidR="00232DA9">
              <w:rPr>
                <w:rFonts w:ascii="Times New Roman" w:hAnsi="Times New Roman" w:cs="Times New Roman"/>
                <w:bCs/>
                <w:noProof/>
                <w:sz w:val="20"/>
                <w:szCs w:val="20"/>
              </w:rPr>
              <w:t>4</w:t>
            </w:r>
            <w:r w:rsidRPr="00D66455">
              <w:rPr>
                <w:rFonts w:ascii="Times New Roman" w:hAnsi="Times New Roman" w:cs="Times New Roman"/>
                <w:bCs/>
                <w:noProof/>
                <w:sz w:val="20"/>
                <w:szCs w:val="20"/>
              </w:rPr>
              <w:t>%</w:t>
            </w:r>
          </w:p>
        </w:tc>
        <w:tc>
          <w:tcPr>
            <w:tcW w:w="1701" w:type="dxa"/>
          </w:tcPr>
          <w:p w14:paraId="5E5AAD2B" w14:textId="42D44840" w:rsidR="00D66455" w:rsidRPr="00D66455" w:rsidRDefault="00D66455" w:rsidP="00210902">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rPr>
            </w:pPr>
            <w:r w:rsidRPr="00D66455">
              <w:rPr>
                <w:rFonts w:ascii="Times New Roman" w:hAnsi="Times New Roman" w:cs="Times New Roman"/>
                <w:bCs/>
                <w:noProof/>
                <w:sz w:val="20"/>
                <w:szCs w:val="20"/>
              </w:rPr>
              <w:t>-0,</w:t>
            </w:r>
            <w:r w:rsidR="00232DA9">
              <w:rPr>
                <w:rFonts w:ascii="Times New Roman" w:hAnsi="Times New Roman" w:cs="Times New Roman"/>
                <w:bCs/>
                <w:noProof/>
                <w:sz w:val="20"/>
                <w:szCs w:val="20"/>
              </w:rPr>
              <w:t>4</w:t>
            </w:r>
            <w:r w:rsidRPr="00D66455">
              <w:rPr>
                <w:rFonts w:ascii="Times New Roman" w:hAnsi="Times New Roman" w:cs="Times New Roman"/>
                <w:bCs/>
                <w:noProof/>
                <w:sz w:val="20"/>
                <w:szCs w:val="20"/>
              </w:rPr>
              <w:t>%</w:t>
            </w:r>
          </w:p>
        </w:tc>
      </w:tr>
      <w:tr w:rsidR="006373B5" w:rsidRPr="00461101" w14:paraId="26EAA730" w14:textId="77777777" w:rsidTr="00F44B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253" w:type="dxa"/>
            <w:shd w:val="clear" w:color="auto" w:fill="DEEAF6" w:themeFill="accent1" w:themeFillTint="33"/>
          </w:tcPr>
          <w:p w14:paraId="1D833E31" w14:textId="5CDB7A1F" w:rsidR="006373B5" w:rsidRPr="00E415B4" w:rsidRDefault="006373B5" w:rsidP="004E7619">
            <w:pPr>
              <w:tabs>
                <w:tab w:val="left" w:pos="851"/>
              </w:tabs>
              <w:spacing w:after="120"/>
              <w:rPr>
                <w:rFonts w:ascii="Times New Roman" w:hAnsi="Times New Roman" w:cs="Times New Roman"/>
                <w:sz w:val="20"/>
                <w:szCs w:val="20"/>
              </w:rPr>
            </w:pPr>
            <w:r w:rsidRPr="00E415B4">
              <w:rPr>
                <w:rFonts w:ascii="Times New Roman" w:hAnsi="Times New Roman" w:cs="Times New Roman"/>
                <w:noProof/>
                <w:sz w:val="20"/>
                <w:szCs w:val="20"/>
              </w:rPr>
              <w:t>Indikatīvā fiskālā telpa primārajiem kārtējiem nacionāli finansētajiem izdevumiem,</w:t>
            </w:r>
            <w:r w:rsidR="00436298" w:rsidRPr="00E415B4">
              <w:rPr>
                <w:rFonts w:ascii="Times New Roman" w:hAnsi="Times New Roman" w:cs="Times New Roman"/>
                <w:noProof/>
                <w:sz w:val="20"/>
                <w:szCs w:val="20"/>
              </w:rPr>
              <w:t xml:space="preserve"> </w:t>
            </w:r>
            <w:r w:rsidRPr="00E415B4">
              <w:rPr>
                <w:rFonts w:ascii="Times New Roman" w:hAnsi="Times New Roman" w:cs="Times New Roman"/>
                <w:b w:val="0"/>
                <w:bCs w:val="0"/>
                <w:i/>
                <w:iCs/>
                <w:noProof/>
                <w:sz w:val="20"/>
                <w:szCs w:val="20"/>
              </w:rPr>
              <w:t>euro</w:t>
            </w:r>
          </w:p>
        </w:tc>
        <w:tc>
          <w:tcPr>
            <w:tcW w:w="1701" w:type="dxa"/>
            <w:shd w:val="clear" w:color="auto" w:fill="DEEAF6" w:themeFill="accent1" w:themeFillTint="33"/>
          </w:tcPr>
          <w:p w14:paraId="4EF59C11" w14:textId="40BFB409" w:rsidR="006373B5" w:rsidRPr="00E415B4" w:rsidRDefault="00232DA9" w:rsidP="006373B5">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Pr>
                <w:rFonts w:ascii="Times New Roman" w:hAnsi="Times New Roman" w:cs="Times New Roman"/>
                <w:b/>
                <w:bCs/>
                <w:noProof/>
                <w:sz w:val="20"/>
                <w:szCs w:val="20"/>
              </w:rPr>
              <w:t>215</w:t>
            </w:r>
            <w:r w:rsidR="00436298" w:rsidRPr="00E415B4">
              <w:rPr>
                <w:rFonts w:ascii="Times New Roman" w:hAnsi="Times New Roman" w:cs="Times New Roman"/>
                <w:b/>
                <w:bCs/>
                <w:noProof/>
                <w:sz w:val="20"/>
                <w:szCs w:val="20"/>
              </w:rPr>
              <w:t> </w:t>
            </w:r>
            <w:r>
              <w:rPr>
                <w:rFonts w:ascii="Times New Roman" w:hAnsi="Times New Roman" w:cs="Times New Roman"/>
                <w:b/>
                <w:bCs/>
                <w:noProof/>
                <w:sz w:val="20"/>
                <w:szCs w:val="20"/>
              </w:rPr>
              <w:t>1</w:t>
            </w:r>
            <w:r w:rsidR="00436298" w:rsidRPr="00E415B4">
              <w:rPr>
                <w:rFonts w:ascii="Times New Roman" w:hAnsi="Times New Roman" w:cs="Times New Roman"/>
                <w:b/>
                <w:bCs/>
                <w:noProof/>
                <w:sz w:val="20"/>
                <w:szCs w:val="20"/>
              </w:rPr>
              <w:t>00 000</w:t>
            </w:r>
          </w:p>
        </w:tc>
        <w:tc>
          <w:tcPr>
            <w:tcW w:w="1701" w:type="dxa"/>
            <w:shd w:val="clear" w:color="auto" w:fill="DEEAF6" w:themeFill="accent1" w:themeFillTint="33"/>
          </w:tcPr>
          <w:p w14:paraId="3F710FD8" w14:textId="53BA838F" w:rsidR="006373B5" w:rsidRPr="00E415B4" w:rsidRDefault="00232DA9" w:rsidP="006373B5">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Pr>
                <w:rFonts w:ascii="Times New Roman" w:hAnsi="Times New Roman" w:cs="Times New Roman"/>
                <w:b/>
                <w:bCs/>
                <w:noProof/>
                <w:sz w:val="20"/>
                <w:szCs w:val="20"/>
              </w:rPr>
              <w:t>444</w:t>
            </w:r>
            <w:r w:rsidR="00436298" w:rsidRPr="00E415B4">
              <w:rPr>
                <w:rFonts w:ascii="Times New Roman" w:hAnsi="Times New Roman" w:cs="Times New Roman"/>
                <w:b/>
                <w:bCs/>
                <w:noProof/>
                <w:sz w:val="20"/>
                <w:szCs w:val="20"/>
              </w:rPr>
              <w:t> </w:t>
            </w:r>
            <w:r>
              <w:rPr>
                <w:rFonts w:ascii="Times New Roman" w:hAnsi="Times New Roman" w:cs="Times New Roman"/>
                <w:b/>
                <w:bCs/>
                <w:noProof/>
                <w:sz w:val="20"/>
                <w:szCs w:val="20"/>
              </w:rPr>
              <w:t>2</w:t>
            </w:r>
            <w:r w:rsidR="00436298" w:rsidRPr="00E415B4">
              <w:rPr>
                <w:rFonts w:ascii="Times New Roman" w:hAnsi="Times New Roman" w:cs="Times New Roman"/>
                <w:b/>
                <w:bCs/>
                <w:noProof/>
                <w:sz w:val="20"/>
                <w:szCs w:val="20"/>
              </w:rPr>
              <w:t>00 000</w:t>
            </w:r>
          </w:p>
        </w:tc>
        <w:tc>
          <w:tcPr>
            <w:tcW w:w="1701" w:type="dxa"/>
            <w:shd w:val="clear" w:color="auto" w:fill="DEEAF6" w:themeFill="accent1" w:themeFillTint="33"/>
          </w:tcPr>
          <w:p w14:paraId="6F7998DF" w14:textId="7E1D63F5" w:rsidR="006373B5" w:rsidRPr="00E415B4" w:rsidRDefault="00232DA9" w:rsidP="006373B5">
            <w:pPr>
              <w:tabs>
                <w:tab w:val="left" w:pos="85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Pr>
                <w:rFonts w:ascii="Times New Roman" w:hAnsi="Times New Roman" w:cs="Times New Roman"/>
                <w:b/>
                <w:bCs/>
                <w:noProof/>
                <w:sz w:val="20"/>
                <w:szCs w:val="20"/>
              </w:rPr>
              <w:t>408</w:t>
            </w:r>
            <w:r w:rsidR="00436298" w:rsidRPr="00E415B4">
              <w:rPr>
                <w:rFonts w:ascii="Times New Roman" w:hAnsi="Times New Roman" w:cs="Times New Roman"/>
                <w:b/>
                <w:bCs/>
                <w:noProof/>
                <w:sz w:val="20"/>
                <w:szCs w:val="20"/>
              </w:rPr>
              <w:t> 000 000</w:t>
            </w:r>
          </w:p>
        </w:tc>
      </w:tr>
    </w:tbl>
    <w:p w14:paraId="0719E09A" w14:textId="21882801" w:rsidR="00994E90" w:rsidRDefault="00994E90" w:rsidP="00994E90">
      <w:pPr>
        <w:spacing w:before="120" w:after="120" w:line="240" w:lineRule="auto"/>
        <w:ind w:firstLine="720"/>
        <w:jc w:val="both"/>
        <w:rPr>
          <w:rFonts w:ascii="Times New Roman" w:hAnsi="Times New Roman" w:cs="Times New Roman"/>
          <w:noProof/>
          <w:sz w:val="24"/>
          <w:szCs w:val="24"/>
        </w:rPr>
      </w:pPr>
    </w:p>
    <w:p w14:paraId="2257E17B" w14:textId="0308FE94" w:rsidR="00B32B3D" w:rsidRPr="001A611E" w:rsidRDefault="00B32B3D" w:rsidP="001A611E">
      <w:pPr>
        <w:pStyle w:val="ListParagraph"/>
        <w:numPr>
          <w:ilvl w:val="0"/>
          <w:numId w:val="36"/>
        </w:numPr>
        <w:shd w:val="clear" w:color="auto" w:fill="BDD6EE" w:themeFill="accent1" w:themeFillTint="66"/>
        <w:spacing w:before="120" w:after="120" w:line="240" w:lineRule="auto"/>
        <w:contextualSpacing w:val="0"/>
        <w:jc w:val="both"/>
        <w:rPr>
          <w:rFonts w:ascii="Times New Roman" w:hAnsi="Times New Roman" w:cs="Times New Roman"/>
          <w:b/>
          <w:sz w:val="28"/>
          <w:szCs w:val="28"/>
        </w:rPr>
      </w:pPr>
      <w:r w:rsidRPr="001A611E">
        <w:rPr>
          <w:rFonts w:ascii="Times New Roman" w:hAnsi="Times New Roman" w:cs="Times New Roman"/>
          <w:b/>
          <w:sz w:val="28"/>
          <w:szCs w:val="28"/>
        </w:rPr>
        <w:t>Priekšlikumi prioritārajiem pasākumiem</w:t>
      </w:r>
    </w:p>
    <w:p w14:paraId="2071FABC" w14:textId="1110F5A2" w:rsidR="00B32B3D" w:rsidRPr="00C62C62" w:rsidRDefault="00B32B3D" w:rsidP="00E51752">
      <w:pPr>
        <w:spacing w:after="120" w:line="240" w:lineRule="auto"/>
        <w:ind w:firstLine="720"/>
        <w:jc w:val="both"/>
        <w:rPr>
          <w:rFonts w:ascii="Times New Roman" w:hAnsi="Times New Roman" w:cs="Times New Roman"/>
          <w:color w:val="000000"/>
          <w:sz w:val="24"/>
          <w:szCs w:val="24"/>
        </w:rPr>
      </w:pPr>
      <w:r w:rsidRPr="00C62C62">
        <w:rPr>
          <w:rFonts w:ascii="Times New Roman" w:hAnsi="Times New Roman" w:cs="Times New Roman"/>
          <w:sz w:val="24"/>
          <w:szCs w:val="24"/>
        </w:rPr>
        <w:t>M</w:t>
      </w:r>
      <w:r w:rsidR="00B11BBC">
        <w:rPr>
          <w:rFonts w:ascii="Times New Roman" w:hAnsi="Times New Roman" w:cs="Times New Roman"/>
          <w:sz w:val="24"/>
          <w:szCs w:val="24"/>
        </w:rPr>
        <w:t>inistru kabineta</w:t>
      </w:r>
      <w:r w:rsidRPr="00C62C62">
        <w:rPr>
          <w:rFonts w:ascii="Times New Roman" w:hAnsi="Times New Roman" w:cs="Times New Roman"/>
          <w:sz w:val="24"/>
          <w:szCs w:val="24"/>
        </w:rPr>
        <w:t xml:space="preserve"> 202</w:t>
      </w:r>
      <w:r w:rsidR="003D6403">
        <w:rPr>
          <w:rFonts w:ascii="Times New Roman" w:hAnsi="Times New Roman" w:cs="Times New Roman"/>
          <w:sz w:val="24"/>
          <w:szCs w:val="24"/>
        </w:rPr>
        <w:t>2</w:t>
      </w:r>
      <w:r w:rsidRPr="00C62C62">
        <w:rPr>
          <w:rFonts w:ascii="Times New Roman" w:hAnsi="Times New Roman" w:cs="Times New Roman"/>
          <w:sz w:val="24"/>
          <w:szCs w:val="24"/>
        </w:rPr>
        <w:t>.</w:t>
      </w:r>
      <w:r w:rsidR="003D6403">
        <w:rPr>
          <w:rFonts w:ascii="Times New Roman" w:hAnsi="Times New Roman" w:cs="Times New Roman"/>
          <w:sz w:val="24"/>
          <w:szCs w:val="24"/>
        </w:rPr>
        <w:t xml:space="preserve"> </w:t>
      </w:r>
      <w:r w:rsidRPr="00C62C62">
        <w:rPr>
          <w:rFonts w:ascii="Times New Roman" w:hAnsi="Times New Roman" w:cs="Times New Roman"/>
          <w:sz w:val="24"/>
          <w:szCs w:val="24"/>
        </w:rPr>
        <w:t>gada 2</w:t>
      </w:r>
      <w:r w:rsidR="003D6403">
        <w:rPr>
          <w:rFonts w:ascii="Times New Roman" w:hAnsi="Times New Roman" w:cs="Times New Roman"/>
          <w:sz w:val="24"/>
          <w:szCs w:val="24"/>
        </w:rPr>
        <w:t>2</w:t>
      </w:r>
      <w:r w:rsidRPr="00C62C62">
        <w:rPr>
          <w:rFonts w:ascii="Times New Roman" w:hAnsi="Times New Roman" w:cs="Times New Roman"/>
          <w:sz w:val="24"/>
          <w:szCs w:val="24"/>
        </w:rPr>
        <w:t>.</w:t>
      </w:r>
      <w:r w:rsidR="003D6403">
        <w:rPr>
          <w:rFonts w:ascii="Times New Roman" w:hAnsi="Times New Roman" w:cs="Times New Roman"/>
          <w:sz w:val="24"/>
          <w:szCs w:val="24"/>
        </w:rPr>
        <w:t xml:space="preserve"> decembra</w:t>
      </w:r>
      <w:r w:rsidRPr="00C62C62">
        <w:rPr>
          <w:rFonts w:ascii="Times New Roman" w:hAnsi="Times New Roman" w:cs="Times New Roman"/>
          <w:sz w:val="24"/>
          <w:szCs w:val="24"/>
        </w:rPr>
        <w:t xml:space="preserve"> sēdē (prot. Nr.</w:t>
      </w:r>
      <w:r w:rsidR="003D6403">
        <w:rPr>
          <w:rFonts w:ascii="Times New Roman" w:hAnsi="Times New Roman" w:cs="Times New Roman"/>
          <w:sz w:val="24"/>
          <w:szCs w:val="24"/>
        </w:rPr>
        <w:t xml:space="preserve"> 6</w:t>
      </w:r>
      <w:r w:rsidR="00A91868" w:rsidRPr="00C62C62">
        <w:rPr>
          <w:rFonts w:ascii="Times New Roman" w:hAnsi="Times New Roman" w:cs="Times New Roman"/>
          <w:sz w:val="24"/>
          <w:szCs w:val="24"/>
        </w:rPr>
        <w:t>7</w:t>
      </w:r>
      <w:r w:rsidRPr="00C62C62">
        <w:rPr>
          <w:rFonts w:ascii="Times New Roman" w:hAnsi="Times New Roman" w:cs="Times New Roman"/>
          <w:sz w:val="24"/>
          <w:szCs w:val="24"/>
        </w:rPr>
        <w:t xml:space="preserve"> </w:t>
      </w:r>
      <w:r w:rsidR="003D6403">
        <w:rPr>
          <w:rFonts w:ascii="Times New Roman" w:hAnsi="Times New Roman" w:cs="Times New Roman"/>
          <w:sz w:val="24"/>
          <w:szCs w:val="24"/>
        </w:rPr>
        <w:t>2</w:t>
      </w:r>
      <w:r w:rsidRPr="00C62C62">
        <w:rPr>
          <w:rFonts w:ascii="Times New Roman" w:hAnsi="Times New Roman" w:cs="Times New Roman"/>
          <w:sz w:val="24"/>
          <w:szCs w:val="24"/>
        </w:rPr>
        <w:t>.</w:t>
      </w:r>
      <w:r w:rsidR="003D6403">
        <w:rPr>
          <w:rFonts w:ascii="Times New Roman" w:hAnsi="Times New Roman" w:cs="Times New Roman"/>
          <w:sz w:val="24"/>
          <w:szCs w:val="24"/>
        </w:rPr>
        <w:t xml:space="preserve"> </w:t>
      </w:r>
      <w:r w:rsidRPr="00C62C62">
        <w:rPr>
          <w:rFonts w:ascii="Times New Roman" w:hAnsi="Times New Roman" w:cs="Times New Roman"/>
          <w:sz w:val="24"/>
          <w:szCs w:val="24"/>
        </w:rPr>
        <w:t>§), izskatot i</w:t>
      </w:r>
      <w:r w:rsidRPr="00C62C62">
        <w:rPr>
          <w:rFonts w:ascii="Times New Roman" w:hAnsi="Times New Roman" w:cs="Times New Roman"/>
          <w:color w:val="000000"/>
          <w:sz w:val="24"/>
          <w:szCs w:val="24"/>
        </w:rPr>
        <w:t>nformatīvo ziņojumu “Par ministriju un citu centrālo valsts iestāžu prioritārajiem pasākumiem 202</w:t>
      </w:r>
      <w:r w:rsidR="003D6403">
        <w:rPr>
          <w:rFonts w:ascii="Times New Roman" w:hAnsi="Times New Roman" w:cs="Times New Roman"/>
          <w:color w:val="000000"/>
          <w:sz w:val="24"/>
          <w:szCs w:val="24"/>
        </w:rPr>
        <w:t>3</w:t>
      </w:r>
      <w:r w:rsidRPr="00C62C62">
        <w:rPr>
          <w:rFonts w:ascii="Times New Roman" w:hAnsi="Times New Roman" w:cs="Times New Roman"/>
          <w:color w:val="000000"/>
          <w:sz w:val="24"/>
          <w:szCs w:val="24"/>
        </w:rPr>
        <w:t>., 202</w:t>
      </w:r>
      <w:r w:rsidR="003D6403">
        <w:rPr>
          <w:rFonts w:ascii="Times New Roman" w:hAnsi="Times New Roman" w:cs="Times New Roman"/>
          <w:color w:val="000000"/>
          <w:sz w:val="24"/>
          <w:szCs w:val="24"/>
        </w:rPr>
        <w:t>4</w:t>
      </w:r>
      <w:r w:rsidRPr="00C62C62">
        <w:rPr>
          <w:rFonts w:ascii="Times New Roman" w:hAnsi="Times New Roman" w:cs="Times New Roman"/>
          <w:color w:val="000000"/>
          <w:sz w:val="24"/>
          <w:szCs w:val="24"/>
        </w:rPr>
        <w:t>. un 202</w:t>
      </w:r>
      <w:r w:rsidR="003D6403">
        <w:rPr>
          <w:rFonts w:ascii="Times New Roman" w:hAnsi="Times New Roman" w:cs="Times New Roman"/>
          <w:color w:val="000000"/>
          <w:sz w:val="24"/>
          <w:szCs w:val="24"/>
        </w:rPr>
        <w:t>5</w:t>
      </w:r>
      <w:r w:rsidRPr="00C62C62">
        <w:rPr>
          <w:rFonts w:ascii="Times New Roman" w:hAnsi="Times New Roman" w:cs="Times New Roman"/>
          <w:color w:val="000000"/>
          <w:sz w:val="24"/>
          <w:szCs w:val="24"/>
        </w:rPr>
        <w:t xml:space="preserve">. gadam”, tika </w:t>
      </w:r>
      <w:r w:rsidR="00A91868" w:rsidRPr="00C62C62">
        <w:rPr>
          <w:rFonts w:ascii="Times New Roman" w:hAnsi="Times New Roman" w:cs="Times New Roman"/>
          <w:color w:val="000000"/>
          <w:sz w:val="24"/>
          <w:szCs w:val="24"/>
        </w:rPr>
        <w:t xml:space="preserve">pieņemti zināšanai ministriju un citu centrālo valsts iestāžu </w:t>
      </w:r>
      <w:r w:rsidRPr="00C62C62">
        <w:rPr>
          <w:rFonts w:ascii="Times New Roman" w:hAnsi="Times New Roman" w:cs="Times New Roman"/>
          <w:color w:val="000000"/>
          <w:sz w:val="24"/>
          <w:szCs w:val="24"/>
        </w:rPr>
        <w:t xml:space="preserve"> </w:t>
      </w:r>
      <w:r w:rsidR="00A91868" w:rsidRPr="00C62C62">
        <w:rPr>
          <w:rFonts w:ascii="Times New Roman" w:hAnsi="Times New Roman" w:cs="Times New Roman"/>
          <w:sz w:val="24"/>
          <w:szCs w:val="24"/>
        </w:rPr>
        <w:t xml:space="preserve">(turpmāk – ministrija), </w:t>
      </w:r>
      <w:r w:rsidR="00A91868" w:rsidRPr="00C62C62">
        <w:rPr>
          <w:rFonts w:ascii="Times New Roman" w:hAnsi="Times New Roman" w:cs="Times New Roman"/>
          <w:color w:val="000000"/>
          <w:sz w:val="24"/>
          <w:szCs w:val="24"/>
        </w:rPr>
        <w:t>tai skaitā neatkarīgo iestāžu</w:t>
      </w:r>
      <w:r w:rsidR="00A91868" w:rsidRPr="00C62C62">
        <w:rPr>
          <w:rFonts w:ascii="Times New Roman" w:hAnsi="Times New Roman" w:cs="Times New Roman"/>
          <w:sz w:val="24"/>
          <w:szCs w:val="24"/>
        </w:rPr>
        <w:t xml:space="preserve"> </w:t>
      </w:r>
      <w:r w:rsidRPr="00C62C62">
        <w:rPr>
          <w:rFonts w:ascii="Times New Roman" w:hAnsi="Times New Roman" w:cs="Times New Roman"/>
          <w:color w:val="000000"/>
          <w:sz w:val="24"/>
          <w:szCs w:val="24"/>
        </w:rPr>
        <w:t>papildu finansējuma pieprasījum</w:t>
      </w:r>
      <w:r w:rsidR="00A91868" w:rsidRPr="00C62C62">
        <w:rPr>
          <w:rFonts w:ascii="Times New Roman" w:hAnsi="Times New Roman" w:cs="Times New Roman"/>
          <w:color w:val="000000"/>
          <w:sz w:val="24"/>
          <w:szCs w:val="24"/>
        </w:rPr>
        <w:t>i</w:t>
      </w:r>
      <w:r w:rsidRPr="00C62C62">
        <w:rPr>
          <w:rFonts w:ascii="Times New Roman" w:hAnsi="Times New Roman" w:cs="Times New Roman"/>
          <w:color w:val="000000"/>
          <w:sz w:val="24"/>
          <w:szCs w:val="24"/>
        </w:rPr>
        <w:t xml:space="preserve"> prioritārajiem pasākumiem. </w:t>
      </w:r>
    </w:p>
    <w:p w14:paraId="4FACC9F9" w14:textId="46D1B208" w:rsidR="00B32B3D" w:rsidRDefault="00B32B3D" w:rsidP="00E51752">
      <w:pPr>
        <w:spacing w:after="120" w:line="240" w:lineRule="auto"/>
        <w:ind w:firstLine="720"/>
        <w:jc w:val="both"/>
        <w:rPr>
          <w:rFonts w:ascii="Times New Roman" w:hAnsi="Times New Roman" w:cs="Times New Roman"/>
          <w:sz w:val="24"/>
          <w:szCs w:val="24"/>
        </w:rPr>
      </w:pPr>
      <w:r w:rsidRPr="00C62C62">
        <w:rPr>
          <w:rFonts w:ascii="Times New Roman" w:hAnsi="Times New Roman" w:cs="Times New Roman"/>
          <w:sz w:val="24"/>
          <w:szCs w:val="24"/>
        </w:rPr>
        <w:t xml:space="preserve">Valdību veidojošo partiju </w:t>
      </w:r>
      <w:r w:rsidR="0007470B">
        <w:rPr>
          <w:rFonts w:ascii="Times New Roman" w:hAnsi="Times New Roman" w:cs="Times New Roman"/>
          <w:sz w:val="24"/>
          <w:szCs w:val="24"/>
        </w:rPr>
        <w:t>pārstāvji</w:t>
      </w:r>
      <w:r w:rsidRPr="00C62C62">
        <w:rPr>
          <w:rFonts w:ascii="Times New Roman" w:hAnsi="Times New Roman" w:cs="Times New Roman"/>
          <w:sz w:val="24"/>
          <w:szCs w:val="24"/>
        </w:rPr>
        <w:t xml:space="preserve"> pēc M</w:t>
      </w:r>
      <w:r w:rsidR="00B11BBC">
        <w:rPr>
          <w:rFonts w:ascii="Times New Roman" w:hAnsi="Times New Roman" w:cs="Times New Roman"/>
          <w:sz w:val="24"/>
          <w:szCs w:val="24"/>
        </w:rPr>
        <w:t>inistru kabineta</w:t>
      </w:r>
      <w:r w:rsidRPr="00C62C62">
        <w:rPr>
          <w:rFonts w:ascii="Times New Roman" w:hAnsi="Times New Roman" w:cs="Times New Roman"/>
          <w:sz w:val="24"/>
          <w:szCs w:val="24"/>
        </w:rPr>
        <w:t xml:space="preserve"> 202</w:t>
      </w:r>
      <w:r w:rsidR="003D6403">
        <w:rPr>
          <w:rFonts w:ascii="Times New Roman" w:hAnsi="Times New Roman" w:cs="Times New Roman"/>
          <w:sz w:val="24"/>
          <w:szCs w:val="24"/>
        </w:rPr>
        <w:t>2</w:t>
      </w:r>
      <w:r w:rsidRPr="00C62C62">
        <w:rPr>
          <w:rFonts w:ascii="Times New Roman" w:hAnsi="Times New Roman" w:cs="Times New Roman"/>
          <w:sz w:val="24"/>
          <w:szCs w:val="24"/>
        </w:rPr>
        <w:t>.</w:t>
      </w:r>
      <w:r w:rsidR="003D6403">
        <w:rPr>
          <w:rFonts w:ascii="Times New Roman" w:hAnsi="Times New Roman" w:cs="Times New Roman"/>
          <w:sz w:val="24"/>
          <w:szCs w:val="24"/>
        </w:rPr>
        <w:t xml:space="preserve"> </w:t>
      </w:r>
      <w:r w:rsidRPr="00C62C62">
        <w:rPr>
          <w:rFonts w:ascii="Times New Roman" w:hAnsi="Times New Roman" w:cs="Times New Roman"/>
          <w:sz w:val="24"/>
          <w:szCs w:val="24"/>
        </w:rPr>
        <w:t>gada 2</w:t>
      </w:r>
      <w:r w:rsidR="003D6403">
        <w:rPr>
          <w:rFonts w:ascii="Times New Roman" w:hAnsi="Times New Roman" w:cs="Times New Roman"/>
          <w:sz w:val="24"/>
          <w:szCs w:val="24"/>
        </w:rPr>
        <w:t>2</w:t>
      </w:r>
      <w:r w:rsidRPr="00C62C62">
        <w:rPr>
          <w:rFonts w:ascii="Times New Roman" w:hAnsi="Times New Roman" w:cs="Times New Roman"/>
          <w:sz w:val="24"/>
          <w:szCs w:val="24"/>
        </w:rPr>
        <w:t>.</w:t>
      </w:r>
      <w:r w:rsidR="003D6403">
        <w:rPr>
          <w:rFonts w:ascii="Times New Roman" w:hAnsi="Times New Roman" w:cs="Times New Roman"/>
          <w:sz w:val="24"/>
          <w:szCs w:val="24"/>
        </w:rPr>
        <w:t xml:space="preserve"> decembra</w:t>
      </w:r>
      <w:r w:rsidRPr="00C62C62">
        <w:rPr>
          <w:rFonts w:ascii="Times New Roman" w:hAnsi="Times New Roman" w:cs="Times New Roman"/>
          <w:sz w:val="24"/>
          <w:szCs w:val="24"/>
        </w:rPr>
        <w:t xml:space="preserve"> sēdes ir </w:t>
      </w:r>
      <w:r w:rsidR="0007470B">
        <w:rPr>
          <w:rFonts w:ascii="Times New Roman" w:hAnsi="Times New Roman" w:cs="Times New Roman"/>
          <w:sz w:val="24"/>
          <w:szCs w:val="24"/>
        </w:rPr>
        <w:t xml:space="preserve">izdiskutējuši un </w:t>
      </w:r>
      <w:r w:rsidRPr="00C62C62">
        <w:rPr>
          <w:rFonts w:ascii="Times New Roman" w:hAnsi="Times New Roman" w:cs="Times New Roman"/>
          <w:sz w:val="24"/>
          <w:szCs w:val="24"/>
        </w:rPr>
        <w:t>sagatavojuši priekšlikumus atbalstāmajiem prioritārajiem pasākumiem</w:t>
      </w:r>
      <w:r w:rsidR="0007470B">
        <w:rPr>
          <w:rFonts w:ascii="Times New Roman" w:hAnsi="Times New Roman" w:cs="Times New Roman"/>
          <w:sz w:val="24"/>
          <w:szCs w:val="24"/>
        </w:rPr>
        <w:t xml:space="preserve"> </w:t>
      </w:r>
      <w:r w:rsidRPr="00C62C62">
        <w:rPr>
          <w:rFonts w:ascii="Times New Roman" w:hAnsi="Times New Roman" w:cs="Times New Roman"/>
          <w:sz w:val="24"/>
          <w:szCs w:val="24"/>
        </w:rPr>
        <w:t>saskaņā ar informatīvā ziņojuma</w:t>
      </w:r>
      <w:r w:rsidR="003D6403">
        <w:rPr>
          <w:rFonts w:ascii="Times New Roman" w:hAnsi="Times New Roman" w:cs="Times New Roman"/>
          <w:sz w:val="24"/>
          <w:szCs w:val="24"/>
        </w:rPr>
        <w:t xml:space="preserve"> </w:t>
      </w:r>
      <w:r w:rsidR="00407BDE">
        <w:rPr>
          <w:rFonts w:ascii="Times New Roman" w:hAnsi="Times New Roman" w:cs="Times New Roman"/>
          <w:sz w:val="24"/>
          <w:szCs w:val="24"/>
        </w:rPr>
        <w:t xml:space="preserve">1. – </w:t>
      </w:r>
      <w:r w:rsidR="003059D5">
        <w:rPr>
          <w:rFonts w:ascii="Times New Roman" w:hAnsi="Times New Roman" w:cs="Times New Roman"/>
          <w:sz w:val="24"/>
          <w:szCs w:val="24"/>
        </w:rPr>
        <w:t>4</w:t>
      </w:r>
      <w:r w:rsidR="00407BDE">
        <w:rPr>
          <w:rFonts w:ascii="Times New Roman" w:hAnsi="Times New Roman" w:cs="Times New Roman"/>
          <w:sz w:val="24"/>
          <w:szCs w:val="24"/>
        </w:rPr>
        <w:t xml:space="preserve">. </w:t>
      </w:r>
      <w:r w:rsidRPr="00C62C62">
        <w:rPr>
          <w:rFonts w:ascii="Times New Roman" w:hAnsi="Times New Roman" w:cs="Times New Roman"/>
          <w:sz w:val="24"/>
          <w:szCs w:val="24"/>
        </w:rPr>
        <w:t>pielikumu.</w:t>
      </w:r>
    </w:p>
    <w:p w14:paraId="2188C407" w14:textId="77777777" w:rsidR="00697B99" w:rsidRPr="00697B99" w:rsidRDefault="00697B99" w:rsidP="00697B99">
      <w:pPr>
        <w:spacing w:after="120" w:line="240" w:lineRule="auto"/>
        <w:ind w:firstLine="720"/>
        <w:jc w:val="both"/>
        <w:rPr>
          <w:rFonts w:ascii="Times New Roman" w:hAnsi="Times New Roman" w:cs="Times New Roman"/>
          <w:sz w:val="24"/>
          <w:szCs w:val="24"/>
        </w:rPr>
      </w:pPr>
      <w:r w:rsidRPr="00697B99">
        <w:rPr>
          <w:rFonts w:ascii="Times New Roman" w:hAnsi="Times New Roman" w:cs="Times New Roman"/>
          <w:sz w:val="24"/>
          <w:szCs w:val="24"/>
        </w:rPr>
        <w:t>Lai turpmākajos gados varētu īstenot ekonomikas transformāciju, saskaņā ar valdības deklarāciju kā svarīgākās prioritātes ir noteiktas valsts drošība un ārpolitika, izglītība, enerģētika, klimats un vide, konkurētspēja un dzīves kvalitāte.</w:t>
      </w:r>
    </w:p>
    <w:p w14:paraId="75A7B23F" w14:textId="31BA49C8" w:rsidR="00697B99" w:rsidRDefault="00697B99" w:rsidP="00697B99">
      <w:pPr>
        <w:spacing w:after="120" w:line="240" w:lineRule="auto"/>
        <w:ind w:firstLine="720"/>
        <w:jc w:val="both"/>
        <w:rPr>
          <w:rFonts w:ascii="Times New Roman" w:hAnsi="Times New Roman" w:cs="Times New Roman"/>
          <w:sz w:val="24"/>
          <w:szCs w:val="24"/>
        </w:rPr>
      </w:pPr>
      <w:r w:rsidRPr="00697B99">
        <w:rPr>
          <w:rFonts w:ascii="Times New Roman" w:hAnsi="Times New Roman" w:cs="Times New Roman"/>
          <w:sz w:val="24"/>
          <w:szCs w:val="24"/>
        </w:rPr>
        <w:t>Pēc valdības koalīcijas plašām diskusijām par nozaru ministriju iesniegtajiem prioritāro pasākumu priekšlikumiem, 2023. gada valsts budžetā piedāvāts īstenot tādus prioritāros pasākumus, kas nodrošinās sabalansētu valdības deklarācijā iekļauto mērķu sasniegšanu.</w:t>
      </w:r>
    </w:p>
    <w:p w14:paraId="52AD55EC" w14:textId="1AABD996" w:rsidR="00697B99" w:rsidRDefault="00697B99" w:rsidP="00697B99">
      <w:pPr>
        <w:spacing w:after="120" w:line="240" w:lineRule="auto"/>
        <w:ind w:firstLine="720"/>
        <w:jc w:val="both"/>
        <w:rPr>
          <w:rFonts w:ascii="Times New Roman" w:hAnsi="Times New Roman" w:cs="Times New Roman"/>
          <w:sz w:val="24"/>
          <w:szCs w:val="24"/>
        </w:rPr>
      </w:pPr>
      <w:r w:rsidRPr="00697B99">
        <w:rPr>
          <w:rFonts w:ascii="Times New Roman" w:hAnsi="Times New Roman" w:cs="Times New Roman"/>
          <w:sz w:val="24"/>
          <w:szCs w:val="24"/>
        </w:rPr>
        <w:t xml:space="preserve">Papildu pasākumu īstenošanai 2023. gadā ir paredzēti līdzekļi no fiskālās telpas 215 miljonu eiro apmērā. Tāpat kā nepieciešamie finanšu resursi ir izmantoti arī budžeta izpildes procesā pārdalāmie finanšu līdzekļi un papildu iemaksas valsts budžetā no valsts </w:t>
      </w:r>
      <w:r w:rsidRPr="00697B99">
        <w:rPr>
          <w:rFonts w:ascii="Times New Roman" w:hAnsi="Times New Roman" w:cs="Times New Roman"/>
          <w:sz w:val="24"/>
          <w:szCs w:val="24"/>
        </w:rPr>
        <w:lastRenderedPageBreak/>
        <w:t>kapitālsabiedrībām, nodrošinot nepieciešamo finansējumu 141 miljona eiro apmērā.</w:t>
      </w:r>
      <w:r>
        <w:rPr>
          <w:rFonts w:ascii="Times New Roman" w:hAnsi="Times New Roman" w:cs="Times New Roman"/>
          <w:sz w:val="24"/>
          <w:szCs w:val="24"/>
        </w:rPr>
        <w:t xml:space="preserve"> </w:t>
      </w:r>
      <w:r w:rsidRPr="00697B99">
        <w:rPr>
          <w:rFonts w:ascii="Times New Roman" w:hAnsi="Times New Roman" w:cs="Times New Roman"/>
          <w:sz w:val="24"/>
          <w:szCs w:val="24"/>
        </w:rPr>
        <w:t>Tāpat valsts prioritātēm un citām iestādēm ārpus fiskālās telpas vienreizējām investīcijām valsts drošības dienestu un spēju stiprināšanai ir paredzēti 354 miljoni eiro.</w:t>
      </w:r>
    </w:p>
    <w:p w14:paraId="466DD177" w14:textId="33F5EA7E" w:rsidR="00E36312" w:rsidRDefault="00A63D07" w:rsidP="00F90FBF">
      <w:pPr>
        <w:spacing w:after="120" w:line="240" w:lineRule="auto"/>
        <w:jc w:val="both"/>
        <w:rPr>
          <w:rFonts w:ascii="Times New Roman" w:hAnsi="Times New Roman" w:cs="Times New Roman"/>
          <w:sz w:val="24"/>
          <w:szCs w:val="24"/>
        </w:rPr>
      </w:pPr>
      <w:r>
        <w:rPr>
          <w:noProof/>
        </w:rPr>
        <w:drawing>
          <wp:inline distT="0" distB="0" distL="0" distR="0" wp14:anchorId="7C31C10E" wp14:editId="60960DB5">
            <wp:extent cx="5879465" cy="3051544"/>
            <wp:effectExtent l="0" t="0" r="6985" b="15875"/>
            <wp:docPr id="1" name="Chart 1">
              <a:extLst xmlns:a="http://schemas.openxmlformats.org/drawingml/2006/main">
                <a:ext uri="{FF2B5EF4-FFF2-40B4-BE49-F238E27FC236}">
                  <a16:creationId xmlns:a16="http://schemas.microsoft.com/office/drawing/2014/main" id="{D92C2250-53DB-4ABD-8BC7-F434478ED8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766E72" w14:textId="496C2103" w:rsidR="00F90FBF" w:rsidRPr="00F90FBF" w:rsidRDefault="00F90FBF" w:rsidP="00F90FBF">
      <w:pPr>
        <w:spacing w:after="120"/>
        <w:jc w:val="both"/>
        <w:rPr>
          <w:rFonts w:ascii="Times New Roman" w:hAnsi="Times New Roman" w:cs="Times New Roman"/>
          <w:b/>
          <w:bCs/>
          <w:i/>
          <w:iCs/>
          <w:sz w:val="24"/>
          <w:szCs w:val="24"/>
        </w:rPr>
      </w:pPr>
      <w:r w:rsidRPr="00F90FBF">
        <w:rPr>
          <w:rFonts w:ascii="Times New Roman" w:hAnsi="Times New Roman" w:cs="Times New Roman"/>
          <w:b/>
          <w:bCs/>
          <w:sz w:val="24"/>
          <w:szCs w:val="24"/>
        </w:rPr>
        <w:t>1. attēls. 2023.</w:t>
      </w:r>
      <w:r w:rsidR="00F32A1B">
        <w:rPr>
          <w:rFonts w:ascii="Times New Roman" w:hAnsi="Times New Roman" w:cs="Times New Roman"/>
          <w:b/>
          <w:bCs/>
          <w:sz w:val="24"/>
          <w:szCs w:val="24"/>
        </w:rPr>
        <w:t xml:space="preserve"> </w:t>
      </w:r>
      <w:r w:rsidRPr="00F90FBF">
        <w:rPr>
          <w:rFonts w:ascii="Times New Roman" w:hAnsi="Times New Roman" w:cs="Times New Roman"/>
          <w:b/>
          <w:bCs/>
          <w:sz w:val="24"/>
          <w:szCs w:val="24"/>
        </w:rPr>
        <w:t xml:space="preserve">gada </w:t>
      </w:r>
      <w:r w:rsidR="00A63D07">
        <w:rPr>
          <w:rFonts w:ascii="Times New Roman" w:hAnsi="Times New Roman" w:cs="Times New Roman"/>
          <w:b/>
          <w:bCs/>
          <w:sz w:val="24"/>
          <w:szCs w:val="24"/>
        </w:rPr>
        <w:t xml:space="preserve">budžeta </w:t>
      </w:r>
      <w:r w:rsidRPr="00F90FBF">
        <w:rPr>
          <w:rFonts w:ascii="Times New Roman" w:hAnsi="Times New Roman" w:cs="Times New Roman"/>
          <w:b/>
          <w:bCs/>
          <w:sz w:val="24"/>
          <w:szCs w:val="24"/>
        </w:rPr>
        <w:t>prioritātes</w:t>
      </w:r>
      <w:r w:rsidR="00340F4E">
        <w:rPr>
          <w:rFonts w:ascii="Times New Roman" w:hAnsi="Times New Roman" w:cs="Times New Roman"/>
          <w:b/>
          <w:bCs/>
          <w:sz w:val="24"/>
          <w:szCs w:val="24"/>
        </w:rPr>
        <w:t xml:space="preserve"> atbilstoši Valdības deklarācijas jomām</w:t>
      </w:r>
      <w:r w:rsidRPr="00F90FBF">
        <w:rPr>
          <w:rFonts w:ascii="Times New Roman" w:hAnsi="Times New Roman" w:cs="Times New Roman"/>
          <w:b/>
          <w:bCs/>
          <w:sz w:val="24"/>
          <w:szCs w:val="24"/>
        </w:rPr>
        <w:t xml:space="preserve">, milj. </w:t>
      </w:r>
      <w:r w:rsidRPr="00F90FBF">
        <w:rPr>
          <w:rFonts w:ascii="Times New Roman" w:hAnsi="Times New Roman" w:cs="Times New Roman"/>
          <w:b/>
          <w:bCs/>
          <w:i/>
          <w:iCs/>
          <w:sz w:val="24"/>
          <w:szCs w:val="24"/>
        </w:rPr>
        <w:t>euro</w:t>
      </w:r>
      <w:r w:rsidRPr="00F90F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47724996" w14:textId="57E38D29" w:rsidR="003C52BB" w:rsidRDefault="003C52BB" w:rsidP="00AD36DC">
      <w:pPr>
        <w:spacing w:after="120" w:line="240" w:lineRule="auto"/>
        <w:ind w:firstLine="720"/>
        <w:jc w:val="both"/>
        <w:rPr>
          <w:rFonts w:ascii="Times New Roman" w:hAnsi="Times New Roman" w:cs="Times New Roman"/>
          <w:sz w:val="24"/>
          <w:szCs w:val="24"/>
          <w:lang w:eastAsia="lv-LV"/>
        </w:rPr>
      </w:pPr>
    </w:p>
    <w:p w14:paraId="53A39A77" w14:textId="1763B54B" w:rsidR="00BD11FC" w:rsidRPr="00BD11FC" w:rsidRDefault="00BD11FC" w:rsidP="00BD11FC">
      <w:pPr>
        <w:pStyle w:val="PlainText"/>
        <w:spacing w:after="120"/>
        <w:ind w:firstLine="720"/>
        <w:jc w:val="both"/>
        <w:rPr>
          <w:rFonts w:ascii="Times New Roman" w:hAnsi="Times New Roman" w:cs="Times New Roman"/>
          <w:color w:val="auto"/>
          <w:sz w:val="24"/>
          <w:szCs w:val="24"/>
        </w:rPr>
      </w:pPr>
      <w:r w:rsidRPr="00BD11FC">
        <w:rPr>
          <w:rFonts w:ascii="Times New Roman" w:hAnsi="Times New Roman" w:cs="Times New Roman"/>
          <w:color w:val="auto"/>
          <w:sz w:val="24"/>
          <w:szCs w:val="24"/>
        </w:rPr>
        <w:t xml:space="preserve">Ministru kabineta 2022. gada 9. augusta sēdē (prot. Nr. 39, 82. §) tika izskatīts Satiksmes ministrijas sagatavotais informatīvais ziņojums “Par valsts akciju sabiedrības </w:t>
      </w:r>
      <w:r w:rsidR="00EC290E">
        <w:rPr>
          <w:rFonts w:ascii="Times New Roman" w:hAnsi="Times New Roman" w:cs="Times New Roman"/>
          <w:color w:val="auto"/>
          <w:sz w:val="24"/>
          <w:szCs w:val="24"/>
        </w:rPr>
        <w:t>“</w:t>
      </w:r>
      <w:r w:rsidRPr="00BD11FC">
        <w:rPr>
          <w:rFonts w:ascii="Times New Roman" w:hAnsi="Times New Roman" w:cs="Times New Roman"/>
          <w:color w:val="auto"/>
          <w:sz w:val="24"/>
          <w:szCs w:val="24"/>
        </w:rPr>
        <w:t>Latvijas dzelzceļš</w:t>
      </w:r>
      <w:r w:rsidR="00EC290E">
        <w:rPr>
          <w:rFonts w:ascii="Times New Roman" w:hAnsi="Times New Roman" w:cs="Times New Roman"/>
          <w:color w:val="auto"/>
          <w:sz w:val="24"/>
          <w:szCs w:val="24"/>
        </w:rPr>
        <w:t>”</w:t>
      </w:r>
      <w:r w:rsidRPr="00BD11FC">
        <w:rPr>
          <w:rFonts w:ascii="Times New Roman" w:hAnsi="Times New Roman" w:cs="Times New Roman"/>
          <w:color w:val="auto"/>
          <w:sz w:val="24"/>
          <w:szCs w:val="24"/>
        </w:rPr>
        <w:t xml:space="preserve"> turpmākās darbības nodrošināšanu”, kurā tika sniegta informācija par kopējās situācijas analīzi attiecībā uz </w:t>
      </w:r>
      <w:r w:rsidR="00EC290E">
        <w:rPr>
          <w:rFonts w:ascii="Times New Roman" w:hAnsi="Times New Roman" w:cs="Times New Roman"/>
          <w:color w:val="auto"/>
          <w:sz w:val="24"/>
          <w:szCs w:val="24"/>
        </w:rPr>
        <w:t>VAS</w:t>
      </w:r>
      <w:r w:rsidRPr="00BD11FC">
        <w:rPr>
          <w:rFonts w:ascii="Times New Roman" w:hAnsi="Times New Roman" w:cs="Times New Roman"/>
          <w:color w:val="auto"/>
          <w:sz w:val="24"/>
          <w:szCs w:val="24"/>
        </w:rPr>
        <w:t xml:space="preserve"> </w:t>
      </w:r>
      <w:r w:rsidR="00EC290E">
        <w:rPr>
          <w:rFonts w:ascii="Times New Roman" w:hAnsi="Times New Roman" w:cs="Times New Roman"/>
          <w:color w:val="auto"/>
          <w:sz w:val="24"/>
          <w:szCs w:val="24"/>
        </w:rPr>
        <w:t>“</w:t>
      </w:r>
      <w:r w:rsidRPr="00BD11FC">
        <w:rPr>
          <w:rFonts w:ascii="Times New Roman" w:hAnsi="Times New Roman" w:cs="Times New Roman"/>
          <w:color w:val="auto"/>
          <w:sz w:val="24"/>
          <w:szCs w:val="24"/>
        </w:rPr>
        <w:t>Latvijas dzelzceļš</w:t>
      </w:r>
      <w:r w:rsidR="00EC290E">
        <w:rPr>
          <w:rFonts w:ascii="Times New Roman" w:hAnsi="Times New Roman" w:cs="Times New Roman"/>
          <w:color w:val="auto"/>
          <w:sz w:val="24"/>
          <w:szCs w:val="24"/>
        </w:rPr>
        <w:t>”</w:t>
      </w:r>
      <w:r w:rsidRPr="00BD11FC">
        <w:rPr>
          <w:rFonts w:ascii="Times New Roman" w:hAnsi="Times New Roman" w:cs="Times New Roman"/>
          <w:color w:val="auto"/>
          <w:sz w:val="24"/>
          <w:szCs w:val="24"/>
        </w:rPr>
        <w:t xml:space="preserve"> turpmākās darbības nodrošināšanu. Vienlaikus, ņemot vērā VAS </w:t>
      </w:r>
      <w:r w:rsidR="00EC290E">
        <w:rPr>
          <w:rFonts w:ascii="Times New Roman" w:hAnsi="Times New Roman" w:cs="Times New Roman"/>
          <w:color w:val="auto"/>
          <w:sz w:val="24"/>
          <w:szCs w:val="24"/>
        </w:rPr>
        <w:t>“</w:t>
      </w:r>
      <w:r w:rsidRPr="00BD11FC">
        <w:rPr>
          <w:rFonts w:ascii="Times New Roman" w:hAnsi="Times New Roman" w:cs="Times New Roman"/>
          <w:color w:val="auto"/>
          <w:sz w:val="24"/>
          <w:szCs w:val="24"/>
        </w:rPr>
        <w:t>Latvijas dzelzceļš</w:t>
      </w:r>
      <w:r w:rsidR="00EC290E">
        <w:rPr>
          <w:rFonts w:ascii="Times New Roman" w:hAnsi="Times New Roman" w:cs="Times New Roman"/>
          <w:color w:val="auto"/>
          <w:sz w:val="24"/>
          <w:szCs w:val="24"/>
        </w:rPr>
        <w:t>”</w:t>
      </w:r>
      <w:r w:rsidRPr="00BD11FC">
        <w:rPr>
          <w:rFonts w:ascii="Times New Roman" w:hAnsi="Times New Roman" w:cs="Times New Roman"/>
          <w:color w:val="auto"/>
          <w:sz w:val="24"/>
          <w:szCs w:val="24"/>
        </w:rPr>
        <w:t xml:space="preserve"> finanšu situācijas pasliktināšanos, Ministru kabineta 2022.gada 20.decembra sēdē Satiksmes ministrijai tika dots uzdevum</w:t>
      </w:r>
      <w:r w:rsidR="0069723E">
        <w:rPr>
          <w:rFonts w:ascii="Times New Roman" w:hAnsi="Times New Roman" w:cs="Times New Roman"/>
          <w:color w:val="auto"/>
          <w:sz w:val="24"/>
          <w:szCs w:val="24"/>
        </w:rPr>
        <w:t>s</w:t>
      </w:r>
      <w:r w:rsidRPr="00BD11FC">
        <w:rPr>
          <w:rFonts w:ascii="Times New Roman" w:hAnsi="Times New Roman" w:cs="Times New Roman"/>
          <w:color w:val="auto"/>
          <w:sz w:val="24"/>
          <w:szCs w:val="24"/>
        </w:rPr>
        <w:t xml:space="preserve"> (prot. Nr.</w:t>
      </w:r>
      <w:r w:rsidR="00267FCA">
        <w:rPr>
          <w:rFonts w:ascii="Times New Roman" w:hAnsi="Times New Roman" w:cs="Times New Roman"/>
          <w:color w:val="auto"/>
          <w:sz w:val="24"/>
          <w:szCs w:val="24"/>
        </w:rPr>
        <w:t xml:space="preserve"> </w:t>
      </w:r>
      <w:r w:rsidRPr="00BD11FC">
        <w:rPr>
          <w:rFonts w:ascii="Times New Roman" w:hAnsi="Times New Roman" w:cs="Times New Roman"/>
          <w:color w:val="auto"/>
          <w:sz w:val="24"/>
          <w:szCs w:val="24"/>
        </w:rPr>
        <w:t>66, 55.</w:t>
      </w:r>
      <w:r w:rsidR="005125C3">
        <w:rPr>
          <w:rFonts w:ascii="Times New Roman" w:hAnsi="Times New Roman" w:cs="Times New Roman"/>
          <w:color w:val="auto"/>
          <w:sz w:val="24"/>
          <w:szCs w:val="24"/>
        </w:rPr>
        <w:t> </w:t>
      </w:r>
      <w:r w:rsidRPr="00BD11FC">
        <w:rPr>
          <w:rFonts w:ascii="Times New Roman" w:hAnsi="Times New Roman" w:cs="Times New Roman"/>
          <w:color w:val="auto"/>
          <w:sz w:val="24"/>
          <w:szCs w:val="24"/>
        </w:rPr>
        <w:t>§, 4.</w:t>
      </w:r>
      <w:r w:rsidR="00267FCA">
        <w:rPr>
          <w:rFonts w:ascii="Times New Roman" w:hAnsi="Times New Roman" w:cs="Times New Roman"/>
          <w:color w:val="auto"/>
          <w:sz w:val="24"/>
          <w:szCs w:val="24"/>
        </w:rPr>
        <w:t xml:space="preserve"> </w:t>
      </w:r>
      <w:r w:rsidRPr="00BD11FC">
        <w:rPr>
          <w:rFonts w:ascii="Times New Roman" w:hAnsi="Times New Roman" w:cs="Times New Roman"/>
          <w:color w:val="auto"/>
          <w:sz w:val="24"/>
          <w:szCs w:val="24"/>
        </w:rPr>
        <w:t xml:space="preserve">punkts) sagatavot un līdz 2023. gada 28. februārim iesniegt izskatīšanai Ministru kabinetā informatīvo ziņojumu par VAS </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Latvijas dzelzceļš</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 xml:space="preserve"> izmaksu samazināšanas priekšlikumiem īstermiņā un ilgtermiņā, kā arī priekšlikumus par VAS </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Latvijas dzelzceļš</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 xml:space="preserve"> un kapitālsabiedrību, kurās VAS </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Latvijas dzelzceļš</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 xml:space="preserve"> pieder kapitāla daļas, konsolidācijas iespējām un redzējumu par VAS </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Latvijas Dzelzceļa</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 xml:space="preserve"> ilgtermiņa stratēģiju. Attiecīgi jautājums par VAS </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Latvijas dzelzceļš</w:t>
      </w:r>
      <w:r w:rsidR="0069723E">
        <w:rPr>
          <w:rFonts w:ascii="Times New Roman" w:hAnsi="Times New Roman" w:cs="Times New Roman"/>
          <w:color w:val="auto"/>
          <w:sz w:val="24"/>
          <w:szCs w:val="24"/>
        </w:rPr>
        <w:t>”</w:t>
      </w:r>
      <w:r w:rsidRPr="00BD11FC">
        <w:rPr>
          <w:rFonts w:ascii="Times New Roman" w:hAnsi="Times New Roman" w:cs="Times New Roman"/>
          <w:color w:val="auto"/>
          <w:sz w:val="24"/>
          <w:szCs w:val="24"/>
        </w:rPr>
        <w:t xml:space="preserve"> finanšu situācijas stabilizēšanu tiek risināts 2023.</w:t>
      </w:r>
      <w:r w:rsidR="00267FCA">
        <w:rPr>
          <w:rFonts w:ascii="Times New Roman" w:hAnsi="Times New Roman" w:cs="Times New Roman"/>
          <w:color w:val="auto"/>
          <w:sz w:val="24"/>
          <w:szCs w:val="24"/>
        </w:rPr>
        <w:t xml:space="preserve"> gada</w:t>
      </w:r>
      <w:r w:rsidRPr="00BD11FC">
        <w:rPr>
          <w:rFonts w:ascii="Times New Roman" w:hAnsi="Times New Roman" w:cs="Times New Roman"/>
          <w:color w:val="auto"/>
          <w:sz w:val="24"/>
          <w:szCs w:val="24"/>
        </w:rPr>
        <w:t xml:space="preserve"> valsts budžeta izpildes procesā, ievērojot Satiksmes ministrijai doto uzdevumu.</w:t>
      </w:r>
    </w:p>
    <w:p w14:paraId="52206C96" w14:textId="3C3ED374" w:rsidR="005C2FB5" w:rsidRDefault="005C2FB5" w:rsidP="005C2FB5">
      <w:pPr>
        <w:spacing w:after="120" w:line="240" w:lineRule="auto"/>
        <w:ind w:firstLine="720"/>
        <w:jc w:val="both"/>
        <w:rPr>
          <w:rFonts w:ascii="Times New Roman" w:hAnsi="Times New Roman" w:cs="Times New Roman"/>
          <w:sz w:val="24"/>
          <w:szCs w:val="24"/>
        </w:rPr>
      </w:pPr>
      <w:r w:rsidRPr="00407BDE">
        <w:rPr>
          <w:rFonts w:ascii="Times New Roman" w:hAnsi="Times New Roman" w:cs="Times New Roman"/>
          <w:sz w:val="24"/>
          <w:szCs w:val="24"/>
        </w:rPr>
        <w:t>Satiksmes ministrijas sagatavotajā ziņojumā “Par reģionālās nozīmes sabiedriskā transporta pakalpojumu attīstību 2021.</w:t>
      </w:r>
      <w:r w:rsidR="0085144B" w:rsidRPr="00A91868">
        <w:rPr>
          <w:rFonts w:ascii="Times New Roman" w:hAnsi="Times New Roman" w:cs="Times New Roman"/>
          <w:sz w:val="24"/>
          <w:szCs w:val="24"/>
        </w:rPr>
        <w:t>–</w:t>
      </w:r>
      <w:r w:rsidRPr="00407BDE">
        <w:rPr>
          <w:rFonts w:ascii="Times New Roman" w:hAnsi="Times New Roman" w:cs="Times New Roman"/>
          <w:sz w:val="24"/>
          <w:szCs w:val="24"/>
        </w:rPr>
        <w:t>2030.</w:t>
      </w:r>
      <w:r>
        <w:rPr>
          <w:rFonts w:ascii="Times New Roman" w:hAnsi="Times New Roman" w:cs="Times New Roman"/>
          <w:sz w:val="24"/>
          <w:szCs w:val="24"/>
        </w:rPr>
        <w:t xml:space="preserve"> </w:t>
      </w:r>
      <w:r w:rsidRPr="00407BDE">
        <w:rPr>
          <w:rFonts w:ascii="Times New Roman" w:hAnsi="Times New Roman" w:cs="Times New Roman"/>
          <w:sz w:val="24"/>
          <w:szCs w:val="24"/>
        </w:rPr>
        <w:t>gadam”, kas tika izskatīts Ministru kabineta 2019. gada 4. jūnija sēdē (prot Nr.</w:t>
      </w:r>
      <w:r>
        <w:rPr>
          <w:rFonts w:ascii="Times New Roman" w:hAnsi="Times New Roman" w:cs="Times New Roman"/>
          <w:sz w:val="24"/>
          <w:szCs w:val="24"/>
        </w:rPr>
        <w:t xml:space="preserve"> </w:t>
      </w:r>
      <w:r w:rsidRPr="00407BDE">
        <w:rPr>
          <w:rFonts w:ascii="Times New Roman" w:hAnsi="Times New Roman" w:cs="Times New Roman"/>
          <w:sz w:val="24"/>
          <w:szCs w:val="24"/>
        </w:rPr>
        <w:t>27 28.</w:t>
      </w:r>
      <w:r>
        <w:rPr>
          <w:rFonts w:ascii="Times New Roman" w:hAnsi="Times New Roman" w:cs="Times New Roman"/>
          <w:sz w:val="24"/>
          <w:szCs w:val="24"/>
        </w:rPr>
        <w:t xml:space="preserve"> </w:t>
      </w:r>
      <w:r w:rsidRPr="00407BDE">
        <w:rPr>
          <w:rFonts w:ascii="Times New Roman" w:hAnsi="Times New Roman" w:cs="Times New Roman"/>
          <w:sz w:val="24"/>
          <w:szCs w:val="24"/>
        </w:rPr>
        <w:t>§), tika norādīts, ka plānojot reģionālās nozīmes sabiedriskā transporta pakalpojumu attīstību, viens no mērķiem ir nodrošināt tādus sabiedriskā transporta pakalpojumus, lai to būtu vairāk, lai tie būtu drošāki, kvalitatīvāki un izmaksu efektīvi. Vienlaikus pēdējo gadu laikā valsts budžeta izdevumi saistībā ar sabiedriskā transporta pakalpojumu nodrošināšanu būtiski pieaug, piemēram, 2018.</w:t>
      </w:r>
      <w:r>
        <w:rPr>
          <w:rFonts w:ascii="Times New Roman" w:hAnsi="Times New Roman" w:cs="Times New Roman"/>
          <w:sz w:val="24"/>
          <w:szCs w:val="24"/>
        </w:rPr>
        <w:t xml:space="preserve"> </w:t>
      </w:r>
      <w:r w:rsidRPr="00407BDE">
        <w:rPr>
          <w:rFonts w:ascii="Times New Roman" w:hAnsi="Times New Roman" w:cs="Times New Roman"/>
          <w:sz w:val="24"/>
          <w:szCs w:val="24"/>
        </w:rPr>
        <w:t xml:space="preserve">gadā šim mērķim tika piešķirti 74,15 milj. </w:t>
      </w:r>
      <w:r w:rsidRPr="00407BDE">
        <w:rPr>
          <w:rFonts w:ascii="Times New Roman" w:hAnsi="Times New Roman" w:cs="Times New Roman"/>
          <w:i/>
          <w:iCs/>
          <w:sz w:val="24"/>
          <w:szCs w:val="24"/>
        </w:rPr>
        <w:t>euro</w:t>
      </w:r>
      <w:r w:rsidRPr="00407BDE">
        <w:rPr>
          <w:rFonts w:ascii="Times New Roman" w:hAnsi="Times New Roman" w:cs="Times New Roman"/>
          <w:sz w:val="24"/>
          <w:szCs w:val="24"/>
        </w:rPr>
        <w:t>, bet 2022.</w:t>
      </w:r>
      <w:r>
        <w:rPr>
          <w:rFonts w:ascii="Times New Roman" w:hAnsi="Times New Roman" w:cs="Times New Roman"/>
          <w:sz w:val="24"/>
          <w:szCs w:val="24"/>
        </w:rPr>
        <w:t xml:space="preserve"> </w:t>
      </w:r>
      <w:r w:rsidRPr="00407BDE">
        <w:rPr>
          <w:rFonts w:ascii="Times New Roman" w:hAnsi="Times New Roman" w:cs="Times New Roman"/>
          <w:sz w:val="24"/>
          <w:szCs w:val="24"/>
        </w:rPr>
        <w:t xml:space="preserve">gadā jau 100,27 milj. </w:t>
      </w:r>
      <w:r w:rsidRPr="00407BDE">
        <w:rPr>
          <w:rFonts w:ascii="Times New Roman" w:hAnsi="Times New Roman" w:cs="Times New Roman"/>
          <w:i/>
          <w:iCs/>
          <w:sz w:val="24"/>
          <w:szCs w:val="24"/>
        </w:rPr>
        <w:t>euro</w:t>
      </w:r>
      <w:r w:rsidRPr="00407BDE">
        <w:rPr>
          <w:rFonts w:ascii="Times New Roman" w:hAnsi="Times New Roman" w:cs="Times New Roman"/>
          <w:sz w:val="24"/>
          <w:szCs w:val="24"/>
        </w:rPr>
        <w:t>, kas ir 35,2 % pieaugums. Finansējuma zaudējumu segšanai sabiedriskā transporta pakalpojumu sniedzējiem pieaudzis ne tikai pandēmijas rezultātā ieviesto ierobežojumu dēļ, bet arī pieaugošo izmaksu dēļ, attiecīgi būtu izvērtējams, vai un kādi pasākumi būtu veicami, lai nodrošinātu, ka šīs funkcijas nodrošināšanā tiek ievērota izmaksu efektivitāte.</w:t>
      </w:r>
    </w:p>
    <w:p w14:paraId="40F2932E" w14:textId="1C122D5D" w:rsidR="005C2FB5" w:rsidRPr="008D6BA7" w:rsidRDefault="005C2FB5" w:rsidP="005C2FB5">
      <w:pPr>
        <w:spacing w:after="120" w:line="240" w:lineRule="auto"/>
        <w:ind w:firstLine="720"/>
        <w:jc w:val="both"/>
        <w:rPr>
          <w:rFonts w:ascii="Times New Roman" w:hAnsi="Times New Roman" w:cs="Times New Roman"/>
          <w:sz w:val="24"/>
          <w:szCs w:val="24"/>
        </w:rPr>
      </w:pPr>
      <w:r w:rsidRPr="008D6BA7">
        <w:rPr>
          <w:rFonts w:ascii="Times New Roman" w:hAnsi="Times New Roman"/>
          <w:sz w:val="24"/>
          <w:szCs w:val="24"/>
          <w:lang w:eastAsia="lv-LV"/>
        </w:rPr>
        <w:t xml:space="preserve">Lai risinātu jautājumu par papildus nepieciešamajiem valsts budžeta līdzekļiem sabiedriskā transporta pakalpojumu sniedzēju zaudējumu segšanai, Satiksmes ministrijai </w:t>
      </w:r>
      <w:r w:rsidR="002C5912">
        <w:rPr>
          <w:rFonts w:ascii="Times New Roman" w:hAnsi="Times New Roman"/>
          <w:sz w:val="24"/>
          <w:szCs w:val="24"/>
          <w:lang w:eastAsia="lv-LV"/>
        </w:rPr>
        <w:t>jā</w:t>
      </w:r>
      <w:r w:rsidRPr="008D6BA7">
        <w:rPr>
          <w:rFonts w:ascii="Times New Roman" w:hAnsi="Times New Roman"/>
          <w:sz w:val="24"/>
          <w:szCs w:val="24"/>
          <w:lang w:eastAsia="lv-LV"/>
        </w:rPr>
        <w:t xml:space="preserve">sagatavo un </w:t>
      </w:r>
      <w:r w:rsidR="002C5912">
        <w:rPr>
          <w:rFonts w:ascii="Times New Roman" w:hAnsi="Times New Roman"/>
          <w:sz w:val="24"/>
          <w:szCs w:val="24"/>
          <w:lang w:eastAsia="lv-LV"/>
        </w:rPr>
        <w:lastRenderedPageBreak/>
        <w:t>jā</w:t>
      </w:r>
      <w:r w:rsidRPr="008D6BA7">
        <w:rPr>
          <w:rFonts w:ascii="Times New Roman" w:hAnsi="Times New Roman"/>
          <w:sz w:val="24"/>
          <w:szCs w:val="24"/>
          <w:lang w:eastAsia="lv-LV"/>
        </w:rPr>
        <w:t>iesnie</w:t>
      </w:r>
      <w:r w:rsidR="002C5912">
        <w:rPr>
          <w:rFonts w:ascii="Times New Roman" w:hAnsi="Times New Roman"/>
          <w:sz w:val="24"/>
          <w:szCs w:val="24"/>
          <w:lang w:eastAsia="lv-LV"/>
        </w:rPr>
        <w:t>dz</w:t>
      </w:r>
      <w:r w:rsidRPr="008D6BA7">
        <w:rPr>
          <w:rFonts w:ascii="Times New Roman" w:hAnsi="Times New Roman"/>
          <w:sz w:val="24"/>
          <w:szCs w:val="24"/>
          <w:lang w:eastAsia="lv-LV"/>
        </w:rPr>
        <w:t xml:space="preserve"> izskatīšanai Ministru kabinetā priekšlikum</w:t>
      </w:r>
      <w:r w:rsidR="002C5912">
        <w:rPr>
          <w:rFonts w:ascii="Times New Roman" w:hAnsi="Times New Roman"/>
          <w:sz w:val="24"/>
          <w:szCs w:val="24"/>
          <w:lang w:eastAsia="lv-LV"/>
        </w:rPr>
        <w:t>i</w:t>
      </w:r>
      <w:r w:rsidRPr="008D6BA7">
        <w:rPr>
          <w:rFonts w:ascii="Times New Roman" w:hAnsi="Times New Roman"/>
          <w:sz w:val="24"/>
          <w:szCs w:val="24"/>
          <w:lang w:eastAsia="lv-LV"/>
        </w:rPr>
        <w:t xml:space="preserve"> par veicamajiem pasākumiem kompensācijas apjoma samazināšanai.</w:t>
      </w:r>
    </w:p>
    <w:p w14:paraId="6E326D2B" w14:textId="02879A94" w:rsidR="005C2FB5" w:rsidRDefault="005C2FB5" w:rsidP="005C2FB5">
      <w:pPr>
        <w:spacing w:after="120" w:line="240" w:lineRule="auto"/>
        <w:ind w:firstLine="720"/>
        <w:jc w:val="both"/>
        <w:rPr>
          <w:rFonts w:ascii="Times New Roman" w:hAnsi="Times New Roman"/>
          <w:sz w:val="24"/>
          <w:szCs w:val="24"/>
        </w:rPr>
      </w:pPr>
      <w:r w:rsidRPr="007C444F">
        <w:rPr>
          <w:rFonts w:ascii="Times New Roman" w:hAnsi="Times New Roman" w:cs="Times New Roman"/>
          <w:sz w:val="24"/>
          <w:szCs w:val="24"/>
        </w:rPr>
        <w:t>Lai risinātu demogrāfijas jautājumus un  samilzušas problēmas ar pirmskolas izglītības pakalpojumu pieejamību</w:t>
      </w:r>
      <w:r w:rsidR="00F87FB5">
        <w:rPr>
          <w:rFonts w:ascii="Times New Roman" w:hAnsi="Times New Roman" w:cs="Times New Roman"/>
          <w:sz w:val="24"/>
          <w:szCs w:val="24"/>
        </w:rPr>
        <w:t>,</w:t>
      </w:r>
      <w:r w:rsidRPr="007C444F">
        <w:rPr>
          <w:rFonts w:ascii="Times New Roman" w:hAnsi="Times New Roman" w:cs="Times New Roman"/>
          <w:sz w:val="24"/>
          <w:szCs w:val="24"/>
        </w:rPr>
        <w:t xml:space="preserve"> Vides aizsardzības un reģionālās attīstības ministrijai sadarbībā ar Labklājības ministriju un Izglītības un zinātnes ministriju līdz </w:t>
      </w:r>
      <w:r>
        <w:rPr>
          <w:rFonts w:ascii="Times New Roman" w:hAnsi="Times New Roman" w:cs="Times New Roman"/>
          <w:sz w:val="24"/>
          <w:szCs w:val="24"/>
        </w:rPr>
        <w:t xml:space="preserve">2023. gada </w:t>
      </w:r>
      <w:r w:rsidRPr="007C444F">
        <w:rPr>
          <w:rFonts w:ascii="Times New Roman" w:hAnsi="Times New Roman" w:cs="Times New Roman"/>
          <w:sz w:val="24"/>
          <w:szCs w:val="24"/>
        </w:rPr>
        <w:t>1.</w:t>
      </w:r>
      <w:r>
        <w:rPr>
          <w:rFonts w:ascii="Times New Roman" w:hAnsi="Times New Roman" w:cs="Times New Roman"/>
          <w:sz w:val="24"/>
          <w:szCs w:val="24"/>
        </w:rPr>
        <w:t xml:space="preserve"> </w:t>
      </w:r>
      <w:r w:rsidRPr="007C444F">
        <w:rPr>
          <w:rFonts w:ascii="Times New Roman" w:hAnsi="Times New Roman" w:cs="Times New Roman"/>
          <w:sz w:val="24"/>
          <w:szCs w:val="24"/>
        </w:rPr>
        <w:t>augustam ir jāsagatavo  priekšlikumi pirmsskolas vecuma bērnu uzraudzības un izglītības pakalpojuma pieejamības nodrošināšanai pašvaldībās.</w:t>
      </w:r>
      <w:r>
        <w:rPr>
          <w:rFonts w:ascii="Times New Roman" w:hAnsi="Times New Roman" w:cs="Times New Roman"/>
          <w:sz w:val="24"/>
          <w:szCs w:val="24"/>
        </w:rPr>
        <w:t xml:space="preserve"> Vienlaikus </w:t>
      </w:r>
      <w:r w:rsidRPr="00E36312">
        <w:rPr>
          <w:rFonts w:ascii="Times New Roman" w:hAnsi="Times New Roman"/>
          <w:sz w:val="24"/>
          <w:szCs w:val="24"/>
        </w:rPr>
        <w:t xml:space="preserve">Labklājības ministrijai </w:t>
      </w:r>
      <w:r>
        <w:rPr>
          <w:rFonts w:ascii="Times New Roman" w:hAnsi="Times New Roman"/>
          <w:sz w:val="24"/>
          <w:szCs w:val="24"/>
        </w:rPr>
        <w:t>tiek paredzēts uzdevums</w:t>
      </w:r>
      <w:r w:rsidRPr="00E36312">
        <w:rPr>
          <w:rFonts w:ascii="Times New Roman" w:hAnsi="Times New Roman"/>
          <w:sz w:val="24"/>
          <w:szCs w:val="24"/>
        </w:rPr>
        <w:t xml:space="preserve"> sagatavot priekšlikumus valsts sociālo pabalstu ģimenēm ar bērniem  pārskatīšanai, tostarp sistēmisku risinājumu bērna kopšanas pabalstam par bērnu vecumā no 1,5-2 gadi.</w:t>
      </w:r>
    </w:p>
    <w:p w14:paraId="2D23E10F" w14:textId="00630435" w:rsidR="005C2FB5" w:rsidRPr="00E36312" w:rsidRDefault="005C2FB5" w:rsidP="00E36312">
      <w:pPr>
        <w:spacing w:after="120" w:line="240" w:lineRule="auto"/>
        <w:ind w:firstLine="720"/>
        <w:jc w:val="both"/>
        <w:rPr>
          <w:rFonts w:ascii="Times New Roman" w:hAnsi="Times New Roman"/>
          <w:sz w:val="24"/>
          <w:szCs w:val="24"/>
          <w:lang w:eastAsia="lv-LV"/>
        </w:rPr>
      </w:pPr>
      <w:r>
        <w:rPr>
          <w:rFonts w:ascii="Times New Roman" w:hAnsi="Times New Roman"/>
          <w:sz w:val="24"/>
          <w:szCs w:val="24"/>
          <w:lang w:eastAsia="lv-LV"/>
        </w:rPr>
        <w:t>Lai nodrošinātu efektīv</w:t>
      </w:r>
      <w:r w:rsidR="002C5912">
        <w:rPr>
          <w:rFonts w:ascii="Times New Roman" w:hAnsi="Times New Roman"/>
          <w:sz w:val="24"/>
          <w:szCs w:val="24"/>
          <w:lang w:eastAsia="lv-LV"/>
        </w:rPr>
        <w:t>u</w:t>
      </w:r>
      <w:r>
        <w:rPr>
          <w:rFonts w:ascii="Times New Roman" w:hAnsi="Times New Roman"/>
          <w:sz w:val="24"/>
          <w:szCs w:val="24"/>
          <w:lang w:eastAsia="lv-LV"/>
        </w:rPr>
        <w:t xml:space="preserve"> valsts budžeta līdzekļu izlietojumu, tiek noteikts, ka  </w:t>
      </w:r>
      <w:r w:rsidRPr="005C2FB5">
        <w:rPr>
          <w:rFonts w:ascii="Times New Roman" w:hAnsi="Times New Roman"/>
          <w:sz w:val="24"/>
          <w:szCs w:val="24"/>
          <w:lang w:eastAsia="lv-LV"/>
        </w:rPr>
        <w:t>Kultūras ministrija</w:t>
      </w:r>
      <w:r>
        <w:rPr>
          <w:rFonts w:ascii="Times New Roman" w:hAnsi="Times New Roman"/>
          <w:sz w:val="24"/>
          <w:szCs w:val="24"/>
          <w:lang w:eastAsia="lv-LV"/>
        </w:rPr>
        <w:t xml:space="preserve"> </w:t>
      </w:r>
      <w:r w:rsidRPr="005C2FB5">
        <w:rPr>
          <w:rFonts w:ascii="Times New Roman" w:hAnsi="Times New Roman"/>
          <w:sz w:val="24"/>
          <w:szCs w:val="24"/>
          <w:lang w:eastAsia="lv-LV"/>
        </w:rPr>
        <w:t>pēc XXVII Vispārējo latviešu dziesmu un XVII deju svētku norises 2023. gadā nodrošinā</w:t>
      </w:r>
      <w:r>
        <w:rPr>
          <w:rFonts w:ascii="Times New Roman" w:hAnsi="Times New Roman"/>
          <w:sz w:val="24"/>
          <w:szCs w:val="24"/>
          <w:lang w:eastAsia="lv-LV"/>
        </w:rPr>
        <w:t>s</w:t>
      </w:r>
      <w:r w:rsidRPr="005C2FB5">
        <w:rPr>
          <w:rFonts w:ascii="Times New Roman" w:hAnsi="Times New Roman"/>
          <w:sz w:val="24"/>
          <w:szCs w:val="24"/>
          <w:lang w:eastAsia="lv-LV"/>
        </w:rPr>
        <w:t xml:space="preserve">, ka biļešu un citu pašu ieņēmumu atlikums, kas veidojas pēc visu svētku norises izdevumu apmaksas, tiek ieskaitīts valsts budžetā, nodrošinot līdzekļu atjaunošanu valsts budžeta programmā “Līdzekļi neparedzētiem gadījumiem”, </w:t>
      </w:r>
      <w:r>
        <w:rPr>
          <w:rFonts w:ascii="Times New Roman" w:hAnsi="Times New Roman"/>
          <w:sz w:val="24"/>
          <w:szCs w:val="24"/>
          <w:lang w:eastAsia="lv-LV"/>
        </w:rPr>
        <w:t xml:space="preserve">vienlaikus </w:t>
      </w:r>
      <w:r w:rsidRPr="005C2FB5">
        <w:rPr>
          <w:rFonts w:ascii="Times New Roman" w:hAnsi="Times New Roman"/>
          <w:sz w:val="24"/>
          <w:szCs w:val="24"/>
          <w:lang w:eastAsia="lv-LV"/>
        </w:rPr>
        <w:t>sagatav</w:t>
      </w:r>
      <w:r>
        <w:rPr>
          <w:rFonts w:ascii="Times New Roman" w:hAnsi="Times New Roman"/>
          <w:sz w:val="24"/>
          <w:szCs w:val="24"/>
          <w:lang w:eastAsia="lv-LV"/>
        </w:rPr>
        <w:t>ojot</w:t>
      </w:r>
      <w:r w:rsidRPr="005C2FB5">
        <w:rPr>
          <w:rFonts w:ascii="Times New Roman" w:hAnsi="Times New Roman"/>
          <w:sz w:val="24"/>
          <w:szCs w:val="24"/>
          <w:lang w:eastAsia="lv-LV"/>
        </w:rPr>
        <w:t xml:space="preserve"> un iesnie</w:t>
      </w:r>
      <w:r w:rsidR="00914FBA">
        <w:rPr>
          <w:rFonts w:ascii="Times New Roman" w:hAnsi="Times New Roman"/>
          <w:sz w:val="24"/>
          <w:szCs w:val="24"/>
          <w:lang w:eastAsia="lv-LV"/>
        </w:rPr>
        <w:t xml:space="preserve">dzot </w:t>
      </w:r>
      <w:r w:rsidRPr="005C2FB5">
        <w:rPr>
          <w:rFonts w:ascii="Times New Roman" w:hAnsi="Times New Roman"/>
          <w:sz w:val="24"/>
          <w:szCs w:val="24"/>
          <w:lang w:eastAsia="lv-LV"/>
        </w:rPr>
        <w:t xml:space="preserve"> izskatīšanai Ministru kabinetā informāciju par sabiedriskās kārtības un drošības nodrošināšanas un neatliekamās medicīniskās palīdzības sniegšanas faktiskajiem izdevumiem, paredzot attiecīgo izdevumu segšanu no valsts budžeta programmas “Līdzekļi neparedzētiem gadījumiem”.</w:t>
      </w:r>
    </w:p>
    <w:p w14:paraId="350519A3" w14:textId="64B35CC1" w:rsidR="005C2FB5" w:rsidRDefault="00914FBA" w:rsidP="005C2FB5">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Pr="00914FBA">
        <w:rPr>
          <w:rFonts w:ascii="Times New Roman" w:hAnsi="Times New Roman" w:cs="Times New Roman"/>
          <w:sz w:val="24"/>
          <w:szCs w:val="24"/>
        </w:rPr>
        <w:t xml:space="preserve">ai nodrošinātu ilgtspējīgu, sakārtotu, kā arī valsts un pašvaldības vienlīdzīgu līdzdalību māksliniecisko kolektīvu vadītāju darba samaksas nodrošināšanā, </w:t>
      </w:r>
      <w:r>
        <w:rPr>
          <w:rFonts w:ascii="Times New Roman" w:hAnsi="Times New Roman" w:cs="Times New Roman"/>
          <w:sz w:val="24"/>
          <w:szCs w:val="24"/>
        </w:rPr>
        <w:t>tiek paredzēts, ka Kultūras ministrija i</w:t>
      </w:r>
      <w:r w:rsidRPr="00914FBA">
        <w:rPr>
          <w:rFonts w:ascii="Times New Roman" w:hAnsi="Times New Roman" w:cs="Times New Roman"/>
          <w:sz w:val="24"/>
          <w:szCs w:val="24"/>
        </w:rPr>
        <w:t>zstrād</w:t>
      </w:r>
      <w:r>
        <w:rPr>
          <w:rFonts w:ascii="Times New Roman" w:hAnsi="Times New Roman" w:cs="Times New Roman"/>
          <w:sz w:val="24"/>
          <w:szCs w:val="24"/>
        </w:rPr>
        <w:t>ās</w:t>
      </w:r>
      <w:r w:rsidRPr="00914FBA">
        <w:rPr>
          <w:rFonts w:ascii="Times New Roman" w:hAnsi="Times New Roman" w:cs="Times New Roman"/>
          <w:sz w:val="24"/>
          <w:szCs w:val="24"/>
        </w:rPr>
        <w:t xml:space="preserve"> priekšlikumus par māksliniecisko kolektīvu vadītāju darba samaksas finansēšanas kārtību  no 2024. gada, t.sk. nosakot kritērijus pēc kuriem tiek aprēķināta un sadalīta valsts budžeta mērķdotācija māksliniecisko kolektīvu vadītāju darba samaksai un valsts sociālās apdrošināšanas obligātajām iemaksām, un normatīvajos aktos noteiktajā kārtībā iesnieg</w:t>
      </w:r>
      <w:r>
        <w:rPr>
          <w:rFonts w:ascii="Times New Roman" w:hAnsi="Times New Roman" w:cs="Times New Roman"/>
          <w:sz w:val="24"/>
          <w:szCs w:val="24"/>
        </w:rPr>
        <w:t>s</w:t>
      </w:r>
      <w:r w:rsidRPr="00914FBA">
        <w:rPr>
          <w:rFonts w:ascii="Times New Roman" w:hAnsi="Times New Roman" w:cs="Times New Roman"/>
          <w:sz w:val="24"/>
          <w:szCs w:val="24"/>
        </w:rPr>
        <w:t xml:space="preserve"> tos izskatīšanai Ministru kabinetā.</w:t>
      </w:r>
    </w:p>
    <w:p w14:paraId="1FB55876" w14:textId="77777777" w:rsidR="005C2FB5" w:rsidRPr="00091D00" w:rsidRDefault="005C2FB5" w:rsidP="005C2FB5">
      <w:pPr>
        <w:spacing w:after="120" w:line="240" w:lineRule="auto"/>
        <w:ind w:firstLine="720"/>
        <w:jc w:val="both"/>
        <w:rPr>
          <w:rFonts w:ascii="Times New Roman" w:hAnsi="Times New Roman" w:cs="Times New Roman"/>
          <w:sz w:val="24"/>
          <w:szCs w:val="24"/>
        </w:rPr>
      </w:pPr>
      <w:r w:rsidRPr="00091D00">
        <w:rPr>
          <w:rFonts w:ascii="Times New Roman" w:hAnsi="Times New Roman" w:cs="Times New Roman"/>
          <w:sz w:val="24"/>
          <w:szCs w:val="24"/>
        </w:rPr>
        <w:t>Saskaņā ar Ministru kabineta 2022.</w:t>
      </w:r>
      <w:r>
        <w:rPr>
          <w:rFonts w:ascii="Times New Roman" w:hAnsi="Times New Roman" w:cs="Times New Roman"/>
          <w:sz w:val="24"/>
          <w:szCs w:val="24"/>
        </w:rPr>
        <w:t xml:space="preserve"> </w:t>
      </w:r>
      <w:r w:rsidRPr="00091D00">
        <w:rPr>
          <w:rFonts w:ascii="Times New Roman" w:hAnsi="Times New Roman" w:cs="Times New Roman"/>
          <w:sz w:val="24"/>
          <w:szCs w:val="24"/>
        </w:rPr>
        <w:t>gada 23.</w:t>
      </w:r>
      <w:r>
        <w:rPr>
          <w:rFonts w:ascii="Times New Roman" w:hAnsi="Times New Roman" w:cs="Times New Roman"/>
          <w:sz w:val="24"/>
          <w:szCs w:val="24"/>
        </w:rPr>
        <w:t xml:space="preserve"> </w:t>
      </w:r>
      <w:r w:rsidRPr="00091D00">
        <w:rPr>
          <w:rFonts w:ascii="Times New Roman" w:hAnsi="Times New Roman" w:cs="Times New Roman"/>
          <w:sz w:val="24"/>
          <w:szCs w:val="24"/>
        </w:rPr>
        <w:t>decembra rīkojuma Nr.</w:t>
      </w:r>
      <w:r>
        <w:rPr>
          <w:rFonts w:ascii="Times New Roman" w:hAnsi="Times New Roman" w:cs="Times New Roman"/>
          <w:sz w:val="24"/>
          <w:szCs w:val="24"/>
        </w:rPr>
        <w:t xml:space="preserve"> </w:t>
      </w:r>
      <w:r w:rsidRPr="00091D00">
        <w:rPr>
          <w:rFonts w:ascii="Times New Roman" w:hAnsi="Times New Roman" w:cs="Times New Roman"/>
          <w:sz w:val="24"/>
          <w:szCs w:val="24"/>
        </w:rPr>
        <w:t>968 “Par Ekonomikas ministrijas un Vides aizsardzības un reģionālās attīstības ministrijas reorganizāciju un Klimata un enerģētikas ministrijas izveidošanu” 11.</w:t>
      </w:r>
      <w:r>
        <w:rPr>
          <w:rFonts w:ascii="Times New Roman" w:hAnsi="Times New Roman" w:cs="Times New Roman"/>
          <w:sz w:val="24"/>
          <w:szCs w:val="24"/>
        </w:rPr>
        <w:t xml:space="preserve"> </w:t>
      </w:r>
      <w:r w:rsidRPr="00091D00">
        <w:rPr>
          <w:rFonts w:ascii="Times New Roman" w:hAnsi="Times New Roman" w:cs="Times New Roman"/>
          <w:sz w:val="24"/>
          <w:szCs w:val="24"/>
        </w:rPr>
        <w:t xml:space="preserve">punktu Vides aizsardzības un reģionālās attīstības ministrijai sadarbībā ar Ekonomikas ministriju jāvienojas par finansējuma pārdali Klimata un enerģētikas ministrijai likumprojekta </w:t>
      </w:r>
      <w:r>
        <w:rPr>
          <w:rFonts w:ascii="Times New Roman" w:hAnsi="Times New Roman" w:cs="Times New Roman"/>
          <w:sz w:val="24"/>
          <w:szCs w:val="24"/>
        </w:rPr>
        <w:t>“</w:t>
      </w:r>
      <w:r w:rsidRPr="00091D00">
        <w:rPr>
          <w:rFonts w:ascii="Times New Roman" w:hAnsi="Times New Roman" w:cs="Times New Roman"/>
          <w:sz w:val="24"/>
          <w:szCs w:val="24"/>
        </w:rPr>
        <w:t>Par valsts budžetu 2023. gadam un budžeta ietvaru 2023., 2024. un 2025. gadam</w:t>
      </w:r>
      <w:r>
        <w:rPr>
          <w:rFonts w:ascii="Times New Roman" w:hAnsi="Times New Roman" w:cs="Times New Roman"/>
          <w:sz w:val="24"/>
          <w:szCs w:val="24"/>
        </w:rPr>
        <w:t>”</w:t>
      </w:r>
      <w:r w:rsidRPr="00091D00">
        <w:rPr>
          <w:rFonts w:ascii="Times New Roman" w:hAnsi="Times New Roman" w:cs="Times New Roman"/>
          <w:sz w:val="24"/>
          <w:szCs w:val="24"/>
        </w:rPr>
        <w:t xml:space="preserve"> sagatavošanas procesā, bet ne vēlāk kā līdz 2023. gada 13. janvārim. Ņemot vērā minēto, nepieciešams uzdevums Finanšu ministrijai šīs finansējuma pārdales ņemt vērā, aprēķinot maksimāli pieļaujamo valsts budžeta izdevumu kopējo apjomu 2023., 2024. un 2025. gadam.</w:t>
      </w:r>
    </w:p>
    <w:p w14:paraId="3F0E6038" w14:textId="7046A6D7" w:rsidR="00E17A01" w:rsidRDefault="00E17A01" w:rsidP="00E17A01">
      <w:pPr>
        <w:spacing w:after="120" w:line="240" w:lineRule="auto"/>
        <w:ind w:firstLine="709"/>
        <w:jc w:val="both"/>
        <w:rPr>
          <w:rFonts w:ascii="Times New Roman" w:hAnsi="Times New Roman" w:cs="Times New Roman"/>
          <w:sz w:val="24"/>
          <w:szCs w:val="24"/>
          <w:lang w:eastAsia="lv-LV"/>
        </w:rPr>
      </w:pPr>
      <w:r w:rsidRPr="00E17A01">
        <w:rPr>
          <w:rFonts w:ascii="Times New Roman" w:hAnsi="Times New Roman" w:cs="Times New Roman"/>
          <w:sz w:val="24"/>
          <w:szCs w:val="24"/>
          <w:lang w:eastAsia="lv-LV"/>
        </w:rPr>
        <w:t xml:space="preserve">Vienlaikus Informatīvā ziņojuma 5. pielikumā paredzēts finansējuma sadalījums </w:t>
      </w:r>
      <w:r w:rsidR="00C50E57">
        <w:rPr>
          <w:rFonts w:ascii="Times New Roman" w:hAnsi="Times New Roman" w:cs="Times New Roman"/>
          <w:sz w:val="24"/>
          <w:szCs w:val="24"/>
          <w:lang w:eastAsia="lv-LV"/>
        </w:rPr>
        <w:t xml:space="preserve">daļējai </w:t>
      </w:r>
      <w:r w:rsidRPr="00E17A01">
        <w:rPr>
          <w:rFonts w:ascii="Times New Roman" w:hAnsi="Times New Roman" w:cs="Times New Roman"/>
          <w:sz w:val="24"/>
          <w:szCs w:val="24"/>
          <w:lang w:eastAsia="lv-LV"/>
        </w:rPr>
        <w:t xml:space="preserve">energoresursu un ēdināšanas izdevumu </w:t>
      </w:r>
      <w:r w:rsidR="00C50E57">
        <w:rPr>
          <w:rFonts w:ascii="Times New Roman" w:hAnsi="Times New Roman" w:cs="Times New Roman"/>
          <w:sz w:val="24"/>
          <w:szCs w:val="24"/>
          <w:lang w:eastAsia="lv-LV"/>
        </w:rPr>
        <w:t>pieauguma</w:t>
      </w:r>
      <w:r w:rsidR="005125C3">
        <w:rPr>
          <w:rFonts w:ascii="Times New Roman" w:hAnsi="Times New Roman" w:cs="Times New Roman"/>
          <w:sz w:val="24"/>
          <w:szCs w:val="24"/>
          <w:lang w:eastAsia="lv-LV"/>
        </w:rPr>
        <w:t xml:space="preserve"> </w:t>
      </w:r>
      <w:r w:rsidRPr="00E17A01">
        <w:rPr>
          <w:rFonts w:ascii="Times New Roman" w:hAnsi="Times New Roman" w:cs="Times New Roman"/>
          <w:sz w:val="24"/>
          <w:szCs w:val="24"/>
          <w:lang w:eastAsia="lv-LV"/>
        </w:rPr>
        <w:t>kompensēšanai.</w:t>
      </w:r>
    </w:p>
    <w:p w14:paraId="335EAD05" w14:textId="417E5133" w:rsidR="005C2FB5" w:rsidRDefault="005C2FB5" w:rsidP="00AD36DC">
      <w:pPr>
        <w:spacing w:after="120" w:line="240" w:lineRule="auto"/>
        <w:ind w:firstLine="720"/>
        <w:jc w:val="both"/>
        <w:rPr>
          <w:rFonts w:ascii="Times New Roman" w:hAnsi="Times New Roman" w:cs="Times New Roman"/>
          <w:sz w:val="24"/>
          <w:szCs w:val="24"/>
          <w:lang w:eastAsia="lv-LV"/>
        </w:rPr>
      </w:pPr>
    </w:p>
    <w:p w14:paraId="25FDF8B5" w14:textId="77777777" w:rsidR="00E17A01" w:rsidRDefault="00E17A01" w:rsidP="00AD36DC">
      <w:pPr>
        <w:spacing w:after="120" w:line="240" w:lineRule="auto"/>
        <w:ind w:firstLine="720"/>
        <w:jc w:val="both"/>
        <w:rPr>
          <w:rFonts w:ascii="Times New Roman" w:hAnsi="Times New Roman" w:cs="Times New Roman"/>
          <w:sz w:val="24"/>
          <w:szCs w:val="24"/>
          <w:lang w:eastAsia="lv-LV"/>
        </w:rPr>
      </w:pPr>
    </w:p>
    <w:p w14:paraId="0681223F" w14:textId="77777777" w:rsidR="0061737C" w:rsidRPr="00461101" w:rsidRDefault="0061737C" w:rsidP="003059D5">
      <w:pPr>
        <w:pStyle w:val="ListParagraph"/>
        <w:numPr>
          <w:ilvl w:val="0"/>
          <w:numId w:val="46"/>
        </w:numPr>
        <w:shd w:val="clear" w:color="auto" w:fill="BDD6EE" w:themeFill="accent1" w:themeFillTint="66"/>
        <w:spacing w:after="120" w:line="240" w:lineRule="auto"/>
        <w:contextualSpacing w:val="0"/>
        <w:jc w:val="both"/>
        <w:rPr>
          <w:rFonts w:ascii="Times New Roman" w:hAnsi="Times New Roman" w:cs="Times New Roman"/>
          <w:b/>
          <w:sz w:val="28"/>
          <w:szCs w:val="28"/>
        </w:rPr>
      </w:pPr>
      <w:r w:rsidRPr="00461101">
        <w:rPr>
          <w:rFonts w:ascii="Times New Roman" w:hAnsi="Times New Roman" w:cs="Times New Roman"/>
          <w:b/>
          <w:sz w:val="28"/>
          <w:szCs w:val="28"/>
        </w:rPr>
        <w:t>Fiskāli neitrāli ministriju priekšlikumi budžeta prioritāšu nodrošināšanai</w:t>
      </w:r>
    </w:p>
    <w:p w14:paraId="230B711A" w14:textId="1A02C4DE" w:rsidR="0061737C" w:rsidRPr="00461101" w:rsidRDefault="00245E33" w:rsidP="00FF6172">
      <w:pPr>
        <w:spacing w:before="120" w:after="12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M</w:t>
      </w:r>
      <w:r w:rsidR="00A30AD2" w:rsidRPr="00461101">
        <w:rPr>
          <w:rFonts w:ascii="Times New Roman" w:hAnsi="Times New Roman" w:cs="Times New Roman"/>
          <w:sz w:val="24"/>
          <w:szCs w:val="24"/>
        </w:rPr>
        <w:t>inistrij</w:t>
      </w:r>
      <w:r>
        <w:rPr>
          <w:rFonts w:ascii="Times New Roman" w:hAnsi="Times New Roman" w:cs="Times New Roman"/>
          <w:sz w:val="24"/>
          <w:szCs w:val="24"/>
        </w:rPr>
        <w:t>as</w:t>
      </w:r>
      <w:r w:rsidR="00A30AD2" w:rsidRPr="00461101">
        <w:rPr>
          <w:rFonts w:ascii="Times New Roman" w:hAnsi="Times New Roman" w:cs="Times New Roman"/>
          <w:sz w:val="24"/>
          <w:szCs w:val="24"/>
        </w:rPr>
        <w:t xml:space="preserve"> </w:t>
      </w:r>
      <w:r w:rsidR="00A30AD2" w:rsidRPr="00461101">
        <w:rPr>
          <w:rFonts w:ascii="Times New Roman" w:hAnsi="Times New Roman" w:cs="Times New Roman"/>
          <w:sz w:val="24"/>
          <w:szCs w:val="24"/>
          <w:shd w:val="clear" w:color="auto" w:fill="FFFFFF"/>
        </w:rPr>
        <w:t>ir iesnieg</w:t>
      </w:r>
      <w:r>
        <w:rPr>
          <w:rFonts w:ascii="Times New Roman" w:hAnsi="Times New Roman" w:cs="Times New Roman"/>
          <w:sz w:val="24"/>
          <w:szCs w:val="24"/>
          <w:shd w:val="clear" w:color="auto" w:fill="FFFFFF"/>
        </w:rPr>
        <w:t>ušas</w:t>
      </w:r>
      <w:r w:rsidR="00A30AD2" w:rsidRPr="00461101">
        <w:rPr>
          <w:rFonts w:ascii="Times New Roman" w:hAnsi="Times New Roman" w:cs="Times New Roman"/>
          <w:sz w:val="24"/>
          <w:szCs w:val="24"/>
          <w:shd w:val="clear" w:color="auto" w:fill="FFFFFF"/>
        </w:rPr>
        <w:t xml:space="preserve"> </w:t>
      </w:r>
      <w:r w:rsidR="00A222D8" w:rsidRPr="00461101">
        <w:rPr>
          <w:rFonts w:ascii="Times New Roman" w:hAnsi="Times New Roman" w:cs="Times New Roman"/>
          <w:sz w:val="24"/>
          <w:szCs w:val="24"/>
          <w:shd w:val="clear" w:color="auto" w:fill="FFFFFF"/>
        </w:rPr>
        <w:t xml:space="preserve">Finanšu ministrijā </w:t>
      </w:r>
      <w:r w:rsidR="00A30AD2" w:rsidRPr="00461101">
        <w:rPr>
          <w:rFonts w:ascii="Times New Roman" w:hAnsi="Times New Roman" w:cs="Times New Roman"/>
          <w:sz w:val="24"/>
          <w:szCs w:val="24"/>
          <w:shd w:val="clear" w:color="auto" w:fill="FFFFFF"/>
        </w:rPr>
        <w:t>fiskāli neitrālus</w:t>
      </w:r>
      <w:r w:rsidR="00A222D8" w:rsidRPr="00461101">
        <w:rPr>
          <w:rFonts w:ascii="Times New Roman" w:hAnsi="Times New Roman" w:cs="Times New Roman"/>
          <w:sz w:val="24"/>
          <w:szCs w:val="24"/>
          <w:shd w:val="clear" w:color="auto" w:fill="FFFFFF"/>
        </w:rPr>
        <w:t xml:space="preserve"> priekšlikum</w:t>
      </w:r>
      <w:r w:rsidR="00A30AD2" w:rsidRPr="00461101">
        <w:rPr>
          <w:rFonts w:ascii="Times New Roman" w:hAnsi="Times New Roman" w:cs="Times New Roman"/>
          <w:sz w:val="24"/>
          <w:szCs w:val="24"/>
          <w:shd w:val="clear" w:color="auto" w:fill="FFFFFF"/>
        </w:rPr>
        <w:t>us</w:t>
      </w:r>
      <w:r w:rsidR="00A222D8" w:rsidRPr="00461101">
        <w:rPr>
          <w:rFonts w:ascii="Times New Roman" w:hAnsi="Times New Roman" w:cs="Times New Roman"/>
          <w:sz w:val="24"/>
          <w:szCs w:val="24"/>
          <w:shd w:val="clear" w:color="auto" w:fill="FFFFFF"/>
        </w:rPr>
        <w:t xml:space="preserve"> bu</w:t>
      </w:r>
      <w:r w:rsidR="00A30AD2" w:rsidRPr="00461101">
        <w:rPr>
          <w:rFonts w:ascii="Times New Roman" w:hAnsi="Times New Roman" w:cs="Times New Roman"/>
          <w:sz w:val="24"/>
          <w:szCs w:val="24"/>
          <w:shd w:val="clear" w:color="auto" w:fill="FFFFFF"/>
        </w:rPr>
        <w:t>džeta prioritāšu nodrošināšanai.</w:t>
      </w:r>
      <w:r w:rsidR="00A222D8" w:rsidRPr="00461101">
        <w:rPr>
          <w:rFonts w:ascii="Times New Roman" w:hAnsi="Times New Roman" w:cs="Times New Roman"/>
          <w:sz w:val="24"/>
          <w:szCs w:val="24"/>
          <w:shd w:val="clear" w:color="auto" w:fill="FFFFFF"/>
        </w:rPr>
        <w:t xml:space="preserve"> </w:t>
      </w:r>
    </w:p>
    <w:p w14:paraId="6FE5EB33" w14:textId="77777777" w:rsidR="00522A46" w:rsidRPr="00FB0B3E" w:rsidRDefault="00522A46" w:rsidP="00522A46">
      <w:pPr>
        <w:spacing w:before="120" w:after="120" w:line="240" w:lineRule="auto"/>
        <w:jc w:val="both"/>
        <w:rPr>
          <w:rFonts w:ascii="Times New Roman" w:hAnsi="Times New Roman" w:cs="Times New Roman"/>
          <w:sz w:val="20"/>
          <w:szCs w:val="20"/>
        </w:rPr>
      </w:pPr>
    </w:p>
    <w:p w14:paraId="58836DBF" w14:textId="5E2A63D6" w:rsidR="00507049" w:rsidRDefault="00A23F3F" w:rsidP="003059D5">
      <w:pPr>
        <w:pStyle w:val="ListParagraph"/>
        <w:numPr>
          <w:ilvl w:val="1"/>
          <w:numId w:val="20"/>
        </w:numPr>
        <w:shd w:val="clear" w:color="auto" w:fill="DEEAF6" w:themeFill="accent1" w:themeFillTint="33"/>
        <w:spacing w:after="120" w:line="240" w:lineRule="auto"/>
        <w:contextualSpacing w:val="0"/>
        <w:jc w:val="both"/>
        <w:rPr>
          <w:rFonts w:ascii="Times New Roman" w:hAnsi="Times New Roman" w:cs="Times New Roman"/>
          <w:b/>
          <w:sz w:val="24"/>
          <w:szCs w:val="24"/>
        </w:rPr>
      </w:pPr>
      <w:r w:rsidRPr="007729AC">
        <w:rPr>
          <w:rFonts w:ascii="Times New Roman" w:hAnsi="Times New Roman" w:cs="Times New Roman"/>
          <w:b/>
          <w:sz w:val="24"/>
          <w:szCs w:val="24"/>
        </w:rPr>
        <w:t xml:space="preserve"> </w:t>
      </w:r>
      <w:r w:rsidR="00A85720">
        <w:rPr>
          <w:rFonts w:ascii="Times New Roman" w:hAnsi="Times New Roman" w:cs="Times New Roman"/>
          <w:b/>
          <w:sz w:val="24"/>
          <w:szCs w:val="24"/>
        </w:rPr>
        <w:t xml:space="preserve">Kultūras </w:t>
      </w:r>
      <w:r w:rsidR="00507049">
        <w:rPr>
          <w:rFonts w:ascii="Times New Roman" w:hAnsi="Times New Roman" w:cs="Times New Roman"/>
          <w:b/>
          <w:sz w:val="24"/>
          <w:szCs w:val="24"/>
        </w:rPr>
        <w:t xml:space="preserve">ministrijas </w:t>
      </w:r>
      <w:r w:rsidR="00C4644D">
        <w:rPr>
          <w:rFonts w:ascii="Times New Roman" w:hAnsi="Times New Roman" w:cs="Times New Roman"/>
          <w:b/>
          <w:sz w:val="24"/>
          <w:szCs w:val="24"/>
        </w:rPr>
        <w:t xml:space="preserve">un Aizsardzības ministrijas savstarpēji saskaņots </w:t>
      </w:r>
      <w:r w:rsidR="00507049">
        <w:rPr>
          <w:rFonts w:ascii="Times New Roman" w:hAnsi="Times New Roman" w:cs="Times New Roman"/>
          <w:b/>
          <w:sz w:val="24"/>
          <w:szCs w:val="24"/>
        </w:rPr>
        <w:t>priekšlikums</w:t>
      </w:r>
    </w:p>
    <w:p w14:paraId="1003F560" w14:textId="7E529A74" w:rsidR="00507049" w:rsidRDefault="00507049" w:rsidP="00FD5A53">
      <w:pPr>
        <w:spacing w:after="120" w:line="240" w:lineRule="auto"/>
        <w:ind w:firstLine="714"/>
        <w:jc w:val="both"/>
        <w:rPr>
          <w:rFonts w:ascii="Times New Roman" w:hAnsi="Times New Roman" w:cs="Times New Roman"/>
          <w:sz w:val="24"/>
          <w:szCs w:val="24"/>
        </w:rPr>
      </w:pPr>
      <w:r w:rsidRPr="00507049">
        <w:rPr>
          <w:rFonts w:ascii="Times New Roman" w:hAnsi="Times New Roman" w:cs="Times New Roman"/>
          <w:sz w:val="24"/>
          <w:szCs w:val="24"/>
        </w:rPr>
        <w:t xml:space="preserve">2019. gadā, ar mērķi stiprināt Latvijas informatīvo telpu, nodrošinot stabilu televīzijas un radio programmu apraidi pierobežas iedzīvotājiem, kuriem tā bija pieejama nepietiekamā kvalitātē vai nebija pieejama vispār, tika izbūvēti 2 jauni apraides masti. Izbūvētie masti Viļakā un Skaistā nodrošina stabilu uztveramību bezmaksas virszemes apraidē esošajām televīzijas programmām, </w:t>
      </w:r>
      <w:r w:rsidRPr="00507049">
        <w:rPr>
          <w:rFonts w:ascii="Times New Roman" w:hAnsi="Times New Roman" w:cs="Times New Roman"/>
          <w:sz w:val="24"/>
          <w:szCs w:val="24"/>
        </w:rPr>
        <w:lastRenderedPageBreak/>
        <w:t xml:space="preserve">kā arī vairākām radio programmām. Projekta ietvaros tika uzbūvēti ne tikai jauni apraides masti, bet arī uzlabota esošās infrastruktūras kapacitāte, tādējādi nodrošinot labāku apraides kvalitāti ne tikai pierobežas reģionos. Tāpat investīciju rezultātā tika palielinātā bezmaksas tīkla kapacitāte, kas deva iespēju nodrošināt VSIA “Latvijas Televīzija” LTV1 un LTV7 programmu apraidi gan SD, gan arī HD kvalitātē. Lai VAS “Latvijas Valsts radio un televīzijas centrs” varētu segt ikgadējās uzturēšanas izmaksas šo apraides mastu uzturēšanai, nepieciešamais finansējums 464 222 </w:t>
      </w:r>
      <w:r w:rsidRPr="00507049">
        <w:rPr>
          <w:rFonts w:ascii="Times New Roman" w:hAnsi="Times New Roman" w:cs="Times New Roman"/>
          <w:i/>
          <w:iCs/>
          <w:sz w:val="24"/>
          <w:szCs w:val="24"/>
        </w:rPr>
        <w:t>euro</w:t>
      </w:r>
      <w:r w:rsidRPr="00507049">
        <w:rPr>
          <w:rFonts w:ascii="Times New Roman" w:hAnsi="Times New Roman" w:cs="Times New Roman"/>
          <w:sz w:val="24"/>
          <w:szCs w:val="24"/>
        </w:rPr>
        <w:t xml:space="preserve"> apmērā 2023.</w:t>
      </w:r>
      <w:r>
        <w:rPr>
          <w:rFonts w:ascii="Times New Roman" w:hAnsi="Times New Roman" w:cs="Times New Roman"/>
          <w:sz w:val="24"/>
          <w:szCs w:val="24"/>
        </w:rPr>
        <w:t xml:space="preserve"> </w:t>
      </w:r>
      <w:r w:rsidRPr="00507049">
        <w:rPr>
          <w:rFonts w:ascii="Times New Roman" w:hAnsi="Times New Roman" w:cs="Times New Roman"/>
          <w:sz w:val="24"/>
          <w:szCs w:val="24"/>
        </w:rPr>
        <w:t>gadā. Nepieciešamais finansējums tiks nodrošināts Aizsardzības ministrijai piešķirto valsts budžeta līdzekļu ietvaros no valsts budžeta apakšprogrammas 22.12.00 “Nacionālo bruņoto spēku uzturēšana”, veicot valsts pamatbudžeta savstarpējā transferta pārskaitījumu Satiksmes ministrijai finansējuma piešķiršanai VAS “Latvijas Valsts radio un televīzijas centrs” (budžeta apakšprogramma 04.01.00 “Ārkārtas situāciju valsts elektronisko sakaru tīkla darbības nodrošināšana”).</w:t>
      </w:r>
    </w:p>
    <w:p w14:paraId="41FC5B76" w14:textId="77777777" w:rsidR="00FD5A53" w:rsidRDefault="00FD5A53" w:rsidP="00FD5A53">
      <w:pPr>
        <w:spacing w:after="120" w:line="240" w:lineRule="auto"/>
        <w:ind w:firstLine="714"/>
        <w:jc w:val="both"/>
        <w:rPr>
          <w:rFonts w:ascii="Times New Roman" w:hAnsi="Times New Roman" w:cs="Times New Roman"/>
          <w:sz w:val="24"/>
          <w:szCs w:val="24"/>
        </w:rPr>
      </w:pPr>
    </w:p>
    <w:p w14:paraId="57471A6F" w14:textId="099950CF" w:rsidR="004433A9" w:rsidRPr="004433A9" w:rsidRDefault="00C963EE" w:rsidP="00937110">
      <w:pPr>
        <w:pStyle w:val="ListParagraph"/>
        <w:numPr>
          <w:ilvl w:val="1"/>
          <w:numId w:val="20"/>
        </w:numPr>
        <w:shd w:val="clear" w:color="auto" w:fill="DEEAF6" w:themeFill="accent1"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4433A9">
        <w:rPr>
          <w:rFonts w:ascii="Times New Roman" w:hAnsi="Times New Roman" w:cs="Times New Roman"/>
          <w:b/>
          <w:sz w:val="24"/>
          <w:szCs w:val="24"/>
        </w:rPr>
        <w:t>Finanšu ministrijas priekšlikums</w:t>
      </w:r>
    </w:p>
    <w:p w14:paraId="5CF377DA" w14:textId="77777777" w:rsidR="004433A9" w:rsidRPr="004433A9" w:rsidRDefault="004433A9" w:rsidP="004433A9">
      <w:pPr>
        <w:spacing w:after="120" w:line="240" w:lineRule="auto"/>
        <w:ind w:firstLine="714"/>
        <w:jc w:val="both"/>
        <w:rPr>
          <w:rFonts w:ascii="Times New Roman" w:hAnsi="Times New Roman" w:cs="Times New Roman"/>
          <w:sz w:val="24"/>
          <w:szCs w:val="24"/>
        </w:rPr>
      </w:pPr>
      <w:r w:rsidRPr="004433A9">
        <w:rPr>
          <w:rFonts w:ascii="Times New Roman" w:hAnsi="Times New Roman" w:cs="Times New Roman"/>
          <w:sz w:val="24"/>
          <w:szCs w:val="24"/>
        </w:rPr>
        <w:t>Finanšu ministrija sadarbībā ar Valsts ieņēmumu dienestu (VID), valsts akciju sabiedrību “Ceļu satiksmes drošības direkcija” (CSDD), Satiksmes ministriju un biedrību “Auto asociācija” ir izstrādājusi priekšlikumu grozījumiem Ceļu satiksmes likumā (22-TA-2312) ar mērķi paaugstināt VID nodokļu administrēšanas pasākumu efektivitāti un mazināt ēnu ekonomikas īpatsvaru lietotu transportlīdzekļu tirdzniecības jomā. Lai nodrošinātu VID iespēju veikt izvairīšanās no nodokļu nomaksas risku izvērtējumu lietotu transportlīdzekļu importa darījumos, kuros tiek iesaistītas fiziskās personas, sagatavotais priekšlikums grozījumiem Ceļu satiksmes likumā paredz noteikt privātpersonām aizliegumu līdz 30 dienām atsavināt citā Eiropas Savienības dalībvalstī iegādātu jaunu vai mazlietotu (līdz pieciem gadiem) un Latvijā reģistrētu M1 vai N1 kategorijas vieglo transportlīdzekli. Priekšlikums šiem grozījumiem sagatavots, ņemot vērā VID iepriekš veikto izvērtējumu par atsevišķiem vieglo transportlīdzekļu importa darījumiem 2021. un 2022. gadā, kad, iespējams, Latvijas juridiskās personas ar fizisko personu starpniecību ir izvairījušās no pilnīgas nodokļu nomaksas transportlīdzekļu realizācijas darījumos. Transportlīdzekļu atsavināšanas aizliegums privātpersonām līdz 30 dienām ļaus VID veikt risku izvērtējumu un pieprasīt no transportlīdzekļa īpašnieka (privātpersonas) informāciju par darījumu vai tā veikšanai izmantoto līdzekļu izcelsmi.</w:t>
      </w:r>
    </w:p>
    <w:p w14:paraId="0349E01C" w14:textId="77777777" w:rsidR="004433A9" w:rsidRPr="004433A9" w:rsidRDefault="004433A9" w:rsidP="004433A9">
      <w:pPr>
        <w:spacing w:after="120" w:line="240" w:lineRule="auto"/>
        <w:ind w:firstLine="714"/>
        <w:jc w:val="both"/>
        <w:rPr>
          <w:rFonts w:ascii="Times New Roman" w:hAnsi="Times New Roman" w:cs="Times New Roman"/>
          <w:sz w:val="24"/>
          <w:szCs w:val="24"/>
        </w:rPr>
      </w:pPr>
      <w:r w:rsidRPr="004433A9">
        <w:rPr>
          <w:rFonts w:ascii="Times New Roman" w:hAnsi="Times New Roman" w:cs="Times New Roman"/>
          <w:sz w:val="24"/>
          <w:szCs w:val="24"/>
        </w:rPr>
        <w:t xml:space="preserve">Finanšu ministrija sadarbībā ar VID ir novērtējusi sagatavoto grozījumu Ceļu satiksmes likumā fiskālo ietekmi un prognozē, ka, VID veicot nodokļu nomaksas kontroles pasākumus, valsts budžetā 2023. gadā tiks gūti papildu ieņēmumi 861 809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tai skaitā no pievienotās vērtības nodokļa 640 965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un no iedzīvotāju ienākumu nodokļa 220 844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(no tiem valsts pamatbudžetā 55 211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Sagaidāms, ka turpmākajos gados nodokļu maksātāji pielāgosies noteiktajam regulējumam un VID nodokļu administrēšanas pasākumiem un 2024. un 2025. gadā papildu nodokļu ieņēmumi samazināsies par 10% ik gadu. Vienlaikus, lai nodrošinātu transportlīdzekļu reģistrācijas informācijas saņemšanu no CSDD un informācijas apstrādi nodokļu administrēšanas vajadzībām, 2023. gadā ir nepieciešams veikt izmaiņas VID informācijas sistēmās (Datu noliktavas sistēmā un VID Informācijas sistēmu savietotājā), kam nepieciešams papildu finansējums 350 000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w:t>
      </w:r>
    </w:p>
    <w:p w14:paraId="44273397" w14:textId="58951FAF" w:rsidR="004433A9" w:rsidRDefault="004433A9" w:rsidP="004433A9">
      <w:pPr>
        <w:spacing w:after="120" w:line="240" w:lineRule="auto"/>
        <w:ind w:firstLine="714"/>
        <w:jc w:val="both"/>
        <w:rPr>
          <w:rFonts w:ascii="Times New Roman" w:hAnsi="Times New Roman" w:cs="Times New Roman"/>
          <w:sz w:val="24"/>
          <w:szCs w:val="24"/>
        </w:rPr>
      </w:pPr>
      <w:r w:rsidRPr="004433A9">
        <w:rPr>
          <w:rFonts w:ascii="Times New Roman" w:hAnsi="Times New Roman" w:cs="Times New Roman"/>
          <w:sz w:val="24"/>
          <w:szCs w:val="24"/>
        </w:rPr>
        <w:t xml:space="preserve">Attiecīgi tiek sniegts priekšlikums palielināt nodokļu ieņēmumus 2023. gadā 861 809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tai skaitā ieņēmumus no pievienotās vērtības nodokļa 640 965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un ieņēmumus no iedzīvotāju ienākuma nodokļa 220 844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2024. gadā 775 629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tai skaitā ieņēmumus no pievienotās vērtības nodokļa 576 869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un ieņēmumus no iedzīvotāju ienākuma nodokļa 198 760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un 2025. gadā 698 066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tai skaitā ieņēmumus no pievienotās vērtības nodokļa 519 182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un ieņēmumus no iedzīvotāju ienākuma nodokļa 178 884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 vienlaikus palielinot dotāciju no vispārējiem ieņēmumiem un izdevumus Finanšu ministrijas budžeta programmā 33.00.00 “Valsts ieņēmumu un muitas politikas nodrošināšana” 2023. gadā 350 000 </w:t>
      </w:r>
      <w:r w:rsidRPr="004433A9">
        <w:rPr>
          <w:rFonts w:ascii="Times New Roman" w:hAnsi="Times New Roman" w:cs="Times New Roman"/>
          <w:i/>
          <w:iCs/>
          <w:sz w:val="24"/>
          <w:szCs w:val="24"/>
        </w:rPr>
        <w:t>euro</w:t>
      </w:r>
      <w:r w:rsidRPr="004433A9">
        <w:rPr>
          <w:rFonts w:ascii="Times New Roman" w:hAnsi="Times New Roman" w:cs="Times New Roman"/>
          <w:sz w:val="24"/>
          <w:szCs w:val="24"/>
        </w:rPr>
        <w:t xml:space="preserve"> apmērā.</w:t>
      </w:r>
    </w:p>
    <w:p w14:paraId="6BED65EC" w14:textId="77777777" w:rsidR="00FD5A53" w:rsidRPr="004433A9" w:rsidRDefault="00FD5A53" w:rsidP="004433A9">
      <w:pPr>
        <w:spacing w:after="120" w:line="240" w:lineRule="auto"/>
        <w:ind w:firstLine="714"/>
        <w:jc w:val="both"/>
        <w:rPr>
          <w:rFonts w:ascii="Times New Roman" w:hAnsi="Times New Roman" w:cs="Times New Roman"/>
          <w:sz w:val="24"/>
          <w:szCs w:val="24"/>
        </w:rPr>
      </w:pPr>
    </w:p>
    <w:p w14:paraId="67C72A04" w14:textId="0748A973" w:rsidR="007729AC" w:rsidRPr="00DA2679" w:rsidRDefault="00C963EE" w:rsidP="00937110">
      <w:pPr>
        <w:pStyle w:val="ListParagraph"/>
        <w:numPr>
          <w:ilvl w:val="1"/>
          <w:numId w:val="20"/>
        </w:numPr>
        <w:shd w:val="clear" w:color="auto" w:fill="DEEAF6" w:themeFill="accent1"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DA2679">
        <w:rPr>
          <w:rFonts w:ascii="Times New Roman" w:hAnsi="Times New Roman" w:cs="Times New Roman"/>
          <w:b/>
          <w:bCs/>
          <w:sz w:val="24"/>
          <w:szCs w:val="24"/>
        </w:rPr>
        <w:t>Iekšlietu</w:t>
      </w:r>
      <w:r w:rsidR="007729AC" w:rsidRPr="007729AC">
        <w:rPr>
          <w:rFonts w:ascii="Times New Roman" w:hAnsi="Times New Roman" w:cs="Times New Roman"/>
          <w:b/>
          <w:bCs/>
          <w:sz w:val="24"/>
          <w:szCs w:val="24"/>
        </w:rPr>
        <w:t xml:space="preserve"> ministrijas priekšlikums</w:t>
      </w:r>
    </w:p>
    <w:p w14:paraId="0609C845" w14:textId="3F4AD6DB" w:rsidR="00DA2679" w:rsidRPr="00DA2679" w:rsidRDefault="00DA2679" w:rsidP="00C35D46">
      <w:pPr>
        <w:pStyle w:val="ListParagraph"/>
        <w:spacing w:after="120" w:line="240" w:lineRule="auto"/>
        <w:ind w:left="0" w:firstLine="714"/>
        <w:contextualSpacing w:val="0"/>
        <w:jc w:val="both"/>
        <w:rPr>
          <w:rFonts w:ascii="Times New Roman" w:hAnsi="Times New Roman" w:cs="Times New Roman"/>
          <w:bCs/>
          <w:sz w:val="24"/>
          <w:szCs w:val="24"/>
        </w:rPr>
      </w:pPr>
      <w:r w:rsidRPr="00DA2679">
        <w:rPr>
          <w:rFonts w:ascii="Times New Roman" w:hAnsi="Times New Roman" w:cs="Times New Roman"/>
          <w:sz w:val="24"/>
          <w:szCs w:val="24"/>
        </w:rPr>
        <w:t>Iekšlietu ministrija iesniegusi fiskāli neitrālu priekšlikumu</w:t>
      </w:r>
      <w:r>
        <w:rPr>
          <w:rFonts w:ascii="Times New Roman" w:hAnsi="Times New Roman" w:cs="Times New Roman"/>
          <w:sz w:val="24"/>
          <w:szCs w:val="24"/>
        </w:rPr>
        <w:t xml:space="preserve"> </w:t>
      </w:r>
      <w:r w:rsidR="00DE3826" w:rsidRPr="00A91868">
        <w:rPr>
          <w:rFonts w:ascii="Times New Roman" w:hAnsi="Times New Roman" w:cs="Times New Roman"/>
          <w:sz w:val="24"/>
          <w:szCs w:val="24"/>
        </w:rPr>
        <w:t>–</w:t>
      </w:r>
      <w:r>
        <w:rPr>
          <w:rFonts w:ascii="Times New Roman" w:hAnsi="Times New Roman" w:cs="Times New Roman"/>
          <w:sz w:val="24"/>
          <w:szCs w:val="24"/>
        </w:rPr>
        <w:t xml:space="preserve"> </w:t>
      </w:r>
      <w:r w:rsidRPr="00DA2679">
        <w:rPr>
          <w:rFonts w:ascii="Times New Roman" w:hAnsi="Times New Roman" w:cs="Times New Roman"/>
          <w:b/>
          <w:bCs/>
          <w:sz w:val="24"/>
          <w:szCs w:val="24"/>
        </w:rPr>
        <w:t>Operatīvās darbības un speciālās izmeklēšanas darbības nodrošināšana</w:t>
      </w:r>
      <w:r>
        <w:rPr>
          <w:rFonts w:ascii="Times New Roman" w:hAnsi="Times New Roman" w:cs="Times New Roman"/>
          <w:b/>
          <w:bCs/>
          <w:sz w:val="24"/>
          <w:szCs w:val="24"/>
        </w:rPr>
        <w:t>.</w:t>
      </w:r>
    </w:p>
    <w:p w14:paraId="0D9D1DC4" w14:textId="596DF905" w:rsidR="00DA2679" w:rsidRPr="00DA2679" w:rsidRDefault="00DA2679" w:rsidP="00C35D46">
      <w:pPr>
        <w:pStyle w:val="ListParagraph"/>
        <w:spacing w:after="120" w:line="240" w:lineRule="auto"/>
        <w:ind w:left="0" w:firstLine="714"/>
        <w:contextualSpacing w:val="0"/>
        <w:jc w:val="both"/>
        <w:rPr>
          <w:rFonts w:ascii="Times New Roman" w:hAnsi="Times New Roman" w:cs="Times New Roman"/>
          <w:bCs/>
          <w:sz w:val="24"/>
          <w:szCs w:val="24"/>
        </w:rPr>
      </w:pPr>
      <w:r w:rsidRPr="00DA2679">
        <w:rPr>
          <w:rFonts w:ascii="Times New Roman" w:hAnsi="Times New Roman" w:cs="Times New Roman"/>
          <w:bCs/>
          <w:sz w:val="24"/>
          <w:szCs w:val="24"/>
        </w:rPr>
        <w:t xml:space="preserve">Lai veicinātu tiesisku un objektīvu tiesībaizsardzības iestāžu amatpersonu un darbinieku izdarīto noziedzīgo nodarījumu atklāšanu, izmeklēšanu un novēršanu, sadarbības rezultātā pakalpojuma sniedzējs (aizsardzības resors) iegūst un nodrošina Iekšējās drošības biroja darbībai nepieciešamo informāciju operatīvās darbības procesā. </w:t>
      </w:r>
    </w:p>
    <w:p w14:paraId="5F8BAD10" w14:textId="47CE360B" w:rsidR="00DA2679" w:rsidRPr="00DA2679" w:rsidRDefault="00DA2679" w:rsidP="00C35D46">
      <w:pPr>
        <w:spacing w:after="120" w:line="240" w:lineRule="auto"/>
        <w:ind w:firstLine="714"/>
        <w:jc w:val="both"/>
        <w:rPr>
          <w:rFonts w:ascii="Times New Roman" w:hAnsi="Times New Roman" w:cs="Times New Roman"/>
          <w:bCs/>
          <w:sz w:val="24"/>
          <w:szCs w:val="24"/>
        </w:rPr>
      </w:pPr>
      <w:r w:rsidRPr="00DA2679">
        <w:rPr>
          <w:rFonts w:ascii="Times New Roman" w:hAnsi="Times New Roman" w:cs="Times New Roman"/>
          <w:bCs/>
          <w:sz w:val="24"/>
          <w:szCs w:val="24"/>
        </w:rPr>
        <w:t xml:space="preserve">Iekšlietu ministrija šī pasākuma ieviešanai ir radusi finanšu avotu </w:t>
      </w:r>
      <w:r w:rsidR="00DE3826" w:rsidRPr="00A91868">
        <w:rPr>
          <w:rFonts w:ascii="Times New Roman" w:hAnsi="Times New Roman" w:cs="Times New Roman"/>
          <w:sz w:val="24"/>
          <w:szCs w:val="24"/>
        </w:rPr>
        <w:t>–</w:t>
      </w:r>
      <w:r w:rsidR="00C36325">
        <w:rPr>
          <w:rFonts w:ascii="Times New Roman" w:hAnsi="Times New Roman" w:cs="Times New Roman"/>
          <w:bCs/>
          <w:sz w:val="24"/>
          <w:szCs w:val="24"/>
        </w:rPr>
        <w:t xml:space="preserve"> </w:t>
      </w:r>
      <w:r w:rsidRPr="00DA2679">
        <w:rPr>
          <w:rFonts w:ascii="Times New Roman" w:hAnsi="Times New Roman" w:cs="Times New Roman"/>
          <w:bCs/>
          <w:sz w:val="24"/>
          <w:szCs w:val="24"/>
        </w:rPr>
        <w:t xml:space="preserve">papildu valsts pamatbudžeta ieņēmumus no naudas sodiem, ko uzliek Valsts policija par pārkāpumiem ceļu satiksmē, kas fiksēti ar Valsts policijai piederošajiem tehniskajiem līdzekļiem </w:t>
      </w:r>
      <w:r w:rsidR="00E209F5" w:rsidRPr="00C35D46">
        <w:rPr>
          <w:rFonts w:ascii="Times New Roman" w:hAnsi="Times New Roman" w:cs="Times New Roman"/>
          <w:bCs/>
          <w:sz w:val="24"/>
          <w:szCs w:val="24"/>
        </w:rPr>
        <w:t>2022. gad</w:t>
      </w:r>
      <w:r w:rsidR="00C4644D">
        <w:rPr>
          <w:rFonts w:ascii="Times New Roman" w:hAnsi="Times New Roman" w:cs="Times New Roman"/>
          <w:bCs/>
          <w:sz w:val="24"/>
          <w:szCs w:val="24"/>
        </w:rPr>
        <w:t>ā</w:t>
      </w:r>
      <w:r w:rsidR="00E209F5" w:rsidRPr="00C35D46">
        <w:rPr>
          <w:rFonts w:ascii="Times New Roman" w:hAnsi="Times New Roman" w:cs="Times New Roman"/>
          <w:bCs/>
          <w:sz w:val="24"/>
          <w:szCs w:val="24"/>
        </w:rPr>
        <w:t xml:space="preserve"> saņemtie ieņēmumi no naudas sodiem, ko uzliek VP par pārkāpumiem ceļu satiksmē, kas fiksēti ar VP piederošajiem tehniskajiem līdzekļiem </w:t>
      </w:r>
      <w:r w:rsidR="00E209F5">
        <w:rPr>
          <w:rFonts w:ascii="Times New Roman" w:hAnsi="Times New Roman" w:cs="Times New Roman"/>
          <w:bCs/>
          <w:sz w:val="24"/>
          <w:szCs w:val="24"/>
        </w:rPr>
        <w:t>bija</w:t>
      </w:r>
      <w:r w:rsidR="00E209F5" w:rsidRPr="00C35D46">
        <w:rPr>
          <w:rFonts w:ascii="Times New Roman" w:hAnsi="Times New Roman" w:cs="Times New Roman"/>
          <w:bCs/>
          <w:sz w:val="24"/>
          <w:szCs w:val="24"/>
        </w:rPr>
        <w:t xml:space="preserve"> </w:t>
      </w:r>
      <w:r w:rsidR="00C4644D">
        <w:rPr>
          <w:rFonts w:ascii="Times New Roman" w:hAnsi="Times New Roman" w:cs="Times New Roman"/>
          <w:bCs/>
          <w:sz w:val="24"/>
          <w:szCs w:val="24"/>
        </w:rPr>
        <w:t>5 120 620</w:t>
      </w:r>
      <w:r w:rsidR="00E209F5" w:rsidRPr="00C35D46">
        <w:rPr>
          <w:rFonts w:ascii="Times New Roman" w:hAnsi="Times New Roman" w:cs="Times New Roman"/>
          <w:bCs/>
          <w:sz w:val="24"/>
          <w:szCs w:val="24"/>
        </w:rPr>
        <w:t xml:space="preserve"> </w:t>
      </w:r>
      <w:r w:rsidR="00E209F5" w:rsidRPr="00C35D46">
        <w:rPr>
          <w:rFonts w:ascii="Times New Roman" w:hAnsi="Times New Roman" w:cs="Times New Roman"/>
          <w:bCs/>
          <w:i/>
          <w:sz w:val="24"/>
          <w:szCs w:val="24"/>
        </w:rPr>
        <w:t>euro</w:t>
      </w:r>
      <w:r w:rsidR="00E209F5" w:rsidRPr="00C35D46">
        <w:rPr>
          <w:rFonts w:ascii="Times New Roman" w:hAnsi="Times New Roman" w:cs="Times New Roman"/>
          <w:bCs/>
          <w:sz w:val="24"/>
          <w:szCs w:val="24"/>
        </w:rPr>
        <w:t xml:space="preserve"> (2022. gada plāns – 3</w:t>
      </w:r>
      <w:r w:rsidR="00E209F5">
        <w:rPr>
          <w:rFonts w:ascii="Times New Roman" w:hAnsi="Times New Roman" w:cs="Times New Roman"/>
          <w:bCs/>
          <w:sz w:val="24"/>
          <w:szCs w:val="24"/>
        </w:rPr>
        <w:t> </w:t>
      </w:r>
      <w:r w:rsidR="00E209F5" w:rsidRPr="00C35D46">
        <w:rPr>
          <w:rFonts w:ascii="Times New Roman" w:hAnsi="Times New Roman" w:cs="Times New Roman"/>
          <w:bCs/>
          <w:sz w:val="24"/>
          <w:szCs w:val="24"/>
        </w:rPr>
        <w:t>525</w:t>
      </w:r>
      <w:r w:rsidR="00E209F5">
        <w:rPr>
          <w:rFonts w:ascii="Times New Roman" w:hAnsi="Times New Roman" w:cs="Times New Roman"/>
          <w:bCs/>
          <w:sz w:val="24"/>
          <w:szCs w:val="24"/>
        </w:rPr>
        <w:t> </w:t>
      </w:r>
      <w:r w:rsidR="00E209F5" w:rsidRPr="00C35D46">
        <w:rPr>
          <w:rFonts w:ascii="Times New Roman" w:hAnsi="Times New Roman" w:cs="Times New Roman"/>
          <w:bCs/>
          <w:sz w:val="24"/>
          <w:szCs w:val="24"/>
        </w:rPr>
        <w:t>120</w:t>
      </w:r>
      <w:r w:rsidR="00E209F5">
        <w:rPr>
          <w:rFonts w:ascii="Times New Roman" w:hAnsi="Times New Roman" w:cs="Times New Roman"/>
          <w:bCs/>
          <w:sz w:val="24"/>
          <w:szCs w:val="24"/>
        </w:rPr>
        <w:t> </w:t>
      </w:r>
      <w:r w:rsidR="00E209F5" w:rsidRPr="00C35D46">
        <w:rPr>
          <w:rFonts w:ascii="Times New Roman" w:hAnsi="Times New Roman" w:cs="Times New Roman"/>
          <w:bCs/>
          <w:i/>
          <w:sz w:val="24"/>
          <w:szCs w:val="24"/>
        </w:rPr>
        <w:t>euro</w:t>
      </w:r>
      <w:r w:rsidR="00E209F5" w:rsidRPr="00C35D46">
        <w:rPr>
          <w:rFonts w:ascii="Times New Roman" w:hAnsi="Times New Roman" w:cs="Times New Roman"/>
          <w:bCs/>
          <w:sz w:val="24"/>
          <w:szCs w:val="24"/>
        </w:rPr>
        <w:t>) vai 1</w:t>
      </w:r>
      <w:r w:rsidR="00C4644D">
        <w:rPr>
          <w:rFonts w:ascii="Times New Roman" w:hAnsi="Times New Roman" w:cs="Times New Roman"/>
          <w:bCs/>
          <w:sz w:val="24"/>
          <w:szCs w:val="24"/>
        </w:rPr>
        <w:t>4</w:t>
      </w:r>
      <w:r w:rsidR="00E209F5" w:rsidRPr="00C35D46">
        <w:rPr>
          <w:rFonts w:ascii="Times New Roman" w:hAnsi="Times New Roman" w:cs="Times New Roman"/>
          <w:bCs/>
          <w:sz w:val="24"/>
          <w:szCs w:val="24"/>
        </w:rPr>
        <w:t xml:space="preserve">5% no plānotā. </w:t>
      </w:r>
      <w:r w:rsidRPr="00DA2679">
        <w:rPr>
          <w:rFonts w:ascii="Times New Roman" w:hAnsi="Times New Roman" w:cs="Times New Roman"/>
          <w:bCs/>
          <w:sz w:val="24"/>
          <w:szCs w:val="24"/>
        </w:rPr>
        <w:t>Šajā periodā darbojas 11 pārvietojamie (mobilie) fotoradari</w:t>
      </w:r>
      <w:r w:rsidR="00C36325">
        <w:rPr>
          <w:rFonts w:ascii="Times New Roman" w:hAnsi="Times New Roman" w:cs="Times New Roman"/>
          <w:bCs/>
          <w:sz w:val="24"/>
          <w:szCs w:val="24"/>
        </w:rPr>
        <w:t xml:space="preserve">. </w:t>
      </w:r>
      <w:r w:rsidRPr="00DA2679">
        <w:rPr>
          <w:rFonts w:ascii="Times New Roman" w:hAnsi="Times New Roman" w:cs="Times New Roman"/>
          <w:bCs/>
          <w:sz w:val="24"/>
          <w:szCs w:val="24"/>
        </w:rPr>
        <w:t xml:space="preserve"> </w:t>
      </w:r>
      <w:r w:rsidR="00C36325">
        <w:rPr>
          <w:rFonts w:ascii="Times New Roman" w:hAnsi="Times New Roman" w:cs="Times New Roman"/>
          <w:bCs/>
          <w:sz w:val="24"/>
          <w:szCs w:val="24"/>
        </w:rPr>
        <w:t>Ņ</w:t>
      </w:r>
      <w:r w:rsidRPr="00DA2679">
        <w:rPr>
          <w:rFonts w:ascii="Times New Roman" w:hAnsi="Times New Roman" w:cs="Times New Roman"/>
          <w:bCs/>
          <w:sz w:val="24"/>
          <w:szCs w:val="24"/>
        </w:rPr>
        <w:t xml:space="preserve">emot vērā, ka pārvietojamais radars neatrodas vienā un tajā pašā vietā, turklāt pirms pārvietojamā fotoradara informējošās ceļa zīmes par pārkāpumu fiksēšanu ar fotoradaru neizliek, </w:t>
      </w:r>
      <w:r w:rsidRPr="00DA2679">
        <w:rPr>
          <w:rFonts w:ascii="Times New Roman" w:hAnsi="Times New Roman" w:cs="Times New Roman"/>
          <w:sz w:val="24"/>
          <w:szCs w:val="24"/>
        </w:rPr>
        <w:t xml:space="preserve">2022.gadā par pārkāpumiem, kas fiksēti ar Valsts policijas rīcībā esošajiem fotoradariem, pieņemts 72 981 lēmums, kas </w:t>
      </w:r>
      <w:r w:rsidR="00C36325">
        <w:rPr>
          <w:rFonts w:ascii="Times New Roman" w:hAnsi="Times New Roman" w:cs="Times New Roman"/>
          <w:sz w:val="24"/>
          <w:szCs w:val="24"/>
        </w:rPr>
        <w:t>ir</w:t>
      </w:r>
      <w:r w:rsidRPr="00DA2679">
        <w:rPr>
          <w:rFonts w:ascii="Times New Roman" w:hAnsi="Times New Roman" w:cs="Times New Roman"/>
          <w:sz w:val="24"/>
          <w:szCs w:val="24"/>
        </w:rPr>
        <w:t xml:space="preserve"> 104% no gada plāna</w:t>
      </w:r>
      <w:r w:rsidRPr="00DA2679">
        <w:rPr>
          <w:rFonts w:ascii="Times New Roman" w:hAnsi="Times New Roman" w:cs="Times New Roman"/>
          <w:bCs/>
          <w:sz w:val="24"/>
          <w:szCs w:val="24"/>
        </w:rPr>
        <w:t>.</w:t>
      </w:r>
    </w:p>
    <w:p w14:paraId="0C7B15E2" w14:textId="55CB5603" w:rsidR="00DA2679" w:rsidRPr="00DA2679" w:rsidRDefault="00DA2679" w:rsidP="00C35D46">
      <w:pPr>
        <w:spacing w:after="120" w:line="240" w:lineRule="auto"/>
        <w:ind w:firstLine="714"/>
        <w:jc w:val="both"/>
        <w:rPr>
          <w:rFonts w:ascii="Times New Roman" w:hAnsi="Times New Roman" w:cs="Times New Roman"/>
          <w:bCs/>
          <w:sz w:val="24"/>
          <w:szCs w:val="24"/>
        </w:rPr>
      </w:pPr>
      <w:r w:rsidRPr="00DA2679">
        <w:rPr>
          <w:rFonts w:ascii="Times New Roman" w:hAnsi="Times New Roman" w:cs="Times New Roman"/>
          <w:bCs/>
          <w:sz w:val="24"/>
          <w:szCs w:val="24"/>
        </w:rPr>
        <w:t>Lai nodrošinātu pasākuma īstenošanu, Iekšlietu ministrija ierosina palielināt ieņēmumus no naudas sodiem, ko uzliek Valsts policija par pārkāpumiem ceļu satiksmē, kas fiksēti ar Valsts policijai piederošajiem tehniskajiem līdzekļiem, 2023.</w:t>
      </w:r>
      <w:r w:rsidR="00A73CFF" w:rsidRPr="00A91868">
        <w:rPr>
          <w:rFonts w:ascii="Times New Roman" w:hAnsi="Times New Roman" w:cs="Times New Roman"/>
          <w:sz w:val="24"/>
          <w:szCs w:val="24"/>
        </w:rPr>
        <w:t>–</w:t>
      </w:r>
      <w:r w:rsidRPr="00DA2679">
        <w:rPr>
          <w:rFonts w:ascii="Times New Roman" w:hAnsi="Times New Roman" w:cs="Times New Roman"/>
          <w:bCs/>
          <w:sz w:val="24"/>
          <w:szCs w:val="24"/>
        </w:rPr>
        <w:t xml:space="preserve">2025. gadā 260 986 </w:t>
      </w:r>
      <w:r w:rsidRPr="00DA2679">
        <w:rPr>
          <w:rFonts w:ascii="Times New Roman" w:hAnsi="Times New Roman" w:cs="Times New Roman"/>
          <w:bCs/>
          <w:i/>
          <w:iCs/>
          <w:sz w:val="24"/>
          <w:szCs w:val="24"/>
        </w:rPr>
        <w:t>euro</w:t>
      </w:r>
      <w:r w:rsidRPr="00DA2679">
        <w:rPr>
          <w:rFonts w:ascii="Times New Roman" w:hAnsi="Times New Roman" w:cs="Times New Roman"/>
          <w:bCs/>
          <w:sz w:val="24"/>
          <w:szCs w:val="24"/>
        </w:rPr>
        <w:t xml:space="preserve"> apmērā </w:t>
      </w:r>
      <w:bookmarkStart w:id="0" w:name="_Hlk124395490"/>
      <w:r w:rsidR="008B2B8F">
        <w:rPr>
          <w:rFonts w:ascii="Times New Roman" w:hAnsi="Times New Roman" w:cs="Times New Roman"/>
          <w:bCs/>
          <w:sz w:val="24"/>
          <w:szCs w:val="24"/>
        </w:rPr>
        <w:t xml:space="preserve">ik gadu </w:t>
      </w:r>
      <w:bookmarkEnd w:id="0"/>
      <w:r w:rsidRPr="00DA2679">
        <w:rPr>
          <w:rFonts w:ascii="Times New Roman" w:hAnsi="Times New Roman" w:cs="Times New Roman"/>
          <w:bCs/>
          <w:sz w:val="24"/>
          <w:szCs w:val="24"/>
        </w:rPr>
        <w:t>un vienlaikus palielināt izdevumus no dotācijas no vispārējiem ieņēmumiem budžeta programmā 42.00.00 “Iekšējās drošības biroja darbība” 2023.</w:t>
      </w:r>
      <w:r w:rsidR="00A73CFF" w:rsidRPr="00A91868">
        <w:rPr>
          <w:rFonts w:ascii="Times New Roman" w:hAnsi="Times New Roman" w:cs="Times New Roman"/>
          <w:sz w:val="24"/>
          <w:szCs w:val="24"/>
        </w:rPr>
        <w:t>–</w:t>
      </w:r>
      <w:r w:rsidRPr="00DA2679">
        <w:rPr>
          <w:rFonts w:ascii="Times New Roman" w:hAnsi="Times New Roman" w:cs="Times New Roman"/>
          <w:bCs/>
          <w:sz w:val="24"/>
          <w:szCs w:val="24"/>
        </w:rPr>
        <w:t xml:space="preserve">2025. gadā 260 986 </w:t>
      </w:r>
      <w:r w:rsidRPr="00DA2679">
        <w:rPr>
          <w:rFonts w:ascii="Times New Roman" w:hAnsi="Times New Roman" w:cs="Times New Roman"/>
          <w:bCs/>
          <w:i/>
          <w:iCs/>
          <w:sz w:val="24"/>
          <w:szCs w:val="24"/>
        </w:rPr>
        <w:t>euro</w:t>
      </w:r>
      <w:r w:rsidRPr="00DA2679">
        <w:rPr>
          <w:rFonts w:ascii="Times New Roman" w:hAnsi="Times New Roman" w:cs="Times New Roman"/>
          <w:bCs/>
          <w:sz w:val="24"/>
          <w:szCs w:val="24"/>
        </w:rPr>
        <w:t xml:space="preserve"> apmērā </w:t>
      </w:r>
      <w:r w:rsidR="008B2B8F">
        <w:rPr>
          <w:rFonts w:ascii="Times New Roman" w:hAnsi="Times New Roman" w:cs="Times New Roman"/>
          <w:bCs/>
          <w:sz w:val="24"/>
          <w:szCs w:val="24"/>
        </w:rPr>
        <w:t xml:space="preserve">ik gadu </w:t>
      </w:r>
      <w:r w:rsidRPr="00DA2679">
        <w:rPr>
          <w:rFonts w:ascii="Times New Roman" w:hAnsi="Times New Roman" w:cs="Times New Roman"/>
          <w:bCs/>
          <w:sz w:val="24"/>
          <w:szCs w:val="24"/>
        </w:rPr>
        <w:t>(valsts budžeta transferti no valsts pamatbudžeta dotācijas no vispārējiem ieņēmumiem uz valsts pamatbudžetu), lai nodrošinātu tiesisku un objektīvu tiesībaizsardzības iestāžu amatpersonu un darbinieku izdarīto noziedzīgo nodarījumu atklāšanu, izmeklēšanu un novēršanu, kā arī nepieciešams vienlaicīgi paredzēt valsts pamatbudžeta iestāžu saņemtos transfertus no valsts pamatbudžeta dotācijas no vispārējiem ieņēmumiem (18.131.kods) Aizsardzības ministrijas budžeta apakšprogrammā 22.12.00 “Nacionālo bruņoto spēku uzturēšana” un attiecīgos izdevumus, jo šo pasākumu atbilstoši noslēgtajai vienošanai Iekšējās drošības biroja uzdevumā īsteno Aizsardzības ministrijas iestāde.</w:t>
      </w:r>
    </w:p>
    <w:tbl>
      <w:tblPr>
        <w:tblStyle w:val="TableGrid"/>
        <w:tblW w:w="0" w:type="auto"/>
        <w:tblLayout w:type="fixed"/>
        <w:tblLook w:val="04A0" w:firstRow="1" w:lastRow="0" w:firstColumn="1" w:lastColumn="0" w:noHBand="0" w:noVBand="1"/>
      </w:tblPr>
      <w:tblGrid>
        <w:gridCol w:w="4649"/>
        <w:gridCol w:w="1557"/>
        <w:gridCol w:w="1557"/>
        <w:gridCol w:w="1558"/>
      </w:tblGrid>
      <w:tr w:rsidR="00050DAD" w:rsidRPr="004E3201" w14:paraId="6B5965A5" w14:textId="77777777" w:rsidTr="00492CE5">
        <w:tc>
          <w:tcPr>
            <w:tcW w:w="4649" w:type="dxa"/>
          </w:tcPr>
          <w:p w14:paraId="0E9047E2" w14:textId="03520F56" w:rsidR="00050DAD" w:rsidRPr="00C561B2" w:rsidRDefault="00050DAD" w:rsidP="00413C76">
            <w:pPr>
              <w:spacing w:before="120" w:after="120"/>
              <w:jc w:val="center"/>
              <w:rPr>
                <w:rFonts w:ascii="Times New Roman" w:hAnsi="Times New Roman" w:cs="Times New Roman"/>
                <w:bCs/>
                <w:sz w:val="20"/>
                <w:szCs w:val="20"/>
              </w:rPr>
            </w:pPr>
          </w:p>
        </w:tc>
        <w:tc>
          <w:tcPr>
            <w:tcW w:w="1557" w:type="dxa"/>
          </w:tcPr>
          <w:p w14:paraId="50225CE0" w14:textId="311C01E8" w:rsidR="00050DAD" w:rsidRPr="00050DAD" w:rsidRDefault="00050DAD" w:rsidP="00413C76">
            <w:pPr>
              <w:spacing w:before="120" w:after="120"/>
              <w:jc w:val="center"/>
              <w:rPr>
                <w:rFonts w:ascii="Times New Roman" w:hAnsi="Times New Roman" w:cs="Times New Roman"/>
                <w:bCs/>
                <w:i/>
                <w:iCs/>
                <w:sz w:val="20"/>
                <w:szCs w:val="20"/>
              </w:rPr>
            </w:pPr>
            <w:r w:rsidRPr="00C561B2">
              <w:rPr>
                <w:rFonts w:ascii="Times New Roman" w:hAnsi="Times New Roman" w:cs="Times New Roman"/>
                <w:b/>
                <w:sz w:val="20"/>
                <w:szCs w:val="20"/>
              </w:rPr>
              <w:t>2023. gadā</w:t>
            </w:r>
            <w:r>
              <w:rPr>
                <w:rFonts w:ascii="Times New Roman" w:hAnsi="Times New Roman" w:cs="Times New Roman"/>
                <w:b/>
                <w:sz w:val="20"/>
                <w:szCs w:val="20"/>
              </w:rPr>
              <w:t xml:space="preserve">, </w:t>
            </w:r>
            <w:r>
              <w:rPr>
                <w:rFonts w:ascii="Times New Roman" w:hAnsi="Times New Roman" w:cs="Times New Roman"/>
                <w:bCs/>
                <w:i/>
                <w:iCs/>
                <w:sz w:val="20"/>
                <w:szCs w:val="20"/>
              </w:rPr>
              <w:t>euro</w:t>
            </w:r>
          </w:p>
        </w:tc>
        <w:tc>
          <w:tcPr>
            <w:tcW w:w="1557" w:type="dxa"/>
          </w:tcPr>
          <w:p w14:paraId="4EAE28A4" w14:textId="1B7290FD" w:rsidR="00050DAD" w:rsidRPr="00050DAD" w:rsidRDefault="00050DAD" w:rsidP="00413C76">
            <w:pPr>
              <w:spacing w:before="120" w:after="120"/>
              <w:jc w:val="center"/>
              <w:rPr>
                <w:rFonts w:ascii="Times New Roman" w:eastAsia="Calibri" w:hAnsi="Times New Roman" w:cs="Times New Roman"/>
                <w:bCs/>
                <w:i/>
                <w:iCs/>
                <w:sz w:val="20"/>
                <w:szCs w:val="20"/>
              </w:rPr>
            </w:pPr>
            <w:r w:rsidRPr="00C561B2">
              <w:rPr>
                <w:rFonts w:ascii="Times New Roman" w:hAnsi="Times New Roman" w:cs="Times New Roman"/>
                <w:b/>
                <w:sz w:val="20"/>
                <w:szCs w:val="20"/>
              </w:rPr>
              <w:t>2024. gadā</w:t>
            </w:r>
            <w:r>
              <w:rPr>
                <w:rFonts w:ascii="Times New Roman" w:hAnsi="Times New Roman" w:cs="Times New Roman"/>
                <w:b/>
                <w:sz w:val="20"/>
                <w:szCs w:val="20"/>
              </w:rPr>
              <w:t xml:space="preserve">, </w:t>
            </w:r>
            <w:r>
              <w:rPr>
                <w:rFonts w:ascii="Times New Roman" w:hAnsi="Times New Roman" w:cs="Times New Roman"/>
                <w:bCs/>
                <w:i/>
                <w:iCs/>
                <w:sz w:val="20"/>
                <w:szCs w:val="20"/>
              </w:rPr>
              <w:t>euro</w:t>
            </w:r>
          </w:p>
        </w:tc>
        <w:tc>
          <w:tcPr>
            <w:tcW w:w="1558" w:type="dxa"/>
          </w:tcPr>
          <w:p w14:paraId="36A4CD01" w14:textId="0C2B646B" w:rsidR="00050DAD" w:rsidRPr="00050DAD" w:rsidRDefault="00050DAD" w:rsidP="00413C76">
            <w:pPr>
              <w:spacing w:before="120" w:after="120"/>
              <w:jc w:val="center"/>
              <w:rPr>
                <w:rFonts w:ascii="Times New Roman" w:eastAsia="Calibri" w:hAnsi="Times New Roman" w:cs="Times New Roman"/>
                <w:bCs/>
                <w:i/>
                <w:iCs/>
                <w:sz w:val="20"/>
                <w:szCs w:val="20"/>
              </w:rPr>
            </w:pPr>
            <w:r w:rsidRPr="00C561B2">
              <w:rPr>
                <w:rFonts w:ascii="Times New Roman" w:hAnsi="Times New Roman" w:cs="Times New Roman"/>
                <w:b/>
                <w:sz w:val="20"/>
                <w:szCs w:val="20"/>
              </w:rPr>
              <w:t>2025. gadā</w:t>
            </w:r>
            <w:r>
              <w:rPr>
                <w:rFonts w:ascii="Times New Roman" w:hAnsi="Times New Roman" w:cs="Times New Roman"/>
                <w:bCs/>
                <w:sz w:val="20"/>
                <w:szCs w:val="20"/>
              </w:rPr>
              <w:t xml:space="preserve">, </w:t>
            </w:r>
            <w:r>
              <w:rPr>
                <w:rFonts w:ascii="Times New Roman" w:hAnsi="Times New Roman" w:cs="Times New Roman"/>
                <w:bCs/>
                <w:i/>
                <w:iCs/>
                <w:sz w:val="20"/>
                <w:szCs w:val="20"/>
              </w:rPr>
              <w:t>euro</w:t>
            </w:r>
          </w:p>
        </w:tc>
      </w:tr>
      <w:tr w:rsidR="00050DAD" w:rsidRPr="004E3201" w14:paraId="0E5560DF" w14:textId="77777777" w:rsidTr="00492CE5">
        <w:tc>
          <w:tcPr>
            <w:tcW w:w="4649" w:type="dxa"/>
          </w:tcPr>
          <w:p w14:paraId="6C799A24" w14:textId="70084A14" w:rsidR="00050DAD" w:rsidRPr="00050DAD" w:rsidRDefault="00050DAD" w:rsidP="00050DAD">
            <w:pPr>
              <w:spacing w:before="120" w:after="120"/>
              <w:rPr>
                <w:rFonts w:ascii="Times New Roman" w:hAnsi="Times New Roman" w:cs="Times New Roman"/>
                <w:bCs/>
                <w:sz w:val="20"/>
                <w:szCs w:val="20"/>
              </w:rPr>
            </w:pPr>
            <w:r w:rsidRPr="00050DAD">
              <w:rPr>
                <w:rFonts w:ascii="Times New Roman" w:hAnsi="Times New Roman" w:cs="Times New Roman"/>
                <w:bCs/>
                <w:sz w:val="20"/>
                <w:szCs w:val="20"/>
              </w:rPr>
              <w:t>Ieņēmumi no naudas sodiem, ko uzliek Valsts policija par pārkāpumiem ceļu satiksmē, kas fiksēti ar Valsts policijai piederošajiem tehniskajiem līdzekļiem</w:t>
            </w:r>
          </w:p>
        </w:tc>
        <w:tc>
          <w:tcPr>
            <w:tcW w:w="1557" w:type="dxa"/>
          </w:tcPr>
          <w:p w14:paraId="101B4813" w14:textId="7DFC0476" w:rsidR="00050DAD" w:rsidRPr="00C561B2" w:rsidRDefault="00050DAD" w:rsidP="00413C76">
            <w:pPr>
              <w:spacing w:before="120" w:after="120"/>
              <w:jc w:val="center"/>
              <w:rPr>
                <w:rFonts w:ascii="Times New Roman" w:hAnsi="Times New Roman" w:cs="Times New Roman"/>
                <w:bCs/>
                <w:sz w:val="20"/>
                <w:szCs w:val="20"/>
              </w:rPr>
            </w:pPr>
            <w:r w:rsidRPr="00C561B2">
              <w:rPr>
                <w:rFonts w:ascii="Times New Roman" w:hAnsi="Times New Roman" w:cs="Times New Roman"/>
                <w:bCs/>
                <w:sz w:val="20"/>
                <w:szCs w:val="20"/>
              </w:rPr>
              <w:t>260 986</w:t>
            </w:r>
          </w:p>
        </w:tc>
        <w:tc>
          <w:tcPr>
            <w:tcW w:w="1557" w:type="dxa"/>
          </w:tcPr>
          <w:p w14:paraId="3F9E449A" w14:textId="484413DC" w:rsidR="00050DAD" w:rsidRPr="00C561B2" w:rsidRDefault="00050DAD" w:rsidP="00413C76">
            <w:pPr>
              <w:spacing w:before="120" w:after="120"/>
              <w:jc w:val="center"/>
              <w:rPr>
                <w:rFonts w:ascii="Times New Roman" w:hAnsi="Times New Roman" w:cs="Times New Roman"/>
                <w:bCs/>
                <w:sz w:val="20"/>
                <w:szCs w:val="20"/>
              </w:rPr>
            </w:pPr>
            <w:r w:rsidRPr="00C561B2">
              <w:rPr>
                <w:rFonts w:ascii="Times New Roman" w:hAnsi="Times New Roman" w:cs="Times New Roman"/>
                <w:bCs/>
                <w:sz w:val="20"/>
                <w:szCs w:val="20"/>
              </w:rPr>
              <w:t>260 986</w:t>
            </w:r>
          </w:p>
        </w:tc>
        <w:tc>
          <w:tcPr>
            <w:tcW w:w="1558" w:type="dxa"/>
          </w:tcPr>
          <w:p w14:paraId="5239CC09" w14:textId="76BAB576" w:rsidR="00050DAD" w:rsidRPr="00C561B2" w:rsidRDefault="00050DAD" w:rsidP="00413C76">
            <w:pPr>
              <w:spacing w:before="120" w:after="120"/>
              <w:jc w:val="center"/>
              <w:rPr>
                <w:rFonts w:ascii="Times New Roman" w:hAnsi="Times New Roman" w:cs="Times New Roman"/>
                <w:bCs/>
                <w:sz w:val="20"/>
                <w:szCs w:val="20"/>
              </w:rPr>
            </w:pPr>
            <w:r w:rsidRPr="00C561B2">
              <w:rPr>
                <w:rFonts w:ascii="Times New Roman" w:hAnsi="Times New Roman" w:cs="Times New Roman"/>
                <w:bCs/>
                <w:sz w:val="20"/>
                <w:szCs w:val="20"/>
              </w:rPr>
              <w:t>260 986</w:t>
            </w:r>
          </w:p>
        </w:tc>
      </w:tr>
      <w:tr w:rsidR="00050DAD" w:rsidRPr="004E3201" w14:paraId="741920A5" w14:textId="77777777" w:rsidTr="00492CE5">
        <w:tc>
          <w:tcPr>
            <w:tcW w:w="4649" w:type="dxa"/>
          </w:tcPr>
          <w:p w14:paraId="5F9D5351" w14:textId="60324370" w:rsidR="00050DAD" w:rsidRPr="00050DAD" w:rsidRDefault="00050DAD" w:rsidP="00413C76">
            <w:pPr>
              <w:spacing w:before="120" w:after="120"/>
              <w:jc w:val="both"/>
              <w:rPr>
                <w:rFonts w:ascii="Times New Roman" w:hAnsi="Times New Roman" w:cs="Times New Roman"/>
                <w:bCs/>
                <w:sz w:val="20"/>
                <w:szCs w:val="20"/>
              </w:rPr>
            </w:pPr>
            <w:r w:rsidRPr="00050DAD">
              <w:rPr>
                <w:rFonts w:ascii="Times New Roman" w:hAnsi="Times New Roman" w:cs="Times New Roman"/>
                <w:bCs/>
                <w:sz w:val="20"/>
                <w:szCs w:val="20"/>
              </w:rPr>
              <w:t>Izdevumi</w:t>
            </w:r>
          </w:p>
        </w:tc>
        <w:tc>
          <w:tcPr>
            <w:tcW w:w="1557" w:type="dxa"/>
          </w:tcPr>
          <w:p w14:paraId="31922551" w14:textId="59E01A75" w:rsidR="00050DAD" w:rsidRPr="00C561B2" w:rsidRDefault="00050DAD" w:rsidP="00413C76">
            <w:pPr>
              <w:spacing w:before="120" w:after="120"/>
              <w:jc w:val="center"/>
              <w:rPr>
                <w:rFonts w:ascii="Times New Roman" w:hAnsi="Times New Roman" w:cs="Times New Roman"/>
                <w:b/>
                <w:sz w:val="20"/>
                <w:szCs w:val="20"/>
              </w:rPr>
            </w:pPr>
            <w:r w:rsidRPr="00C561B2">
              <w:rPr>
                <w:rFonts w:ascii="Times New Roman" w:hAnsi="Times New Roman" w:cs="Times New Roman"/>
                <w:bCs/>
                <w:sz w:val="20"/>
                <w:szCs w:val="20"/>
              </w:rPr>
              <w:t>260 986</w:t>
            </w:r>
          </w:p>
        </w:tc>
        <w:tc>
          <w:tcPr>
            <w:tcW w:w="1557" w:type="dxa"/>
          </w:tcPr>
          <w:p w14:paraId="10EF04BD" w14:textId="630997CD" w:rsidR="00050DAD" w:rsidRPr="00C561B2" w:rsidRDefault="00050DAD" w:rsidP="00413C76">
            <w:pPr>
              <w:spacing w:before="120" w:after="120"/>
              <w:jc w:val="center"/>
              <w:rPr>
                <w:rFonts w:ascii="Times New Roman" w:hAnsi="Times New Roman" w:cs="Times New Roman"/>
                <w:b/>
                <w:sz w:val="20"/>
                <w:szCs w:val="20"/>
              </w:rPr>
            </w:pPr>
            <w:r w:rsidRPr="00C561B2">
              <w:rPr>
                <w:rFonts w:ascii="Times New Roman" w:hAnsi="Times New Roman" w:cs="Times New Roman"/>
                <w:bCs/>
                <w:sz w:val="20"/>
                <w:szCs w:val="20"/>
              </w:rPr>
              <w:t>260 986</w:t>
            </w:r>
          </w:p>
        </w:tc>
        <w:tc>
          <w:tcPr>
            <w:tcW w:w="1558" w:type="dxa"/>
          </w:tcPr>
          <w:p w14:paraId="4C870D61" w14:textId="7472A703" w:rsidR="00050DAD" w:rsidRPr="00C561B2" w:rsidRDefault="00050DAD" w:rsidP="00413C76">
            <w:pPr>
              <w:spacing w:before="120" w:after="120"/>
              <w:jc w:val="center"/>
              <w:rPr>
                <w:rFonts w:ascii="Times New Roman" w:hAnsi="Times New Roman" w:cs="Times New Roman"/>
                <w:b/>
                <w:sz w:val="20"/>
                <w:szCs w:val="20"/>
              </w:rPr>
            </w:pPr>
            <w:r w:rsidRPr="00C561B2">
              <w:rPr>
                <w:rFonts w:ascii="Times New Roman" w:hAnsi="Times New Roman" w:cs="Times New Roman"/>
                <w:bCs/>
                <w:sz w:val="20"/>
                <w:szCs w:val="20"/>
              </w:rPr>
              <w:t>260 986</w:t>
            </w:r>
          </w:p>
        </w:tc>
      </w:tr>
    </w:tbl>
    <w:p w14:paraId="371CA0E0" w14:textId="4C87AAC0" w:rsidR="00DA2679" w:rsidRDefault="00DA2679" w:rsidP="007046D0">
      <w:pPr>
        <w:spacing w:after="120" w:line="240" w:lineRule="auto"/>
        <w:jc w:val="both"/>
        <w:rPr>
          <w:rFonts w:ascii="Times New Roman" w:hAnsi="Times New Roman" w:cs="Times New Roman"/>
          <w:b/>
          <w:sz w:val="24"/>
          <w:szCs w:val="24"/>
        </w:rPr>
      </w:pPr>
    </w:p>
    <w:p w14:paraId="0BAE6989" w14:textId="77777777" w:rsidR="00FD5A53" w:rsidRDefault="00FD5A53" w:rsidP="007046D0">
      <w:pPr>
        <w:spacing w:after="120" w:line="240" w:lineRule="auto"/>
        <w:jc w:val="both"/>
        <w:rPr>
          <w:rFonts w:ascii="Times New Roman" w:hAnsi="Times New Roman" w:cs="Times New Roman"/>
          <w:b/>
          <w:sz w:val="24"/>
          <w:szCs w:val="24"/>
        </w:rPr>
      </w:pPr>
    </w:p>
    <w:p w14:paraId="07054979" w14:textId="2D239073" w:rsidR="00DA2679" w:rsidRDefault="00DA2679" w:rsidP="00FD5A53">
      <w:pPr>
        <w:pStyle w:val="ListParagraph"/>
        <w:numPr>
          <w:ilvl w:val="1"/>
          <w:numId w:val="20"/>
        </w:numPr>
        <w:shd w:val="clear" w:color="auto" w:fill="DEEAF6" w:themeFill="accent1" w:themeFillTint="33"/>
        <w:spacing w:after="120" w:line="240" w:lineRule="auto"/>
        <w:ind w:left="714" w:hanging="357"/>
        <w:contextualSpacing w:val="0"/>
        <w:jc w:val="both"/>
        <w:rPr>
          <w:rFonts w:ascii="Times New Roman" w:hAnsi="Times New Roman" w:cs="Times New Roman"/>
          <w:b/>
          <w:sz w:val="24"/>
          <w:szCs w:val="24"/>
        </w:rPr>
      </w:pPr>
      <w:r w:rsidRPr="00DA2679">
        <w:rPr>
          <w:rFonts w:ascii="Times New Roman" w:hAnsi="Times New Roman" w:cs="Times New Roman"/>
          <w:b/>
          <w:sz w:val="24"/>
          <w:szCs w:val="24"/>
        </w:rPr>
        <w:t xml:space="preserve"> Iekšlietu ministrijas priekšlikums</w:t>
      </w:r>
    </w:p>
    <w:p w14:paraId="0E49B1A0" w14:textId="6F53DE10" w:rsidR="00DA2679" w:rsidRPr="00B1385E" w:rsidRDefault="00B1385E" w:rsidP="00C35D46">
      <w:pPr>
        <w:spacing w:after="120" w:line="240" w:lineRule="auto"/>
        <w:ind w:firstLine="714"/>
        <w:jc w:val="both"/>
        <w:rPr>
          <w:rFonts w:ascii="Times New Roman" w:hAnsi="Times New Roman" w:cs="Times New Roman"/>
          <w:b/>
          <w:sz w:val="24"/>
          <w:szCs w:val="24"/>
        </w:rPr>
      </w:pPr>
      <w:r w:rsidRPr="00B1385E">
        <w:rPr>
          <w:rFonts w:ascii="Times New Roman" w:hAnsi="Times New Roman" w:cs="Times New Roman"/>
          <w:sz w:val="24"/>
          <w:szCs w:val="24"/>
        </w:rPr>
        <w:t xml:space="preserve">Iekšlietu ministrija iesniegusi fiskāli neitrālu priekšlikumu </w:t>
      </w:r>
      <w:r w:rsidR="00FD5A53">
        <w:rPr>
          <w:rFonts w:ascii="Times New Roman" w:hAnsi="Times New Roman" w:cs="Times New Roman"/>
          <w:sz w:val="24"/>
          <w:szCs w:val="24"/>
        </w:rPr>
        <w:t>–</w:t>
      </w:r>
      <w:r w:rsidRPr="00B1385E">
        <w:rPr>
          <w:rFonts w:ascii="Times New Roman" w:hAnsi="Times New Roman" w:cs="Times New Roman"/>
          <w:sz w:val="24"/>
          <w:szCs w:val="24"/>
        </w:rPr>
        <w:t xml:space="preserve"> </w:t>
      </w:r>
      <w:r w:rsidRPr="00B1385E">
        <w:rPr>
          <w:rFonts w:ascii="Times New Roman" w:hAnsi="Times New Roman" w:cs="Times New Roman"/>
          <w:b/>
          <w:bCs/>
          <w:sz w:val="24"/>
          <w:szCs w:val="24"/>
        </w:rPr>
        <w:t>Izņemto lietu un resursu pārvaldības funkciju efektīva nodrošināšana paaugstinātas darba intensitātes apstākļos.</w:t>
      </w:r>
    </w:p>
    <w:p w14:paraId="4080FACC" w14:textId="2A89753E" w:rsidR="00B1385E" w:rsidRPr="00B1385E" w:rsidRDefault="00B1385E" w:rsidP="00C35D46">
      <w:pPr>
        <w:spacing w:after="120" w:line="240" w:lineRule="auto"/>
        <w:ind w:firstLine="720"/>
        <w:jc w:val="both"/>
        <w:rPr>
          <w:rFonts w:ascii="Times New Roman" w:hAnsi="Times New Roman" w:cs="Times New Roman"/>
          <w:bCs/>
          <w:sz w:val="24"/>
          <w:szCs w:val="24"/>
        </w:rPr>
      </w:pPr>
      <w:r w:rsidRPr="00B1385E">
        <w:rPr>
          <w:rFonts w:ascii="Times New Roman" w:hAnsi="Times New Roman" w:cs="Times New Roman"/>
          <w:bCs/>
          <w:sz w:val="24"/>
          <w:szCs w:val="24"/>
        </w:rPr>
        <w:t xml:space="preserve">Mainoties ģeopolitiskajai situācijai Nodrošinājuma valsts aģentūras (turpmāk </w:t>
      </w:r>
      <w:r w:rsidR="00FD5A53">
        <w:rPr>
          <w:rFonts w:ascii="Times New Roman" w:hAnsi="Times New Roman" w:cs="Times New Roman"/>
          <w:bCs/>
          <w:sz w:val="24"/>
          <w:szCs w:val="24"/>
        </w:rPr>
        <w:t>–</w:t>
      </w:r>
      <w:r w:rsidRPr="00B1385E">
        <w:rPr>
          <w:rFonts w:ascii="Times New Roman" w:hAnsi="Times New Roman" w:cs="Times New Roman"/>
          <w:bCs/>
          <w:sz w:val="24"/>
          <w:szCs w:val="24"/>
        </w:rPr>
        <w:t xml:space="preserve"> Aģentūra) Izņemto lietu un resursu pārvaldības departamenta darba specifika un intensitāte būtiski pieaugusi. Nepieciešams nodrošināt sankciju rezultātā iegūtās mantas pārņemšanas un realizācijas procesu nodrošināšanā iesaistīto darbinieku motivācijas pasākumu īstenošanu, lai būtu iespēja kompensēt </w:t>
      </w:r>
      <w:r w:rsidRPr="00B1385E">
        <w:rPr>
          <w:rFonts w:ascii="Times New Roman" w:hAnsi="Times New Roman" w:cs="Times New Roman"/>
          <w:bCs/>
          <w:sz w:val="24"/>
          <w:szCs w:val="24"/>
        </w:rPr>
        <w:lastRenderedPageBreak/>
        <w:t>pieaugošo darba apjomu. Aģentūras noliktavu kapacitāte Latgales reģionā šobrīd ir izsmelta pilnībā, kas šobrīd nozīmē kravu transportēšanu uz Rīgu un būtisku pārvietošanas izmaksas pieaugumu. Papildus jāņem vērā fakts, ka arī noliktavu telpas Rīgā faktiski jau ir aizpildītas. Aģentūrai steidzami nepieciešams nomāt noliktavu telpas gan Latgales reģionā, gan Rīgā.</w:t>
      </w:r>
    </w:p>
    <w:p w14:paraId="2F224CDC" w14:textId="596D2954" w:rsidR="00B1385E" w:rsidRPr="00B1385E" w:rsidRDefault="00B1385E" w:rsidP="00C35D46">
      <w:pPr>
        <w:spacing w:after="120" w:line="240" w:lineRule="auto"/>
        <w:ind w:firstLine="720"/>
        <w:jc w:val="both"/>
        <w:rPr>
          <w:rFonts w:ascii="Times New Roman" w:hAnsi="Times New Roman" w:cs="Times New Roman"/>
          <w:bCs/>
          <w:sz w:val="24"/>
          <w:szCs w:val="24"/>
        </w:rPr>
      </w:pPr>
      <w:r w:rsidRPr="00B1385E">
        <w:rPr>
          <w:rFonts w:ascii="Times New Roman" w:hAnsi="Times New Roman" w:cs="Times New Roman"/>
          <w:bCs/>
          <w:sz w:val="24"/>
          <w:szCs w:val="24"/>
        </w:rPr>
        <w:t>Atbilstoši Ministru kabineta 2021. gada 7. septembra sēdes protokola Nr. 60 5. § 2.</w:t>
      </w:r>
      <w:r w:rsidR="00BB43B3">
        <w:rPr>
          <w:rFonts w:ascii="Times New Roman" w:hAnsi="Times New Roman" w:cs="Times New Roman"/>
          <w:bCs/>
          <w:sz w:val="24"/>
          <w:szCs w:val="24"/>
        </w:rPr>
        <w:t> </w:t>
      </w:r>
      <w:r w:rsidRPr="00B1385E">
        <w:rPr>
          <w:rFonts w:ascii="Times New Roman" w:hAnsi="Times New Roman" w:cs="Times New Roman"/>
          <w:bCs/>
          <w:sz w:val="24"/>
          <w:szCs w:val="24"/>
        </w:rPr>
        <w:t>punktam  Valsts ieņēmumu dienests (turpmāk – VID) ar 2021. gada 30. septembra rīkojumu Nr.</w:t>
      </w:r>
      <w:r w:rsidR="00BB43B3">
        <w:rPr>
          <w:rFonts w:ascii="Times New Roman" w:hAnsi="Times New Roman" w:cs="Times New Roman"/>
          <w:bCs/>
          <w:sz w:val="24"/>
          <w:szCs w:val="24"/>
        </w:rPr>
        <w:t> </w:t>
      </w:r>
      <w:r w:rsidRPr="00B1385E">
        <w:rPr>
          <w:rFonts w:ascii="Times New Roman" w:hAnsi="Times New Roman" w:cs="Times New Roman"/>
          <w:bCs/>
          <w:sz w:val="24"/>
          <w:szCs w:val="24"/>
        </w:rPr>
        <w:t xml:space="preserve">269 “Par darba grupas izveidošanu” izveidoja darba grupu, kas izstrādāja konceptuālo ziņojumu </w:t>
      </w:r>
      <w:r w:rsidR="00FD5A53">
        <w:rPr>
          <w:rFonts w:ascii="Times New Roman" w:hAnsi="Times New Roman" w:cs="Times New Roman"/>
          <w:bCs/>
          <w:sz w:val="24"/>
          <w:szCs w:val="24"/>
        </w:rPr>
        <w:t>“</w:t>
      </w:r>
      <w:r w:rsidRPr="00B1385E">
        <w:rPr>
          <w:rFonts w:ascii="Times New Roman" w:hAnsi="Times New Roman" w:cs="Times New Roman"/>
          <w:bCs/>
          <w:sz w:val="24"/>
          <w:szCs w:val="24"/>
        </w:rPr>
        <w:t>Par tiesiskā regulējuma problēmjautājumiem saistībā ar mantas piekritību valstij un valstij piekritīgo mantu</w:t>
      </w:r>
      <w:r w:rsidR="00FD5A53">
        <w:rPr>
          <w:rFonts w:ascii="Times New Roman" w:hAnsi="Times New Roman" w:cs="Times New Roman"/>
          <w:bCs/>
          <w:sz w:val="24"/>
          <w:szCs w:val="24"/>
        </w:rPr>
        <w:t>”</w:t>
      </w:r>
      <w:r w:rsidRPr="00B1385E">
        <w:rPr>
          <w:rFonts w:ascii="Times New Roman" w:hAnsi="Times New Roman" w:cs="Times New Roman"/>
          <w:bCs/>
          <w:sz w:val="24"/>
          <w:szCs w:val="24"/>
        </w:rPr>
        <w:t xml:space="preserve"> (22-TA-3080). Darba grupā ir panākta vienošanās, ka Aģentūra veic konfiscētās valstij piekritīgās mantas realizāciju, iznīcināšanu vai nodošanu bez maksas attiecībā uz to mantu, kas jau atrodas tās faktiskā glabāšanā. Minētās funkcijas nodrošināšanai </w:t>
      </w:r>
      <w:bookmarkStart w:id="1" w:name="_Hlk124169692"/>
      <w:r w:rsidRPr="00B1385E">
        <w:rPr>
          <w:rFonts w:ascii="Times New Roman" w:hAnsi="Times New Roman" w:cs="Times New Roman"/>
          <w:bCs/>
          <w:sz w:val="24"/>
          <w:szCs w:val="24"/>
        </w:rPr>
        <w:t>Aģentūrai ir nepieciešams  finansējums kopā četrām amata vietām</w:t>
      </w:r>
      <w:bookmarkEnd w:id="1"/>
      <w:r w:rsidRPr="00B1385E">
        <w:rPr>
          <w:rFonts w:ascii="Times New Roman" w:hAnsi="Times New Roman" w:cs="Times New Roman"/>
          <w:bCs/>
          <w:sz w:val="24"/>
          <w:szCs w:val="24"/>
        </w:rPr>
        <w:t xml:space="preserve">. Vienai finansējums tiks pārdalīts no VID. Papildu finansējums nepieciešams trīs amata vietu nodrošināšanai. </w:t>
      </w:r>
      <w:r w:rsidR="006C7325">
        <w:rPr>
          <w:rFonts w:ascii="Times New Roman" w:hAnsi="Times New Roman" w:cs="Times New Roman"/>
          <w:bCs/>
          <w:sz w:val="24"/>
          <w:szCs w:val="24"/>
        </w:rPr>
        <w:t xml:space="preserve">Papildus iekšlietu nozarē </w:t>
      </w:r>
      <w:r w:rsidRPr="00B1385E">
        <w:rPr>
          <w:rFonts w:ascii="Times New Roman" w:hAnsi="Times New Roman" w:cs="Times New Roman"/>
          <w:bCs/>
          <w:sz w:val="24"/>
          <w:szCs w:val="24"/>
        </w:rPr>
        <w:t>vienotas iestāžu autotransporta  pārvaldības sistēmas izveidei un tās darbības nodrošināšanai nepieciešams papildu finansējums (Aģentūrā tika ieviestas divas amata vietas, bet bez finansējuma pārdales).</w:t>
      </w:r>
    </w:p>
    <w:p w14:paraId="51EB6B36" w14:textId="3C20470D" w:rsidR="00B1385E" w:rsidRPr="00B1385E" w:rsidRDefault="00B1385E" w:rsidP="00C35D46">
      <w:pPr>
        <w:spacing w:after="120" w:line="240" w:lineRule="auto"/>
        <w:ind w:firstLine="720"/>
        <w:jc w:val="both"/>
        <w:rPr>
          <w:rFonts w:ascii="Times New Roman" w:hAnsi="Times New Roman" w:cs="Times New Roman"/>
          <w:bCs/>
          <w:sz w:val="24"/>
          <w:szCs w:val="24"/>
        </w:rPr>
      </w:pPr>
      <w:r w:rsidRPr="00B1385E">
        <w:rPr>
          <w:rFonts w:ascii="Times New Roman" w:hAnsi="Times New Roman" w:cs="Times New Roman"/>
          <w:bCs/>
          <w:sz w:val="24"/>
          <w:szCs w:val="24"/>
        </w:rPr>
        <w:t xml:space="preserve">Iekšlietu ministrija šī pasākuma ieviešanai ir radusi finanšu avotu </w:t>
      </w:r>
      <w:r w:rsidR="00FD5A53">
        <w:rPr>
          <w:rFonts w:ascii="Times New Roman" w:hAnsi="Times New Roman" w:cs="Times New Roman"/>
          <w:bCs/>
          <w:sz w:val="24"/>
          <w:szCs w:val="24"/>
        </w:rPr>
        <w:t>–</w:t>
      </w:r>
      <w:r w:rsidRPr="00B1385E">
        <w:rPr>
          <w:rFonts w:ascii="Times New Roman" w:hAnsi="Times New Roman" w:cs="Times New Roman"/>
          <w:bCs/>
          <w:sz w:val="24"/>
          <w:szCs w:val="24"/>
        </w:rPr>
        <w:t xml:space="preserve"> atbilstoši Ministru </w:t>
      </w:r>
      <w:r w:rsidR="00A73CFF">
        <w:rPr>
          <w:rFonts w:ascii="Times New Roman" w:hAnsi="Times New Roman" w:cs="Times New Roman"/>
          <w:bCs/>
          <w:sz w:val="24"/>
          <w:szCs w:val="24"/>
        </w:rPr>
        <w:t>k</w:t>
      </w:r>
      <w:r w:rsidRPr="00B1385E">
        <w:rPr>
          <w:rFonts w:ascii="Times New Roman" w:hAnsi="Times New Roman" w:cs="Times New Roman"/>
          <w:bCs/>
          <w:sz w:val="24"/>
          <w:szCs w:val="24"/>
        </w:rPr>
        <w:t xml:space="preserve">abineta 2011. gada 27. decembra noteikumu Nr.1025 “Noteikumi par rīcību ar lietiskajiem pierādījumiem un arestēto mantu” 13.4. punktam: Aģentūra nodrošina, lai līdzekļi, kas gūti, realizējot lietisko pierādījumu, tiktu ieskaitīti deponēto līdzekļu kontā Valsts kasē (turpmāk – deponēto līdzekļu konts). Līdzekļus, kas iegūti, realizējot lietiskos pierādījumus, glabā deponēto līdzekļu kontā līdz galīgā nolēmuma pieņemšanai krimināllietā. Šobrīd tiek prognozēts, ka gadā varētu tikt realizētas ne mazāk kā 100 transportlīdzekļu kravas ar sankcijām pakļautajiem lietiskajiem pierādījumiem. Katras kravas vērtība ir ne mazāka kā 5000 </w:t>
      </w:r>
      <w:r w:rsidRPr="00B1385E">
        <w:rPr>
          <w:rFonts w:ascii="Times New Roman" w:hAnsi="Times New Roman" w:cs="Times New Roman"/>
          <w:bCs/>
          <w:i/>
          <w:sz w:val="24"/>
          <w:szCs w:val="24"/>
        </w:rPr>
        <w:t>euro</w:t>
      </w:r>
      <w:r w:rsidRPr="00B1385E">
        <w:rPr>
          <w:rFonts w:ascii="Times New Roman" w:hAnsi="Times New Roman" w:cs="Times New Roman"/>
          <w:bCs/>
          <w:sz w:val="24"/>
          <w:szCs w:val="24"/>
        </w:rPr>
        <w:t xml:space="preserve">, līdz ar to tiek prognozēts apmēram 500 000 </w:t>
      </w:r>
      <w:r w:rsidRPr="00B1385E">
        <w:rPr>
          <w:rFonts w:ascii="Times New Roman" w:hAnsi="Times New Roman" w:cs="Times New Roman"/>
          <w:bCs/>
          <w:i/>
          <w:sz w:val="24"/>
          <w:szCs w:val="24"/>
        </w:rPr>
        <w:t>euro</w:t>
      </w:r>
      <w:r w:rsidRPr="00B1385E">
        <w:rPr>
          <w:rFonts w:ascii="Times New Roman" w:hAnsi="Times New Roman" w:cs="Times New Roman"/>
          <w:bCs/>
          <w:sz w:val="24"/>
          <w:szCs w:val="24"/>
        </w:rPr>
        <w:t xml:space="preserve"> ieņēmumu pieaugums no realizācijas atbilstoši procesa virzītāja galīgajam lēmumam krimināllietā, šie ieņēmumi tiks ieskaitīti valsts budžetā</w:t>
      </w:r>
      <w:r w:rsidR="006C7325">
        <w:rPr>
          <w:rFonts w:ascii="Times New Roman" w:hAnsi="Times New Roman" w:cs="Times New Roman"/>
          <w:bCs/>
          <w:sz w:val="24"/>
          <w:szCs w:val="24"/>
        </w:rPr>
        <w:t>.</w:t>
      </w:r>
      <w:r w:rsidRPr="00B1385E">
        <w:rPr>
          <w:rFonts w:ascii="Times New Roman" w:hAnsi="Times New Roman" w:cs="Times New Roman"/>
          <w:bCs/>
          <w:sz w:val="24"/>
          <w:szCs w:val="24"/>
        </w:rPr>
        <w:t xml:space="preserve"> </w:t>
      </w:r>
    </w:p>
    <w:p w14:paraId="4F7CE7E8" w14:textId="54FDAF65" w:rsidR="00B1385E" w:rsidRPr="00B1385E" w:rsidRDefault="00B1385E" w:rsidP="00C35D46">
      <w:pPr>
        <w:spacing w:after="120" w:line="240" w:lineRule="auto"/>
        <w:ind w:firstLine="720"/>
        <w:jc w:val="both"/>
        <w:rPr>
          <w:rFonts w:ascii="Times New Roman" w:hAnsi="Times New Roman" w:cs="Times New Roman"/>
          <w:bCs/>
          <w:sz w:val="24"/>
          <w:szCs w:val="24"/>
        </w:rPr>
      </w:pPr>
      <w:r w:rsidRPr="00B1385E">
        <w:rPr>
          <w:rFonts w:ascii="Times New Roman" w:hAnsi="Times New Roman" w:cs="Times New Roman"/>
          <w:bCs/>
          <w:sz w:val="24"/>
          <w:szCs w:val="24"/>
        </w:rPr>
        <w:t>Pasākumu īstenošanas nodrošināšanai Iekšlietu ministrija ierosina palielināt ieņēmumus no valstij piekritīgās mantas realizācijas pēc citu valsts institūciju pieņemtā lēmuma 2023.</w:t>
      </w:r>
      <w:r w:rsidR="00FD5A53">
        <w:rPr>
          <w:rFonts w:ascii="Times New Roman" w:hAnsi="Times New Roman" w:cs="Times New Roman"/>
          <w:bCs/>
          <w:sz w:val="24"/>
          <w:szCs w:val="24"/>
        </w:rPr>
        <w:t>–</w:t>
      </w:r>
      <w:r w:rsidRPr="00B1385E">
        <w:rPr>
          <w:rFonts w:ascii="Times New Roman" w:hAnsi="Times New Roman" w:cs="Times New Roman"/>
          <w:bCs/>
          <w:sz w:val="24"/>
          <w:szCs w:val="24"/>
        </w:rPr>
        <w:t>2025.</w:t>
      </w:r>
      <w:r w:rsidR="00BB43B3">
        <w:rPr>
          <w:rFonts w:ascii="Times New Roman" w:hAnsi="Times New Roman" w:cs="Times New Roman"/>
          <w:bCs/>
          <w:sz w:val="24"/>
          <w:szCs w:val="24"/>
        </w:rPr>
        <w:t> </w:t>
      </w:r>
      <w:r w:rsidRPr="00B1385E">
        <w:rPr>
          <w:rFonts w:ascii="Times New Roman" w:hAnsi="Times New Roman" w:cs="Times New Roman"/>
          <w:bCs/>
          <w:sz w:val="24"/>
          <w:szCs w:val="24"/>
        </w:rPr>
        <w:t xml:space="preserve">gadā 309 050 </w:t>
      </w:r>
      <w:r w:rsidRPr="00B1385E">
        <w:rPr>
          <w:rFonts w:ascii="Times New Roman" w:hAnsi="Times New Roman" w:cs="Times New Roman"/>
          <w:bCs/>
          <w:i/>
          <w:iCs/>
          <w:sz w:val="24"/>
          <w:szCs w:val="24"/>
        </w:rPr>
        <w:t>euro</w:t>
      </w:r>
      <w:r w:rsidRPr="00B1385E">
        <w:rPr>
          <w:rFonts w:ascii="Times New Roman" w:hAnsi="Times New Roman" w:cs="Times New Roman"/>
          <w:bCs/>
          <w:sz w:val="24"/>
          <w:szCs w:val="24"/>
        </w:rPr>
        <w:t xml:space="preserve"> apmērā </w:t>
      </w:r>
      <w:r w:rsidR="008B2B8F">
        <w:rPr>
          <w:rFonts w:ascii="Times New Roman" w:hAnsi="Times New Roman" w:cs="Times New Roman"/>
          <w:bCs/>
          <w:sz w:val="24"/>
          <w:szCs w:val="24"/>
        </w:rPr>
        <w:t xml:space="preserve">ik gadu </w:t>
      </w:r>
      <w:r w:rsidRPr="00B1385E">
        <w:rPr>
          <w:rFonts w:ascii="Times New Roman" w:hAnsi="Times New Roman" w:cs="Times New Roman"/>
          <w:bCs/>
          <w:sz w:val="24"/>
          <w:szCs w:val="24"/>
        </w:rPr>
        <w:t>un vienlaikus paredzēt izdevumus no dotācijas no vispārējiem ieņēmumiem budžeta apakšprogrammā 40.01.00 “Administrēšana” 2023.</w:t>
      </w:r>
      <w:r w:rsidR="00FD5A53">
        <w:rPr>
          <w:rFonts w:ascii="Times New Roman" w:hAnsi="Times New Roman" w:cs="Times New Roman"/>
          <w:bCs/>
          <w:sz w:val="24"/>
          <w:szCs w:val="24"/>
        </w:rPr>
        <w:t>–</w:t>
      </w:r>
      <w:r w:rsidRPr="00B1385E">
        <w:rPr>
          <w:rFonts w:ascii="Times New Roman" w:hAnsi="Times New Roman" w:cs="Times New Roman"/>
          <w:bCs/>
          <w:sz w:val="24"/>
          <w:szCs w:val="24"/>
        </w:rPr>
        <w:t>2025. gadā 189</w:t>
      </w:r>
      <w:r w:rsidR="00BB43B3">
        <w:rPr>
          <w:rFonts w:ascii="Times New Roman" w:hAnsi="Times New Roman" w:cs="Times New Roman"/>
          <w:bCs/>
          <w:sz w:val="24"/>
          <w:szCs w:val="24"/>
        </w:rPr>
        <w:t> </w:t>
      </w:r>
      <w:r w:rsidRPr="00B1385E">
        <w:rPr>
          <w:rFonts w:ascii="Times New Roman" w:hAnsi="Times New Roman" w:cs="Times New Roman"/>
          <w:bCs/>
          <w:sz w:val="24"/>
          <w:szCs w:val="24"/>
        </w:rPr>
        <w:t>050</w:t>
      </w:r>
      <w:r w:rsidR="00BB43B3">
        <w:rPr>
          <w:rFonts w:ascii="Times New Roman" w:hAnsi="Times New Roman" w:cs="Times New Roman"/>
          <w:bCs/>
          <w:sz w:val="24"/>
          <w:szCs w:val="24"/>
        </w:rPr>
        <w:t> </w:t>
      </w:r>
      <w:r w:rsidRPr="00B1385E">
        <w:rPr>
          <w:rFonts w:ascii="Times New Roman" w:hAnsi="Times New Roman" w:cs="Times New Roman"/>
          <w:bCs/>
          <w:i/>
          <w:iCs/>
          <w:sz w:val="24"/>
          <w:szCs w:val="24"/>
        </w:rPr>
        <w:t>euro</w:t>
      </w:r>
      <w:r w:rsidRPr="00B1385E">
        <w:rPr>
          <w:rFonts w:ascii="Times New Roman" w:hAnsi="Times New Roman" w:cs="Times New Roman"/>
          <w:bCs/>
          <w:sz w:val="24"/>
          <w:szCs w:val="24"/>
        </w:rPr>
        <w:t xml:space="preserve"> apmērā </w:t>
      </w:r>
      <w:r w:rsidR="008B2B8F">
        <w:rPr>
          <w:rFonts w:ascii="Times New Roman" w:hAnsi="Times New Roman" w:cs="Times New Roman"/>
          <w:bCs/>
          <w:sz w:val="24"/>
          <w:szCs w:val="24"/>
        </w:rPr>
        <w:t xml:space="preserve">ik gadu </w:t>
      </w:r>
      <w:r w:rsidRPr="00B1385E">
        <w:rPr>
          <w:rFonts w:ascii="Times New Roman" w:hAnsi="Times New Roman" w:cs="Times New Roman"/>
          <w:bCs/>
          <w:sz w:val="24"/>
          <w:szCs w:val="24"/>
        </w:rPr>
        <w:t>(izdevumi atlīdzībai) un budžeta apakšprogrammā 40.03.00 “Lietiskie pierādījumi un izņemtā manta” 2023.</w:t>
      </w:r>
      <w:r w:rsidR="00FD5A53">
        <w:rPr>
          <w:rFonts w:ascii="Times New Roman" w:hAnsi="Times New Roman" w:cs="Times New Roman"/>
          <w:bCs/>
          <w:sz w:val="24"/>
          <w:szCs w:val="24"/>
        </w:rPr>
        <w:t>–</w:t>
      </w:r>
      <w:r w:rsidRPr="00B1385E">
        <w:rPr>
          <w:rFonts w:ascii="Times New Roman" w:hAnsi="Times New Roman" w:cs="Times New Roman"/>
          <w:bCs/>
          <w:sz w:val="24"/>
          <w:szCs w:val="24"/>
        </w:rPr>
        <w:t xml:space="preserve">2025. gadā 120 000 </w:t>
      </w:r>
      <w:r w:rsidRPr="00B1385E">
        <w:rPr>
          <w:rFonts w:ascii="Times New Roman" w:hAnsi="Times New Roman" w:cs="Times New Roman"/>
          <w:bCs/>
          <w:i/>
          <w:iCs/>
          <w:sz w:val="24"/>
          <w:szCs w:val="24"/>
        </w:rPr>
        <w:t>euro</w:t>
      </w:r>
      <w:r w:rsidRPr="00B1385E">
        <w:rPr>
          <w:rFonts w:ascii="Times New Roman" w:hAnsi="Times New Roman" w:cs="Times New Roman"/>
          <w:bCs/>
          <w:sz w:val="24"/>
          <w:szCs w:val="24"/>
        </w:rPr>
        <w:t xml:space="preserve"> apmērā </w:t>
      </w:r>
      <w:r w:rsidR="008B2B8F">
        <w:rPr>
          <w:rFonts w:ascii="Times New Roman" w:hAnsi="Times New Roman" w:cs="Times New Roman"/>
          <w:bCs/>
          <w:sz w:val="24"/>
          <w:szCs w:val="24"/>
        </w:rPr>
        <w:t xml:space="preserve">ik gadu </w:t>
      </w:r>
      <w:r w:rsidRPr="00B1385E">
        <w:rPr>
          <w:rFonts w:ascii="Times New Roman" w:hAnsi="Times New Roman" w:cs="Times New Roman"/>
          <w:bCs/>
          <w:sz w:val="24"/>
          <w:szCs w:val="24"/>
        </w:rPr>
        <w:t>(izdevumi precēm un pakalpojumiem).</w:t>
      </w:r>
    </w:p>
    <w:p w14:paraId="05D9A1B3" w14:textId="1A8A254C" w:rsidR="00B1385E" w:rsidRDefault="00B1385E" w:rsidP="00B468BB">
      <w:pPr>
        <w:spacing w:after="120" w:line="240" w:lineRule="auto"/>
        <w:ind w:firstLine="720"/>
        <w:jc w:val="both"/>
        <w:rPr>
          <w:rFonts w:ascii="Times New Roman" w:hAnsi="Times New Roman" w:cs="Times New Roman"/>
          <w:bCs/>
          <w:sz w:val="24"/>
          <w:szCs w:val="24"/>
        </w:rPr>
      </w:pPr>
      <w:r w:rsidRPr="00B1385E">
        <w:rPr>
          <w:rFonts w:ascii="Times New Roman" w:hAnsi="Times New Roman" w:cs="Times New Roman"/>
          <w:bCs/>
          <w:sz w:val="24"/>
          <w:szCs w:val="24"/>
        </w:rPr>
        <w:t xml:space="preserve">Papildu amata vietas tiks nodrošinātas </w:t>
      </w:r>
      <w:bookmarkStart w:id="2" w:name="_Hlk124169812"/>
      <w:r w:rsidRPr="00B1385E">
        <w:rPr>
          <w:rFonts w:ascii="Times New Roman" w:hAnsi="Times New Roman" w:cs="Times New Roman"/>
          <w:bCs/>
          <w:sz w:val="24"/>
          <w:szCs w:val="24"/>
        </w:rPr>
        <w:t>esošo amata vietu ietvaros</w:t>
      </w:r>
      <w:bookmarkEnd w:id="2"/>
      <w:r w:rsidRPr="00B1385E">
        <w:rPr>
          <w:rFonts w:ascii="Times New Roman" w:hAnsi="Times New Roman" w:cs="Times New Roman"/>
          <w:bCs/>
          <w:sz w:val="24"/>
          <w:szCs w:val="24"/>
        </w:rPr>
        <w:t>, ņemot vērā 2022. gadā veikto reorganizāciju un nepalielinot kopējo Aģentūras amatu vietu skaitu.</w:t>
      </w:r>
    </w:p>
    <w:tbl>
      <w:tblPr>
        <w:tblStyle w:val="TableGrid"/>
        <w:tblW w:w="0" w:type="auto"/>
        <w:tblLayout w:type="fixed"/>
        <w:tblLook w:val="04A0" w:firstRow="1" w:lastRow="0" w:firstColumn="1" w:lastColumn="0" w:noHBand="0" w:noVBand="1"/>
      </w:tblPr>
      <w:tblGrid>
        <w:gridCol w:w="4649"/>
        <w:gridCol w:w="1557"/>
        <w:gridCol w:w="1557"/>
        <w:gridCol w:w="1558"/>
      </w:tblGrid>
      <w:tr w:rsidR="00B468BB" w:rsidRPr="004E3201" w14:paraId="13F1B9E4" w14:textId="77777777" w:rsidTr="00413C76">
        <w:tc>
          <w:tcPr>
            <w:tcW w:w="4649" w:type="dxa"/>
          </w:tcPr>
          <w:p w14:paraId="50F0EE72" w14:textId="77777777" w:rsidR="00B468BB" w:rsidRPr="00C561B2" w:rsidRDefault="00B468BB" w:rsidP="00413C76">
            <w:pPr>
              <w:spacing w:before="120" w:after="120"/>
              <w:jc w:val="center"/>
              <w:rPr>
                <w:rFonts w:ascii="Times New Roman" w:hAnsi="Times New Roman" w:cs="Times New Roman"/>
                <w:bCs/>
                <w:sz w:val="20"/>
                <w:szCs w:val="20"/>
              </w:rPr>
            </w:pPr>
          </w:p>
        </w:tc>
        <w:tc>
          <w:tcPr>
            <w:tcW w:w="1557" w:type="dxa"/>
          </w:tcPr>
          <w:p w14:paraId="45F87B6F" w14:textId="77777777" w:rsidR="00B468BB" w:rsidRPr="00050DAD" w:rsidRDefault="00B468BB" w:rsidP="00413C76">
            <w:pPr>
              <w:spacing w:before="120" w:after="120"/>
              <w:jc w:val="center"/>
              <w:rPr>
                <w:rFonts w:ascii="Times New Roman" w:hAnsi="Times New Roman" w:cs="Times New Roman"/>
                <w:bCs/>
                <w:i/>
                <w:iCs/>
                <w:sz w:val="20"/>
                <w:szCs w:val="20"/>
              </w:rPr>
            </w:pPr>
            <w:r w:rsidRPr="00C561B2">
              <w:rPr>
                <w:rFonts w:ascii="Times New Roman" w:hAnsi="Times New Roman" w:cs="Times New Roman"/>
                <w:b/>
                <w:sz w:val="20"/>
                <w:szCs w:val="20"/>
              </w:rPr>
              <w:t>2023. gadā</w:t>
            </w:r>
            <w:r>
              <w:rPr>
                <w:rFonts w:ascii="Times New Roman" w:hAnsi="Times New Roman" w:cs="Times New Roman"/>
                <w:b/>
                <w:sz w:val="20"/>
                <w:szCs w:val="20"/>
              </w:rPr>
              <w:t xml:space="preserve">, </w:t>
            </w:r>
            <w:r>
              <w:rPr>
                <w:rFonts w:ascii="Times New Roman" w:hAnsi="Times New Roman" w:cs="Times New Roman"/>
                <w:bCs/>
                <w:i/>
                <w:iCs/>
                <w:sz w:val="20"/>
                <w:szCs w:val="20"/>
              </w:rPr>
              <w:t>euro</w:t>
            </w:r>
          </w:p>
        </w:tc>
        <w:tc>
          <w:tcPr>
            <w:tcW w:w="1557" w:type="dxa"/>
          </w:tcPr>
          <w:p w14:paraId="68A41A01" w14:textId="77777777" w:rsidR="00B468BB" w:rsidRPr="00050DAD" w:rsidRDefault="00B468BB" w:rsidP="00413C76">
            <w:pPr>
              <w:spacing w:before="120" w:after="120"/>
              <w:jc w:val="center"/>
              <w:rPr>
                <w:rFonts w:ascii="Times New Roman" w:eastAsia="Calibri" w:hAnsi="Times New Roman" w:cs="Times New Roman"/>
                <w:bCs/>
                <w:i/>
                <w:iCs/>
                <w:sz w:val="20"/>
                <w:szCs w:val="20"/>
              </w:rPr>
            </w:pPr>
            <w:r w:rsidRPr="00C561B2">
              <w:rPr>
                <w:rFonts w:ascii="Times New Roman" w:hAnsi="Times New Roman" w:cs="Times New Roman"/>
                <w:b/>
                <w:sz w:val="20"/>
                <w:szCs w:val="20"/>
              </w:rPr>
              <w:t>2024. gadā</w:t>
            </w:r>
            <w:r>
              <w:rPr>
                <w:rFonts w:ascii="Times New Roman" w:hAnsi="Times New Roman" w:cs="Times New Roman"/>
                <w:b/>
                <w:sz w:val="20"/>
                <w:szCs w:val="20"/>
              </w:rPr>
              <w:t xml:space="preserve">, </w:t>
            </w:r>
            <w:r>
              <w:rPr>
                <w:rFonts w:ascii="Times New Roman" w:hAnsi="Times New Roman" w:cs="Times New Roman"/>
                <w:bCs/>
                <w:i/>
                <w:iCs/>
                <w:sz w:val="20"/>
                <w:szCs w:val="20"/>
              </w:rPr>
              <w:t>euro</w:t>
            </w:r>
          </w:p>
        </w:tc>
        <w:tc>
          <w:tcPr>
            <w:tcW w:w="1558" w:type="dxa"/>
          </w:tcPr>
          <w:p w14:paraId="7A86798B" w14:textId="77777777" w:rsidR="00B468BB" w:rsidRPr="00050DAD" w:rsidRDefault="00B468BB" w:rsidP="00413C76">
            <w:pPr>
              <w:spacing w:before="120" w:after="120"/>
              <w:jc w:val="center"/>
              <w:rPr>
                <w:rFonts w:ascii="Times New Roman" w:eastAsia="Calibri" w:hAnsi="Times New Roman" w:cs="Times New Roman"/>
                <w:bCs/>
                <w:i/>
                <w:iCs/>
                <w:sz w:val="20"/>
                <w:szCs w:val="20"/>
              </w:rPr>
            </w:pPr>
            <w:r w:rsidRPr="00C561B2">
              <w:rPr>
                <w:rFonts w:ascii="Times New Roman" w:hAnsi="Times New Roman" w:cs="Times New Roman"/>
                <w:b/>
                <w:sz w:val="20"/>
                <w:szCs w:val="20"/>
              </w:rPr>
              <w:t>2025. gadā</w:t>
            </w:r>
            <w:r>
              <w:rPr>
                <w:rFonts w:ascii="Times New Roman" w:hAnsi="Times New Roman" w:cs="Times New Roman"/>
                <w:bCs/>
                <w:sz w:val="20"/>
                <w:szCs w:val="20"/>
              </w:rPr>
              <w:t xml:space="preserve">, </w:t>
            </w:r>
            <w:r>
              <w:rPr>
                <w:rFonts w:ascii="Times New Roman" w:hAnsi="Times New Roman" w:cs="Times New Roman"/>
                <w:bCs/>
                <w:i/>
                <w:iCs/>
                <w:sz w:val="20"/>
                <w:szCs w:val="20"/>
              </w:rPr>
              <w:t>euro</w:t>
            </w:r>
          </w:p>
        </w:tc>
      </w:tr>
      <w:tr w:rsidR="00B468BB" w:rsidRPr="004E3201" w14:paraId="42B3FE76" w14:textId="77777777" w:rsidTr="00413C76">
        <w:tc>
          <w:tcPr>
            <w:tcW w:w="4649" w:type="dxa"/>
          </w:tcPr>
          <w:p w14:paraId="3B7524FD" w14:textId="7DAA966E" w:rsidR="00B468BB" w:rsidRPr="003707A8" w:rsidRDefault="00B468BB" w:rsidP="00B468BB">
            <w:pPr>
              <w:spacing w:before="120" w:after="120"/>
              <w:rPr>
                <w:rFonts w:ascii="Times New Roman" w:hAnsi="Times New Roman" w:cs="Times New Roman"/>
                <w:bCs/>
                <w:sz w:val="20"/>
                <w:szCs w:val="20"/>
              </w:rPr>
            </w:pPr>
            <w:r w:rsidRPr="003707A8">
              <w:rPr>
                <w:rFonts w:ascii="Times New Roman" w:hAnsi="Times New Roman" w:cs="Times New Roman"/>
                <w:bCs/>
                <w:sz w:val="20"/>
                <w:szCs w:val="20"/>
              </w:rPr>
              <w:t xml:space="preserve">Ieņēmumi no valstij piekritīgās mantas realizācijas pēc citu valsts institūciju pieņemtā lēmuma </w:t>
            </w:r>
          </w:p>
        </w:tc>
        <w:tc>
          <w:tcPr>
            <w:tcW w:w="1557" w:type="dxa"/>
          </w:tcPr>
          <w:p w14:paraId="1818CA7D" w14:textId="1D5883A5" w:rsidR="00B468BB" w:rsidRPr="00C561B2" w:rsidRDefault="00B468BB" w:rsidP="00B468BB">
            <w:pPr>
              <w:spacing w:before="120" w:after="120"/>
              <w:jc w:val="center"/>
              <w:rPr>
                <w:rFonts w:ascii="Times New Roman" w:hAnsi="Times New Roman" w:cs="Times New Roman"/>
                <w:bCs/>
                <w:sz w:val="20"/>
                <w:szCs w:val="20"/>
              </w:rPr>
            </w:pPr>
            <w:r w:rsidRPr="00CB09D6">
              <w:rPr>
                <w:rFonts w:ascii="Times New Roman" w:hAnsi="Times New Roman" w:cs="Times New Roman"/>
                <w:bCs/>
                <w:sz w:val="20"/>
                <w:szCs w:val="20"/>
              </w:rPr>
              <w:t>309 050</w:t>
            </w:r>
          </w:p>
        </w:tc>
        <w:tc>
          <w:tcPr>
            <w:tcW w:w="1557" w:type="dxa"/>
          </w:tcPr>
          <w:p w14:paraId="0A1CE951" w14:textId="26418CBC" w:rsidR="00B468BB" w:rsidRPr="00C561B2" w:rsidRDefault="00B468BB" w:rsidP="00B468BB">
            <w:pPr>
              <w:spacing w:before="120" w:after="120"/>
              <w:jc w:val="center"/>
              <w:rPr>
                <w:rFonts w:ascii="Times New Roman" w:hAnsi="Times New Roman" w:cs="Times New Roman"/>
                <w:bCs/>
                <w:sz w:val="20"/>
                <w:szCs w:val="20"/>
              </w:rPr>
            </w:pPr>
            <w:r w:rsidRPr="00CB09D6">
              <w:rPr>
                <w:rFonts w:ascii="Times New Roman" w:hAnsi="Times New Roman" w:cs="Times New Roman"/>
                <w:bCs/>
                <w:sz w:val="20"/>
                <w:szCs w:val="20"/>
              </w:rPr>
              <w:t>309 050</w:t>
            </w:r>
          </w:p>
        </w:tc>
        <w:tc>
          <w:tcPr>
            <w:tcW w:w="1558" w:type="dxa"/>
          </w:tcPr>
          <w:p w14:paraId="122F7BFB" w14:textId="6EB94C87" w:rsidR="00B468BB" w:rsidRPr="00C561B2" w:rsidRDefault="00B468BB" w:rsidP="00B468BB">
            <w:pPr>
              <w:spacing w:before="120" w:after="120"/>
              <w:jc w:val="center"/>
              <w:rPr>
                <w:rFonts w:ascii="Times New Roman" w:hAnsi="Times New Roman" w:cs="Times New Roman"/>
                <w:bCs/>
                <w:sz w:val="20"/>
                <w:szCs w:val="20"/>
              </w:rPr>
            </w:pPr>
            <w:r w:rsidRPr="00CB09D6">
              <w:rPr>
                <w:rFonts w:ascii="Times New Roman" w:hAnsi="Times New Roman" w:cs="Times New Roman"/>
                <w:bCs/>
                <w:sz w:val="20"/>
                <w:szCs w:val="20"/>
              </w:rPr>
              <w:t>309 050</w:t>
            </w:r>
          </w:p>
        </w:tc>
      </w:tr>
      <w:tr w:rsidR="00B468BB" w:rsidRPr="004E3201" w14:paraId="753991F5" w14:textId="77777777" w:rsidTr="00413C76">
        <w:tc>
          <w:tcPr>
            <w:tcW w:w="4649" w:type="dxa"/>
          </w:tcPr>
          <w:p w14:paraId="0E35CA24" w14:textId="77777777" w:rsidR="00B468BB" w:rsidRPr="00050DAD" w:rsidRDefault="00B468BB" w:rsidP="00B468BB">
            <w:pPr>
              <w:spacing w:before="120" w:after="120"/>
              <w:jc w:val="both"/>
              <w:rPr>
                <w:rFonts w:ascii="Times New Roman" w:hAnsi="Times New Roman" w:cs="Times New Roman"/>
                <w:bCs/>
                <w:sz w:val="20"/>
                <w:szCs w:val="20"/>
              </w:rPr>
            </w:pPr>
            <w:r w:rsidRPr="00050DAD">
              <w:rPr>
                <w:rFonts w:ascii="Times New Roman" w:hAnsi="Times New Roman" w:cs="Times New Roman"/>
                <w:bCs/>
                <w:sz w:val="20"/>
                <w:szCs w:val="20"/>
              </w:rPr>
              <w:t>Izdevumi</w:t>
            </w:r>
          </w:p>
        </w:tc>
        <w:tc>
          <w:tcPr>
            <w:tcW w:w="1557" w:type="dxa"/>
          </w:tcPr>
          <w:p w14:paraId="40986F51" w14:textId="11D2D785" w:rsidR="00B468BB" w:rsidRPr="00C561B2" w:rsidRDefault="00B468BB" w:rsidP="00B468BB">
            <w:pPr>
              <w:spacing w:before="120" w:after="120"/>
              <w:jc w:val="center"/>
              <w:rPr>
                <w:rFonts w:ascii="Times New Roman" w:hAnsi="Times New Roman" w:cs="Times New Roman"/>
                <w:b/>
                <w:sz w:val="20"/>
                <w:szCs w:val="20"/>
              </w:rPr>
            </w:pPr>
            <w:r w:rsidRPr="00CD309A">
              <w:rPr>
                <w:rFonts w:ascii="Times New Roman" w:hAnsi="Times New Roman" w:cs="Times New Roman"/>
                <w:bCs/>
                <w:sz w:val="20"/>
                <w:szCs w:val="20"/>
              </w:rPr>
              <w:t>309 050</w:t>
            </w:r>
          </w:p>
        </w:tc>
        <w:tc>
          <w:tcPr>
            <w:tcW w:w="1557" w:type="dxa"/>
          </w:tcPr>
          <w:p w14:paraId="32F33EA8" w14:textId="5D85112D" w:rsidR="00B468BB" w:rsidRPr="00C561B2" w:rsidRDefault="00B468BB" w:rsidP="00B468BB">
            <w:pPr>
              <w:spacing w:before="120" w:after="120"/>
              <w:jc w:val="center"/>
              <w:rPr>
                <w:rFonts w:ascii="Times New Roman" w:hAnsi="Times New Roman" w:cs="Times New Roman"/>
                <w:b/>
                <w:sz w:val="20"/>
                <w:szCs w:val="20"/>
              </w:rPr>
            </w:pPr>
            <w:r w:rsidRPr="00CD309A">
              <w:rPr>
                <w:rFonts w:ascii="Times New Roman" w:hAnsi="Times New Roman" w:cs="Times New Roman"/>
                <w:bCs/>
                <w:sz w:val="20"/>
                <w:szCs w:val="20"/>
              </w:rPr>
              <w:t>309 050</w:t>
            </w:r>
          </w:p>
        </w:tc>
        <w:tc>
          <w:tcPr>
            <w:tcW w:w="1558" w:type="dxa"/>
          </w:tcPr>
          <w:p w14:paraId="38B790C4" w14:textId="3647B766" w:rsidR="00B468BB" w:rsidRPr="00C561B2" w:rsidRDefault="00B468BB" w:rsidP="00B468BB">
            <w:pPr>
              <w:spacing w:before="120" w:after="120"/>
              <w:jc w:val="center"/>
              <w:rPr>
                <w:rFonts w:ascii="Times New Roman" w:hAnsi="Times New Roman" w:cs="Times New Roman"/>
                <w:b/>
                <w:sz w:val="20"/>
                <w:szCs w:val="20"/>
              </w:rPr>
            </w:pPr>
            <w:r w:rsidRPr="00CD309A">
              <w:rPr>
                <w:rFonts w:ascii="Times New Roman" w:hAnsi="Times New Roman" w:cs="Times New Roman"/>
                <w:bCs/>
                <w:sz w:val="20"/>
                <w:szCs w:val="20"/>
              </w:rPr>
              <w:t>309 050</w:t>
            </w:r>
          </w:p>
        </w:tc>
      </w:tr>
    </w:tbl>
    <w:p w14:paraId="40C5828A" w14:textId="1844A0B8" w:rsidR="00B468BB" w:rsidRDefault="00B468BB" w:rsidP="00FD5A53">
      <w:pPr>
        <w:spacing w:after="120" w:line="240" w:lineRule="auto"/>
        <w:ind w:firstLine="720"/>
        <w:jc w:val="both"/>
        <w:rPr>
          <w:rFonts w:ascii="Times New Roman" w:hAnsi="Times New Roman" w:cs="Times New Roman"/>
          <w:bCs/>
          <w:sz w:val="24"/>
          <w:szCs w:val="24"/>
        </w:rPr>
      </w:pPr>
    </w:p>
    <w:p w14:paraId="1BD67A54" w14:textId="77777777" w:rsidR="00FD5A53" w:rsidRDefault="00FD5A53" w:rsidP="00FD5A53">
      <w:pPr>
        <w:spacing w:after="120" w:line="240" w:lineRule="auto"/>
        <w:ind w:firstLine="720"/>
        <w:jc w:val="both"/>
        <w:rPr>
          <w:rFonts w:ascii="Times New Roman" w:hAnsi="Times New Roman" w:cs="Times New Roman"/>
          <w:bCs/>
          <w:sz w:val="24"/>
          <w:szCs w:val="24"/>
        </w:rPr>
      </w:pPr>
    </w:p>
    <w:p w14:paraId="1A81BED2" w14:textId="1703C927" w:rsidR="00C35D46" w:rsidRDefault="00C963EE" w:rsidP="00C35D46">
      <w:pPr>
        <w:pStyle w:val="ListParagraph"/>
        <w:numPr>
          <w:ilvl w:val="1"/>
          <w:numId w:val="20"/>
        </w:numPr>
        <w:shd w:val="clear" w:color="auto" w:fill="DEEAF6" w:themeFill="accent1" w:themeFillTint="33"/>
        <w:spacing w:before="120"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C35D46" w:rsidRPr="00DA2679">
        <w:rPr>
          <w:rFonts w:ascii="Times New Roman" w:hAnsi="Times New Roman" w:cs="Times New Roman"/>
          <w:b/>
          <w:sz w:val="24"/>
          <w:szCs w:val="24"/>
        </w:rPr>
        <w:t>Iekšlietu ministrijas priekšlikums</w:t>
      </w:r>
    </w:p>
    <w:p w14:paraId="0AAE2DA2" w14:textId="5255A8E5" w:rsidR="00C35D46" w:rsidRPr="00C35D46" w:rsidRDefault="00C35D46" w:rsidP="00C35D46">
      <w:pPr>
        <w:spacing w:after="120" w:line="240" w:lineRule="auto"/>
        <w:ind w:firstLine="720"/>
        <w:jc w:val="both"/>
        <w:rPr>
          <w:rFonts w:ascii="Times New Roman" w:hAnsi="Times New Roman" w:cs="Times New Roman"/>
          <w:b/>
          <w:bCs/>
          <w:sz w:val="24"/>
          <w:szCs w:val="24"/>
        </w:rPr>
      </w:pPr>
      <w:r w:rsidRPr="00C35D46">
        <w:rPr>
          <w:rFonts w:ascii="Times New Roman" w:hAnsi="Times New Roman" w:cs="Times New Roman"/>
          <w:sz w:val="24"/>
          <w:szCs w:val="24"/>
        </w:rPr>
        <w:t xml:space="preserve">Iekšlietu ministrija iesniegusi fiskāli neitrālu priekšlikumu </w:t>
      </w:r>
      <w:r w:rsidR="005D0F59" w:rsidRPr="00A91868">
        <w:rPr>
          <w:rFonts w:ascii="Times New Roman" w:hAnsi="Times New Roman" w:cs="Times New Roman"/>
          <w:sz w:val="24"/>
          <w:szCs w:val="24"/>
        </w:rPr>
        <w:t>–</w:t>
      </w:r>
      <w:r w:rsidRPr="00C35D46">
        <w:rPr>
          <w:rFonts w:ascii="Times New Roman" w:hAnsi="Times New Roman" w:cs="Times New Roman"/>
          <w:sz w:val="24"/>
          <w:szCs w:val="24"/>
        </w:rPr>
        <w:t xml:space="preserve"> </w:t>
      </w:r>
      <w:r w:rsidRPr="00C35D46">
        <w:rPr>
          <w:rFonts w:ascii="Times New Roman" w:hAnsi="Times New Roman" w:cs="Times New Roman"/>
          <w:b/>
          <w:bCs/>
          <w:sz w:val="24"/>
          <w:szCs w:val="24"/>
        </w:rPr>
        <w:t>Valsts policijas Rīgas reģiona pārvaldes struktūrvienības nodrošināšana ar darba videi atbilstošām telpām un auto stāvlaukumu.</w:t>
      </w:r>
    </w:p>
    <w:p w14:paraId="3E71AD51" w14:textId="3ADE46B4" w:rsidR="00C35D46" w:rsidRPr="00C35D46" w:rsidRDefault="00C35D46" w:rsidP="00C35D46">
      <w:pPr>
        <w:spacing w:after="120" w:line="240" w:lineRule="auto"/>
        <w:ind w:firstLine="720"/>
        <w:jc w:val="both"/>
        <w:rPr>
          <w:rFonts w:ascii="Times New Roman" w:hAnsi="Times New Roman" w:cs="Times New Roman"/>
          <w:bCs/>
          <w:sz w:val="24"/>
          <w:szCs w:val="24"/>
        </w:rPr>
      </w:pPr>
      <w:r w:rsidRPr="00C35D46">
        <w:rPr>
          <w:rFonts w:ascii="Times New Roman" w:hAnsi="Times New Roman" w:cs="Times New Roman"/>
          <w:bCs/>
          <w:sz w:val="24"/>
          <w:szCs w:val="24"/>
        </w:rPr>
        <w:lastRenderedPageBreak/>
        <w:t xml:space="preserve">Lai nodrošinātu Valsts policijas Rīgas reģiona pārvaldes struktūrvienības ar darba videi atbilstošām telpām un auto stāvlaukumu, ievērojot Ministru kabineta 2013.gada 29.oktobra noteikumus Nr.1191 “Kārtība, kādā publiska persona nomā nekustamo īpašumu no privātpersonas vai kapitālsabiedrības un publicē informāciju par nomātajiem un nomāt paredzētajiem nekustamajiem īpašumiem”, Aģentūra 2022.gada 31.maijā par telpu nomu izsludināja nomas piedāvājumu atlasi. </w:t>
      </w:r>
    </w:p>
    <w:p w14:paraId="2A12DEA9" w14:textId="77777777" w:rsidR="00C35D46" w:rsidRPr="00C35D46" w:rsidRDefault="00C35D46" w:rsidP="00C35D46">
      <w:pPr>
        <w:spacing w:after="120" w:line="240" w:lineRule="auto"/>
        <w:ind w:firstLine="720"/>
        <w:jc w:val="both"/>
        <w:rPr>
          <w:rFonts w:ascii="Times New Roman" w:hAnsi="Times New Roman" w:cs="Times New Roman"/>
          <w:bCs/>
          <w:sz w:val="24"/>
          <w:szCs w:val="24"/>
        </w:rPr>
      </w:pPr>
      <w:r w:rsidRPr="00C35D46">
        <w:rPr>
          <w:rFonts w:ascii="Times New Roman" w:hAnsi="Times New Roman" w:cs="Times New Roman"/>
          <w:bCs/>
          <w:sz w:val="24"/>
          <w:szCs w:val="24"/>
        </w:rPr>
        <w:t>Apsekojot nomai piedāvātās telpas E.Birznieka-Upīša ielā 21A, 21C, un 21D, Rīgā un  nodrošinot valsts noslēpuma objektu aizsardzību, tika pieņemts lēmums Valsts policijas nodarbinātos Gogoļa ielā 7, Rīgā un Matīsa ielā 9, Rīgā izvietot šajās telpās.</w:t>
      </w:r>
    </w:p>
    <w:p w14:paraId="30F4B1E4" w14:textId="7C4B3C0E" w:rsidR="00C35D46" w:rsidRPr="00C35D46" w:rsidRDefault="00C35D46" w:rsidP="00C35D46">
      <w:pPr>
        <w:spacing w:after="120" w:line="240" w:lineRule="auto"/>
        <w:jc w:val="both"/>
        <w:rPr>
          <w:rFonts w:ascii="Times New Roman" w:hAnsi="Times New Roman" w:cs="Times New Roman"/>
          <w:bCs/>
          <w:sz w:val="24"/>
          <w:szCs w:val="24"/>
        </w:rPr>
      </w:pPr>
      <w:r w:rsidRPr="00C35D46">
        <w:rPr>
          <w:rFonts w:ascii="Times New Roman" w:hAnsi="Times New Roman" w:cs="Times New Roman"/>
          <w:bCs/>
          <w:sz w:val="24"/>
          <w:szCs w:val="24"/>
        </w:rPr>
        <w:t xml:space="preserve">Valsts policijas struktūrvienībām pārceļoties uz telpām  E.Birznieka-Upīša ielā 21A, 21C, un 21D, Rīgā, atbrīvojas telpas Gogoļa ielā 7, Rīgā un Matīsa ielā 9, Rīgā. Izdevumi par šīm telpām </w:t>
      </w:r>
      <w:r w:rsidR="006C7325">
        <w:rPr>
          <w:rFonts w:ascii="Times New Roman" w:hAnsi="Times New Roman" w:cs="Times New Roman"/>
          <w:bCs/>
          <w:sz w:val="24"/>
          <w:szCs w:val="24"/>
        </w:rPr>
        <w:t>ir</w:t>
      </w:r>
      <w:r w:rsidRPr="00C35D46">
        <w:rPr>
          <w:rFonts w:ascii="Times New Roman" w:hAnsi="Times New Roman" w:cs="Times New Roman"/>
          <w:bCs/>
          <w:sz w:val="24"/>
          <w:szCs w:val="24"/>
        </w:rPr>
        <w:t xml:space="preserve"> 288 948 </w:t>
      </w:r>
      <w:r w:rsidRPr="00C35D46">
        <w:rPr>
          <w:rFonts w:ascii="Times New Roman" w:hAnsi="Times New Roman" w:cs="Times New Roman"/>
          <w:bCs/>
          <w:i/>
          <w:sz w:val="24"/>
          <w:szCs w:val="24"/>
        </w:rPr>
        <w:t>euro</w:t>
      </w:r>
      <w:r w:rsidRPr="00C35D46">
        <w:rPr>
          <w:rFonts w:ascii="Times New Roman" w:hAnsi="Times New Roman" w:cs="Times New Roman"/>
          <w:bCs/>
          <w:sz w:val="24"/>
          <w:szCs w:val="24"/>
        </w:rPr>
        <w:t xml:space="preserve"> un šie līdzekļi var tikt novirzīti jauno telpu daļējām izmaksām.</w:t>
      </w:r>
    </w:p>
    <w:p w14:paraId="36595005" w14:textId="77777777" w:rsidR="00C35D46" w:rsidRPr="00C35D46" w:rsidRDefault="00C35D46" w:rsidP="00C35D46">
      <w:pPr>
        <w:spacing w:after="120" w:line="240" w:lineRule="auto"/>
        <w:ind w:firstLine="720"/>
        <w:jc w:val="both"/>
        <w:rPr>
          <w:rFonts w:ascii="Times New Roman" w:hAnsi="Times New Roman" w:cs="Times New Roman"/>
          <w:bCs/>
          <w:sz w:val="24"/>
          <w:szCs w:val="24"/>
        </w:rPr>
      </w:pPr>
      <w:r w:rsidRPr="00C35D46">
        <w:rPr>
          <w:rFonts w:ascii="Times New Roman" w:hAnsi="Times New Roman" w:cs="Times New Roman"/>
          <w:bCs/>
          <w:sz w:val="24"/>
          <w:szCs w:val="24"/>
        </w:rPr>
        <w:t>Tomēr, atbilstoši saņemtajam piedāvājumam telpu nomai un uzturēšanai E.Birznieka-Upīša ielā 21A, 21C, un 21D, Rīgā Aģentūrai  nepieciešami papildu finanšu līdzekļi.</w:t>
      </w:r>
    </w:p>
    <w:p w14:paraId="1B5FA1A4" w14:textId="2FBE8D57" w:rsidR="00C35D46" w:rsidRPr="00C35D46" w:rsidRDefault="00C35D46" w:rsidP="0012274D">
      <w:pPr>
        <w:spacing w:after="120" w:line="240" w:lineRule="auto"/>
        <w:ind w:firstLine="720"/>
        <w:jc w:val="both"/>
        <w:rPr>
          <w:rFonts w:ascii="Times New Roman" w:hAnsi="Times New Roman" w:cs="Times New Roman"/>
          <w:bCs/>
          <w:sz w:val="24"/>
          <w:szCs w:val="24"/>
        </w:rPr>
      </w:pPr>
      <w:r w:rsidRPr="00C35D46">
        <w:rPr>
          <w:rFonts w:ascii="Times New Roman" w:hAnsi="Times New Roman" w:cs="Times New Roman"/>
          <w:bCs/>
          <w:sz w:val="24"/>
          <w:szCs w:val="24"/>
        </w:rPr>
        <w:t xml:space="preserve">Iekšlietu ministrija šī pasākuma ieviešanai ir radusi finanšu avotu papildu valsts pamatbudžeta ieņēmumus no naudas sodiem, ko uzliek Valsts policija par pārkāpumiem ceļu satiksmē, kas fiksēti ar Valsts policijai piederošajiem tehniskajiem līdzekļiem. </w:t>
      </w:r>
      <w:bookmarkStart w:id="3" w:name="_Hlk124395113"/>
      <w:r w:rsidR="00C4644D" w:rsidRPr="00C35D46">
        <w:rPr>
          <w:rFonts w:ascii="Times New Roman" w:hAnsi="Times New Roman" w:cs="Times New Roman"/>
          <w:bCs/>
          <w:sz w:val="24"/>
          <w:szCs w:val="24"/>
        </w:rPr>
        <w:t>2022. gad</w:t>
      </w:r>
      <w:r w:rsidR="00C4644D">
        <w:rPr>
          <w:rFonts w:ascii="Times New Roman" w:hAnsi="Times New Roman" w:cs="Times New Roman"/>
          <w:bCs/>
          <w:sz w:val="24"/>
          <w:szCs w:val="24"/>
        </w:rPr>
        <w:t>ā</w:t>
      </w:r>
      <w:r w:rsidR="00C4644D" w:rsidRPr="00C35D46">
        <w:rPr>
          <w:rFonts w:ascii="Times New Roman" w:hAnsi="Times New Roman" w:cs="Times New Roman"/>
          <w:bCs/>
          <w:sz w:val="24"/>
          <w:szCs w:val="24"/>
        </w:rPr>
        <w:t xml:space="preserve"> saņemtie ieņēmumi no naudas sodiem, ko uzliek VP par pārkāpumiem ceļu satiksmē, kas fiksēti ar VP piederošajiem tehniskajiem līdzekļiem </w:t>
      </w:r>
      <w:r w:rsidR="00C4644D">
        <w:rPr>
          <w:rFonts w:ascii="Times New Roman" w:hAnsi="Times New Roman" w:cs="Times New Roman"/>
          <w:bCs/>
          <w:sz w:val="24"/>
          <w:szCs w:val="24"/>
        </w:rPr>
        <w:t>bija</w:t>
      </w:r>
      <w:r w:rsidR="00C4644D" w:rsidRPr="00C35D46">
        <w:rPr>
          <w:rFonts w:ascii="Times New Roman" w:hAnsi="Times New Roman" w:cs="Times New Roman"/>
          <w:bCs/>
          <w:sz w:val="24"/>
          <w:szCs w:val="24"/>
        </w:rPr>
        <w:t xml:space="preserve"> </w:t>
      </w:r>
      <w:r w:rsidR="00C4644D">
        <w:rPr>
          <w:rFonts w:ascii="Times New Roman" w:hAnsi="Times New Roman" w:cs="Times New Roman"/>
          <w:bCs/>
          <w:sz w:val="24"/>
          <w:szCs w:val="24"/>
        </w:rPr>
        <w:t>5 120 620</w:t>
      </w:r>
      <w:r w:rsidR="00C4644D" w:rsidRPr="00C35D46">
        <w:rPr>
          <w:rFonts w:ascii="Times New Roman" w:hAnsi="Times New Roman" w:cs="Times New Roman"/>
          <w:bCs/>
          <w:sz w:val="24"/>
          <w:szCs w:val="24"/>
        </w:rPr>
        <w:t xml:space="preserve"> </w:t>
      </w:r>
      <w:r w:rsidR="00C4644D" w:rsidRPr="00C35D46">
        <w:rPr>
          <w:rFonts w:ascii="Times New Roman" w:hAnsi="Times New Roman" w:cs="Times New Roman"/>
          <w:bCs/>
          <w:i/>
          <w:sz w:val="24"/>
          <w:szCs w:val="24"/>
        </w:rPr>
        <w:t>euro</w:t>
      </w:r>
      <w:r w:rsidR="00C4644D" w:rsidRPr="00C35D46">
        <w:rPr>
          <w:rFonts w:ascii="Times New Roman" w:hAnsi="Times New Roman" w:cs="Times New Roman"/>
          <w:bCs/>
          <w:sz w:val="24"/>
          <w:szCs w:val="24"/>
        </w:rPr>
        <w:t xml:space="preserve"> (2022. gada plāns – 3</w:t>
      </w:r>
      <w:r w:rsidR="00C4644D">
        <w:rPr>
          <w:rFonts w:ascii="Times New Roman" w:hAnsi="Times New Roman" w:cs="Times New Roman"/>
          <w:bCs/>
          <w:sz w:val="24"/>
          <w:szCs w:val="24"/>
        </w:rPr>
        <w:t> </w:t>
      </w:r>
      <w:r w:rsidR="00C4644D" w:rsidRPr="00C35D46">
        <w:rPr>
          <w:rFonts w:ascii="Times New Roman" w:hAnsi="Times New Roman" w:cs="Times New Roman"/>
          <w:bCs/>
          <w:sz w:val="24"/>
          <w:szCs w:val="24"/>
        </w:rPr>
        <w:t>525</w:t>
      </w:r>
      <w:r w:rsidR="00C4644D">
        <w:rPr>
          <w:rFonts w:ascii="Times New Roman" w:hAnsi="Times New Roman" w:cs="Times New Roman"/>
          <w:bCs/>
          <w:sz w:val="24"/>
          <w:szCs w:val="24"/>
        </w:rPr>
        <w:t> </w:t>
      </w:r>
      <w:r w:rsidR="00C4644D" w:rsidRPr="00C35D46">
        <w:rPr>
          <w:rFonts w:ascii="Times New Roman" w:hAnsi="Times New Roman" w:cs="Times New Roman"/>
          <w:bCs/>
          <w:sz w:val="24"/>
          <w:szCs w:val="24"/>
        </w:rPr>
        <w:t>120</w:t>
      </w:r>
      <w:r w:rsidR="00C4644D">
        <w:rPr>
          <w:rFonts w:ascii="Times New Roman" w:hAnsi="Times New Roman" w:cs="Times New Roman"/>
          <w:bCs/>
          <w:sz w:val="24"/>
          <w:szCs w:val="24"/>
        </w:rPr>
        <w:t> </w:t>
      </w:r>
      <w:r w:rsidR="00C4644D" w:rsidRPr="00C35D46">
        <w:rPr>
          <w:rFonts w:ascii="Times New Roman" w:hAnsi="Times New Roman" w:cs="Times New Roman"/>
          <w:bCs/>
          <w:i/>
          <w:sz w:val="24"/>
          <w:szCs w:val="24"/>
        </w:rPr>
        <w:t>euro</w:t>
      </w:r>
      <w:r w:rsidR="00C4644D" w:rsidRPr="00C35D46">
        <w:rPr>
          <w:rFonts w:ascii="Times New Roman" w:hAnsi="Times New Roman" w:cs="Times New Roman"/>
          <w:bCs/>
          <w:sz w:val="24"/>
          <w:szCs w:val="24"/>
        </w:rPr>
        <w:t>) vai 1</w:t>
      </w:r>
      <w:r w:rsidR="00C4644D">
        <w:rPr>
          <w:rFonts w:ascii="Times New Roman" w:hAnsi="Times New Roman" w:cs="Times New Roman"/>
          <w:bCs/>
          <w:sz w:val="24"/>
          <w:szCs w:val="24"/>
        </w:rPr>
        <w:t>4</w:t>
      </w:r>
      <w:r w:rsidR="00C4644D" w:rsidRPr="00C35D46">
        <w:rPr>
          <w:rFonts w:ascii="Times New Roman" w:hAnsi="Times New Roman" w:cs="Times New Roman"/>
          <w:bCs/>
          <w:sz w:val="24"/>
          <w:szCs w:val="24"/>
        </w:rPr>
        <w:t>5% no plānotā</w:t>
      </w:r>
      <w:r w:rsidR="00C4644D">
        <w:rPr>
          <w:rFonts w:ascii="Times New Roman" w:hAnsi="Times New Roman" w:cs="Times New Roman"/>
          <w:bCs/>
          <w:sz w:val="24"/>
          <w:szCs w:val="24"/>
        </w:rPr>
        <w:t xml:space="preserve">. </w:t>
      </w:r>
      <w:bookmarkEnd w:id="3"/>
      <w:r w:rsidRPr="00C35D46">
        <w:rPr>
          <w:rFonts w:ascii="Times New Roman" w:hAnsi="Times New Roman" w:cs="Times New Roman"/>
          <w:bCs/>
          <w:sz w:val="24"/>
          <w:szCs w:val="24"/>
        </w:rPr>
        <w:t>Šajā periodā darbojas 11 pārvietojamie (mobilie) fotoradari, ņemot vērā, ka pārvietojamais radars neatrodas vienā un tajā pašā vietā, turklāt pirms pārvietojamā fotoradara informējošās ceļa zīmes par pārkāpumu fiksēšanu ar fotoradaru neizliek, 2022.gadā par pārkāpumiem, kas fiksēti ar Valsts policijas rīcībā esošajiem fotoradariem, pieņemts 72 981 lēmums, kas sastāda 104% no gada plāna.</w:t>
      </w:r>
    </w:p>
    <w:p w14:paraId="3EC8D18B" w14:textId="3C7F3874" w:rsidR="00C35D46" w:rsidRDefault="00C35D46" w:rsidP="00C35D46">
      <w:pPr>
        <w:spacing w:after="120" w:line="240" w:lineRule="auto"/>
        <w:ind w:firstLine="720"/>
        <w:jc w:val="both"/>
        <w:rPr>
          <w:rFonts w:ascii="Times New Roman" w:hAnsi="Times New Roman" w:cs="Times New Roman"/>
          <w:bCs/>
          <w:sz w:val="24"/>
          <w:szCs w:val="24"/>
        </w:rPr>
      </w:pPr>
      <w:r w:rsidRPr="00C35D46">
        <w:rPr>
          <w:rFonts w:ascii="Times New Roman" w:hAnsi="Times New Roman" w:cs="Times New Roman"/>
          <w:bCs/>
          <w:sz w:val="24"/>
          <w:szCs w:val="24"/>
        </w:rPr>
        <w:t>Minētā pasākuma īstenošanai Iekšlietu ministrija ierosina palielināt</w:t>
      </w:r>
      <w:r w:rsidRPr="00C35D46">
        <w:rPr>
          <w:rFonts w:ascii="Times New Roman" w:hAnsi="Times New Roman" w:cs="Times New Roman"/>
          <w:sz w:val="24"/>
          <w:szCs w:val="24"/>
        </w:rPr>
        <w:t xml:space="preserve"> </w:t>
      </w:r>
      <w:r w:rsidRPr="00C35D46">
        <w:rPr>
          <w:rFonts w:ascii="Times New Roman" w:hAnsi="Times New Roman" w:cs="Times New Roman"/>
          <w:bCs/>
          <w:sz w:val="24"/>
          <w:szCs w:val="24"/>
        </w:rPr>
        <w:t xml:space="preserve">ieņēmumus no naudas sodiem, ko uzliek Valsts policija par pārkāpumiem ceļu satiksmē, kas fiksēti ar Valsts policijai piederošajiem tehniskajiem līdzekļiem, 2023. gadā 332 065 </w:t>
      </w:r>
      <w:r w:rsidRPr="00C35D46">
        <w:rPr>
          <w:rFonts w:ascii="Times New Roman" w:hAnsi="Times New Roman" w:cs="Times New Roman"/>
          <w:bCs/>
          <w:i/>
          <w:iCs/>
          <w:sz w:val="24"/>
          <w:szCs w:val="24"/>
        </w:rPr>
        <w:t>euro</w:t>
      </w:r>
      <w:r w:rsidRPr="00C35D46">
        <w:rPr>
          <w:rFonts w:ascii="Times New Roman" w:hAnsi="Times New Roman" w:cs="Times New Roman"/>
          <w:bCs/>
          <w:sz w:val="24"/>
          <w:szCs w:val="24"/>
        </w:rPr>
        <w:t xml:space="preserve"> apmērā, 2024. un 2025. gadā 299</w:t>
      </w:r>
      <w:r w:rsidR="00407BDE">
        <w:rPr>
          <w:rFonts w:ascii="Times New Roman" w:hAnsi="Times New Roman" w:cs="Times New Roman"/>
          <w:bCs/>
          <w:sz w:val="24"/>
          <w:szCs w:val="24"/>
        </w:rPr>
        <w:t> </w:t>
      </w:r>
      <w:r w:rsidRPr="00C35D46">
        <w:rPr>
          <w:rFonts w:ascii="Times New Roman" w:hAnsi="Times New Roman" w:cs="Times New Roman"/>
          <w:bCs/>
          <w:sz w:val="24"/>
          <w:szCs w:val="24"/>
        </w:rPr>
        <w:t xml:space="preserve">155 </w:t>
      </w:r>
      <w:r w:rsidRPr="00C35D46">
        <w:rPr>
          <w:rFonts w:ascii="Times New Roman" w:hAnsi="Times New Roman" w:cs="Times New Roman"/>
          <w:bCs/>
          <w:i/>
          <w:iCs/>
          <w:sz w:val="24"/>
          <w:szCs w:val="24"/>
        </w:rPr>
        <w:t>euro</w:t>
      </w:r>
      <w:r w:rsidRPr="00C35D46">
        <w:rPr>
          <w:rFonts w:ascii="Times New Roman" w:hAnsi="Times New Roman" w:cs="Times New Roman"/>
          <w:bCs/>
          <w:sz w:val="24"/>
          <w:szCs w:val="24"/>
        </w:rPr>
        <w:t xml:space="preserve"> apmērā </w:t>
      </w:r>
      <w:r w:rsidR="008B2B8F">
        <w:rPr>
          <w:rFonts w:ascii="Times New Roman" w:hAnsi="Times New Roman" w:cs="Times New Roman"/>
          <w:bCs/>
          <w:sz w:val="24"/>
          <w:szCs w:val="24"/>
        </w:rPr>
        <w:t xml:space="preserve">ik gadu </w:t>
      </w:r>
      <w:r w:rsidRPr="00C35D46">
        <w:rPr>
          <w:rFonts w:ascii="Times New Roman" w:hAnsi="Times New Roman" w:cs="Times New Roman"/>
          <w:bCs/>
          <w:sz w:val="24"/>
          <w:szCs w:val="24"/>
        </w:rPr>
        <w:t xml:space="preserve">un vienlaikus paredzēt izdevumus no dotācijas no vispārējiem ieņēmumiem budžeta apakšprogrammā 40.02.00 “Nekustamais īpašums un centralizētais iepirkums” 2023. gadā 332 065 </w:t>
      </w:r>
      <w:r w:rsidRPr="00C35D46">
        <w:rPr>
          <w:rFonts w:ascii="Times New Roman" w:hAnsi="Times New Roman" w:cs="Times New Roman"/>
          <w:bCs/>
          <w:i/>
          <w:iCs/>
          <w:sz w:val="24"/>
          <w:szCs w:val="24"/>
        </w:rPr>
        <w:t>euro</w:t>
      </w:r>
      <w:r w:rsidRPr="00C35D46">
        <w:rPr>
          <w:rFonts w:ascii="Times New Roman" w:hAnsi="Times New Roman" w:cs="Times New Roman"/>
          <w:bCs/>
          <w:sz w:val="24"/>
          <w:szCs w:val="24"/>
        </w:rPr>
        <w:t xml:space="preserve"> apmērā, 2024. gadā un 2025. gadā 299 155 </w:t>
      </w:r>
      <w:r w:rsidRPr="00C35D46">
        <w:rPr>
          <w:rFonts w:ascii="Times New Roman" w:hAnsi="Times New Roman" w:cs="Times New Roman"/>
          <w:bCs/>
          <w:i/>
          <w:iCs/>
          <w:sz w:val="24"/>
          <w:szCs w:val="24"/>
        </w:rPr>
        <w:t>euro</w:t>
      </w:r>
      <w:r w:rsidRPr="00C35D46">
        <w:rPr>
          <w:rFonts w:ascii="Times New Roman" w:hAnsi="Times New Roman" w:cs="Times New Roman"/>
          <w:bCs/>
          <w:sz w:val="24"/>
          <w:szCs w:val="24"/>
        </w:rPr>
        <w:t xml:space="preserve"> apmērā </w:t>
      </w:r>
      <w:r w:rsidR="008B2B8F">
        <w:rPr>
          <w:rFonts w:ascii="Times New Roman" w:hAnsi="Times New Roman" w:cs="Times New Roman"/>
          <w:bCs/>
          <w:sz w:val="24"/>
          <w:szCs w:val="24"/>
        </w:rPr>
        <w:t xml:space="preserve">ik gadu </w:t>
      </w:r>
      <w:r w:rsidRPr="00C35D46">
        <w:rPr>
          <w:rFonts w:ascii="Times New Roman" w:hAnsi="Times New Roman" w:cs="Times New Roman"/>
          <w:bCs/>
          <w:sz w:val="24"/>
          <w:szCs w:val="24"/>
        </w:rPr>
        <w:t>(izdevumi precēm un pakalpojumiem).</w:t>
      </w:r>
    </w:p>
    <w:tbl>
      <w:tblPr>
        <w:tblStyle w:val="TableGrid"/>
        <w:tblW w:w="0" w:type="auto"/>
        <w:tblLayout w:type="fixed"/>
        <w:tblLook w:val="04A0" w:firstRow="1" w:lastRow="0" w:firstColumn="1" w:lastColumn="0" w:noHBand="0" w:noVBand="1"/>
      </w:tblPr>
      <w:tblGrid>
        <w:gridCol w:w="4649"/>
        <w:gridCol w:w="1557"/>
        <w:gridCol w:w="1557"/>
        <w:gridCol w:w="1558"/>
      </w:tblGrid>
      <w:tr w:rsidR="00A8683E" w:rsidRPr="004E3201" w14:paraId="4009DFC7" w14:textId="77777777" w:rsidTr="00413C76">
        <w:tc>
          <w:tcPr>
            <w:tcW w:w="4649" w:type="dxa"/>
          </w:tcPr>
          <w:p w14:paraId="15BD9AC7" w14:textId="77777777" w:rsidR="00A8683E" w:rsidRPr="00C561B2" w:rsidRDefault="00A8683E" w:rsidP="00413C76">
            <w:pPr>
              <w:spacing w:before="120" w:after="120"/>
              <w:jc w:val="center"/>
              <w:rPr>
                <w:rFonts w:ascii="Times New Roman" w:hAnsi="Times New Roman" w:cs="Times New Roman"/>
                <w:bCs/>
                <w:sz w:val="20"/>
                <w:szCs w:val="20"/>
              </w:rPr>
            </w:pPr>
          </w:p>
        </w:tc>
        <w:tc>
          <w:tcPr>
            <w:tcW w:w="1557" w:type="dxa"/>
          </w:tcPr>
          <w:p w14:paraId="25E78B7A" w14:textId="77777777" w:rsidR="00A8683E" w:rsidRPr="00050DAD" w:rsidRDefault="00A8683E" w:rsidP="00413C76">
            <w:pPr>
              <w:spacing w:before="120" w:after="120"/>
              <w:jc w:val="center"/>
              <w:rPr>
                <w:rFonts w:ascii="Times New Roman" w:hAnsi="Times New Roman" w:cs="Times New Roman"/>
                <w:bCs/>
                <w:i/>
                <w:iCs/>
                <w:sz w:val="20"/>
                <w:szCs w:val="20"/>
              </w:rPr>
            </w:pPr>
            <w:r w:rsidRPr="00C561B2">
              <w:rPr>
                <w:rFonts w:ascii="Times New Roman" w:hAnsi="Times New Roman" w:cs="Times New Roman"/>
                <w:b/>
                <w:sz w:val="20"/>
                <w:szCs w:val="20"/>
              </w:rPr>
              <w:t>2023. gadā</w:t>
            </w:r>
            <w:r>
              <w:rPr>
                <w:rFonts w:ascii="Times New Roman" w:hAnsi="Times New Roman" w:cs="Times New Roman"/>
                <w:b/>
                <w:sz w:val="20"/>
                <w:szCs w:val="20"/>
              </w:rPr>
              <w:t xml:space="preserve">, </w:t>
            </w:r>
            <w:r>
              <w:rPr>
                <w:rFonts w:ascii="Times New Roman" w:hAnsi="Times New Roman" w:cs="Times New Roman"/>
                <w:bCs/>
                <w:i/>
                <w:iCs/>
                <w:sz w:val="20"/>
                <w:szCs w:val="20"/>
              </w:rPr>
              <w:t>euro</w:t>
            </w:r>
          </w:p>
        </w:tc>
        <w:tc>
          <w:tcPr>
            <w:tcW w:w="1557" w:type="dxa"/>
          </w:tcPr>
          <w:p w14:paraId="3EDE903A" w14:textId="77777777" w:rsidR="00A8683E" w:rsidRPr="00050DAD" w:rsidRDefault="00A8683E" w:rsidP="00413C76">
            <w:pPr>
              <w:spacing w:before="120" w:after="120"/>
              <w:jc w:val="center"/>
              <w:rPr>
                <w:rFonts w:ascii="Times New Roman" w:eastAsia="Calibri" w:hAnsi="Times New Roman" w:cs="Times New Roman"/>
                <w:bCs/>
                <w:i/>
                <w:iCs/>
                <w:sz w:val="20"/>
                <w:szCs w:val="20"/>
              </w:rPr>
            </w:pPr>
            <w:r w:rsidRPr="00C561B2">
              <w:rPr>
                <w:rFonts w:ascii="Times New Roman" w:hAnsi="Times New Roman" w:cs="Times New Roman"/>
                <w:b/>
                <w:sz w:val="20"/>
                <w:szCs w:val="20"/>
              </w:rPr>
              <w:t>2024. gadā</w:t>
            </w:r>
            <w:r>
              <w:rPr>
                <w:rFonts w:ascii="Times New Roman" w:hAnsi="Times New Roman" w:cs="Times New Roman"/>
                <w:b/>
                <w:sz w:val="20"/>
                <w:szCs w:val="20"/>
              </w:rPr>
              <w:t xml:space="preserve">, </w:t>
            </w:r>
            <w:r>
              <w:rPr>
                <w:rFonts w:ascii="Times New Roman" w:hAnsi="Times New Roman" w:cs="Times New Roman"/>
                <w:bCs/>
                <w:i/>
                <w:iCs/>
                <w:sz w:val="20"/>
                <w:szCs w:val="20"/>
              </w:rPr>
              <w:t>euro</w:t>
            </w:r>
          </w:p>
        </w:tc>
        <w:tc>
          <w:tcPr>
            <w:tcW w:w="1558" w:type="dxa"/>
          </w:tcPr>
          <w:p w14:paraId="7B4FD0CA" w14:textId="77777777" w:rsidR="00A8683E" w:rsidRPr="00050DAD" w:rsidRDefault="00A8683E" w:rsidP="00413C76">
            <w:pPr>
              <w:spacing w:before="120" w:after="120"/>
              <w:jc w:val="center"/>
              <w:rPr>
                <w:rFonts w:ascii="Times New Roman" w:eastAsia="Calibri" w:hAnsi="Times New Roman" w:cs="Times New Roman"/>
                <w:bCs/>
                <w:i/>
                <w:iCs/>
                <w:sz w:val="20"/>
                <w:szCs w:val="20"/>
              </w:rPr>
            </w:pPr>
            <w:r w:rsidRPr="00C561B2">
              <w:rPr>
                <w:rFonts w:ascii="Times New Roman" w:hAnsi="Times New Roman" w:cs="Times New Roman"/>
                <w:b/>
                <w:sz w:val="20"/>
                <w:szCs w:val="20"/>
              </w:rPr>
              <w:t>2025. gadā</w:t>
            </w:r>
            <w:r>
              <w:rPr>
                <w:rFonts w:ascii="Times New Roman" w:hAnsi="Times New Roman" w:cs="Times New Roman"/>
                <w:bCs/>
                <w:sz w:val="20"/>
                <w:szCs w:val="20"/>
              </w:rPr>
              <w:t xml:space="preserve">, </w:t>
            </w:r>
            <w:r>
              <w:rPr>
                <w:rFonts w:ascii="Times New Roman" w:hAnsi="Times New Roman" w:cs="Times New Roman"/>
                <w:bCs/>
                <w:i/>
                <w:iCs/>
                <w:sz w:val="20"/>
                <w:szCs w:val="20"/>
              </w:rPr>
              <w:t>euro</w:t>
            </w:r>
          </w:p>
        </w:tc>
      </w:tr>
      <w:tr w:rsidR="00A8683E" w:rsidRPr="004E3201" w14:paraId="1E393B85" w14:textId="77777777" w:rsidTr="00413C76">
        <w:tc>
          <w:tcPr>
            <w:tcW w:w="4649" w:type="dxa"/>
          </w:tcPr>
          <w:p w14:paraId="55DA9BA6" w14:textId="47B0C853" w:rsidR="00A8683E" w:rsidRPr="00A8683E" w:rsidRDefault="00A8683E" w:rsidP="00A8683E">
            <w:pPr>
              <w:spacing w:before="120" w:after="120"/>
              <w:rPr>
                <w:rFonts w:ascii="Times New Roman" w:hAnsi="Times New Roman" w:cs="Times New Roman"/>
                <w:bCs/>
                <w:sz w:val="20"/>
                <w:szCs w:val="20"/>
              </w:rPr>
            </w:pPr>
            <w:r w:rsidRPr="00A8683E">
              <w:rPr>
                <w:rFonts w:ascii="Times New Roman" w:hAnsi="Times New Roman" w:cs="Times New Roman"/>
                <w:bCs/>
                <w:sz w:val="20"/>
                <w:szCs w:val="20"/>
              </w:rPr>
              <w:t>Ieņēmumi no naudas sodiem, ko uzliek Valsts policija par pārkāpumiem ceļu satiksmē, kas fiksēti ar Valsts policijai piederošajiem tehniskajiem līdzekļiem</w:t>
            </w:r>
          </w:p>
        </w:tc>
        <w:tc>
          <w:tcPr>
            <w:tcW w:w="1557" w:type="dxa"/>
          </w:tcPr>
          <w:p w14:paraId="3E921EA6" w14:textId="74867E24" w:rsidR="00A8683E" w:rsidRPr="00C561B2" w:rsidRDefault="00A8683E" w:rsidP="00A8683E">
            <w:pPr>
              <w:spacing w:before="120" w:after="120"/>
              <w:jc w:val="center"/>
              <w:rPr>
                <w:rFonts w:ascii="Times New Roman" w:hAnsi="Times New Roman" w:cs="Times New Roman"/>
                <w:bCs/>
                <w:sz w:val="20"/>
                <w:szCs w:val="20"/>
              </w:rPr>
            </w:pPr>
            <w:r w:rsidRPr="00E14E41">
              <w:rPr>
                <w:rFonts w:ascii="Times New Roman" w:hAnsi="Times New Roman" w:cs="Times New Roman"/>
                <w:bCs/>
                <w:sz w:val="20"/>
                <w:szCs w:val="20"/>
              </w:rPr>
              <w:t>332 065</w:t>
            </w:r>
          </w:p>
        </w:tc>
        <w:tc>
          <w:tcPr>
            <w:tcW w:w="1557" w:type="dxa"/>
          </w:tcPr>
          <w:p w14:paraId="06AE9D00" w14:textId="2F3939F3" w:rsidR="00A8683E" w:rsidRPr="00C561B2" w:rsidRDefault="00A8683E" w:rsidP="00A8683E">
            <w:pPr>
              <w:spacing w:before="120" w:after="120"/>
              <w:jc w:val="center"/>
              <w:rPr>
                <w:rFonts w:ascii="Times New Roman" w:hAnsi="Times New Roman" w:cs="Times New Roman"/>
                <w:bCs/>
                <w:sz w:val="20"/>
                <w:szCs w:val="20"/>
              </w:rPr>
            </w:pPr>
            <w:r w:rsidRPr="00BB70C5">
              <w:rPr>
                <w:rFonts w:ascii="Times New Roman" w:eastAsia="Calibri" w:hAnsi="Times New Roman" w:cs="Times New Roman"/>
                <w:sz w:val="20"/>
                <w:szCs w:val="20"/>
              </w:rPr>
              <w:t>299 155</w:t>
            </w:r>
          </w:p>
        </w:tc>
        <w:tc>
          <w:tcPr>
            <w:tcW w:w="1558" w:type="dxa"/>
          </w:tcPr>
          <w:p w14:paraId="73C9C28B" w14:textId="04051FDD" w:rsidR="00A8683E" w:rsidRPr="00C561B2" w:rsidRDefault="00A8683E" w:rsidP="00A8683E">
            <w:pPr>
              <w:spacing w:before="120" w:after="120"/>
              <w:jc w:val="center"/>
              <w:rPr>
                <w:rFonts w:ascii="Times New Roman" w:hAnsi="Times New Roman" w:cs="Times New Roman"/>
                <w:bCs/>
                <w:sz w:val="20"/>
                <w:szCs w:val="20"/>
              </w:rPr>
            </w:pPr>
            <w:r w:rsidRPr="00BB70C5">
              <w:rPr>
                <w:rFonts w:ascii="Times New Roman" w:eastAsia="Calibri" w:hAnsi="Times New Roman" w:cs="Times New Roman"/>
                <w:sz w:val="20"/>
                <w:szCs w:val="20"/>
              </w:rPr>
              <w:t>299 155</w:t>
            </w:r>
          </w:p>
        </w:tc>
      </w:tr>
      <w:tr w:rsidR="00A8683E" w:rsidRPr="004E3201" w14:paraId="7F3D3409" w14:textId="77777777" w:rsidTr="00413C76">
        <w:tc>
          <w:tcPr>
            <w:tcW w:w="4649" w:type="dxa"/>
          </w:tcPr>
          <w:p w14:paraId="14AD1BE2" w14:textId="77777777" w:rsidR="00A8683E" w:rsidRPr="00050DAD" w:rsidRDefault="00A8683E" w:rsidP="00A8683E">
            <w:pPr>
              <w:spacing w:before="120" w:after="120"/>
              <w:jc w:val="both"/>
              <w:rPr>
                <w:rFonts w:ascii="Times New Roman" w:hAnsi="Times New Roman" w:cs="Times New Roman"/>
                <w:bCs/>
                <w:sz w:val="20"/>
                <w:szCs w:val="20"/>
              </w:rPr>
            </w:pPr>
            <w:r w:rsidRPr="00050DAD">
              <w:rPr>
                <w:rFonts w:ascii="Times New Roman" w:hAnsi="Times New Roman" w:cs="Times New Roman"/>
                <w:bCs/>
                <w:sz w:val="20"/>
                <w:szCs w:val="20"/>
              </w:rPr>
              <w:t>Izdevumi</w:t>
            </w:r>
          </w:p>
        </w:tc>
        <w:tc>
          <w:tcPr>
            <w:tcW w:w="1557" w:type="dxa"/>
          </w:tcPr>
          <w:p w14:paraId="50137A47" w14:textId="77248A2F" w:rsidR="00A8683E" w:rsidRPr="00C561B2" w:rsidRDefault="00A8683E" w:rsidP="00A8683E">
            <w:pPr>
              <w:spacing w:before="120" w:after="120"/>
              <w:jc w:val="center"/>
              <w:rPr>
                <w:rFonts w:ascii="Times New Roman" w:hAnsi="Times New Roman" w:cs="Times New Roman"/>
                <w:b/>
                <w:sz w:val="20"/>
                <w:szCs w:val="20"/>
              </w:rPr>
            </w:pPr>
            <w:r w:rsidRPr="00E14E41">
              <w:rPr>
                <w:rFonts w:ascii="Times New Roman" w:hAnsi="Times New Roman" w:cs="Times New Roman"/>
                <w:bCs/>
                <w:sz w:val="20"/>
                <w:szCs w:val="20"/>
              </w:rPr>
              <w:t>332 065</w:t>
            </w:r>
          </w:p>
        </w:tc>
        <w:tc>
          <w:tcPr>
            <w:tcW w:w="1557" w:type="dxa"/>
          </w:tcPr>
          <w:p w14:paraId="1646D315" w14:textId="258D8B85" w:rsidR="00A8683E" w:rsidRPr="00C561B2" w:rsidRDefault="00A8683E" w:rsidP="00A8683E">
            <w:pPr>
              <w:spacing w:before="120" w:after="120"/>
              <w:jc w:val="center"/>
              <w:rPr>
                <w:rFonts w:ascii="Times New Roman" w:hAnsi="Times New Roman" w:cs="Times New Roman"/>
                <w:b/>
                <w:sz w:val="20"/>
                <w:szCs w:val="20"/>
              </w:rPr>
            </w:pPr>
            <w:r w:rsidRPr="00BB70C5">
              <w:rPr>
                <w:rFonts w:ascii="Times New Roman" w:eastAsia="Calibri" w:hAnsi="Times New Roman" w:cs="Times New Roman"/>
                <w:sz w:val="20"/>
                <w:szCs w:val="20"/>
              </w:rPr>
              <w:t>299 155</w:t>
            </w:r>
          </w:p>
        </w:tc>
        <w:tc>
          <w:tcPr>
            <w:tcW w:w="1558" w:type="dxa"/>
          </w:tcPr>
          <w:p w14:paraId="361C8593" w14:textId="57E89815" w:rsidR="00A8683E" w:rsidRPr="00C561B2" w:rsidRDefault="00A8683E" w:rsidP="00A8683E">
            <w:pPr>
              <w:spacing w:before="120" w:after="120"/>
              <w:jc w:val="center"/>
              <w:rPr>
                <w:rFonts w:ascii="Times New Roman" w:hAnsi="Times New Roman" w:cs="Times New Roman"/>
                <w:b/>
                <w:sz w:val="20"/>
                <w:szCs w:val="20"/>
              </w:rPr>
            </w:pPr>
            <w:r w:rsidRPr="00BB70C5">
              <w:rPr>
                <w:rFonts w:ascii="Times New Roman" w:eastAsia="Calibri" w:hAnsi="Times New Roman" w:cs="Times New Roman"/>
                <w:sz w:val="20"/>
                <w:szCs w:val="20"/>
              </w:rPr>
              <w:t>299 155</w:t>
            </w:r>
          </w:p>
        </w:tc>
      </w:tr>
    </w:tbl>
    <w:p w14:paraId="465AF067" w14:textId="1495FA86" w:rsidR="00A8683E" w:rsidRDefault="00A8683E" w:rsidP="00A8683E">
      <w:pPr>
        <w:spacing w:after="120" w:line="240" w:lineRule="auto"/>
        <w:ind w:firstLine="720"/>
        <w:jc w:val="both"/>
        <w:rPr>
          <w:rFonts w:ascii="Times New Roman" w:hAnsi="Times New Roman" w:cs="Times New Roman"/>
          <w:bCs/>
          <w:sz w:val="24"/>
          <w:szCs w:val="24"/>
        </w:rPr>
      </w:pPr>
    </w:p>
    <w:p w14:paraId="58B8AE9C" w14:textId="77777777" w:rsidR="00FD5A53" w:rsidRDefault="00FD5A53" w:rsidP="00A8683E">
      <w:pPr>
        <w:spacing w:after="120" w:line="240" w:lineRule="auto"/>
        <w:ind w:firstLine="720"/>
        <w:jc w:val="both"/>
        <w:rPr>
          <w:rFonts w:ascii="Times New Roman" w:hAnsi="Times New Roman" w:cs="Times New Roman"/>
          <w:bCs/>
          <w:sz w:val="24"/>
          <w:szCs w:val="24"/>
        </w:rPr>
      </w:pPr>
    </w:p>
    <w:p w14:paraId="627CF857" w14:textId="316F545A" w:rsidR="00017D0C" w:rsidRPr="00A23F3F" w:rsidRDefault="00C963EE" w:rsidP="00276F6D">
      <w:pPr>
        <w:pStyle w:val="ListParagraph"/>
        <w:numPr>
          <w:ilvl w:val="1"/>
          <w:numId w:val="20"/>
        </w:numPr>
        <w:shd w:val="clear" w:color="auto" w:fill="DEEAF6" w:themeFill="accent1"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BB32F3">
        <w:rPr>
          <w:rFonts w:ascii="Times New Roman" w:hAnsi="Times New Roman" w:cs="Times New Roman"/>
          <w:b/>
          <w:sz w:val="24"/>
          <w:szCs w:val="24"/>
        </w:rPr>
        <w:t>Satiksmes</w:t>
      </w:r>
      <w:r w:rsidR="00017D0C" w:rsidRPr="00A23F3F">
        <w:rPr>
          <w:rFonts w:ascii="Times New Roman" w:hAnsi="Times New Roman" w:cs="Times New Roman"/>
          <w:b/>
          <w:sz w:val="24"/>
          <w:szCs w:val="24"/>
        </w:rPr>
        <w:t xml:space="preserve"> ministrijas priekšlikums</w:t>
      </w:r>
      <w:r w:rsidR="001C0B4A">
        <w:rPr>
          <w:rFonts w:ascii="Times New Roman" w:hAnsi="Times New Roman" w:cs="Times New Roman"/>
          <w:b/>
          <w:sz w:val="24"/>
          <w:szCs w:val="24"/>
        </w:rPr>
        <w:t xml:space="preserve"> </w:t>
      </w:r>
    </w:p>
    <w:p w14:paraId="2F4B1324" w14:textId="66A37487" w:rsidR="00FF6172" w:rsidRDefault="00FF6172" w:rsidP="00FF6172">
      <w:pPr>
        <w:spacing w:after="0" w:line="240" w:lineRule="auto"/>
        <w:ind w:firstLine="714"/>
        <w:jc w:val="both"/>
        <w:rPr>
          <w:rFonts w:ascii="Times New Roman" w:hAnsi="Times New Roman" w:cs="Times New Roman"/>
          <w:sz w:val="24"/>
          <w:szCs w:val="24"/>
        </w:rPr>
      </w:pPr>
      <w:r w:rsidRPr="009D0E9A">
        <w:rPr>
          <w:rFonts w:ascii="Times New Roman" w:hAnsi="Times New Roman" w:cs="Times New Roman"/>
          <w:sz w:val="24"/>
          <w:szCs w:val="24"/>
        </w:rPr>
        <w:t>S</w:t>
      </w:r>
      <w:r w:rsidR="00BB43B3">
        <w:rPr>
          <w:rFonts w:ascii="Times New Roman" w:hAnsi="Times New Roman" w:cs="Times New Roman"/>
          <w:sz w:val="24"/>
          <w:szCs w:val="24"/>
        </w:rPr>
        <w:t>atiksmes ministrija</w:t>
      </w:r>
      <w:r w:rsidRPr="009D0E9A">
        <w:rPr>
          <w:rFonts w:ascii="Times New Roman" w:hAnsi="Times New Roman" w:cs="Times New Roman"/>
          <w:sz w:val="24"/>
          <w:szCs w:val="24"/>
        </w:rPr>
        <w:t xml:space="preserve"> iesniegusi </w:t>
      </w:r>
      <w:r>
        <w:rPr>
          <w:rFonts w:ascii="Times New Roman" w:hAnsi="Times New Roman" w:cs="Times New Roman"/>
          <w:sz w:val="24"/>
          <w:szCs w:val="24"/>
        </w:rPr>
        <w:t xml:space="preserve">fiskāli neitrālu </w:t>
      </w:r>
      <w:r w:rsidRPr="009D0E9A">
        <w:rPr>
          <w:rFonts w:ascii="Times New Roman" w:hAnsi="Times New Roman" w:cs="Times New Roman"/>
          <w:sz w:val="24"/>
          <w:szCs w:val="24"/>
        </w:rPr>
        <w:t>priekšlikumu  finansējuma pārdalei starp tās budžeta apakšprogrammām</w:t>
      </w:r>
      <w:r>
        <w:rPr>
          <w:rFonts w:ascii="Times New Roman" w:hAnsi="Times New Roman" w:cs="Times New Roman"/>
          <w:sz w:val="24"/>
          <w:szCs w:val="24"/>
        </w:rPr>
        <w:t>, pieprasot</w:t>
      </w:r>
      <w:r w:rsidRPr="009D0E9A">
        <w:rPr>
          <w:rFonts w:ascii="Times New Roman" w:hAnsi="Times New Roman" w:cs="Times New Roman"/>
          <w:sz w:val="24"/>
          <w:szCs w:val="24"/>
        </w:rPr>
        <w:t xml:space="preserve"> pārdalīt finansējumu no budžeta apakšprogrammas 23.06.00 “</w:t>
      </w:r>
      <w:r w:rsidRPr="00095C98">
        <w:rPr>
          <w:rFonts w:ascii="Times New Roman" w:hAnsi="Times New Roman" w:cs="Times New Roman"/>
          <w:sz w:val="24"/>
          <w:szCs w:val="24"/>
        </w:rPr>
        <w:t>Valsts autoceļu uzturēšana un atjaunošana</w:t>
      </w:r>
      <w:r w:rsidRPr="009D0E9A">
        <w:rPr>
          <w:rFonts w:ascii="Times New Roman" w:hAnsi="Times New Roman" w:cs="Times New Roman"/>
          <w:sz w:val="24"/>
          <w:szCs w:val="24"/>
        </w:rPr>
        <w:t xml:space="preserve">” </w:t>
      </w:r>
      <w:r>
        <w:rPr>
          <w:rFonts w:ascii="Times New Roman" w:hAnsi="Times New Roman" w:cs="Times New Roman"/>
          <w:sz w:val="24"/>
          <w:szCs w:val="24"/>
        </w:rPr>
        <w:t xml:space="preserve">(izdevumi pamatkapitāla veidošanai) </w:t>
      </w:r>
      <w:r w:rsidRPr="009D0E9A">
        <w:rPr>
          <w:rFonts w:ascii="Times New Roman" w:hAnsi="Times New Roman" w:cs="Times New Roman"/>
          <w:sz w:val="24"/>
          <w:szCs w:val="24"/>
        </w:rPr>
        <w:t>uz budžeta apakšprogrammu 23.07.00 “</w:t>
      </w:r>
      <w:r w:rsidRPr="00095C98">
        <w:rPr>
          <w:rFonts w:ascii="Times New Roman" w:hAnsi="Times New Roman" w:cs="Times New Roman"/>
          <w:sz w:val="24"/>
          <w:szCs w:val="24"/>
        </w:rPr>
        <w:t>Valsts autoceļu pārvaldīšana</w:t>
      </w:r>
      <w:r w:rsidRPr="009D0E9A">
        <w:rPr>
          <w:rFonts w:ascii="Times New Roman" w:hAnsi="Times New Roman" w:cs="Times New Roman"/>
          <w:sz w:val="24"/>
          <w:szCs w:val="24"/>
        </w:rPr>
        <w:t>”</w:t>
      </w:r>
      <w:r>
        <w:rPr>
          <w:rFonts w:ascii="Times New Roman" w:hAnsi="Times New Roman" w:cs="Times New Roman"/>
          <w:sz w:val="24"/>
          <w:szCs w:val="24"/>
        </w:rPr>
        <w:t xml:space="preserve"> (izdevumi precēm un pakalpojumiem) 2023. gadā un turpmāk ik gadu </w:t>
      </w:r>
      <w:r w:rsidRPr="009D0E9A">
        <w:rPr>
          <w:rFonts w:ascii="Times New Roman" w:hAnsi="Times New Roman" w:cs="Times New Roman"/>
          <w:sz w:val="24"/>
          <w:szCs w:val="24"/>
        </w:rPr>
        <w:t>1</w:t>
      </w:r>
      <w:r>
        <w:rPr>
          <w:rFonts w:ascii="Times New Roman" w:hAnsi="Times New Roman" w:cs="Times New Roman"/>
          <w:sz w:val="24"/>
          <w:szCs w:val="24"/>
        </w:rPr>
        <w:t> </w:t>
      </w:r>
      <w:r w:rsidRPr="009D0E9A">
        <w:rPr>
          <w:rFonts w:ascii="Times New Roman" w:hAnsi="Times New Roman" w:cs="Times New Roman"/>
          <w:sz w:val="24"/>
          <w:szCs w:val="24"/>
        </w:rPr>
        <w:t>363</w:t>
      </w:r>
      <w:r>
        <w:rPr>
          <w:rFonts w:ascii="Times New Roman" w:hAnsi="Times New Roman" w:cs="Times New Roman"/>
          <w:sz w:val="24"/>
          <w:szCs w:val="24"/>
        </w:rPr>
        <w:t> </w:t>
      </w:r>
      <w:r w:rsidRPr="009D0E9A">
        <w:rPr>
          <w:rFonts w:ascii="Times New Roman" w:hAnsi="Times New Roman" w:cs="Times New Roman"/>
          <w:sz w:val="24"/>
          <w:szCs w:val="24"/>
        </w:rPr>
        <w:t xml:space="preserve">670 </w:t>
      </w:r>
      <w:r w:rsidRPr="009D0E9A">
        <w:rPr>
          <w:rFonts w:ascii="Times New Roman" w:hAnsi="Times New Roman" w:cs="Times New Roman"/>
          <w:i/>
          <w:iCs/>
          <w:sz w:val="24"/>
          <w:szCs w:val="24"/>
        </w:rPr>
        <w:t>euro</w:t>
      </w:r>
      <w:r w:rsidRPr="009D0E9A">
        <w:rPr>
          <w:rFonts w:ascii="Times New Roman" w:hAnsi="Times New Roman" w:cs="Times New Roman"/>
          <w:sz w:val="24"/>
          <w:szCs w:val="24"/>
        </w:rPr>
        <w:t xml:space="preserve"> apmērā, ņemot vērā no VSIA </w:t>
      </w:r>
      <w:r w:rsidRPr="009D0E9A">
        <w:rPr>
          <w:rFonts w:ascii="Times New Roman" w:hAnsi="Times New Roman" w:cs="Times New Roman"/>
          <w:sz w:val="24"/>
          <w:szCs w:val="24"/>
        </w:rPr>
        <w:lastRenderedPageBreak/>
        <w:t>”Latvijas Valsts ceļi” saņemto precizēto informāciju</w:t>
      </w:r>
      <w:r>
        <w:rPr>
          <w:rFonts w:ascii="Times New Roman" w:hAnsi="Times New Roman" w:cs="Times New Roman"/>
          <w:sz w:val="24"/>
          <w:szCs w:val="24"/>
        </w:rPr>
        <w:t xml:space="preserve"> par nepieciešamo pasākumu īstenošanu valsts autoceļu pārvaldīšanas funkcijas nodrošināšanai:</w:t>
      </w:r>
    </w:p>
    <w:p w14:paraId="6E2A07F1" w14:textId="77777777" w:rsidR="00FF6172" w:rsidRPr="006C2A36" w:rsidRDefault="00FF6172" w:rsidP="00FF6172">
      <w:pPr>
        <w:pStyle w:val="ListParagraph"/>
        <w:numPr>
          <w:ilvl w:val="0"/>
          <w:numId w:val="40"/>
        </w:numPr>
        <w:spacing w:after="0" w:line="240" w:lineRule="auto"/>
        <w:jc w:val="both"/>
        <w:rPr>
          <w:rFonts w:ascii="Times New Roman" w:eastAsia="Times New Roman" w:hAnsi="Times New Roman"/>
          <w:bCs/>
          <w:sz w:val="24"/>
          <w:szCs w:val="24"/>
        </w:rPr>
      </w:pPr>
      <w:r>
        <w:rPr>
          <w:rFonts w:ascii="Times New Roman" w:hAnsi="Times New Roman" w:cs="Times New Roman"/>
          <w:sz w:val="24"/>
          <w:szCs w:val="24"/>
        </w:rPr>
        <w:t xml:space="preserve">pasākuma </w:t>
      </w:r>
      <w:r w:rsidRPr="006C2A36">
        <w:rPr>
          <w:rFonts w:ascii="Times New Roman" w:hAnsi="Times New Roman" w:cs="Times New Roman"/>
          <w:sz w:val="24"/>
          <w:szCs w:val="24"/>
        </w:rPr>
        <w:t>”Autoceļu valsts reģistra informācijas sistēma un to modernizēšana”</w:t>
      </w:r>
      <w:r>
        <w:rPr>
          <w:rFonts w:ascii="Times New Roman" w:hAnsi="Times New Roman" w:cs="Times New Roman"/>
          <w:sz w:val="24"/>
          <w:szCs w:val="24"/>
        </w:rPr>
        <w:t xml:space="preserve"> īstenošanai</w:t>
      </w:r>
      <w:r w:rsidRPr="006C2A36">
        <w:rPr>
          <w:rFonts w:ascii="Times New Roman" w:hAnsi="Times New Roman" w:cs="Times New Roman"/>
          <w:sz w:val="24"/>
          <w:szCs w:val="24"/>
        </w:rPr>
        <w:t xml:space="preserve"> </w:t>
      </w:r>
      <w:r w:rsidRPr="00095C98">
        <w:rPr>
          <w:rFonts w:ascii="Times New Roman" w:hAnsi="Times New Roman" w:cs="Times New Roman"/>
          <w:sz w:val="24"/>
          <w:szCs w:val="24"/>
        </w:rPr>
        <w:t xml:space="preserve">2023. gadā un turpmāk ik gadu </w:t>
      </w:r>
      <w:r w:rsidRPr="006C2A36">
        <w:rPr>
          <w:rFonts w:ascii="Times New Roman" w:hAnsi="Times New Roman" w:cs="Times New Roman"/>
          <w:sz w:val="24"/>
          <w:szCs w:val="24"/>
        </w:rPr>
        <w:t xml:space="preserve">497 780 </w:t>
      </w:r>
      <w:r w:rsidRPr="006C2A36">
        <w:rPr>
          <w:rFonts w:ascii="Times New Roman" w:hAnsi="Times New Roman" w:cs="Times New Roman"/>
          <w:i/>
          <w:iCs/>
          <w:sz w:val="24"/>
          <w:szCs w:val="24"/>
        </w:rPr>
        <w:t>euro</w:t>
      </w:r>
      <w:r w:rsidRPr="006C2A36">
        <w:rPr>
          <w:rFonts w:ascii="Times New Roman" w:hAnsi="Times New Roman" w:cs="Times New Roman"/>
          <w:sz w:val="24"/>
          <w:szCs w:val="24"/>
        </w:rPr>
        <w:t xml:space="preserve"> </w:t>
      </w:r>
      <w:r>
        <w:rPr>
          <w:rFonts w:ascii="Times New Roman" w:hAnsi="Times New Roman" w:cs="Times New Roman"/>
          <w:sz w:val="24"/>
          <w:szCs w:val="24"/>
        </w:rPr>
        <w:t xml:space="preserve">apmērā, lai nodrošinātu Latvijas Republikas </w:t>
      </w:r>
      <w:r w:rsidRPr="006C2A36">
        <w:rPr>
          <w:rFonts w:ascii="Times New Roman" w:eastAsia="Times New Roman" w:hAnsi="Times New Roman"/>
          <w:bCs/>
          <w:sz w:val="24"/>
          <w:szCs w:val="24"/>
        </w:rPr>
        <w:t>normatīvajos aktos un Eiropas Savienības direktīvās uzstādītās prasības par publiskās informācijas nodrošināšanu par valsts autoceļu tīklu un to raksturojošiem datiem</w:t>
      </w:r>
      <w:r>
        <w:rPr>
          <w:rFonts w:ascii="Times New Roman" w:eastAsia="Times New Roman" w:hAnsi="Times New Roman"/>
          <w:bCs/>
          <w:sz w:val="24"/>
          <w:szCs w:val="24"/>
        </w:rPr>
        <w:t>;</w:t>
      </w:r>
    </w:p>
    <w:p w14:paraId="5D7FADC6" w14:textId="77777777" w:rsidR="00FF6172" w:rsidRPr="006C2A36" w:rsidRDefault="00FF6172" w:rsidP="00FF617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pasākuma </w:t>
      </w:r>
      <w:r w:rsidRPr="006C2A36">
        <w:rPr>
          <w:rFonts w:ascii="Times New Roman" w:hAnsi="Times New Roman" w:cs="Times New Roman"/>
          <w:sz w:val="24"/>
          <w:szCs w:val="24"/>
        </w:rPr>
        <w:t>“Autoceļu izpētes projekti un attīstības projektu būvprojekti minimālā sastāvā”</w:t>
      </w:r>
      <w:r>
        <w:rPr>
          <w:rFonts w:ascii="Times New Roman" w:hAnsi="Times New Roman" w:cs="Times New Roman"/>
          <w:sz w:val="24"/>
          <w:szCs w:val="24"/>
        </w:rPr>
        <w:t xml:space="preserve"> īstenošanai </w:t>
      </w:r>
      <w:r w:rsidRPr="00095C98">
        <w:rPr>
          <w:rFonts w:ascii="Times New Roman" w:hAnsi="Times New Roman" w:cs="Times New Roman"/>
          <w:sz w:val="24"/>
          <w:szCs w:val="24"/>
        </w:rPr>
        <w:t xml:space="preserve">2023. gadā un turpmāk ik gadu </w:t>
      </w:r>
      <w:r w:rsidRPr="006C2A36">
        <w:rPr>
          <w:rFonts w:ascii="Times New Roman" w:hAnsi="Times New Roman" w:cs="Times New Roman"/>
          <w:sz w:val="24"/>
          <w:szCs w:val="24"/>
        </w:rPr>
        <w:t xml:space="preserve">150 000 </w:t>
      </w:r>
      <w:r w:rsidRPr="0017238A">
        <w:rPr>
          <w:rFonts w:ascii="Times New Roman" w:hAnsi="Times New Roman" w:cs="Times New Roman"/>
          <w:i/>
          <w:iCs/>
          <w:sz w:val="24"/>
          <w:szCs w:val="24"/>
        </w:rPr>
        <w:t>euro</w:t>
      </w:r>
      <w:r w:rsidRPr="006C2A36">
        <w:rPr>
          <w:rFonts w:ascii="Times New Roman" w:hAnsi="Times New Roman" w:cs="Times New Roman"/>
          <w:sz w:val="24"/>
          <w:szCs w:val="24"/>
        </w:rPr>
        <w:t xml:space="preserve"> apmērā</w:t>
      </w:r>
      <w:r>
        <w:rPr>
          <w:rFonts w:ascii="Times New Roman" w:hAnsi="Times New Roman" w:cs="Times New Roman"/>
          <w:sz w:val="24"/>
          <w:szCs w:val="24"/>
        </w:rPr>
        <w:t xml:space="preserve">, ņemot vērā </w:t>
      </w:r>
      <w:r w:rsidRPr="006C2A36">
        <w:rPr>
          <w:rFonts w:ascii="Times New Roman" w:hAnsi="Times New Roman" w:cs="Times New Roman"/>
          <w:sz w:val="24"/>
          <w:szCs w:val="24"/>
        </w:rPr>
        <w:t>projektēšanas cenu pieaugum</w:t>
      </w:r>
      <w:r>
        <w:rPr>
          <w:rFonts w:ascii="Times New Roman" w:hAnsi="Times New Roman" w:cs="Times New Roman"/>
          <w:sz w:val="24"/>
          <w:szCs w:val="24"/>
        </w:rPr>
        <w:t>u;</w:t>
      </w:r>
    </w:p>
    <w:p w14:paraId="063A5D46" w14:textId="77777777" w:rsidR="00FF6172" w:rsidRPr="006C2A36" w:rsidRDefault="00FF6172" w:rsidP="00FF6172">
      <w:pPr>
        <w:pStyle w:val="ListParagraph"/>
        <w:numPr>
          <w:ilvl w:val="0"/>
          <w:numId w:val="40"/>
        </w:numPr>
        <w:spacing w:after="0" w:line="240" w:lineRule="auto"/>
        <w:jc w:val="both"/>
        <w:rPr>
          <w:rFonts w:ascii="Times New Roman" w:hAnsi="Times New Roman" w:cs="Times New Roman"/>
          <w:sz w:val="24"/>
          <w:szCs w:val="24"/>
        </w:rPr>
      </w:pPr>
      <w:r w:rsidRPr="006C2A36">
        <w:rPr>
          <w:rFonts w:ascii="Times New Roman" w:hAnsi="Times New Roman" w:cs="Times New Roman"/>
          <w:sz w:val="24"/>
          <w:szCs w:val="24"/>
        </w:rPr>
        <w:t>pasākuma “Samaksa par autoceļu lietošanas nodevas pakalpojumu sniegšanu”</w:t>
      </w:r>
      <w:r>
        <w:rPr>
          <w:rFonts w:ascii="Times New Roman" w:hAnsi="Times New Roman" w:cs="Times New Roman"/>
          <w:sz w:val="24"/>
          <w:szCs w:val="24"/>
        </w:rPr>
        <w:t xml:space="preserve"> īstenošanai</w:t>
      </w:r>
      <w:r w:rsidRPr="006C2A36">
        <w:rPr>
          <w:rFonts w:ascii="Times New Roman" w:hAnsi="Times New Roman" w:cs="Times New Roman"/>
          <w:sz w:val="24"/>
          <w:szCs w:val="24"/>
        </w:rPr>
        <w:t xml:space="preserve"> </w:t>
      </w:r>
      <w:r w:rsidRPr="00095C98">
        <w:rPr>
          <w:rFonts w:ascii="Times New Roman" w:hAnsi="Times New Roman" w:cs="Times New Roman"/>
          <w:sz w:val="24"/>
          <w:szCs w:val="24"/>
        </w:rPr>
        <w:t xml:space="preserve">2023. gadā un turpmāk ik gadu </w:t>
      </w:r>
      <w:r>
        <w:rPr>
          <w:rFonts w:ascii="Times New Roman" w:hAnsi="Times New Roman" w:cs="Times New Roman"/>
          <w:sz w:val="24"/>
          <w:szCs w:val="24"/>
        </w:rPr>
        <w:t>1</w:t>
      </w:r>
      <w:r w:rsidRPr="006C2A36">
        <w:rPr>
          <w:rFonts w:ascii="Times New Roman" w:hAnsi="Times New Roman" w:cs="Times New Roman"/>
          <w:sz w:val="24"/>
          <w:szCs w:val="24"/>
        </w:rPr>
        <w:t xml:space="preserve">94 780 </w:t>
      </w:r>
      <w:r w:rsidRPr="0017238A">
        <w:rPr>
          <w:rFonts w:ascii="Times New Roman" w:hAnsi="Times New Roman" w:cs="Times New Roman"/>
          <w:i/>
          <w:iCs/>
          <w:sz w:val="24"/>
          <w:szCs w:val="24"/>
        </w:rPr>
        <w:t>euro</w:t>
      </w:r>
      <w:r>
        <w:rPr>
          <w:rFonts w:ascii="Times New Roman" w:hAnsi="Times New Roman" w:cs="Times New Roman"/>
          <w:sz w:val="24"/>
          <w:szCs w:val="24"/>
        </w:rPr>
        <w:t xml:space="preserve"> apmērā</w:t>
      </w:r>
      <w:r w:rsidRPr="006C2A36">
        <w:rPr>
          <w:rFonts w:ascii="Times New Roman" w:hAnsi="Times New Roman" w:cs="Times New Roman"/>
          <w:sz w:val="24"/>
          <w:szCs w:val="24"/>
        </w:rPr>
        <w:t>, ņemot vērā 2022.</w:t>
      </w:r>
      <w:r>
        <w:rPr>
          <w:rFonts w:ascii="Times New Roman" w:hAnsi="Times New Roman" w:cs="Times New Roman"/>
          <w:sz w:val="24"/>
          <w:szCs w:val="24"/>
        </w:rPr>
        <w:t> </w:t>
      </w:r>
      <w:r w:rsidRPr="006C2A36">
        <w:rPr>
          <w:rFonts w:ascii="Times New Roman" w:hAnsi="Times New Roman" w:cs="Times New Roman"/>
          <w:sz w:val="24"/>
          <w:szCs w:val="24"/>
        </w:rPr>
        <w:t>gada ikmēneša izdevumus par autoceļu lietošanas nodevas pakalpojumu sniegšanu</w:t>
      </w:r>
      <w:r>
        <w:rPr>
          <w:rFonts w:ascii="Times New Roman" w:hAnsi="Times New Roman" w:cs="Times New Roman"/>
          <w:sz w:val="24"/>
          <w:szCs w:val="24"/>
        </w:rPr>
        <w:t>;</w:t>
      </w:r>
    </w:p>
    <w:p w14:paraId="0818FFD4" w14:textId="77777777" w:rsidR="00FF6172" w:rsidRPr="006C2A36" w:rsidRDefault="00FF6172" w:rsidP="00FF6172">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pasākuma </w:t>
      </w:r>
      <w:r w:rsidRPr="006C2A36">
        <w:rPr>
          <w:rFonts w:ascii="Times New Roman" w:hAnsi="Times New Roman" w:cs="Times New Roman"/>
          <w:sz w:val="24"/>
          <w:szCs w:val="24"/>
        </w:rPr>
        <w:t xml:space="preserve">“Autoceļu tīklu pārvaldīšana” </w:t>
      </w:r>
      <w:r>
        <w:rPr>
          <w:rFonts w:ascii="Times New Roman" w:hAnsi="Times New Roman" w:cs="Times New Roman"/>
          <w:sz w:val="24"/>
          <w:szCs w:val="24"/>
        </w:rPr>
        <w:t>īstenošanai</w:t>
      </w:r>
      <w:r w:rsidRPr="006C2A36">
        <w:rPr>
          <w:rFonts w:ascii="Times New Roman" w:hAnsi="Times New Roman" w:cs="Times New Roman"/>
          <w:sz w:val="24"/>
          <w:szCs w:val="24"/>
        </w:rPr>
        <w:t xml:space="preserve"> </w:t>
      </w:r>
      <w:r w:rsidRPr="00095C98">
        <w:rPr>
          <w:rFonts w:ascii="Times New Roman" w:hAnsi="Times New Roman" w:cs="Times New Roman"/>
          <w:sz w:val="24"/>
          <w:szCs w:val="24"/>
        </w:rPr>
        <w:t>2023. gadā un turpmāk ik gadu</w:t>
      </w:r>
      <w:r w:rsidRPr="006C2A36">
        <w:rPr>
          <w:rFonts w:ascii="Times New Roman" w:hAnsi="Times New Roman" w:cs="Times New Roman"/>
          <w:sz w:val="24"/>
          <w:szCs w:val="24"/>
        </w:rPr>
        <w:t xml:space="preserve"> 521</w:t>
      </w:r>
      <w:r>
        <w:rPr>
          <w:rFonts w:ascii="Times New Roman" w:hAnsi="Times New Roman" w:cs="Times New Roman"/>
          <w:sz w:val="24"/>
          <w:szCs w:val="24"/>
        </w:rPr>
        <w:t> </w:t>
      </w:r>
      <w:r w:rsidRPr="006C2A36">
        <w:rPr>
          <w:rFonts w:ascii="Times New Roman" w:hAnsi="Times New Roman" w:cs="Times New Roman"/>
          <w:sz w:val="24"/>
          <w:szCs w:val="24"/>
        </w:rPr>
        <w:t xml:space="preserve">110 </w:t>
      </w:r>
      <w:r w:rsidRPr="0017238A">
        <w:rPr>
          <w:rFonts w:ascii="Times New Roman" w:hAnsi="Times New Roman" w:cs="Times New Roman"/>
          <w:i/>
          <w:iCs/>
          <w:sz w:val="24"/>
          <w:szCs w:val="24"/>
        </w:rPr>
        <w:t>euro</w:t>
      </w:r>
      <w:r>
        <w:rPr>
          <w:rFonts w:ascii="Times New Roman" w:hAnsi="Times New Roman" w:cs="Times New Roman"/>
          <w:sz w:val="24"/>
          <w:szCs w:val="24"/>
        </w:rPr>
        <w:t xml:space="preserve"> apmērā </w:t>
      </w:r>
      <w:r w:rsidRPr="006C2A36">
        <w:rPr>
          <w:rFonts w:ascii="Times New Roman" w:hAnsi="Times New Roman" w:cs="Times New Roman"/>
          <w:sz w:val="24"/>
          <w:szCs w:val="24"/>
        </w:rPr>
        <w:t>infrastruktūras pārvaldīšanas funkcijas nodrošināšanai, tai skaitā jaunas funkcijas veikšanai, kas saistīta ar Rail Baltica projekt</w:t>
      </w:r>
      <w:r>
        <w:rPr>
          <w:rFonts w:ascii="Times New Roman" w:hAnsi="Times New Roman" w:cs="Times New Roman"/>
          <w:sz w:val="24"/>
          <w:szCs w:val="24"/>
        </w:rPr>
        <w:t>a</w:t>
      </w:r>
      <w:r w:rsidRPr="006C2A36">
        <w:rPr>
          <w:rFonts w:ascii="Times New Roman" w:hAnsi="Times New Roman" w:cs="Times New Roman"/>
          <w:sz w:val="24"/>
          <w:szCs w:val="24"/>
        </w:rPr>
        <w:t xml:space="preserve"> dokumentācijas izskatīšanu, atzinumu sagatavošanu un saskaņojumu izsniegšanu.</w:t>
      </w:r>
    </w:p>
    <w:p w14:paraId="421B20BD" w14:textId="77777777" w:rsidR="00FF6172" w:rsidRDefault="00FF6172" w:rsidP="00FF6172">
      <w:pPr>
        <w:spacing w:after="0" w:line="240" w:lineRule="auto"/>
        <w:ind w:firstLine="720"/>
        <w:jc w:val="both"/>
        <w:rPr>
          <w:rFonts w:ascii="Times New Roman" w:hAnsi="Times New Roman" w:cs="Times New Roman"/>
          <w:sz w:val="24"/>
          <w:szCs w:val="24"/>
        </w:rPr>
      </w:pPr>
    </w:p>
    <w:p w14:paraId="25C3B965" w14:textId="3D3074F0" w:rsidR="00FF6172" w:rsidRDefault="00FF6172" w:rsidP="00C963EE">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ka tiek pārdalīts finansējums no </w:t>
      </w:r>
      <w:r w:rsidRPr="00095C98">
        <w:rPr>
          <w:rFonts w:ascii="Times New Roman" w:hAnsi="Times New Roman" w:cs="Times New Roman"/>
          <w:sz w:val="24"/>
          <w:szCs w:val="24"/>
        </w:rPr>
        <w:t>budžeta apakšprogrammas</w:t>
      </w:r>
      <w:r>
        <w:rPr>
          <w:rFonts w:ascii="Times New Roman" w:hAnsi="Times New Roman" w:cs="Times New Roman"/>
          <w:sz w:val="24"/>
          <w:szCs w:val="24"/>
        </w:rPr>
        <w:t xml:space="preserve"> </w:t>
      </w:r>
      <w:r w:rsidRPr="00095C98">
        <w:rPr>
          <w:rFonts w:ascii="Times New Roman" w:hAnsi="Times New Roman" w:cs="Times New Roman"/>
          <w:sz w:val="24"/>
          <w:szCs w:val="24"/>
        </w:rPr>
        <w:t>23.06.00</w:t>
      </w:r>
      <w:r>
        <w:rPr>
          <w:rFonts w:ascii="Times New Roman" w:hAnsi="Times New Roman" w:cs="Times New Roman"/>
          <w:sz w:val="24"/>
          <w:szCs w:val="24"/>
        </w:rPr>
        <w:t xml:space="preserve"> </w:t>
      </w:r>
      <w:r w:rsidRPr="00095C98">
        <w:rPr>
          <w:rFonts w:ascii="Times New Roman" w:hAnsi="Times New Roman" w:cs="Times New Roman"/>
          <w:sz w:val="24"/>
          <w:szCs w:val="24"/>
        </w:rPr>
        <w:t>“Valsts autoceļu uzturēšana un atjaunošana”</w:t>
      </w:r>
      <w:r>
        <w:rPr>
          <w:rFonts w:ascii="Times New Roman" w:hAnsi="Times New Roman" w:cs="Times New Roman"/>
          <w:sz w:val="24"/>
          <w:szCs w:val="24"/>
        </w:rPr>
        <w:t xml:space="preserve">, kurai bāzes izdevumos </w:t>
      </w:r>
      <w:r w:rsidRPr="006238BA">
        <w:rPr>
          <w:rFonts w:ascii="Times New Roman" w:hAnsi="Times New Roman" w:cs="Times New Roman"/>
          <w:sz w:val="24"/>
          <w:szCs w:val="24"/>
        </w:rPr>
        <w:t>2023.</w:t>
      </w:r>
      <w:r w:rsidR="00C9503D" w:rsidRPr="00A91868">
        <w:rPr>
          <w:rFonts w:ascii="Times New Roman" w:hAnsi="Times New Roman" w:cs="Times New Roman"/>
          <w:sz w:val="24"/>
          <w:szCs w:val="24"/>
        </w:rPr>
        <w:t>–</w:t>
      </w:r>
      <w:r w:rsidRPr="006238BA">
        <w:rPr>
          <w:rFonts w:ascii="Times New Roman" w:hAnsi="Times New Roman" w:cs="Times New Roman"/>
          <w:sz w:val="24"/>
          <w:szCs w:val="24"/>
        </w:rPr>
        <w:t>2025.</w:t>
      </w:r>
      <w:r>
        <w:rPr>
          <w:rFonts w:ascii="Times New Roman" w:hAnsi="Times New Roman" w:cs="Times New Roman"/>
          <w:sz w:val="24"/>
          <w:szCs w:val="24"/>
        </w:rPr>
        <w:t> </w:t>
      </w:r>
      <w:r w:rsidRPr="006238BA">
        <w:rPr>
          <w:rFonts w:ascii="Times New Roman" w:hAnsi="Times New Roman" w:cs="Times New Roman"/>
          <w:sz w:val="24"/>
          <w:szCs w:val="24"/>
        </w:rPr>
        <w:t xml:space="preserve">gadam </w:t>
      </w:r>
      <w:r>
        <w:rPr>
          <w:rFonts w:ascii="Times New Roman" w:hAnsi="Times New Roman" w:cs="Times New Roman"/>
          <w:sz w:val="24"/>
          <w:szCs w:val="24"/>
        </w:rPr>
        <w:t xml:space="preserve">tika iestrādāts papildu finansējums </w:t>
      </w:r>
      <w:r w:rsidRPr="00F33620">
        <w:rPr>
          <w:rFonts w:ascii="Times New Roman" w:hAnsi="Times New Roman" w:cs="Times New Roman"/>
          <w:sz w:val="24"/>
          <w:szCs w:val="24"/>
        </w:rPr>
        <w:t xml:space="preserve">atbilstoši likuma “Par autoceļiem” </w:t>
      </w:r>
      <w:r>
        <w:rPr>
          <w:rFonts w:ascii="Times New Roman" w:hAnsi="Times New Roman" w:cs="Times New Roman"/>
          <w:sz w:val="24"/>
          <w:szCs w:val="24"/>
        </w:rPr>
        <w:t>p</w:t>
      </w:r>
      <w:r w:rsidRPr="00F33620">
        <w:rPr>
          <w:rFonts w:ascii="Times New Roman" w:hAnsi="Times New Roman" w:cs="Times New Roman"/>
          <w:sz w:val="24"/>
          <w:szCs w:val="24"/>
        </w:rPr>
        <w:t>ārejas noteikumu 23. punkta 1.</w:t>
      </w:r>
      <w:r w:rsidR="00AC24C8">
        <w:rPr>
          <w:rFonts w:ascii="Times New Roman" w:hAnsi="Times New Roman" w:cs="Times New Roman"/>
          <w:sz w:val="24"/>
          <w:szCs w:val="24"/>
        </w:rPr>
        <w:t> </w:t>
      </w:r>
      <w:r w:rsidRPr="00F33620">
        <w:rPr>
          <w:rFonts w:ascii="Times New Roman" w:hAnsi="Times New Roman" w:cs="Times New Roman"/>
          <w:sz w:val="24"/>
          <w:szCs w:val="24"/>
        </w:rPr>
        <w:t>apakšpunktam</w:t>
      </w:r>
      <w:r>
        <w:rPr>
          <w:rFonts w:ascii="Times New Roman" w:hAnsi="Times New Roman" w:cs="Times New Roman"/>
          <w:sz w:val="24"/>
          <w:szCs w:val="24"/>
        </w:rPr>
        <w:t>, kā arī šai budžeta apakšprogrammai S</w:t>
      </w:r>
      <w:r w:rsidR="00CB311A">
        <w:rPr>
          <w:rFonts w:ascii="Times New Roman" w:hAnsi="Times New Roman" w:cs="Times New Roman"/>
          <w:sz w:val="24"/>
          <w:szCs w:val="24"/>
        </w:rPr>
        <w:t>atiksmes ministrija</w:t>
      </w:r>
      <w:r>
        <w:rPr>
          <w:rFonts w:ascii="Times New Roman" w:hAnsi="Times New Roman" w:cs="Times New Roman"/>
          <w:sz w:val="24"/>
          <w:szCs w:val="24"/>
        </w:rPr>
        <w:t xml:space="preserve"> ikgadēji pieprasa papildu finansējumu prioritāro pasākumu pieteikumu ietvaros, uzsverot nepietiekamo finansējuma apmēru valsts autoceļu uzturēšanai un atjaunošanai, šādai finansējuma pārdalei ir nepieciešams Ministru kabineta lēmums.</w:t>
      </w:r>
    </w:p>
    <w:p w14:paraId="75A28373" w14:textId="77777777" w:rsidR="00C963EE" w:rsidRDefault="00C963EE" w:rsidP="00C963EE">
      <w:pPr>
        <w:spacing w:after="120" w:line="240" w:lineRule="auto"/>
        <w:ind w:firstLine="720"/>
        <w:jc w:val="both"/>
        <w:rPr>
          <w:rFonts w:ascii="Times New Roman" w:hAnsi="Times New Roman" w:cs="Times New Roman"/>
          <w:sz w:val="24"/>
          <w:szCs w:val="24"/>
        </w:rPr>
      </w:pPr>
    </w:p>
    <w:p w14:paraId="464EC764" w14:textId="30FE938D" w:rsidR="00C963EE" w:rsidRPr="00A23F3F" w:rsidRDefault="00C963EE" w:rsidP="00C963EE">
      <w:pPr>
        <w:pStyle w:val="ListParagraph"/>
        <w:numPr>
          <w:ilvl w:val="1"/>
          <w:numId w:val="20"/>
        </w:numPr>
        <w:shd w:val="clear" w:color="auto" w:fill="DEEAF6" w:themeFill="accent1"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Satiksmes</w:t>
      </w:r>
      <w:r w:rsidRPr="00A23F3F">
        <w:rPr>
          <w:rFonts w:ascii="Times New Roman" w:hAnsi="Times New Roman" w:cs="Times New Roman"/>
          <w:b/>
          <w:sz w:val="24"/>
          <w:szCs w:val="24"/>
        </w:rPr>
        <w:t xml:space="preserve"> ministrijas priekšlikums</w:t>
      </w:r>
      <w:r>
        <w:rPr>
          <w:rFonts w:ascii="Times New Roman" w:hAnsi="Times New Roman" w:cs="Times New Roman"/>
          <w:b/>
          <w:sz w:val="24"/>
          <w:szCs w:val="24"/>
        </w:rPr>
        <w:t xml:space="preserve"> </w:t>
      </w:r>
    </w:p>
    <w:p w14:paraId="15E21890" w14:textId="75BBFFF2" w:rsidR="002D4D84" w:rsidRPr="00407BDE" w:rsidRDefault="002D4D84" w:rsidP="004E6D74">
      <w:pPr>
        <w:spacing w:after="120" w:line="240" w:lineRule="auto"/>
        <w:ind w:firstLine="714"/>
        <w:jc w:val="both"/>
        <w:rPr>
          <w:rFonts w:ascii="Times New Roman" w:hAnsi="Times New Roman" w:cs="Times New Roman"/>
          <w:sz w:val="24"/>
          <w:szCs w:val="24"/>
        </w:rPr>
      </w:pPr>
      <w:r w:rsidRPr="00407BDE">
        <w:rPr>
          <w:rFonts w:ascii="Times New Roman" w:hAnsi="Times New Roman" w:cs="Times New Roman"/>
          <w:sz w:val="24"/>
          <w:szCs w:val="24"/>
        </w:rPr>
        <w:t>S</w:t>
      </w:r>
      <w:r w:rsidR="00407BDE">
        <w:rPr>
          <w:rFonts w:ascii="Times New Roman" w:hAnsi="Times New Roman" w:cs="Times New Roman"/>
          <w:sz w:val="24"/>
          <w:szCs w:val="24"/>
        </w:rPr>
        <w:t>atiksmes ministrija</w:t>
      </w:r>
      <w:r w:rsidRPr="00407BDE">
        <w:rPr>
          <w:rFonts w:ascii="Times New Roman" w:hAnsi="Times New Roman" w:cs="Times New Roman"/>
          <w:sz w:val="24"/>
          <w:szCs w:val="24"/>
        </w:rPr>
        <w:t xml:space="preserve"> iesniegusi fiskāli neitrālu priekšlikumu finansējuma pārdalei starp budžeta izdevumu kodiem atbilstoši ekonomiskajām kategorijām, pieprasot pamatbudžeta programmā 05.00.00 “Starptautiskās kravu loģistikas un ostu informācijas sistēmas uzturēšana” samazināt izdevumus precēm un pakalpojumiem 74 620 </w:t>
      </w:r>
      <w:r w:rsidRPr="00407BDE">
        <w:rPr>
          <w:rFonts w:ascii="Times New Roman" w:hAnsi="Times New Roman" w:cs="Times New Roman"/>
          <w:i/>
          <w:iCs/>
          <w:sz w:val="24"/>
          <w:szCs w:val="24"/>
        </w:rPr>
        <w:t>euro</w:t>
      </w:r>
      <w:r w:rsidRPr="00407BDE">
        <w:rPr>
          <w:rFonts w:ascii="Times New Roman" w:hAnsi="Times New Roman" w:cs="Times New Roman"/>
          <w:sz w:val="24"/>
          <w:szCs w:val="24"/>
        </w:rPr>
        <w:t xml:space="preserve"> apmērā un izdevumus pamatkapitāla veidošanai 2 436 </w:t>
      </w:r>
      <w:r w:rsidRPr="00407BDE">
        <w:rPr>
          <w:rFonts w:ascii="Times New Roman" w:hAnsi="Times New Roman" w:cs="Times New Roman"/>
          <w:i/>
          <w:iCs/>
          <w:sz w:val="24"/>
          <w:szCs w:val="24"/>
        </w:rPr>
        <w:t>euro</w:t>
      </w:r>
      <w:r w:rsidRPr="00407BDE">
        <w:rPr>
          <w:rFonts w:ascii="Times New Roman" w:hAnsi="Times New Roman" w:cs="Times New Roman"/>
          <w:sz w:val="24"/>
          <w:szCs w:val="24"/>
        </w:rPr>
        <w:t xml:space="preserve"> apmērā un palielināt izdevumus atlīdzībai 77 056 </w:t>
      </w:r>
      <w:r w:rsidRPr="00407BDE">
        <w:rPr>
          <w:rFonts w:ascii="Times New Roman" w:hAnsi="Times New Roman" w:cs="Times New Roman"/>
          <w:i/>
          <w:iCs/>
          <w:sz w:val="24"/>
          <w:szCs w:val="24"/>
        </w:rPr>
        <w:t xml:space="preserve">euro </w:t>
      </w:r>
      <w:r w:rsidRPr="00407BDE">
        <w:rPr>
          <w:rFonts w:ascii="Times New Roman" w:hAnsi="Times New Roman" w:cs="Times New Roman"/>
          <w:sz w:val="24"/>
          <w:szCs w:val="24"/>
        </w:rPr>
        <w:t xml:space="preserve">apmērā, lai uzsāktu priekšdarbus Regulas (ES) 2019/1239 prasību ieviešanai un Starptautiskās kravu loģistikas un ostu informācijas sistēmas attīstības projekta “SKLOIS3” sagatavošanai. </w:t>
      </w:r>
    </w:p>
    <w:p w14:paraId="1DD4FCF2" w14:textId="62863FF4" w:rsidR="002D4D84" w:rsidRPr="00407BDE" w:rsidRDefault="002D4D84" w:rsidP="004E6D74">
      <w:pPr>
        <w:spacing w:after="120" w:line="240" w:lineRule="auto"/>
        <w:ind w:firstLine="720"/>
        <w:jc w:val="both"/>
        <w:rPr>
          <w:rFonts w:ascii="Times New Roman" w:hAnsi="Times New Roman" w:cs="Times New Roman"/>
          <w:sz w:val="24"/>
          <w:szCs w:val="24"/>
        </w:rPr>
      </w:pPr>
      <w:r w:rsidRPr="00407BDE">
        <w:rPr>
          <w:rFonts w:ascii="Times New Roman" w:hAnsi="Times New Roman" w:cs="Times New Roman"/>
          <w:sz w:val="24"/>
          <w:szCs w:val="24"/>
        </w:rPr>
        <w:t>Sakarā ar to, ka Regulas (ES) 2019/1239 prasību ieviešanas termiņš ir 2025.</w:t>
      </w:r>
      <w:r w:rsidR="00407BDE">
        <w:rPr>
          <w:rFonts w:ascii="Times New Roman" w:hAnsi="Times New Roman" w:cs="Times New Roman"/>
          <w:sz w:val="24"/>
          <w:szCs w:val="24"/>
        </w:rPr>
        <w:t xml:space="preserve"> </w:t>
      </w:r>
      <w:r w:rsidRPr="00407BDE">
        <w:rPr>
          <w:rFonts w:ascii="Times New Roman" w:hAnsi="Times New Roman" w:cs="Times New Roman"/>
          <w:sz w:val="24"/>
          <w:szCs w:val="24"/>
        </w:rPr>
        <w:t>gads, nepieciešams veikt plānotā projekta priekšdarbus un savlaicīgi piesaistīt sistēmanalītiķi, kas nodrošinās ES sagatavotās dokumentācijas pārņemšanu un tehniskās specifikācijas izstrādes uzsākšanu un turpinās sistēmanalītiķa pienākumu veikšanu līdz projekta “SKLOIS 3” noslēgumam (atlīdzība paredzēta Jūrlietu departamenta vecākajam ekspertam Starptautiskās kravu loģistikas un ostu informācijas sistēmas jautājumos, kā arī par papildu darbu citiem ministrijas darbiniekiem saistībā ar Starptautiskās kravu loģistikas un ostu informācijas sistēmas uzturēšanas atbalsta nodrošināšanu). S</w:t>
      </w:r>
      <w:r w:rsidR="00407BDE">
        <w:rPr>
          <w:rFonts w:ascii="Times New Roman" w:hAnsi="Times New Roman" w:cs="Times New Roman"/>
          <w:sz w:val="24"/>
          <w:szCs w:val="24"/>
        </w:rPr>
        <w:t>atiksmes ministrija</w:t>
      </w:r>
      <w:r w:rsidRPr="00407BDE">
        <w:rPr>
          <w:rFonts w:ascii="Times New Roman" w:hAnsi="Times New Roman" w:cs="Times New Roman"/>
          <w:sz w:val="24"/>
          <w:szCs w:val="24"/>
        </w:rPr>
        <w:t xml:space="preserve"> norāda, ka minētās Regulas ieviešana Eiropas Komisijas noteiktajā termiņā ir ar augstu prioritāti, tāpēc tiek ierosināta nepieciešamā pārdale starp budžeta izdevumu kodiem atbilstoši ekonomiskajām kategorijām.</w:t>
      </w:r>
    </w:p>
    <w:p w14:paraId="7F987E55" w14:textId="77777777" w:rsidR="008D6BA7" w:rsidRDefault="008D6BA7" w:rsidP="002464FA">
      <w:pPr>
        <w:spacing w:after="120" w:line="240" w:lineRule="auto"/>
        <w:ind w:firstLine="720"/>
        <w:jc w:val="both"/>
        <w:rPr>
          <w:rFonts w:ascii="Times New Roman" w:hAnsi="Times New Roman" w:cs="Times New Roman"/>
          <w:sz w:val="24"/>
          <w:szCs w:val="24"/>
        </w:rPr>
      </w:pPr>
    </w:p>
    <w:p w14:paraId="1328BEE4" w14:textId="345A1D91" w:rsidR="00563742" w:rsidRDefault="00563742" w:rsidP="009A788E">
      <w:pPr>
        <w:spacing w:before="120" w:after="120"/>
        <w:jc w:val="both"/>
        <w:rPr>
          <w:rFonts w:ascii="Times New Roman" w:hAnsi="Times New Roman" w:cs="Times New Roman"/>
          <w:sz w:val="20"/>
          <w:szCs w:val="20"/>
        </w:rPr>
      </w:pPr>
      <w:r w:rsidRPr="00461101">
        <w:rPr>
          <w:rFonts w:ascii="Times New Roman" w:hAnsi="Times New Roman" w:cs="Times New Roman"/>
          <w:sz w:val="24"/>
          <w:szCs w:val="24"/>
        </w:rPr>
        <w:t>Finanšu ministrs</w:t>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000D448F">
        <w:rPr>
          <w:rFonts w:ascii="Times New Roman" w:hAnsi="Times New Roman" w:cs="Times New Roman"/>
          <w:sz w:val="24"/>
          <w:szCs w:val="24"/>
        </w:rPr>
        <w:t>A.Ašeradens</w:t>
      </w:r>
    </w:p>
    <w:p w14:paraId="1BB1C5B1" w14:textId="0DF9CD8D" w:rsidR="00796941" w:rsidRDefault="00796941" w:rsidP="002E592D">
      <w:pPr>
        <w:spacing w:after="0"/>
        <w:rPr>
          <w:rFonts w:ascii="Times New Roman" w:hAnsi="Times New Roman" w:cs="Times New Roman"/>
          <w:sz w:val="20"/>
          <w:szCs w:val="20"/>
        </w:rPr>
      </w:pPr>
    </w:p>
    <w:sectPr w:rsidR="00796941" w:rsidSect="0082389F">
      <w:headerReference w:type="default" r:id="rId9"/>
      <w:foot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6C59" w14:textId="77777777" w:rsidR="009B598A" w:rsidRDefault="009B598A" w:rsidP="00D7043B">
      <w:pPr>
        <w:spacing w:after="0" w:line="240" w:lineRule="auto"/>
      </w:pPr>
      <w:r>
        <w:separator/>
      </w:r>
    </w:p>
  </w:endnote>
  <w:endnote w:type="continuationSeparator" w:id="0">
    <w:p w14:paraId="04202D7A" w14:textId="77777777" w:rsidR="009B598A" w:rsidRDefault="009B598A" w:rsidP="00D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AE86" w14:textId="36B62EF3" w:rsidR="003E2A4C" w:rsidRPr="002B5B22" w:rsidRDefault="003E2A4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AB0F68">
      <w:rPr>
        <w:rFonts w:ascii="Times New Roman" w:hAnsi="Times New Roman" w:cs="Times New Roman"/>
        <w:noProof/>
        <w:sz w:val="20"/>
        <w:szCs w:val="20"/>
      </w:rPr>
      <w:t>FMZin_120123_PP.docx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9BC3" w14:textId="77777777" w:rsidR="009B598A" w:rsidRDefault="009B598A" w:rsidP="00D7043B">
      <w:pPr>
        <w:spacing w:after="0" w:line="240" w:lineRule="auto"/>
      </w:pPr>
      <w:r>
        <w:separator/>
      </w:r>
    </w:p>
  </w:footnote>
  <w:footnote w:type="continuationSeparator" w:id="0">
    <w:p w14:paraId="49182826" w14:textId="77777777" w:rsidR="009B598A" w:rsidRDefault="009B598A" w:rsidP="00D7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634506"/>
      <w:docPartObj>
        <w:docPartGallery w:val="Page Numbers (Top of Page)"/>
        <w:docPartUnique/>
      </w:docPartObj>
    </w:sdtPr>
    <w:sdtEndPr>
      <w:rPr>
        <w:noProof/>
      </w:rPr>
    </w:sdtEndPr>
    <w:sdtContent>
      <w:p w14:paraId="3C3ED713" w14:textId="77777777" w:rsidR="003E2A4C" w:rsidRDefault="003E2A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CDC9FF" w14:textId="77777777" w:rsidR="003E2A4C" w:rsidRDefault="003E2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A85D" w14:textId="77777777" w:rsidR="003E2A4C" w:rsidRDefault="003E2A4C">
    <w:pPr>
      <w:pStyle w:val="Header"/>
      <w:jc w:val="center"/>
    </w:pPr>
  </w:p>
  <w:p w14:paraId="2D25E495" w14:textId="77777777" w:rsidR="003E2A4C" w:rsidRDefault="003E2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5A4"/>
    <w:multiLevelType w:val="hybridMultilevel"/>
    <w:tmpl w:val="6B447B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5B4C0E"/>
    <w:multiLevelType w:val="hybridMultilevel"/>
    <w:tmpl w:val="A5A2EC4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0A3F3D6C"/>
    <w:multiLevelType w:val="hybridMultilevel"/>
    <w:tmpl w:val="2CF2B746"/>
    <w:lvl w:ilvl="0" w:tplc="FC76E53E">
      <w:start w:val="208"/>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C793F28"/>
    <w:multiLevelType w:val="hybridMultilevel"/>
    <w:tmpl w:val="26A042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2E3034"/>
    <w:multiLevelType w:val="multilevel"/>
    <w:tmpl w:val="8FA8C596"/>
    <w:lvl w:ilvl="0">
      <w:start w:val="1"/>
      <w:numFmt w:val="bullet"/>
      <w:lvlText w:val=""/>
      <w:lvlJc w:val="left"/>
      <w:pPr>
        <w:ind w:left="720" w:hanging="363"/>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0A240B7"/>
    <w:multiLevelType w:val="hybridMultilevel"/>
    <w:tmpl w:val="7E4EDD04"/>
    <w:lvl w:ilvl="0" w:tplc="096CB774">
      <w:start w:val="309"/>
      <w:numFmt w:val="decimal"/>
      <w:lvlText w:val="%1"/>
      <w:lvlJc w:val="left"/>
      <w:pPr>
        <w:ind w:left="720" w:hanging="360"/>
      </w:pPr>
      <w:rPr>
        <w:rFonts w:eastAsia="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2223A2"/>
    <w:multiLevelType w:val="hybridMultilevel"/>
    <w:tmpl w:val="36D041D6"/>
    <w:lvl w:ilvl="0" w:tplc="886C30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B03867"/>
    <w:multiLevelType w:val="hybridMultilevel"/>
    <w:tmpl w:val="171E18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AF165E"/>
    <w:multiLevelType w:val="hybridMultilevel"/>
    <w:tmpl w:val="FD30C384"/>
    <w:lvl w:ilvl="0" w:tplc="0426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F180DE9"/>
    <w:multiLevelType w:val="hybridMultilevel"/>
    <w:tmpl w:val="D0D6331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FB22EC1"/>
    <w:multiLevelType w:val="multilevel"/>
    <w:tmpl w:val="02526966"/>
    <w:lvl w:ilvl="0">
      <w:start w:val="5"/>
      <w:numFmt w:val="decimal"/>
      <w:lvlText w:val="%1."/>
      <w:lvlJc w:val="left"/>
      <w:pPr>
        <w:ind w:left="360" w:hanging="360"/>
      </w:pPr>
      <w:rPr>
        <w:rFonts w:hint="default"/>
      </w:rPr>
    </w:lvl>
    <w:lvl w:ilvl="1">
      <w:start w:val="1"/>
      <w:numFmt w:val="none"/>
      <w:lvlText w:val="6.4."/>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5E31C59"/>
    <w:multiLevelType w:val="hybridMultilevel"/>
    <w:tmpl w:val="90DCE8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665278A"/>
    <w:multiLevelType w:val="hybridMultilevel"/>
    <w:tmpl w:val="274E6044"/>
    <w:lvl w:ilvl="0" w:tplc="0824CDF8">
      <w:start w:val="7"/>
      <w:numFmt w:val="bullet"/>
      <w:lvlText w:val="-"/>
      <w:lvlJc w:val="left"/>
      <w:pPr>
        <w:ind w:left="786" w:hanging="360"/>
      </w:pPr>
      <w:rPr>
        <w:rFonts w:ascii="Times New Roman" w:eastAsia="Calibr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3" w15:restartNumberingAfterBreak="0">
    <w:nsid w:val="28CF386B"/>
    <w:multiLevelType w:val="hybridMultilevel"/>
    <w:tmpl w:val="B198B0C4"/>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4" w15:restartNumberingAfterBreak="0">
    <w:nsid w:val="3370013A"/>
    <w:multiLevelType w:val="hybridMultilevel"/>
    <w:tmpl w:val="827C3C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4330D0"/>
    <w:multiLevelType w:val="hybridMultilevel"/>
    <w:tmpl w:val="0AD6FCEC"/>
    <w:lvl w:ilvl="0" w:tplc="F18C3EC2">
      <w:start w:val="6"/>
      <w:numFmt w:val="bullet"/>
      <w:lvlText w:val="-"/>
      <w:lvlJc w:val="left"/>
      <w:pPr>
        <w:ind w:left="1080" w:hanging="360"/>
      </w:pPr>
      <w:rPr>
        <w:rFonts w:ascii="Times New Roman" w:eastAsia="Times New Roman" w:hAnsi="Times New Roman" w:cs="Times New Roman" w:hint="default"/>
        <w:color w:val="000000"/>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B4037A3"/>
    <w:multiLevelType w:val="hybridMultilevel"/>
    <w:tmpl w:val="C1648F6A"/>
    <w:lvl w:ilvl="0" w:tplc="230620A6">
      <w:start w:val="5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F51EAF"/>
    <w:multiLevelType w:val="hybridMultilevel"/>
    <w:tmpl w:val="CBCC0794"/>
    <w:lvl w:ilvl="0" w:tplc="940632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7C61D2"/>
    <w:multiLevelType w:val="multilevel"/>
    <w:tmpl w:val="9F08A33A"/>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AF5F64"/>
    <w:multiLevelType w:val="hybridMultilevel"/>
    <w:tmpl w:val="A1E40F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732008D"/>
    <w:multiLevelType w:val="hybridMultilevel"/>
    <w:tmpl w:val="790C5F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A52E43"/>
    <w:multiLevelType w:val="hybridMultilevel"/>
    <w:tmpl w:val="47F61A6E"/>
    <w:lvl w:ilvl="0" w:tplc="9D38F6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891589"/>
    <w:multiLevelType w:val="hybridMultilevel"/>
    <w:tmpl w:val="07C2F73C"/>
    <w:lvl w:ilvl="0" w:tplc="A7A6F9C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500629EC"/>
    <w:multiLevelType w:val="hybridMultilevel"/>
    <w:tmpl w:val="194CE75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53C73E5B"/>
    <w:multiLevelType w:val="hybridMultilevel"/>
    <w:tmpl w:val="53288A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9B70404"/>
    <w:multiLevelType w:val="hybridMultilevel"/>
    <w:tmpl w:val="62D04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4B11D66"/>
    <w:multiLevelType w:val="multilevel"/>
    <w:tmpl w:val="6496449E"/>
    <w:lvl w:ilvl="0">
      <w:start w:val="1"/>
      <w:numFmt w:val="decimal"/>
      <w:lvlText w:val="%1."/>
      <w:lvlJc w:val="left"/>
      <w:pPr>
        <w:ind w:left="36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C77360"/>
    <w:multiLevelType w:val="hybridMultilevel"/>
    <w:tmpl w:val="819C9C64"/>
    <w:lvl w:ilvl="0" w:tplc="87CE94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747AF4"/>
    <w:multiLevelType w:val="multilevel"/>
    <w:tmpl w:val="C2FE407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B63E53"/>
    <w:multiLevelType w:val="multilevel"/>
    <w:tmpl w:val="00CAA272"/>
    <w:lvl w:ilvl="0">
      <w:start w:val="5"/>
      <w:numFmt w:val="decimal"/>
      <w:lvlText w:val="%1."/>
      <w:lvlJc w:val="left"/>
      <w:pPr>
        <w:ind w:left="360" w:hanging="360"/>
      </w:pPr>
      <w:rPr>
        <w:rFonts w:hint="default"/>
      </w:rPr>
    </w:lvl>
    <w:lvl w:ilvl="1">
      <w:start w:val="1"/>
      <w:numFmt w:val="decimal"/>
      <w:lvlText w:val="3.%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D121B1F"/>
    <w:multiLevelType w:val="multilevel"/>
    <w:tmpl w:val="C7BE743E"/>
    <w:lvl w:ilvl="0">
      <w:start w:val="1"/>
      <w:numFmt w:val="decimal"/>
      <w:lvlText w:val="%1."/>
      <w:lvlJc w:val="left"/>
      <w:pPr>
        <w:ind w:left="1080" w:hanging="720"/>
      </w:pPr>
      <w:rPr>
        <w:rFonts w:hint="default"/>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A92551"/>
    <w:multiLevelType w:val="multilevel"/>
    <w:tmpl w:val="D6A04958"/>
    <w:lvl w:ilvl="0">
      <w:start w:val="1"/>
      <w:numFmt w:val="bullet"/>
      <w:lvlText w:val=""/>
      <w:lvlJc w:val="left"/>
      <w:pPr>
        <w:ind w:left="1353" w:hanging="1353"/>
      </w:pPr>
      <w:rPr>
        <w:rFonts w:ascii="Wingdings" w:hAnsi="Wingdings"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32" w15:restartNumberingAfterBreak="0">
    <w:nsid w:val="72A61E34"/>
    <w:multiLevelType w:val="hybridMultilevel"/>
    <w:tmpl w:val="E7EE1A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5EC434B"/>
    <w:multiLevelType w:val="multilevel"/>
    <w:tmpl w:val="1E146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874A8E"/>
    <w:multiLevelType w:val="multilevel"/>
    <w:tmpl w:val="8C3C5BC4"/>
    <w:lvl w:ilvl="0">
      <w:start w:val="1"/>
      <w:numFmt w:val="none"/>
      <w:lvlText w:val="4."/>
      <w:lvlJc w:val="left"/>
      <w:pPr>
        <w:ind w:left="1080" w:hanging="720"/>
      </w:pPr>
      <w:rPr>
        <w:rFonts w:hint="default"/>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BD44B1"/>
    <w:multiLevelType w:val="multilevel"/>
    <w:tmpl w:val="825A150A"/>
    <w:lvl w:ilvl="0">
      <w:start w:val="1"/>
      <w:numFmt w:val="none"/>
      <w:lvlText w:val="2."/>
      <w:lvlJc w:val="left"/>
      <w:pPr>
        <w:ind w:left="1080" w:hanging="720"/>
      </w:pPr>
      <w:rPr>
        <w:rFonts w:hint="default"/>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4E3C50"/>
    <w:multiLevelType w:val="hybridMultilevel"/>
    <w:tmpl w:val="3418D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E710417"/>
    <w:multiLevelType w:val="hybridMultilevel"/>
    <w:tmpl w:val="96DAC9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FBA4D6A"/>
    <w:multiLevelType w:val="multilevel"/>
    <w:tmpl w:val="A03A7F04"/>
    <w:lvl w:ilvl="0">
      <w:start w:val="1"/>
      <w:numFmt w:val="decimal"/>
      <w:lvlText w:val="%1)"/>
      <w:lvlJc w:val="left"/>
      <w:pPr>
        <w:ind w:left="1134" w:hanging="414"/>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481898030">
    <w:abstractNumId w:val="30"/>
  </w:num>
  <w:num w:numId="2" w16cid:durableId="1052575693">
    <w:abstractNumId w:val="38"/>
  </w:num>
  <w:num w:numId="3" w16cid:durableId="394820984">
    <w:abstractNumId w:val="11"/>
  </w:num>
  <w:num w:numId="4" w16cid:durableId="865484791">
    <w:abstractNumId w:val="32"/>
  </w:num>
  <w:num w:numId="5" w16cid:durableId="939487939">
    <w:abstractNumId w:val="14"/>
  </w:num>
  <w:num w:numId="6" w16cid:durableId="171577076">
    <w:abstractNumId w:val="23"/>
  </w:num>
  <w:num w:numId="7" w16cid:durableId="9146329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404336">
    <w:abstractNumId w:val="13"/>
  </w:num>
  <w:num w:numId="9" w16cid:durableId="517040423">
    <w:abstractNumId w:val="2"/>
  </w:num>
  <w:num w:numId="10" w16cid:durableId="1846096282">
    <w:abstractNumId w:val="12"/>
  </w:num>
  <w:num w:numId="11" w16cid:durableId="74934921">
    <w:abstractNumId w:val="31"/>
  </w:num>
  <w:num w:numId="12" w16cid:durableId="2021615612">
    <w:abstractNumId w:val="20"/>
  </w:num>
  <w:num w:numId="13" w16cid:durableId="178354135">
    <w:abstractNumId w:val="15"/>
  </w:num>
  <w:num w:numId="14" w16cid:durableId="247229462">
    <w:abstractNumId w:val="37"/>
  </w:num>
  <w:num w:numId="15" w16cid:durableId="23946403">
    <w:abstractNumId w:val="33"/>
  </w:num>
  <w:num w:numId="16" w16cid:durableId="1103453508">
    <w:abstractNumId w:val="4"/>
  </w:num>
  <w:num w:numId="17" w16cid:durableId="1635258921">
    <w:abstractNumId w:val="1"/>
  </w:num>
  <w:num w:numId="18" w16cid:durableId="1446191673">
    <w:abstractNumId w:val="36"/>
  </w:num>
  <w:num w:numId="19" w16cid:durableId="730035948">
    <w:abstractNumId w:val="26"/>
  </w:num>
  <w:num w:numId="20" w16cid:durableId="888802603">
    <w:abstractNumId w:val="29"/>
  </w:num>
  <w:num w:numId="21" w16cid:durableId="158734060">
    <w:abstractNumId w:val="17"/>
  </w:num>
  <w:num w:numId="22" w16cid:durableId="1175148420">
    <w:abstractNumId w:val="27"/>
  </w:num>
  <w:num w:numId="23" w16cid:durableId="1416055038">
    <w:abstractNumId w:val="21"/>
  </w:num>
  <w:num w:numId="24" w16cid:durableId="556864905">
    <w:abstractNumId w:val="6"/>
  </w:num>
  <w:num w:numId="25" w16cid:durableId="1850488543">
    <w:abstractNumId w:val="3"/>
  </w:num>
  <w:num w:numId="26" w16cid:durableId="687099081">
    <w:abstractNumId w:val="0"/>
  </w:num>
  <w:num w:numId="27" w16cid:durableId="1975982509">
    <w:abstractNumId w:val="10"/>
  </w:num>
  <w:num w:numId="28" w16cid:durableId="1940138483">
    <w:abstractNumId w:val="29"/>
    <w:lvlOverride w:ilvl="0">
      <w:lvl w:ilvl="0">
        <w:start w:val="5"/>
        <w:numFmt w:val="decimal"/>
        <w:lvlText w:val="%1."/>
        <w:lvlJc w:val="left"/>
        <w:pPr>
          <w:ind w:left="360" w:hanging="360"/>
        </w:pPr>
        <w:rPr>
          <w:rFonts w:hint="default"/>
        </w:rPr>
      </w:lvl>
    </w:lvlOverride>
    <w:lvlOverride w:ilvl="1">
      <w:lvl w:ilvl="1">
        <w:start w:val="1"/>
        <w:numFmt w:val="none"/>
        <w:lvlText w:val="6.5."/>
        <w:lvlJc w:val="left"/>
        <w:pPr>
          <w:ind w:left="786" w:hanging="36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29" w16cid:durableId="1229144498">
    <w:abstractNumId w:val="35"/>
  </w:num>
  <w:num w:numId="30" w16cid:durableId="1966698274">
    <w:abstractNumId w:val="35"/>
    <w:lvlOverride w:ilvl="0">
      <w:lvl w:ilvl="0">
        <w:start w:val="1"/>
        <w:numFmt w:val="none"/>
        <w:lvlText w:val="3."/>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1" w16cid:durableId="333076274">
    <w:abstractNumId w:val="35"/>
    <w:lvlOverride w:ilvl="0">
      <w:lvl w:ilvl="0">
        <w:start w:val="1"/>
        <w:numFmt w:val="none"/>
        <w:lvlText w:val="5."/>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 w16cid:durableId="912130637">
    <w:abstractNumId w:val="35"/>
    <w:lvlOverride w:ilvl="0">
      <w:lvl w:ilvl="0">
        <w:start w:val="1"/>
        <w:numFmt w:val="none"/>
        <w:lvlText w:val="7."/>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3" w16cid:durableId="619189679">
    <w:abstractNumId w:val="7"/>
  </w:num>
  <w:num w:numId="34" w16cid:durableId="885919472">
    <w:abstractNumId w:val="22"/>
  </w:num>
  <w:num w:numId="35" w16cid:durableId="939605149">
    <w:abstractNumId w:val="18"/>
  </w:num>
  <w:num w:numId="36" w16cid:durableId="1842424386">
    <w:abstractNumId w:val="35"/>
    <w:lvlOverride w:ilvl="0">
      <w:lvl w:ilvl="0">
        <w:start w:val="1"/>
        <w:numFmt w:val="none"/>
        <w:lvlText w:val="2."/>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7" w16cid:durableId="2128458">
    <w:abstractNumId w:val="9"/>
  </w:num>
  <w:num w:numId="38" w16cid:durableId="1627659069">
    <w:abstractNumId w:val="19"/>
  </w:num>
  <w:num w:numId="39" w16cid:durableId="1937402961">
    <w:abstractNumId w:val="16"/>
  </w:num>
  <w:num w:numId="40" w16cid:durableId="1478109078">
    <w:abstractNumId w:val="25"/>
  </w:num>
  <w:num w:numId="41" w16cid:durableId="1310674451">
    <w:abstractNumId w:val="5"/>
  </w:num>
  <w:num w:numId="42" w16cid:durableId="1029336084">
    <w:abstractNumId w:val="35"/>
    <w:lvlOverride w:ilvl="0">
      <w:lvl w:ilvl="0">
        <w:start w:val="1"/>
        <w:numFmt w:val="none"/>
        <w:lvlText w:val="6."/>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3" w16cid:durableId="1404522222">
    <w:abstractNumId w:val="34"/>
  </w:num>
  <w:num w:numId="44" w16cid:durableId="499738141">
    <w:abstractNumId w:val="28"/>
  </w:num>
  <w:num w:numId="45" w16cid:durableId="708916288">
    <w:abstractNumId w:val="35"/>
    <w:lvlOverride w:ilvl="0">
      <w:lvl w:ilvl="0">
        <w:start w:val="1"/>
        <w:numFmt w:val="none"/>
        <w:lvlText w:val="4."/>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6" w16cid:durableId="1637101645">
    <w:abstractNumId w:val="35"/>
    <w:lvlOverride w:ilvl="0">
      <w:lvl w:ilvl="0">
        <w:start w:val="1"/>
        <w:numFmt w:val="none"/>
        <w:lvlText w:val="3."/>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7" w16cid:durableId="1452817055">
    <w:abstractNumId w:val="8"/>
  </w:num>
  <w:num w:numId="48" w16cid:durableId="71894219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14"/>
    <w:rsid w:val="00001439"/>
    <w:rsid w:val="0000325A"/>
    <w:rsid w:val="00003554"/>
    <w:rsid w:val="00004DCB"/>
    <w:rsid w:val="000106BD"/>
    <w:rsid w:val="00017D0C"/>
    <w:rsid w:val="00022444"/>
    <w:rsid w:val="00022E12"/>
    <w:rsid w:val="0002588A"/>
    <w:rsid w:val="000333A0"/>
    <w:rsid w:val="00033993"/>
    <w:rsid w:val="00035A21"/>
    <w:rsid w:val="0003753B"/>
    <w:rsid w:val="000377D0"/>
    <w:rsid w:val="000423FF"/>
    <w:rsid w:val="00042B16"/>
    <w:rsid w:val="00043312"/>
    <w:rsid w:val="000446A2"/>
    <w:rsid w:val="0004570B"/>
    <w:rsid w:val="00050A20"/>
    <w:rsid w:val="00050DAD"/>
    <w:rsid w:val="0005110C"/>
    <w:rsid w:val="000519E9"/>
    <w:rsid w:val="00051B68"/>
    <w:rsid w:val="000609E6"/>
    <w:rsid w:val="0006535D"/>
    <w:rsid w:val="00066531"/>
    <w:rsid w:val="00067570"/>
    <w:rsid w:val="00072835"/>
    <w:rsid w:val="000735BB"/>
    <w:rsid w:val="0007470B"/>
    <w:rsid w:val="00077C7A"/>
    <w:rsid w:val="00080A09"/>
    <w:rsid w:val="00084804"/>
    <w:rsid w:val="00085BC8"/>
    <w:rsid w:val="00085E89"/>
    <w:rsid w:val="00086385"/>
    <w:rsid w:val="00090EF5"/>
    <w:rsid w:val="00091D00"/>
    <w:rsid w:val="00092861"/>
    <w:rsid w:val="000939DA"/>
    <w:rsid w:val="000946C9"/>
    <w:rsid w:val="00096F51"/>
    <w:rsid w:val="000A2B64"/>
    <w:rsid w:val="000A3703"/>
    <w:rsid w:val="000A3FE2"/>
    <w:rsid w:val="000A4A11"/>
    <w:rsid w:val="000B227B"/>
    <w:rsid w:val="000B4ECE"/>
    <w:rsid w:val="000B76F3"/>
    <w:rsid w:val="000C100E"/>
    <w:rsid w:val="000C4483"/>
    <w:rsid w:val="000C47CE"/>
    <w:rsid w:val="000D448F"/>
    <w:rsid w:val="000D55FC"/>
    <w:rsid w:val="000E31B7"/>
    <w:rsid w:val="000E43BF"/>
    <w:rsid w:val="000E4AC2"/>
    <w:rsid w:val="000E4FCE"/>
    <w:rsid w:val="000E78EA"/>
    <w:rsid w:val="000F566C"/>
    <w:rsid w:val="000F6C16"/>
    <w:rsid w:val="00101ACA"/>
    <w:rsid w:val="0010662E"/>
    <w:rsid w:val="00106CF5"/>
    <w:rsid w:val="0011011A"/>
    <w:rsid w:val="00112F08"/>
    <w:rsid w:val="001139D7"/>
    <w:rsid w:val="00113DC0"/>
    <w:rsid w:val="00116547"/>
    <w:rsid w:val="00116D68"/>
    <w:rsid w:val="001172B1"/>
    <w:rsid w:val="0012274D"/>
    <w:rsid w:val="00123E50"/>
    <w:rsid w:val="001251E3"/>
    <w:rsid w:val="00130929"/>
    <w:rsid w:val="00134B4B"/>
    <w:rsid w:val="00134FDE"/>
    <w:rsid w:val="00136F9F"/>
    <w:rsid w:val="00147D3C"/>
    <w:rsid w:val="00151A46"/>
    <w:rsid w:val="001567AA"/>
    <w:rsid w:val="001574B3"/>
    <w:rsid w:val="001606E1"/>
    <w:rsid w:val="0016077B"/>
    <w:rsid w:val="00162617"/>
    <w:rsid w:val="00167C0D"/>
    <w:rsid w:val="0017255E"/>
    <w:rsid w:val="001765FE"/>
    <w:rsid w:val="0018264F"/>
    <w:rsid w:val="00183405"/>
    <w:rsid w:val="00186AEF"/>
    <w:rsid w:val="0018701B"/>
    <w:rsid w:val="00191EE1"/>
    <w:rsid w:val="00192E7D"/>
    <w:rsid w:val="00192F8C"/>
    <w:rsid w:val="00195591"/>
    <w:rsid w:val="001A074E"/>
    <w:rsid w:val="001A611E"/>
    <w:rsid w:val="001B07AD"/>
    <w:rsid w:val="001B1F61"/>
    <w:rsid w:val="001B6F5D"/>
    <w:rsid w:val="001B7372"/>
    <w:rsid w:val="001C0B4A"/>
    <w:rsid w:val="001C115C"/>
    <w:rsid w:val="001C1225"/>
    <w:rsid w:val="001C1B15"/>
    <w:rsid w:val="001C1E73"/>
    <w:rsid w:val="001C2934"/>
    <w:rsid w:val="001C4976"/>
    <w:rsid w:val="001C5E47"/>
    <w:rsid w:val="001D2AAB"/>
    <w:rsid w:val="001D48F8"/>
    <w:rsid w:val="001E4A6C"/>
    <w:rsid w:val="001E64D1"/>
    <w:rsid w:val="001F140E"/>
    <w:rsid w:val="001F3E37"/>
    <w:rsid w:val="001F5AAE"/>
    <w:rsid w:val="001F60CF"/>
    <w:rsid w:val="001F635E"/>
    <w:rsid w:val="00203E6F"/>
    <w:rsid w:val="00204AE7"/>
    <w:rsid w:val="002051CA"/>
    <w:rsid w:val="002069D5"/>
    <w:rsid w:val="00207262"/>
    <w:rsid w:val="00210902"/>
    <w:rsid w:val="00211EDD"/>
    <w:rsid w:val="00213B01"/>
    <w:rsid w:val="00216680"/>
    <w:rsid w:val="0022763C"/>
    <w:rsid w:val="00227A1A"/>
    <w:rsid w:val="00227D81"/>
    <w:rsid w:val="00231AA9"/>
    <w:rsid w:val="00232851"/>
    <w:rsid w:val="00232DA9"/>
    <w:rsid w:val="00245E33"/>
    <w:rsid w:val="002464FA"/>
    <w:rsid w:val="00252404"/>
    <w:rsid w:val="00253ADC"/>
    <w:rsid w:val="002543C5"/>
    <w:rsid w:val="0026004D"/>
    <w:rsid w:val="00262312"/>
    <w:rsid w:val="00264508"/>
    <w:rsid w:val="00267FCA"/>
    <w:rsid w:val="002710BB"/>
    <w:rsid w:val="002746CD"/>
    <w:rsid w:val="00276943"/>
    <w:rsid w:val="00276F6D"/>
    <w:rsid w:val="00281580"/>
    <w:rsid w:val="00283B19"/>
    <w:rsid w:val="00284DEB"/>
    <w:rsid w:val="0028733B"/>
    <w:rsid w:val="00287437"/>
    <w:rsid w:val="00287C23"/>
    <w:rsid w:val="002915C7"/>
    <w:rsid w:val="002925F3"/>
    <w:rsid w:val="0029675D"/>
    <w:rsid w:val="00297420"/>
    <w:rsid w:val="002B14A3"/>
    <w:rsid w:val="002B1933"/>
    <w:rsid w:val="002B2ECF"/>
    <w:rsid w:val="002B59B3"/>
    <w:rsid w:val="002B59D0"/>
    <w:rsid w:val="002B5B22"/>
    <w:rsid w:val="002B679B"/>
    <w:rsid w:val="002B6AFA"/>
    <w:rsid w:val="002B7F33"/>
    <w:rsid w:val="002C05E9"/>
    <w:rsid w:val="002C4709"/>
    <w:rsid w:val="002C4AA5"/>
    <w:rsid w:val="002C5912"/>
    <w:rsid w:val="002C6045"/>
    <w:rsid w:val="002C7E3F"/>
    <w:rsid w:val="002D1AD7"/>
    <w:rsid w:val="002D4D84"/>
    <w:rsid w:val="002E247E"/>
    <w:rsid w:val="002E431E"/>
    <w:rsid w:val="002E592D"/>
    <w:rsid w:val="002F3377"/>
    <w:rsid w:val="002F40EF"/>
    <w:rsid w:val="002F5AC8"/>
    <w:rsid w:val="002F6C90"/>
    <w:rsid w:val="002F7281"/>
    <w:rsid w:val="003047D6"/>
    <w:rsid w:val="003059D5"/>
    <w:rsid w:val="003150E7"/>
    <w:rsid w:val="00316949"/>
    <w:rsid w:val="00324414"/>
    <w:rsid w:val="003245B7"/>
    <w:rsid w:val="00324D4A"/>
    <w:rsid w:val="00325D1C"/>
    <w:rsid w:val="00331AE8"/>
    <w:rsid w:val="00340F4E"/>
    <w:rsid w:val="0034242D"/>
    <w:rsid w:val="00342E17"/>
    <w:rsid w:val="003435E2"/>
    <w:rsid w:val="00344E6D"/>
    <w:rsid w:val="00346678"/>
    <w:rsid w:val="00350CE4"/>
    <w:rsid w:val="00355114"/>
    <w:rsid w:val="00357D99"/>
    <w:rsid w:val="003679AC"/>
    <w:rsid w:val="003707A8"/>
    <w:rsid w:val="003738C6"/>
    <w:rsid w:val="0037629F"/>
    <w:rsid w:val="00382B8D"/>
    <w:rsid w:val="00391A3D"/>
    <w:rsid w:val="00392353"/>
    <w:rsid w:val="00396295"/>
    <w:rsid w:val="0039769F"/>
    <w:rsid w:val="00397D8E"/>
    <w:rsid w:val="003A01D3"/>
    <w:rsid w:val="003A07D4"/>
    <w:rsid w:val="003A090F"/>
    <w:rsid w:val="003A1AAF"/>
    <w:rsid w:val="003A1B40"/>
    <w:rsid w:val="003A439A"/>
    <w:rsid w:val="003A4510"/>
    <w:rsid w:val="003B03F6"/>
    <w:rsid w:val="003B402E"/>
    <w:rsid w:val="003B4541"/>
    <w:rsid w:val="003B6B93"/>
    <w:rsid w:val="003B7C5D"/>
    <w:rsid w:val="003B7F55"/>
    <w:rsid w:val="003C52BB"/>
    <w:rsid w:val="003C55B3"/>
    <w:rsid w:val="003C5D9E"/>
    <w:rsid w:val="003C7C2B"/>
    <w:rsid w:val="003D0DB8"/>
    <w:rsid w:val="003D44F8"/>
    <w:rsid w:val="003D6403"/>
    <w:rsid w:val="003D6D24"/>
    <w:rsid w:val="003D79CB"/>
    <w:rsid w:val="003E1087"/>
    <w:rsid w:val="003E1278"/>
    <w:rsid w:val="003E2569"/>
    <w:rsid w:val="003E25FF"/>
    <w:rsid w:val="003E2A4C"/>
    <w:rsid w:val="003E4587"/>
    <w:rsid w:val="003E7D1F"/>
    <w:rsid w:val="003F0790"/>
    <w:rsid w:val="003F10BA"/>
    <w:rsid w:val="003F17EF"/>
    <w:rsid w:val="003F578B"/>
    <w:rsid w:val="003F72D7"/>
    <w:rsid w:val="00400627"/>
    <w:rsid w:val="0040341A"/>
    <w:rsid w:val="00403C1E"/>
    <w:rsid w:val="0040490D"/>
    <w:rsid w:val="0040542E"/>
    <w:rsid w:val="0040597F"/>
    <w:rsid w:val="00407BDE"/>
    <w:rsid w:val="00416A00"/>
    <w:rsid w:val="004179EA"/>
    <w:rsid w:val="00421876"/>
    <w:rsid w:val="00422288"/>
    <w:rsid w:val="0042550F"/>
    <w:rsid w:val="0042619E"/>
    <w:rsid w:val="00430CE1"/>
    <w:rsid w:val="004347A4"/>
    <w:rsid w:val="00436179"/>
    <w:rsid w:val="00436298"/>
    <w:rsid w:val="004433A9"/>
    <w:rsid w:val="00443D7B"/>
    <w:rsid w:val="004454FB"/>
    <w:rsid w:val="00451420"/>
    <w:rsid w:val="004526F2"/>
    <w:rsid w:val="004528EE"/>
    <w:rsid w:val="004536CB"/>
    <w:rsid w:val="00461101"/>
    <w:rsid w:val="00462F46"/>
    <w:rsid w:val="004676C0"/>
    <w:rsid w:val="00470A76"/>
    <w:rsid w:val="00472D34"/>
    <w:rsid w:val="00475A32"/>
    <w:rsid w:val="00476ECB"/>
    <w:rsid w:val="004800DB"/>
    <w:rsid w:val="00481670"/>
    <w:rsid w:val="00492768"/>
    <w:rsid w:val="00492CE5"/>
    <w:rsid w:val="00494FFF"/>
    <w:rsid w:val="00496D7D"/>
    <w:rsid w:val="004B1548"/>
    <w:rsid w:val="004B23EF"/>
    <w:rsid w:val="004B434A"/>
    <w:rsid w:val="004B480F"/>
    <w:rsid w:val="004B6B5E"/>
    <w:rsid w:val="004C2E43"/>
    <w:rsid w:val="004C4E58"/>
    <w:rsid w:val="004C521D"/>
    <w:rsid w:val="004C6510"/>
    <w:rsid w:val="004C6D46"/>
    <w:rsid w:val="004D0218"/>
    <w:rsid w:val="004D0253"/>
    <w:rsid w:val="004D38AD"/>
    <w:rsid w:val="004D61C4"/>
    <w:rsid w:val="004D6289"/>
    <w:rsid w:val="004D69B4"/>
    <w:rsid w:val="004E1F1D"/>
    <w:rsid w:val="004E3201"/>
    <w:rsid w:val="004E441E"/>
    <w:rsid w:val="004E6D74"/>
    <w:rsid w:val="004E7619"/>
    <w:rsid w:val="004E7F80"/>
    <w:rsid w:val="004F05D3"/>
    <w:rsid w:val="004F2BF5"/>
    <w:rsid w:val="004F2E53"/>
    <w:rsid w:val="00500B53"/>
    <w:rsid w:val="005020F0"/>
    <w:rsid w:val="005032F3"/>
    <w:rsid w:val="00504B25"/>
    <w:rsid w:val="00507049"/>
    <w:rsid w:val="005125C3"/>
    <w:rsid w:val="005127F6"/>
    <w:rsid w:val="00512A89"/>
    <w:rsid w:val="0051557E"/>
    <w:rsid w:val="00521719"/>
    <w:rsid w:val="00522A46"/>
    <w:rsid w:val="00526720"/>
    <w:rsid w:val="00532142"/>
    <w:rsid w:val="0054369E"/>
    <w:rsid w:val="0054493C"/>
    <w:rsid w:val="005507D7"/>
    <w:rsid w:val="00553B2E"/>
    <w:rsid w:val="00553E09"/>
    <w:rsid w:val="00560010"/>
    <w:rsid w:val="00562400"/>
    <w:rsid w:val="005626B1"/>
    <w:rsid w:val="00563742"/>
    <w:rsid w:val="005663BC"/>
    <w:rsid w:val="005667DD"/>
    <w:rsid w:val="005675EB"/>
    <w:rsid w:val="00567A40"/>
    <w:rsid w:val="005702E4"/>
    <w:rsid w:val="00572A95"/>
    <w:rsid w:val="00574AC1"/>
    <w:rsid w:val="005765A1"/>
    <w:rsid w:val="005841E9"/>
    <w:rsid w:val="005903EA"/>
    <w:rsid w:val="0059295F"/>
    <w:rsid w:val="00594BCF"/>
    <w:rsid w:val="005962BF"/>
    <w:rsid w:val="0059651E"/>
    <w:rsid w:val="00597E79"/>
    <w:rsid w:val="005A00A9"/>
    <w:rsid w:val="005A1C63"/>
    <w:rsid w:val="005A5955"/>
    <w:rsid w:val="005A754D"/>
    <w:rsid w:val="005A7F12"/>
    <w:rsid w:val="005B6E76"/>
    <w:rsid w:val="005B7C55"/>
    <w:rsid w:val="005C0665"/>
    <w:rsid w:val="005C2FB5"/>
    <w:rsid w:val="005C306B"/>
    <w:rsid w:val="005C3BFE"/>
    <w:rsid w:val="005C4AA6"/>
    <w:rsid w:val="005C5922"/>
    <w:rsid w:val="005D043B"/>
    <w:rsid w:val="005D0F59"/>
    <w:rsid w:val="005D1C14"/>
    <w:rsid w:val="005D2CA9"/>
    <w:rsid w:val="005E0AC3"/>
    <w:rsid w:val="005E1DE3"/>
    <w:rsid w:val="005E29B6"/>
    <w:rsid w:val="005F6ED3"/>
    <w:rsid w:val="005F6FAF"/>
    <w:rsid w:val="006001C2"/>
    <w:rsid w:val="00603C94"/>
    <w:rsid w:val="00604E1C"/>
    <w:rsid w:val="00605A81"/>
    <w:rsid w:val="00614D74"/>
    <w:rsid w:val="0061737C"/>
    <w:rsid w:val="00621CBC"/>
    <w:rsid w:val="00624608"/>
    <w:rsid w:val="00624970"/>
    <w:rsid w:val="006277EE"/>
    <w:rsid w:val="006339B1"/>
    <w:rsid w:val="00633DB6"/>
    <w:rsid w:val="00634012"/>
    <w:rsid w:val="00635A01"/>
    <w:rsid w:val="006373B5"/>
    <w:rsid w:val="00640872"/>
    <w:rsid w:val="00641A7A"/>
    <w:rsid w:val="0064513B"/>
    <w:rsid w:val="00650FCC"/>
    <w:rsid w:val="00657B44"/>
    <w:rsid w:val="00660B0A"/>
    <w:rsid w:val="00664969"/>
    <w:rsid w:val="00675A0E"/>
    <w:rsid w:val="00677C78"/>
    <w:rsid w:val="00677F27"/>
    <w:rsid w:val="00680020"/>
    <w:rsid w:val="00680863"/>
    <w:rsid w:val="006812E4"/>
    <w:rsid w:val="00683091"/>
    <w:rsid w:val="006850A7"/>
    <w:rsid w:val="0068561C"/>
    <w:rsid w:val="00690D97"/>
    <w:rsid w:val="00692539"/>
    <w:rsid w:val="00693A6A"/>
    <w:rsid w:val="00694930"/>
    <w:rsid w:val="00695246"/>
    <w:rsid w:val="0069723E"/>
    <w:rsid w:val="006972BF"/>
    <w:rsid w:val="00697B99"/>
    <w:rsid w:val="006A11AB"/>
    <w:rsid w:val="006A4401"/>
    <w:rsid w:val="006A5CDE"/>
    <w:rsid w:val="006A5E97"/>
    <w:rsid w:val="006A70E4"/>
    <w:rsid w:val="006A7DB4"/>
    <w:rsid w:val="006B6FAD"/>
    <w:rsid w:val="006C5FAB"/>
    <w:rsid w:val="006C6594"/>
    <w:rsid w:val="006C7325"/>
    <w:rsid w:val="006D1985"/>
    <w:rsid w:val="006D33E3"/>
    <w:rsid w:val="006D38DC"/>
    <w:rsid w:val="006D4195"/>
    <w:rsid w:val="006D48C2"/>
    <w:rsid w:val="006E05CA"/>
    <w:rsid w:val="006E1A1B"/>
    <w:rsid w:val="006E1E23"/>
    <w:rsid w:val="006E61E6"/>
    <w:rsid w:val="006E6F2D"/>
    <w:rsid w:val="006F09D9"/>
    <w:rsid w:val="006F2A8E"/>
    <w:rsid w:val="006F3AFE"/>
    <w:rsid w:val="006F3C27"/>
    <w:rsid w:val="006F4B21"/>
    <w:rsid w:val="0070062C"/>
    <w:rsid w:val="00700BA1"/>
    <w:rsid w:val="007046D0"/>
    <w:rsid w:val="00704774"/>
    <w:rsid w:val="00706255"/>
    <w:rsid w:val="0070695E"/>
    <w:rsid w:val="00711D44"/>
    <w:rsid w:val="00712356"/>
    <w:rsid w:val="007148A2"/>
    <w:rsid w:val="00715729"/>
    <w:rsid w:val="00715F4F"/>
    <w:rsid w:val="00722773"/>
    <w:rsid w:val="00722FD9"/>
    <w:rsid w:val="00723D4A"/>
    <w:rsid w:val="00725A6A"/>
    <w:rsid w:val="00730327"/>
    <w:rsid w:val="00732E24"/>
    <w:rsid w:val="007343EA"/>
    <w:rsid w:val="007437A8"/>
    <w:rsid w:val="00744637"/>
    <w:rsid w:val="007464B5"/>
    <w:rsid w:val="00746D81"/>
    <w:rsid w:val="007517F5"/>
    <w:rsid w:val="007519B7"/>
    <w:rsid w:val="00752526"/>
    <w:rsid w:val="007548CF"/>
    <w:rsid w:val="0075682C"/>
    <w:rsid w:val="00756EA3"/>
    <w:rsid w:val="00763353"/>
    <w:rsid w:val="00763F47"/>
    <w:rsid w:val="00764FC6"/>
    <w:rsid w:val="0076790D"/>
    <w:rsid w:val="007729AC"/>
    <w:rsid w:val="00773870"/>
    <w:rsid w:val="00774414"/>
    <w:rsid w:val="00780F38"/>
    <w:rsid w:val="00781B46"/>
    <w:rsid w:val="007825A2"/>
    <w:rsid w:val="00782F46"/>
    <w:rsid w:val="00783A41"/>
    <w:rsid w:val="0079016A"/>
    <w:rsid w:val="00793674"/>
    <w:rsid w:val="00796941"/>
    <w:rsid w:val="007A0496"/>
    <w:rsid w:val="007A389D"/>
    <w:rsid w:val="007B03B8"/>
    <w:rsid w:val="007B209D"/>
    <w:rsid w:val="007B6052"/>
    <w:rsid w:val="007C3B2B"/>
    <w:rsid w:val="007C42A1"/>
    <w:rsid w:val="007C444F"/>
    <w:rsid w:val="007C5699"/>
    <w:rsid w:val="007C5A1F"/>
    <w:rsid w:val="007D071A"/>
    <w:rsid w:val="007D634A"/>
    <w:rsid w:val="007D7A2E"/>
    <w:rsid w:val="007E4F0D"/>
    <w:rsid w:val="007E6548"/>
    <w:rsid w:val="007E783C"/>
    <w:rsid w:val="007F3856"/>
    <w:rsid w:val="007F3A28"/>
    <w:rsid w:val="00800917"/>
    <w:rsid w:val="00800E53"/>
    <w:rsid w:val="008129B4"/>
    <w:rsid w:val="0081334E"/>
    <w:rsid w:val="00813BD8"/>
    <w:rsid w:val="00813EB5"/>
    <w:rsid w:val="00815D06"/>
    <w:rsid w:val="00816FF2"/>
    <w:rsid w:val="0082389F"/>
    <w:rsid w:val="00825F92"/>
    <w:rsid w:val="00826249"/>
    <w:rsid w:val="008308D5"/>
    <w:rsid w:val="00836077"/>
    <w:rsid w:val="00840141"/>
    <w:rsid w:val="00841DCB"/>
    <w:rsid w:val="00841EA3"/>
    <w:rsid w:val="008432AB"/>
    <w:rsid w:val="00843362"/>
    <w:rsid w:val="0084432B"/>
    <w:rsid w:val="008464F5"/>
    <w:rsid w:val="00850023"/>
    <w:rsid w:val="00851216"/>
    <w:rsid w:val="0085144B"/>
    <w:rsid w:val="00852868"/>
    <w:rsid w:val="00852926"/>
    <w:rsid w:val="00856A14"/>
    <w:rsid w:val="0085728E"/>
    <w:rsid w:val="00861A36"/>
    <w:rsid w:val="008635B4"/>
    <w:rsid w:val="00872CF0"/>
    <w:rsid w:val="0087412B"/>
    <w:rsid w:val="0087414C"/>
    <w:rsid w:val="00875303"/>
    <w:rsid w:val="00880F9D"/>
    <w:rsid w:val="00882466"/>
    <w:rsid w:val="00882E6F"/>
    <w:rsid w:val="00883A23"/>
    <w:rsid w:val="00896FE2"/>
    <w:rsid w:val="00897BC6"/>
    <w:rsid w:val="008A001C"/>
    <w:rsid w:val="008A2794"/>
    <w:rsid w:val="008A4A91"/>
    <w:rsid w:val="008A6FEA"/>
    <w:rsid w:val="008B2B8F"/>
    <w:rsid w:val="008B3560"/>
    <w:rsid w:val="008B49EB"/>
    <w:rsid w:val="008B4A21"/>
    <w:rsid w:val="008C12D6"/>
    <w:rsid w:val="008C2DC4"/>
    <w:rsid w:val="008C3383"/>
    <w:rsid w:val="008C476E"/>
    <w:rsid w:val="008C75EE"/>
    <w:rsid w:val="008D233C"/>
    <w:rsid w:val="008D6BA7"/>
    <w:rsid w:val="008E0AD5"/>
    <w:rsid w:val="008E2B2D"/>
    <w:rsid w:val="008E3BA1"/>
    <w:rsid w:val="008F3DDF"/>
    <w:rsid w:val="008F47D9"/>
    <w:rsid w:val="008F6FF2"/>
    <w:rsid w:val="008F79E3"/>
    <w:rsid w:val="009003D3"/>
    <w:rsid w:val="00902C4D"/>
    <w:rsid w:val="00903054"/>
    <w:rsid w:val="00904658"/>
    <w:rsid w:val="00907C8F"/>
    <w:rsid w:val="00907E67"/>
    <w:rsid w:val="009110C4"/>
    <w:rsid w:val="0091246E"/>
    <w:rsid w:val="009124E2"/>
    <w:rsid w:val="00912B8A"/>
    <w:rsid w:val="009143E1"/>
    <w:rsid w:val="00914FBA"/>
    <w:rsid w:val="00921E63"/>
    <w:rsid w:val="009260CB"/>
    <w:rsid w:val="00931F3E"/>
    <w:rsid w:val="00932031"/>
    <w:rsid w:val="00932308"/>
    <w:rsid w:val="00932D69"/>
    <w:rsid w:val="00934252"/>
    <w:rsid w:val="00937110"/>
    <w:rsid w:val="00937F0A"/>
    <w:rsid w:val="0094305B"/>
    <w:rsid w:val="00944618"/>
    <w:rsid w:val="00951B65"/>
    <w:rsid w:val="00954937"/>
    <w:rsid w:val="009558C3"/>
    <w:rsid w:val="009579B3"/>
    <w:rsid w:val="00961BE6"/>
    <w:rsid w:val="009637EF"/>
    <w:rsid w:val="009661F6"/>
    <w:rsid w:val="00966F69"/>
    <w:rsid w:val="0096795C"/>
    <w:rsid w:val="00976C4E"/>
    <w:rsid w:val="00981479"/>
    <w:rsid w:val="00981823"/>
    <w:rsid w:val="00981C9B"/>
    <w:rsid w:val="00986140"/>
    <w:rsid w:val="00994E90"/>
    <w:rsid w:val="00996A10"/>
    <w:rsid w:val="00997136"/>
    <w:rsid w:val="009978B8"/>
    <w:rsid w:val="009978C1"/>
    <w:rsid w:val="009A788E"/>
    <w:rsid w:val="009A7919"/>
    <w:rsid w:val="009B0286"/>
    <w:rsid w:val="009B0F9F"/>
    <w:rsid w:val="009B3791"/>
    <w:rsid w:val="009B481F"/>
    <w:rsid w:val="009B5563"/>
    <w:rsid w:val="009B598A"/>
    <w:rsid w:val="009B6C98"/>
    <w:rsid w:val="009C1029"/>
    <w:rsid w:val="009C1F82"/>
    <w:rsid w:val="009C4ECF"/>
    <w:rsid w:val="009C75FB"/>
    <w:rsid w:val="009D729B"/>
    <w:rsid w:val="009D7DCE"/>
    <w:rsid w:val="009E0B58"/>
    <w:rsid w:val="009E0C77"/>
    <w:rsid w:val="009E10C3"/>
    <w:rsid w:val="009E1FA7"/>
    <w:rsid w:val="009E2E8C"/>
    <w:rsid w:val="009E3490"/>
    <w:rsid w:val="009E54A6"/>
    <w:rsid w:val="009F1F46"/>
    <w:rsid w:val="009F433F"/>
    <w:rsid w:val="009F64C2"/>
    <w:rsid w:val="009F6536"/>
    <w:rsid w:val="009F76A4"/>
    <w:rsid w:val="00A00C2A"/>
    <w:rsid w:val="00A011EB"/>
    <w:rsid w:val="00A01338"/>
    <w:rsid w:val="00A03A04"/>
    <w:rsid w:val="00A03A18"/>
    <w:rsid w:val="00A10330"/>
    <w:rsid w:val="00A11779"/>
    <w:rsid w:val="00A175F4"/>
    <w:rsid w:val="00A222D8"/>
    <w:rsid w:val="00A230B0"/>
    <w:rsid w:val="00A23F3F"/>
    <w:rsid w:val="00A25E84"/>
    <w:rsid w:val="00A27225"/>
    <w:rsid w:val="00A30AD2"/>
    <w:rsid w:val="00A31142"/>
    <w:rsid w:val="00A32C8A"/>
    <w:rsid w:val="00A33012"/>
    <w:rsid w:val="00A44B6C"/>
    <w:rsid w:val="00A469D5"/>
    <w:rsid w:val="00A50E82"/>
    <w:rsid w:val="00A53115"/>
    <w:rsid w:val="00A56A58"/>
    <w:rsid w:val="00A571E6"/>
    <w:rsid w:val="00A573A5"/>
    <w:rsid w:val="00A57CA3"/>
    <w:rsid w:val="00A6031B"/>
    <w:rsid w:val="00A604A1"/>
    <w:rsid w:val="00A63D07"/>
    <w:rsid w:val="00A709C9"/>
    <w:rsid w:val="00A73606"/>
    <w:rsid w:val="00A73CFF"/>
    <w:rsid w:val="00A75627"/>
    <w:rsid w:val="00A76637"/>
    <w:rsid w:val="00A81F17"/>
    <w:rsid w:val="00A835E5"/>
    <w:rsid w:val="00A85720"/>
    <w:rsid w:val="00A85B53"/>
    <w:rsid w:val="00A8683E"/>
    <w:rsid w:val="00A875C1"/>
    <w:rsid w:val="00A90F76"/>
    <w:rsid w:val="00A9101A"/>
    <w:rsid w:val="00A91516"/>
    <w:rsid w:val="00A91868"/>
    <w:rsid w:val="00AA0DC6"/>
    <w:rsid w:val="00AA39A6"/>
    <w:rsid w:val="00AA5B1F"/>
    <w:rsid w:val="00AB07E3"/>
    <w:rsid w:val="00AB0F68"/>
    <w:rsid w:val="00AB389A"/>
    <w:rsid w:val="00AB5AE2"/>
    <w:rsid w:val="00AB607B"/>
    <w:rsid w:val="00AC0A04"/>
    <w:rsid w:val="00AC24C8"/>
    <w:rsid w:val="00AC31C9"/>
    <w:rsid w:val="00AC3C82"/>
    <w:rsid w:val="00AD18EF"/>
    <w:rsid w:val="00AD1F82"/>
    <w:rsid w:val="00AD36DC"/>
    <w:rsid w:val="00AD4971"/>
    <w:rsid w:val="00AD6401"/>
    <w:rsid w:val="00AE3735"/>
    <w:rsid w:val="00AE6295"/>
    <w:rsid w:val="00AE671A"/>
    <w:rsid w:val="00AF0CE1"/>
    <w:rsid w:val="00AF12DA"/>
    <w:rsid w:val="00AF1D16"/>
    <w:rsid w:val="00AF20D0"/>
    <w:rsid w:val="00AF2C6B"/>
    <w:rsid w:val="00AF2EC7"/>
    <w:rsid w:val="00AF54E2"/>
    <w:rsid w:val="00B01ACD"/>
    <w:rsid w:val="00B02144"/>
    <w:rsid w:val="00B05DE1"/>
    <w:rsid w:val="00B07E38"/>
    <w:rsid w:val="00B07FFE"/>
    <w:rsid w:val="00B118B3"/>
    <w:rsid w:val="00B11BBC"/>
    <w:rsid w:val="00B1385E"/>
    <w:rsid w:val="00B14339"/>
    <w:rsid w:val="00B15602"/>
    <w:rsid w:val="00B17867"/>
    <w:rsid w:val="00B200DF"/>
    <w:rsid w:val="00B21392"/>
    <w:rsid w:val="00B21820"/>
    <w:rsid w:val="00B235AA"/>
    <w:rsid w:val="00B244A6"/>
    <w:rsid w:val="00B26830"/>
    <w:rsid w:val="00B32B3D"/>
    <w:rsid w:val="00B37B8A"/>
    <w:rsid w:val="00B4008A"/>
    <w:rsid w:val="00B422B3"/>
    <w:rsid w:val="00B468BB"/>
    <w:rsid w:val="00B47381"/>
    <w:rsid w:val="00B52041"/>
    <w:rsid w:val="00B53496"/>
    <w:rsid w:val="00B603D2"/>
    <w:rsid w:val="00B6262B"/>
    <w:rsid w:val="00B62DC3"/>
    <w:rsid w:val="00B656B1"/>
    <w:rsid w:val="00B6578E"/>
    <w:rsid w:val="00B677EA"/>
    <w:rsid w:val="00B7240C"/>
    <w:rsid w:val="00B74A37"/>
    <w:rsid w:val="00B75EBF"/>
    <w:rsid w:val="00B76BE2"/>
    <w:rsid w:val="00B81011"/>
    <w:rsid w:val="00B81758"/>
    <w:rsid w:val="00B83A21"/>
    <w:rsid w:val="00B83E98"/>
    <w:rsid w:val="00B85B26"/>
    <w:rsid w:val="00B863D4"/>
    <w:rsid w:val="00B913E1"/>
    <w:rsid w:val="00B92654"/>
    <w:rsid w:val="00B964A1"/>
    <w:rsid w:val="00B96688"/>
    <w:rsid w:val="00BA051B"/>
    <w:rsid w:val="00BA1CCC"/>
    <w:rsid w:val="00BB2D4B"/>
    <w:rsid w:val="00BB32F3"/>
    <w:rsid w:val="00BB43B3"/>
    <w:rsid w:val="00BB7D9E"/>
    <w:rsid w:val="00BC03BF"/>
    <w:rsid w:val="00BC0BE2"/>
    <w:rsid w:val="00BC1E91"/>
    <w:rsid w:val="00BC6C51"/>
    <w:rsid w:val="00BD0DB3"/>
    <w:rsid w:val="00BD11FC"/>
    <w:rsid w:val="00BD1223"/>
    <w:rsid w:val="00BD68D0"/>
    <w:rsid w:val="00BD7D71"/>
    <w:rsid w:val="00BE052F"/>
    <w:rsid w:val="00BE22E4"/>
    <w:rsid w:val="00BF24CE"/>
    <w:rsid w:val="00BF3175"/>
    <w:rsid w:val="00BF627A"/>
    <w:rsid w:val="00BF6DED"/>
    <w:rsid w:val="00BF6F73"/>
    <w:rsid w:val="00BF7BC0"/>
    <w:rsid w:val="00C0184A"/>
    <w:rsid w:val="00C0426A"/>
    <w:rsid w:val="00C068AF"/>
    <w:rsid w:val="00C10352"/>
    <w:rsid w:val="00C112D0"/>
    <w:rsid w:val="00C13E5C"/>
    <w:rsid w:val="00C157FB"/>
    <w:rsid w:val="00C15F88"/>
    <w:rsid w:val="00C16514"/>
    <w:rsid w:val="00C165C0"/>
    <w:rsid w:val="00C210C5"/>
    <w:rsid w:val="00C22B11"/>
    <w:rsid w:val="00C26B14"/>
    <w:rsid w:val="00C30EF5"/>
    <w:rsid w:val="00C341D4"/>
    <w:rsid w:val="00C35639"/>
    <w:rsid w:val="00C35ABD"/>
    <w:rsid w:val="00C35D46"/>
    <w:rsid w:val="00C36325"/>
    <w:rsid w:val="00C36666"/>
    <w:rsid w:val="00C36921"/>
    <w:rsid w:val="00C37CFC"/>
    <w:rsid w:val="00C42827"/>
    <w:rsid w:val="00C4644D"/>
    <w:rsid w:val="00C466CC"/>
    <w:rsid w:val="00C50E57"/>
    <w:rsid w:val="00C51434"/>
    <w:rsid w:val="00C51E36"/>
    <w:rsid w:val="00C527FE"/>
    <w:rsid w:val="00C53417"/>
    <w:rsid w:val="00C561B2"/>
    <w:rsid w:val="00C62C62"/>
    <w:rsid w:val="00C6303B"/>
    <w:rsid w:val="00C63690"/>
    <w:rsid w:val="00C66787"/>
    <w:rsid w:val="00C677E1"/>
    <w:rsid w:val="00C73CC6"/>
    <w:rsid w:val="00C81560"/>
    <w:rsid w:val="00C83F4E"/>
    <w:rsid w:val="00C85271"/>
    <w:rsid w:val="00C85D23"/>
    <w:rsid w:val="00C8730E"/>
    <w:rsid w:val="00C90AF4"/>
    <w:rsid w:val="00C91654"/>
    <w:rsid w:val="00C9503D"/>
    <w:rsid w:val="00C963EE"/>
    <w:rsid w:val="00C96ECB"/>
    <w:rsid w:val="00C9704B"/>
    <w:rsid w:val="00CA1BEA"/>
    <w:rsid w:val="00CA359D"/>
    <w:rsid w:val="00CA5D83"/>
    <w:rsid w:val="00CA6484"/>
    <w:rsid w:val="00CA754C"/>
    <w:rsid w:val="00CA7626"/>
    <w:rsid w:val="00CA7F98"/>
    <w:rsid w:val="00CB0E28"/>
    <w:rsid w:val="00CB311A"/>
    <w:rsid w:val="00CB7302"/>
    <w:rsid w:val="00CB7789"/>
    <w:rsid w:val="00CC101A"/>
    <w:rsid w:val="00CC1ED6"/>
    <w:rsid w:val="00CC28FA"/>
    <w:rsid w:val="00CC2D38"/>
    <w:rsid w:val="00CC4527"/>
    <w:rsid w:val="00CD0687"/>
    <w:rsid w:val="00CD5F53"/>
    <w:rsid w:val="00CE26FC"/>
    <w:rsid w:val="00CE4FBA"/>
    <w:rsid w:val="00CE630A"/>
    <w:rsid w:val="00CE6E76"/>
    <w:rsid w:val="00CF00EE"/>
    <w:rsid w:val="00CF27C9"/>
    <w:rsid w:val="00CF3CF1"/>
    <w:rsid w:val="00CF5831"/>
    <w:rsid w:val="00D030F1"/>
    <w:rsid w:val="00D04C5B"/>
    <w:rsid w:val="00D05D9B"/>
    <w:rsid w:val="00D13B79"/>
    <w:rsid w:val="00D1774A"/>
    <w:rsid w:val="00D210C9"/>
    <w:rsid w:val="00D23211"/>
    <w:rsid w:val="00D27CDB"/>
    <w:rsid w:val="00D4270C"/>
    <w:rsid w:val="00D432A2"/>
    <w:rsid w:val="00D45960"/>
    <w:rsid w:val="00D463C4"/>
    <w:rsid w:val="00D46454"/>
    <w:rsid w:val="00D477AE"/>
    <w:rsid w:val="00D53C44"/>
    <w:rsid w:val="00D55B15"/>
    <w:rsid w:val="00D56FB4"/>
    <w:rsid w:val="00D57F7C"/>
    <w:rsid w:val="00D60185"/>
    <w:rsid w:val="00D64EFA"/>
    <w:rsid w:val="00D66455"/>
    <w:rsid w:val="00D66ECB"/>
    <w:rsid w:val="00D701BF"/>
    <w:rsid w:val="00D7043B"/>
    <w:rsid w:val="00D725FB"/>
    <w:rsid w:val="00D72C98"/>
    <w:rsid w:val="00D75C5D"/>
    <w:rsid w:val="00D7774B"/>
    <w:rsid w:val="00D77D5C"/>
    <w:rsid w:val="00D81156"/>
    <w:rsid w:val="00D82A74"/>
    <w:rsid w:val="00D864E9"/>
    <w:rsid w:val="00D87B6A"/>
    <w:rsid w:val="00D92733"/>
    <w:rsid w:val="00D9463C"/>
    <w:rsid w:val="00D94E04"/>
    <w:rsid w:val="00D97FB6"/>
    <w:rsid w:val="00DA0C14"/>
    <w:rsid w:val="00DA2679"/>
    <w:rsid w:val="00DA3125"/>
    <w:rsid w:val="00DA3143"/>
    <w:rsid w:val="00DB11B0"/>
    <w:rsid w:val="00DB330B"/>
    <w:rsid w:val="00DB41AC"/>
    <w:rsid w:val="00DB4908"/>
    <w:rsid w:val="00DC04B9"/>
    <w:rsid w:val="00DC4F26"/>
    <w:rsid w:val="00DC621A"/>
    <w:rsid w:val="00DD279A"/>
    <w:rsid w:val="00DD3732"/>
    <w:rsid w:val="00DD5A39"/>
    <w:rsid w:val="00DE3826"/>
    <w:rsid w:val="00DE5AF0"/>
    <w:rsid w:val="00DE672F"/>
    <w:rsid w:val="00DE7A4F"/>
    <w:rsid w:val="00DF13AD"/>
    <w:rsid w:val="00DF2AF8"/>
    <w:rsid w:val="00DF7D4D"/>
    <w:rsid w:val="00E00C48"/>
    <w:rsid w:val="00E01B0F"/>
    <w:rsid w:val="00E02863"/>
    <w:rsid w:val="00E039FD"/>
    <w:rsid w:val="00E04A89"/>
    <w:rsid w:val="00E0527B"/>
    <w:rsid w:val="00E05FBC"/>
    <w:rsid w:val="00E11270"/>
    <w:rsid w:val="00E12705"/>
    <w:rsid w:val="00E174CE"/>
    <w:rsid w:val="00E17A01"/>
    <w:rsid w:val="00E209F5"/>
    <w:rsid w:val="00E25E0B"/>
    <w:rsid w:val="00E26778"/>
    <w:rsid w:val="00E26DCD"/>
    <w:rsid w:val="00E342DD"/>
    <w:rsid w:val="00E3442F"/>
    <w:rsid w:val="00E35728"/>
    <w:rsid w:val="00E36312"/>
    <w:rsid w:val="00E365F0"/>
    <w:rsid w:val="00E37140"/>
    <w:rsid w:val="00E40422"/>
    <w:rsid w:val="00E406F1"/>
    <w:rsid w:val="00E415B4"/>
    <w:rsid w:val="00E420B8"/>
    <w:rsid w:val="00E43C5C"/>
    <w:rsid w:val="00E51752"/>
    <w:rsid w:val="00E52A86"/>
    <w:rsid w:val="00E6032C"/>
    <w:rsid w:val="00E603AA"/>
    <w:rsid w:val="00E61666"/>
    <w:rsid w:val="00E61BC3"/>
    <w:rsid w:val="00E6287D"/>
    <w:rsid w:val="00E62BEC"/>
    <w:rsid w:val="00E653B2"/>
    <w:rsid w:val="00E710DE"/>
    <w:rsid w:val="00E74F90"/>
    <w:rsid w:val="00E77FC3"/>
    <w:rsid w:val="00E856D9"/>
    <w:rsid w:val="00E85B20"/>
    <w:rsid w:val="00E91112"/>
    <w:rsid w:val="00E92786"/>
    <w:rsid w:val="00E9327E"/>
    <w:rsid w:val="00E9643A"/>
    <w:rsid w:val="00E96F02"/>
    <w:rsid w:val="00E97779"/>
    <w:rsid w:val="00EA619A"/>
    <w:rsid w:val="00EB013C"/>
    <w:rsid w:val="00EB5C4E"/>
    <w:rsid w:val="00EC290E"/>
    <w:rsid w:val="00EC4A56"/>
    <w:rsid w:val="00EC4EA5"/>
    <w:rsid w:val="00EC5012"/>
    <w:rsid w:val="00EC5231"/>
    <w:rsid w:val="00EC5C15"/>
    <w:rsid w:val="00EC5D9F"/>
    <w:rsid w:val="00EE16EB"/>
    <w:rsid w:val="00EE4D66"/>
    <w:rsid w:val="00EF00DC"/>
    <w:rsid w:val="00EF27A0"/>
    <w:rsid w:val="00EF4F26"/>
    <w:rsid w:val="00EF528E"/>
    <w:rsid w:val="00F03647"/>
    <w:rsid w:val="00F053DB"/>
    <w:rsid w:val="00F05653"/>
    <w:rsid w:val="00F06838"/>
    <w:rsid w:val="00F0687C"/>
    <w:rsid w:val="00F10C16"/>
    <w:rsid w:val="00F1544B"/>
    <w:rsid w:val="00F16D4C"/>
    <w:rsid w:val="00F22300"/>
    <w:rsid w:val="00F22705"/>
    <w:rsid w:val="00F27176"/>
    <w:rsid w:val="00F273FF"/>
    <w:rsid w:val="00F30438"/>
    <w:rsid w:val="00F32A1B"/>
    <w:rsid w:val="00F32AE6"/>
    <w:rsid w:val="00F34419"/>
    <w:rsid w:val="00F35DAD"/>
    <w:rsid w:val="00F369EE"/>
    <w:rsid w:val="00F434C5"/>
    <w:rsid w:val="00F441D0"/>
    <w:rsid w:val="00F44B35"/>
    <w:rsid w:val="00F50194"/>
    <w:rsid w:val="00F518AC"/>
    <w:rsid w:val="00F51BB5"/>
    <w:rsid w:val="00F529B2"/>
    <w:rsid w:val="00F5447E"/>
    <w:rsid w:val="00F55E5B"/>
    <w:rsid w:val="00F61057"/>
    <w:rsid w:val="00F62BA7"/>
    <w:rsid w:val="00F63B5B"/>
    <w:rsid w:val="00F679A1"/>
    <w:rsid w:val="00F71D54"/>
    <w:rsid w:val="00F73528"/>
    <w:rsid w:val="00F73F70"/>
    <w:rsid w:val="00F75C92"/>
    <w:rsid w:val="00F76923"/>
    <w:rsid w:val="00F80A5B"/>
    <w:rsid w:val="00F811D2"/>
    <w:rsid w:val="00F85AF6"/>
    <w:rsid w:val="00F85C1B"/>
    <w:rsid w:val="00F879FC"/>
    <w:rsid w:val="00F87FB5"/>
    <w:rsid w:val="00F90921"/>
    <w:rsid w:val="00F90FBF"/>
    <w:rsid w:val="00F9237E"/>
    <w:rsid w:val="00F95B70"/>
    <w:rsid w:val="00F9692A"/>
    <w:rsid w:val="00F97F3E"/>
    <w:rsid w:val="00FA0790"/>
    <w:rsid w:val="00FA151A"/>
    <w:rsid w:val="00FA1F39"/>
    <w:rsid w:val="00FB0C0D"/>
    <w:rsid w:val="00FB1BCB"/>
    <w:rsid w:val="00FB28DE"/>
    <w:rsid w:val="00FB4D74"/>
    <w:rsid w:val="00FB6D1F"/>
    <w:rsid w:val="00FC4A2F"/>
    <w:rsid w:val="00FC65B1"/>
    <w:rsid w:val="00FC6BE2"/>
    <w:rsid w:val="00FD00D9"/>
    <w:rsid w:val="00FD2B89"/>
    <w:rsid w:val="00FD2FB9"/>
    <w:rsid w:val="00FD399E"/>
    <w:rsid w:val="00FD425F"/>
    <w:rsid w:val="00FD55C1"/>
    <w:rsid w:val="00FD5A53"/>
    <w:rsid w:val="00FD5B59"/>
    <w:rsid w:val="00FD7898"/>
    <w:rsid w:val="00FE5726"/>
    <w:rsid w:val="00FF1B9C"/>
    <w:rsid w:val="00FF2EEB"/>
    <w:rsid w:val="00FF505B"/>
    <w:rsid w:val="00FF5798"/>
    <w:rsid w:val="00FF5C88"/>
    <w:rsid w:val="00FF6172"/>
    <w:rsid w:val="00FF6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B4E7"/>
  <w15:chartTrackingRefBased/>
  <w15:docId w15:val="{EE021AD0-F2F2-49B7-8781-607A97D0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48C2"/>
    <w:pPr>
      <w:keepNext/>
      <w:spacing w:after="120" w:line="240" w:lineRule="auto"/>
      <w:ind w:firstLine="720"/>
      <w:jc w:val="center"/>
      <w:outlineLvl w:val="0"/>
    </w:pPr>
    <w:rPr>
      <w:rFonts w:ascii="Times New Roman" w:eastAsia="Times New Roman" w:hAnsi="Times New Roman" w:cs="Times New Roman"/>
      <w:b/>
      <w:sz w:val="32"/>
      <w:szCs w:val="28"/>
    </w:rPr>
  </w:style>
  <w:style w:type="paragraph" w:styleId="Heading2">
    <w:name w:val="heading 2"/>
    <w:basedOn w:val="Normal"/>
    <w:next w:val="Normal"/>
    <w:link w:val="Heading2Char"/>
    <w:semiHidden/>
    <w:unhideWhenUsed/>
    <w:qFormat/>
    <w:rsid w:val="006D48C2"/>
    <w:pPr>
      <w:keepNext/>
      <w:spacing w:before="240" w:after="60" w:line="240" w:lineRule="auto"/>
      <w:ind w:firstLine="720"/>
      <w:jc w:val="both"/>
      <w:outlineLvl w:val="1"/>
    </w:pPr>
    <w:rPr>
      <w:rFonts w:ascii="Calibri Light" w:eastAsia="Times New Roman" w:hAnsi="Calibri Light" w:cs="Times New Roman"/>
      <w:b/>
      <w:bCs/>
      <w:i/>
      <w:iCs/>
      <w:sz w:val="28"/>
      <w:szCs w:val="28"/>
      <w:lang w:eastAsia="x-none"/>
    </w:rPr>
  </w:style>
  <w:style w:type="paragraph" w:styleId="Heading3">
    <w:name w:val="heading 3"/>
    <w:basedOn w:val="Normal"/>
    <w:next w:val="Normal"/>
    <w:link w:val="Heading3Char"/>
    <w:qFormat/>
    <w:rsid w:val="00033993"/>
    <w:pPr>
      <w:keepNext/>
      <w:spacing w:after="0" w:line="240" w:lineRule="auto"/>
      <w:ind w:firstLine="709"/>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Saraksta rindkopa"/>
    <w:basedOn w:val="Normal"/>
    <w:link w:val="ListParagraphChar"/>
    <w:uiPriority w:val="34"/>
    <w:qFormat/>
    <w:rsid w:val="00951B65"/>
    <w:pPr>
      <w:ind w:left="720"/>
      <w:contextualSpacing/>
    </w:pPr>
  </w:style>
  <w:style w:type="paragraph" w:styleId="Header">
    <w:name w:val="header"/>
    <w:basedOn w:val="Normal"/>
    <w:link w:val="HeaderChar"/>
    <w:uiPriority w:val="99"/>
    <w:unhideWhenUsed/>
    <w:rsid w:val="00D704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043B"/>
  </w:style>
  <w:style w:type="paragraph" w:styleId="Footer">
    <w:name w:val="footer"/>
    <w:basedOn w:val="Normal"/>
    <w:link w:val="FooterChar"/>
    <w:uiPriority w:val="99"/>
    <w:unhideWhenUsed/>
    <w:rsid w:val="00D704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043B"/>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
    <w:basedOn w:val="DefaultParagraphFont"/>
    <w:link w:val="CharCharCharChar"/>
    <w:uiPriority w:val="99"/>
    <w:unhideWhenUsed/>
    <w:qFormat/>
    <w:rsid w:val="006E6F2D"/>
    <w:rPr>
      <w:vertAlign w:val="superscript"/>
    </w:rPr>
  </w:style>
  <w:style w:type="character" w:styleId="Hyperlink">
    <w:name w:val="Hyperlink"/>
    <w:uiPriority w:val="99"/>
    <w:rsid w:val="00B83A21"/>
    <w:rPr>
      <w:color w:val="0000FF"/>
      <w:u w:val="single"/>
    </w:rPr>
  </w:style>
  <w:style w:type="character" w:styleId="CommentReference">
    <w:name w:val="annotation reference"/>
    <w:basedOn w:val="DefaultParagraphFont"/>
    <w:unhideWhenUsed/>
    <w:rsid w:val="00CA7F98"/>
    <w:rPr>
      <w:sz w:val="16"/>
      <w:szCs w:val="16"/>
    </w:rPr>
  </w:style>
  <w:style w:type="paragraph" w:styleId="CommentText">
    <w:name w:val="annotation text"/>
    <w:basedOn w:val="Normal"/>
    <w:link w:val="CommentTextChar"/>
    <w:unhideWhenUsed/>
    <w:rsid w:val="00CA7F98"/>
    <w:pPr>
      <w:spacing w:line="240" w:lineRule="auto"/>
    </w:pPr>
    <w:rPr>
      <w:sz w:val="20"/>
      <w:szCs w:val="20"/>
    </w:rPr>
  </w:style>
  <w:style w:type="character" w:customStyle="1" w:styleId="CommentTextChar">
    <w:name w:val="Comment Text Char"/>
    <w:basedOn w:val="DefaultParagraphFont"/>
    <w:link w:val="CommentText"/>
    <w:rsid w:val="00CA7F98"/>
    <w:rPr>
      <w:sz w:val="20"/>
      <w:szCs w:val="20"/>
    </w:rPr>
  </w:style>
  <w:style w:type="paragraph" w:styleId="CommentSubject">
    <w:name w:val="annotation subject"/>
    <w:basedOn w:val="CommentText"/>
    <w:next w:val="CommentText"/>
    <w:link w:val="CommentSubjectChar"/>
    <w:unhideWhenUsed/>
    <w:rsid w:val="00CA7F98"/>
    <w:rPr>
      <w:b/>
      <w:bCs/>
    </w:rPr>
  </w:style>
  <w:style w:type="character" w:customStyle="1" w:styleId="CommentSubjectChar">
    <w:name w:val="Comment Subject Char"/>
    <w:basedOn w:val="CommentTextChar"/>
    <w:link w:val="CommentSubject"/>
    <w:rsid w:val="00CA7F98"/>
    <w:rPr>
      <w:b/>
      <w:bCs/>
      <w:sz w:val="20"/>
      <w:szCs w:val="20"/>
    </w:rPr>
  </w:style>
  <w:style w:type="paragraph" w:styleId="BalloonText">
    <w:name w:val="Balloon Text"/>
    <w:basedOn w:val="Normal"/>
    <w:link w:val="BalloonTextChar"/>
    <w:unhideWhenUsed/>
    <w:rsid w:val="00CA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A7F98"/>
    <w:rPr>
      <w:rFonts w:ascii="Segoe UI" w:hAnsi="Segoe UI" w:cs="Segoe UI"/>
      <w:sz w:val="18"/>
      <w:szCs w:val="18"/>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B03F6"/>
  </w:style>
  <w:style w:type="character" w:styleId="FollowedHyperlink">
    <w:name w:val="FollowedHyperlink"/>
    <w:basedOn w:val="DefaultParagraphFont"/>
    <w:uiPriority w:val="99"/>
    <w:semiHidden/>
    <w:unhideWhenUsed/>
    <w:rsid w:val="007A389D"/>
    <w:rPr>
      <w:color w:val="954F72" w:themeColor="followedHyperlink"/>
      <w:u w:val="single"/>
    </w:rPr>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unhideWhenUsed/>
    <w:qFormat/>
    <w:rsid w:val="00475A32"/>
    <w:pPr>
      <w:spacing w:after="0" w:line="240" w:lineRule="auto"/>
    </w:pPr>
    <w:rPr>
      <w:rFonts w:ascii="Times New Roman" w:hAnsi="Times New Roman"/>
      <w:sz w:val="20"/>
      <w:szCs w:val="20"/>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basedOn w:val="DefaultParagraphFont"/>
    <w:link w:val="FootnoteText"/>
    <w:uiPriority w:val="99"/>
    <w:rsid w:val="00475A32"/>
    <w:rPr>
      <w:rFonts w:ascii="Times New Roman" w:hAnsi="Times New Roman"/>
      <w:sz w:val="20"/>
      <w:szCs w:val="20"/>
    </w:rPr>
  </w:style>
  <w:style w:type="character" w:customStyle="1" w:styleId="Heading3Char">
    <w:name w:val="Heading 3 Char"/>
    <w:basedOn w:val="DefaultParagraphFont"/>
    <w:link w:val="Heading3"/>
    <w:rsid w:val="00033993"/>
    <w:rPr>
      <w:rFonts w:ascii="Times New Roman" w:eastAsia="Times New Roman" w:hAnsi="Times New Roman" w:cs="Times New Roman"/>
      <w:sz w:val="28"/>
      <w:szCs w:val="20"/>
    </w:rPr>
  </w:style>
  <w:style w:type="table" w:customStyle="1" w:styleId="TableGrid61">
    <w:name w:val="Table Grid61"/>
    <w:basedOn w:val="TableNormal"/>
    <w:next w:val="TableGrid"/>
    <w:uiPriority w:val="39"/>
    <w:rsid w:val="0003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5F3"/>
    <w:pPr>
      <w:spacing w:after="0" w:line="240" w:lineRule="auto"/>
    </w:pPr>
  </w:style>
  <w:style w:type="table" w:styleId="ListTable4-Accent1">
    <w:name w:val="List Table 4 Accent 1"/>
    <w:basedOn w:val="TableNormal"/>
    <w:uiPriority w:val="49"/>
    <w:rsid w:val="00FF5C8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1">
    <w:name w:val="List Table 6 Colorful Accent 1"/>
    <w:basedOn w:val="TableNormal"/>
    <w:uiPriority w:val="51"/>
    <w:rsid w:val="00FF5C8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4">
    <w:name w:val="List Table 1 Light Accent 4"/>
    <w:basedOn w:val="TableNormal"/>
    <w:uiPriority w:val="46"/>
    <w:rsid w:val="00FF5C8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FF5C8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FF5C8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FF5C8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1Char">
    <w:name w:val="Heading 1 Char"/>
    <w:basedOn w:val="DefaultParagraphFont"/>
    <w:link w:val="Heading1"/>
    <w:rsid w:val="006D48C2"/>
    <w:rPr>
      <w:rFonts w:ascii="Times New Roman" w:eastAsia="Times New Roman" w:hAnsi="Times New Roman" w:cs="Times New Roman"/>
      <w:b/>
      <w:sz w:val="32"/>
      <w:szCs w:val="28"/>
    </w:rPr>
  </w:style>
  <w:style w:type="character" w:customStyle="1" w:styleId="Heading2Char">
    <w:name w:val="Heading 2 Char"/>
    <w:basedOn w:val="DefaultParagraphFont"/>
    <w:link w:val="Heading2"/>
    <w:semiHidden/>
    <w:rsid w:val="006D48C2"/>
    <w:rPr>
      <w:rFonts w:ascii="Calibri Light" w:eastAsia="Times New Roman" w:hAnsi="Calibri Light" w:cs="Times New Roman"/>
      <w:b/>
      <w:bCs/>
      <w:i/>
      <w:iCs/>
      <w:sz w:val="28"/>
      <w:szCs w:val="28"/>
      <w:lang w:eastAsia="x-none"/>
    </w:rPr>
  </w:style>
  <w:style w:type="paragraph" w:styleId="BodyTextIndent">
    <w:name w:val="Body Text Indent"/>
    <w:basedOn w:val="Normal"/>
    <w:link w:val="BodyTextIndentChar"/>
    <w:rsid w:val="006D48C2"/>
    <w:pPr>
      <w:spacing w:after="120" w:line="240" w:lineRule="auto"/>
      <w:ind w:left="5040" w:firstLine="720"/>
      <w:jc w:val="right"/>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D48C2"/>
    <w:rPr>
      <w:rFonts w:ascii="Times New Roman" w:eastAsia="Times New Roman" w:hAnsi="Times New Roman" w:cs="Times New Roman"/>
      <w:sz w:val="28"/>
      <w:szCs w:val="28"/>
    </w:rPr>
  </w:style>
  <w:style w:type="paragraph" w:styleId="DocumentMap">
    <w:name w:val="Document Map"/>
    <w:basedOn w:val="Normal"/>
    <w:link w:val="DocumentMapChar"/>
    <w:semiHidden/>
    <w:rsid w:val="006D48C2"/>
    <w:pPr>
      <w:shd w:val="clear" w:color="auto" w:fill="000080"/>
      <w:spacing w:after="120" w:line="240" w:lineRule="auto"/>
      <w:ind w:firstLine="720"/>
      <w:jc w:val="both"/>
    </w:pPr>
    <w:rPr>
      <w:rFonts w:ascii="Tahoma" w:eastAsia="Times New Roman" w:hAnsi="Tahoma" w:cs="Tahoma"/>
      <w:sz w:val="20"/>
      <w:szCs w:val="28"/>
    </w:rPr>
  </w:style>
  <w:style w:type="character" w:customStyle="1" w:styleId="DocumentMapChar">
    <w:name w:val="Document Map Char"/>
    <w:basedOn w:val="DefaultParagraphFont"/>
    <w:link w:val="DocumentMap"/>
    <w:semiHidden/>
    <w:rsid w:val="006D48C2"/>
    <w:rPr>
      <w:rFonts w:ascii="Tahoma" w:eastAsia="Times New Roman" w:hAnsi="Tahoma" w:cs="Tahoma"/>
      <w:sz w:val="20"/>
      <w:szCs w:val="28"/>
      <w:shd w:val="clear" w:color="auto" w:fill="000080"/>
    </w:rPr>
  </w:style>
  <w:style w:type="paragraph" w:customStyle="1" w:styleId="naisf">
    <w:name w:val="naisf"/>
    <w:basedOn w:val="Normal"/>
    <w:rsid w:val="006D48C2"/>
    <w:pPr>
      <w:widowControl w:val="0"/>
      <w:adjustRightInd w:val="0"/>
      <w:spacing w:before="100" w:after="100" w:line="360" w:lineRule="atLeast"/>
      <w:ind w:firstLine="500"/>
      <w:jc w:val="both"/>
      <w:textAlignment w:val="baseline"/>
    </w:pPr>
    <w:rPr>
      <w:rFonts w:ascii="Times New Roman" w:eastAsia="Times New Roman" w:hAnsi="Times New Roman" w:cs="Times New Roman"/>
      <w:sz w:val="24"/>
      <w:szCs w:val="24"/>
      <w:lang w:eastAsia="lv-LV"/>
    </w:rPr>
  </w:style>
  <w:style w:type="paragraph" w:customStyle="1" w:styleId="RakstzCharCharRakstzCharCharRakstz2">
    <w:name w:val="Rakstz. Char Char Rakstz. Char Char Rakstz.2"/>
    <w:basedOn w:val="Normal"/>
    <w:rsid w:val="006D48C2"/>
    <w:pPr>
      <w:spacing w:line="240" w:lineRule="exact"/>
    </w:pPr>
    <w:rPr>
      <w:rFonts w:ascii="Tahoma" w:eastAsia="Times New Roman" w:hAnsi="Tahoma" w:cs="Tahoma"/>
      <w:sz w:val="20"/>
      <w:szCs w:val="20"/>
      <w:lang w:val="en-US"/>
    </w:rPr>
  </w:style>
  <w:style w:type="character" w:customStyle="1" w:styleId="StyleStrong12ptNotBold">
    <w:name w:val="Style Strong + 12 pt Not Bold"/>
    <w:rsid w:val="006D48C2"/>
    <w:rPr>
      <w:rFonts w:ascii="Times New Roman" w:hAnsi="Times New Roman" w:cs="Times New Roman"/>
      <w:b/>
      <w:bCs/>
      <w:sz w:val="24"/>
      <w:szCs w:val="24"/>
    </w:rPr>
  </w:style>
  <w:style w:type="character" w:styleId="Strong">
    <w:name w:val="Strong"/>
    <w:uiPriority w:val="22"/>
    <w:qFormat/>
    <w:rsid w:val="006D48C2"/>
    <w:rPr>
      <w:b/>
      <w:bCs/>
    </w:rPr>
  </w:style>
  <w:style w:type="character" w:customStyle="1" w:styleId="apple-converted-space">
    <w:name w:val="apple-converted-space"/>
    <w:basedOn w:val="DefaultParagraphFont"/>
    <w:rsid w:val="006D48C2"/>
  </w:style>
  <w:style w:type="paragraph" w:styleId="NormalWeb">
    <w:name w:val="Normal (Web)"/>
    <w:basedOn w:val="Normal"/>
    <w:uiPriority w:val="99"/>
    <w:rsid w:val="006D48C2"/>
    <w:pPr>
      <w:suppressAutoHyphens/>
      <w:spacing w:before="280" w:after="280" w:line="240" w:lineRule="auto"/>
    </w:pPr>
    <w:rPr>
      <w:rFonts w:ascii="Times New Roman" w:eastAsia="Times New Roman" w:hAnsi="Times New Roman" w:cs="Times New Roman"/>
      <w:sz w:val="24"/>
      <w:szCs w:val="24"/>
      <w:lang w:eastAsia="ar-SA"/>
    </w:rPr>
  </w:style>
  <w:style w:type="paragraph" w:styleId="BodyText">
    <w:name w:val="Body Text"/>
    <w:basedOn w:val="Normal"/>
    <w:link w:val="BodyTextChar"/>
    <w:rsid w:val="006D48C2"/>
    <w:pPr>
      <w:spacing w:after="120" w:line="240" w:lineRule="auto"/>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6D48C2"/>
    <w:rPr>
      <w:rFonts w:ascii="Times New Roman" w:eastAsia="Times New Roman" w:hAnsi="Times New Roman" w:cs="Times New Roman"/>
      <w:sz w:val="28"/>
      <w:szCs w:val="28"/>
    </w:rPr>
  </w:style>
  <w:style w:type="character" w:customStyle="1" w:styleId="UnresolvedMention1">
    <w:name w:val="Unresolved Mention1"/>
    <w:uiPriority w:val="99"/>
    <w:semiHidden/>
    <w:unhideWhenUsed/>
    <w:rsid w:val="006D48C2"/>
    <w:rPr>
      <w:color w:val="605E5C"/>
      <w:shd w:val="clear" w:color="auto" w:fill="E1DFDD"/>
    </w:rPr>
  </w:style>
  <w:style w:type="table" w:customStyle="1" w:styleId="TableGrid1">
    <w:name w:val="Table Grid1"/>
    <w:basedOn w:val="TableNormal"/>
    <w:next w:val="TableGrid"/>
    <w:uiPriority w:val="3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6D48C2"/>
    <w:pPr>
      <w:spacing w:line="240" w:lineRule="exact"/>
      <w:jc w:val="both"/>
    </w:pPr>
    <w:rPr>
      <w:vertAlign w:val="superscript"/>
    </w:rPr>
  </w:style>
  <w:style w:type="table" w:customStyle="1" w:styleId="TableGrid2">
    <w:name w:val="Table Grid2"/>
    <w:basedOn w:val="TableNormal"/>
    <w:next w:val="TableGrid"/>
    <w:uiPriority w:val="3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D02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0253"/>
    <w:rPr>
      <w:sz w:val="20"/>
      <w:szCs w:val="20"/>
    </w:rPr>
  </w:style>
  <w:style w:type="character" w:styleId="EndnoteReference">
    <w:name w:val="endnote reference"/>
    <w:basedOn w:val="DefaultParagraphFont"/>
    <w:uiPriority w:val="99"/>
    <w:semiHidden/>
    <w:unhideWhenUsed/>
    <w:rsid w:val="004D0253"/>
    <w:rPr>
      <w:vertAlign w:val="superscript"/>
    </w:rPr>
  </w:style>
  <w:style w:type="paragraph" w:customStyle="1" w:styleId="xxmsonormal">
    <w:name w:val="x_xmsonormal"/>
    <w:basedOn w:val="Normal"/>
    <w:rsid w:val="007D634A"/>
    <w:pPr>
      <w:spacing w:after="0" w:line="240" w:lineRule="auto"/>
    </w:pPr>
    <w:rPr>
      <w:rFonts w:ascii="Calibri" w:hAnsi="Calibri" w:cs="Calibri"/>
      <w:lang w:eastAsia="lv-LV"/>
    </w:rPr>
  </w:style>
  <w:style w:type="paragraph" w:customStyle="1" w:styleId="xxmsolistparagraph">
    <w:name w:val="x_xmsolistparagraph"/>
    <w:basedOn w:val="Normal"/>
    <w:rsid w:val="007D634A"/>
    <w:pPr>
      <w:spacing w:after="0" w:line="240" w:lineRule="auto"/>
      <w:ind w:left="720"/>
    </w:pPr>
    <w:rPr>
      <w:rFonts w:ascii="Times New Roman" w:hAnsi="Times New Roman" w:cs="Times New Roman"/>
      <w:lang w:eastAsia="lv-LV"/>
    </w:rPr>
  </w:style>
  <w:style w:type="character" w:customStyle="1" w:styleId="xxspelle">
    <w:name w:val="x_xspelle"/>
    <w:basedOn w:val="DefaultParagraphFont"/>
    <w:rsid w:val="007D634A"/>
  </w:style>
  <w:style w:type="paragraph" w:customStyle="1" w:styleId="xxmsonormal0">
    <w:name w:val="x_x_msonormal"/>
    <w:basedOn w:val="Normal"/>
    <w:rsid w:val="00C62C62"/>
    <w:pPr>
      <w:spacing w:after="0" w:line="240" w:lineRule="auto"/>
    </w:pPr>
    <w:rPr>
      <w:rFonts w:ascii="Calibri" w:hAnsi="Calibri" w:cs="Calibri"/>
      <w:lang w:eastAsia="lv-LV"/>
    </w:rPr>
  </w:style>
  <w:style w:type="table" w:styleId="ListTable4-Accent5">
    <w:name w:val="List Table 4 Accent 5"/>
    <w:basedOn w:val="TableNormal"/>
    <w:uiPriority w:val="49"/>
    <w:rsid w:val="00042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5">
    <w:name w:val="List Table 1 Light Accent 5"/>
    <w:basedOn w:val="TableNormal"/>
    <w:uiPriority w:val="46"/>
    <w:rsid w:val="00042B16"/>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inText">
    <w:name w:val="Plain Text"/>
    <w:basedOn w:val="Normal"/>
    <w:link w:val="PlainTextChar"/>
    <w:uiPriority w:val="99"/>
    <w:semiHidden/>
    <w:unhideWhenUsed/>
    <w:rsid w:val="00BD11FC"/>
    <w:pPr>
      <w:spacing w:after="0" w:line="240" w:lineRule="auto"/>
    </w:pPr>
    <w:rPr>
      <w:rFonts w:ascii="Calibri" w:hAnsi="Calibri" w:cs="Calibri"/>
      <w:color w:val="1F497D"/>
    </w:rPr>
  </w:style>
  <w:style w:type="character" w:customStyle="1" w:styleId="PlainTextChar">
    <w:name w:val="Plain Text Char"/>
    <w:basedOn w:val="DefaultParagraphFont"/>
    <w:link w:val="PlainText"/>
    <w:uiPriority w:val="99"/>
    <w:semiHidden/>
    <w:rsid w:val="00BD11FC"/>
    <w:rPr>
      <w:rFonts w:ascii="Calibri" w:hAnsi="Calibri" w:cs="Calibri"/>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09159">
      <w:bodyDiv w:val="1"/>
      <w:marLeft w:val="0"/>
      <w:marRight w:val="0"/>
      <w:marTop w:val="0"/>
      <w:marBottom w:val="0"/>
      <w:divBdr>
        <w:top w:val="none" w:sz="0" w:space="0" w:color="auto"/>
        <w:left w:val="none" w:sz="0" w:space="0" w:color="auto"/>
        <w:bottom w:val="none" w:sz="0" w:space="0" w:color="auto"/>
        <w:right w:val="none" w:sz="0" w:space="0" w:color="auto"/>
      </w:divBdr>
    </w:div>
    <w:div w:id="223419943">
      <w:bodyDiv w:val="1"/>
      <w:marLeft w:val="0"/>
      <w:marRight w:val="0"/>
      <w:marTop w:val="0"/>
      <w:marBottom w:val="0"/>
      <w:divBdr>
        <w:top w:val="none" w:sz="0" w:space="0" w:color="auto"/>
        <w:left w:val="none" w:sz="0" w:space="0" w:color="auto"/>
        <w:bottom w:val="none" w:sz="0" w:space="0" w:color="auto"/>
        <w:right w:val="none" w:sz="0" w:space="0" w:color="auto"/>
      </w:divBdr>
    </w:div>
    <w:div w:id="227111723">
      <w:bodyDiv w:val="1"/>
      <w:marLeft w:val="0"/>
      <w:marRight w:val="0"/>
      <w:marTop w:val="0"/>
      <w:marBottom w:val="0"/>
      <w:divBdr>
        <w:top w:val="none" w:sz="0" w:space="0" w:color="auto"/>
        <w:left w:val="none" w:sz="0" w:space="0" w:color="auto"/>
        <w:bottom w:val="none" w:sz="0" w:space="0" w:color="auto"/>
        <w:right w:val="none" w:sz="0" w:space="0" w:color="auto"/>
      </w:divBdr>
    </w:div>
    <w:div w:id="228615906">
      <w:bodyDiv w:val="1"/>
      <w:marLeft w:val="0"/>
      <w:marRight w:val="0"/>
      <w:marTop w:val="0"/>
      <w:marBottom w:val="0"/>
      <w:divBdr>
        <w:top w:val="none" w:sz="0" w:space="0" w:color="auto"/>
        <w:left w:val="none" w:sz="0" w:space="0" w:color="auto"/>
        <w:bottom w:val="none" w:sz="0" w:space="0" w:color="auto"/>
        <w:right w:val="none" w:sz="0" w:space="0" w:color="auto"/>
      </w:divBdr>
    </w:div>
    <w:div w:id="242690573">
      <w:bodyDiv w:val="1"/>
      <w:marLeft w:val="0"/>
      <w:marRight w:val="0"/>
      <w:marTop w:val="0"/>
      <w:marBottom w:val="0"/>
      <w:divBdr>
        <w:top w:val="none" w:sz="0" w:space="0" w:color="auto"/>
        <w:left w:val="none" w:sz="0" w:space="0" w:color="auto"/>
        <w:bottom w:val="none" w:sz="0" w:space="0" w:color="auto"/>
        <w:right w:val="none" w:sz="0" w:space="0" w:color="auto"/>
      </w:divBdr>
    </w:div>
    <w:div w:id="261845304">
      <w:bodyDiv w:val="1"/>
      <w:marLeft w:val="0"/>
      <w:marRight w:val="0"/>
      <w:marTop w:val="0"/>
      <w:marBottom w:val="0"/>
      <w:divBdr>
        <w:top w:val="none" w:sz="0" w:space="0" w:color="auto"/>
        <w:left w:val="none" w:sz="0" w:space="0" w:color="auto"/>
        <w:bottom w:val="none" w:sz="0" w:space="0" w:color="auto"/>
        <w:right w:val="none" w:sz="0" w:space="0" w:color="auto"/>
      </w:divBdr>
    </w:div>
    <w:div w:id="270013213">
      <w:bodyDiv w:val="1"/>
      <w:marLeft w:val="0"/>
      <w:marRight w:val="0"/>
      <w:marTop w:val="0"/>
      <w:marBottom w:val="0"/>
      <w:divBdr>
        <w:top w:val="none" w:sz="0" w:space="0" w:color="auto"/>
        <w:left w:val="none" w:sz="0" w:space="0" w:color="auto"/>
        <w:bottom w:val="none" w:sz="0" w:space="0" w:color="auto"/>
        <w:right w:val="none" w:sz="0" w:space="0" w:color="auto"/>
      </w:divBdr>
    </w:div>
    <w:div w:id="326060940">
      <w:bodyDiv w:val="1"/>
      <w:marLeft w:val="0"/>
      <w:marRight w:val="0"/>
      <w:marTop w:val="0"/>
      <w:marBottom w:val="0"/>
      <w:divBdr>
        <w:top w:val="none" w:sz="0" w:space="0" w:color="auto"/>
        <w:left w:val="none" w:sz="0" w:space="0" w:color="auto"/>
        <w:bottom w:val="none" w:sz="0" w:space="0" w:color="auto"/>
        <w:right w:val="none" w:sz="0" w:space="0" w:color="auto"/>
      </w:divBdr>
    </w:div>
    <w:div w:id="346518102">
      <w:bodyDiv w:val="1"/>
      <w:marLeft w:val="0"/>
      <w:marRight w:val="0"/>
      <w:marTop w:val="0"/>
      <w:marBottom w:val="0"/>
      <w:divBdr>
        <w:top w:val="none" w:sz="0" w:space="0" w:color="auto"/>
        <w:left w:val="none" w:sz="0" w:space="0" w:color="auto"/>
        <w:bottom w:val="none" w:sz="0" w:space="0" w:color="auto"/>
        <w:right w:val="none" w:sz="0" w:space="0" w:color="auto"/>
      </w:divBdr>
    </w:div>
    <w:div w:id="388774477">
      <w:bodyDiv w:val="1"/>
      <w:marLeft w:val="0"/>
      <w:marRight w:val="0"/>
      <w:marTop w:val="0"/>
      <w:marBottom w:val="0"/>
      <w:divBdr>
        <w:top w:val="none" w:sz="0" w:space="0" w:color="auto"/>
        <w:left w:val="none" w:sz="0" w:space="0" w:color="auto"/>
        <w:bottom w:val="none" w:sz="0" w:space="0" w:color="auto"/>
        <w:right w:val="none" w:sz="0" w:space="0" w:color="auto"/>
      </w:divBdr>
    </w:div>
    <w:div w:id="457844999">
      <w:bodyDiv w:val="1"/>
      <w:marLeft w:val="0"/>
      <w:marRight w:val="0"/>
      <w:marTop w:val="0"/>
      <w:marBottom w:val="0"/>
      <w:divBdr>
        <w:top w:val="none" w:sz="0" w:space="0" w:color="auto"/>
        <w:left w:val="none" w:sz="0" w:space="0" w:color="auto"/>
        <w:bottom w:val="none" w:sz="0" w:space="0" w:color="auto"/>
        <w:right w:val="none" w:sz="0" w:space="0" w:color="auto"/>
      </w:divBdr>
    </w:div>
    <w:div w:id="503129779">
      <w:bodyDiv w:val="1"/>
      <w:marLeft w:val="0"/>
      <w:marRight w:val="0"/>
      <w:marTop w:val="0"/>
      <w:marBottom w:val="0"/>
      <w:divBdr>
        <w:top w:val="none" w:sz="0" w:space="0" w:color="auto"/>
        <w:left w:val="none" w:sz="0" w:space="0" w:color="auto"/>
        <w:bottom w:val="none" w:sz="0" w:space="0" w:color="auto"/>
        <w:right w:val="none" w:sz="0" w:space="0" w:color="auto"/>
      </w:divBdr>
    </w:div>
    <w:div w:id="546990908">
      <w:bodyDiv w:val="1"/>
      <w:marLeft w:val="0"/>
      <w:marRight w:val="0"/>
      <w:marTop w:val="0"/>
      <w:marBottom w:val="0"/>
      <w:divBdr>
        <w:top w:val="none" w:sz="0" w:space="0" w:color="auto"/>
        <w:left w:val="none" w:sz="0" w:space="0" w:color="auto"/>
        <w:bottom w:val="none" w:sz="0" w:space="0" w:color="auto"/>
        <w:right w:val="none" w:sz="0" w:space="0" w:color="auto"/>
      </w:divBdr>
    </w:div>
    <w:div w:id="553395501">
      <w:bodyDiv w:val="1"/>
      <w:marLeft w:val="0"/>
      <w:marRight w:val="0"/>
      <w:marTop w:val="0"/>
      <w:marBottom w:val="0"/>
      <w:divBdr>
        <w:top w:val="none" w:sz="0" w:space="0" w:color="auto"/>
        <w:left w:val="none" w:sz="0" w:space="0" w:color="auto"/>
        <w:bottom w:val="none" w:sz="0" w:space="0" w:color="auto"/>
        <w:right w:val="none" w:sz="0" w:space="0" w:color="auto"/>
      </w:divBdr>
    </w:div>
    <w:div w:id="573124747">
      <w:bodyDiv w:val="1"/>
      <w:marLeft w:val="0"/>
      <w:marRight w:val="0"/>
      <w:marTop w:val="0"/>
      <w:marBottom w:val="0"/>
      <w:divBdr>
        <w:top w:val="none" w:sz="0" w:space="0" w:color="auto"/>
        <w:left w:val="none" w:sz="0" w:space="0" w:color="auto"/>
        <w:bottom w:val="none" w:sz="0" w:space="0" w:color="auto"/>
        <w:right w:val="none" w:sz="0" w:space="0" w:color="auto"/>
      </w:divBdr>
    </w:div>
    <w:div w:id="640962427">
      <w:bodyDiv w:val="1"/>
      <w:marLeft w:val="0"/>
      <w:marRight w:val="0"/>
      <w:marTop w:val="0"/>
      <w:marBottom w:val="0"/>
      <w:divBdr>
        <w:top w:val="none" w:sz="0" w:space="0" w:color="auto"/>
        <w:left w:val="none" w:sz="0" w:space="0" w:color="auto"/>
        <w:bottom w:val="none" w:sz="0" w:space="0" w:color="auto"/>
        <w:right w:val="none" w:sz="0" w:space="0" w:color="auto"/>
      </w:divBdr>
    </w:div>
    <w:div w:id="653031232">
      <w:bodyDiv w:val="1"/>
      <w:marLeft w:val="0"/>
      <w:marRight w:val="0"/>
      <w:marTop w:val="0"/>
      <w:marBottom w:val="0"/>
      <w:divBdr>
        <w:top w:val="none" w:sz="0" w:space="0" w:color="auto"/>
        <w:left w:val="none" w:sz="0" w:space="0" w:color="auto"/>
        <w:bottom w:val="none" w:sz="0" w:space="0" w:color="auto"/>
        <w:right w:val="none" w:sz="0" w:space="0" w:color="auto"/>
      </w:divBdr>
    </w:div>
    <w:div w:id="921257731">
      <w:bodyDiv w:val="1"/>
      <w:marLeft w:val="0"/>
      <w:marRight w:val="0"/>
      <w:marTop w:val="0"/>
      <w:marBottom w:val="0"/>
      <w:divBdr>
        <w:top w:val="none" w:sz="0" w:space="0" w:color="auto"/>
        <w:left w:val="none" w:sz="0" w:space="0" w:color="auto"/>
        <w:bottom w:val="none" w:sz="0" w:space="0" w:color="auto"/>
        <w:right w:val="none" w:sz="0" w:space="0" w:color="auto"/>
      </w:divBdr>
    </w:div>
    <w:div w:id="1046566780">
      <w:bodyDiv w:val="1"/>
      <w:marLeft w:val="0"/>
      <w:marRight w:val="0"/>
      <w:marTop w:val="0"/>
      <w:marBottom w:val="0"/>
      <w:divBdr>
        <w:top w:val="none" w:sz="0" w:space="0" w:color="auto"/>
        <w:left w:val="none" w:sz="0" w:space="0" w:color="auto"/>
        <w:bottom w:val="none" w:sz="0" w:space="0" w:color="auto"/>
        <w:right w:val="none" w:sz="0" w:space="0" w:color="auto"/>
      </w:divBdr>
    </w:div>
    <w:div w:id="1105926060">
      <w:bodyDiv w:val="1"/>
      <w:marLeft w:val="0"/>
      <w:marRight w:val="0"/>
      <w:marTop w:val="0"/>
      <w:marBottom w:val="0"/>
      <w:divBdr>
        <w:top w:val="none" w:sz="0" w:space="0" w:color="auto"/>
        <w:left w:val="none" w:sz="0" w:space="0" w:color="auto"/>
        <w:bottom w:val="none" w:sz="0" w:space="0" w:color="auto"/>
        <w:right w:val="none" w:sz="0" w:space="0" w:color="auto"/>
      </w:divBdr>
    </w:div>
    <w:div w:id="1152605359">
      <w:bodyDiv w:val="1"/>
      <w:marLeft w:val="0"/>
      <w:marRight w:val="0"/>
      <w:marTop w:val="0"/>
      <w:marBottom w:val="0"/>
      <w:divBdr>
        <w:top w:val="none" w:sz="0" w:space="0" w:color="auto"/>
        <w:left w:val="none" w:sz="0" w:space="0" w:color="auto"/>
        <w:bottom w:val="none" w:sz="0" w:space="0" w:color="auto"/>
        <w:right w:val="none" w:sz="0" w:space="0" w:color="auto"/>
      </w:divBdr>
    </w:div>
    <w:div w:id="1238325602">
      <w:bodyDiv w:val="1"/>
      <w:marLeft w:val="0"/>
      <w:marRight w:val="0"/>
      <w:marTop w:val="0"/>
      <w:marBottom w:val="0"/>
      <w:divBdr>
        <w:top w:val="none" w:sz="0" w:space="0" w:color="auto"/>
        <w:left w:val="none" w:sz="0" w:space="0" w:color="auto"/>
        <w:bottom w:val="none" w:sz="0" w:space="0" w:color="auto"/>
        <w:right w:val="none" w:sz="0" w:space="0" w:color="auto"/>
      </w:divBdr>
    </w:div>
    <w:div w:id="1240868028">
      <w:bodyDiv w:val="1"/>
      <w:marLeft w:val="0"/>
      <w:marRight w:val="0"/>
      <w:marTop w:val="0"/>
      <w:marBottom w:val="0"/>
      <w:divBdr>
        <w:top w:val="none" w:sz="0" w:space="0" w:color="auto"/>
        <w:left w:val="none" w:sz="0" w:space="0" w:color="auto"/>
        <w:bottom w:val="none" w:sz="0" w:space="0" w:color="auto"/>
        <w:right w:val="none" w:sz="0" w:space="0" w:color="auto"/>
      </w:divBdr>
    </w:div>
    <w:div w:id="1281376870">
      <w:bodyDiv w:val="1"/>
      <w:marLeft w:val="0"/>
      <w:marRight w:val="0"/>
      <w:marTop w:val="0"/>
      <w:marBottom w:val="0"/>
      <w:divBdr>
        <w:top w:val="none" w:sz="0" w:space="0" w:color="auto"/>
        <w:left w:val="none" w:sz="0" w:space="0" w:color="auto"/>
        <w:bottom w:val="none" w:sz="0" w:space="0" w:color="auto"/>
        <w:right w:val="none" w:sz="0" w:space="0" w:color="auto"/>
      </w:divBdr>
    </w:div>
    <w:div w:id="1408112422">
      <w:bodyDiv w:val="1"/>
      <w:marLeft w:val="0"/>
      <w:marRight w:val="0"/>
      <w:marTop w:val="0"/>
      <w:marBottom w:val="0"/>
      <w:divBdr>
        <w:top w:val="none" w:sz="0" w:space="0" w:color="auto"/>
        <w:left w:val="none" w:sz="0" w:space="0" w:color="auto"/>
        <w:bottom w:val="none" w:sz="0" w:space="0" w:color="auto"/>
        <w:right w:val="none" w:sz="0" w:space="0" w:color="auto"/>
      </w:divBdr>
    </w:div>
    <w:div w:id="1503740175">
      <w:bodyDiv w:val="1"/>
      <w:marLeft w:val="0"/>
      <w:marRight w:val="0"/>
      <w:marTop w:val="0"/>
      <w:marBottom w:val="0"/>
      <w:divBdr>
        <w:top w:val="none" w:sz="0" w:space="0" w:color="auto"/>
        <w:left w:val="none" w:sz="0" w:space="0" w:color="auto"/>
        <w:bottom w:val="none" w:sz="0" w:space="0" w:color="auto"/>
        <w:right w:val="none" w:sz="0" w:space="0" w:color="auto"/>
      </w:divBdr>
    </w:div>
    <w:div w:id="1577325213">
      <w:bodyDiv w:val="1"/>
      <w:marLeft w:val="0"/>
      <w:marRight w:val="0"/>
      <w:marTop w:val="0"/>
      <w:marBottom w:val="0"/>
      <w:divBdr>
        <w:top w:val="none" w:sz="0" w:space="0" w:color="auto"/>
        <w:left w:val="none" w:sz="0" w:space="0" w:color="auto"/>
        <w:bottom w:val="none" w:sz="0" w:space="0" w:color="auto"/>
        <w:right w:val="none" w:sz="0" w:space="0" w:color="auto"/>
      </w:divBdr>
    </w:div>
    <w:div w:id="1595935874">
      <w:bodyDiv w:val="1"/>
      <w:marLeft w:val="0"/>
      <w:marRight w:val="0"/>
      <w:marTop w:val="0"/>
      <w:marBottom w:val="0"/>
      <w:divBdr>
        <w:top w:val="none" w:sz="0" w:space="0" w:color="auto"/>
        <w:left w:val="none" w:sz="0" w:space="0" w:color="auto"/>
        <w:bottom w:val="none" w:sz="0" w:space="0" w:color="auto"/>
        <w:right w:val="none" w:sz="0" w:space="0" w:color="auto"/>
      </w:divBdr>
    </w:div>
    <w:div w:id="1601601075">
      <w:bodyDiv w:val="1"/>
      <w:marLeft w:val="0"/>
      <w:marRight w:val="0"/>
      <w:marTop w:val="0"/>
      <w:marBottom w:val="0"/>
      <w:divBdr>
        <w:top w:val="none" w:sz="0" w:space="0" w:color="auto"/>
        <w:left w:val="none" w:sz="0" w:space="0" w:color="auto"/>
        <w:bottom w:val="none" w:sz="0" w:space="0" w:color="auto"/>
        <w:right w:val="none" w:sz="0" w:space="0" w:color="auto"/>
      </w:divBdr>
    </w:div>
    <w:div w:id="1680933686">
      <w:bodyDiv w:val="1"/>
      <w:marLeft w:val="0"/>
      <w:marRight w:val="0"/>
      <w:marTop w:val="0"/>
      <w:marBottom w:val="0"/>
      <w:divBdr>
        <w:top w:val="none" w:sz="0" w:space="0" w:color="auto"/>
        <w:left w:val="none" w:sz="0" w:space="0" w:color="auto"/>
        <w:bottom w:val="none" w:sz="0" w:space="0" w:color="auto"/>
        <w:right w:val="none" w:sz="0" w:space="0" w:color="auto"/>
      </w:divBdr>
    </w:div>
    <w:div w:id="1841576513">
      <w:bodyDiv w:val="1"/>
      <w:marLeft w:val="0"/>
      <w:marRight w:val="0"/>
      <w:marTop w:val="0"/>
      <w:marBottom w:val="0"/>
      <w:divBdr>
        <w:top w:val="none" w:sz="0" w:space="0" w:color="auto"/>
        <w:left w:val="none" w:sz="0" w:space="0" w:color="auto"/>
        <w:bottom w:val="none" w:sz="0" w:space="0" w:color="auto"/>
        <w:right w:val="none" w:sz="0" w:space="0" w:color="auto"/>
      </w:divBdr>
    </w:div>
    <w:div w:id="1886672685">
      <w:bodyDiv w:val="1"/>
      <w:marLeft w:val="0"/>
      <w:marRight w:val="0"/>
      <w:marTop w:val="0"/>
      <w:marBottom w:val="0"/>
      <w:divBdr>
        <w:top w:val="none" w:sz="0" w:space="0" w:color="auto"/>
        <w:left w:val="none" w:sz="0" w:space="0" w:color="auto"/>
        <w:bottom w:val="none" w:sz="0" w:space="0" w:color="auto"/>
        <w:right w:val="none" w:sz="0" w:space="0" w:color="auto"/>
      </w:divBdr>
    </w:div>
    <w:div w:id="1949240554">
      <w:bodyDiv w:val="1"/>
      <w:marLeft w:val="0"/>
      <w:marRight w:val="0"/>
      <w:marTop w:val="0"/>
      <w:marBottom w:val="0"/>
      <w:divBdr>
        <w:top w:val="none" w:sz="0" w:space="0" w:color="auto"/>
        <w:left w:val="none" w:sz="0" w:space="0" w:color="auto"/>
        <w:bottom w:val="none" w:sz="0" w:space="0" w:color="auto"/>
        <w:right w:val="none" w:sz="0" w:space="0" w:color="auto"/>
      </w:divBdr>
    </w:div>
    <w:div w:id="1968462920">
      <w:bodyDiv w:val="1"/>
      <w:marLeft w:val="0"/>
      <w:marRight w:val="0"/>
      <w:marTop w:val="0"/>
      <w:marBottom w:val="0"/>
      <w:divBdr>
        <w:top w:val="none" w:sz="0" w:space="0" w:color="auto"/>
        <w:left w:val="none" w:sz="0" w:space="0" w:color="auto"/>
        <w:bottom w:val="none" w:sz="0" w:space="0" w:color="auto"/>
        <w:right w:val="none" w:sz="0" w:space="0" w:color="auto"/>
      </w:divBdr>
    </w:div>
    <w:div w:id="1977833400">
      <w:bodyDiv w:val="1"/>
      <w:marLeft w:val="0"/>
      <w:marRight w:val="0"/>
      <w:marTop w:val="0"/>
      <w:marBottom w:val="0"/>
      <w:divBdr>
        <w:top w:val="none" w:sz="0" w:space="0" w:color="auto"/>
        <w:left w:val="none" w:sz="0" w:space="0" w:color="auto"/>
        <w:bottom w:val="none" w:sz="0" w:space="0" w:color="auto"/>
        <w:right w:val="none" w:sz="0" w:space="0" w:color="auto"/>
      </w:divBdr>
    </w:div>
    <w:div w:id="2139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D-adija\AppData\Local\Microsoft\Windows\INetCache\Content.Outlook\P59HVJ6G\Diskusijas_110122_V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v-LV" b="1"/>
              <a:t>  </a:t>
            </a:r>
            <a:r>
              <a:rPr lang="en-US" b="1"/>
              <a:t>2023.gad</a:t>
            </a:r>
            <a:r>
              <a:rPr lang="lv-LV" b="1"/>
              <a:t>a</a:t>
            </a:r>
            <a:r>
              <a:rPr lang="en-US" b="1"/>
              <a:t> </a:t>
            </a:r>
            <a:r>
              <a:rPr lang="lv-LV" b="1"/>
              <a:t>b</a:t>
            </a:r>
            <a:r>
              <a:rPr lang="en-US" b="1"/>
              <a:t>udžeta prioritātes</a:t>
            </a:r>
            <a:r>
              <a:rPr lang="lv-LV" b="1"/>
              <a:t> (710.milj. eiro)</a:t>
            </a:r>
            <a:endParaRPr lang="en-US" b="1"/>
          </a:p>
        </c:rich>
      </c:tx>
      <c:layout>
        <c:manualLayout>
          <c:xMode val="edge"/>
          <c:yMode val="edge"/>
          <c:x val="0.26126377952755908"/>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6.5358705161854769E-2"/>
          <c:y val="9.191879502292076E-2"/>
          <c:w val="0.89019685039370078"/>
          <c:h val="0.60377643364324052"/>
        </c:manualLayout>
      </c:layout>
      <c:barChart>
        <c:barDir val="col"/>
        <c:grouping val="clustered"/>
        <c:varyColors val="0"/>
        <c:ser>
          <c:idx val="0"/>
          <c:order val="0"/>
          <c:tx>
            <c:strRef>
              <c:f>'Prioritātes_Graf (2)'!$H$1</c:f>
              <c:strCache>
                <c:ptCount val="1"/>
                <c:pt idx="0">
                  <c:v>2023.gads Budžeta prioritātes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'Prioritātes_Graf (2)'!$G$3:$G$7</c:f>
              <c:strCache>
                <c:ptCount val="5"/>
                <c:pt idx="0">
                  <c:v>I. DROŠĪBA UN ĀRPOLITIKA</c:v>
                </c:pt>
                <c:pt idx="1">
                  <c:v>II. IZGLĪTĪBA</c:v>
                </c:pt>
                <c:pt idx="2">
                  <c:v>III. ENERĢĒTIKA, KLIMATS UN VIDE</c:v>
                </c:pt>
                <c:pt idx="3">
                  <c:v>IV. KONKURĒTSPĒJA</c:v>
                </c:pt>
                <c:pt idx="4">
                  <c:v>V.DZĪVES KVALITĀTE</c:v>
                </c:pt>
              </c:strCache>
            </c:strRef>
          </c:cat>
          <c:val>
            <c:numRef>
              <c:f>'Prioritātes_Graf (2)'!$H$3:$H$7</c:f>
              <c:numCache>
                <c:formatCode>#,##0</c:formatCode>
                <c:ptCount val="5"/>
                <c:pt idx="0">
                  <c:v>400.593886</c:v>
                </c:pt>
                <c:pt idx="1">
                  <c:v>45.091268999999997</c:v>
                </c:pt>
                <c:pt idx="2">
                  <c:v>31</c:v>
                </c:pt>
                <c:pt idx="3">
                  <c:v>71.23668232</c:v>
                </c:pt>
                <c:pt idx="4">
                  <c:v>161.510043</c:v>
                </c:pt>
              </c:numCache>
            </c:numRef>
          </c:val>
          <c:extLst>
            <c:ext xmlns:c16="http://schemas.microsoft.com/office/drawing/2014/chart" uri="{C3380CC4-5D6E-409C-BE32-E72D297353CC}">
              <c16:uniqueId val="{00000000-F94B-496A-947A-98E95BF1882E}"/>
            </c:ext>
          </c:extLst>
        </c:ser>
        <c:dLbls>
          <c:showLegendKey val="0"/>
          <c:showVal val="0"/>
          <c:showCatName val="0"/>
          <c:showSerName val="0"/>
          <c:showPercent val="0"/>
          <c:showBubbleSize val="0"/>
        </c:dLbls>
        <c:gapWidth val="150"/>
        <c:axId val="1528279199"/>
        <c:axId val="1528274207"/>
      </c:barChart>
      <c:catAx>
        <c:axId val="1528279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28274207"/>
        <c:crosses val="autoZero"/>
        <c:auto val="1"/>
        <c:lblAlgn val="ctr"/>
        <c:lblOffset val="100"/>
        <c:noMultiLvlLbl val="0"/>
      </c:catAx>
      <c:valAx>
        <c:axId val="15282742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28279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3E53-856F-42DE-92FF-D7729DC3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17348</Words>
  <Characters>9889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Informatīvais ziņojums “Par priekšlikumiem valsts budžeta ieņēmumiem un izdevumiem 2022.gadam un ietvaram 2022.–2024.gadam”</vt:lpstr>
    </vt:vector>
  </TitlesOfParts>
  <Company>Finanšu ministrija</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priekšlikumiem valsts budžeta ieņēmumiem un izdevumiem 2022.gadam un ietvaram 2022.–2024.gadam”</dc:title>
  <dc:subject>Informatīvais ziņojums</dc:subject>
  <dc:creator>Zane Adijāne</dc:creator>
  <cp:keywords/>
  <dc:description>Zane.Adijane@fm.gov.lv_x000d_
67095437</dc:description>
  <cp:lastModifiedBy>Zane Adijāne</cp:lastModifiedBy>
  <cp:revision>3</cp:revision>
  <cp:lastPrinted>2019-08-29T08:54:00Z</cp:lastPrinted>
  <dcterms:created xsi:type="dcterms:W3CDTF">2023-01-12T11:04:00Z</dcterms:created>
  <dcterms:modified xsi:type="dcterms:W3CDTF">2023-01-12T13:20:00Z</dcterms:modified>
</cp:coreProperties>
</file>