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0451" w14:textId="1A16F6D8" w:rsidR="00230816" w:rsidRDefault="00C14258" w:rsidP="00680390">
      <w:pPr>
        <w:jc w:val="center"/>
      </w:pPr>
      <w:r>
        <w:rPr>
          <w:noProof/>
        </w:rPr>
        <w:drawing>
          <wp:inline distT="0" distB="0" distL="0" distR="0" wp14:anchorId="7E0879E8" wp14:editId="4DB823F0">
            <wp:extent cx="8711565" cy="5841845"/>
            <wp:effectExtent l="0" t="0" r="0" b="6985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65" cy="584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B15B6" w14:textId="6F12DC50" w:rsidR="00F130EE" w:rsidRDefault="00F130EE" w:rsidP="00680390">
      <w:pPr>
        <w:jc w:val="center"/>
      </w:pPr>
      <w:r>
        <w:rPr>
          <w:noProof/>
        </w:rPr>
        <w:lastRenderedPageBreak/>
        <w:drawing>
          <wp:inline distT="0" distB="0" distL="0" distR="0" wp14:anchorId="419AE538" wp14:editId="23D4CA74">
            <wp:extent cx="8711565" cy="5659120"/>
            <wp:effectExtent l="0" t="0" r="13335" b="177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4B8973" w14:textId="77777777" w:rsidR="00230816" w:rsidRDefault="00230816" w:rsidP="00680390">
      <w:pPr>
        <w:jc w:val="center"/>
      </w:pPr>
    </w:p>
    <w:p w14:paraId="206C3778" w14:textId="65F0C94F" w:rsidR="005A7D27" w:rsidRDefault="00F130EE" w:rsidP="00680390">
      <w:pPr>
        <w:jc w:val="center"/>
      </w:pPr>
      <w:r>
        <w:rPr>
          <w:noProof/>
        </w:rPr>
        <w:lastRenderedPageBreak/>
        <w:drawing>
          <wp:inline distT="0" distB="0" distL="0" distR="0" wp14:anchorId="1B0DE6EB" wp14:editId="39ED76BB">
            <wp:extent cx="8089900" cy="5669915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566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32CCF7" w14:textId="77777777" w:rsidR="005A7D27" w:rsidRDefault="005A7D27" w:rsidP="00680390">
      <w:pPr>
        <w:jc w:val="center"/>
      </w:pPr>
    </w:p>
    <w:p w14:paraId="1BAB6779" w14:textId="19AD4CB9" w:rsidR="00B82572" w:rsidRDefault="00B82572" w:rsidP="00680390">
      <w:pPr>
        <w:jc w:val="center"/>
      </w:pPr>
    </w:p>
    <w:p w14:paraId="6A7175D6" w14:textId="29BB0627" w:rsidR="00F67ED8" w:rsidRDefault="00F130EE" w:rsidP="00680390">
      <w:pPr>
        <w:jc w:val="center"/>
      </w:pPr>
      <w:r>
        <w:rPr>
          <w:noProof/>
        </w:rPr>
        <w:drawing>
          <wp:inline distT="0" distB="0" distL="0" distR="0" wp14:anchorId="670A6E7F" wp14:editId="7730E480">
            <wp:extent cx="6931660" cy="483425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48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377B3" w14:textId="77777777" w:rsidR="00DE2A07" w:rsidRDefault="00DE2A07" w:rsidP="00680390">
      <w:pPr>
        <w:jc w:val="center"/>
      </w:pPr>
    </w:p>
    <w:p w14:paraId="752328E9" w14:textId="60E556E6" w:rsidR="00757B13" w:rsidRDefault="00757B13" w:rsidP="00680390">
      <w:pPr>
        <w:jc w:val="center"/>
      </w:pPr>
    </w:p>
    <w:p w14:paraId="594390E4" w14:textId="101A64C8" w:rsidR="00757B13" w:rsidRDefault="00757B13" w:rsidP="00680390">
      <w:pPr>
        <w:jc w:val="center"/>
      </w:pPr>
    </w:p>
    <w:p w14:paraId="4ADED689" w14:textId="61D91BA3" w:rsidR="00757B13" w:rsidRDefault="00757B13" w:rsidP="00680390">
      <w:pPr>
        <w:jc w:val="center"/>
      </w:pPr>
    </w:p>
    <w:p w14:paraId="33445D5C" w14:textId="7E6E56E3" w:rsidR="00757B13" w:rsidRDefault="00F130EE" w:rsidP="00680390">
      <w:pPr>
        <w:jc w:val="center"/>
      </w:pPr>
      <w:r>
        <w:rPr>
          <w:noProof/>
        </w:rPr>
        <w:drawing>
          <wp:inline distT="0" distB="0" distL="0" distR="0" wp14:anchorId="7149BC55" wp14:editId="6A01F7AB">
            <wp:extent cx="6538950" cy="531383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784" cy="5323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C913E" w14:textId="77777777" w:rsidR="00F130EE" w:rsidRDefault="00F130EE" w:rsidP="00680390">
      <w:pPr>
        <w:jc w:val="center"/>
      </w:pPr>
    </w:p>
    <w:p w14:paraId="28B11C69" w14:textId="77777777" w:rsidR="00F130EE" w:rsidRDefault="00F130EE" w:rsidP="00680390">
      <w:pPr>
        <w:jc w:val="center"/>
      </w:pPr>
    </w:p>
    <w:p w14:paraId="481238E3" w14:textId="77777777" w:rsidR="00F130EE" w:rsidRDefault="00F130EE" w:rsidP="00680390">
      <w:pPr>
        <w:jc w:val="center"/>
      </w:pPr>
    </w:p>
    <w:p w14:paraId="5A913345" w14:textId="1C086779" w:rsidR="00F130EE" w:rsidRDefault="00F130EE" w:rsidP="00680390">
      <w:pPr>
        <w:jc w:val="center"/>
      </w:pPr>
      <w:r>
        <w:rPr>
          <w:noProof/>
        </w:rPr>
        <w:drawing>
          <wp:inline distT="0" distB="0" distL="0" distR="0" wp14:anchorId="5F230373" wp14:editId="4FBDD6E0">
            <wp:extent cx="7790461" cy="5284381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984" cy="528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9B185" w14:textId="2ACDE8A0" w:rsidR="00F130EE" w:rsidRDefault="00F130EE" w:rsidP="00680390">
      <w:pPr>
        <w:jc w:val="center"/>
      </w:pPr>
      <w:r>
        <w:rPr>
          <w:noProof/>
        </w:rPr>
        <w:lastRenderedPageBreak/>
        <w:drawing>
          <wp:inline distT="0" distB="0" distL="0" distR="0" wp14:anchorId="7C2EBBD9" wp14:editId="0DCC2D03">
            <wp:extent cx="7410758" cy="5540242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849" cy="5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EC0EC" w14:textId="77777777" w:rsidR="00F130EE" w:rsidRDefault="00F130EE" w:rsidP="00680390">
      <w:pPr>
        <w:jc w:val="center"/>
      </w:pPr>
    </w:p>
    <w:p w14:paraId="7C93B34D" w14:textId="358C8045" w:rsidR="00F130EE" w:rsidRDefault="00F130EE" w:rsidP="00680390">
      <w:pPr>
        <w:jc w:val="center"/>
      </w:pPr>
      <w:r>
        <w:rPr>
          <w:noProof/>
        </w:rPr>
        <w:lastRenderedPageBreak/>
        <w:drawing>
          <wp:inline distT="0" distB="0" distL="0" distR="0" wp14:anchorId="7CCF5D2A" wp14:editId="40FBFA52">
            <wp:extent cx="7808481" cy="5688419"/>
            <wp:effectExtent l="0" t="0" r="254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008" cy="569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384EC" w14:textId="77777777" w:rsidR="00F130EE" w:rsidRDefault="00F130EE" w:rsidP="00680390">
      <w:pPr>
        <w:jc w:val="center"/>
      </w:pPr>
    </w:p>
    <w:p w14:paraId="45593E89" w14:textId="77777777" w:rsidR="00F130EE" w:rsidRDefault="00F130EE" w:rsidP="00680390">
      <w:pPr>
        <w:jc w:val="center"/>
      </w:pPr>
    </w:p>
    <w:p w14:paraId="011DAD62" w14:textId="01C25BDA" w:rsidR="00F130EE" w:rsidRDefault="00F130EE" w:rsidP="00680390">
      <w:pPr>
        <w:jc w:val="center"/>
      </w:pPr>
      <w:r>
        <w:rPr>
          <w:noProof/>
        </w:rPr>
        <w:drawing>
          <wp:inline distT="0" distB="0" distL="0" distR="0" wp14:anchorId="6280C881" wp14:editId="37077E9E">
            <wp:extent cx="8102459" cy="5613991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005" cy="5618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30EE" w:rsidSect="005D6169">
      <w:pgSz w:w="16838" w:h="11906" w:orient="landscape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6D9" w14:textId="77777777" w:rsidR="005A5EE1" w:rsidRDefault="005A5EE1" w:rsidP="005A5EE1">
      <w:pPr>
        <w:spacing w:after="0" w:line="240" w:lineRule="auto"/>
      </w:pPr>
      <w:r>
        <w:separator/>
      </w:r>
    </w:p>
  </w:endnote>
  <w:endnote w:type="continuationSeparator" w:id="0">
    <w:p w14:paraId="79D151CB" w14:textId="77777777" w:rsidR="005A5EE1" w:rsidRDefault="005A5EE1" w:rsidP="005A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ACCA" w14:textId="77777777" w:rsidR="005A5EE1" w:rsidRDefault="005A5EE1" w:rsidP="005A5EE1">
      <w:pPr>
        <w:spacing w:after="0" w:line="240" w:lineRule="auto"/>
      </w:pPr>
      <w:r>
        <w:separator/>
      </w:r>
    </w:p>
  </w:footnote>
  <w:footnote w:type="continuationSeparator" w:id="0">
    <w:p w14:paraId="392CB76B" w14:textId="77777777" w:rsidR="005A5EE1" w:rsidRDefault="005A5EE1" w:rsidP="005A5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DF"/>
    <w:rsid w:val="00002E38"/>
    <w:rsid w:val="00022058"/>
    <w:rsid w:val="000340C0"/>
    <w:rsid w:val="00044C54"/>
    <w:rsid w:val="00053678"/>
    <w:rsid w:val="00070A58"/>
    <w:rsid w:val="0007595B"/>
    <w:rsid w:val="00076ED5"/>
    <w:rsid w:val="00082FDA"/>
    <w:rsid w:val="00097825"/>
    <w:rsid w:val="00114512"/>
    <w:rsid w:val="00126543"/>
    <w:rsid w:val="00127CE5"/>
    <w:rsid w:val="00154775"/>
    <w:rsid w:val="00191ADA"/>
    <w:rsid w:val="001A4E67"/>
    <w:rsid w:val="001A7966"/>
    <w:rsid w:val="001B2E9A"/>
    <w:rsid w:val="001D196F"/>
    <w:rsid w:val="001E57DC"/>
    <w:rsid w:val="001F4D99"/>
    <w:rsid w:val="00230816"/>
    <w:rsid w:val="002374E6"/>
    <w:rsid w:val="00251ED6"/>
    <w:rsid w:val="002B3417"/>
    <w:rsid w:val="002E0F74"/>
    <w:rsid w:val="002E2071"/>
    <w:rsid w:val="002F51FD"/>
    <w:rsid w:val="00382F34"/>
    <w:rsid w:val="003931FE"/>
    <w:rsid w:val="003B3DA7"/>
    <w:rsid w:val="003E0E1C"/>
    <w:rsid w:val="004014BF"/>
    <w:rsid w:val="00412374"/>
    <w:rsid w:val="004324DE"/>
    <w:rsid w:val="00453031"/>
    <w:rsid w:val="0048019A"/>
    <w:rsid w:val="00502B33"/>
    <w:rsid w:val="00505D46"/>
    <w:rsid w:val="0053418D"/>
    <w:rsid w:val="005731C6"/>
    <w:rsid w:val="005907F4"/>
    <w:rsid w:val="005A4873"/>
    <w:rsid w:val="005A5EE1"/>
    <w:rsid w:val="005A7D27"/>
    <w:rsid w:val="005B0FFB"/>
    <w:rsid w:val="005D2F94"/>
    <w:rsid w:val="005D6169"/>
    <w:rsid w:val="00621468"/>
    <w:rsid w:val="00637295"/>
    <w:rsid w:val="00680390"/>
    <w:rsid w:val="006E0758"/>
    <w:rsid w:val="006F745C"/>
    <w:rsid w:val="0070647F"/>
    <w:rsid w:val="00714668"/>
    <w:rsid w:val="007258D3"/>
    <w:rsid w:val="00751D40"/>
    <w:rsid w:val="00753584"/>
    <w:rsid w:val="00757714"/>
    <w:rsid w:val="00757B13"/>
    <w:rsid w:val="00760C59"/>
    <w:rsid w:val="007732E1"/>
    <w:rsid w:val="007B3566"/>
    <w:rsid w:val="007C2976"/>
    <w:rsid w:val="007E0929"/>
    <w:rsid w:val="00826357"/>
    <w:rsid w:val="008277C3"/>
    <w:rsid w:val="00835A73"/>
    <w:rsid w:val="008A1693"/>
    <w:rsid w:val="008C5FB8"/>
    <w:rsid w:val="008D4B0B"/>
    <w:rsid w:val="008E219F"/>
    <w:rsid w:val="008F5529"/>
    <w:rsid w:val="00923230"/>
    <w:rsid w:val="009441BD"/>
    <w:rsid w:val="00971D70"/>
    <w:rsid w:val="00972377"/>
    <w:rsid w:val="009844AF"/>
    <w:rsid w:val="00985868"/>
    <w:rsid w:val="009A2DE5"/>
    <w:rsid w:val="009C15F7"/>
    <w:rsid w:val="009E5CE4"/>
    <w:rsid w:val="009E5DFE"/>
    <w:rsid w:val="009F57BA"/>
    <w:rsid w:val="009F6D22"/>
    <w:rsid w:val="00A13ED2"/>
    <w:rsid w:val="00A23DF6"/>
    <w:rsid w:val="00A52DCE"/>
    <w:rsid w:val="00A83235"/>
    <w:rsid w:val="00A87E16"/>
    <w:rsid w:val="00AB44FE"/>
    <w:rsid w:val="00AC2EF2"/>
    <w:rsid w:val="00AC695C"/>
    <w:rsid w:val="00AD6168"/>
    <w:rsid w:val="00AE1B4F"/>
    <w:rsid w:val="00AE202C"/>
    <w:rsid w:val="00B07CAA"/>
    <w:rsid w:val="00B246E5"/>
    <w:rsid w:val="00B306DF"/>
    <w:rsid w:val="00B44FE3"/>
    <w:rsid w:val="00B77005"/>
    <w:rsid w:val="00B82572"/>
    <w:rsid w:val="00B91C10"/>
    <w:rsid w:val="00BA5C65"/>
    <w:rsid w:val="00BB372B"/>
    <w:rsid w:val="00BD5FE5"/>
    <w:rsid w:val="00BE50F0"/>
    <w:rsid w:val="00BF27EF"/>
    <w:rsid w:val="00C0398E"/>
    <w:rsid w:val="00C14258"/>
    <w:rsid w:val="00C41C40"/>
    <w:rsid w:val="00C447A5"/>
    <w:rsid w:val="00C705A2"/>
    <w:rsid w:val="00C77D0B"/>
    <w:rsid w:val="00CB6E28"/>
    <w:rsid w:val="00CD4B8A"/>
    <w:rsid w:val="00CE23B5"/>
    <w:rsid w:val="00D06D55"/>
    <w:rsid w:val="00D40635"/>
    <w:rsid w:val="00D44131"/>
    <w:rsid w:val="00D50B14"/>
    <w:rsid w:val="00D745EB"/>
    <w:rsid w:val="00DA6CA9"/>
    <w:rsid w:val="00DC7E56"/>
    <w:rsid w:val="00DE1D12"/>
    <w:rsid w:val="00DE2A07"/>
    <w:rsid w:val="00DE495F"/>
    <w:rsid w:val="00DF2F28"/>
    <w:rsid w:val="00E1203B"/>
    <w:rsid w:val="00E13970"/>
    <w:rsid w:val="00E36435"/>
    <w:rsid w:val="00E6461B"/>
    <w:rsid w:val="00E72B4B"/>
    <w:rsid w:val="00EC7F0E"/>
    <w:rsid w:val="00EE46A2"/>
    <w:rsid w:val="00F130EE"/>
    <w:rsid w:val="00F463CC"/>
    <w:rsid w:val="00F67ED8"/>
    <w:rsid w:val="00F725FD"/>
    <w:rsid w:val="00F918B9"/>
    <w:rsid w:val="00F9439B"/>
    <w:rsid w:val="00FA5B25"/>
    <w:rsid w:val="00FA7833"/>
    <w:rsid w:val="00FB40F5"/>
    <w:rsid w:val="00FE5B66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76906"/>
  <w15:chartTrackingRefBased/>
  <w15:docId w15:val="{46044A1E-4EFF-4F00-970A-7E387C78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EE1"/>
  </w:style>
  <w:style w:type="paragraph" w:styleId="Footer">
    <w:name w:val="footer"/>
    <w:basedOn w:val="Normal"/>
    <w:link w:val="FooterChar"/>
    <w:uiPriority w:val="99"/>
    <w:unhideWhenUsed/>
    <w:rsid w:val="005A5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k\pfd\Aiz&#326;&#275;mumu%20padome\2023.gads\Kopsavilkums%20(grafiks)%20%20padomes%20at&#316;auj&#257;m%20sadal&#299;jum&#257;%20pa%20m&#275;r&#311;iem_funkcij&#257;m_03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v-LV" sz="18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Pašvaldībām 2023. gadā piešķirtās aizņēmumu atļaujas sadalījumā pa funkcijām (%)</a:t>
            </a:r>
            <a:endParaRPr lang="lv-LV" sz="18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8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v-LV" sz="1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551841783803928"/>
          <c:y val="5.23035463441964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34684455440209538"/>
          <c:y val="0.20755545975253692"/>
          <c:w val="0.28991644577873138"/>
          <c:h val="0.74238627315850869"/>
        </c:manualLayout>
      </c:layout>
      <c:pieChart>
        <c:varyColors val="1"/>
        <c:ser>
          <c:idx val="1"/>
          <c:order val="0"/>
          <c:explosion val="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783A-4250-81E1-C87CE659216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783A-4250-81E1-C87CE6592169}"/>
              </c:ext>
            </c:extLst>
          </c:dPt>
          <c:dPt>
            <c:idx val="2"/>
            <c:bubble3D val="0"/>
            <c:explosion val="9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783A-4250-81E1-C87CE6592169}"/>
              </c:ext>
            </c:extLst>
          </c:dPt>
          <c:dPt>
            <c:idx val="3"/>
            <c:bubble3D val="0"/>
            <c:explosion val="1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783A-4250-81E1-C87CE6592169}"/>
              </c:ext>
            </c:extLst>
          </c:dPt>
          <c:dPt>
            <c:idx val="4"/>
            <c:bubble3D val="0"/>
            <c:explosion val="7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783A-4250-81E1-C87CE659216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783A-4250-81E1-C87CE659216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783A-4250-81E1-C87CE6592169}"/>
              </c:ext>
            </c:extLst>
          </c:dPt>
          <c:dPt>
            <c:idx val="7"/>
            <c:bubble3D val="0"/>
            <c:explosion val="13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783A-4250-81E1-C87CE659216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783A-4250-81E1-C87CE6592169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783A-4250-81E1-C87CE6592169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783A-4250-81E1-C87CE6592169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783A-4250-81E1-C87CE6592169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783A-4250-81E1-C87CE6592169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783A-4250-81E1-C87CE6592169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783A-4250-81E1-C87CE6592169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783A-4250-81E1-C87CE6592169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783A-4250-81E1-C87CE6592169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783A-4250-81E1-C87CE6592169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783A-4250-81E1-C87CE6592169}"/>
              </c:ext>
            </c:extLst>
          </c:dPt>
          <c:dLbls>
            <c:dLbl>
              <c:idx val="0"/>
              <c:layout>
                <c:manualLayout>
                  <c:x val="9.8097091536129166E-2"/>
                  <c:y val="-2.2335797029715665E-2"/>
                </c:manualLayout>
              </c:layout>
              <c:tx>
                <c:rich>
                  <a:bodyPr/>
                  <a:lstStyle/>
                  <a:p>
                    <a:fld id="{BA4ED911-BDAF-4F9E-BF65-D93DF45E5260}" type="CATEGORYNAME">
                      <a:rPr lang="en-US" sz="130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D84FBCE4-0470-4D7B-8DD9-94D41305986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83A-4250-81E1-C87CE6592169}"/>
                </c:ext>
              </c:extLst>
            </c:dLbl>
            <c:dLbl>
              <c:idx val="1"/>
              <c:layout>
                <c:manualLayout>
                  <c:x val="2.6530112063636997E-2"/>
                  <c:y val="-1.525326741351936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3A-4250-81E1-C87CE6592169}"/>
                </c:ext>
              </c:extLst>
            </c:dLbl>
            <c:dLbl>
              <c:idx val="2"/>
              <c:layout>
                <c:manualLayout>
                  <c:x val="5.1206464001427962E-2"/>
                  <c:y val="-8.13417802110747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3A-4250-81E1-C87CE6592169}"/>
                </c:ext>
              </c:extLst>
            </c:dLbl>
            <c:dLbl>
              <c:idx val="3"/>
              <c:layout>
                <c:manualLayout>
                  <c:x val="-2.7616350004031065E-2"/>
                  <c:y val="5.883340472144232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3A-4250-81E1-C87CE6592169}"/>
                </c:ext>
              </c:extLst>
            </c:dLbl>
            <c:dLbl>
              <c:idx val="4"/>
              <c:layout>
                <c:manualLayout>
                  <c:x val="-0.1504941380833236"/>
                  <c:y val="3.554330806884189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3A-4250-81E1-C87CE6592169}"/>
                </c:ext>
              </c:extLst>
            </c:dLbl>
            <c:dLbl>
              <c:idx val="5"/>
              <c:layout>
                <c:manualLayout>
                  <c:x val="-6.791179023273064E-2"/>
                  <c:y val="-0.1033215341767347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3A-4250-81E1-C87CE6592169}"/>
                </c:ext>
              </c:extLst>
            </c:dLbl>
            <c:dLbl>
              <c:idx val="6"/>
              <c:layout>
                <c:manualLayout>
                  <c:x val="-4.2855437771313912E-2"/>
                  <c:y val="1.96789246836268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3A-4250-81E1-C87CE6592169}"/>
                </c:ext>
              </c:extLst>
            </c:dLbl>
            <c:dLbl>
              <c:idx val="7"/>
              <c:layout>
                <c:manualLayout>
                  <c:x val="-0.10186494071807654"/>
                  <c:y val="7.012826670202672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83A-4250-81E1-C87CE6592169}"/>
                </c:ext>
              </c:extLst>
            </c:dLbl>
            <c:dLbl>
              <c:idx val="8"/>
              <c:layout>
                <c:manualLayout>
                  <c:x val="-0.38077386362808069"/>
                  <c:y val="0.1752644094296164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83A-4250-81E1-C87CE6592169}"/>
                </c:ext>
              </c:extLst>
            </c:dLbl>
            <c:dLbl>
              <c:idx val="9"/>
              <c:layout>
                <c:manualLayout>
                  <c:x val="-0.1599905048909703"/>
                  <c:y val="-4.569993632180284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83A-4250-81E1-C87CE659216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dLblPos val="outEnd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'Aizņēmumi 3 mēn_funkc_ES'!$A$4:$A$13</c:f>
              <c:strCache>
                <c:ptCount val="7"/>
                <c:pt idx="0">
                  <c:v>Vispārējie vadības dienesti</c:v>
                </c:pt>
                <c:pt idx="1">
                  <c:v>Ekonomiskā darbība</c:v>
                </c:pt>
                <c:pt idx="2">
                  <c:v>Vides aizsardzība</c:v>
                </c:pt>
                <c:pt idx="3">
                  <c:v>Teritoriju un mājokļu apsaimniekošana</c:v>
                </c:pt>
                <c:pt idx="4">
                  <c:v>Atpūta, kultūra un reliģija</c:v>
                </c:pt>
                <c:pt idx="5">
                  <c:v>Izglītība</c:v>
                </c:pt>
                <c:pt idx="6">
                  <c:v>Sociālā aizsardzība</c:v>
                </c:pt>
              </c:strCache>
            </c:strRef>
          </c:cat>
          <c:val>
            <c:numRef>
              <c:f>'Aizņēmumi 3 mēn_funkc_ES'!$R$4:$R$13</c:f>
              <c:numCache>
                <c:formatCode>#,##0.00</c:formatCode>
                <c:ptCount val="7"/>
                <c:pt idx="0">
                  <c:v>0.42041800000000001</c:v>
                </c:pt>
                <c:pt idx="1">
                  <c:v>7.3928989999999999</c:v>
                </c:pt>
                <c:pt idx="2">
                  <c:v>1.406976</c:v>
                </c:pt>
                <c:pt idx="3">
                  <c:v>3.6701139999999999</c:v>
                </c:pt>
                <c:pt idx="4">
                  <c:v>6.5613000000000005E-2</c:v>
                </c:pt>
                <c:pt idx="5">
                  <c:v>8.0592380000000006</c:v>
                </c:pt>
                <c:pt idx="6">
                  <c:v>5.5557720000000002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783A-4250-81E1-C87CE65921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34BB-2854-494E-8ADE-F18C8F27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Armanda Krūmiņa</dc:creator>
  <cp:keywords/>
  <dc:description/>
  <cp:lastModifiedBy>Madara Garanča-Čulkstena</cp:lastModifiedBy>
  <cp:revision>29</cp:revision>
  <cp:lastPrinted>2020-03-02T13:10:00Z</cp:lastPrinted>
  <dcterms:created xsi:type="dcterms:W3CDTF">2022-09-12T07:06:00Z</dcterms:created>
  <dcterms:modified xsi:type="dcterms:W3CDTF">2023-04-06T10:57:00Z</dcterms:modified>
</cp:coreProperties>
</file>