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410B" w14:textId="77777777" w:rsidR="00A14DE9" w:rsidRPr="00574197" w:rsidRDefault="00A14DE9" w:rsidP="00A14DE9">
      <w:pPr>
        <w:pStyle w:val="Title"/>
      </w:pPr>
      <w:r w:rsidRPr="00574197">
        <w:t xml:space="preserve">PAŠVALDĪBU FINANŠU IZLĪDZINĀŠANAS FONDA </w:t>
      </w:r>
    </w:p>
    <w:p w14:paraId="3B282B99" w14:textId="77777777" w:rsidR="00A14DE9" w:rsidRPr="00574197" w:rsidRDefault="00A14DE9" w:rsidP="00A14DE9">
      <w:pPr>
        <w:pBdr>
          <w:bottom w:val="single" w:sz="1" w:space="4" w:color="000000"/>
        </w:pBdr>
        <w:jc w:val="center"/>
        <w:rPr>
          <w:spacing w:val="8"/>
          <w:kern w:val="1"/>
          <w:sz w:val="28"/>
          <w:lang w:val="lv-LV"/>
        </w:rPr>
      </w:pPr>
      <w:r w:rsidRPr="00574197">
        <w:rPr>
          <w:spacing w:val="8"/>
          <w:kern w:val="1"/>
          <w:sz w:val="28"/>
          <w:lang w:val="lv-LV"/>
        </w:rPr>
        <w:t>PADOMES SĒDES</w:t>
      </w:r>
    </w:p>
    <w:p w14:paraId="0F1D55F1" w14:textId="77777777" w:rsidR="00A14DE9" w:rsidRPr="00574197" w:rsidRDefault="00A14DE9" w:rsidP="00A14DE9">
      <w:pPr>
        <w:pStyle w:val="Heading5"/>
        <w:numPr>
          <w:ilvl w:val="0"/>
          <w:numId w:val="0"/>
        </w:numPr>
      </w:pPr>
      <w:r w:rsidRPr="00574197">
        <w:t>PROTOKOLS</w:t>
      </w:r>
    </w:p>
    <w:p w14:paraId="7376AB5B" w14:textId="77777777" w:rsidR="00A14DE9" w:rsidRPr="00854987" w:rsidRDefault="00A14DE9" w:rsidP="00A14DE9">
      <w:pPr>
        <w:jc w:val="center"/>
        <w:rPr>
          <w:caps/>
          <w:spacing w:val="4"/>
          <w:sz w:val="20"/>
          <w:szCs w:val="20"/>
          <w:lang w:val="lv-LV"/>
        </w:rPr>
      </w:pPr>
      <w:r w:rsidRPr="00574197">
        <w:rPr>
          <w:caps/>
          <w:spacing w:val="4"/>
          <w:sz w:val="17"/>
          <w:lang w:val="lv-LV"/>
        </w:rPr>
        <w:t>SMILŠU IELĀ 1 RĪGĀ, LV-1919,  TĀLRUNIS (371) 6</w:t>
      </w:r>
      <w:r>
        <w:rPr>
          <w:caps/>
          <w:spacing w:val="4"/>
          <w:sz w:val="17"/>
          <w:lang w:val="lv-LV"/>
        </w:rPr>
        <w:t xml:space="preserve">7095684, </w:t>
      </w:r>
      <w:r w:rsidRPr="00854987">
        <w:rPr>
          <w:spacing w:val="4"/>
          <w:sz w:val="20"/>
          <w:szCs w:val="20"/>
        </w:rPr>
        <w:t>E-pasts: fmpadomes@fm.gov.lv</w:t>
      </w:r>
    </w:p>
    <w:p w14:paraId="2A98B3BA" w14:textId="77777777" w:rsidR="00A14DE9" w:rsidRDefault="00A14DE9" w:rsidP="00A14DE9">
      <w:pPr>
        <w:ind w:right="91"/>
        <w:jc w:val="center"/>
        <w:rPr>
          <w:caps/>
          <w:spacing w:val="4"/>
          <w:sz w:val="17"/>
          <w:lang w:val="lv-LV"/>
        </w:rPr>
      </w:pPr>
    </w:p>
    <w:p w14:paraId="3F33AF2D" w14:textId="77777777" w:rsidR="00CD48CB" w:rsidRDefault="00CD48CB"/>
    <w:p w14:paraId="3CD42B90" w14:textId="77777777" w:rsidR="00A14DE9" w:rsidRDefault="00A14DE9"/>
    <w:p w14:paraId="32980177" w14:textId="77777777" w:rsidR="00A14DE9" w:rsidRPr="009807B1" w:rsidRDefault="00A14DE9" w:rsidP="00A14DE9">
      <w:pPr>
        <w:pStyle w:val="Heading2"/>
        <w:numPr>
          <w:ilvl w:val="0"/>
          <w:numId w:val="0"/>
        </w:numPr>
        <w:rPr>
          <w:b w:val="0"/>
          <w:sz w:val="26"/>
          <w:szCs w:val="26"/>
          <w:lang w:val="lv-LV"/>
        </w:rPr>
      </w:pPr>
      <w:r w:rsidRPr="009807B1">
        <w:rPr>
          <w:b w:val="0"/>
          <w:sz w:val="26"/>
          <w:szCs w:val="26"/>
          <w:lang w:val="lv-LV"/>
        </w:rPr>
        <w:t xml:space="preserve">Elektroniskā </w:t>
      </w:r>
      <w:r w:rsidR="00B411BC">
        <w:rPr>
          <w:b w:val="0"/>
          <w:sz w:val="26"/>
          <w:szCs w:val="26"/>
          <w:lang w:val="lv-LV"/>
        </w:rPr>
        <w:t xml:space="preserve">tiešsaistes </w:t>
      </w:r>
      <w:r w:rsidRPr="009807B1">
        <w:rPr>
          <w:b w:val="0"/>
          <w:sz w:val="26"/>
          <w:szCs w:val="26"/>
          <w:lang w:val="lv-LV"/>
        </w:rPr>
        <w:t>sēde</w:t>
      </w:r>
    </w:p>
    <w:p w14:paraId="0C7CF705" w14:textId="77777777" w:rsidR="00A14DE9" w:rsidRPr="009807B1" w:rsidRDefault="00A14DE9" w:rsidP="00A14DE9">
      <w:pPr>
        <w:pStyle w:val="Heading2"/>
        <w:numPr>
          <w:ilvl w:val="0"/>
          <w:numId w:val="0"/>
        </w:numPr>
        <w:ind w:right="-3"/>
        <w:jc w:val="left"/>
        <w:rPr>
          <w:b w:val="0"/>
          <w:sz w:val="26"/>
          <w:szCs w:val="26"/>
          <w:lang w:val="lv-LV"/>
        </w:rPr>
      </w:pPr>
    </w:p>
    <w:p w14:paraId="311D248D" w14:textId="77777777" w:rsidR="00A14DE9" w:rsidRPr="009807B1" w:rsidRDefault="00A14DE9" w:rsidP="00A14DE9">
      <w:pPr>
        <w:rPr>
          <w:lang w:val="lv-LV" w:eastAsia="ar-SA"/>
        </w:rPr>
      </w:pPr>
    </w:p>
    <w:tbl>
      <w:tblPr>
        <w:tblW w:w="0" w:type="auto"/>
        <w:tblLook w:val="04A0" w:firstRow="1" w:lastRow="0" w:firstColumn="1" w:lastColumn="0" w:noHBand="0" w:noVBand="1"/>
      </w:tblPr>
      <w:tblGrid>
        <w:gridCol w:w="4193"/>
        <w:gridCol w:w="4113"/>
      </w:tblGrid>
      <w:tr w:rsidR="00A14DE9" w:rsidRPr="009807B1" w14:paraId="16FA00B5" w14:textId="77777777" w:rsidTr="00FF494B">
        <w:tc>
          <w:tcPr>
            <w:tcW w:w="4784" w:type="dxa"/>
            <w:shd w:val="clear" w:color="auto" w:fill="auto"/>
          </w:tcPr>
          <w:p w14:paraId="461015BB" w14:textId="36BCD7C3" w:rsidR="00A14DE9" w:rsidRPr="009807B1" w:rsidRDefault="00A14DE9" w:rsidP="009647C9">
            <w:pPr>
              <w:ind w:hanging="112"/>
              <w:rPr>
                <w:lang w:val="lv-LV" w:eastAsia="ar-SA"/>
              </w:rPr>
            </w:pPr>
            <w:r w:rsidRPr="009807B1">
              <w:rPr>
                <w:sz w:val="26"/>
                <w:szCs w:val="26"/>
                <w:lang w:val="lv-LV"/>
              </w:rPr>
              <w:t>20</w:t>
            </w:r>
            <w:r w:rsidR="000C18AB">
              <w:rPr>
                <w:sz w:val="26"/>
                <w:szCs w:val="26"/>
                <w:lang w:val="lv-LV"/>
              </w:rPr>
              <w:t>2</w:t>
            </w:r>
            <w:r w:rsidR="00CF2076">
              <w:rPr>
                <w:sz w:val="26"/>
                <w:szCs w:val="26"/>
                <w:lang w:val="lv-LV"/>
              </w:rPr>
              <w:t>3</w:t>
            </w:r>
            <w:r w:rsidRPr="009807B1">
              <w:rPr>
                <w:sz w:val="26"/>
                <w:szCs w:val="26"/>
                <w:lang w:val="lv-LV"/>
              </w:rPr>
              <w:t xml:space="preserve">.gada </w:t>
            </w:r>
            <w:r w:rsidR="00CE4A96">
              <w:rPr>
                <w:sz w:val="26"/>
                <w:szCs w:val="26"/>
                <w:lang w:val="lv-LV"/>
              </w:rPr>
              <w:t>5.aprīlī</w:t>
            </w:r>
          </w:p>
        </w:tc>
        <w:tc>
          <w:tcPr>
            <w:tcW w:w="4785" w:type="dxa"/>
            <w:shd w:val="clear" w:color="auto" w:fill="auto"/>
          </w:tcPr>
          <w:p w14:paraId="721E7EF9" w14:textId="31D5CEBE" w:rsidR="00A14DE9" w:rsidRPr="009807B1" w:rsidRDefault="00A14DE9" w:rsidP="009647C9">
            <w:pPr>
              <w:ind w:right="-117"/>
              <w:jc w:val="right"/>
              <w:rPr>
                <w:lang w:val="lv-LV" w:eastAsia="ar-SA"/>
              </w:rPr>
            </w:pPr>
            <w:r w:rsidRPr="009807B1">
              <w:rPr>
                <w:sz w:val="26"/>
                <w:szCs w:val="26"/>
                <w:lang w:val="lv-LV"/>
              </w:rPr>
              <w:t>Nr.</w:t>
            </w:r>
            <w:r w:rsidR="00B61286">
              <w:rPr>
                <w:sz w:val="26"/>
                <w:szCs w:val="26"/>
                <w:lang w:val="lv-LV"/>
              </w:rPr>
              <w:t>2</w:t>
            </w:r>
          </w:p>
        </w:tc>
      </w:tr>
    </w:tbl>
    <w:p w14:paraId="0170AA59" w14:textId="722CD5F3" w:rsidR="00A14DE9" w:rsidRDefault="00A14DE9" w:rsidP="00A14DE9">
      <w:pPr>
        <w:rPr>
          <w:lang w:val="lv-LV" w:eastAsia="ar-SA"/>
        </w:rPr>
      </w:pPr>
    </w:p>
    <w:p w14:paraId="3D18B779" w14:textId="77777777" w:rsidR="00B61286" w:rsidRPr="009807B1" w:rsidRDefault="00B61286" w:rsidP="00A14DE9">
      <w:pPr>
        <w:rPr>
          <w:lang w:val="lv-LV" w:eastAsia="ar-SA"/>
        </w:rPr>
      </w:pPr>
    </w:p>
    <w:p w14:paraId="5A43BD45" w14:textId="77777777" w:rsidR="00A14DE9" w:rsidRPr="009807B1" w:rsidRDefault="00A14DE9" w:rsidP="00A14DE9">
      <w:pPr>
        <w:pStyle w:val="Heading8"/>
        <w:numPr>
          <w:ilvl w:val="0"/>
          <w:numId w:val="0"/>
        </w:numPr>
        <w:ind w:right="-3"/>
        <w:rPr>
          <w:sz w:val="26"/>
          <w:szCs w:val="26"/>
        </w:rPr>
      </w:pPr>
      <w:r w:rsidRPr="009807B1">
        <w:rPr>
          <w:sz w:val="26"/>
          <w:szCs w:val="26"/>
        </w:rPr>
        <w:t>Sēdē piedalās:</w:t>
      </w:r>
    </w:p>
    <w:p w14:paraId="73C0EEF5" w14:textId="77777777" w:rsidR="00A14DE9" w:rsidRPr="009807B1" w:rsidRDefault="00A14DE9" w:rsidP="00A14DE9">
      <w:pPr>
        <w:ind w:right="-3"/>
        <w:rPr>
          <w:lang w:val="lv-LV" w:eastAsia="ar-SA"/>
        </w:rPr>
      </w:pPr>
    </w:p>
    <w:tbl>
      <w:tblPr>
        <w:tblW w:w="9433" w:type="dxa"/>
        <w:tblInd w:w="-5" w:type="dxa"/>
        <w:tblLayout w:type="fixed"/>
        <w:tblLook w:val="04A0" w:firstRow="1" w:lastRow="0" w:firstColumn="1" w:lastColumn="0" w:noHBand="0" w:noVBand="1"/>
      </w:tblPr>
      <w:tblGrid>
        <w:gridCol w:w="1843"/>
        <w:gridCol w:w="393"/>
        <w:gridCol w:w="7197"/>
      </w:tblGrid>
      <w:tr w:rsidR="00CF2076" w:rsidRPr="00222937" w14:paraId="029C9E47" w14:textId="77777777" w:rsidTr="00192C41">
        <w:trPr>
          <w:trHeight w:val="300"/>
        </w:trPr>
        <w:tc>
          <w:tcPr>
            <w:tcW w:w="1843" w:type="dxa"/>
            <w:shd w:val="clear" w:color="auto" w:fill="auto"/>
          </w:tcPr>
          <w:p w14:paraId="7FD8FA38" w14:textId="77777777" w:rsidR="00CF2076" w:rsidRPr="00C66BBD" w:rsidRDefault="00CF2076" w:rsidP="00192C41">
            <w:pPr>
              <w:spacing w:line="276" w:lineRule="auto"/>
              <w:ind w:right="-3"/>
              <w:jc w:val="both"/>
              <w:rPr>
                <w:sz w:val="26"/>
                <w:szCs w:val="26"/>
                <w:lang w:val="lv-LV"/>
              </w:rPr>
            </w:pPr>
            <w:r w:rsidRPr="00C66BBD">
              <w:rPr>
                <w:sz w:val="26"/>
                <w:szCs w:val="26"/>
                <w:lang w:val="lv-LV"/>
              </w:rPr>
              <w:t>I.</w:t>
            </w:r>
            <w:r>
              <w:t> </w:t>
            </w:r>
            <w:r w:rsidRPr="00C66BBD">
              <w:rPr>
                <w:sz w:val="26"/>
                <w:szCs w:val="26"/>
                <w:lang w:val="lv-LV"/>
              </w:rPr>
              <w:t>Komisare</w:t>
            </w:r>
          </w:p>
        </w:tc>
        <w:tc>
          <w:tcPr>
            <w:tcW w:w="393" w:type="dxa"/>
            <w:shd w:val="clear" w:color="auto" w:fill="auto"/>
          </w:tcPr>
          <w:p w14:paraId="42043978" w14:textId="77777777" w:rsidR="00CF2076" w:rsidRPr="007D0676" w:rsidRDefault="00CF2076" w:rsidP="00192C41">
            <w:pPr>
              <w:spacing w:line="276" w:lineRule="auto"/>
              <w:ind w:right="-3"/>
              <w:jc w:val="both"/>
              <w:rPr>
                <w:b/>
                <w:sz w:val="26"/>
                <w:szCs w:val="26"/>
                <w:lang w:val="lv-LV"/>
              </w:rPr>
            </w:pPr>
            <w:r w:rsidRPr="007D0676">
              <w:rPr>
                <w:b/>
                <w:sz w:val="26"/>
                <w:szCs w:val="26"/>
                <w:lang w:val="lv-LV"/>
              </w:rPr>
              <w:t>-</w:t>
            </w:r>
          </w:p>
        </w:tc>
        <w:tc>
          <w:tcPr>
            <w:tcW w:w="7197" w:type="dxa"/>
            <w:shd w:val="clear" w:color="auto" w:fill="auto"/>
          </w:tcPr>
          <w:p w14:paraId="371D85A3" w14:textId="77777777" w:rsidR="00CF2076" w:rsidRPr="00C66BBD" w:rsidRDefault="00CF2076" w:rsidP="00192C41">
            <w:pPr>
              <w:spacing w:line="276" w:lineRule="auto"/>
              <w:ind w:right="-3"/>
              <w:jc w:val="both"/>
              <w:rPr>
                <w:sz w:val="26"/>
                <w:szCs w:val="26"/>
                <w:lang w:val="lv-LV"/>
              </w:rPr>
            </w:pPr>
            <w:r w:rsidRPr="00C66BBD">
              <w:rPr>
                <w:sz w:val="26"/>
                <w:szCs w:val="26"/>
                <w:lang w:val="lv-LV"/>
              </w:rPr>
              <w:t xml:space="preserve">Pašvaldību finanšu izlīdzināšanas fonda padomes (turpmāk – Padome) priekšsēdētāja, Finanšu ministrijas Pašvaldību finansiālās darbības uzraudzības un finansēšanas departamenta direktore </w:t>
            </w:r>
          </w:p>
        </w:tc>
      </w:tr>
      <w:tr w:rsidR="00CF2076" w:rsidRPr="004D7120" w14:paraId="6B04529A" w14:textId="77777777" w:rsidTr="00192C41">
        <w:trPr>
          <w:trHeight w:val="349"/>
        </w:trPr>
        <w:tc>
          <w:tcPr>
            <w:tcW w:w="1843" w:type="dxa"/>
            <w:shd w:val="clear" w:color="auto" w:fill="auto"/>
          </w:tcPr>
          <w:p w14:paraId="6AE92446" w14:textId="77777777" w:rsidR="00CF2076" w:rsidRDefault="00CF2076" w:rsidP="00192C41">
            <w:pPr>
              <w:spacing w:line="276" w:lineRule="auto"/>
              <w:ind w:right="-3"/>
              <w:jc w:val="both"/>
              <w:rPr>
                <w:sz w:val="26"/>
                <w:szCs w:val="26"/>
                <w:lang w:val="lv-LV"/>
              </w:rPr>
            </w:pPr>
            <w:r>
              <w:rPr>
                <w:sz w:val="26"/>
                <w:szCs w:val="26"/>
                <w:lang w:val="lv-LV"/>
              </w:rPr>
              <w:t>A. Grīnberga</w:t>
            </w:r>
          </w:p>
        </w:tc>
        <w:tc>
          <w:tcPr>
            <w:tcW w:w="393" w:type="dxa"/>
            <w:shd w:val="clear" w:color="auto" w:fill="auto"/>
          </w:tcPr>
          <w:p w14:paraId="0D218DAA" w14:textId="77777777" w:rsidR="00CF2076" w:rsidRDefault="00CF2076" w:rsidP="00192C41">
            <w:pPr>
              <w:spacing w:line="276" w:lineRule="auto"/>
              <w:ind w:right="-3"/>
              <w:jc w:val="both"/>
              <w:rPr>
                <w:b/>
                <w:sz w:val="26"/>
                <w:szCs w:val="26"/>
                <w:lang w:val="lv-LV"/>
              </w:rPr>
            </w:pPr>
            <w:r>
              <w:rPr>
                <w:b/>
                <w:sz w:val="26"/>
                <w:szCs w:val="26"/>
                <w:lang w:val="lv-LV"/>
              </w:rPr>
              <w:t>-</w:t>
            </w:r>
          </w:p>
        </w:tc>
        <w:tc>
          <w:tcPr>
            <w:tcW w:w="7197" w:type="dxa"/>
            <w:shd w:val="clear" w:color="auto" w:fill="auto"/>
          </w:tcPr>
          <w:p w14:paraId="5B446C87" w14:textId="77777777" w:rsidR="00CF2076" w:rsidRDefault="00CF2076" w:rsidP="00192C41">
            <w:pPr>
              <w:pStyle w:val="naisf"/>
              <w:spacing w:before="0" w:beforeAutospacing="0" w:after="0" w:afterAutospacing="0" w:line="276" w:lineRule="auto"/>
              <w:ind w:right="-3"/>
              <w:jc w:val="both"/>
              <w:rPr>
                <w:sz w:val="26"/>
                <w:szCs w:val="26"/>
              </w:rPr>
            </w:pPr>
            <w:r w:rsidRPr="00C66BBD">
              <w:rPr>
                <w:sz w:val="26"/>
                <w:szCs w:val="26"/>
              </w:rPr>
              <w:t xml:space="preserve">Labklājības ministrijas </w:t>
            </w:r>
            <w:r>
              <w:rPr>
                <w:sz w:val="26"/>
                <w:szCs w:val="26"/>
              </w:rPr>
              <w:t>valsts sekretāra vietniece</w:t>
            </w:r>
          </w:p>
        </w:tc>
      </w:tr>
      <w:tr w:rsidR="00CF2076" w:rsidRPr="00222937" w14:paraId="3955455B" w14:textId="77777777" w:rsidTr="00192C41">
        <w:trPr>
          <w:trHeight w:val="349"/>
        </w:trPr>
        <w:tc>
          <w:tcPr>
            <w:tcW w:w="1843" w:type="dxa"/>
            <w:shd w:val="clear" w:color="auto" w:fill="auto"/>
          </w:tcPr>
          <w:p w14:paraId="6D24192E" w14:textId="77777777" w:rsidR="00CF2076" w:rsidRPr="004D7120" w:rsidRDefault="00CF2076" w:rsidP="00192C41">
            <w:pPr>
              <w:ind w:right="-3"/>
              <w:jc w:val="both"/>
              <w:rPr>
                <w:sz w:val="26"/>
                <w:szCs w:val="26"/>
              </w:rPr>
            </w:pPr>
            <w:r>
              <w:rPr>
                <w:sz w:val="26"/>
                <w:szCs w:val="26"/>
                <w:lang w:val="lv-LV"/>
              </w:rPr>
              <w:t>A. </w:t>
            </w:r>
            <w:proofErr w:type="spellStart"/>
            <w:r>
              <w:rPr>
                <w:sz w:val="26"/>
                <w:szCs w:val="26"/>
                <w:lang w:val="lv-LV"/>
              </w:rPr>
              <w:t>Lungevičs</w:t>
            </w:r>
            <w:proofErr w:type="spellEnd"/>
          </w:p>
        </w:tc>
        <w:tc>
          <w:tcPr>
            <w:tcW w:w="393" w:type="dxa"/>
            <w:shd w:val="clear" w:color="auto" w:fill="auto"/>
          </w:tcPr>
          <w:p w14:paraId="1CE6E16A" w14:textId="77777777" w:rsidR="00CF2076" w:rsidRDefault="00CF2076" w:rsidP="00192C41">
            <w:pPr>
              <w:spacing w:line="276" w:lineRule="auto"/>
              <w:ind w:right="-3"/>
              <w:jc w:val="both"/>
              <w:rPr>
                <w:b/>
                <w:sz w:val="26"/>
                <w:szCs w:val="26"/>
                <w:lang w:val="lv-LV"/>
              </w:rPr>
            </w:pPr>
            <w:r>
              <w:rPr>
                <w:b/>
                <w:sz w:val="26"/>
                <w:szCs w:val="26"/>
                <w:lang w:val="lv-LV"/>
              </w:rPr>
              <w:t>-</w:t>
            </w:r>
          </w:p>
        </w:tc>
        <w:tc>
          <w:tcPr>
            <w:tcW w:w="7197" w:type="dxa"/>
            <w:shd w:val="clear" w:color="auto" w:fill="auto"/>
          </w:tcPr>
          <w:p w14:paraId="606261F8" w14:textId="77777777" w:rsidR="00CF2076" w:rsidRPr="00C66BBD" w:rsidRDefault="00CF2076" w:rsidP="00192C41">
            <w:pPr>
              <w:pStyle w:val="naisf"/>
              <w:spacing w:before="0" w:beforeAutospacing="0" w:after="0" w:afterAutospacing="0" w:line="276" w:lineRule="auto"/>
              <w:ind w:right="-3"/>
              <w:rPr>
                <w:sz w:val="26"/>
                <w:szCs w:val="26"/>
              </w:rPr>
            </w:pPr>
            <w:r>
              <w:rPr>
                <w:sz w:val="26"/>
                <w:szCs w:val="26"/>
              </w:rPr>
              <w:t xml:space="preserve">Madonas </w:t>
            </w:r>
            <w:r w:rsidRPr="00ED4D03">
              <w:rPr>
                <w:sz w:val="26"/>
                <w:szCs w:val="26"/>
              </w:rPr>
              <w:t>novada pašvaldības domes priekšsēdētājs</w:t>
            </w:r>
          </w:p>
        </w:tc>
      </w:tr>
      <w:tr w:rsidR="00CF2076" w:rsidRPr="00222937" w14:paraId="40801D97" w14:textId="77777777" w:rsidTr="00192C41">
        <w:trPr>
          <w:trHeight w:val="349"/>
        </w:trPr>
        <w:tc>
          <w:tcPr>
            <w:tcW w:w="1843" w:type="dxa"/>
            <w:shd w:val="clear" w:color="auto" w:fill="auto"/>
          </w:tcPr>
          <w:p w14:paraId="17527ADE" w14:textId="77777777" w:rsidR="00CF2076" w:rsidRDefault="00CF2076" w:rsidP="00192C41">
            <w:pPr>
              <w:spacing w:line="276" w:lineRule="auto"/>
              <w:ind w:right="-3"/>
              <w:jc w:val="both"/>
              <w:rPr>
                <w:sz w:val="26"/>
                <w:szCs w:val="26"/>
                <w:lang w:val="lv-LV"/>
              </w:rPr>
            </w:pPr>
            <w:r>
              <w:rPr>
                <w:sz w:val="26"/>
                <w:szCs w:val="26"/>
                <w:lang w:val="lv-LV"/>
              </w:rPr>
              <w:t>E. </w:t>
            </w:r>
            <w:proofErr w:type="spellStart"/>
            <w:r>
              <w:rPr>
                <w:sz w:val="26"/>
                <w:szCs w:val="26"/>
                <w:lang w:val="lv-LV"/>
              </w:rPr>
              <w:t>Mekšs</w:t>
            </w:r>
            <w:proofErr w:type="spellEnd"/>
          </w:p>
        </w:tc>
        <w:tc>
          <w:tcPr>
            <w:tcW w:w="393" w:type="dxa"/>
            <w:shd w:val="clear" w:color="auto" w:fill="auto"/>
          </w:tcPr>
          <w:p w14:paraId="52406313" w14:textId="77777777" w:rsidR="00CF2076" w:rsidRDefault="00CF2076" w:rsidP="00192C41">
            <w:pPr>
              <w:spacing w:line="276" w:lineRule="auto"/>
              <w:ind w:right="-3"/>
              <w:jc w:val="both"/>
              <w:rPr>
                <w:b/>
                <w:sz w:val="26"/>
                <w:szCs w:val="26"/>
                <w:lang w:val="lv-LV"/>
              </w:rPr>
            </w:pPr>
            <w:r>
              <w:rPr>
                <w:b/>
                <w:sz w:val="26"/>
                <w:szCs w:val="26"/>
                <w:lang w:val="lv-LV"/>
              </w:rPr>
              <w:t>-</w:t>
            </w:r>
          </w:p>
        </w:tc>
        <w:tc>
          <w:tcPr>
            <w:tcW w:w="7197" w:type="dxa"/>
            <w:shd w:val="clear" w:color="auto" w:fill="auto"/>
          </w:tcPr>
          <w:p w14:paraId="0B25B43C" w14:textId="77777777" w:rsidR="00CF2076" w:rsidRPr="00C66BBD" w:rsidRDefault="00CF2076" w:rsidP="00192C41">
            <w:pPr>
              <w:pStyle w:val="naisf"/>
              <w:spacing w:before="0" w:beforeAutospacing="0" w:after="0" w:afterAutospacing="0" w:line="276" w:lineRule="auto"/>
              <w:ind w:right="-3"/>
              <w:jc w:val="both"/>
              <w:rPr>
                <w:sz w:val="26"/>
                <w:szCs w:val="26"/>
              </w:rPr>
            </w:pPr>
            <w:r>
              <w:rPr>
                <w:sz w:val="26"/>
                <w:szCs w:val="26"/>
              </w:rPr>
              <w:t xml:space="preserve">Ludzas </w:t>
            </w:r>
            <w:r w:rsidRPr="00ED4D03">
              <w:rPr>
                <w:sz w:val="26"/>
                <w:szCs w:val="26"/>
              </w:rPr>
              <w:t>novada pašvaldības domes priekšsēdētājs</w:t>
            </w:r>
          </w:p>
        </w:tc>
      </w:tr>
      <w:tr w:rsidR="00CF2076" w:rsidRPr="004D7120" w14:paraId="0CF238CF" w14:textId="77777777" w:rsidTr="00192C41">
        <w:trPr>
          <w:trHeight w:val="349"/>
        </w:trPr>
        <w:tc>
          <w:tcPr>
            <w:tcW w:w="1843" w:type="dxa"/>
            <w:shd w:val="clear" w:color="auto" w:fill="auto"/>
          </w:tcPr>
          <w:p w14:paraId="0DFC01C0" w14:textId="77777777" w:rsidR="00CF2076" w:rsidRDefault="00CF2076" w:rsidP="00192C41">
            <w:pPr>
              <w:spacing w:line="276" w:lineRule="auto"/>
              <w:ind w:right="-3"/>
              <w:jc w:val="both"/>
              <w:rPr>
                <w:sz w:val="26"/>
                <w:szCs w:val="26"/>
                <w:lang w:val="lv-LV"/>
              </w:rPr>
            </w:pPr>
            <w:r w:rsidRPr="004D7120">
              <w:rPr>
                <w:sz w:val="26"/>
                <w:szCs w:val="26"/>
              </w:rPr>
              <w:t>I.</w:t>
            </w:r>
            <w:r>
              <w:rPr>
                <w:sz w:val="26"/>
                <w:szCs w:val="26"/>
              </w:rPr>
              <w:t xml:space="preserve"> </w:t>
            </w:r>
            <w:r w:rsidRPr="004D7120">
              <w:rPr>
                <w:sz w:val="26"/>
                <w:szCs w:val="26"/>
              </w:rPr>
              <w:t xml:space="preserve">Oša </w:t>
            </w:r>
          </w:p>
        </w:tc>
        <w:tc>
          <w:tcPr>
            <w:tcW w:w="393" w:type="dxa"/>
            <w:shd w:val="clear" w:color="auto" w:fill="auto"/>
          </w:tcPr>
          <w:p w14:paraId="17DBD8B3" w14:textId="77777777" w:rsidR="00CF2076" w:rsidRDefault="00CF2076" w:rsidP="00192C41">
            <w:pPr>
              <w:spacing w:line="276" w:lineRule="auto"/>
              <w:ind w:right="-3"/>
              <w:jc w:val="both"/>
              <w:rPr>
                <w:b/>
                <w:sz w:val="26"/>
                <w:szCs w:val="26"/>
                <w:lang w:val="lv-LV"/>
              </w:rPr>
            </w:pPr>
            <w:r>
              <w:rPr>
                <w:b/>
                <w:sz w:val="26"/>
                <w:szCs w:val="26"/>
                <w:lang w:val="lv-LV"/>
              </w:rPr>
              <w:t>-</w:t>
            </w:r>
          </w:p>
        </w:tc>
        <w:tc>
          <w:tcPr>
            <w:tcW w:w="7197" w:type="dxa"/>
            <w:shd w:val="clear" w:color="auto" w:fill="auto"/>
          </w:tcPr>
          <w:p w14:paraId="68151C79" w14:textId="77777777" w:rsidR="00CF2076" w:rsidRDefault="00CF2076" w:rsidP="00192C41">
            <w:pPr>
              <w:pStyle w:val="naisf"/>
              <w:spacing w:before="0" w:beforeAutospacing="0" w:after="0" w:afterAutospacing="0" w:line="276" w:lineRule="auto"/>
              <w:ind w:right="-3"/>
              <w:jc w:val="both"/>
              <w:rPr>
                <w:sz w:val="26"/>
                <w:szCs w:val="26"/>
              </w:rPr>
            </w:pPr>
            <w:r w:rsidRPr="004D7120">
              <w:rPr>
                <w:sz w:val="26"/>
                <w:szCs w:val="26"/>
              </w:rPr>
              <w:t>Vides aizsardzības un reģionālās attīstības ministrijas valsts sekretāra vietniece reģionālās attīstības jautājumos</w:t>
            </w:r>
          </w:p>
        </w:tc>
      </w:tr>
      <w:tr w:rsidR="00CF2076" w:rsidRPr="004D7120" w14:paraId="43769E36" w14:textId="77777777" w:rsidTr="00192C41">
        <w:trPr>
          <w:trHeight w:val="349"/>
        </w:trPr>
        <w:tc>
          <w:tcPr>
            <w:tcW w:w="1843" w:type="dxa"/>
            <w:shd w:val="clear" w:color="auto" w:fill="auto"/>
          </w:tcPr>
          <w:p w14:paraId="3A19F0A0" w14:textId="77777777" w:rsidR="00CF2076" w:rsidRDefault="00CF2076" w:rsidP="00192C41">
            <w:pPr>
              <w:spacing w:line="276" w:lineRule="auto"/>
              <w:ind w:right="-3"/>
              <w:jc w:val="both"/>
              <w:rPr>
                <w:sz w:val="26"/>
                <w:szCs w:val="26"/>
                <w:lang w:val="lv-LV"/>
              </w:rPr>
            </w:pPr>
            <w:r>
              <w:rPr>
                <w:sz w:val="26"/>
                <w:szCs w:val="26"/>
                <w:lang w:val="lv-LV"/>
              </w:rPr>
              <w:t>D. Pelēkā</w:t>
            </w:r>
          </w:p>
          <w:p w14:paraId="10310E3C" w14:textId="77777777" w:rsidR="00CF2076" w:rsidRDefault="00CF2076" w:rsidP="00192C41">
            <w:pPr>
              <w:spacing w:line="276" w:lineRule="auto"/>
              <w:ind w:right="-3"/>
              <w:jc w:val="both"/>
              <w:rPr>
                <w:sz w:val="26"/>
                <w:szCs w:val="26"/>
                <w:lang w:val="lv-LV"/>
              </w:rPr>
            </w:pPr>
          </w:p>
        </w:tc>
        <w:tc>
          <w:tcPr>
            <w:tcW w:w="393" w:type="dxa"/>
            <w:shd w:val="clear" w:color="auto" w:fill="auto"/>
          </w:tcPr>
          <w:p w14:paraId="44FBC912" w14:textId="77777777" w:rsidR="00CF2076" w:rsidRDefault="00CF2076" w:rsidP="00192C41">
            <w:pPr>
              <w:spacing w:line="276" w:lineRule="auto"/>
              <w:ind w:right="-3"/>
              <w:jc w:val="both"/>
              <w:rPr>
                <w:b/>
                <w:sz w:val="26"/>
                <w:szCs w:val="26"/>
                <w:lang w:val="lv-LV"/>
              </w:rPr>
            </w:pPr>
            <w:r>
              <w:rPr>
                <w:b/>
                <w:sz w:val="26"/>
                <w:szCs w:val="26"/>
                <w:lang w:val="lv-LV"/>
              </w:rPr>
              <w:t>-</w:t>
            </w:r>
          </w:p>
        </w:tc>
        <w:tc>
          <w:tcPr>
            <w:tcW w:w="7197" w:type="dxa"/>
            <w:shd w:val="clear" w:color="auto" w:fill="auto"/>
          </w:tcPr>
          <w:p w14:paraId="0A5D9700" w14:textId="77777777" w:rsidR="00CF2076" w:rsidRPr="00C66BBD" w:rsidRDefault="00CF2076" w:rsidP="00192C41">
            <w:pPr>
              <w:pStyle w:val="naisf"/>
              <w:spacing w:before="0" w:beforeAutospacing="0" w:after="0" w:afterAutospacing="0" w:line="276" w:lineRule="auto"/>
              <w:ind w:right="-3"/>
              <w:jc w:val="both"/>
              <w:rPr>
                <w:sz w:val="26"/>
                <w:szCs w:val="26"/>
              </w:rPr>
            </w:pPr>
            <w:r w:rsidRPr="00C66BBD">
              <w:rPr>
                <w:sz w:val="26"/>
                <w:szCs w:val="26"/>
              </w:rPr>
              <w:t>Valsts ieņēmumu diene</w:t>
            </w:r>
            <w:r>
              <w:rPr>
                <w:sz w:val="26"/>
                <w:szCs w:val="26"/>
              </w:rPr>
              <w:t>s</w:t>
            </w:r>
            <w:r w:rsidRPr="00C66BBD">
              <w:rPr>
                <w:sz w:val="26"/>
                <w:szCs w:val="26"/>
              </w:rPr>
              <w:t xml:space="preserve">ta ģenerāldirektora vietniece nodokļu jomā, Nodokļu pārvaldes direktore </w:t>
            </w:r>
          </w:p>
        </w:tc>
      </w:tr>
      <w:tr w:rsidR="00CF2076" w:rsidRPr="00C66BBD" w14:paraId="3BB17F6F" w14:textId="77777777" w:rsidTr="00192C41">
        <w:trPr>
          <w:trHeight w:val="284"/>
        </w:trPr>
        <w:tc>
          <w:tcPr>
            <w:tcW w:w="1843" w:type="dxa"/>
            <w:shd w:val="clear" w:color="auto" w:fill="auto"/>
          </w:tcPr>
          <w:p w14:paraId="1794160C" w14:textId="77777777" w:rsidR="00CF2076" w:rsidRPr="00C66BBD" w:rsidRDefault="00CF2076" w:rsidP="00192C41">
            <w:pPr>
              <w:spacing w:line="276" w:lineRule="auto"/>
              <w:ind w:right="-3"/>
              <w:jc w:val="both"/>
              <w:rPr>
                <w:sz w:val="26"/>
                <w:szCs w:val="26"/>
                <w:lang w:val="lv-LV"/>
              </w:rPr>
            </w:pPr>
            <w:r>
              <w:rPr>
                <w:sz w:val="26"/>
                <w:szCs w:val="26"/>
                <w:lang w:val="lv-LV"/>
              </w:rPr>
              <w:t>M. Staķis</w:t>
            </w:r>
          </w:p>
        </w:tc>
        <w:tc>
          <w:tcPr>
            <w:tcW w:w="393" w:type="dxa"/>
            <w:shd w:val="clear" w:color="auto" w:fill="auto"/>
          </w:tcPr>
          <w:p w14:paraId="271E8661" w14:textId="77777777" w:rsidR="00CF2076" w:rsidRPr="00B35949" w:rsidRDefault="00CF2076" w:rsidP="00192C41">
            <w:pPr>
              <w:spacing w:line="276" w:lineRule="auto"/>
              <w:ind w:right="-3"/>
              <w:jc w:val="both"/>
              <w:rPr>
                <w:b/>
                <w:sz w:val="26"/>
                <w:szCs w:val="26"/>
              </w:rPr>
            </w:pPr>
            <w:r>
              <w:rPr>
                <w:b/>
                <w:sz w:val="26"/>
                <w:szCs w:val="26"/>
                <w:lang w:val="lv-LV"/>
              </w:rPr>
              <w:t>-</w:t>
            </w:r>
          </w:p>
        </w:tc>
        <w:tc>
          <w:tcPr>
            <w:tcW w:w="7197" w:type="dxa"/>
            <w:shd w:val="clear" w:color="auto" w:fill="auto"/>
          </w:tcPr>
          <w:p w14:paraId="5915FDAB" w14:textId="77777777" w:rsidR="00CF2076" w:rsidRPr="00DB08C3" w:rsidRDefault="00CF2076" w:rsidP="00192C41">
            <w:pPr>
              <w:pStyle w:val="naisf"/>
              <w:spacing w:before="0" w:beforeAutospacing="0" w:after="0" w:afterAutospacing="0" w:line="276" w:lineRule="auto"/>
              <w:ind w:right="-3"/>
              <w:jc w:val="both"/>
              <w:rPr>
                <w:sz w:val="26"/>
                <w:szCs w:val="26"/>
              </w:rPr>
            </w:pPr>
            <w:r>
              <w:rPr>
                <w:sz w:val="26"/>
                <w:szCs w:val="26"/>
              </w:rPr>
              <w:t xml:space="preserve">Rīgas </w:t>
            </w:r>
            <w:proofErr w:type="spellStart"/>
            <w:r>
              <w:rPr>
                <w:sz w:val="26"/>
                <w:szCs w:val="26"/>
              </w:rPr>
              <w:t>valstspilsētas</w:t>
            </w:r>
            <w:proofErr w:type="spellEnd"/>
            <w:r>
              <w:rPr>
                <w:sz w:val="26"/>
                <w:szCs w:val="26"/>
              </w:rPr>
              <w:t xml:space="preserve"> pašvaldības domes priekšsēdētājs</w:t>
            </w:r>
          </w:p>
        </w:tc>
      </w:tr>
      <w:tr w:rsidR="00CF2076" w:rsidRPr="00C66BBD" w14:paraId="7B76C3C0" w14:textId="77777777" w:rsidTr="00192C41">
        <w:trPr>
          <w:trHeight w:val="450"/>
        </w:trPr>
        <w:tc>
          <w:tcPr>
            <w:tcW w:w="1843" w:type="dxa"/>
            <w:shd w:val="clear" w:color="auto" w:fill="auto"/>
          </w:tcPr>
          <w:p w14:paraId="237297E6" w14:textId="77777777" w:rsidR="00CF2076" w:rsidRDefault="00CF2076" w:rsidP="00192C41">
            <w:pPr>
              <w:spacing w:line="276" w:lineRule="auto"/>
              <w:ind w:right="-3"/>
              <w:jc w:val="both"/>
              <w:rPr>
                <w:sz w:val="26"/>
                <w:szCs w:val="26"/>
                <w:lang w:val="lv-LV"/>
              </w:rPr>
            </w:pPr>
            <w:r>
              <w:rPr>
                <w:sz w:val="26"/>
                <w:szCs w:val="26"/>
                <w:lang w:val="lv-LV"/>
              </w:rPr>
              <w:t xml:space="preserve">A. Vīksna </w:t>
            </w:r>
          </w:p>
        </w:tc>
        <w:tc>
          <w:tcPr>
            <w:tcW w:w="393" w:type="dxa"/>
            <w:shd w:val="clear" w:color="auto" w:fill="auto"/>
          </w:tcPr>
          <w:p w14:paraId="7E3A0C79" w14:textId="77777777" w:rsidR="00CF2076" w:rsidRDefault="00CF2076" w:rsidP="00192C41">
            <w:pPr>
              <w:spacing w:line="276" w:lineRule="auto"/>
              <w:ind w:right="-3"/>
              <w:jc w:val="both"/>
              <w:rPr>
                <w:b/>
                <w:sz w:val="26"/>
                <w:szCs w:val="26"/>
                <w:lang w:val="lv-LV"/>
              </w:rPr>
            </w:pPr>
            <w:r w:rsidRPr="00B35949">
              <w:rPr>
                <w:b/>
                <w:sz w:val="26"/>
                <w:szCs w:val="26"/>
                <w:lang w:val="lv-LV"/>
              </w:rPr>
              <w:t>-</w:t>
            </w:r>
            <w:r w:rsidRPr="00B35949">
              <w:rPr>
                <w:b/>
                <w:sz w:val="26"/>
                <w:szCs w:val="26"/>
              </w:rPr>
              <w:t xml:space="preserve">  </w:t>
            </w:r>
          </w:p>
        </w:tc>
        <w:tc>
          <w:tcPr>
            <w:tcW w:w="7197" w:type="dxa"/>
            <w:shd w:val="clear" w:color="auto" w:fill="auto"/>
          </w:tcPr>
          <w:p w14:paraId="13FD6776" w14:textId="77777777" w:rsidR="00CF2076" w:rsidRDefault="00CF2076" w:rsidP="00192C41">
            <w:pPr>
              <w:pStyle w:val="naisf"/>
              <w:spacing w:before="0" w:beforeAutospacing="0" w:after="0" w:afterAutospacing="0" w:line="276" w:lineRule="auto"/>
              <w:ind w:right="-3"/>
              <w:jc w:val="both"/>
              <w:rPr>
                <w:sz w:val="26"/>
                <w:szCs w:val="26"/>
              </w:rPr>
            </w:pPr>
            <w:r w:rsidRPr="00247708">
              <w:rPr>
                <w:sz w:val="26"/>
                <w:szCs w:val="26"/>
              </w:rPr>
              <w:t>Valsts kases Norēķinu departamenta direktore</w:t>
            </w:r>
          </w:p>
        </w:tc>
      </w:tr>
    </w:tbl>
    <w:p w14:paraId="6E8B1B13" w14:textId="04CDAE89" w:rsidR="007D431A" w:rsidRPr="009807B1" w:rsidRDefault="007D431A" w:rsidP="007D431A">
      <w:pPr>
        <w:pStyle w:val="Heading8"/>
        <w:numPr>
          <w:ilvl w:val="0"/>
          <w:numId w:val="0"/>
        </w:numPr>
        <w:ind w:right="-3"/>
        <w:rPr>
          <w:sz w:val="26"/>
          <w:szCs w:val="26"/>
        </w:rPr>
      </w:pPr>
      <w:r w:rsidRPr="009807B1">
        <w:rPr>
          <w:sz w:val="26"/>
          <w:szCs w:val="26"/>
        </w:rPr>
        <w:t xml:space="preserve">Sēdē </w:t>
      </w:r>
      <w:r>
        <w:rPr>
          <w:sz w:val="26"/>
          <w:szCs w:val="26"/>
        </w:rPr>
        <w:t>ne</w:t>
      </w:r>
      <w:r w:rsidRPr="009807B1">
        <w:rPr>
          <w:sz w:val="26"/>
          <w:szCs w:val="26"/>
        </w:rPr>
        <w:t>piedalās:</w:t>
      </w:r>
    </w:p>
    <w:p w14:paraId="699A9BE4" w14:textId="77777777" w:rsidR="007D431A" w:rsidRPr="009807B1" w:rsidRDefault="007D431A" w:rsidP="007D431A">
      <w:pPr>
        <w:ind w:right="-3"/>
        <w:rPr>
          <w:lang w:val="lv-LV" w:eastAsia="ar-SA"/>
        </w:rPr>
      </w:pPr>
    </w:p>
    <w:tbl>
      <w:tblPr>
        <w:tblW w:w="9433" w:type="dxa"/>
        <w:tblInd w:w="-5" w:type="dxa"/>
        <w:tblLayout w:type="fixed"/>
        <w:tblLook w:val="04A0" w:firstRow="1" w:lastRow="0" w:firstColumn="1" w:lastColumn="0" w:noHBand="0" w:noVBand="1"/>
      </w:tblPr>
      <w:tblGrid>
        <w:gridCol w:w="1843"/>
        <w:gridCol w:w="393"/>
        <w:gridCol w:w="7197"/>
      </w:tblGrid>
      <w:tr w:rsidR="007D431A" w:rsidRPr="00C66BBD" w14:paraId="0F0D8479" w14:textId="77777777" w:rsidTr="00B147AA">
        <w:trPr>
          <w:trHeight w:val="300"/>
        </w:trPr>
        <w:tc>
          <w:tcPr>
            <w:tcW w:w="1843" w:type="dxa"/>
            <w:shd w:val="clear" w:color="auto" w:fill="auto"/>
          </w:tcPr>
          <w:p w14:paraId="15C7A42F" w14:textId="77777777" w:rsidR="007D431A" w:rsidRPr="00C66BBD" w:rsidRDefault="007D431A" w:rsidP="00B147AA">
            <w:pPr>
              <w:spacing w:line="276" w:lineRule="auto"/>
              <w:ind w:right="-3"/>
              <w:jc w:val="both"/>
              <w:rPr>
                <w:sz w:val="26"/>
                <w:szCs w:val="26"/>
                <w:lang w:val="lv-LV"/>
              </w:rPr>
            </w:pPr>
            <w:r>
              <w:rPr>
                <w:sz w:val="26"/>
                <w:szCs w:val="26"/>
                <w:lang w:val="lv-LV"/>
              </w:rPr>
              <w:t>J. </w:t>
            </w:r>
            <w:proofErr w:type="spellStart"/>
            <w:r>
              <w:rPr>
                <w:sz w:val="26"/>
                <w:szCs w:val="26"/>
                <w:lang w:val="lv-LV"/>
              </w:rPr>
              <w:t>Baiks</w:t>
            </w:r>
            <w:proofErr w:type="spellEnd"/>
          </w:p>
        </w:tc>
        <w:tc>
          <w:tcPr>
            <w:tcW w:w="393" w:type="dxa"/>
            <w:shd w:val="clear" w:color="auto" w:fill="auto"/>
          </w:tcPr>
          <w:p w14:paraId="26F269EE" w14:textId="77777777" w:rsidR="007D431A" w:rsidRPr="007D0676" w:rsidRDefault="007D431A" w:rsidP="00B147AA">
            <w:pPr>
              <w:spacing w:line="276" w:lineRule="auto"/>
              <w:ind w:right="-3"/>
              <w:jc w:val="both"/>
              <w:rPr>
                <w:b/>
                <w:sz w:val="26"/>
                <w:szCs w:val="26"/>
                <w:lang w:val="lv-LV"/>
              </w:rPr>
            </w:pPr>
            <w:r>
              <w:rPr>
                <w:b/>
                <w:sz w:val="26"/>
                <w:szCs w:val="26"/>
                <w:lang w:val="lv-LV"/>
              </w:rPr>
              <w:t>-</w:t>
            </w:r>
          </w:p>
        </w:tc>
        <w:tc>
          <w:tcPr>
            <w:tcW w:w="7197" w:type="dxa"/>
            <w:shd w:val="clear" w:color="auto" w:fill="auto"/>
          </w:tcPr>
          <w:p w14:paraId="3CD6948C" w14:textId="77777777" w:rsidR="007D431A" w:rsidRPr="00C66BBD" w:rsidRDefault="007D431A" w:rsidP="00B147AA">
            <w:pPr>
              <w:pStyle w:val="naisf"/>
              <w:spacing w:line="276" w:lineRule="auto"/>
              <w:ind w:right="-3"/>
              <w:jc w:val="both"/>
              <w:rPr>
                <w:sz w:val="26"/>
                <w:szCs w:val="26"/>
              </w:rPr>
            </w:pPr>
            <w:r>
              <w:rPr>
                <w:sz w:val="26"/>
                <w:szCs w:val="26"/>
              </w:rPr>
              <w:t xml:space="preserve">Valmieras </w:t>
            </w:r>
            <w:r w:rsidRPr="00ED4D03">
              <w:rPr>
                <w:sz w:val="26"/>
                <w:szCs w:val="26"/>
              </w:rPr>
              <w:t>novada pašvaldības domes priekšsēdētājs</w:t>
            </w:r>
          </w:p>
        </w:tc>
      </w:tr>
      <w:tr w:rsidR="007D431A" w:rsidRPr="004D7120" w14:paraId="666D8F11" w14:textId="77777777" w:rsidTr="00B147AA">
        <w:trPr>
          <w:trHeight w:val="349"/>
        </w:trPr>
        <w:tc>
          <w:tcPr>
            <w:tcW w:w="1843" w:type="dxa"/>
            <w:shd w:val="clear" w:color="auto" w:fill="auto"/>
          </w:tcPr>
          <w:p w14:paraId="140AB100" w14:textId="77777777" w:rsidR="007D431A" w:rsidRPr="004D7120" w:rsidRDefault="007D431A" w:rsidP="00B147AA">
            <w:pPr>
              <w:spacing w:line="276" w:lineRule="auto"/>
              <w:ind w:right="-3"/>
              <w:jc w:val="both"/>
              <w:rPr>
                <w:sz w:val="26"/>
                <w:szCs w:val="26"/>
              </w:rPr>
            </w:pPr>
            <w:r>
              <w:rPr>
                <w:sz w:val="26"/>
                <w:szCs w:val="26"/>
              </w:rPr>
              <w:t>V. Paulāne</w:t>
            </w:r>
          </w:p>
        </w:tc>
        <w:tc>
          <w:tcPr>
            <w:tcW w:w="393" w:type="dxa"/>
            <w:shd w:val="clear" w:color="auto" w:fill="auto"/>
          </w:tcPr>
          <w:p w14:paraId="79350B43" w14:textId="77777777" w:rsidR="007D431A" w:rsidRDefault="007D431A" w:rsidP="00B147AA">
            <w:pPr>
              <w:spacing w:line="276" w:lineRule="auto"/>
              <w:ind w:right="-3"/>
              <w:jc w:val="both"/>
              <w:rPr>
                <w:b/>
                <w:sz w:val="26"/>
                <w:szCs w:val="26"/>
                <w:lang w:val="lv-LV"/>
              </w:rPr>
            </w:pPr>
            <w:r>
              <w:rPr>
                <w:b/>
                <w:sz w:val="26"/>
                <w:szCs w:val="26"/>
                <w:lang w:val="lv-LV"/>
              </w:rPr>
              <w:t>-</w:t>
            </w:r>
          </w:p>
        </w:tc>
        <w:tc>
          <w:tcPr>
            <w:tcW w:w="7197" w:type="dxa"/>
            <w:shd w:val="clear" w:color="auto" w:fill="auto"/>
          </w:tcPr>
          <w:p w14:paraId="02FE0760" w14:textId="77777777" w:rsidR="007D431A" w:rsidRPr="004D7120" w:rsidRDefault="007D431A" w:rsidP="00B147AA">
            <w:pPr>
              <w:pStyle w:val="naisf"/>
              <w:spacing w:before="0" w:beforeAutospacing="0" w:after="0" w:afterAutospacing="0" w:line="276" w:lineRule="auto"/>
              <w:ind w:right="-3"/>
              <w:jc w:val="both"/>
              <w:rPr>
                <w:sz w:val="26"/>
                <w:szCs w:val="26"/>
              </w:rPr>
            </w:pPr>
            <w:r>
              <w:rPr>
                <w:sz w:val="26"/>
                <w:szCs w:val="26"/>
              </w:rPr>
              <w:t xml:space="preserve">Ropažu </w:t>
            </w:r>
            <w:r w:rsidRPr="00ED4D03">
              <w:rPr>
                <w:sz w:val="26"/>
                <w:szCs w:val="26"/>
              </w:rPr>
              <w:t>novada pašvaldības domes priekšsēdētāj</w:t>
            </w:r>
            <w:r>
              <w:rPr>
                <w:sz w:val="26"/>
                <w:szCs w:val="26"/>
              </w:rPr>
              <w:t>a</w:t>
            </w:r>
          </w:p>
        </w:tc>
      </w:tr>
      <w:tr w:rsidR="007D431A" w:rsidRPr="004D7120" w14:paraId="1C21E8F6" w14:textId="77777777" w:rsidTr="00B147AA">
        <w:trPr>
          <w:trHeight w:val="349"/>
        </w:trPr>
        <w:tc>
          <w:tcPr>
            <w:tcW w:w="1843" w:type="dxa"/>
            <w:shd w:val="clear" w:color="auto" w:fill="auto"/>
          </w:tcPr>
          <w:p w14:paraId="6E7E0AA0" w14:textId="77777777" w:rsidR="007D431A" w:rsidRDefault="007D431A" w:rsidP="00B147AA">
            <w:pPr>
              <w:spacing w:line="276" w:lineRule="auto"/>
              <w:ind w:right="-3"/>
              <w:jc w:val="both"/>
              <w:rPr>
                <w:sz w:val="26"/>
                <w:szCs w:val="26"/>
                <w:lang w:val="lv-LV"/>
              </w:rPr>
            </w:pPr>
            <w:r>
              <w:rPr>
                <w:sz w:val="26"/>
                <w:szCs w:val="26"/>
                <w:lang w:val="lv-LV"/>
              </w:rPr>
              <w:t>A. Rāviņš</w:t>
            </w:r>
          </w:p>
        </w:tc>
        <w:tc>
          <w:tcPr>
            <w:tcW w:w="393" w:type="dxa"/>
            <w:shd w:val="clear" w:color="auto" w:fill="auto"/>
          </w:tcPr>
          <w:p w14:paraId="746A9AD3" w14:textId="77777777" w:rsidR="007D431A" w:rsidRDefault="007D431A" w:rsidP="00B147AA">
            <w:pPr>
              <w:spacing w:line="276" w:lineRule="auto"/>
              <w:ind w:right="-3"/>
              <w:jc w:val="both"/>
              <w:rPr>
                <w:b/>
                <w:sz w:val="26"/>
                <w:szCs w:val="26"/>
                <w:lang w:val="lv-LV"/>
              </w:rPr>
            </w:pPr>
            <w:r>
              <w:rPr>
                <w:b/>
                <w:sz w:val="26"/>
                <w:szCs w:val="26"/>
                <w:lang w:val="lv-LV"/>
              </w:rPr>
              <w:t>-</w:t>
            </w:r>
          </w:p>
        </w:tc>
        <w:tc>
          <w:tcPr>
            <w:tcW w:w="7197" w:type="dxa"/>
            <w:shd w:val="clear" w:color="auto" w:fill="auto"/>
          </w:tcPr>
          <w:p w14:paraId="38C296DA" w14:textId="77777777" w:rsidR="007D431A" w:rsidRDefault="007D431A" w:rsidP="00B147AA">
            <w:pPr>
              <w:pStyle w:val="naisf"/>
              <w:spacing w:before="0" w:beforeAutospacing="0" w:after="0" w:afterAutospacing="0" w:line="276" w:lineRule="auto"/>
              <w:ind w:right="-3"/>
              <w:jc w:val="both"/>
              <w:rPr>
                <w:sz w:val="26"/>
                <w:szCs w:val="26"/>
              </w:rPr>
            </w:pPr>
            <w:r>
              <w:rPr>
                <w:sz w:val="26"/>
                <w:szCs w:val="26"/>
              </w:rPr>
              <w:t xml:space="preserve">Jelgavas </w:t>
            </w:r>
            <w:proofErr w:type="spellStart"/>
            <w:r>
              <w:rPr>
                <w:sz w:val="26"/>
                <w:szCs w:val="26"/>
              </w:rPr>
              <w:t>valstspilsētas</w:t>
            </w:r>
            <w:proofErr w:type="spellEnd"/>
            <w:r>
              <w:rPr>
                <w:sz w:val="26"/>
                <w:szCs w:val="26"/>
              </w:rPr>
              <w:t xml:space="preserve"> pašvaldības domes priekšsēdētājs</w:t>
            </w:r>
          </w:p>
        </w:tc>
      </w:tr>
    </w:tbl>
    <w:p w14:paraId="16C0A3D9" w14:textId="77777777" w:rsidR="00B61286" w:rsidRDefault="00B61286" w:rsidP="00B61286">
      <w:pPr>
        <w:pStyle w:val="WW-Caption"/>
        <w:ind w:right="-3"/>
        <w:rPr>
          <w:sz w:val="26"/>
          <w:szCs w:val="26"/>
        </w:rPr>
      </w:pPr>
    </w:p>
    <w:p w14:paraId="775A8C4D" w14:textId="77777777" w:rsidR="00B61286" w:rsidRDefault="00B61286" w:rsidP="00B61286">
      <w:pPr>
        <w:pStyle w:val="Heading8"/>
        <w:numPr>
          <w:ilvl w:val="0"/>
          <w:numId w:val="0"/>
        </w:numPr>
        <w:ind w:right="-3"/>
        <w:rPr>
          <w:sz w:val="26"/>
          <w:szCs w:val="26"/>
        </w:rPr>
      </w:pPr>
      <w:r w:rsidRPr="009807B1">
        <w:rPr>
          <w:sz w:val="26"/>
          <w:szCs w:val="26"/>
        </w:rPr>
        <w:t>Sēd</w:t>
      </w:r>
      <w:r>
        <w:rPr>
          <w:sz w:val="26"/>
          <w:szCs w:val="26"/>
        </w:rPr>
        <w:t>i vada</w:t>
      </w:r>
      <w:r w:rsidRPr="009807B1">
        <w:rPr>
          <w:sz w:val="26"/>
          <w:szCs w:val="26"/>
        </w:rPr>
        <w:t>:</w:t>
      </w:r>
    </w:p>
    <w:p w14:paraId="67C56952" w14:textId="77777777" w:rsidR="00B61286" w:rsidRPr="00A67809" w:rsidRDefault="00B61286" w:rsidP="00B61286">
      <w:pPr>
        <w:rPr>
          <w:lang w:val="lv-LV" w:eastAsia="ar-SA"/>
        </w:rPr>
      </w:pPr>
    </w:p>
    <w:tbl>
      <w:tblPr>
        <w:tblW w:w="9433" w:type="dxa"/>
        <w:tblInd w:w="-5" w:type="dxa"/>
        <w:tblLayout w:type="fixed"/>
        <w:tblLook w:val="04A0" w:firstRow="1" w:lastRow="0" w:firstColumn="1" w:lastColumn="0" w:noHBand="0" w:noVBand="1"/>
      </w:tblPr>
      <w:tblGrid>
        <w:gridCol w:w="1843"/>
        <w:gridCol w:w="393"/>
        <w:gridCol w:w="7197"/>
      </w:tblGrid>
      <w:tr w:rsidR="00B61286" w:rsidRPr="00C66BBD" w14:paraId="72687A22" w14:textId="77777777" w:rsidTr="00B147AA">
        <w:trPr>
          <w:trHeight w:val="300"/>
        </w:trPr>
        <w:tc>
          <w:tcPr>
            <w:tcW w:w="1843" w:type="dxa"/>
            <w:shd w:val="clear" w:color="auto" w:fill="auto"/>
          </w:tcPr>
          <w:p w14:paraId="1B6658AA" w14:textId="77777777" w:rsidR="00B61286" w:rsidRPr="00C66BBD" w:rsidRDefault="00B61286" w:rsidP="00B147AA">
            <w:pPr>
              <w:spacing w:line="276" w:lineRule="auto"/>
              <w:ind w:right="-3"/>
              <w:jc w:val="both"/>
              <w:rPr>
                <w:sz w:val="26"/>
                <w:szCs w:val="26"/>
                <w:lang w:val="lv-LV"/>
              </w:rPr>
            </w:pPr>
            <w:r>
              <w:rPr>
                <w:sz w:val="26"/>
                <w:szCs w:val="26"/>
                <w:lang w:val="lv-LV"/>
              </w:rPr>
              <w:t>I. Komisare</w:t>
            </w:r>
          </w:p>
        </w:tc>
        <w:tc>
          <w:tcPr>
            <w:tcW w:w="393" w:type="dxa"/>
            <w:shd w:val="clear" w:color="auto" w:fill="auto"/>
          </w:tcPr>
          <w:p w14:paraId="40643E7C" w14:textId="77777777" w:rsidR="00B61286" w:rsidRPr="007D0676" w:rsidRDefault="00B61286" w:rsidP="00B147AA">
            <w:pPr>
              <w:spacing w:line="276" w:lineRule="auto"/>
              <w:ind w:right="-3"/>
              <w:jc w:val="both"/>
              <w:rPr>
                <w:b/>
                <w:sz w:val="26"/>
                <w:szCs w:val="26"/>
                <w:lang w:val="lv-LV"/>
              </w:rPr>
            </w:pPr>
            <w:r>
              <w:rPr>
                <w:b/>
                <w:sz w:val="26"/>
                <w:szCs w:val="26"/>
                <w:lang w:val="lv-LV"/>
              </w:rPr>
              <w:t>-</w:t>
            </w:r>
          </w:p>
        </w:tc>
        <w:tc>
          <w:tcPr>
            <w:tcW w:w="7197" w:type="dxa"/>
            <w:shd w:val="clear" w:color="auto" w:fill="auto"/>
          </w:tcPr>
          <w:p w14:paraId="60BDF4E2" w14:textId="77777777" w:rsidR="00B61286" w:rsidRPr="00C66BBD" w:rsidRDefault="00B61286" w:rsidP="00B147AA">
            <w:pPr>
              <w:pStyle w:val="naisf"/>
              <w:spacing w:line="276" w:lineRule="auto"/>
              <w:ind w:right="-3"/>
              <w:jc w:val="both"/>
              <w:rPr>
                <w:sz w:val="26"/>
                <w:szCs w:val="26"/>
              </w:rPr>
            </w:pPr>
            <w:r>
              <w:rPr>
                <w:sz w:val="26"/>
                <w:szCs w:val="26"/>
              </w:rPr>
              <w:t>Padomes priekšsēdētāja</w:t>
            </w:r>
          </w:p>
        </w:tc>
      </w:tr>
    </w:tbl>
    <w:p w14:paraId="13B675F0" w14:textId="77777777" w:rsidR="007D431A" w:rsidRDefault="007D431A" w:rsidP="007D431A">
      <w:pPr>
        <w:pStyle w:val="Heading8"/>
        <w:numPr>
          <w:ilvl w:val="0"/>
          <w:numId w:val="0"/>
        </w:numPr>
        <w:ind w:right="-3"/>
        <w:rPr>
          <w:sz w:val="26"/>
          <w:szCs w:val="26"/>
        </w:rPr>
      </w:pPr>
    </w:p>
    <w:p w14:paraId="27A35D81" w14:textId="7E1556F8" w:rsidR="007D431A" w:rsidRDefault="007D431A" w:rsidP="007D431A">
      <w:pPr>
        <w:pStyle w:val="Heading8"/>
        <w:numPr>
          <w:ilvl w:val="0"/>
          <w:numId w:val="0"/>
        </w:numPr>
        <w:ind w:right="-3"/>
        <w:rPr>
          <w:sz w:val="26"/>
          <w:szCs w:val="26"/>
        </w:rPr>
      </w:pPr>
      <w:r w:rsidRPr="009807B1">
        <w:rPr>
          <w:sz w:val="26"/>
          <w:szCs w:val="26"/>
        </w:rPr>
        <w:t>Sēd</w:t>
      </w:r>
      <w:r>
        <w:rPr>
          <w:sz w:val="26"/>
          <w:szCs w:val="26"/>
        </w:rPr>
        <w:t>i protokolē</w:t>
      </w:r>
      <w:r w:rsidRPr="009807B1">
        <w:rPr>
          <w:sz w:val="26"/>
          <w:szCs w:val="26"/>
        </w:rPr>
        <w:t>:</w:t>
      </w:r>
    </w:p>
    <w:p w14:paraId="4146D5D6" w14:textId="77777777" w:rsidR="007D431A" w:rsidRPr="00A67809" w:rsidRDefault="007D431A" w:rsidP="007D431A">
      <w:pPr>
        <w:rPr>
          <w:lang w:val="lv-LV" w:eastAsia="ar-SA"/>
        </w:rPr>
      </w:pPr>
    </w:p>
    <w:tbl>
      <w:tblPr>
        <w:tblW w:w="9433" w:type="dxa"/>
        <w:tblInd w:w="-5" w:type="dxa"/>
        <w:tblLayout w:type="fixed"/>
        <w:tblLook w:val="04A0" w:firstRow="1" w:lastRow="0" w:firstColumn="1" w:lastColumn="0" w:noHBand="0" w:noVBand="1"/>
      </w:tblPr>
      <w:tblGrid>
        <w:gridCol w:w="1843"/>
        <w:gridCol w:w="393"/>
        <w:gridCol w:w="7197"/>
      </w:tblGrid>
      <w:tr w:rsidR="007D431A" w:rsidRPr="00C66BBD" w14:paraId="7571B1DD" w14:textId="77777777" w:rsidTr="00B147AA">
        <w:trPr>
          <w:trHeight w:val="300"/>
        </w:trPr>
        <w:tc>
          <w:tcPr>
            <w:tcW w:w="1843" w:type="dxa"/>
            <w:shd w:val="clear" w:color="auto" w:fill="auto"/>
          </w:tcPr>
          <w:p w14:paraId="55864084" w14:textId="77777777" w:rsidR="007D431A" w:rsidRPr="00C66BBD" w:rsidRDefault="007D431A" w:rsidP="00B147AA">
            <w:pPr>
              <w:spacing w:line="276" w:lineRule="auto"/>
              <w:ind w:right="-3"/>
              <w:jc w:val="both"/>
              <w:rPr>
                <w:sz w:val="26"/>
                <w:szCs w:val="26"/>
                <w:lang w:val="lv-LV"/>
              </w:rPr>
            </w:pPr>
            <w:r>
              <w:rPr>
                <w:sz w:val="26"/>
                <w:szCs w:val="26"/>
                <w:lang w:val="lv-LV"/>
              </w:rPr>
              <w:t>L. Locāne</w:t>
            </w:r>
          </w:p>
        </w:tc>
        <w:tc>
          <w:tcPr>
            <w:tcW w:w="393" w:type="dxa"/>
            <w:shd w:val="clear" w:color="auto" w:fill="auto"/>
          </w:tcPr>
          <w:p w14:paraId="1A65F6A0" w14:textId="77777777" w:rsidR="007D431A" w:rsidRPr="007D0676" w:rsidRDefault="007D431A" w:rsidP="00B147AA">
            <w:pPr>
              <w:spacing w:line="276" w:lineRule="auto"/>
              <w:ind w:right="-3"/>
              <w:jc w:val="both"/>
              <w:rPr>
                <w:b/>
                <w:sz w:val="26"/>
                <w:szCs w:val="26"/>
                <w:lang w:val="lv-LV"/>
              </w:rPr>
            </w:pPr>
            <w:r>
              <w:rPr>
                <w:b/>
                <w:sz w:val="26"/>
                <w:szCs w:val="26"/>
                <w:lang w:val="lv-LV"/>
              </w:rPr>
              <w:t>-</w:t>
            </w:r>
          </w:p>
        </w:tc>
        <w:tc>
          <w:tcPr>
            <w:tcW w:w="7197" w:type="dxa"/>
            <w:shd w:val="clear" w:color="auto" w:fill="auto"/>
          </w:tcPr>
          <w:p w14:paraId="54B31677" w14:textId="77777777" w:rsidR="007D431A" w:rsidRPr="00C66BBD" w:rsidRDefault="007D431A" w:rsidP="00B147AA">
            <w:pPr>
              <w:pStyle w:val="naisf"/>
              <w:spacing w:line="276" w:lineRule="auto"/>
              <w:ind w:right="-3"/>
              <w:jc w:val="both"/>
              <w:rPr>
                <w:sz w:val="26"/>
                <w:szCs w:val="26"/>
              </w:rPr>
            </w:pPr>
            <w:r>
              <w:rPr>
                <w:sz w:val="26"/>
                <w:szCs w:val="26"/>
              </w:rPr>
              <w:t>Padomes atbildīgā sekretāre</w:t>
            </w:r>
          </w:p>
        </w:tc>
      </w:tr>
    </w:tbl>
    <w:p w14:paraId="3A7D5887" w14:textId="77777777" w:rsidR="001E1BFA" w:rsidRDefault="001E1BFA" w:rsidP="00A14DE9">
      <w:pPr>
        <w:pStyle w:val="WW-Caption"/>
        <w:ind w:right="-3"/>
        <w:rPr>
          <w:sz w:val="26"/>
          <w:szCs w:val="26"/>
        </w:rPr>
      </w:pPr>
    </w:p>
    <w:p w14:paraId="2A3EE601" w14:textId="77777777" w:rsidR="002E07E0" w:rsidRDefault="002E07E0" w:rsidP="00A14DE9">
      <w:pPr>
        <w:pStyle w:val="WW-Caption"/>
        <w:ind w:right="-3"/>
        <w:rPr>
          <w:sz w:val="26"/>
          <w:szCs w:val="26"/>
        </w:rPr>
      </w:pPr>
    </w:p>
    <w:p w14:paraId="75B9FE91" w14:textId="3771F7DF" w:rsidR="00A14DE9" w:rsidRPr="00AC2EE6" w:rsidRDefault="00A14DE9" w:rsidP="00A14DE9">
      <w:pPr>
        <w:pStyle w:val="WW-Caption"/>
        <w:ind w:right="-3"/>
        <w:rPr>
          <w:sz w:val="26"/>
          <w:szCs w:val="26"/>
        </w:rPr>
      </w:pPr>
      <w:r w:rsidRPr="00AC2EE6">
        <w:rPr>
          <w:sz w:val="26"/>
          <w:szCs w:val="26"/>
        </w:rPr>
        <w:t>Darba kārtībā izskatāmie jautājumi:</w:t>
      </w:r>
    </w:p>
    <w:p w14:paraId="60808347" w14:textId="443C6B17" w:rsidR="00A14DE9" w:rsidRDefault="00A14DE9" w:rsidP="002B15FF">
      <w:pPr>
        <w:pStyle w:val="ListParagraph"/>
        <w:numPr>
          <w:ilvl w:val="0"/>
          <w:numId w:val="3"/>
        </w:numPr>
        <w:tabs>
          <w:tab w:val="left" w:pos="284"/>
        </w:tabs>
        <w:spacing w:before="120" w:after="0" w:line="240" w:lineRule="auto"/>
        <w:ind w:left="714" w:right="-6" w:hanging="357"/>
        <w:contextualSpacing w:val="0"/>
        <w:jc w:val="both"/>
        <w:rPr>
          <w:sz w:val="26"/>
          <w:szCs w:val="26"/>
        </w:rPr>
      </w:pPr>
      <w:r w:rsidRPr="00AC2EE6">
        <w:rPr>
          <w:sz w:val="26"/>
          <w:szCs w:val="26"/>
        </w:rPr>
        <w:t xml:space="preserve">Pašvaldību finanšu izlīdzināšanas fonda izpilde </w:t>
      </w:r>
      <w:r w:rsidR="002A08B2">
        <w:rPr>
          <w:sz w:val="26"/>
          <w:szCs w:val="26"/>
        </w:rPr>
        <w:t>uz 202</w:t>
      </w:r>
      <w:r w:rsidR="00CF2076">
        <w:rPr>
          <w:sz w:val="26"/>
          <w:szCs w:val="26"/>
        </w:rPr>
        <w:t>3</w:t>
      </w:r>
      <w:r w:rsidR="002A08B2">
        <w:rPr>
          <w:sz w:val="26"/>
          <w:szCs w:val="26"/>
        </w:rPr>
        <w:t>.gada 1.</w:t>
      </w:r>
      <w:r w:rsidR="0064255B">
        <w:rPr>
          <w:sz w:val="26"/>
          <w:szCs w:val="26"/>
        </w:rPr>
        <w:t>aprīli</w:t>
      </w:r>
      <w:r w:rsidR="002A08B2">
        <w:rPr>
          <w:sz w:val="26"/>
          <w:szCs w:val="26"/>
        </w:rPr>
        <w:t>.</w:t>
      </w:r>
    </w:p>
    <w:p w14:paraId="278EE225" w14:textId="483886BB" w:rsidR="001F142A" w:rsidRPr="00AC2EE6" w:rsidRDefault="001F142A" w:rsidP="002B15FF">
      <w:pPr>
        <w:pStyle w:val="ListParagraph"/>
        <w:numPr>
          <w:ilvl w:val="0"/>
          <w:numId w:val="3"/>
        </w:numPr>
        <w:tabs>
          <w:tab w:val="left" w:pos="284"/>
        </w:tabs>
        <w:spacing w:before="120" w:after="0" w:line="240" w:lineRule="auto"/>
        <w:ind w:left="714" w:right="-6" w:hanging="357"/>
        <w:contextualSpacing w:val="0"/>
        <w:jc w:val="both"/>
        <w:rPr>
          <w:sz w:val="26"/>
          <w:szCs w:val="26"/>
        </w:rPr>
      </w:pPr>
      <w:r>
        <w:rPr>
          <w:sz w:val="26"/>
          <w:szCs w:val="26"/>
        </w:rPr>
        <w:t xml:space="preserve">Informācija par Konsultatīvās padomes izveidošanu. </w:t>
      </w:r>
    </w:p>
    <w:p w14:paraId="3D39153B" w14:textId="77777777" w:rsidR="00A14DE9" w:rsidRPr="00DB08C3" w:rsidRDefault="00A14DE9" w:rsidP="002B15FF">
      <w:pPr>
        <w:pStyle w:val="ListParagraph"/>
        <w:numPr>
          <w:ilvl w:val="0"/>
          <w:numId w:val="3"/>
        </w:numPr>
        <w:tabs>
          <w:tab w:val="left" w:pos="284"/>
        </w:tabs>
        <w:spacing w:before="120" w:after="0" w:line="240" w:lineRule="auto"/>
        <w:ind w:left="714" w:right="-6" w:hanging="357"/>
        <w:contextualSpacing w:val="0"/>
        <w:jc w:val="both"/>
        <w:rPr>
          <w:sz w:val="26"/>
          <w:szCs w:val="26"/>
        </w:rPr>
      </w:pPr>
      <w:r w:rsidRPr="00AC2EE6">
        <w:rPr>
          <w:sz w:val="26"/>
          <w:szCs w:val="26"/>
        </w:rPr>
        <w:lastRenderedPageBreak/>
        <w:t>Nākamās sēdes sasaukšanas laiks.</w:t>
      </w:r>
    </w:p>
    <w:p w14:paraId="51F05B7D" w14:textId="77777777" w:rsidR="00A14DE9" w:rsidRDefault="00A14DE9"/>
    <w:p w14:paraId="2FF9AD4E" w14:textId="6C570101" w:rsidR="00A14DE9" w:rsidRPr="00DF1624" w:rsidRDefault="00A14DE9" w:rsidP="00D13F87">
      <w:pPr>
        <w:numPr>
          <w:ilvl w:val="0"/>
          <w:numId w:val="4"/>
        </w:numPr>
        <w:spacing w:before="120" w:after="120"/>
        <w:ind w:left="425" w:hanging="284"/>
        <w:jc w:val="both"/>
        <w:rPr>
          <w:rFonts w:eastAsia="Calibri"/>
          <w:b/>
          <w:sz w:val="26"/>
          <w:szCs w:val="26"/>
          <w:u w:val="single"/>
          <w:lang w:val="lv-LV"/>
        </w:rPr>
      </w:pPr>
      <w:r w:rsidRPr="00DF1624">
        <w:rPr>
          <w:rFonts w:eastAsia="Calibri"/>
          <w:b/>
          <w:sz w:val="26"/>
          <w:szCs w:val="26"/>
          <w:u w:val="single"/>
          <w:lang w:val="lv-LV"/>
        </w:rPr>
        <w:t xml:space="preserve">Pašvaldību finanšu izlīdzināšanas fonda izpilde uz </w:t>
      </w:r>
      <w:r w:rsidR="00254EE4">
        <w:rPr>
          <w:rFonts w:eastAsia="Calibri"/>
          <w:b/>
          <w:sz w:val="26"/>
          <w:szCs w:val="26"/>
          <w:u w:val="single"/>
          <w:lang w:val="lv-LV"/>
        </w:rPr>
        <w:t>202</w:t>
      </w:r>
      <w:r w:rsidR="00CF2076">
        <w:rPr>
          <w:rFonts w:eastAsia="Calibri"/>
          <w:b/>
          <w:sz w:val="26"/>
          <w:szCs w:val="26"/>
          <w:u w:val="single"/>
          <w:lang w:val="lv-LV"/>
        </w:rPr>
        <w:t>3</w:t>
      </w:r>
      <w:r w:rsidR="00B411BC">
        <w:rPr>
          <w:rFonts w:eastAsia="Calibri"/>
          <w:b/>
          <w:sz w:val="26"/>
          <w:szCs w:val="26"/>
          <w:u w:val="single"/>
          <w:lang w:val="lv-LV"/>
        </w:rPr>
        <w:t>.gada 1.</w:t>
      </w:r>
      <w:r w:rsidR="0064255B">
        <w:rPr>
          <w:rFonts w:eastAsia="Calibri"/>
          <w:b/>
          <w:sz w:val="26"/>
          <w:szCs w:val="26"/>
          <w:u w:val="single"/>
          <w:lang w:val="lv-LV"/>
        </w:rPr>
        <w:t>aprīli</w:t>
      </w:r>
    </w:p>
    <w:p w14:paraId="3E6ED920" w14:textId="4DC4667A" w:rsidR="0064255B" w:rsidRPr="0064255B" w:rsidRDefault="0064255B" w:rsidP="0064255B">
      <w:pPr>
        <w:pStyle w:val="BodyText"/>
        <w:tabs>
          <w:tab w:val="left" w:pos="567"/>
        </w:tabs>
        <w:ind w:firstLine="567"/>
        <w:rPr>
          <w:rFonts w:eastAsia="Calibri"/>
          <w:b w:val="0"/>
          <w:bCs w:val="0"/>
          <w:sz w:val="26"/>
          <w:szCs w:val="26"/>
          <w:u w:val="none"/>
          <w:lang w:eastAsia="en-US"/>
        </w:rPr>
      </w:pPr>
      <w:r w:rsidRPr="0064255B">
        <w:rPr>
          <w:rFonts w:eastAsia="Calibri"/>
          <w:b w:val="0"/>
          <w:bCs w:val="0"/>
          <w:sz w:val="26"/>
          <w:szCs w:val="26"/>
          <w:u w:val="none"/>
          <w:lang w:eastAsia="en-US"/>
        </w:rPr>
        <w:t>Periodā 2023.gada janvāris – marts pašvaldību finanšu izlīdzināšanas fonda (turpmāk – fonds) ieņēmumi ir 57</w:t>
      </w:r>
      <w:r>
        <w:rPr>
          <w:rFonts w:eastAsia="Calibri"/>
          <w:b w:val="0"/>
          <w:bCs w:val="0"/>
          <w:sz w:val="26"/>
          <w:szCs w:val="26"/>
          <w:u w:val="none"/>
          <w:lang w:eastAsia="en-US"/>
        </w:rPr>
        <w:t> </w:t>
      </w:r>
      <w:r w:rsidRPr="0064255B">
        <w:rPr>
          <w:rFonts w:eastAsia="Calibri"/>
          <w:b w:val="0"/>
          <w:bCs w:val="0"/>
          <w:sz w:val="26"/>
          <w:szCs w:val="26"/>
          <w:u w:val="none"/>
          <w:lang w:eastAsia="en-US"/>
        </w:rPr>
        <w:t>285</w:t>
      </w:r>
      <w:r>
        <w:rPr>
          <w:rFonts w:eastAsia="Calibri"/>
          <w:b w:val="0"/>
          <w:bCs w:val="0"/>
          <w:sz w:val="26"/>
          <w:szCs w:val="26"/>
          <w:u w:val="none"/>
          <w:lang w:eastAsia="en-US"/>
        </w:rPr>
        <w:t> </w:t>
      </w:r>
      <w:r w:rsidRPr="0064255B">
        <w:rPr>
          <w:rFonts w:eastAsia="Calibri"/>
          <w:b w:val="0"/>
          <w:bCs w:val="0"/>
          <w:sz w:val="26"/>
          <w:szCs w:val="26"/>
          <w:u w:val="none"/>
          <w:lang w:eastAsia="en-US"/>
        </w:rPr>
        <w:t>160,81</w:t>
      </w:r>
      <w:r>
        <w:rPr>
          <w:rFonts w:eastAsia="Calibri"/>
          <w:b w:val="0"/>
          <w:bCs w:val="0"/>
          <w:sz w:val="26"/>
          <w:szCs w:val="26"/>
          <w:u w:val="none"/>
          <w:lang w:eastAsia="en-US"/>
        </w:rPr>
        <w:t>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t.sk. dotācija no valsts budžeta 20</w:t>
      </w:r>
      <w:r>
        <w:rPr>
          <w:rFonts w:eastAsia="Calibri"/>
          <w:b w:val="0"/>
          <w:bCs w:val="0"/>
          <w:sz w:val="26"/>
          <w:szCs w:val="26"/>
          <w:u w:val="none"/>
          <w:lang w:eastAsia="en-US"/>
        </w:rPr>
        <w:t> </w:t>
      </w:r>
      <w:r w:rsidRPr="0064255B">
        <w:rPr>
          <w:rFonts w:eastAsia="Calibri"/>
          <w:b w:val="0"/>
          <w:bCs w:val="0"/>
          <w:sz w:val="26"/>
          <w:szCs w:val="26"/>
          <w:u w:val="none"/>
          <w:lang w:eastAsia="en-US"/>
        </w:rPr>
        <w:t>272</w:t>
      </w:r>
      <w:r>
        <w:rPr>
          <w:rFonts w:eastAsia="Calibri"/>
          <w:b w:val="0"/>
          <w:bCs w:val="0"/>
          <w:sz w:val="26"/>
          <w:szCs w:val="26"/>
          <w:u w:val="none"/>
          <w:lang w:eastAsia="en-US"/>
        </w:rPr>
        <w:t> </w:t>
      </w:r>
      <w:r w:rsidRPr="0064255B">
        <w:rPr>
          <w:rFonts w:eastAsia="Calibri"/>
          <w:b w:val="0"/>
          <w:bCs w:val="0"/>
          <w:sz w:val="26"/>
          <w:szCs w:val="26"/>
          <w:u w:val="none"/>
          <w:lang w:eastAsia="en-US"/>
        </w:rPr>
        <w:t>017,00</w:t>
      </w:r>
      <w:r>
        <w:rPr>
          <w:rFonts w:eastAsia="Calibri"/>
          <w:b w:val="0"/>
          <w:bCs w:val="0"/>
          <w:sz w:val="26"/>
          <w:szCs w:val="26"/>
          <w:u w:val="none"/>
          <w:lang w:eastAsia="en-US"/>
        </w:rPr>
        <w:t>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xml:space="preserve"> un pašvaldību iemaksas 37</w:t>
      </w:r>
      <w:r>
        <w:rPr>
          <w:rFonts w:eastAsia="Calibri"/>
          <w:b w:val="0"/>
          <w:bCs w:val="0"/>
          <w:sz w:val="26"/>
          <w:szCs w:val="26"/>
          <w:u w:val="none"/>
          <w:lang w:eastAsia="en-US"/>
        </w:rPr>
        <w:t> </w:t>
      </w:r>
      <w:r w:rsidRPr="0064255B">
        <w:rPr>
          <w:rFonts w:eastAsia="Calibri"/>
          <w:b w:val="0"/>
          <w:bCs w:val="0"/>
          <w:sz w:val="26"/>
          <w:szCs w:val="26"/>
          <w:u w:val="none"/>
          <w:lang w:eastAsia="en-US"/>
        </w:rPr>
        <w:t>013</w:t>
      </w:r>
      <w:r>
        <w:rPr>
          <w:rFonts w:eastAsia="Calibri"/>
          <w:b w:val="0"/>
          <w:bCs w:val="0"/>
          <w:sz w:val="26"/>
          <w:szCs w:val="26"/>
          <w:u w:val="none"/>
          <w:lang w:eastAsia="en-US"/>
        </w:rPr>
        <w:t> </w:t>
      </w:r>
      <w:r w:rsidRPr="0064255B">
        <w:rPr>
          <w:rFonts w:eastAsia="Calibri"/>
          <w:b w:val="0"/>
          <w:bCs w:val="0"/>
          <w:sz w:val="26"/>
          <w:szCs w:val="26"/>
          <w:u w:val="none"/>
          <w:lang w:eastAsia="en-US"/>
        </w:rPr>
        <w:t>143,81</w:t>
      </w:r>
      <w:r>
        <w:rPr>
          <w:rFonts w:eastAsia="Calibri"/>
          <w:b w:val="0"/>
          <w:bCs w:val="0"/>
          <w:sz w:val="26"/>
          <w:szCs w:val="26"/>
          <w:u w:val="none"/>
          <w:lang w:eastAsia="en-US"/>
        </w:rPr>
        <w:t>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Dotācijas pašvaldībām no fonda ir pārskaitītas 57</w:t>
      </w:r>
      <w:r>
        <w:rPr>
          <w:rFonts w:eastAsia="Calibri"/>
          <w:b w:val="0"/>
          <w:bCs w:val="0"/>
          <w:sz w:val="26"/>
          <w:szCs w:val="26"/>
          <w:u w:val="none"/>
          <w:lang w:eastAsia="en-US"/>
        </w:rPr>
        <w:t> </w:t>
      </w:r>
      <w:r w:rsidRPr="0064255B">
        <w:rPr>
          <w:rFonts w:eastAsia="Calibri"/>
          <w:b w:val="0"/>
          <w:bCs w:val="0"/>
          <w:sz w:val="26"/>
          <w:szCs w:val="26"/>
          <w:u w:val="none"/>
          <w:lang w:eastAsia="en-US"/>
        </w:rPr>
        <w:t>285</w:t>
      </w:r>
      <w:r>
        <w:rPr>
          <w:rFonts w:eastAsia="Calibri"/>
          <w:b w:val="0"/>
          <w:bCs w:val="0"/>
          <w:sz w:val="26"/>
          <w:szCs w:val="26"/>
          <w:u w:val="none"/>
          <w:lang w:eastAsia="en-US"/>
        </w:rPr>
        <w:t> </w:t>
      </w:r>
      <w:r w:rsidRPr="0064255B">
        <w:rPr>
          <w:rFonts w:eastAsia="Calibri"/>
          <w:b w:val="0"/>
          <w:bCs w:val="0"/>
          <w:sz w:val="26"/>
          <w:szCs w:val="26"/>
          <w:u w:val="none"/>
          <w:lang w:eastAsia="en-US"/>
        </w:rPr>
        <w:t>160,81</w:t>
      </w:r>
      <w:r>
        <w:rPr>
          <w:rFonts w:eastAsia="Calibri"/>
          <w:b w:val="0"/>
          <w:bCs w:val="0"/>
          <w:sz w:val="26"/>
          <w:szCs w:val="26"/>
          <w:u w:val="none"/>
          <w:lang w:eastAsia="en-US"/>
        </w:rPr>
        <w:t>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xml:space="preserve"> apmērā.</w:t>
      </w:r>
    </w:p>
    <w:p w14:paraId="3D8C858E" w14:textId="57314063" w:rsidR="0064255B" w:rsidRPr="0064255B" w:rsidRDefault="0064255B" w:rsidP="0064255B">
      <w:pPr>
        <w:pStyle w:val="BodyText"/>
        <w:tabs>
          <w:tab w:val="left" w:pos="567"/>
        </w:tabs>
        <w:ind w:firstLine="567"/>
        <w:rPr>
          <w:rFonts w:eastAsia="Calibri"/>
          <w:b w:val="0"/>
          <w:bCs w:val="0"/>
          <w:sz w:val="26"/>
          <w:szCs w:val="26"/>
          <w:u w:val="none"/>
          <w:lang w:eastAsia="en-US"/>
        </w:rPr>
      </w:pPr>
      <w:r w:rsidRPr="0064255B">
        <w:rPr>
          <w:rFonts w:eastAsia="Calibri"/>
          <w:b w:val="0"/>
          <w:bCs w:val="0"/>
          <w:sz w:val="26"/>
          <w:szCs w:val="26"/>
          <w:u w:val="none"/>
          <w:lang w:eastAsia="en-US"/>
        </w:rPr>
        <w:t>IIN ieņēmumu pašvaldības daļa periodā 2023.gada janvāris – marts ir 397</w:t>
      </w:r>
      <w:r>
        <w:rPr>
          <w:rFonts w:eastAsia="Calibri"/>
          <w:b w:val="0"/>
          <w:bCs w:val="0"/>
          <w:sz w:val="26"/>
          <w:szCs w:val="26"/>
          <w:u w:val="none"/>
          <w:lang w:eastAsia="en-US"/>
        </w:rPr>
        <w:t> </w:t>
      </w:r>
      <w:r w:rsidRPr="0064255B">
        <w:rPr>
          <w:rFonts w:eastAsia="Calibri"/>
          <w:b w:val="0"/>
          <w:bCs w:val="0"/>
          <w:sz w:val="26"/>
          <w:szCs w:val="26"/>
          <w:u w:val="none"/>
          <w:lang w:eastAsia="en-US"/>
        </w:rPr>
        <w:t>681</w:t>
      </w:r>
      <w:r>
        <w:rPr>
          <w:rFonts w:eastAsia="Calibri"/>
          <w:b w:val="0"/>
          <w:bCs w:val="0"/>
          <w:sz w:val="26"/>
          <w:szCs w:val="26"/>
          <w:u w:val="none"/>
          <w:lang w:eastAsia="en-US"/>
        </w:rPr>
        <w:t> </w:t>
      </w:r>
      <w:r w:rsidRPr="0064255B">
        <w:rPr>
          <w:rFonts w:eastAsia="Calibri"/>
          <w:b w:val="0"/>
          <w:bCs w:val="0"/>
          <w:sz w:val="26"/>
          <w:szCs w:val="26"/>
          <w:u w:val="none"/>
          <w:lang w:eastAsia="en-US"/>
        </w:rPr>
        <w:t>460,55</w:t>
      </w:r>
      <w:r>
        <w:rPr>
          <w:rFonts w:eastAsia="Calibri"/>
          <w:b w:val="0"/>
          <w:bCs w:val="0"/>
          <w:sz w:val="26"/>
          <w:szCs w:val="26"/>
          <w:u w:val="none"/>
          <w:lang w:eastAsia="en-US"/>
        </w:rPr>
        <w:t>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kas ir 93,7% no 2023.gadā I ceturksnī prognozētiem IIN ieņēmumiem pašvaldību budžetos.</w:t>
      </w:r>
    </w:p>
    <w:p w14:paraId="52EC65C3" w14:textId="12A02BC8" w:rsidR="0064255B" w:rsidRPr="0064255B" w:rsidRDefault="0064255B" w:rsidP="0064255B">
      <w:pPr>
        <w:pStyle w:val="BodyText"/>
        <w:tabs>
          <w:tab w:val="left" w:pos="567"/>
        </w:tabs>
        <w:ind w:firstLine="567"/>
        <w:rPr>
          <w:rFonts w:eastAsia="Calibri"/>
          <w:b w:val="0"/>
          <w:bCs w:val="0"/>
          <w:sz w:val="26"/>
          <w:szCs w:val="26"/>
          <w:u w:val="none"/>
          <w:lang w:eastAsia="en-US"/>
        </w:rPr>
      </w:pPr>
      <w:r w:rsidRPr="0064255B">
        <w:rPr>
          <w:rFonts w:eastAsia="Calibri"/>
          <w:b w:val="0"/>
          <w:bCs w:val="0"/>
          <w:sz w:val="26"/>
          <w:szCs w:val="26"/>
          <w:u w:val="none"/>
          <w:lang w:eastAsia="en-US"/>
        </w:rPr>
        <w:t>Šī gada I ceturksnī konstatēta iedzīvotāju ienākuma nodokļa neizpilde. Saskaņā ar likuma “Par valsts budžetu 2023. gadam un budžeta ietvaru 2023., 2024. un 2025. gadam” 37.panta trešajā daļā noteikto, lai pašvaldībām kompensētu prognozēto iedzīvotāju ienākuma nodokļa ieņēmumu neizpildi par periodu no 2023.gada 1.janvāra līdz 2023.gada 31.martam, ir izdots finanšu ministra rīkojums par IIN neizpildes kompensāciju 26 721 791</w:t>
      </w:r>
      <w:r w:rsidRPr="0064255B">
        <w:rPr>
          <w:rFonts w:eastAsia="Calibri"/>
          <w:b w:val="0"/>
          <w:bCs w:val="0"/>
          <w:i/>
          <w:iCs/>
          <w:sz w:val="26"/>
          <w:szCs w:val="26"/>
          <w:u w:val="none"/>
          <w:lang w:eastAsia="en-US"/>
        </w:rPr>
        <w:t xml:space="preserve">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xml:space="preserve"> apmērā no valsts pamatbudžetā ieskaitāmās iedzīvotāju ienākuma nodokļa daļas</w:t>
      </w:r>
      <w:r>
        <w:rPr>
          <w:rFonts w:eastAsia="Calibri"/>
          <w:b w:val="0"/>
          <w:bCs w:val="0"/>
          <w:sz w:val="26"/>
          <w:szCs w:val="26"/>
          <w:u w:val="none"/>
          <w:lang w:eastAsia="en-US"/>
        </w:rPr>
        <w:t xml:space="preserve"> </w:t>
      </w:r>
      <w:r w:rsidRPr="009807B1">
        <w:rPr>
          <w:rFonts w:eastAsia="Calibri"/>
          <w:b w:val="0"/>
          <w:bCs w:val="0"/>
          <w:sz w:val="26"/>
          <w:szCs w:val="26"/>
          <w:u w:val="none"/>
          <w:lang w:eastAsia="en-US"/>
        </w:rPr>
        <w:t>uz pašvaldību budžeta ieņēmumu sadales kontu</w:t>
      </w:r>
      <w:r w:rsidRPr="0064255B">
        <w:rPr>
          <w:rFonts w:eastAsia="Calibri"/>
          <w:b w:val="0"/>
          <w:bCs w:val="0"/>
          <w:sz w:val="26"/>
          <w:szCs w:val="26"/>
          <w:u w:val="none"/>
          <w:lang w:eastAsia="en-US"/>
        </w:rPr>
        <w:t>.</w:t>
      </w:r>
    </w:p>
    <w:p w14:paraId="0491FB96" w14:textId="5208C720" w:rsidR="00A14DE9" w:rsidRDefault="0064255B" w:rsidP="0064255B">
      <w:pPr>
        <w:pStyle w:val="BodyText"/>
        <w:tabs>
          <w:tab w:val="left" w:pos="567"/>
        </w:tabs>
        <w:ind w:firstLine="567"/>
        <w:rPr>
          <w:rFonts w:eastAsia="Calibri"/>
          <w:b w:val="0"/>
          <w:bCs w:val="0"/>
          <w:sz w:val="26"/>
          <w:szCs w:val="26"/>
          <w:u w:val="none"/>
          <w:lang w:eastAsia="en-US"/>
        </w:rPr>
      </w:pPr>
      <w:r w:rsidRPr="0064255B">
        <w:rPr>
          <w:rFonts w:eastAsia="Calibri"/>
          <w:b w:val="0"/>
          <w:bCs w:val="0"/>
          <w:sz w:val="26"/>
          <w:szCs w:val="26"/>
          <w:u w:val="none"/>
          <w:lang w:eastAsia="en-US"/>
        </w:rPr>
        <w:t xml:space="preserve">IIN atmaksas martā ir veiktas 174,1 milj. </w:t>
      </w:r>
      <w:proofErr w:type="spellStart"/>
      <w:r w:rsidRPr="0064255B">
        <w:rPr>
          <w:rFonts w:eastAsia="Calibri"/>
          <w:b w:val="0"/>
          <w:bCs w:val="0"/>
          <w:i/>
          <w:iCs/>
          <w:sz w:val="26"/>
          <w:szCs w:val="26"/>
          <w:u w:val="none"/>
          <w:lang w:eastAsia="en-US"/>
        </w:rPr>
        <w:t>euro</w:t>
      </w:r>
      <w:proofErr w:type="spellEnd"/>
      <w:r w:rsidRPr="0064255B">
        <w:rPr>
          <w:rFonts w:eastAsia="Calibri"/>
          <w:b w:val="0"/>
          <w:bCs w:val="0"/>
          <w:sz w:val="26"/>
          <w:szCs w:val="26"/>
          <w:u w:val="none"/>
          <w:lang w:eastAsia="en-US"/>
        </w:rPr>
        <w:t xml:space="preserve"> apmērā.</w:t>
      </w:r>
    </w:p>
    <w:p w14:paraId="6F6D4F54" w14:textId="57C34271" w:rsidR="00DC4EF7" w:rsidRDefault="00A14DE9" w:rsidP="00DC4EF7">
      <w:pPr>
        <w:pStyle w:val="BodyText"/>
        <w:tabs>
          <w:tab w:val="left" w:pos="567"/>
        </w:tabs>
        <w:ind w:firstLine="567"/>
        <w:rPr>
          <w:b w:val="0"/>
          <w:sz w:val="26"/>
          <w:szCs w:val="26"/>
          <w:u w:val="none"/>
        </w:rPr>
      </w:pPr>
      <w:r w:rsidRPr="00A14DE9">
        <w:rPr>
          <w:sz w:val="26"/>
          <w:szCs w:val="26"/>
          <w:u w:val="none"/>
        </w:rPr>
        <w:t>Padome nolemj:</w:t>
      </w:r>
      <w:r w:rsidRPr="00A14DE9">
        <w:rPr>
          <w:b w:val="0"/>
          <w:sz w:val="26"/>
          <w:szCs w:val="26"/>
          <w:u w:val="none"/>
        </w:rPr>
        <w:t xml:space="preserve"> Pieņemt zināšanai informāciju pa</w:t>
      </w:r>
      <w:r w:rsidR="003E50CF">
        <w:rPr>
          <w:b w:val="0"/>
          <w:sz w:val="26"/>
          <w:szCs w:val="26"/>
          <w:u w:val="none"/>
        </w:rPr>
        <w:t>r fonda izpildi par periodu 202</w:t>
      </w:r>
      <w:r w:rsidR="0064255B">
        <w:rPr>
          <w:b w:val="0"/>
          <w:sz w:val="26"/>
          <w:szCs w:val="26"/>
          <w:u w:val="none"/>
        </w:rPr>
        <w:t>3</w:t>
      </w:r>
      <w:r w:rsidRPr="00A14DE9">
        <w:rPr>
          <w:b w:val="0"/>
          <w:sz w:val="26"/>
          <w:szCs w:val="26"/>
          <w:u w:val="none"/>
        </w:rPr>
        <w:t xml:space="preserve">.gada janvāris – </w:t>
      </w:r>
      <w:r w:rsidR="0064255B">
        <w:rPr>
          <w:b w:val="0"/>
          <w:sz w:val="26"/>
          <w:szCs w:val="26"/>
          <w:u w:val="none"/>
        </w:rPr>
        <w:t xml:space="preserve">marts, </w:t>
      </w:r>
      <w:r w:rsidR="0064255B" w:rsidRPr="0064255B">
        <w:rPr>
          <w:b w:val="0"/>
          <w:sz w:val="26"/>
          <w:szCs w:val="26"/>
          <w:u w:val="none"/>
        </w:rPr>
        <w:t xml:space="preserve">informāciju par </w:t>
      </w:r>
      <w:r w:rsidR="0064255B">
        <w:rPr>
          <w:b w:val="0"/>
          <w:sz w:val="26"/>
          <w:szCs w:val="26"/>
          <w:u w:val="none"/>
        </w:rPr>
        <w:t>martā IIN</w:t>
      </w:r>
      <w:r w:rsidR="0064255B" w:rsidRPr="0064255B">
        <w:rPr>
          <w:b w:val="0"/>
          <w:sz w:val="26"/>
          <w:szCs w:val="26"/>
          <w:u w:val="none"/>
        </w:rPr>
        <w:t xml:space="preserve"> atmaksām, kā arī informāciju par pašvaldībām kompensēto prognozēto </w:t>
      </w:r>
      <w:r w:rsidR="0064255B">
        <w:rPr>
          <w:b w:val="0"/>
          <w:sz w:val="26"/>
          <w:szCs w:val="26"/>
          <w:u w:val="none"/>
        </w:rPr>
        <w:t>IIN</w:t>
      </w:r>
      <w:r w:rsidR="0064255B" w:rsidRPr="0064255B">
        <w:rPr>
          <w:b w:val="0"/>
          <w:sz w:val="26"/>
          <w:szCs w:val="26"/>
          <w:u w:val="none"/>
        </w:rPr>
        <w:t xml:space="preserve"> ieņēmumu neizpildi par periodu 20</w:t>
      </w:r>
      <w:r w:rsidR="0064255B">
        <w:rPr>
          <w:b w:val="0"/>
          <w:sz w:val="26"/>
          <w:szCs w:val="26"/>
          <w:u w:val="none"/>
        </w:rPr>
        <w:t>23</w:t>
      </w:r>
      <w:r w:rsidR="0064255B" w:rsidRPr="0064255B">
        <w:rPr>
          <w:b w:val="0"/>
          <w:sz w:val="26"/>
          <w:szCs w:val="26"/>
          <w:u w:val="none"/>
        </w:rPr>
        <w:t xml:space="preserve">.gada janvāris – </w:t>
      </w:r>
      <w:r w:rsidR="0064255B">
        <w:rPr>
          <w:b w:val="0"/>
          <w:sz w:val="26"/>
          <w:szCs w:val="26"/>
          <w:u w:val="none"/>
        </w:rPr>
        <w:t>marts</w:t>
      </w:r>
      <w:r w:rsidR="00DC4EF7">
        <w:rPr>
          <w:b w:val="0"/>
          <w:sz w:val="26"/>
          <w:szCs w:val="26"/>
          <w:u w:val="none"/>
        </w:rPr>
        <w:t>.</w:t>
      </w:r>
    </w:p>
    <w:p w14:paraId="78D8C1FD" w14:textId="2E96F80E" w:rsidR="00C47CC8" w:rsidRDefault="00C47CC8" w:rsidP="00DC4EF7">
      <w:pPr>
        <w:pStyle w:val="BodyText"/>
        <w:tabs>
          <w:tab w:val="left" w:pos="567"/>
        </w:tabs>
        <w:ind w:firstLine="567"/>
        <w:rPr>
          <w:b w:val="0"/>
          <w:sz w:val="26"/>
          <w:szCs w:val="26"/>
          <w:u w:val="none"/>
        </w:rPr>
      </w:pPr>
    </w:p>
    <w:p w14:paraId="3B37E258" w14:textId="156E195C" w:rsidR="00C47CC8" w:rsidRPr="00DF1624" w:rsidRDefault="00C47CC8" w:rsidP="00C47CC8">
      <w:pPr>
        <w:numPr>
          <w:ilvl w:val="0"/>
          <w:numId w:val="4"/>
        </w:numPr>
        <w:spacing w:before="120" w:after="120"/>
        <w:ind w:left="425" w:hanging="284"/>
        <w:jc w:val="both"/>
        <w:rPr>
          <w:rFonts w:eastAsia="Calibri"/>
          <w:b/>
          <w:sz w:val="26"/>
          <w:szCs w:val="26"/>
          <w:u w:val="single"/>
          <w:lang w:val="lv-LV"/>
        </w:rPr>
      </w:pPr>
      <w:r>
        <w:rPr>
          <w:rFonts w:eastAsia="Calibri"/>
          <w:b/>
          <w:sz w:val="26"/>
          <w:szCs w:val="26"/>
          <w:u w:val="single"/>
          <w:lang w:val="lv-LV"/>
        </w:rPr>
        <w:t>Informācija par Konsultatīvās padomes izveid</w:t>
      </w:r>
      <w:r w:rsidR="009F4F15">
        <w:rPr>
          <w:rFonts w:eastAsia="Calibri"/>
          <w:b/>
          <w:sz w:val="26"/>
          <w:szCs w:val="26"/>
          <w:u w:val="single"/>
          <w:lang w:val="lv-LV"/>
        </w:rPr>
        <w:t>ošanu</w:t>
      </w:r>
    </w:p>
    <w:p w14:paraId="777C18CD" w14:textId="5E18D57A" w:rsidR="009F4F15" w:rsidRDefault="009F4F15" w:rsidP="009F4F15">
      <w:pPr>
        <w:pStyle w:val="BodyText"/>
        <w:tabs>
          <w:tab w:val="left" w:pos="567"/>
        </w:tabs>
        <w:ind w:firstLine="567"/>
        <w:rPr>
          <w:b w:val="0"/>
          <w:sz w:val="26"/>
          <w:szCs w:val="26"/>
          <w:u w:val="none"/>
        </w:rPr>
      </w:pPr>
      <w:r>
        <w:rPr>
          <w:b w:val="0"/>
          <w:sz w:val="26"/>
          <w:szCs w:val="26"/>
          <w:u w:val="none"/>
        </w:rPr>
        <w:t>Ar Finanšu ministrijas 2023. gada 4. aprīļa rīkojumu Nr.89 “Par Konsultatīvās padomes izveidošanu” ir izveidota Konsultatīvā padome</w:t>
      </w:r>
      <w:r w:rsidR="007D58C6">
        <w:rPr>
          <w:b w:val="0"/>
          <w:sz w:val="26"/>
          <w:szCs w:val="26"/>
          <w:u w:val="none"/>
        </w:rPr>
        <w:t>, l</w:t>
      </w:r>
      <w:r w:rsidR="007D58C6" w:rsidRPr="007D58C6">
        <w:rPr>
          <w:b w:val="0"/>
          <w:sz w:val="26"/>
          <w:szCs w:val="26"/>
          <w:u w:val="none"/>
        </w:rPr>
        <w:t>ai apspriestu un izdiskutētu ar pašvaldību finansiālo darbību saistītus jautājumus</w:t>
      </w:r>
      <w:r w:rsidR="007D58C6">
        <w:rPr>
          <w:b w:val="0"/>
          <w:sz w:val="26"/>
          <w:szCs w:val="26"/>
          <w:u w:val="none"/>
        </w:rPr>
        <w:t>. Konsultatīvās padomes sastāvā citu starpā iekļauti arī Pašvaldību finanšu izlīdzināšanas fonda padomes sastāvā ietilpstošie pašvaldību priekšsēdētāji.</w:t>
      </w:r>
    </w:p>
    <w:p w14:paraId="384A85C7" w14:textId="1CDCCEAC" w:rsidR="0064255B" w:rsidRPr="007D58C6" w:rsidRDefault="007D58C6" w:rsidP="00DC4EF7">
      <w:pPr>
        <w:pStyle w:val="BodyText"/>
        <w:tabs>
          <w:tab w:val="left" w:pos="567"/>
        </w:tabs>
        <w:ind w:firstLine="567"/>
        <w:rPr>
          <w:bCs w:val="0"/>
          <w:sz w:val="26"/>
          <w:szCs w:val="26"/>
          <w:u w:val="none"/>
        </w:rPr>
      </w:pPr>
      <w:r w:rsidRPr="007D58C6">
        <w:rPr>
          <w:bCs w:val="0"/>
          <w:sz w:val="26"/>
          <w:szCs w:val="26"/>
          <w:u w:val="none"/>
        </w:rPr>
        <w:t xml:space="preserve">Padome nolemj: </w:t>
      </w:r>
      <w:r w:rsidRPr="007D58C6">
        <w:rPr>
          <w:b w:val="0"/>
          <w:sz w:val="26"/>
          <w:szCs w:val="26"/>
          <w:u w:val="none"/>
        </w:rPr>
        <w:t>Pieņemt zināšanai informāciju par Konsultatīvās padomes izveidošanu.</w:t>
      </w:r>
    </w:p>
    <w:p w14:paraId="4F893F4D" w14:textId="77777777" w:rsidR="00DC4EF7" w:rsidRPr="00A14DE9" w:rsidRDefault="00DC4EF7" w:rsidP="00A14DE9">
      <w:pPr>
        <w:pStyle w:val="BodyText"/>
        <w:tabs>
          <w:tab w:val="left" w:pos="567"/>
        </w:tabs>
        <w:ind w:firstLine="567"/>
        <w:rPr>
          <w:b w:val="0"/>
          <w:sz w:val="26"/>
          <w:szCs w:val="26"/>
          <w:u w:val="none"/>
        </w:rPr>
      </w:pPr>
    </w:p>
    <w:p w14:paraId="5F4E5B7E" w14:textId="77777777" w:rsidR="00A14DE9" w:rsidRPr="00CB4521" w:rsidRDefault="00A14DE9" w:rsidP="00A14DE9">
      <w:pPr>
        <w:pStyle w:val="BodyText"/>
        <w:tabs>
          <w:tab w:val="clear" w:pos="284"/>
        </w:tabs>
        <w:jc w:val="left"/>
        <w:rPr>
          <w:rFonts w:eastAsia="Calibri"/>
          <w:b w:val="0"/>
          <w:sz w:val="26"/>
          <w:szCs w:val="26"/>
          <w:highlight w:val="yellow"/>
          <w:u w:val="none"/>
        </w:rPr>
      </w:pPr>
    </w:p>
    <w:p w14:paraId="5C18C78A" w14:textId="77777777" w:rsidR="00A14DE9" w:rsidRPr="008C245C" w:rsidRDefault="00A14DE9" w:rsidP="00DC4EF7">
      <w:pPr>
        <w:pStyle w:val="BodyText"/>
        <w:numPr>
          <w:ilvl w:val="0"/>
          <w:numId w:val="4"/>
        </w:numPr>
        <w:tabs>
          <w:tab w:val="clear" w:pos="284"/>
        </w:tabs>
        <w:ind w:left="567" w:hanging="283"/>
        <w:rPr>
          <w:sz w:val="26"/>
          <w:szCs w:val="26"/>
        </w:rPr>
      </w:pPr>
      <w:r w:rsidRPr="008C245C">
        <w:rPr>
          <w:sz w:val="26"/>
          <w:szCs w:val="26"/>
        </w:rPr>
        <w:t xml:space="preserve">Nākamās sēdes sasaukšanas laiks. </w:t>
      </w:r>
    </w:p>
    <w:p w14:paraId="4A1F0F1C" w14:textId="77777777" w:rsidR="00AF7F93" w:rsidRDefault="00AF7F93" w:rsidP="00A14DE9">
      <w:pPr>
        <w:pStyle w:val="BodyText"/>
        <w:tabs>
          <w:tab w:val="left" w:pos="567"/>
        </w:tabs>
        <w:ind w:firstLine="567"/>
        <w:rPr>
          <w:sz w:val="26"/>
          <w:szCs w:val="26"/>
          <w:u w:val="none"/>
        </w:rPr>
      </w:pPr>
    </w:p>
    <w:p w14:paraId="05BD95A1" w14:textId="43846B8E" w:rsidR="00A14DE9" w:rsidRPr="000800A3" w:rsidRDefault="00A14DE9" w:rsidP="00A14DE9">
      <w:pPr>
        <w:pStyle w:val="BodyText"/>
        <w:tabs>
          <w:tab w:val="left" w:pos="567"/>
        </w:tabs>
        <w:ind w:firstLine="567"/>
        <w:rPr>
          <w:b w:val="0"/>
          <w:sz w:val="26"/>
          <w:szCs w:val="26"/>
          <w:u w:val="none"/>
        </w:rPr>
      </w:pPr>
      <w:r w:rsidRPr="008C245C">
        <w:rPr>
          <w:sz w:val="26"/>
          <w:szCs w:val="26"/>
          <w:u w:val="none"/>
        </w:rPr>
        <w:t>Padome nolemj</w:t>
      </w:r>
      <w:r w:rsidRPr="008C245C">
        <w:rPr>
          <w:b w:val="0"/>
          <w:sz w:val="26"/>
          <w:szCs w:val="26"/>
          <w:u w:val="none"/>
        </w:rPr>
        <w:t xml:space="preserve">: Sasaukt nākamo Padomes sēdi </w:t>
      </w:r>
      <w:r w:rsidR="00601C49">
        <w:rPr>
          <w:b w:val="0"/>
          <w:sz w:val="26"/>
          <w:szCs w:val="26"/>
          <w:u w:val="none"/>
        </w:rPr>
        <w:t>202</w:t>
      </w:r>
      <w:r w:rsidR="00CF2076">
        <w:rPr>
          <w:b w:val="0"/>
          <w:sz w:val="26"/>
          <w:szCs w:val="26"/>
          <w:u w:val="none"/>
        </w:rPr>
        <w:t>3</w:t>
      </w:r>
      <w:r w:rsidRPr="000800A3">
        <w:rPr>
          <w:b w:val="0"/>
          <w:sz w:val="26"/>
          <w:szCs w:val="26"/>
          <w:u w:val="none"/>
        </w:rPr>
        <w:t>.</w:t>
      </w:r>
      <w:r w:rsidR="00D13F87">
        <w:rPr>
          <w:b w:val="0"/>
          <w:sz w:val="26"/>
          <w:szCs w:val="26"/>
          <w:u w:val="none"/>
        </w:rPr>
        <w:t> </w:t>
      </w:r>
      <w:r w:rsidRPr="000800A3">
        <w:rPr>
          <w:b w:val="0"/>
          <w:sz w:val="26"/>
          <w:szCs w:val="26"/>
          <w:u w:val="none"/>
        </w:rPr>
        <w:t xml:space="preserve">gada </w:t>
      </w:r>
      <w:r w:rsidR="00CC35B5">
        <w:rPr>
          <w:b w:val="0"/>
          <w:sz w:val="26"/>
          <w:szCs w:val="26"/>
          <w:u w:val="none"/>
        </w:rPr>
        <w:t>1</w:t>
      </w:r>
      <w:r w:rsidR="00CF2076">
        <w:rPr>
          <w:b w:val="0"/>
          <w:sz w:val="26"/>
          <w:szCs w:val="26"/>
          <w:u w:val="none"/>
        </w:rPr>
        <w:t>2</w:t>
      </w:r>
      <w:r w:rsidR="00106228">
        <w:rPr>
          <w:b w:val="0"/>
          <w:sz w:val="26"/>
          <w:szCs w:val="26"/>
          <w:u w:val="none"/>
        </w:rPr>
        <w:t>.</w:t>
      </w:r>
      <w:r w:rsidR="00476B7F">
        <w:rPr>
          <w:b w:val="0"/>
          <w:sz w:val="26"/>
          <w:szCs w:val="26"/>
          <w:u w:val="none"/>
        </w:rPr>
        <w:t> </w:t>
      </w:r>
      <w:r w:rsidR="007D58C6">
        <w:rPr>
          <w:b w:val="0"/>
          <w:sz w:val="26"/>
          <w:szCs w:val="26"/>
          <w:u w:val="none"/>
        </w:rPr>
        <w:t>jūlijā</w:t>
      </w:r>
      <w:r w:rsidRPr="000800A3">
        <w:rPr>
          <w:b w:val="0"/>
          <w:sz w:val="26"/>
          <w:szCs w:val="26"/>
          <w:u w:val="none"/>
        </w:rPr>
        <w:t>.</w:t>
      </w:r>
    </w:p>
    <w:p w14:paraId="5522005A" w14:textId="77777777" w:rsidR="00A14DE9" w:rsidRPr="000800A3" w:rsidRDefault="00A14DE9" w:rsidP="00A14DE9">
      <w:pPr>
        <w:jc w:val="both"/>
        <w:rPr>
          <w:sz w:val="26"/>
          <w:szCs w:val="26"/>
          <w:lang w:val="lv-LV"/>
        </w:rPr>
      </w:pPr>
    </w:p>
    <w:tbl>
      <w:tblPr>
        <w:tblW w:w="0" w:type="auto"/>
        <w:tblLook w:val="04A0" w:firstRow="1" w:lastRow="0" w:firstColumn="1" w:lastColumn="0" w:noHBand="0" w:noVBand="1"/>
      </w:tblPr>
      <w:tblGrid>
        <w:gridCol w:w="4172"/>
        <w:gridCol w:w="4124"/>
      </w:tblGrid>
      <w:tr w:rsidR="00A14DE9" w:rsidRPr="00DC4AE6" w14:paraId="3FD49BCA" w14:textId="77777777" w:rsidTr="00FE3BE6">
        <w:trPr>
          <w:trHeight w:val="227"/>
        </w:trPr>
        <w:tc>
          <w:tcPr>
            <w:tcW w:w="4172" w:type="dxa"/>
            <w:shd w:val="clear" w:color="auto" w:fill="auto"/>
          </w:tcPr>
          <w:p w14:paraId="50701D30" w14:textId="77777777" w:rsidR="00A14DE9" w:rsidRDefault="00A14DE9" w:rsidP="00A14DE9">
            <w:pPr>
              <w:jc w:val="both"/>
              <w:rPr>
                <w:sz w:val="26"/>
                <w:szCs w:val="26"/>
                <w:lang w:val="lv-LV"/>
              </w:rPr>
            </w:pPr>
          </w:p>
          <w:p w14:paraId="781C9B3E" w14:textId="77777777" w:rsidR="00A14DE9" w:rsidRPr="00DC4AE6" w:rsidRDefault="00A14DE9" w:rsidP="00A14DE9">
            <w:pPr>
              <w:jc w:val="both"/>
              <w:rPr>
                <w:sz w:val="26"/>
                <w:szCs w:val="26"/>
                <w:lang w:val="lv-LV"/>
              </w:rPr>
            </w:pPr>
            <w:r w:rsidRPr="00DC4AE6">
              <w:rPr>
                <w:sz w:val="26"/>
                <w:szCs w:val="26"/>
                <w:lang w:val="lv-LV"/>
              </w:rPr>
              <w:t>Padomes priekšsēdētāja</w:t>
            </w:r>
          </w:p>
        </w:tc>
        <w:tc>
          <w:tcPr>
            <w:tcW w:w="4124" w:type="dxa"/>
            <w:shd w:val="clear" w:color="auto" w:fill="auto"/>
          </w:tcPr>
          <w:p w14:paraId="7C7C8D6F" w14:textId="77777777" w:rsidR="00A14DE9" w:rsidRDefault="00A14DE9" w:rsidP="00FF494B">
            <w:pPr>
              <w:jc w:val="right"/>
              <w:rPr>
                <w:sz w:val="26"/>
                <w:szCs w:val="26"/>
                <w:lang w:val="lv-LV"/>
              </w:rPr>
            </w:pPr>
          </w:p>
          <w:p w14:paraId="514ADB87" w14:textId="77777777" w:rsidR="00A14DE9" w:rsidRPr="00DC4AE6" w:rsidRDefault="00A14DE9" w:rsidP="00FF494B">
            <w:pPr>
              <w:jc w:val="right"/>
              <w:rPr>
                <w:sz w:val="26"/>
                <w:szCs w:val="26"/>
                <w:lang w:val="lv-LV"/>
              </w:rPr>
            </w:pPr>
            <w:r w:rsidRPr="00DC4AE6">
              <w:rPr>
                <w:sz w:val="26"/>
                <w:szCs w:val="26"/>
                <w:lang w:val="lv-LV"/>
              </w:rPr>
              <w:t>I.</w:t>
            </w:r>
            <w:r>
              <w:rPr>
                <w:sz w:val="26"/>
                <w:szCs w:val="26"/>
                <w:lang w:val="lv-LV"/>
              </w:rPr>
              <w:t> </w:t>
            </w:r>
            <w:r w:rsidRPr="00DC4AE6">
              <w:rPr>
                <w:sz w:val="26"/>
                <w:szCs w:val="26"/>
                <w:lang w:val="lv-LV"/>
              </w:rPr>
              <w:t>Komisare</w:t>
            </w:r>
          </w:p>
        </w:tc>
      </w:tr>
    </w:tbl>
    <w:p w14:paraId="49E5975B" w14:textId="77777777" w:rsidR="004A173D" w:rsidRDefault="004A173D" w:rsidP="004A173D">
      <w:pPr>
        <w:ind w:firstLine="142"/>
        <w:rPr>
          <w:sz w:val="20"/>
        </w:rPr>
      </w:pPr>
    </w:p>
    <w:p w14:paraId="0F347868" w14:textId="77777777" w:rsidR="004A173D" w:rsidRDefault="004A173D" w:rsidP="004A173D">
      <w:pPr>
        <w:ind w:firstLine="142"/>
        <w:rPr>
          <w:sz w:val="20"/>
        </w:rPr>
      </w:pPr>
    </w:p>
    <w:p w14:paraId="5A87C376" w14:textId="77777777" w:rsidR="004A173D" w:rsidRDefault="004A173D" w:rsidP="004A173D">
      <w:pPr>
        <w:ind w:firstLine="142"/>
        <w:rPr>
          <w:sz w:val="20"/>
        </w:rPr>
      </w:pPr>
    </w:p>
    <w:p w14:paraId="702735E4" w14:textId="77777777" w:rsidR="004A173D" w:rsidRDefault="004A173D" w:rsidP="004A173D">
      <w:pPr>
        <w:ind w:firstLine="142"/>
        <w:rPr>
          <w:sz w:val="20"/>
        </w:rPr>
      </w:pPr>
    </w:p>
    <w:p w14:paraId="4460E63B" w14:textId="2B4B4D16" w:rsidR="004A173D" w:rsidRPr="00AF7F93" w:rsidRDefault="004A173D" w:rsidP="004A173D">
      <w:pPr>
        <w:ind w:firstLine="142"/>
        <w:rPr>
          <w:sz w:val="18"/>
          <w:szCs w:val="18"/>
        </w:rPr>
      </w:pPr>
      <w:r w:rsidRPr="00AF7F93">
        <w:rPr>
          <w:sz w:val="18"/>
          <w:szCs w:val="18"/>
        </w:rPr>
        <w:t xml:space="preserve">Locāne 27854334 </w:t>
      </w:r>
    </w:p>
    <w:p w14:paraId="546D342F" w14:textId="77777777" w:rsidR="004A173D" w:rsidRPr="00AF7F93" w:rsidRDefault="004A173D" w:rsidP="004A173D">
      <w:pPr>
        <w:ind w:firstLine="142"/>
        <w:rPr>
          <w:sz w:val="18"/>
          <w:szCs w:val="18"/>
        </w:rPr>
      </w:pPr>
      <w:r w:rsidRPr="00AF7F93">
        <w:rPr>
          <w:sz w:val="18"/>
          <w:szCs w:val="18"/>
        </w:rPr>
        <w:t>Lasma.Locane@fm.gov.lv</w:t>
      </w:r>
    </w:p>
    <w:p w14:paraId="12E2F5B4" w14:textId="16BC22A5" w:rsidR="004A173D" w:rsidRDefault="004A173D" w:rsidP="00FE3BE6"/>
    <w:p w14:paraId="4356E9B9" w14:textId="1B18853D" w:rsidR="00A608AF" w:rsidRPr="00A608AF" w:rsidRDefault="00A608AF" w:rsidP="00FE3BE6">
      <w:pPr>
        <w:rPr>
          <w:sz w:val="20"/>
          <w:szCs w:val="20"/>
        </w:rPr>
      </w:pPr>
      <w:r w:rsidRPr="00A608AF">
        <w:rPr>
          <w:sz w:val="20"/>
          <w:szCs w:val="20"/>
        </w:rPr>
        <w:t>ŠIS DOKUMENTS IR ELEKTRONISKI PARAKSTĪTS AR DROŠU ELEKTRONISKO PARAKSTU UN SATUR LAIKA ZĪMOGU.</w:t>
      </w:r>
    </w:p>
    <w:sectPr w:rsidR="00A608AF" w:rsidRPr="00A608AF" w:rsidSect="00AF7F93">
      <w:pgSz w:w="11906" w:h="16838"/>
      <w:pgMar w:top="1418"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4196" w14:textId="77777777" w:rsidR="001F1CEC" w:rsidRDefault="001F1CEC" w:rsidP="00DB08C3">
      <w:r>
        <w:separator/>
      </w:r>
    </w:p>
  </w:endnote>
  <w:endnote w:type="continuationSeparator" w:id="0">
    <w:p w14:paraId="6F325491" w14:textId="77777777" w:rsidR="001F1CEC" w:rsidRDefault="001F1CEC" w:rsidP="00DB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CF63" w14:textId="77777777" w:rsidR="001F1CEC" w:rsidRDefault="001F1CEC" w:rsidP="00DB08C3">
      <w:r>
        <w:separator/>
      </w:r>
    </w:p>
  </w:footnote>
  <w:footnote w:type="continuationSeparator" w:id="0">
    <w:p w14:paraId="6102AF8D" w14:textId="77777777" w:rsidR="001F1CEC" w:rsidRDefault="001F1CEC" w:rsidP="00DB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FE2"/>
    <w:multiLevelType w:val="hybridMultilevel"/>
    <w:tmpl w:val="555ADF6C"/>
    <w:lvl w:ilvl="0" w:tplc="90EE67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206919"/>
    <w:multiLevelType w:val="hybridMultilevel"/>
    <w:tmpl w:val="77265F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577B26"/>
    <w:multiLevelType w:val="multilevel"/>
    <w:tmpl w:val="DA347554"/>
    <w:lvl w:ilvl="0">
      <w:start w:val="1"/>
      <w:numFmt w:val="decimal"/>
      <w:lvlText w:val="%1."/>
      <w:lvlJc w:val="left"/>
      <w:pPr>
        <w:ind w:left="1070" w:hanging="360"/>
      </w:pPr>
      <w:rPr>
        <w:rFonts w:hint="default"/>
        <w:b/>
        <w:sz w:val="26"/>
        <w:szCs w:val="26"/>
      </w:rPr>
    </w:lvl>
    <w:lvl w:ilvl="1">
      <w:start w:val="1"/>
      <w:numFmt w:val="decimal"/>
      <w:isLgl/>
      <w:lvlText w:val="%1.%2."/>
      <w:lvlJc w:val="left"/>
      <w:pPr>
        <w:ind w:left="185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432384C"/>
    <w:multiLevelType w:val="hybridMultilevel"/>
    <w:tmpl w:val="45CAAF4C"/>
    <w:lvl w:ilvl="0" w:tplc="79227768">
      <w:start w:val="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746DB3"/>
    <w:multiLevelType w:val="hybridMultilevel"/>
    <w:tmpl w:val="20860178"/>
    <w:lvl w:ilvl="0" w:tplc="FFFFFFFF">
      <w:start w:val="1"/>
      <w:numFmt w:val="decimal"/>
      <w:lvlText w:val="%1."/>
      <w:lvlJc w:val="left"/>
      <w:pPr>
        <w:tabs>
          <w:tab w:val="num" w:pos="720"/>
        </w:tabs>
        <w:ind w:left="720" w:hanging="360"/>
      </w:pPr>
    </w:lvl>
    <w:lvl w:ilvl="1" w:tplc="FFFFFFFF" w:tentative="1">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pStyle w:val="Heading5"/>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pStyle w:val="Heading8"/>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60567799">
    <w:abstractNumId w:val="4"/>
  </w:num>
  <w:num w:numId="2" w16cid:durableId="1272592684">
    <w:abstractNumId w:val="3"/>
  </w:num>
  <w:num w:numId="3" w16cid:durableId="1287932515">
    <w:abstractNumId w:val="1"/>
  </w:num>
  <w:num w:numId="4" w16cid:durableId="1819834427">
    <w:abstractNumId w:val="2"/>
  </w:num>
  <w:num w:numId="5" w16cid:durableId="156390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DE9"/>
    <w:rsid w:val="000745ED"/>
    <w:rsid w:val="000915B6"/>
    <w:rsid w:val="000B73BC"/>
    <w:rsid w:val="000C18AB"/>
    <w:rsid w:val="000F6750"/>
    <w:rsid w:val="00106228"/>
    <w:rsid w:val="00130456"/>
    <w:rsid w:val="001733BC"/>
    <w:rsid w:val="001762FF"/>
    <w:rsid w:val="00195B7B"/>
    <w:rsid w:val="001C2277"/>
    <w:rsid w:val="001C6F6D"/>
    <w:rsid w:val="001E1BFA"/>
    <w:rsid w:val="001F142A"/>
    <w:rsid w:val="001F1CEC"/>
    <w:rsid w:val="002125B6"/>
    <w:rsid w:val="002309D2"/>
    <w:rsid w:val="00254EE4"/>
    <w:rsid w:val="00276876"/>
    <w:rsid w:val="002A08B2"/>
    <w:rsid w:val="002A11D4"/>
    <w:rsid w:val="002B15FF"/>
    <w:rsid w:val="002E07E0"/>
    <w:rsid w:val="003043F7"/>
    <w:rsid w:val="003173B6"/>
    <w:rsid w:val="00335EE2"/>
    <w:rsid w:val="0035740C"/>
    <w:rsid w:val="0039081F"/>
    <w:rsid w:val="003E50CF"/>
    <w:rsid w:val="00421966"/>
    <w:rsid w:val="00472A71"/>
    <w:rsid w:val="00476B7F"/>
    <w:rsid w:val="004846E3"/>
    <w:rsid w:val="004A173D"/>
    <w:rsid w:val="004F4431"/>
    <w:rsid w:val="00536385"/>
    <w:rsid w:val="00545748"/>
    <w:rsid w:val="00564713"/>
    <w:rsid w:val="005C27A3"/>
    <w:rsid w:val="005C48EA"/>
    <w:rsid w:val="005D11F6"/>
    <w:rsid w:val="005D6B7E"/>
    <w:rsid w:val="006018AB"/>
    <w:rsid w:val="00601C49"/>
    <w:rsid w:val="006111DA"/>
    <w:rsid w:val="0064255B"/>
    <w:rsid w:val="00662795"/>
    <w:rsid w:val="00697E5C"/>
    <w:rsid w:val="006A0A6A"/>
    <w:rsid w:val="006C0E14"/>
    <w:rsid w:val="006C46E1"/>
    <w:rsid w:val="006C6AA5"/>
    <w:rsid w:val="006D600B"/>
    <w:rsid w:val="006E70F2"/>
    <w:rsid w:val="006F712A"/>
    <w:rsid w:val="00713EC0"/>
    <w:rsid w:val="007337B1"/>
    <w:rsid w:val="00753255"/>
    <w:rsid w:val="00776906"/>
    <w:rsid w:val="007D0676"/>
    <w:rsid w:val="007D431A"/>
    <w:rsid w:val="007D58C6"/>
    <w:rsid w:val="007E0BD8"/>
    <w:rsid w:val="0082043D"/>
    <w:rsid w:val="00823A98"/>
    <w:rsid w:val="008422B1"/>
    <w:rsid w:val="00847264"/>
    <w:rsid w:val="0087393D"/>
    <w:rsid w:val="008866FC"/>
    <w:rsid w:val="008A381B"/>
    <w:rsid w:val="00914CCA"/>
    <w:rsid w:val="009647C9"/>
    <w:rsid w:val="0097396D"/>
    <w:rsid w:val="009A4E6F"/>
    <w:rsid w:val="009B06A8"/>
    <w:rsid w:val="009C369B"/>
    <w:rsid w:val="009F4F15"/>
    <w:rsid w:val="00A14DE9"/>
    <w:rsid w:val="00A17FFC"/>
    <w:rsid w:val="00A27BD3"/>
    <w:rsid w:val="00A305EC"/>
    <w:rsid w:val="00A362DC"/>
    <w:rsid w:val="00A37AC4"/>
    <w:rsid w:val="00A43030"/>
    <w:rsid w:val="00A608AF"/>
    <w:rsid w:val="00A81182"/>
    <w:rsid w:val="00AA430A"/>
    <w:rsid w:val="00AB70F8"/>
    <w:rsid w:val="00AF7F93"/>
    <w:rsid w:val="00B2144A"/>
    <w:rsid w:val="00B411BC"/>
    <w:rsid w:val="00B61286"/>
    <w:rsid w:val="00B86499"/>
    <w:rsid w:val="00BA6C73"/>
    <w:rsid w:val="00BD5B93"/>
    <w:rsid w:val="00BD63F0"/>
    <w:rsid w:val="00C453F2"/>
    <w:rsid w:val="00C47CC8"/>
    <w:rsid w:val="00CA632D"/>
    <w:rsid w:val="00CB5660"/>
    <w:rsid w:val="00CC075C"/>
    <w:rsid w:val="00CC35B5"/>
    <w:rsid w:val="00CC59D1"/>
    <w:rsid w:val="00CD22A8"/>
    <w:rsid w:val="00CD48CB"/>
    <w:rsid w:val="00CD7C8D"/>
    <w:rsid w:val="00CE4A96"/>
    <w:rsid w:val="00CF2076"/>
    <w:rsid w:val="00D13F87"/>
    <w:rsid w:val="00D678A4"/>
    <w:rsid w:val="00DB08C3"/>
    <w:rsid w:val="00DC4EF7"/>
    <w:rsid w:val="00DE6A7E"/>
    <w:rsid w:val="00E10BFF"/>
    <w:rsid w:val="00E20D09"/>
    <w:rsid w:val="00E3556E"/>
    <w:rsid w:val="00ED4D03"/>
    <w:rsid w:val="00EE2C5C"/>
    <w:rsid w:val="00EE726E"/>
    <w:rsid w:val="00F21D11"/>
    <w:rsid w:val="00F461CF"/>
    <w:rsid w:val="00F97713"/>
    <w:rsid w:val="00FD0F3F"/>
    <w:rsid w:val="00FE37E6"/>
    <w:rsid w:val="00FE3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21A5"/>
  <w15:chartTrackingRefBased/>
  <w15:docId w15:val="{05E2F2DF-196B-42CA-B3A4-F078F2BA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E9"/>
    <w:rPr>
      <w:rFonts w:eastAsia="Times New Roman" w:cs="Times New Roman"/>
      <w:szCs w:val="24"/>
      <w:lang w:val="en-US"/>
    </w:rPr>
  </w:style>
  <w:style w:type="paragraph" w:styleId="Heading2">
    <w:name w:val="heading 2"/>
    <w:basedOn w:val="Normal"/>
    <w:next w:val="Normal"/>
    <w:link w:val="Heading2Char"/>
    <w:qFormat/>
    <w:rsid w:val="00A14DE9"/>
    <w:pPr>
      <w:keepNext/>
      <w:numPr>
        <w:ilvl w:val="1"/>
        <w:numId w:val="1"/>
      </w:numPr>
      <w:suppressAutoHyphens/>
      <w:ind w:right="91"/>
      <w:jc w:val="center"/>
      <w:outlineLvl w:val="1"/>
    </w:pPr>
    <w:rPr>
      <w:b/>
      <w:sz w:val="28"/>
      <w:lang w:val="en-GB" w:eastAsia="ar-SA"/>
    </w:rPr>
  </w:style>
  <w:style w:type="paragraph" w:styleId="Heading5">
    <w:name w:val="heading 5"/>
    <w:basedOn w:val="Normal"/>
    <w:next w:val="Normal"/>
    <w:link w:val="Heading5Char"/>
    <w:qFormat/>
    <w:rsid w:val="00A14DE9"/>
    <w:pPr>
      <w:keepNext/>
      <w:numPr>
        <w:ilvl w:val="4"/>
        <w:numId w:val="1"/>
      </w:numPr>
      <w:pBdr>
        <w:bottom w:val="single" w:sz="1" w:space="4" w:color="000000"/>
      </w:pBdr>
      <w:suppressAutoHyphens/>
      <w:jc w:val="center"/>
      <w:outlineLvl w:val="4"/>
    </w:pPr>
    <w:rPr>
      <w:spacing w:val="8"/>
      <w:kern w:val="1"/>
      <w:sz w:val="28"/>
      <w:szCs w:val="20"/>
      <w:lang w:val="lv-LV" w:eastAsia="ar-SA"/>
    </w:rPr>
  </w:style>
  <w:style w:type="paragraph" w:styleId="Heading8">
    <w:name w:val="heading 8"/>
    <w:basedOn w:val="Normal"/>
    <w:next w:val="Normal"/>
    <w:link w:val="Heading8Char"/>
    <w:qFormat/>
    <w:rsid w:val="00A14DE9"/>
    <w:pPr>
      <w:keepNext/>
      <w:numPr>
        <w:ilvl w:val="7"/>
        <w:numId w:val="1"/>
      </w:numPr>
      <w:suppressAutoHyphens/>
      <w:ind w:right="91"/>
      <w:outlineLvl w:val="7"/>
    </w:pPr>
    <w:rPr>
      <w:b/>
      <w:sz w:val="28"/>
      <w:szCs w:val="20"/>
      <w:u w:val="single"/>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4DE9"/>
    <w:rPr>
      <w:rFonts w:eastAsia="Times New Roman" w:cs="Times New Roman"/>
      <w:b/>
      <w:sz w:val="28"/>
      <w:szCs w:val="24"/>
      <w:lang w:val="en-GB" w:eastAsia="ar-SA"/>
    </w:rPr>
  </w:style>
  <w:style w:type="character" w:customStyle="1" w:styleId="Heading5Char">
    <w:name w:val="Heading 5 Char"/>
    <w:basedOn w:val="DefaultParagraphFont"/>
    <w:link w:val="Heading5"/>
    <w:rsid w:val="00A14DE9"/>
    <w:rPr>
      <w:rFonts w:eastAsia="Times New Roman" w:cs="Times New Roman"/>
      <w:spacing w:val="8"/>
      <w:kern w:val="1"/>
      <w:sz w:val="28"/>
      <w:szCs w:val="20"/>
      <w:lang w:eastAsia="ar-SA"/>
    </w:rPr>
  </w:style>
  <w:style w:type="character" w:customStyle="1" w:styleId="Heading8Char">
    <w:name w:val="Heading 8 Char"/>
    <w:basedOn w:val="DefaultParagraphFont"/>
    <w:link w:val="Heading8"/>
    <w:rsid w:val="00A14DE9"/>
    <w:rPr>
      <w:rFonts w:eastAsia="Times New Roman" w:cs="Times New Roman"/>
      <w:b/>
      <w:sz w:val="28"/>
      <w:szCs w:val="20"/>
      <w:u w:val="single"/>
      <w:lang w:eastAsia="ar-SA"/>
    </w:rPr>
  </w:style>
  <w:style w:type="paragraph" w:styleId="Title">
    <w:name w:val="Title"/>
    <w:basedOn w:val="Normal"/>
    <w:next w:val="Subtitle"/>
    <w:link w:val="TitleChar"/>
    <w:qFormat/>
    <w:rsid w:val="00A14DE9"/>
    <w:pPr>
      <w:pBdr>
        <w:bottom w:val="single" w:sz="1" w:space="4" w:color="000000"/>
      </w:pBdr>
      <w:suppressAutoHyphens/>
      <w:jc w:val="center"/>
    </w:pPr>
    <w:rPr>
      <w:spacing w:val="8"/>
      <w:kern w:val="1"/>
      <w:sz w:val="28"/>
      <w:szCs w:val="20"/>
      <w:lang w:val="lv-LV" w:eastAsia="ar-SA"/>
    </w:rPr>
  </w:style>
  <w:style w:type="character" w:customStyle="1" w:styleId="TitleChar">
    <w:name w:val="Title Char"/>
    <w:basedOn w:val="DefaultParagraphFont"/>
    <w:link w:val="Title"/>
    <w:rsid w:val="00A14DE9"/>
    <w:rPr>
      <w:rFonts w:eastAsia="Times New Roman" w:cs="Times New Roman"/>
      <w:spacing w:val="8"/>
      <w:kern w:val="1"/>
      <w:sz w:val="28"/>
      <w:szCs w:val="20"/>
      <w:lang w:eastAsia="ar-SA"/>
    </w:rPr>
  </w:style>
  <w:style w:type="paragraph" w:styleId="Subtitle">
    <w:name w:val="Subtitle"/>
    <w:basedOn w:val="Normal"/>
    <w:next w:val="Normal"/>
    <w:link w:val="SubtitleChar"/>
    <w:uiPriority w:val="11"/>
    <w:qFormat/>
    <w:rsid w:val="00A14D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4DE9"/>
    <w:rPr>
      <w:rFonts w:asciiTheme="minorHAnsi" w:eastAsiaTheme="minorEastAsia" w:hAnsiTheme="minorHAnsi"/>
      <w:color w:val="5A5A5A" w:themeColor="text1" w:themeTint="A5"/>
      <w:spacing w:val="15"/>
      <w:sz w:val="22"/>
      <w:lang w:val="en-US"/>
    </w:rPr>
  </w:style>
  <w:style w:type="paragraph" w:styleId="ListParagraph">
    <w:name w:val="List Paragraph"/>
    <w:basedOn w:val="Normal"/>
    <w:uiPriority w:val="34"/>
    <w:qFormat/>
    <w:rsid w:val="00A14DE9"/>
    <w:pPr>
      <w:spacing w:after="200" w:line="276" w:lineRule="auto"/>
      <w:ind w:left="720"/>
      <w:contextualSpacing/>
    </w:pPr>
    <w:rPr>
      <w:rFonts w:eastAsia="Calibri"/>
      <w:szCs w:val="22"/>
      <w:lang w:val="lv-LV"/>
    </w:rPr>
  </w:style>
  <w:style w:type="paragraph" w:customStyle="1" w:styleId="naisf">
    <w:name w:val="naisf"/>
    <w:basedOn w:val="Normal"/>
    <w:rsid w:val="00A14DE9"/>
    <w:pPr>
      <w:spacing w:before="100" w:beforeAutospacing="1" w:after="100" w:afterAutospacing="1"/>
    </w:pPr>
    <w:rPr>
      <w:rFonts w:eastAsia="Calibri"/>
      <w:lang w:val="lv-LV" w:eastAsia="lv-LV"/>
    </w:rPr>
  </w:style>
  <w:style w:type="paragraph" w:customStyle="1" w:styleId="WW-Caption">
    <w:name w:val="WW-Caption"/>
    <w:basedOn w:val="Normal"/>
    <w:next w:val="Normal"/>
    <w:rsid w:val="00A14DE9"/>
    <w:pPr>
      <w:suppressAutoHyphens/>
      <w:ind w:right="91"/>
      <w:jc w:val="both"/>
    </w:pPr>
    <w:rPr>
      <w:b/>
      <w:sz w:val="28"/>
      <w:szCs w:val="20"/>
      <w:u w:val="single"/>
      <w:lang w:val="lv-LV" w:eastAsia="ar-SA"/>
    </w:rPr>
  </w:style>
  <w:style w:type="paragraph" w:styleId="BodyText">
    <w:name w:val="Body Text"/>
    <w:basedOn w:val="Normal"/>
    <w:link w:val="BodyTextChar"/>
    <w:rsid w:val="00A14DE9"/>
    <w:pPr>
      <w:tabs>
        <w:tab w:val="left" w:pos="284"/>
      </w:tabs>
      <w:suppressAutoHyphens/>
      <w:jc w:val="both"/>
    </w:pPr>
    <w:rPr>
      <w:b/>
      <w:bCs/>
      <w:sz w:val="28"/>
      <w:u w:val="single"/>
      <w:lang w:val="lv-LV" w:eastAsia="ar-SA"/>
    </w:rPr>
  </w:style>
  <w:style w:type="character" w:customStyle="1" w:styleId="BodyTextChar">
    <w:name w:val="Body Text Char"/>
    <w:basedOn w:val="DefaultParagraphFont"/>
    <w:link w:val="BodyText"/>
    <w:rsid w:val="00A14DE9"/>
    <w:rPr>
      <w:rFonts w:eastAsia="Times New Roman" w:cs="Times New Roman"/>
      <w:b/>
      <w:bCs/>
      <w:sz w:val="28"/>
      <w:szCs w:val="24"/>
      <w:u w:val="single"/>
      <w:lang w:eastAsia="ar-SA"/>
    </w:rPr>
  </w:style>
  <w:style w:type="paragraph" w:styleId="Header">
    <w:name w:val="header"/>
    <w:basedOn w:val="Normal"/>
    <w:link w:val="HeaderChar"/>
    <w:uiPriority w:val="99"/>
    <w:unhideWhenUsed/>
    <w:rsid w:val="00DB08C3"/>
    <w:pPr>
      <w:tabs>
        <w:tab w:val="center" w:pos="4153"/>
        <w:tab w:val="right" w:pos="8306"/>
      </w:tabs>
    </w:pPr>
  </w:style>
  <w:style w:type="character" w:customStyle="1" w:styleId="HeaderChar">
    <w:name w:val="Header Char"/>
    <w:basedOn w:val="DefaultParagraphFont"/>
    <w:link w:val="Header"/>
    <w:uiPriority w:val="99"/>
    <w:rsid w:val="00DB08C3"/>
    <w:rPr>
      <w:rFonts w:eastAsia="Times New Roman" w:cs="Times New Roman"/>
      <w:szCs w:val="24"/>
      <w:lang w:val="en-US"/>
    </w:rPr>
  </w:style>
  <w:style w:type="paragraph" w:styleId="Footer">
    <w:name w:val="footer"/>
    <w:basedOn w:val="Normal"/>
    <w:link w:val="FooterChar"/>
    <w:uiPriority w:val="99"/>
    <w:unhideWhenUsed/>
    <w:rsid w:val="00DB08C3"/>
    <w:pPr>
      <w:tabs>
        <w:tab w:val="center" w:pos="4153"/>
        <w:tab w:val="right" w:pos="8306"/>
      </w:tabs>
    </w:pPr>
  </w:style>
  <w:style w:type="character" w:customStyle="1" w:styleId="FooterChar">
    <w:name w:val="Footer Char"/>
    <w:basedOn w:val="DefaultParagraphFont"/>
    <w:link w:val="Footer"/>
    <w:uiPriority w:val="99"/>
    <w:rsid w:val="00DB08C3"/>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5288">
      <w:bodyDiv w:val="1"/>
      <w:marLeft w:val="0"/>
      <w:marRight w:val="0"/>
      <w:marTop w:val="0"/>
      <w:marBottom w:val="0"/>
      <w:divBdr>
        <w:top w:val="none" w:sz="0" w:space="0" w:color="auto"/>
        <w:left w:val="none" w:sz="0" w:space="0" w:color="auto"/>
        <w:bottom w:val="none" w:sz="0" w:space="0" w:color="auto"/>
        <w:right w:val="none" w:sz="0" w:space="0" w:color="auto"/>
      </w:divBdr>
    </w:div>
    <w:div w:id="7597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F258-5E7A-4FB8-833F-7302E564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2352</Words>
  <Characters>1342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PFIF padomes 2019.gada 9.oktobra elektroniskās sēdes protokols</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PFIF padomes 2019.gada 9.oktobra elektroniskās sēdes protokols</dc:title>
  <dc:subject/>
  <dc:creator>Lāsma Locāne</dc:creator>
  <cp:keywords/>
  <dc:description>tel.nr.67083876, Lasma.Locane@fm.gov.lv</dc:description>
  <cp:lastModifiedBy>Lāsma Locāne</cp:lastModifiedBy>
  <cp:revision>3</cp:revision>
  <dcterms:created xsi:type="dcterms:W3CDTF">2023-04-06T07:51:00Z</dcterms:created>
  <dcterms:modified xsi:type="dcterms:W3CDTF">2023-04-20T09:03:00Z</dcterms:modified>
</cp:coreProperties>
</file>