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B3449" w14:textId="7136750E" w:rsidR="00C87D62" w:rsidRPr="00B64832" w:rsidRDefault="00C87D62" w:rsidP="00C87D62">
      <w:pPr>
        <w:tabs>
          <w:tab w:val="left" w:pos="3584"/>
        </w:tabs>
        <w:jc w:val="center"/>
        <w:rPr>
          <w:rFonts w:eastAsia="Calibri" w:cs="Times New Roman"/>
          <w:b/>
          <w:sz w:val="26"/>
          <w:szCs w:val="26"/>
        </w:rPr>
      </w:pPr>
      <w:r w:rsidRPr="00B64832">
        <w:rPr>
          <w:rFonts w:eastAsia="Calibri" w:cs="Times New Roman"/>
          <w:b/>
          <w:sz w:val="26"/>
          <w:szCs w:val="26"/>
        </w:rPr>
        <w:t>Valsts iestāžu darba plāns ēnu ekonomikas ierobežošanai 2016. – 2020.gadam</w:t>
      </w:r>
    </w:p>
    <w:p w14:paraId="51357C2B" w14:textId="7449463E" w:rsidR="00C87D62" w:rsidRPr="00697E52" w:rsidRDefault="00037E2B" w:rsidP="00C87D62">
      <w:pPr>
        <w:tabs>
          <w:tab w:val="left" w:pos="3584"/>
        </w:tabs>
        <w:jc w:val="center"/>
        <w:rPr>
          <w:rFonts w:eastAsia="Calibri" w:cs="Times New Roman"/>
          <w:i/>
          <w:color w:val="000000" w:themeColor="text1"/>
          <w:sz w:val="26"/>
          <w:szCs w:val="26"/>
          <w:u w:val="single"/>
        </w:rPr>
      </w:pPr>
      <w:r>
        <w:rPr>
          <w:rFonts w:eastAsia="Calibri" w:cs="Times New Roman"/>
          <w:i/>
          <w:color w:val="000000" w:themeColor="text1"/>
          <w:sz w:val="26"/>
          <w:szCs w:val="26"/>
          <w:u w:val="single"/>
        </w:rPr>
        <w:t xml:space="preserve">Izpilde līdz </w:t>
      </w:r>
      <w:r w:rsidR="00793FD9">
        <w:rPr>
          <w:rFonts w:eastAsia="Calibri" w:cs="Times New Roman"/>
          <w:i/>
          <w:color w:val="000000" w:themeColor="text1"/>
          <w:sz w:val="26"/>
          <w:szCs w:val="26"/>
          <w:u w:val="single"/>
        </w:rPr>
        <w:t>31.</w:t>
      </w:r>
      <w:r w:rsidR="00855572">
        <w:rPr>
          <w:rFonts w:eastAsia="Calibri" w:cs="Times New Roman"/>
          <w:i/>
          <w:color w:val="000000" w:themeColor="text1"/>
          <w:sz w:val="26"/>
          <w:szCs w:val="26"/>
          <w:u w:val="single"/>
        </w:rPr>
        <w:t>03.2020</w:t>
      </w:r>
      <w:r w:rsidRPr="00BC26FF">
        <w:rPr>
          <w:rFonts w:eastAsia="Calibri" w:cs="Times New Roman"/>
          <w:i/>
          <w:color w:val="000000" w:themeColor="text1"/>
          <w:sz w:val="26"/>
          <w:szCs w:val="26"/>
          <w:u w:val="single"/>
        </w:rPr>
        <w:t>.</w:t>
      </w:r>
      <w:r>
        <w:rPr>
          <w:rFonts w:eastAsia="Calibri" w:cs="Times New Roman"/>
          <w:i/>
          <w:color w:val="000000" w:themeColor="text1"/>
          <w:sz w:val="26"/>
          <w:szCs w:val="26"/>
          <w:u w:val="single"/>
        </w:rPr>
        <w:t xml:space="preserve"> </w:t>
      </w:r>
    </w:p>
    <w:p w14:paraId="27E1C1C4" w14:textId="77777777" w:rsidR="00C87D62" w:rsidRPr="00B64832" w:rsidRDefault="00C87D62" w:rsidP="00C87D62">
      <w:pPr>
        <w:tabs>
          <w:tab w:val="left" w:pos="3584"/>
        </w:tabs>
        <w:jc w:val="center"/>
        <w:rPr>
          <w:rFonts w:eastAsia="Calibri" w:cs="Times New Roman"/>
          <w:b/>
          <w:sz w:val="26"/>
          <w:szCs w:val="26"/>
        </w:rPr>
      </w:pPr>
    </w:p>
    <w:p w14:paraId="1AD34FC0" w14:textId="77777777" w:rsidR="00C87D62" w:rsidRPr="00B64832" w:rsidRDefault="00C87D62" w:rsidP="00C87D62">
      <w:pPr>
        <w:tabs>
          <w:tab w:val="left" w:pos="360"/>
          <w:tab w:val="left" w:leader="dot" w:pos="9180"/>
        </w:tabs>
        <w:jc w:val="both"/>
        <w:rPr>
          <w:rFonts w:eastAsia="Calibri" w:cs="Times New Roman"/>
          <w:b/>
          <w:sz w:val="26"/>
          <w:szCs w:val="26"/>
        </w:rPr>
      </w:pPr>
      <w:r w:rsidRPr="00B64832">
        <w:rPr>
          <w:rFonts w:eastAsia="Calibri" w:cs="Times New Roman"/>
          <w:b/>
          <w:sz w:val="26"/>
          <w:szCs w:val="26"/>
        </w:rPr>
        <w:t>Pasākumu plānā lietotie saīsinājumi</w:t>
      </w:r>
    </w:p>
    <w:p w14:paraId="37A74088" w14:textId="5DA06CCF" w:rsidR="00C87D62" w:rsidRPr="00B64832" w:rsidRDefault="00C87D62" w:rsidP="00C87D62">
      <w:pPr>
        <w:rPr>
          <w:rFonts w:eastAsia="Calibri" w:cs="Times New Roman"/>
          <w:sz w:val="24"/>
          <w:szCs w:val="24"/>
        </w:rPr>
      </w:pPr>
      <w:r w:rsidRPr="00B64832">
        <w:rPr>
          <w:rFonts w:eastAsia="Calibri" w:cs="Times New Roman"/>
          <w:sz w:val="24"/>
          <w:szCs w:val="24"/>
        </w:rPr>
        <w:t>AiM – Aizsardzības ministrija</w:t>
      </w:r>
    </w:p>
    <w:p w14:paraId="26637BB2" w14:textId="77777777" w:rsidR="00C87D62" w:rsidRPr="00B64832" w:rsidRDefault="00C87D62" w:rsidP="00C87D62">
      <w:pPr>
        <w:rPr>
          <w:rFonts w:eastAsia="Calibri" w:cs="Times New Roman"/>
          <w:sz w:val="24"/>
          <w:szCs w:val="24"/>
        </w:rPr>
      </w:pPr>
      <w:r w:rsidRPr="00B64832">
        <w:rPr>
          <w:rFonts w:eastAsia="Calibri" w:cs="Times New Roman"/>
          <w:sz w:val="24"/>
          <w:szCs w:val="24"/>
        </w:rPr>
        <w:t>BVKB – Būvniecības valsts kontroles birojs</w:t>
      </w:r>
    </w:p>
    <w:p w14:paraId="518D30C8" w14:textId="77777777" w:rsidR="00C87D62" w:rsidRPr="00B64832" w:rsidRDefault="00C87D62" w:rsidP="00C87D62">
      <w:pPr>
        <w:rPr>
          <w:rFonts w:eastAsia="Calibri" w:cs="Times New Roman"/>
          <w:sz w:val="24"/>
          <w:szCs w:val="24"/>
        </w:rPr>
      </w:pPr>
      <w:r w:rsidRPr="00B64832">
        <w:rPr>
          <w:rFonts w:eastAsia="Calibri" w:cs="Times New Roman"/>
          <w:sz w:val="24"/>
          <w:szCs w:val="24"/>
        </w:rPr>
        <w:t>CSDD – Ceļu satiksmes drošības direkcija</w:t>
      </w:r>
    </w:p>
    <w:p w14:paraId="30954FAF" w14:textId="77777777" w:rsidR="00C87D62" w:rsidRPr="00B64832" w:rsidRDefault="00C87D62" w:rsidP="00C87D62">
      <w:pPr>
        <w:rPr>
          <w:rFonts w:eastAsia="Calibri" w:cs="Times New Roman"/>
          <w:sz w:val="24"/>
          <w:szCs w:val="24"/>
        </w:rPr>
      </w:pPr>
      <w:r w:rsidRPr="00B64832">
        <w:rPr>
          <w:rFonts w:eastAsia="Calibri" w:cs="Times New Roman"/>
          <w:sz w:val="24"/>
          <w:szCs w:val="24"/>
        </w:rPr>
        <w:t>DVI – Datu valsts inspekcija</w:t>
      </w:r>
    </w:p>
    <w:p w14:paraId="6B1EBD0B" w14:textId="77777777" w:rsidR="00C87D62" w:rsidRPr="00B64832" w:rsidRDefault="00C87D62" w:rsidP="00C87D62">
      <w:pPr>
        <w:rPr>
          <w:rFonts w:eastAsia="Calibri" w:cs="Times New Roman"/>
          <w:sz w:val="24"/>
          <w:szCs w:val="24"/>
        </w:rPr>
      </w:pPr>
      <w:r w:rsidRPr="00B64832">
        <w:rPr>
          <w:rFonts w:eastAsia="Calibri" w:cs="Times New Roman"/>
          <w:sz w:val="24"/>
          <w:szCs w:val="24"/>
        </w:rPr>
        <w:t>EM – Ekonomikas ministrija</w:t>
      </w:r>
    </w:p>
    <w:p w14:paraId="15475259" w14:textId="77777777" w:rsidR="00C87D62" w:rsidRPr="00B64832" w:rsidRDefault="00C87D62" w:rsidP="00C87D62">
      <w:pPr>
        <w:rPr>
          <w:rFonts w:eastAsia="Calibri" w:cs="Times New Roman"/>
          <w:sz w:val="24"/>
          <w:szCs w:val="24"/>
        </w:rPr>
      </w:pPr>
      <w:r w:rsidRPr="00B64832">
        <w:rPr>
          <w:rFonts w:eastAsia="Calibri" w:cs="Times New Roman"/>
          <w:sz w:val="24"/>
          <w:szCs w:val="24"/>
        </w:rPr>
        <w:t>FM – Finanšu ministrija</w:t>
      </w:r>
    </w:p>
    <w:p w14:paraId="6C2EE3D7" w14:textId="77777777" w:rsidR="00C87D62" w:rsidRPr="00B64832" w:rsidRDefault="00C87D62" w:rsidP="00C87D62">
      <w:pPr>
        <w:rPr>
          <w:rFonts w:eastAsia="Calibri" w:cs="Times New Roman"/>
          <w:sz w:val="24"/>
          <w:szCs w:val="24"/>
        </w:rPr>
      </w:pPr>
      <w:r w:rsidRPr="00B64832">
        <w:rPr>
          <w:rFonts w:eastAsia="Calibri" w:cs="Times New Roman"/>
          <w:sz w:val="24"/>
          <w:szCs w:val="24"/>
        </w:rPr>
        <w:t>IeM – Iekšlietu ministrija</w:t>
      </w:r>
    </w:p>
    <w:p w14:paraId="5DE7A232" w14:textId="77777777" w:rsidR="00C87D62" w:rsidRPr="00B64832" w:rsidRDefault="00C87D62" w:rsidP="00C87D62">
      <w:pPr>
        <w:rPr>
          <w:rFonts w:eastAsia="Calibri" w:cs="Times New Roman"/>
          <w:sz w:val="24"/>
          <w:szCs w:val="24"/>
        </w:rPr>
      </w:pPr>
      <w:r w:rsidRPr="00B64832">
        <w:rPr>
          <w:rFonts w:eastAsia="Calibri" w:cs="Times New Roman"/>
          <w:sz w:val="24"/>
          <w:szCs w:val="24"/>
        </w:rPr>
        <w:t>IIN – iedzīvotāju ienākuma nodoklis</w:t>
      </w:r>
    </w:p>
    <w:p w14:paraId="1A463201" w14:textId="77777777" w:rsidR="00C87D62" w:rsidRPr="00B64832" w:rsidRDefault="00C87D62" w:rsidP="00C87D62">
      <w:pPr>
        <w:rPr>
          <w:rFonts w:eastAsia="Calibri" w:cs="Times New Roman"/>
          <w:sz w:val="24"/>
          <w:szCs w:val="24"/>
        </w:rPr>
      </w:pPr>
      <w:r w:rsidRPr="00B64832">
        <w:rPr>
          <w:rFonts w:eastAsia="Calibri" w:cs="Times New Roman"/>
          <w:sz w:val="24"/>
          <w:szCs w:val="24"/>
        </w:rPr>
        <w:t>IAUI – Izložu un azartspēļu uzraudzības inspekcija</w:t>
      </w:r>
    </w:p>
    <w:p w14:paraId="11F9220A" w14:textId="77777777" w:rsidR="00C87D62" w:rsidRPr="00B64832" w:rsidRDefault="00C87D62" w:rsidP="00C87D62">
      <w:pPr>
        <w:rPr>
          <w:rFonts w:eastAsia="Calibri" w:cs="Times New Roman"/>
          <w:sz w:val="24"/>
          <w:szCs w:val="24"/>
        </w:rPr>
      </w:pPr>
      <w:r w:rsidRPr="00B64832">
        <w:rPr>
          <w:rFonts w:eastAsia="Calibri" w:cs="Times New Roman"/>
          <w:sz w:val="24"/>
          <w:szCs w:val="24"/>
        </w:rPr>
        <w:t>IZM – Izglītības un zinātnes ministrija</w:t>
      </w:r>
    </w:p>
    <w:p w14:paraId="1D9B8CA9" w14:textId="77777777" w:rsidR="00C87D62" w:rsidRPr="00B64832" w:rsidRDefault="00C87D62" w:rsidP="00C87D62">
      <w:pPr>
        <w:rPr>
          <w:rFonts w:eastAsia="Calibri" w:cs="Times New Roman"/>
          <w:sz w:val="24"/>
          <w:szCs w:val="24"/>
        </w:rPr>
      </w:pPr>
      <w:r w:rsidRPr="00B64832">
        <w:rPr>
          <w:rFonts w:eastAsia="Calibri" w:cs="Times New Roman"/>
          <w:sz w:val="24"/>
          <w:szCs w:val="24"/>
        </w:rPr>
        <w:t>KM – Kultūras ministrija</w:t>
      </w:r>
    </w:p>
    <w:p w14:paraId="736FFD9E" w14:textId="77777777" w:rsidR="00C87D62" w:rsidRPr="00B64832" w:rsidRDefault="00C87D62" w:rsidP="00C87D62">
      <w:pPr>
        <w:rPr>
          <w:rFonts w:eastAsia="Calibri" w:cs="Times New Roman"/>
          <w:sz w:val="24"/>
          <w:szCs w:val="24"/>
        </w:rPr>
      </w:pPr>
      <w:r w:rsidRPr="00B64832">
        <w:rPr>
          <w:rFonts w:eastAsia="Calibri" w:cs="Times New Roman"/>
          <w:sz w:val="24"/>
          <w:szCs w:val="24"/>
        </w:rPr>
        <w:t>KNAB – Korupcijas novēršanas un apkarošanas birojs</w:t>
      </w:r>
    </w:p>
    <w:p w14:paraId="2A618884" w14:textId="77777777" w:rsidR="00C87D62" w:rsidRPr="00B64832" w:rsidRDefault="00C87D62" w:rsidP="00C87D62">
      <w:pPr>
        <w:rPr>
          <w:rFonts w:eastAsia="Calibri" w:cs="Times New Roman"/>
          <w:sz w:val="24"/>
          <w:szCs w:val="24"/>
        </w:rPr>
      </w:pPr>
      <w:r w:rsidRPr="00B64832">
        <w:rPr>
          <w:rFonts w:eastAsia="Calibri" w:cs="Times New Roman"/>
          <w:sz w:val="24"/>
          <w:szCs w:val="24"/>
        </w:rPr>
        <w:t>KP – Konkurences padome</w:t>
      </w:r>
    </w:p>
    <w:p w14:paraId="7ABEFC01" w14:textId="77777777" w:rsidR="00C87D62" w:rsidRPr="00B64832" w:rsidRDefault="00C87D62" w:rsidP="00C87D62">
      <w:pPr>
        <w:rPr>
          <w:rFonts w:eastAsia="Calibri" w:cs="Times New Roman"/>
          <w:sz w:val="24"/>
          <w:szCs w:val="24"/>
        </w:rPr>
      </w:pPr>
      <w:r w:rsidRPr="00B64832">
        <w:rPr>
          <w:rFonts w:eastAsia="Calibri" w:cs="Times New Roman"/>
          <w:sz w:val="24"/>
          <w:szCs w:val="24"/>
        </w:rPr>
        <w:t>LAPK – Latvijas Administratīvo pārkāpumu kodekss</w:t>
      </w:r>
    </w:p>
    <w:p w14:paraId="0BD69A38" w14:textId="77777777" w:rsidR="00C87D62" w:rsidRPr="00B64832" w:rsidRDefault="00C87D62" w:rsidP="00C87D62">
      <w:pPr>
        <w:rPr>
          <w:rFonts w:eastAsia="Calibri" w:cs="Times New Roman"/>
          <w:sz w:val="24"/>
          <w:szCs w:val="24"/>
        </w:rPr>
      </w:pPr>
      <w:r w:rsidRPr="00B64832">
        <w:rPr>
          <w:rFonts w:eastAsia="Calibri" w:cs="Times New Roman"/>
          <w:sz w:val="24"/>
          <w:szCs w:val="24"/>
        </w:rPr>
        <w:t>LBAS – Latvijas Brīvo arodbiedrību savienība</w:t>
      </w:r>
    </w:p>
    <w:p w14:paraId="42E70087" w14:textId="77777777" w:rsidR="00C87D62" w:rsidRPr="00B64832" w:rsidRDefault="00C87D62" w:rsidP="00C87D62">
      <w:pPr>
        <w:rPr>
          <w:rFonts w:eastAsia="Calibri" w:cs="Times New Roman"/>
          <w:sz w:val="24"/>
          <w:szCs w:val="24"/>
        </w:rPr>
      </w:pPr>
      <w:r w:rsidRPr="00B64832">
        <w:rPr>
          <w:rFonts w:eastAsia="Calibri" w:cs="Times New Roman"/>
          <w:sz w:val="24"/>
          <w:szCs w:val="24"/>
        </w:rPr>
        <w:t>LDDK – Latvijas Darba devēju konfederācija</w:t>
      </w:r>
    </w:p>
    <w:p w14:paraId="330C1F00" w14:textId="77777777" w:rsidR="00C87D62" w:rsidRPr="00B64832" w:rsidRDefault="00C87D62" w:rsidP="00C87D62">
      <w:pPr>
        <w:rPr>
          <w:rFonts w:eastAsia="Calibri" w:cs="Times New Roman"/>
          <w:sz w:val="24"/>
          <w:szCs w:val="24"/>
        </w:rPr>
      </w:pPr>
      <w:r w:rsidRPr="00B64832">
        <w:rPr>
          <w:rFonts w:eastAsia="Calibri" w:cs="Times New Roman"/>
          <w:sz w:val="24"/>
          <w:szCs w:val="24"/>
        </w:rPr>
        <w:t>LKA – Latvijas Komercbanku asociācija</w:t>
      </w:r>
    </w:p>
    <w:p w14:paraId="730E0250" w14:textId="77777777" w:rsidR="00C87D62" w:rsidRPr="00B64832" w:rsidRDefault="00C87D62" w:rsidP="00C87D62">
      <w:pPr>
        <w:rPr>
          <w:rFonts w:eastAsia="Calibri" w:cs="Times New Roman"/>
          <w:sz w:val="24"/>
          <w:szCs w:val="24"/>
        </w:rPr>
      </w:pPr>
      <w:r w:rsidRPr="00B64832">
        <w:rPr>
          <w:rFonts w:eastAsia="Calibri" w:cs="Times New Roman"/>
          <w:sz w:val="24"/>
          <w:szCs w:val="24"/>
        </w:rPr>
        <w:t>LM – Labklājības ministrija</w:t>
      </w:r>
    </w:p>
    <w:p w14:paraId="7B7BA38E" w14:textId="77777777" w:rsidR="00C87D62" w:rsidRPr="00B64832" w:rsidRDefault="00C87D62" w:rsidP="00C87D62">
      <w:pPr>
        <w:rPr>
          <w:rFonts w:eastAsia="Calibri" w:cs="Times New Roman"/>
          <w:sz w:val="24"/>
          <w:szCs w:val="24"/>
        </w:rPr>
      </w:pPr>
      <w:r w:rsidRPr="00B64832">
        <w:rPr>
          <w:rFonts w:eastAsia="Calibri" w:cs="Times New Roman"/>
          <w:sz w:val="24"/>
          <w:szCs w:val="24"/>
        </w:rPr>
        <w:t>LPS – Latvijas Pašvaldību savienība</w:t>
      </w:r>
    </w:p>
    <w:p w14:paraId="513E7F63" w14:textId="77777777" w:rsidR="00C87D62" w:rsidRPr="00B64832" w:rsidRDefault="00C87D62" w:rsidP="00C87D62">
      <w:pPr>
        <w:rPr>
          <w:rFonts w:eastAsia="Calibri" w:cs="Times New Roman"/>
          <w:sz w:val="24"/>
          <w:szCs w:val="24"/>
        </w:rPr>
      </w:pPr>
      <w:r w:rsidRPr="00B64832">
        <w:rPr>
          <w:rFonts w:eastAsia="Calibri" w:cs="Times New Roman"/>
          <w:sz w:val="24"/>
          <w:szCs w:val="24"/>
        </w:rPr>
        <w:t>LTRK – Latvijas Tirdzniecības un rūpniecības kamera</w:t>
      </w:r>
    </w:p>
    <w:p w14:paraId="65A9DC18" w14:textId="77777777" w:rsidR="00C87D62" w:rsidRPr="00B64832" w:rsidRDefault="00C87D62" w:rsidP="00C87D62">
      <w:pPr>
        <w:rPr>
          <w:rFonts w:eastAsia="Calibri" w:cs="Times New Roman"/>
          <w:sz w:val="24"/>
          <w:szCs w:val="24"/>
        </w:rPr>
      </w:pPr>
      <w:r w:rsidRPr="00B64832">
        <w:rPr>
          <w:rFonts w:eastAsia="Calibri" w:cs="Times New Roman"/>
          <w:sz w:val="24"/>
          <w:szCs w:val="24"/>
        </w:rPr>
        <w:t>LZNP – Latvijas Zvērinātu notāru padome</w:t>
      </w:r>
    </w:p>
    <w:p w14:paraId="406D6A79" w14:textId="77777777" w:rsidR="00C87D62" w:rsidRPr="00B64832" w:rsidRDefault="00C87D62" w:rsidP="00C87D62">
      <w:pPr>
        <w:rPr>
          <w:rFonts w:eastAsia="Calibri" w:cs="Times New Roman"/>
          <w:sz w:val="24"/>
          <w:szCs w:val="24"/>
        </w:rPr>
      </w:pPr>
      <w:r w:rsidRPr="00B64832">
        <w:rPr>
          <w:rFonts w:eastAsia="Calibri" w:cs="Times New Roman"/>
          <w:sz w:val="24"/>
          <w:szCs w:val="24"/>
        </w:rPr>
        <w:t>MK – Ministru kabinets</w:t>
      </w:r>
    </w:p>
    <w:p w14:paraId="409A710F" w14:textId="77777777" w:rsidR="00C87D62" w:rsidRPr="00B64832" w:rsidRDefault="00C87D62" w:rsidP="00C87D62">
      <w:pPr>
        <w:rPr>
          <w:rFonts w:eastAsia="Calibri" w:cs="Times New Roman"/>
          <w:sz w:val="24"/>
        </w:rPr>
      </w:pPr>
      <w:r w:rsidRPr="00B64832">
        <w:rPr>
          <w:rFonts w:eastAsia="Calibri" w:cs="Times New Roman"/>
          <w:sz w:val="24"/>
          <w:szCs w:val="24"/>
        </w:rPr>
        <w:t xml:space="preserve">NEPLP – </w:t>
      </w:r>
      <w:r w:rsidRPr="00B64832">
        <w:rPr>
          <w:rFonts w:eastAsia="Calibri" w:cs="Times New Roman"/>
          <w:sz w:val="24"/>
        </w:rPr>
        <w:t>Nacionālā elektronisko plašsaziņas līdzekļu padome</w:t>
      </w:r>
    </w:p>
    <w:p w14:paraId="7FF022C3" w14:textId="77777777" w:rsidR="00C87D62" w:rsidRPr="00B64832" w:rsidRDefault="00C87D62" w:rsidP="00C87D62">
      <w:pPr>
        <w:rPr>
          <w:rFonts w:eastAsia="Calibri" w:cs="Times New Roman"/>
          <w:sz w:val="24"/>
        </w:rPr>
      </w:pPr>
      <w:r w:rsidRPr="00B64832">
        <w:rPr>
          <w:rFonts w:eastAsia="Calibri" w:cs="Times New Roman"/>
          <w:sz w:val="24"/>
        </w:rPr>
        <w:t>NILTFN likums – Noziedzīgi iegūtu līdzekļu legalizācijas un terorisma finansēšanas novēršanas likums</w:t>
      </w:r>
    </w:p>
    <w:p w14:paraId="3A729CA2" w14:textId="77777777" w:rsidR="00C87D62" w:rsidRPr="00B64832" w:rsidRDefault="00C87D62" w:rsidP="00C87D62">
      <w:pPr>
        <w:rPr>
          <w:rFonts w:eastAsia="Calibri" w:cs="Times New Roman"/>
          <w:sz w:val="24"/>
          <w:szCs w:val="24"/>
        </w:rPr>
      </w:pPr>
      <w:r w:rsidRPr="00B64832">
        <w:rPr>
          <w:rFonts w:eastAsia="Calibri" w:cs="Times New Roman"/>
          <w:sz w:val="24"/>
        </w:rPr>
        <w:t>NVO – Nevalstiskās organizācijas</w:t>
      </w:r>
    </w:p>
    <w:p w14:paraId="59EFCE30" w14:textId="77777777" w:rsidR="00C87D62" w:rsidRPr="00B64832" w:rsidRDefault="00C87D62" w:rsidP="00C87D62">
      <w:pPr>
        <w:rPr>
          <w:rFonts w:eastAsia="Calibri" w:cs="Times New Roman"/>
          <w:sz w:val="24"/>
          <w:szCs w:val="24"/>
        </w:rPr>
      </w:pPr>
      <w:r w:rsidRPr="00B64832">
        <w:rPr>
          <w:rFonts w:eastAsia="Calibri" w:cs="Times New Roman"/>
          <w:sz w:val="24"/>
          <w:szCs w:val="24"/>
        </w:rPr>
        <w:t>PMLP – Pilsonības un migrācijas lietu pārvalde</w:t>
      </w:r>
    </w:p>
    <w:p w14:paraId="5FC5F162" w14:textId="77777777" w:rsidR="00C87D62" w:rsidRPr="00B64832" w:rsidRDefault="00C87D62" w:rsidP="00C87D62">
      <w:pPr>
        <w:rPr>
          <w:rFonts w:eastAsia="Calibri" w:cs="Times New Roman"/>
          <w:sz w:val="24"/>
          <w:szCs w:val="24"/>
        </w:rPr>
      </w:pPr>
      <w:r w:rsidRPr="00B64832">
        <w:rPr>
          <w:rFonts w:eastAsia="Calibri" w:cs="Times New Roman"/>
          <w:sz w:val="24"/>
          <w:szCs w:val="24"/>
        </w:rPr>
        <w:t>SPRK – Sabiedrisko pakalpojumu regulēšanas komisija</w:t>
      </w:r>
    </w:p>
    <w:p w14:paraId="47CA36A9" w14:textId="77777777" w:rsidR="00C87D62" w:rsidRPr="00B64832" w:rsidRDefault="00C87D62" w:rsidP="00C87D62">
      <w:pPr>
        <w:rPr>
          <w:rFonts w:eastAsia="Calibri" w:cs="Times New Roman"/>
          <w:sz w:val="24"/>
          <w:szCs w:val="24"/>
        </w:rPr>
      </w:pPr>
      <w:r w:rsidRPr="00B64832">
        <w:rPr>
          <w:rFonts w:eastAsia="Calibri" w:cs="Times New Roman"/>
          <w:sz w:val="24"/>
          <w:szCs w:val="24"/>
        </w:rPr>
        <w:t>SM – Satiksmes ministrija</w:t>
      </w:r>
    </w:p>
    <w:p w14:paraId="339FC71D" w14:textId="77777777" w:rsidR="00C87D62" w:rsidRPr="00B64832" w:rsidRDefault="00C87D62" w:rsidP="00C87D62">
      <w:pPr>
        <w:rPr>
          <w:rFonts w:eastAsia="Calibri" w:cs="Times New Roman"/>
          <w:sz w:val="24"/>
          <w:szCs w:val="24"/>
        </w:rPr>
      </w:pPr>
      <w:r w:rsidRPr="00B64832">
        <w:rPr>
          <w:rFonts w:eastAsia="Calibri" w:cs="Times New Roman"/>
          <w:sz w:val="24"/>
          <w:szCs w:val="24"/>
        </w:rPr>
        <w:t>TA – Tiesu administrācija</w:t>
      </w:r>
    </w:p>
    <w:p w14:paraId="13A67596" w14:textId="77777777" w:rsidR="00C87D62" w:rsidRPr="00B64832" w:rsidRDefault="00C87D62" w:rsidP="00C87D62">
      <w:pPr>
        <w:rPr>
          <w:rFonts w:eastAsia="Calibri" w:cs="Times New Roman"/>
          <w:sz w:val="24"/>
          <w:szCs w:val="24"/>
        </w:rPr>
      </w:pPr>
      <w:r w:rsidRPr="00B64832">
        <w:rPr>
          <w:rFonts w:eastAsia="Calibri" w:cs="Times New Roman"/>
          <w:sz w:val="24"/>
          <w:szCs w:val="24"/>
        </w:rPr>
        <w:lastRenderedPageBreak/>
        <w:t>TM – Tieslietu ministrija</w:t>
      </w:r>
    </w:p>
    <w:p w14:paraId="73F9AAFE" w14:textId="77777777" w:rsidR="00C87D62" w:rsidRPr="00B64832" w:rsidRDefault="00C87D62" w:rsidP="00C87D62">
      <w:pPr>
        <w:rPr>
          <w:rFonts w:eastAsia="Calibri" w:cs="Times New Roman"/>
          <w:sz w:val="24"/>
          <w:szCs w:val="24"/>
        </w:rPr>
      </w:pPr>
      <w:r w:rsidRPr="00B64832">
        <w:rPr>
          <w:rFonts w:eastAsia="Calibri" w:cs="Times New Roman"/>
          <w:sz w:val="24"/>
          <w:szCs w:val="24"/>
        </w:rPr>
        <w:t>UR – Uzņēmumu reģistrs</w:t>
      </w:r>
    </w:p>
    <w:p w14:paraId="4C21D89F" w14:textId="77777777" w:rsidR="00C87D62" w:rsidRPr="00B64832" w:rsidRDefault="00C87D62" w:rsidP="00C87D62">
      <w:pPr>
        <w:rPr>
          <w:rFonts w:eastAsia="Calibri" w:cs="Times New Roman"/>
          <w:sz w:val="24"/>
          <w:szCs w:val="24"/>
        </w:rPr>
      </w:pPr>
      <w:r w:rsidRPr="00B64832">
        <w:rPr>
          <w:rFonts w:eastAsia="Calibri" w:cs="Times New Roman"/>
          <w:sz w:val="24"/>
          <w:szCs w:val="24"/>
        </w:rPr>
        <w:t>VARAM – Vides aizsardzības un reģionālas attīstības ministrija</w:t>
      </w:r>
    </w:p>
    <w:p w14:paraId="49801976" w14:textId="77777777" w:rsidR="00C87D62" w:rsidRPr="00B64832" w:rsidRDefault="00C87D62" w:rsidP="00C87D62">
      <w:pPr>
        <w:rPr>
          <w:rFonts w:eastAsia="Calibri" w:cs="Times New Roman"/>
          <w:sz w:val="24"/>
          <w:szCs w:val="24"/>
        </w:rPr>
      </w:pPr>
      <w:r w:rsidRPr="00B64832">
        <w:rPr>
          <w:rFonts w:eastAsia="Calibri" w:cs="Times New Roman"/>
          <w:sz w:val="24"/>
          <w:szCs w:val="24"/>
        </w:rPr>
        <w:t>VDI – Valsts darba inspekcija</w:t>
      </w:r>
    </w:p>
    <w:p w14:paraId="5EEFA457" w14:textId="5ED8C245" w:rsidR="00A95A1F" w:rsidRPr="00B64832" w:rsidRDefault="00A95A1F" w:rsidP="00C87D62">
      <w:pPr>
        <w:rPr>
          <w:rFonts w:eastAsia="Calibri" w:cs="Times New Roman"/>
          <w:sz w:val="24"/>
          <w:szCs w:val="24"/>
        </w:rPr>
      </w:pPr>
      <w:r w:rsidRPr="00B64832">
        <w:rPr>
          <w:rFonts w:eastAsia="Calibri" w:cs="Times New Roman"/>
          <w:sz w:val="24"/>
          <w:szCs w:val="24"/>
        </w:rPr>
        <w:t>VI – Veselības inspekcija</w:t>
      </w:r>
    </w:p>
    <w:p w14:paraId="525DAB91" w14:textId="40B0EFE3" w:rsidR="00C87D62" w:rsidRPr="00B64832" w:rsidRDefault="00C87D62" w:rsidP="00C87D62">
      <w:pPr>
        <w:rPr>
          <w:rFonts w:eastAsia="Calibri" w:cs="Times New Roman"/>
          <w:sz w:val="24"/>
          <w:szCs w:val="24"/>
        </w:rPr>
      </w:pPr>
      <w:r w:rsidRPr="00B64832">
        <w:rPr>
          <w:rFonts w:eastAsia="Calibri" w:cs="Times New Roman"/>
          <w:sz w:val="24"/>
          <w:szCs w:val="24"/>
        </w:rPr>
        <w:t>VID – Valsts ieņēmumu dienests</w:t>
      </w:r>
    </w:p>
    <w:p w14:paraId="6E8BC27F" w14:textId="77777777" w:rsidR="00C87D62" w:rsidRPr="00B64832" w:rsidRDefault="00C87D62" w:rsidP="00C87D62">
      <w:pPr>
        <w:rPr>
          <w:rFonts w:eastAsia="Calibri" w:cs="Times New Roman"/>
          <w:sz w:val="24"/>
          <w:szCs w:val="24"/>
        </w:rPr>
      </w:pPr>
      <w:r w:rsidRPr="00B64832">
        <w:rPr>
          <w:rFonts w:eastAsia="Calibri" w:cs="Times New Roman"/>
          <w:sz w:val="24"/>
          <w:szCs w:val="24"/>
        </w:rPr>
        <w:t>VK – Valsts kanceleja</w:t>
      </w:r>
    </w:p>
    <w:p w14:paraId="02B186C4" w14:textId="77777777" w:rsidR="00C87D62" w:rsidRPr="00B64832" w:rsidRDefault="00C87D62" w:rsidP="00C87D62">
      <w:pPr>
        <w:rPr>
          <w:rFonts w:eastAsia="Calibri" w:cs="Times New Roman"/>
          <w:sz w:val="24"/>
          <w:szCs w:val="24"/>
        </w:rPr>
      </w:pPr>
      <w:r w:rsidRPr="00B64832">
        <w:rPr>
          <w:rFonts w:eastAsia="Calibri" w:cs="Times New Roman"/>
          <w:sz w:val="24"/>
          <w:szCs w:val="24"/>
        </w:rPr>
        <w:t>VKo – Valsts kontrole</w:t>
      </w:r>
    </w:p>
    <w:p w14:paraId="6F8BADCB" w14:textId="77777777" w:rsidR="00C87D62" w:rsidRPr="00B64832" w:rsidRDefault="00C87D62" w:rsidP="00C87D62">
      <w:pPr>
        <w:rPr>
          <w:rFonts w:eastAsia="Calibri" w:cs="Times New Roman"/>
          <w:sz w:val="24"/>
          <w:szCs w:val="24"/>
        </w:rPr>
      </w:pPr>
      <w:r w:rsidRPr="27F95754">
        <w:rPr>
          <w:rFonts w:ascii="Times New Roman,Calibri" w:eastAsia="Times New Roman,Calibri" w:hAnsi="Times New Roman,Calibri" w:cs="Times New Roman,Calibri"/>
          <w:sz w:val="24"/>
          <w:szCs w:val="24"/>
        </w:rPr>
        <w:t>VM – Veselības ministrija</w:t>
      </w:r>
    </w:p>
    <w:p w14:paraId="5C974579" w14:textId="77777777" w:rsidR="00C87D62" w:rsidRPr="00B64832" w:rsidRDefault="00C87D62" w:rsidP="00C87D62">
      <w:pPr>
        <w:rPr>
          <w:rFonts w:eastAsia="Calibri" w:cs="Times New Roman"/>
          <w:sz w:val="24"/>
          <w:szCs w:val="24"/>
        </w:rPr>
      </w:pPr>
      <w:r w:rsidRPr="00B64832">
        <w:rPr>
          <w:rFonts w:eastAsia="Calibri" w:cs="Times New Roman"/>
          <w:sz w:val="24"/>
          <w:szCs w:val="24"/>
        </w:rPr>
        <w:t>VP – Valsts policija</w:t>
      </w:r>
    </w:p>
    <w:p w14:paraId="3251261F" w14:textId="77777777" w:rsidR="00C87D62" w:rsidRPr="00B64832" w:rsidRDefault="00C87D62" w:rsidP="00C87D62">
      <w:pPr>
        <w:rPr>
          <w:rFonts w:eastAsia="Calibri" w:cs="Times New Roman"/>
          <w:sz w:val="24"/>
          <w:szCs w:val="24"/>
        </w:rPr>
      </w:pPr>
      <w:r w:rsidRPr="00B64832">
        <w:rPr>
          <w:rFonts w:eastAsia="Calibri" w:cs="Times New Roman"/>
          <w:sz w:val="24"/>
          <w:szCs w:val="24"/>
        </w:rPr>
        <w:t>VRAA – Valsts reģionālās attīstības aģentūra</w:t>
      </w:r>
    </w:p>
    <w:p w14:paraId="6E305411" w14:textId="77777777" w:rsidR="00C87D62" w:rsidRPr="00B64832" w:rsidRDefault="00C87D62" w:rsidP="00C87D62">
      <w:pPr>
        <w:rPr>
          <w:rFonts w:eastAsia="Calibri" w:cs="Times New Roman"/>
          <w:sz w:val="24"/>
          <w:szCs w:val="24"/>
        </w:rPr>
      </w:pPr>
      <w:r w:rsidRPr="00B64832">
        <w:rPr>
          <w:rFonts w:eastAsia="Calibri" w:cs="Times New Roman"/>
          <w:sz w:val="24"/>
          <w:szCs w:val="24"/>
        </w:rPr>
        <w:t xml:space="preserve">VRS – Valsts robežsardze </w:t>
      </w:r>
    </w:p>
    <w:p w14:paraId="4F160417" w14:textId="77777777" w:rsidR="00C87D62" w:rsidRPr="00B64832" w:rsidRDefault="00C87D62" w:rsidP="00C87D62">
      <w:pPr>
        <w:rPr>
          <w:rFonts w:eastAsia="Calibri" w:cs="Times New Roman"/>
          <w:sz w:val="24"/>
          <w:szCs w:val="24"/>
        </w:rPr>
      </w:pPr>
      <w:r w:rsidRPr="00B64832">
        <w:rPr>
          <w:rFonts w:eastAsia="Calibri" w:cs="Times New Roman"/>
          <w:sz w:val="24"/>
          <w:szCs w:val="24"/>
        </w:rPr>
        <w:t>VSAA – Valsts sociālās apdrošināšanas aģentūra</w:t>
      </w:r>
    </w:p>
    <w:p w14:paraId="1AA7C032" w14:textId="77777777" w:rsidR="00C87D62" w:rsidRPr="00B64832" w:rsidRDefault="00C87D62" w:rsidP="00C87D62">
      <w:pPr>
        <w:rPr>
          <w:rFonts w:eastAsia="Calibri" w:cs="Times New Roman"/>
          <w:sz w:val="24"/>
          <w:szCs w:val="24"/>
        </w:rPr>
      </w:pPr>
      <w:r w:rsidRPr="00B64832">
        <w:rPr>
          <w:rFonts w:eastAsia="Calibri" w:cs="Times New Roman"/>
          <w:sz w:val="24"/>
          <w:szCs w:val="24"/>
        </w:rPr>
        <w:t>VSS – Valsts sekretāru sanāksme</w:t>
      </w:r>
    </w:p>
    <w:p w14:paraId="30850FD6" w14:textId="1C23DD17" w:rsidR="00C87D62" w:rsidRPr="00B64832" w:rsidRDefault="00C87D62" w:rsidP="00C87D62">
      <w:pPr>
        <w:rPr>
          <w:rFonts w:eastAsia="Calibri" w:cs="Times New Roman"/>
          <w:sz w:val="24"/>
          <w:szCs w:val="24"/>
        </w:rPr>
      </w:pPr>
    </w:p>
    <w:p w14:paraId="5AD3EA1B" w14:textId="448A3023" w:rsidR="00687267" w:rsidRPr="00B64832" w:rsidRDefault="00612200" w:rsidP="00687267">
      <w:pPr>
        <w:ind w:firstLine="567"/>
        <w:rPr>
          <w:sz w:val="24"/>
          <w:szCs w:val="24"/>
          <w:u w:val="single"/>
        </w:rPr>
      </w:pPr>
      <w:r w:rsidRPr="00B64832">
        <w:rPr>
          <w:rFonts w:eastAsia="Calibri" w:cs="Times New Roman"/>
          <w:b/>
          <w:sz w:val="24"/>
          <w:szCs w:val="24"/>
        </w:rPr>
        <w:t>Valsts iestāžu darba plānā ēnu ekonomikas ierobežošanai 2016. – 2020.gadam (turpmāk – Pasākumu plāns) iekļautie pasākumi grupēti atbilstoši šādiem rīcības virzieniem:</w:t>
      </w:r>
      <w:r w:rsidR="00687267" w:rsidRPr="00687267">
        <w:rPr>
          <w:rFonts w:eastAsia="Calibri" w:cs="Times New Roman"/>
          <w:sz w:val="24"/>
          <w:szCs w:val="24"/>
        </w:rPr>
        <w:t xml:space="preserve"> </w:t>
      </w:r>
    </w:p>
    <w:p w14:paraId="7C923CB9" w14:textId="77777777" w:rsidR="00612200" w:rsidRPr="00B64832" w:rsidRDefault="00612200" w:rsidP="00612200">
      <w:pPr>
        <w:rPr>
          <w:rFonts w:eastAsia="Calibri" w:cs="Times New Roman"/>
          <w:b/>
          <w:sz w:val="24"/>
          <w:szCs w:val="24"/>
        </w:rPr>
      </w:pPr>
    </w:p>
    <w:p w14:paraId="11308B2F" w14:textId="6A0BBE15" w:rsidR="00612200" w:rsidRPr="00B64832" w:rsidRDefault="000375B5" w:rsidP="00E95DF4">
      <w:pPr>
        <w:pStyle w:val="ListParagraph"/>
        <w:numPr>
          <w:ilvl w:val="0"/>
          <w:numId w:val="2"/>
        </w:numPr>
        <w:spacing w:line="276" w:lineRule="auto"/>
        <w:ind w:left="567"/>
        <w:rPr>
          <w:rFonts w:eastAsia="Calibri" w:cs="Times New Roman"/>
          <w:sz w:val="24"/>
          <w:szCs w:val="24"/>
        </w:rPr>
      </w:pPr>
      <w:r w:rsidRPr="00B64832">
        <w:rPr>
          <w:rFonts w:eastAsia="Calibri" w:cs="Times New Roman"/>
          <w:sz w:val="24"/>
          <w:szCs w:val="24"/>
        </w:rPr>
        <w:fldChar w:fldCharType="begin"/>
      </w:r>
      <w:r w:rsidRPr="00B64832">
        <w:rPr>
          <w:rFonts w:eastAsia="Calibri" w:cs="Times New Roman"/>
          <w:sz w:val="24"/>
          <w:szCs w:val="24"/>
        </w:rPr>
        <w:instrText xml:space="preserve"> REF _Ref535920201 \h  \* MERGEFORMAT </w:instrText>
      </w:r>
      <w:r w:rsidRPr="00B64832">
        <w:rPr>
          <w:rFonts w:eastAsia="Calibri" w:cs="Times New Roman"/>
          <w:sz w:val="24"/>
          <w:szCs w:val="24"/>
        </w:rPr>
      </w:r>
      <w:r w:rsidRPr="00B64832">
        <w:rPr>
          <w:rFonts w:eastAsia="Calibri" w:cs="Times New Roman"/>
          <w:sz w:val="24"/>
          <w:szCs w:val="24"/>
        </w:rPr>
        <w:fldChar w:fldCharType="separate"/>
      </w:r>
      <w:r w:rsidR="00201E18" w:rsidRPr="00201E18">
        <w:rPr>
          <w:sz w:val="24"/>
          <w:szCs w:val="24"/>
        </w:rPr>
        <w:t>Nodokļu nomaksas veicināšana – ēnu ekonomikas ierobežošana un godīgas konkurences veicināšana, administratīvā sloga mazināšana</w:t>
      </w:r>
      <w:r w:rsidRPr="00B64832">
        <w:rPr>
          <w:rFonts w:eastAsia="Calibri" w:cs="Times New Roman"/>
          <w:sz w:val="24"/>
          <w:szCs w:val="24"/>
        </w:rPr>
        <w:fldChar w:fldCharType="end"/>
      </w:r>
      <w:r w:rsidR="00027D98" w:rsidRPr="00B64832">
        <w:rPr>
          <w:rFonts w:eastAsia="Calibri" w:cs="Times New Roman"/>
          <w:sz w:val="24"/>
          <w:szCs w:val="24"/>
        </w:rPr>
        <w:t>;</w:t>
      </w:r>
    </w:p>
    <w:p w14:paraId="0E5834DD" w14:textId="147FADB2" w:rsidR="00612200" w:rsidRPr="00B64832" w:rsidRDefault="000375B5" w:rsidP="00E95DF4">
      <w:pPr>
        <w:pStyle w:val="ListParagraph"/>
        <w:numPr>
          <w:ilvl w:val="0"/>
          <w:numId w:val="2"/>
        </w:numPr>
        <w:spacing w:line="276" w:lineRule="auto"/>
        <w:ind w:left="567"/>
        <w:rPr>
          <w:rFonts w:eastAsia="Calibri" w:cs="Times New Roman"/>
          <w:sz w:val="24"/>
          <w:szCs w:val="24"/>
        </w:rPr>
      </w:pPr>
      <w:r w:rsidRPr="00B64832">
        <w:rPr>
          <w:rFonts w:eastAsia="Calibri" w:cs="Times New Roman"/>
          <w:sz w:val="24"/>
          <w:szCs w:val="24"/>
        </w:rPr>
        <w:fldChar w:fldCharType="begin"/>
      </w:r>
      <w:r w:rsidRPr="00B64832">
        <w:rPr>
          <w:rFonts w:eastAsia="Calibri" w:cs="Times New Roman"/>
          <w:sz w:val="24"/>
          <w:szCs w:val="24"/>
        </w:rPr>
        <w:instrText xml:space="preserve"> REF _Ref535920202 \h  \* MERGEFORMAT </w:instrText>
      </w:r>
      <w:r w:rsidRPr="00B64832">
        <w:rPr>
          <w:rFonts w:eastAsia="Calibri" w:cs="Times New Roman"/>
          <w:sz w:val="24"/>
          <w:szCs w:val="24"/>
        </w:rPr>
      </w:r>
      <w:r w:rsidRPr="00B64832">
        <w:rPr>
          <w:rFonts w:eastAsia="Calibri" w:cs="Times New Roman"/>
          <w:sz w:val="24"/>
          <w:szCs w:val="24"/>
        </w:rPr>
        <w:fldChar w:fldCharType="separate"/>
      </w:r>
      <w:r w:rsidR="00201E18" w:rsidRPr="00201E18">
        <w:rPr>
          <w:sz w:val="24"/>
          <w:szCs w:val="24"/>
        </w:rPr>
        <w:t>Kompleksi risinājumi ēnu ekonomikas mazināšanai</w:t>
      </w:r>
      <w:r w:rsidRPr="00B64832">
        <w:rPr>
          <w:rFonts w:eastAsia="Calibri" w:cs="Times New Roman"/>
          <w:sz w:val="24"/>
          <w:szCs w:val="24"/>
        </w:rPr>
        <w:fldChar w:fldCharType="end"/>
      </w:r>
      <w:r w:rsidR="00941DCD">
        <w:rPr>
          <w:rFonts w:eastAsia="Calibri" w:cs="Times New Roman"/>
          <w:sz w:val="24"/>
          <w:szCs w:val="24"/>
        </w:rPr>
        <w:t xml:space="preserve"> šajās jomās</w:t>
      </w:r>
      <w:r w:rsidR="00612200" w:rsidRPr="00B64832">
        <w:rPr>
          <w:rFonts w:eastAsia="Calibri" w:cs="Times New Roman"/>
          <w:sz w:val="24"/>
          <w:szCs w:val="24"/>
        </w:rPr>
        <w:t>:</w:t>
      </w:r>
    </w:p>
    <w:p w14:paraId="68F0AAE5" w14:textId="40219367" w:rsidR="00612200" w:rsidRPr="001C4364" w:rsidRDefault="000375B5" w:rsidP="000451EE">
      <w:pPr>
        <w:spacing w:line="276" w:lineRule="auto"/>
        <w:ind w:left="573"/>
        <w:rPr>
          <w:rFonts w:eastAsia="Calibri" w:cs="Times New Roman"/>
          <w:sz w:val="24"/>
          <w:szCs w:val="24"/>
        </w:rPr>
      </w:pPr>
      <w:r w:rsidRPr="001C4364">
        <w:rPr>
          <w:rFonts w:eastAsia="Calibri" w:cs="Times New Roman"/>
          <w:sz w:val="24"/>
          <w:szCs w:val="24"/>
        </w:rPr>
        <w:fldChar w:fldCharType="begin"/>
      </w:r>
      <w:r w:rsidRPr="001C4364">
        <w:rPr>
          <w:rFonts w:eastAsia="Calibri" w:cs="Times New Roman"/>
          <w:sz w:val="24"/>
          <w:szCs w:val="24"/>
        </w:rPr>
        <w:instrText xml:space="preserve"> REF _Ref535920203 \h  \* MERGEFORMAT </w:instrText>
      </w:r>
      <w:r w:rsidRPr="001C4364">
        <w:rPr>
          <w:rFonts w:eastAsia="Calibri" w:cs="Times New Roman"/>
          <w:sz w:val="24"/>
          <w:szCs w:val="24"/>
        </w:rPr>
      </w:r>
      <w:r w:rsidRPr="001C4364">
        <w:rPr>
          <w:rFonts w:eastAsia="Calibri" w:cs="Times New Roman"/>
          <w:sz w:val="24"/>
          <w:szCs w:val="24"/>
        </w:rPr>
        <w:fldChar w:fldCharType="separate"/>
      </w:r>
      <w:r w:rsidR="00201E18" w:rsidRPr="00201E18">
        <w:rPr>
          <w:sz w:val="24"/>
          <w:szCs w:val="24"/>
        </w:rPr>
        <w:t>2.1.</w:t>
      </w:r>
      <w:r w:rsidR="00201E18" w:rsidRPr="00664CDB">
        <w:rPr>
          <w:sz w:val="24"/>
        </w:rPr>
        <w:t xml:space="preserve"> Būvniecība</w:t>
      </w:r>
      <w:r w:rsidRPr="001C4364">
        <w:rPr>
          <w:rFonts w:eastAsia="Calibri" w:cs="Times New Roman"/>
          <w:sz w:val="24"/>
          <w:szCs w:val="24"/>
        </w:rPr>
        <w:fldChar w:fldCharType="end"/>
      </w:r>
      <w:r w:rsidR="00612200" w:rsidRPr="001C4364">
        <w:rPr>
          <w:rFonts w:eastAsia="Calibri" w:cs="Times New Roman"/>
          <w:sz w:val="24"/>
          <w:szCs w:val="24"/>
        </w:rPr>
        <w:t>;</w:t>
      </w:r>
    </w:p>
    <w:p w14:paraId="73D8FE43" w14:textId="3D9C5D68" w:rsidR="00612200" w:rsidRPr="001C4364" w:rsidRDefault="000375B5" w:rsidP="000451EE">
      <w:pPr>
        <w:spacing w:line="276" w:lineRule="auto"/>
        <w:ind w:left="573"/>
        <w:rPr>
          <w:rFonts w:eastAsia="Calibri" w:cs="Times New Roman"/>
          <w:sz w:val="24"/>
          <w:szCs w:val="24"/>
        </w:rPr>
      </w:pPr>
      <w:r w:rsidRPr="001C4364">
        <w:rPr>
          <w:rFonts w:eastAsia="Calibri" w:cs="Times New Roman"/>
          <w:sz w:val="24"/>
          <w:szCs w:val="24"/>
        </w:rPr>
        <w:fldChar w:fldCharType="begin"/>
      </w:r>
      <w:r w:rsidRPr="001C4364">
        <w:rPr>
          <w:rFonts w:eastAsia="Calibri" w:cs="Times New Roman"/>
          <w:sz w:val="24"/>
          <w:szCs w:val="24"/>
        </w:rPr>
        <w:instrText xml:space="preserve"> REF _Ref535920205 \h  \* MERGEFORMAT </w:instrText>
      </w:r>
      <w:r w:rsidRPr="001C4364">
        <w:rPr>
          <w:rFonts w:eastAsia="Calibri" w:cs="Times New Roman"/>
          <w:sz w:val="24"/>
          <w:szCs w:val="24"/>
        </w:rPr>
      </w:r>
      <w:r w:rsidRPr="001C4364">
        <w:rPr>
          <w:rFonts w:eastAsia="Calibri" w:cs="Times New Roman"/>
          <w:sz w:val="24"/>
          <w:szCs w:val="24"/>
        </w:rPr>
        <w:fldChar w:fldCharType="separate"/>
      </w:r>
      <w:r w:rsidR="00201E18" w:rsidRPr="00201E18">
        <w:rPr>
          <w:sz w:val="24"/>
          <w:szCs w:val="24"/>
        </w:rPr>
        <w:t>2.2.</w:t>
      </w:r>
      <w:r w:rsidR="00201E18" w:rsidRPr="00664CDB">
        <w:rPr>
          <w:sz w:val="24"/>
        </w:rPr>
        <w:t xml:space="preserve"> Tirdzniecība</w:t>
      </w:r>
      <w:r w:rsidRPr="001C4364">
        <w:rPr>
          <w:rFonts w:eastAsia="Calibri" w:cs="Times New Roman"/>
          <w:sz w:val="24"/>
          <w:szCs w:val="24"/>
        </w:rPr>
        <w:fldChar w:fldCharType="end"/>
      </w:r>
      <w:r w:rsidR="00612200" w:rsidRPr="001C4364">
        <w:rPr>
          <w:rFonts w:eastAsia="Calibri" w:cs="Times New Roman"/>
          <w:sz w:val="24"/>
          <w:szCs w:val="24"/>
        </w:rPr>
        <w:t>;</w:t>
      </w:r>
    </w:p>
    <w:p w14:paraId="1CEF18D0" w14:textId="356FEBE3" w:rsidR="001C4364" w:rsidRPr="001C4364" w:rsidRDefault="000375B5" w:rsidP="001C4364">
      <w:pPr>
        <w:spacing w:line="276" w:lineRule="auto"/>
        <w:ind w:left="573"/>
        <w:rPr>
          <w:rFonts w:eastAsia="Calibri" w:cs="Times New Roman"/>
          <w:sz w:val="24"/>
          <w:szCs w:val="24"/>
        </w:rPr>
      </w:pPr>
      <w:r w:rsidRPr="001C4364">
        <w:rPr>
          <w:rFonts w:eastAsia="Calibri" w:cs="Times New Roman"/>
          <w:sz w:val="24"/>
          <w:szCs w:val="24"/>
        </w:rPr>
        <w:fldChar w:fldCharType="begin"/>
      </w:r>
      <w:r w:rsidRPr="001C4364">
        <w:rPr>
          <w:rFonts w:eastAsia="Calibri" w:cs="Times New Roman"/>
          <w:sz w:val="24"/>
          <w:szCs w:val="24"/>
        </w:rPr>
        <w:instrText xml:space="preserve"> REF _Ref535920206 \h  \* MERGEFORMAT </w:instrText>
      </w:r>
      <w:r w:rsidRPr="001C4364">
        <w:rPr>
          <w:rFonts w:eastAsia="Calibri" w:cs="Times New Roman"/>
          <w:sz w:val="24"/>
          <w:szCs w:val="24"/>
        </w:rPr>
      </w:r>
      <w:r w:rsidRPr="001C4364">
        <w:rPr>
          <w:rFonts w:eastAsia="Calibri" w:cs="Times New Roman"/>
          <w:sz w:val="24"/>
          <w:szCs w:val="24"/>
        </w:rPr>
        <w:fldChar w:fldCharType="separate"/>
      </w:r>
      <w:r w:rsidR="00201E18" w:rsidRPr="00201E18">
        <w:rPr>
          <w:sz w:val="24"/>
          <w:szCs w:val="24"/>
        </w:rPr>
        <w:t>2.3. Pakalpojumu</w:t>
      </w:r>
      <w:r w:rsidR="00201E18" w:rsidRPr="006F4F80">
        <w:rPr>
          <w:sz w:val="24"/>
        </w:rPr>
        <w:t xml:space="preserve"> joma</w:t>
      </w:r>
      <w:r w:rsidRPr="001C4364">
        <w:rPr>
          <w:rFonts w:eastAsia="Calibri" w:cs="Times New Roman"/>
          <w:sz w:val="24"/>
          <w:szCs w:val="24"/>
        </w:rPr>
        <w:fldChar w:fldCharType="end"/>
      </w:r>
      <w:r w:rsidR="00612200" w:rsidRPr="001C4364">
        <w:rPr>
          <w:rFonts w:eastAsia="Calibri" w:cs="Times New Roman"/>
          <w:sz w:val="24"/>
          <w:szCs w:val="24"/>
        </w:rPr>
        <w:t xml:space="preserve">; </w:t>
      </w:r>
    </w:p>
    <w:p w14:paraId="09A32E5A" w14:textId="3200CB74" w:rsidR="001C4364" w:rsidRPr="001C4364" w:rsidRDefault="006D31A6" w:rsidP="001C4364">
      <w:pPr>
        <w:spacing w:line="276" w:lineRule="auto"/>
        <w:ind w:left="573"/>
        <w:rPr>
          <w:rFonts w:eastAsia="Calibri" w:cs="Times New Roman"/>
          <w:sz w:val="24"/>
          <w:szCs w:val="24"/>
        </w:rPr>
      </w:pPr>
      <w:r>
        <w:rPr>
          <w:rFonts w:eastAsia="Calibri" w:cs="Times New Roman"/>
          <w:sz w:val="24"/>
          <w:szCs w:val="24"/>
        </w:rPr>
        <w:fldChar w:fldCharType="begin"/>
      </w:r>
      <w:r>
        <w:rPr>
          <w:rFonts w:eastAsia="Calibri" w:cs="Times New Roman"/>
          <w:sz w:val="24"/>
          <w:szCs w:val="24"/>
        </w:rPr>
        <w:instrText xml:space="preserve"> REF _Ref535920207 \h </w:instrText>
      </w:r>
      <w:r>
        <w:rPr>
          <w:rFonts w:eastAsia="Calibri" w:cs="Times New Roman"/>
          <w:sz w:val="24"/>
          <w:szCs w:val="24"/>
        </w:rPr>
      </w:r>
      <w:r>
        <w:rPr>
          <w:rFonts w:eastAsia="Calibri" w:cs="Times New Roman"/>
          <w:sz w:val="24"/>
          <w:szCs w:val="24"/>
        </w:rPr>
        <w:fldChar w:fldCharType="separate"/>
      </w:r>
      <w:r w:rsidR="00201E18" w:rsidRPr="006F4F80">
        <w:rPr>
          <w:sz w:val="24"/>
        </w:rPr>
        <w:t>2.4. Transporta joma</w:t>
      </w:r>
      <w:r>
        <w:rPr>
          <w:rFonts w:eastAsia="Calibri" w:cs="Times New Roman"/>
          <w:sz w:val="24"/>
          <w:szCs w:val="24"/>
        </w:rPr>
        <w:fldChar w:fldCharType="end"/>
      </w:r>
      <w:r w:rsidR="001C4364" w:rsidRPr="001C4364">
        <w:rPr>
          <w:rFonts w:eastAsia="Calibri" w:cs="Times New Roman"/>
          <w:sz w:val="24"/>
          <w:szCs w:val="24"/>
        </w:rPr>
        <w:t>;</w:t>
      </w:r>
    </w:p>
    <w:p w14:paraId="46C02B64" w14:textId="4994C4F4" w:rsidR="00612200" w:rsidRPr="001C4364" w:rsidRDefault="006D31A6" w:rsidP="001C4364">
      <w:pPr>
        <w:spacing w:line="276" w:lineRule="auto"/>
        <w:ind w:left="573"/>
        <w:rPr>
          <w:rFonts w:eastAsia="Calibri" w:cs="Times New Roman"/>
          <w:sz w:val="24"/>
          <w:szCs w:val="24"/>
        </w:rPr>
      </w:pPr>
      <w:r>
        <w:rPr>
          <w:rFonts w:eastAsia="Calibri" w:cs="Times New Roman"/>
          <w:sz w:val="24"/>
          <w:szCs w:val="24"/>
        </w:rPr>
        <w:fldChar w:fldCharType="begin"/>
      </w:r>
      <w:r>
        <w:rPr>
          <w:rFonts w:eastAsia="Calibri" w:cs="Times New Roman"/>
          <w:sz w:val="24"/>
          <w:szCs w:val="24"/>
        </w:rPr>
        <w:instrText xml:space="preserve"> REF _Ref535920208 \h </w:instrText>
      </w:r>
      <w:r>
        <w:rPr>
          <w:rFonts w:eastAsia="Calibri" w:cs="Times New Roman"/>
          <w:sz w:val="24"/>
          <w:szCs w:val="24"/>
        </w:rPr>
      </w:r>
      <w:r>
        <w:rPr>
          <w:rFonts w:eastAsia="Calibri" w:cs="Times New Roman"/>
          <w:sz w:val="24"/>
          <w:szCs w:val="24"/>
        </w:rPr>
        <w:fldChar w:fldCharType="separate"/>
      </w:r>
      <w:r w:rsidR="00201E18">
        <w:rPr>
          <w:sz w:val="24"/>
        </w:rPr>
        <w:t xml:space="preserve">2.5. </w:t>
      </w:r>
      <w:r w:rsidR="00201E18" w:rsidRPr="006F4F80">
        <w:rPr>
          <w:sz w:val="24"/>
        </w:rPr>
        <w:t>Specifiskie darījumi</w:t>
      </w:r>
      <w:r>
        <w:rPr>
          <w:rFonts w:eastAsia="Calibri" w:cs="Times New Roman"/>
          <w:sz w:val="24"/>
          <w:szCs w:val="24"/>
        </w:rPr>
        <w:fldChar w:fldCharType="end"/>
      </w:r>
      <w:r w:rsidR="005260B4">
        <w:rPr>
          <w:rFonts w:eastAsia="Calibri" w:cs="Times New Roman"/>
          <w:sz w:val="24"/>
          <w:szCs w:val="24"/>
        </w:rPr>
        <w:t>.</w:t>
      </w:r>
    </w:p>
    <w:p w14:paraId="554D8919" w14:textId="3737683E" w:rsidR="00612200" w:rsidRPr="00A55D79" w:rsidRDefault="000375B5" w:rsidP="00E95DF4">
      <w:pPr>
        <w:pStyle w:val="ListParagraph"/>
        <w:numPr>
          <w:ilvl w:val="0"/>
          <w:numId w:val="2"/>
        </w:numPr>
        <w:spacing w:line="276" w:lineRule="auto"/>
        <w:ind w:left="567"/>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_Ref535920211 \h  \* MERGEFORMAT </w:instrText>
      </w:r>
      <w:r w:rsidRPr="00A55D79">
        <w:rPr>
          <w:rFonts w:eastAsia="Calibri" w:cs="Times New Roman"/>
          <w:sz w:val="24"/>
          <w:szCs w:val="24"/>
        </w:rPr>
      </w:r>
      <w:r w:rsidRPr="00A55D79">
        <w:rPr>
          <w:rFonts w:eastAsia="Calibri" w:cs="Times New Roman"/>
          <w:sz w:val="24"/>
          <w:szCs w:val="24"/>
        </w:rPr>
        <w:fldChar w:fldCharType="separate"/>
      </w:r>
      <w:r w:rsidR="00201E18" w:rsidRPr="00201E18">
        <w:rPr>
          <w:sz w:val="24"/>
          <w:szCs w:val="24"/>
        </w:rPr>
        <w:t>Kontrolējošo iestāžu kapacitātes stiprināšana</w:t>
      </w:r>
      <w:r w:rsidRPr="00A55D79">
        <w:rPr>
          <w:rFonts w:eastAsia="Calibri" w:cs="Times New Roman"/>
          <w:sz w:val="24"/>
          <w:szCs w:val="24"/>
        </w:rPr>
        <w:fldChar w:fldCharType="end"/>
      </w:r>
      <w:r w:rsidR="00612200" w:rsidRPr="00A55D79">
        <w:rPr>
          <w:rFonts w:eastAsia="Calibri" w:cs="Times New Roman"/>
          <w:sz w:val="24"/>
          <w:szCs w:val="24"/>
        </w:rPr>
        <w:t>:</w:t>
      </w:r>
    </w:p>
    <w:p w14:paraId="1A9161E5" w14:textId="67043A1D" w:rsidR="00612200" w:rsidRPr="00A55D79" w:rsidRDefault="000375B5" w:rsidP="000451EE">
      <w:pPr>
        <w:spacing w:line="276" w:lineRule="auto"/>
        <w:ind w:left="573"/>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_Ref535920212 \h  \* MERGEFORMAT </w:instrText>
      </w:r>
      <w:r w:rsidRPr="00A55D79">
        <w:rPr>
          <w:rFonts w:eastAsia="Calibri" w:cs="Times New Roman"/>
          <w:sz w:val="24"/>
          <w:szCs w:val="24"/>
        </w:rPr>
      </w:r>
      <w:r w:rsidRPr="00A55D79">
        <w:rPr>
          <w:rFonts w:eastAsia="Calibri" w:cs="Times New Roman"/>
          <w:sz w:val="24"/>
          <w:szCs w:val="24"/>
        </w:rPr>
        <w:fldChar w:fldCharType="separate"/>
      </w:r>
      <w:r w:rsidR="00201E18" w:rsidRPr="00201E18">
        <w:rPr>
          <w:sz w:val="24"/>
          <w:szCs w:val="24"/>
        </w:rPr>
        <w:t>3.1. Informācijas apmaiņas</w:t>
      </w:r>
      <w:r w:rsidR="00201E18" w:rsidRPr="006F4F80">
        <w:rPr>
          <w:sz w:val="24"/>
        </w:rPr>
        <w:t xml:space="preserve"> veicināšana</w:t>
      </w:r>
      <w:r w:rsidRPr="00A55D79">
        <w:rPr>
          <w:rFonts w:eastAsia="Calibri" w:cs="Times New Roman"/>
          <w:sz w:val="24"/>
          <w:szCs w:val="24"/>
        </w:rPr>
        <w:fldChar w:fldCharType="end"/>
      </w:r>
      <w:r w:rsidR="00612200" w:rsidRPr="00A55D79">
        <w:rPr>
          <w:rFonts w:eastAsia="Calibri" w:cs="Times New Roman"/>
          <w:sz w:val="24"/>
          <w:szCs w:val="24"/>
        </w:rPr>
        <w:t>;</w:t>
      </w:r>
    </w:p>
    <w:p w14:paraId="5665518D" w14:textId="0EDDF2CE" w:rsidR="00612200" w:rsidRPr="00A55D79" w:rsidRDefault="000375B5" w:rsidP="000451EE">
      <w:pPr>
        <w:spacing w:line="276" w:lineRule="auto"/>
        <w:ind w:left="573"/>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_Ref535920213 \h  \* MERGEFORMAT </w:instrText>
      </w:r>
      <w:r w:rsidRPr="00A55D79">
        <w:rPr>
          <w:rFonts w:eastAsia="Calibri" w:cs="Times New Roman"/>
          <w:sz w:val="24"/>
          <w:szCs w:val="24"/>
        </w:rPr>
      </w:r>
      <w:r w:rsidRPr="00A55D79">
        <w:rPr>
          <w:rFonts w:eastAsia="Calibri" w:cs="Times New Roman"/>
          <w:sz w:val="24"/>
          <w:szCs w:val="24"/>
        </w:rPr>
        <w:fldChar w:fldCharType="separate"/>
      </w:r>
      <w:r w:rsidR="00201E18" w:rsidRPr="00201E18">
        <w:rPr>
          <w:sz w:val="24"/>
          <w:szCs w:val="24"/>
        </w:rPr>
        <w:t>3.2. Efektīva IT iespēju</w:t>
      </w:r>
      <w:r w:rsidR="00201E18" w:rsidRPr="006F4F80">
        <w:rPr>
          <w:sz w:val="24"/>
        </w:rPr>
        <w:t xml:space="preserve"> izmantošana</w:t>
      </w:r>
      <w:r w:rsidRPr="00A55D79">
        <w:rPr>
          <w:rFonts w:eastAsia="Calibri" w:cs="Times New Roman"/>
          <w:sz w:val="24"/>
          <w:szCs w:val="24"/>
        </w:rPr>
        <w:fldChar w:fldCharType="end"/>
      </w:r>
      <w:r w:rsidR="00612200" w:rsidRPr="00A55D79">
        <w:rPr>
          <w:rFonts w:eastAsia="Calibri" w:cs="Times New Roman"/>
          <w:sz w:val="24"/>
          <w:szCs w:val="24"/>
        </w:rPr>
        <w:t>;</w:t>
      </w:r>
    </w:p>
    <w:p w14:paraId="07F67361" w14:textId="32E7641D" w:rsidR="00612200" w:rsidRPr="00A55D79" w:rsidRDefault="000375B5" w:rsidP="000451EE">
      <w:pPr>
        <w:spacing w:line="276" w:lineRule="auto"/>
        <w:ind w:left="573"/>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_Ref535920214 \h  \* MERGEFORMAT </w:instrText>
      </w:r>
      <w:r w:rsidRPr="00A55D79">
        <w:rPr>
          <w:rFonts w:eastAsia="Calibri" w:cs="Times New Roman"/>
          <w:sz w:val="24"/>
          <w:szCs w:val="24"/>
        </w:rPr>
      </w:r>
      <w:r w:rsidRPr="00A55D79">
        <w:rPr>
          <w:rFonts w:eastAsia="Calibri" w:cs="Times New Roman"/>
          <w:sz w:val="24"/>
          <w:szCs w:val="24"/>
        </w:rPr>
        <w:fldChar w:fldCharType="separate"/>
      </w:r>
      <w:r w:rsidR="00201E18" w:rsidRPr="00201E18">
        <w:rPr>
          <w:sz w:val="24"/>
          <w:szCs w:val="24"/>
        </w:rPr>
        <w:t>3.3. Citi atbalsta pasākumi kapacitātes</w:t>
      </w:r>
      <w:r w:rsidR="00201E18" w:rsidRPr="00652C0E">
        <w:rPr>
          <w:sz w:val="24"/>
        </w:rPr>
        <w:t xml:space="preserve"> stiprināšanai</w:t>
      </w:r>
      <w:r w:rsidRPr="00A55D79">
        <w:rPr>
          <w:rFonts w:eastAsia="Calibri" w:cs="Times New Roman"/>
          <w:sz w:val="24"/>
          <w:szCs w:val="24"/>
        </w:rPr>
        <w:fldChar w:fldCharType="end"/>
      </w:r>
      <w:r w:rsidR="00612200" w:rsidRPr="00A55D79">
        <w:rPr>
          <w:rFonts w:eastAsia="Calibri" w:cs="Times New Roman"/>
          <w:sz w:val="24"/>
          <w:szCs w:val="24"/>
        </w:rPr>
        <w:t>.</w:t>
      </w:r>
    </w:p>
    <w:p w14:paraId="14B50BF6" w14:textId="73BB3379" w:rsidR="00612200" w:rsidRPr="00A55D79" w:rsidRDefault="000375B5" w:rsidP="00E95DF4">
      <w:pPr>
        <w:pStyle w:val="ListParagraph"/>
        <w:numPr>
          <w:ilvl w:val="0"/>
          <w:numId w:val="2"/>
        </w:numPr>
        <w:spacing w:line="276" w:lineRule="auto"/>
        <w:ind w:left="567"/>
        <w:rPr>
          <w:rFonts w:eastAsia="Calibri" w:cs="Times New Roman"/>
          <w:sz w:val="24"/>
          <w:szCs w:val="24"/>
        </w:rPr>
      </w:pPr>
      <w:r w:rsidRPr="00A55D79">
        <w:rPr>
          <w:rFonts w:eastAsia="Calibri" w:cs="Times New Roman"/>
          <w:sz w:val="24"/>
          <w:szCs w:val="24"/>
        </w:rPr>
        <w:fldChar w:fldCharType="begin"/>
      </w:r>
      <w:r w:rsidRPr="00A55D79">
        <w:rPr>
          <w:rFonts w:eastAsia="Calibri" w:cs="Times New Roman"/>
          <w:sz w:val="24"/>
          <w:szCs w:val="24"/>
        </w:rPr>
        <w:instrText xml:space="preserve"> REF _Ref535920215 \h  \* MERGEFORMAT </w:instrText>
      </w:r>
      <w:r w:rsidRPr="00A55D79">
        <w:rPr>
          <w:rFonts w:eastAsia="Calibri" w:cs="Times New Roman"/>
          <w:sz w:val="24"/>
          <w:szCs w:val="24"/>
        </w:rPr>
      </w:r>
      <w:r w:rsidRPr="00A55D79">
        <w:rPr>
          <w:rFonts w:eastAsia="Calibri" w:cs="Times New Roman"/>
          <w:sz w:val="24"/>
          <w:szCs w:val="24"/>
        </w:rPr>
        <w:fldChar w:fldCharType="separate"/>
      </w:r>
      <w:r w:rsidR="00201E18" w:rsidRPr="00201E18">
        <w:rPr>
          <w:sz w:val="24"/>
          <w:szCs w:val="24"/>
        </w:rPr>
        <w:t>Efektīva strīdu izskatīšana un sodu sistēma</w:t>
      </w:r>
      <w:r w:rsidRPr="00A55D79">
        <w:rPr>
          <w:rFonts w:eastAsia="Calibri" w:cs="Times New Roman"/>
          <w:sz w:val="24"/>
          <w:szCs w:val="24"/>
        </w:rPr>
        <w:fldChar w:fldCharType="end"/>
      </w:r>
      <w:r w:rsidR="00612200" w:rsidRPr="00A55D79">
        <w:rPr>
          <w:rFonts w:eastAsia="Calibri" w:cs="Times New Roman"/>
          <w:sz w:val="24"/>
          <w:szCs w:val="24"/>
        </w:rPr>
        <w:t>;</w:t>
      </w:r>
    </w:p>
    <w:p w14:paraId="009886EE" w14:textId="523BF117" w:rsidR="00612200" w:rsidRPr="00B64832" w:rsidRDefault="000375B5" w:rsidP="00E95DF4">
      <w:pPr>
        <w:pStyle w:val="ListParagraph"/>
        <w:numPr>
          <w:ilvl w:val="0"/>
          <w:numId w:val="2"/>
        </w:numPr>
        <w:spacing w:line="276" w:lineRule="auto"/>
        <w:ind w:left="567"/>
        <w:rPr>
          <w:rFonts w:eastAsia="Calibri" w:cs="Times New Roman"/>
          <w:sz w:val="24"/>
          <w:szCs w:val="24"/>
        </w:rPr>
      </w:pPr>
      <w:r w:rsidRPr="00B64832">
        <w:rPr>
          <w:rFonts w:eastAsia="Calibri" w:cs="Times New Roman"/>
          <w:sz w:val="24"/>
          <w:szCs w:val="24"/>
        </w:rPr>
        <w:fldChar w:fldCharType="begin"/>
      </w:r>
      <w:r w:rsidRPr="00B64832">
        <w:rPr>
          <w:rFonts w:eastAsia="Calibri" w:cs="Times New Roman"/>
          <w:sz w:val="24"/>
          <w:szCs w:val="24"/>
        </w:rPr>
        <w:instrText xml:space="preserve"> REF _Ref535920216 \h  \* MERGEFORMAT </w:instrText>
      </w:r>
      <w:r w:rsidRPr="00B64832">
        <w:rPr>
          <w:rFonts w:eastAsia="Calibri" w:cs="Times New Roman"/>
          <w:sz w:val="24"/>
          <w:szCs w:val="24"/>
        </w:rPr>
      </w:r>
      <w:r w:rsidRPr="00B64832">
        <w:rPr>
          <w:rFonts w:eastAsia="Calibri" w:cs="Times New Roman"/>
          <w:sz w:val="24"/>
          <w:szCs w:val="24"/>
        </w:rPr>
        <w:fldChar w:fldCharType="separate"/>
      </w:r>
      <w:r w:rsidR="00201E18" w:rsidRPr="00201E18">
        <w:rPr>
          <w:sz w:val="24"/>
          <w:szCs w:val="24"/>
        </w:rPr>
        <w:t>Nodokļu maksāšanas nepieciešamības skaidrošana, caur efektīvu informācijas apmaiņas, komunikācijas un izglītošanas procesu</w:t>
      </w:r>
      <w:r w:rsidRPr="00B64832">
        <w:rPr>
          <w:rFonts w:eastAsia="Calibri" w:cs="Times New Roman"/>
          <w:sz w:val="24"/>
          <w:szCs w:val="24"/>
        </w:rPr>
        <w:fldChar w:fldCharType="end"/>
      </w:r>
      <w:r w:rsidR="00612200" w:rsidRPr="00B64832">
        <w:rPr>
          <w:rFonts w:eastAsia="Calibri" w:cs="Times New Roman"/>
          <w:sz w:val="24"/>
          <w:szCs w:val="24"/>
        </w:rPr>
        <w:t>;</w:t>
      </w:r>
    </w:p>
    <w:p w14:paraId="26E5725B" w14:textId="0CC450EB" w:rsidR="00612200" w:rsidRDefault="000375B5" w:rsidP="00E95DF4">
      <w:pPr>
        <w:pStyle w:val="ListParagraph"/>
        <w:numPr>
          <w:ilvl w:val="0"/>
          <w:numId w:val="2"/>
        </w:numPr>
        <w:spacing w:line="276" w:lineRule="auto"/>
        <w:ind w:left="567"/>
        <w:rPr>
          <w:rFonts w:eastAsia="Calibri" w:cs="Times New Roman"/>
          <w:sz w:val="24"/>
          <w:szCs w:val="24"/>
        </w:rPr>
      </w:pPr>
      <w:r w:rsidRPr="00B64832">
        <w:rPr>
          <w:rFonts w:eastAsia="Calibri" w:cs="Times New Roman"/>
          <w:sz w:val="24"/>
          <w:szCs w:val="24"/>
        </w:rPr>
        <w:lastRenderedPageBreak/>
        <w:fldChar w:fldCharType="begin"/>
      </w:r>
      <w:r w:rsidRPr="00B64832">
        <w:rPr>
          <w:rFonts w:eastAsia="Calibri" w:cs="Times New Roman"/>
          <w:sz w:val="24"/>
          <w:szCs w:val="24"/>
        </w:rPr>
        <w:instrText xml:space="preserve"> REF _Ref535920217 \h  \* MERGEFORMAT </w:instrText>
      </w:r>
      <w:r w:rsidRPr="00B64832">
        <w:rPr>
          <w:rFonts w:eastAsia="Calibri" w:cs="Times New Roman"/>
          <w:sz w:val="24"/>
          <w:szCs w:val="24"/>
        </w:rPr>
      </w:r>
      <w:r w:rsidRPr="00B64832">
        <w:rPr>
          <w:rFonts w:eastAsia="Calibri" w:cs="Times New Roman"/>
          <w:sz w:val="24"/>
          <w:szCs w:val="24"/>
        </w:rPr>
        <w:fldChar w:fldCharType="separate"/>
      </w:r>
      <w:r w:rsidR="00201E18" w:rsidRPr="00201E18">
        <w:rPr>
          <w:sz w:val="24"/>
          <w:szCs w:val="24"/>
        </w:rPr>
        <w:t>Efektīva nodokļu politika</w:t>
      </w:r>
      <w:r w:rsidRPr="00B64832">
        <w:rPr>
          <w:rFonts w:eastAsia="Calibri" w:cs="Times New Roman"/>
          <w:sz w:val="24"/>
          <w:szCs w:val="24"/>
        </w:rPr>
        <w:fldChar w:fldCharType="end"/>
      </w:r>
      <w:r w:rsidR="00612200" w:rsidRPr="00B64832">
        <w:rPr>
          <w:rFonts w:eastAsia="Calibri" w:cs="Times New Roman"/>
          <w:sz w:val="24"/>
          <w:szCs w:val="24"/>
        </w:rPr>
        <w:t>.</w:t>
      </w:r>
    </w:p>
    <w:p w14:paraId="1F6F120A" w14:textId="4565C542" w:rsidR="006C1248" w:rsidRPr="00EF362F" w:rsidRDefault="00AB5E95" w:rsidP="006C1248">
      <w:pPr>
        <w:pStyle w:val="ListParagraph"/>
        <w:spacing w:line="276" w:lineRule="auto"/>
        <w:ind w:left="567"/>
        <w:rPr>
          <w:rFonts w:eastAsia="Calibri" w:cs="Times New Roman"/>
          <w:sz w:val="24"/>
          <w:szCs w:val="24"/>
        </w:rPr>
      </w:pPr>
      <w:hyperlink w:anchor="Saturs" w:history="1">
        <w:r w:rsidR="006C1248" w:rsidRPr="00EF362F">
          <w:rPr>
            <w:rStyle w:val="Hyperlink"/>
            <w:rFonts w:eastAsia="Calibri" w:cs="Times New Roman"/>
            <w:color w:val="auto"/>
            <w:sz w:val="24"/>
            <w:szCs w:val="24"/>
            <w:u w:val="none"/>
          </w:rPr>
          <w:t>SATURS</w:t>
        </w:r>
      </w:hyperlink>
    </w:p>
    <w:p w14:paraId="33F4162E" w14:textId="001E60B9" w:rsidR="00C87D62" w:rsidRPr="00B64832" w:rsidRDefault="00620722">
      <w:pPr>
        <w:rPr>
          <w:sz w:val="24"/>
          <w:u w:val="single"/>
        </w:rPr>
      </w:pPr>
      <w:r w:rsidRPr="00B64832">
        <w:rPr>
          <w:sz w:val="24"/>
          <w:u w:val="single"/>
        </w:rPr>
        <w:t>Apzīmēju skaidrojumi:</w:t>
      </w:r>
    </w:p>
    <w:p w14:paraId="1ED5A68A" w14:textId="77777777" w:rsidR="00A013C5" w:rsidRPr="00B64832" w:rsidRDefault="00A013C5">
      <w:pPr>
        <w:rPr>
          <w:sz w:val="24"/>
          <w:u w:val="single"/>
        </w:rPr>
      </w:pPr>
    </w:p>
    <w:p w14:paraId="7C4F343F" w14:textId="010B0C59" w:rsidR="00620722" w:rsidRPr="00B64832" w:rsidRDefault="00BF28FE" w:rsidP="00A013C5">
      <w:pPr>
        <w:spacing w:line="276" w:lineRule="auto"/>
        <w:rPr>
          <w:sz w:val="24"/>
          <w:shd w:val="clear" w:color="auto" w:fill="92D050"/>
        </w:rPr>
      </w:pPr>
      <w:r>
        <w:rPr>
          <w:sz w:val="24"/>
          <w:highlight w:val="green"/>
          <w:bdr w:val="single" w:sz="4" w:space="0" w:color="auto"/>
        </w:rPr>
        <w:t xml:space="preserve">  </w:t>
      </w:r>
      <w:r w:rsidR="00620722" w:rsidRPr="00B64832">
        <w:rPr>
          <w:sz w:val="24"/>
        </w:rPr>
        <w:t xml:space="preserve"> Izpildīts</w:t>
      </w:r>
      <w:r>
        <w:rPr>
          <w:sz w:val="24"/>
          <w:shd w:val="clear" w:color="auto" w:fill="92D050"/>
        </w:rPr>
        <w:t xml:space="preserve"> </w:t>
      </w:r>
    </w:p>
    <w:p w14:paraId="0A0CE9E1" w14:textId="2A216253" w:rsidR="00620722" w:rsidRPr="00B64832" w:rsidRDefault="00BF28FE" w:rsidP="00A013C5">
      <w:pPr>
        <w:spacing w:line="276" w:lineRule="auto"/>
        <w:rPr>
          <w:sz w:val="24"/>
        </w:rPr>
      </w:pPr>
      <w:r>
        <w:rPr>
          <w:sz w:val="24"/>
          <w:bdr w:val="single" w:sz="4" w:space="0" w:color="auto"/>
          <w:shd w:val="clear" w:color="auto" w:fill="FFFF00"/>
        </w:rPr>
        <w:t xml:space="preserve">  </w:t>
      </w:r>
      <w:r w:rsidR="00620722" w:rsidRPr="00B64832">
        <w:rPr>
          <w:sz w:val="24"/>
        </w:rPr>
        <w:t xml:space="preserve"> Izpilde turpinās/ Regulāri veicams pasākums / Uzdevums izpildīts daļēji</w:t>
      </w:r>
    </w:p>
    <w:p w14:paraId="393F1F95" w14:textId="4FF9B0C6" w:rsidR="00A013C5" w:rsidRDefault="00BF28FE" w:rsidP="006764AF">
      <w:pPr>
        <w:spacing w:line="276" w:lineRule="auto"/>
        <w:rPr>
          <w:bdr w:val="single" w:sz="4" w:space="0" w:color="auto"/>
        </w:rPr>
      </w:pPr>
      <w:r>
        <w:rPr>
          <w:sz w:val="24"/>
          <w:bdr w:val="single" w:sz="4" w:space="0" w:color="auto"/>
          <w:shd w:val="clear" w:color="auto" w:fill="FF00FF"/>
        </w:rPr>
        <w:t xml:space="preserve">  </w:t>
      </w:r>
      <w:r w:rsidR="00A013C5" w:rsidRPr="00B64832">
        <w:rPr>
          <w:sz w:val="24"/>
        </w:rPr>
        <w:t xml:space="preserve"> Izpilde procesā – tiek norādīts pie pasākuma, ja daļa no pasākuma ieviešanas posmiem/ sagaidāmajiem rezultātiem vēl nav izpildīta.</w:t>
      </w:r>
      <w:r>
        <w:rPr>
          <w:bdr w:val="single" w:sz="4" w:space="0" w:color="auto"/>
        </w:rPr>
        <w:t xml:space="preserve">  </w:t>
      </w:r>
    </w:p>
    <w:p w14:paraId="2FBE5736" w14:textId="289FCCB0" w:rsidR="00A07FD0" w:rsidRPr="00B64832" w:rsidRDefault="00BF28FE" w:rsidP="00A07FD0">
      <w:pPr>
        <w:spacing w:line="276" w:lineRule="auto"/>
        <w:rPr>
          <w:bdr w:val="single" w:sz="4" w:space="0" w:color="auto"/>
        </w:rPr>
      </w:pPr>
      <w:r>
        <w:rPr>
          <w:sz w:val="24"/>
          <w:bdr w:val="single" w:sz="4" w:space="0" w:color="auto"/>
          <w:shd w:val="clear" w:color="auto" w:fill="D0CECE" w:themeFill="background2" w:themeFillShade="E6"/>
        </w:rPr>
        <w:t xml:space="preserve">  </w:t>
      </w:r>
      <w:r w:rsidR="00A07FD0" w:rsidRPr="00B64832">
        <w:rPr>
          <w:sz w:val="24"/>
        </w:rPr>
        <w:t xml:space="preserve"> </w:t>
      </w:r>
      <w:r w:rsidR="00CB2440">
        <w:rPr>
          <w:sz w:val="24"/>
        </w:rPr>
        <w:t>Izpildei nav pienācis termiņš</w:t>
      </w:r>
      <w:r>
        <w:rPr>
          <w:bdr w:val="single" w:sz="4" w:space="0" w:color="auto"/>
        </w:rPr>
        <w:t xml:space="preserve">  </w:t>
      </w:r>
    </w:p>
    <w:p w14:paraId="48D1FB7B" w14:textId="377E9527" w:rsidR="00FA3FC7" w:rsidRDefault="00BF28FE" w:rsidP="00FA3FC7">
      <w:pPr>
        <w:spacing w:line="276" w:lineRule="auto"/>
        <w:rPr>
          <w:sz w:val="24"/>
        </w:rPr>
      </w:pPr>
      <w:r>
        <w:rPr>
          <w:sz w:val="24"/>
          <w:bdr w:val="single" w:sz="4" w:space="0" w:color="auto"/>
          <w:shd w:val="clear" w:color="auto" w:fill="FF0000"/>
        </w:rPr>
        <w:t xml:space="preserve">  </w:t>
      </w:r>
      <w:r w:rsidR="00FA3FC7" w:rsidRPr="00B64832">
        <w:rPr>
          <w:sz w:val="24"/>
        </w:rPr>
        <w:t xml:space="preserve"> Kavēts</w:t>
      </w:r>
    </w:p>
    <w:p w14:paraId="68C8656B" w14:textId="7C8428F5" w:rsidR="00F22276" w:rsidRDefault="00BF28FE" w:rsidP="00F22276">
      <w:pPr>
        <w:spacing w:line="276" w:lineRule="auto"/>
        <w:rPr>
          <w:sz w:val="24"/>
        </w:rPr>
      </w:pPr>
      <w:r>
        <w:rPr>
          <w:sz w:val="24"/>
          <w:bdr w:val="single" w:sz="4" w:space="0" w:color="auto"/>
        </w:rPr>
        <w:t xml:space="preserve">  </w:t>
      </w:r>
      <w:r w:rsidR="00F22276" w:rsidRPr="00B64832">
        <w:rPr>
          <w:sz w:val="24"/>
        </w:rPr>
        <w:t xml:space="preserve"> </w:t>
      </w:r>
      <w:r w:rsidR="00F22276">
        <w:rPr>
          <w:sz w:val="24"/>
        </w:rPr>
        <w:t>Uzdevums zaudējis aktualitāti</w:t>
      </w:r>
    </w:p>
    <w:p w14:paraId="075824DD" w14:textId="77777777" w:rsidR="00F22276" w:rsidRPr="00B64832" w:rsidRDefault="00F22276" w:rsidP="00FA3FC7">
      <w:pPr>
        <w:spacing w:line="276" w:lineRule="auto"/>
        <w:rPr>
          <w:sz w:val="24"/>
        </w:rPr>
      </w:pPr>
    </w:p>
    <w:p w14:paraId="23422981" w14:textId="59F2267D" w:rsidR="00A045E2" w:rsidRPr="00B64832" w:rsidRDefault="00A045E2" w:rsidP="00FA3FC7">
      <w:pPr>
        <w:spacing w:line="276" w:lineRule="auto"/>
        <w:rPr>
          <w:bdr w:val="single" w:sz="4" w:space="0" w:color="auto"/>
        </w:rPr>
      </w:pPr>
      <w:r w:rsidRPr="00B64832">
        <w:rPr>
          <w:sz w:val="24"/>
        </w:rPr>
        <w:t xml:space="preserve">*** – pēdējā aktuālā informācija tiek atdalīta no iepriekš sniegtās informācijas. </w:t>
      </w:r>
    </w:p>
    <w:p w14:paraId="3703EA48" w14:textId="77777777" w:rsidR="00B525E6" w:rsidRPr="00B64832" w:rsidRDefault="00B525E6" w:rsidP="00B525E6">
      <w:pPr>
        <w:jc w:val="center"/>
        <w:rPr>
          <w:b/>
          <w:sz w:val="24"/>
        </w:rPr>
      </w:pPr>
    </w:p>
    <w:tbl>
      <w:tblPr>
        <w:tblStyle w:val="TableGrid"/>
        <w:tblW w:w="14656" w:type="dxa"/>
        <w:tblInd w:w="-5" w:type="dxa"/>
        <w:tblLayout w:type="fixed"/>
        <w:tblLook w:val="04A0" w:firstRow="1" w:lastRow="0" w:firstColumn="1" w:lastColumn="0" w:noHBand="0" w:noVBand="1"/>
      </w:tblPr>
      <w:tblGrid>
        <w:gridCol w:w="993"/>
        <w:gridCol w:w="2551"/>
        <w:gridCol w:w="3969"/>
        <w:gridCol w:w="3402"/>
        <w:gridCol w:w="1247"/>
        <w:gridCol w:w="1247"/>
        <w:gridCol w:w="1247"/>
      </w:tblGrid>
      <w:tr w:rsidR="00603223" w:rsidRPr="00B64832" w14:paraId="22BB1B7F" w14:textId="77777777" w:rsidTr="3F7BC115">
        <w:trPr>
          <w:trHeight w:val="991"/>
          <w:tblHeader/>
        </w:trPr>
        <w:tc>
          <w:tcPr>
            <w:tcW w:w="993" w:type="dxa"/>
            <w:shd w:val="clear" w:color="auto" w:fill="E7E6E6" w:themeFill="background2"/>
          </w:tcPr>
          <w:p w14:paraId="4981EA93" w14:textId="77777777" w:rsidR="003F16D5" w:rsidRDefault="00603223" w:rsidP="00707452">
            <w:pPr>
              <w:jc w:val="center"/>
              <w:rPr>
                <w:b/>
                <w:sz w:val="22"/>
              </w:rPr>
            </w:pPr>
            <w:r w:rsidRPr="00B64832">
              <w:rPr>
                <w:b/>
                <w:sz w:val="22"/>
              </w:rPr>
              <w:t>Nr.</w:t>
            </w:r>
          </w:p>
          <w:p w14:paraId="013AE859" w14:textId="13F56DCC" w:rsidR="00603223" w:rsidRPr="00B64832" w:rsidRDefault="00603223" w:rsidP="00707452">
            <w:pPr>
              <w:jc w:val="center"/>
              <w:rPr>
                <w:b/>
                <w:sz w:val="22"/>
              </w:rPr>
            </w:pPr>
            <w:r w:rsidRPr="00B64832">
              <w:rPr>
                <w:b/>
                <w:sz w:val="22"/>
              </w:rPr>
              <w:t>p.k.</w:t>
            </w:r>
          </w:p>
          <w:p w14:paraId="4BF04226" w14:textId="77777777" w:rsidR="00603223" w:rsidRPr="00B64832" w:rsidRDefault="00603223" w:rsidP="00707452">
            <w:pPr>
              <w:jc w:val="center"/>
              <w:rPr>
                <w:b/>
                <w:sz w:val="22"/>
              </w:rPr>
            </w:pPr>
          </w:p>
        </w:tc>
        <w:tc>
          <w:tcPr>
            <w:tcW w:w="2551" w:type="dxa"/>
            <w:shd w:val="clear" w:color="auto" w:fill="E7E6E6" w:themeFill="background2"/>
          </w:tcPr>
          <w:p w14:paraId="5B267EE6" w14:textId="77777777" w:rsidR="00603223" w:rsidRPr="00B64832" w:rsidRDefault="00603223" w:rsidP="00707452">
            <w:pPr>
              <w:jc w:val="center"/>
              <w:rPr>
                <w:b/>
                <w:sz w:val="22"/>
              </w:rPr>
            </w:pPr>
            <w:r w:rsidRPr="00B64832">
              <w:rPr>
                <w:b/>
                <w:sz w:val="22"/>
              </w:rPr>
              <w:t>Pasākums</w:t>
            </w:r>
          </w:p>
        </w:tc>
        <w:tc>
          <w:tcPr>
            <w:tcW w:w="3969" w:type="dxa"/>
            <w:shd w:val="clear" w:color="auto" w:fill="E7E6E6" w:themeFill="background2"/>
          </w:tcPr>
          <w:p w14:paraId="6EDF33B7" w14:textId="77777777" w:rsidR="00603223" w:rsidRPr="00B64832" w:rsidRDefault="00603223" w:rsidP="00707452">
            <w:pPr>
              <w:jc w:val="center"/>
              <w:rPr>
                <w:b/>
                <w:sz w:val="22"/>
              </w:rPr>
            </w:pPr>
            <w:r w:rsidRPr="00B64832">
              <w:rPr>
                <w:b/>
                <w:sz w:val="22"/>
              </w:rPr>
              <w:t>Pasākuma nepieciešamības pamatojums</w:t>
            </w:r>
          </w:p>
        </w:tc>
        <w:tc>
          <w:tcPr>
            <w:tcW w:w="3402" w:type="dxa"/>
            <w:shd w:val="clear" w:color="auto" w:fill="E7E6E6" w:themeFill="background2"/>
          </w:tcPr>
          <w:p w14:paraId="03CFDE7B" w14:textId="77777777" w:rsidR="00603223" w:rsidRPr="00B64832" w:rsidRDefault="00603223" w:rsidP="00707452">
            <w:pPr>
              <w:jc w:val="center"/>
              <w:rPr>
                <w:b/>
                <w:sz w:val="22"/>
                <w:highlight w:val="yellow"/>
              </w:rPr>
            </w:pPr>
            <w:r w:rsidRPr="00B64832">
              <w:rPr>
                <w:b/>
                <w:sz w:val="22"/>
              </w:rPr>
              <w:t>Sagaidāmais rezultāts, īstenošanas posmi, nepieciešamie grozījumi normatīvajos aktos</w:t>
            </w:r>
          </w:p>
        </w:tc>
        <w:tc>
          <w:tcPr>
            <w:tcW w:w="1247" w:type="dxa"/>
            <w:shd w:val="clear" w:color="auto" w:fill="E7E6E6" w:themeFill="background2"/>
          </w:tcPr>
          <w:p w14:paraId="5896D6D8" w14:textId="77777777" w:rsidR="00603223" w:rsidRPr="00B64832" w:rsidRDefault="00603223" w:rsidP="00707452">
            <w:pPr>
              <w:jc w:val="center"/>
              <w:rPr>
                <w:b/>
                <w:sz w:val="22"/>
              </w:rPr>
            </w:pPr>
            <w:r w:rsidRPr="00B64832">
              <w:rPr>
                <w:b/>
                <w:sz w:val="22"/>
              </w:rPr>
              <w:t>Izpildes termiņi</w:t>
            </w:r>
          </w:p>
        </w:tc>
        <w:tc>
          <w:tcPr>
            <w:tcW w:w="1247" w:type="dxa"/>
            <w:shd w:val="clear" w:color="auto" w:fill="E7E6E6" w:themeFill="background2"/>
          </w:tcPr>
          <w:p w14:paraId="2DBD0538" w14:textId="77777777" w:rsidR="00603223" w:rsidRPr="00B64832" w:rsidRDefault="00603223" w:rsidP="00707452">
            <w:pPr>
              <w:jc w:val="center"/>
              <w:rPr>
                <w:b/>
                <w:sz w:val="22"/>
              </w:rPr>
            </w:pPr>
            <w:r w:rsidRPr="00B64832">
              <w:rPr>
                <w:b/>
                <w:sz w:val="22"/>
              </w:rPr>
              <w:t>Atbildīgā institūcija</w:t>
            </w:r>
          </w:p>
        </w:tc>
        <w:tc>
          <w:tcPr>
            <w:tcW w:w="1247" w:type="dxa"/>
            <w:shd w:val="clear" w:color="auto" w:fill="E7E6E6" w:themeFill="background2"/>
          </w:tcPr>
          <w:p w14:paraId="477E0CA3" w14:textId="77777777" w:rsidR="00603223" w:rsidRPr="00B64832" w:rsidRDefault="00603223" w:rsidP="00707452">
            <w:pPr>
              <w:jc w:val="center"/>
              <w:rPr>
                <w:b/>
                <w:sz w:val="22"/>
              </w:rPr>
            </w:pPr>
            <w:r w:rsidRPr="00B64832">
              <w:rPr>
                <w:b/>
                <w:sz w:val="22"/>
              </w:rPr>
              <w:t>Iesaistītās institūcijas</w:t>
            </w:r>
          </w:p>
        </w:tc>
      </w:tr>
      <w:tr w:rsidR="008A5AD2" w:rsidRPr="00B64832" w14:paraId="3B4C1822" w14:textId="77777777" w:rsidTr="3F7BC115">
        <w:trPr>
          <w:trHeight w:val="680"/>
        </w:trPr>
        <w:tc>
          <w:tcPr>
            <w:tcW w:w="14656" w:type="dxa"/>
            <w:gridSpan w:val="7"/>
            <w:shd w:val="clear" w:color="auto" w:fill="E7E6E6" w:themeFill="background2"/>
            <w:vAlign w:val="center"/>
          </w:tcPr>
          <w:p w14:paraId="33A46211" w14:textId="4B1AB9C8" w:rsidR="008A5AD2" w:rsidRPr="00655C2A" w:rsidRDefault="008A5AD2" w:rsidP="00E95DF4">
            <w:pPr>
              <w:pStyle w:val="Heading1"/>
              <w:numPr>
                <w:ilvl w:val="0"/>
                <w:numId w:val="16"/>
              </w:numPr>
            </w:pPr>
            <w:bookmarkStart w:id="0" w:name="_Ref535920201"/>
            <w:bookmarkStart w:id="1" w:name="_Toc40453852"/>
            <w:r w:rsidRPr="00655C2A">
              <w:t>Nodokļu nomaksas veicināšana – ēnu ekonomikas ierobežošana un godīgas konkurences veicināšana, administratīvā sloga mazināšana</w:t>
            </w:r>
            <w:bookmarkEnd w:id="0"/>
            <w:bookmarkEnd w:id="1"/>
          </w:p>
        </w:tc>
      </w:tr>
      <w:tr w:rsidR="00603223" w:rsidRPr="00B64832" w14:paraId="79683446" w14:textId="77777777" w:rsidTr="3F7BC115">
        <w:trPr>
          <w:trHeight w:val="666"/>
        </w:trPr>
        <w:tc>
          <w:tcPr>
            <w:tcW w:w="993" w:type="dxa"/>
            <w:tcBorders>
              <w:bottom w:val="single" w:sz="4" w:space="0" w:color="auto"/>
            </w:tcBorders>
            <w:shd w:val="clear" w:color="auto" w:fill="auto"/>
          </w:tcPr>
          <w:p w14:paraId="4393A4C6" w14:textId="5EF8C430" w:rsidR="00603223" w:rsidRPr="007E5EF8" w:rsidRDefault="00603223" w:rsidP="00E95DF4">
            <w:pPr>
              <w:pStyle w:val="Heading2"/>
              <w:numPr>
                <w:ilvl w:val="0"/>
                <w:numId w:val="6"/>
              </w:numPr>
              <w:rPr>
                <w:highlight w:val="green"/>
              </w:rPr>
            </w:pPr>
            <w:bookmarkStart w:id="2" w:name="_Toc40453853"/>
            <w:bookmarkEnd w:id="2"/>
          </w:p>
        </w:tc>
        <w:tc>
          <w:tcPr>
            <w:tcW w:w="2551" w:type="dxa"/>
            <w:tcBorders>
              <w:bottom w:val="single" w:sz="4" w:space="0" w:color="auto"/>
            </w:tcBorders>
            <w:shd w:val="clear" w:color="auto" w:fill="auto"/>
          </w:tcPr>
          <w:p w14:paraId="12250E75" w14:textId="77777777" w:rsidR="00603223" w:rsidRPr="00B64832" w:rsidRDefault="00603223" w:rsidP="00707452">
            <w:pPr>
              <w:jc w:val="both"/>
              <w:rPr>
                <w:rFonts w:cs="Times New Roman"/>
                <w:szCs w:val="20"/>
              </w:rPr>
            </w:pPr>
            <w:r w:rsidRPr="00B64832">
              <w:rPr>
                <w:rFonts w:cs="Times New Roman"/>
                <w:szCs w:val="20"/>
              </w:rPr>
              <w:t>Pilnveidot Publisko iepirkumu likumu attiecībā uz kritērijiem saimnieciskā izdevīguma vērtēšanā.</w:t>
            </w:r>
          </w:p>
        </w:tc>
        <w:tc>
          <w:tcPr>
            <w:tcW w:w="3969" w:type="dxa"/>
            <w:tcBorders>
              <w:bottom w:val="single" w:sz="4" w:space="0" w:color="auto"/>
            </w:tcBorders>
            <w:shd w:val="clear" w:color="auto" w:fill="auto"/>
          </w:tcPr>
          <w:p w14:paraId="32A85FC5" w14:textId="77777777" w:rsidR="00603223" w:rsidRPr="00B64832" w:rsidRDefault="00603223" w:rsidP="00707452">
            <w:pPr>
              <w:jc w:val="both"/>
              <w:rPr>
                <w:rFonts w:cs="Times New Roman"/>
                <w:szCs w:val="20"/>
              </w:rPr>
            </w:pPr>
            <w:r w:rsidRPr="00B64832">
              <w:rPr>
                <w:rFonts w:cs="Times New Roman"/>
                <w:szCs w:val="20"/>
              </w:rPr>
              <w:t xml:space="preserve">2014.gada oktobrī tika pieņemti “Grozījumi Publisko iepirkumu likumā”, kuru mērķis bija savlaicīgi izslēgt no iepirkumu konkursiem uzņēmējus, kas nav nomaksājuši visus nodokļus. Nepieciešams izvērtēt, vai un kādas izmaiņas ēnu ekonomikā ir notikušas kopš šī likuma stāšanās spēkā un vai nepieciešamas papildu izmaiņas normatīvajos aktos. Jāņem vērā, ka patlaban godprātīgie nodokļu maksātāji tiek nostādīti nelabvēlīgākā situācijā publiskajos iepirkumos, jo, nomaksājot visus nodokļus, to piedāvātā līgumcena likumsakarīgi ir augstāka nekā citiem tirgus dalībniekiem, tādējādi valsts un pašvaldību </w:t>
            </w:r>
            <w:r w:rsidRPr="00B64832">
              <w:rPr>
                <w:rFonts w:cs="Times New Roman"/>
                <w:szCs w:val="20"/>
              </w:rPr>
              <w:lastRenderedPageBreak/>
              <w:t>institūcijas, kas organizē iepirkumus, mazina motivāciju maksāt nodokļus.</w:t>
            </w:r>
          </w:p>
        </w:tc>
        <w:tc>
          <w:tcPr>
            <w:tcW w:w="3402" w:type="dxa"/>
            <w:tcBorders>
              <w:bottom w:val="single" w:sz="4" w:space="0" w:color="auto"/>
            </w:tcBorders>
            <w:shd w:val="clear" w:color="auto" w:fill="auto"/>
          </w:tcPr>
          <w:p w14:paraId="006EC410" w14:textId="77777777" w:rsidR="00603223" w:rsidRPr="00B64832" w:rsidRDefault="00603223" w:rsidP="00707452">
            <w:pPr>
              <w:jc w:val="both"/>
              <w:rPr>
                <w:rFonts w:cs="Times New Roman"/>
                <w:szCs w:val="20"/>
              </w:rPr>
            </w:pPr>
            <w:r w:rsidRPr="00B64832">
              <w:rPr>
                <w:rFonts w:cs="Times New Roman"/>
                <w:szCs w:val="20"/>
              </w:rPr>
              <w:lastRenderedPageBreak/>
              <w:t>Lai sekmētu godprātīgo nodokļu maksātāju dalību publiskajos iepirkumos, sagatavot priekšlikumus Publisko iepirkumu likumam, kas paredz pārskatīt noteiktos kritērijus saimnieciskā izdevīguma vērtēšanā.</w:t>
            </w:r>
          </w:p>
        </w:tc>
        <w:tc>
          <w:tcPr>
            <w:tcW w:w="1247" w:type="dxa"/>
            <w:tcBorders>
              <w:bottom w:val="single" w:sz="4" w:space="0" w:color="auto"/>
            </w:tcBorders>
            <w:shd w:val="clear" w:color="auto" w:fill="auto"/>
          </w:tcPr>
          <w:p w14:paraId="346455D5" w14:textId="77777777" w:rsidR="00603223" w:rsidRPr="00B64832" w:rsidRDefault="00603223" w:rsidP="00707452">
            <w:pPr>
              <w:jc w:val="center"/>
              <w:rPr>
                <w:rFonts w:cs="Times New Roman"/>
                <w:szCs w:val="20"/>
              </w:rPr>
            </w:pPr>
            <w:r w:rsidRPr="00B64832">
              <w:rPr>
                <w:rFonts w:cs="Times New Roman"/>
                <w:szCs w:val="20"/>
              </w:rPr>
              <w:t>30.12.2016.</w:t>
            </w:r>
          </w:p>
        </w:tc>
        <w:tc>
          <w:tcPr>
            <w:tcW w:w="1247" w:type="dxa"/>
            <w:tcBorders>
              <w:bottom w:val="single" w:sz="4" w:space="0" w:color="auto"/>
            </w:tcBorders>
            <w:shd w:val="clear" w:color="auto" w:fill="auto"/>
          </w:tcPr>
          <w:p w14:paraId="083D92D1" w14:textId="77777777" w:rsidR="00603223" w:rsidRPr="00B64832" w:rsidRDefault="00603223" w:rsidP="00707452">
            <w:pPr>
              <w:jc w:val="center"/>
              <w:rPr>
                <w:rFonts w:cs="Times New Roman"/>
                <w:szCs w:val="20"/>
              </w:rPr>
            </w:pPr>
            <w:r w:rsidRPr="00B64832">
              <w:rPr>
                <w:rFonts w:cs="Times New Roman"/>
                <w:szCs w:val="20"/>
              </w:rPr>
              <w:t> FM</w:t>
            </w:r>
          </w:p>
        </w:tc>
        <w:tc>
          <w:tcPr>
            <w:tcW w:w="1247" w:type="dxa"/>
            <w:tcBorders>
              <w:bottom w:val="single" w:sz="4" w:space="0" w:color="auto"/>
            </w:tcBorders>
            <w:shd w:val="clear" w:color="auto" w:fill="auto"/>
          </w:tcPr>
          <w:p w14:paraId="3D361103" w14:textId="77777777" w:rsidR="00603223" w:rsidRPr="00B64832" w:rsidRDefault="00603223" w:rsidP="00707452">
            <w:pPr>
              <w:jc w:val="center"/>
              <w:rPr>
                <w:rFonts w:cs="Times New Roman"/>
                <w:szCs w:val="20"/>
              </w:rPr>
            </w:pPr>
            <w:r w:rsidRPr="00B64832">
              <w:rPr>
                <w:rFonts w:cs="Times New Roman"/>
                <w:szCs w:val="20"/>
              </w:rPr>
              <w:t> VID</w:t>
            </w:r>
          </w:p>
        </w:tc>
      </w:tr>
      <w:tr w:rsidR="008857AE" w:rsidRPr="00B64832" w14:paraId="2F3980AA" w14:textId="77777777" w:rsidTr="3F7BC115">
        <w:trPr>
          <w:trHeight w:val="666"/>
        </w:trPr>
        <w:tc>
          <w:tcPr>
            <w:tcW w:w="14656" w:type="dxa"/>
            <w:gridSpan w:val="7"/>
            <w:tcBorders>
              <w:bottom w:val="single" w:sz="4" w:space="0" w:color="auto"/>
            </w:tcBorders>
            <w:shd w:val="clear" w:color="auto" w:fill="auto"/>
          </w:tcPr>
          <w:p w14:paraId="6992BABD" w14:textId="22294830" w:rsidR="00465770" w:rsidRDefault="00984E87" w:rsidP="008857AE">
            <w:pPr>
              <w:rPr>
                <w:b/>
                <w:i/>
                <w:u w:val="single"/>
              </w:rPr>
            </w:pPr>
            <w:r w:rsidRPr="00984E87">
              <w:t xml:space="preserve">1. </w:t>
            </w:r>
            <w:r w:rsidR="00465770" w:rsidRPr="00465770">
              <w:rPr>
                <w:b/>
                <w:i/>
                <w:u w:val="single"/>
              </w:rPr>
              <w:t>IZPILDES PROGRESS</w:t>
            </w:r>
            <w:r w:rsidR="00465770">
              <w:rPr>
                <w:b/>
                <w:i/>
                <w:u w:val="single"/>
              </w:rPr>
              <w:t>:</w:t>
            </w:r>
          </w:p>
          <w:p w14:paraId="0441ECD8" w14:textId="557C71DE" w:rsidR="008857AE" w:rsidRPr="00B64832" w:rsidRDefault="008857AE" w:rsidP="008857AE">
            <w:r w:rsidRPr="00B64832">
              <w:rPr>
                <w:highlight w:val="green"/>
              </w:rPr>
              <w:t>IZPILDĪTS</w:t>
            </w:r>
          </w:p>
          <w:p w14:paraId="73476461" w14:textId="77777777" w:rsidR="00356DE1" w:rsidRDefault="00356DE1" w:rsidP="009E5AE0">
            <w:pPr>
              <w:jc w:val="both"/>
            </w:pPr>
          </w:p>
          <w:p w14:paraId="7027BBA9" w14:textId="58EC10A5" w:rsidR="008857AE" w:rsidRPr="00B64832" w:rsidRDefault="008857AE" w:rsidP="009E5AE0">
            <w:pPr>
              <w:jc w:val="both"/>
            </w:pPr>
            <w:r w:rsidRPr="00B64832">
              <w:t>FM: Publisko iepirkumu likums attiecībā uz kritērijiem saimnieciskā izdevīguma vērtēšanā izskatīts un pieņemts Saeimā 3.lasījumā (15.12.2016.).</w:t>
            </w:r>
          </w:p>
          <w:p w14:paraId="18348197" w14:textId="77777777" w:rsidR="008857AE" w:rsidRDefault="008857AE" w:rsidP="008857AE">
            <w:r w:rsidRPr="00B64832">
              <w:t>Likums stājās spēkā 2017.gada 1.martā.</w:t>
            </w:r>
          </w:p>
          <w:p w14:paraId="5DAF7572" w14:textId="5FFD6C66" w:rsidR="004C39BF" w:rsidRPr="00B64832" w:rsidRDefault="004C39BF" w:rsidP="008857AE"/>
        </w:tc>
      </w:tr>
      <w:tr w:rsidR="00603223" w:rsidRPr="00B64832" w14:paraId="5BD78D4D" w14:textId="77777777" w:rsidTr="3F7BC115">
        <w:trPr>
          <w:trHeight w:val="666"/>
        </w:trPr>
        <w:tc>
          <w:tcPr>
            <w:tcW w:w="993" w:type="dxa"/>
            <w:tcBorders>
              <w:bottom w:val="single" w:sz="4" w:space="0" w:color="auto"/>
            </w:tcBorders>
            <w:shd w:val="clear" w:color="auto" w:fill="auto"/>
          </w:tcPr>
          <w:p w14:paraId="2DAA51C0" w14:textId="1994770A" w:rsidR="00603223" w:rsidRPr="00B64832" w:rsidRDefault="00603223" w:rsidP="00E95DF4">
            <w:pPr>
              <w:pStyle w:val="Heading2"/>
              <w:numPr>
                <w:ilvl w:val="0"/>
                <w:numId w:val="6"/>
              </w:numPr>
              <w:rPr>
                <w:highlight w:val="green"/>
              </w:rPr>
            </w:pPr>
            <w:bookmarkStart w:id="3" w:name="_Toc40453854"/>
            <w:bookmarkEnd w:id="3"/>
          </w:p>
        </w:tc>
        <w:tc>
          <w:tcPr>
            <w:tcW w:w="2551" w:type="dxa"/>
            <w:tcBorders>
              <w:bottom w:val="single" w:sz="4" w:space="0" w:color="auto"/>
            </w:tcBorders>
            <w:shd w:val="clear" w:color="auto" w:fill="auto"/>
          </w:tcPr>
          <w:p w14:paraId="7A0EF103" w14:textId="77777777" w:rsidR="00603223" w:rsidRPr="00B64832" w:rsidRDefault="00603223" w:rsidP="00477C2F">
            <w:pPr>
              <w:jc w:val="both"/>
              <w:rPr>
                <w:rFonts w:cs="Times New Roman"/>
                <w:szCs w:val="20"/>
              </w:rPr>
            </w:pPr>
            <w:r w:rsidRPr="00B64832">
              <w:rPr>
                <w:rFonts w:cs="Times New Roman"/>
                <w:szCs w:val="20"/>
              </w:rPr>
              <w:t>Publiskot informāciju par riskantiem nodokļu maksātājiem.</w:t>
            </w:r>
          </w:p>
        </w:tc>
        <w:tc>
          <w:tcPr>
            <w:tcW w:w="3969" w:type="dxa"/>
            <w:tcBorders>
              <w:bottom w:val="single" w:sz="4" w:space="0" w:color="auto"/>
            </w:tcBorders>
            <w:shd w:val="clear" w:color="auto" w:fill="auto"/>
          </w:tcPr>
          <w:p w14:paraId="2A40FE1F" w14:textId="77777777" w:rsidR="00603223" w:rsidRPr="00B64832" w:rsidRDefault="00603223" w:rsidP="00477C2F">
            <w:pPr>
              <w:jc w:val="both"/>
              <w:rPr>
                <w:rFonts w:cs="Times New Roman"/>
                <w:szCs w:val="20"/>
              </w:rPr>
            </w:pPr>
            <w:r w:rsidRPr="00B64832">
              <w:rPr>
                <w:rFonts w:cs="Times New Roman"/>
                <w:szCs w:val="20"/>
              </w:rPr>
              <w:t xml:space="preserve">Lai nodrošinātu iespēju godprātīgiem nodokļu maksātājiem izvairīties no darījumiem ar darījumu partneriem ar sliktu reputāciju, kā rezultātā neciestu valsts budžets un godprātīgo nodokļa maksātāju uzņēmējdarbība, nepieciešams izstrādāt normatīvo regulējumu, kas ļautu VID informēt par nodokļu maksātājiem ar sliktu reputāciju (t.i., ievietojot informāciju VID mājas lapā vai informējot konkrētus nodokļu maksātājus, konstatējot, ka tie ir iesaistījušies darījumos ar nodokļu maksātājiem, kas neiesniedz nodokļu deklarācijas, atkārtoti izdara būtiskus nodokļu pārkāpumus un kuriem pieņemtie lēmumi par papildus nomaksai budžetā aprēķinātajiem nodokļu maksājumiem apstrīdēšanas kārtībā ir atstāti negrozīti, reģistrēti VID kontroles pasākumos apzinātās riskantās juridiskās adresēs). </w:t>
            </w:r>
          </w:p>
        </w:tc>
        <w:tc>
          <w:tcPr>
            <w:tcW w:w="3402" w:type="dxa"/>
            <w:tcBorders>
              <w:bottom w:val="single" w:sz="4" w:space="0" w:color="auto"/>
            </w:tcBorders>
            <w:shd w:val="clear" w:color="auto" w:fill="auto"/>
          </w:tcPr>
          <w:p w14:paraId="1A61B2D2" w14:textId="77777777" w:rsidR="00603223" w:rsidRPr="00B64832" w:rsidRDefault="00603223" w:rsidP="00477C2F">
            <w:pPr>
              <w:jc w:val="both"/>
              <w:rPr>
                <w:rFonts w:cs="Times New Roman"/>
                <w:szCs w:val="20"/>
              </w:rPr>
            </w:pPr>
          </w:p>
        </w:tc>
        <w:tc>
          <w:tcPr>
            <w:tcW w:w="1247" w:type="dxa"/>
            <w:tcBorders>
              <w:bottom w:val="single" w:sz="4" w:space="0" w:color="auto"/>
            </w:tcBorders>
            <w:shd w:val="clear" w:color="auto" w:fill="auto"/>
          </w:tcPr>
          <w:p w14:paraId="3115E7AD" w14:textId="77777777" w:rsidR="00603223" w:rsidRPr="00B64832" w:rsidRDefault="00603223" w:rsidP="00477C2F">
            <w:pPr>
              <w:jc w:val="center"/>
              <w:rPr>
                <w:rFonts w:cs="Times New Roman"/>
                <w:szCs w:val="20"/>
              </w:rPr>
            </w:pPr>
          </w:p>
        </w:tc>
        <w:tc>
          <w:tcPr>
            <w:tcW w:w="1247" w:type="dxa"/>
            <w:tcBorders>
              <w:bottom w:val="single" w:sz="4" w:space="0" w:color="auto"/>
            </w:tcBorders>
            <w:shd w:val="clear" w:color="auto" w:fill="auto"/>
          </w:tcPr>
          <w:p w14:paraId="306592F8" w14:textId="4B03A9BE" w:rsidR="00603223" w:rsidRPr="00B64832" w:rsidRDefault="00603223" w:rsidP="00477C2F">
            <w:pPr>
              <w:jc w:val="center"/>
              <w:rPr>
                <w:rFonts w:cs="Times New Roman"/>
                <w:szCs w:val="20"/>
              </w:rPr>
            </w:pPr>
            <w:r w:rsidRPr="00B64832">
              <w:rPr>
                <w:szCs w:val="20"/>
              </w:rPr>
              <w:t>FM</w:t>
            </w:r>
          </w:p>
        </w:tc>
        <w:tc>
          <w:tcPr>
            <w:tcW w:w="1247" w:type="dxa"/>
            <w:tcBorders>
              <w:bottom w:val="single" w:sz="4" w:space="0" w:color="auto"/>
            </w:tcBorders>
            <w:shd w:val="clear" w:color="auto" w:fill="auto"/>
          </w:tcPr>
          <w:p w14:paraId="43C3F3A2" w14:textId="6693CD37" w:rsidR="00603223" w:rsidRPr="00B64832" w:rsidRDefault="00603223" w:rsidP="00477C2F">
            <w:pPr>
              <w:jc w:val="center"/>
              <w:rPr>
                <w:rFonts w:cs="Times New Roman"/>
                <w:szCs w:val="20"/>
              </w:rPr>
            </w:pPr>
            <w:r w:rsidRPr="00B64832">
              <w:rPr>
                <w:szCs w:val="20"/>
              </w:rPr>
              <w:t>VID, LM (VDI)</w:t>
            </w:r>
          </w:p>
        </w:tc>
      </w:tr>
      <w:tr w:rsidR="008857AE" w:rsidRPr="00B64832" w14:paraId="1B754DC5" w14:textId="77777777" w:rsidTr="3F7BC115">
        <w:trPr>
          <w:trHeight w:val="666"/>
        </w:trPr>
        <w:tc>
          <w:tcPr>
            <w:tcW w:w="14656" w:type="dxa"/>
            <w:gridSpan w:val="7"/>
            <w:tcBorders>
              <w:bottom w:val="single" w:sz="4" w:space="0" w:color="auto"/>
            </w:tcBorders>
            <w:shd w:val="clear" w:color="auto" w:fill="auto"/>
          </w:tcPr>
          <w:p w14:paraId="284002FE" w14:textId="79109BF2" w:rsidR="00465770" w:rsidRPr="00465770" w:rsidRDefault="00FB61B1" w:rsidP="00465770">
            <w:pPr>
              <w:rPr>
                <w:b/>
                <w:i/>
                <w:u w:val="single"/>
              </w:rPr>
            </w:pPr>
            <w:r w:rsidRPr="00FB61B1">
              <w:t>2.</w:t>
            </w:r>
            <w:r>
              <w:t xml:space="preserve"> </w:t>
            </w:r>
            <w:r w:rsidR="00465770" w:rsidRPr="00465770">
              <w:rPr>
                <w:b/>
                <w:i/>
                <w:u w:val="single"/>
              </w:rPr>
              <w:t>IZPILDES PROGRESS</w:t>
            </w:r>
            <w:r w:rsidR="00465770">
              <w:rPr>
                <w:b/>
                <w:i/>
                <w:u w:val="single"/>
              </w:rPr>
              <w:t>:</w:t>
            </w:r>
          </w:p>
          <w:p w14:paraId="3C16B625" w14:textId="237C95C2" w:rsidR="008857AE" w:rsidRPr="00B64832" w:rsidRDefault="008857AE" w:rsidP="008857AE">
            <w:r w:rsidRPr="00B64832">
              <w:rPr>
                <w:highlight w:val="green"/>
                <w:shd w:val="clear" w:color="auto" w:fill="92D050"/>
              </w:rPr>
              <w:t>IZPILDĪTS</w:t>
            </w:r>
            <w:r w:rsidRPr="00B64832">
              <w:t xml:space="preserve"> </w:t>
            </w:r>
          </w:p>
          <w:p w14:paraId="2DD49C8A" w14:textId="77777777" w:rsidR="00356DE1" w:rsidRDefault="00356DE1" w:rsidP="009E5AE0">
            <w:pPr>
              <w:jc w:val="both"/>
              <w:rPr>
                <w:b/>
              </w:rPr>
            </w:pPr>
          </w:p>
          <w:p w14:paraId="09CD6DD5" w14:textId="77777777" w:rsidR="008857AE" w:rsidRDefault="008857AE" w:rsidP="009E5AE0">
            <w:pPr>
              <w:jc w:val="both"/>
            </w:pPr>
            <w:r w:rsidRPr="00953451">
              <w:t>FM (VID):</w:t>
            </w:r>
            <w:r w:rsidRPr="00B64832">
              <w:t xml:space="preserve"> 27.07.2017. pieņemts likums "Grozījumi likumā "Par nodokļiem un nodevām"", kurā, cita starpā, ir paredzēts VID pienākums publicēt informāciju par darba devējiem, kuru darbinieku</w:t>
            </w:r>
            <w:r w:rsidR="00BF28FE">
              <w:t xml:space="preserve"> </w:t>
            </w:r>
            <w:r w:rsidRPr="00B64832">
              <w:t>vidējais mēneša atalgojums ir valstī noteiktās minimālās mēnešalgas apmērā vai mazāks, kā arī pienākums nodrošināt publiski pieejamu informāciju par nodokļu maksātājiem, kurus VID saucis pie administratīvās atbildības par darba samaksas noteikumu pārkāpšanu, un kuri nesniedz normatīvajos aktos noteiktās deklarācijas.</w:t>
            </w:r>
          </w:p>
          <w:p w14:paraId="10AB6CB0" w14:textId="38C572AF" w:rsidR="004C39BF" w:rsidRPr="00B64832" w:rsidRDefault="004C39BF" w:rsidP="009E5AE0">
            <w:pPr>
              <w:jc w:val="both"/>
            </w:pPr>
          </w:p>
        </w:tc>
      </w:tr>
      <w:tr w:rsidR="00603223" w:rsidRPr="00B64832" w14:paraId="74D9A9CD" w14:textId="77777777" w:rsidTr="3F7BC115">
        <w:trPr>
          <w:trHeight w:val="666"/>
        </w:trPr>
        <w:tc>
          <w:tcPr>
            <w:tcW w:w="993" w:type="dxa"/>
            <w:shd w:val="clear" w:color="auto" w:fill="auto"/>
          </w:tcPr>
          <w:p w14:paraId="7754A31A" w14:textId="2CCBBDA8" w:rsidR="00603223" w:rsidRPr="00B64832" w:rsidRDefault="00603223" w:rsidP="00E95DF4">
            <w:pPr>
              <w:pStyle w:val="Heading2"/>
              <w:numPr>
                <w:ilvl w:val="1"/>
                <w:numId w:val="7"/>
              </w:numPr>
              <w:rPr>
                <w:highlight w:val="green"/>
              </w:rPr>
            </w:pPr>
            <w:bookmarkStart w:id="4" w:name="_Toc40453855"/>
            <w:bookmarkEnd w:id="4"/>
          </w:p>
        </w:tc>
        <w:tc>
          <w:tcPr>
            <w:tcW w:w="2551" w:type="dxa"/>
            <w:shd w:val="clear" w:color="auto" w:fill="auto"/>
          </w:tcPr>
          <w:p w14:paraId="05021E60" w14:textId="77777777" w:rsidR="00603223" w:rsidRPr="00B64832" w:rsidRDefault="00603223" w:rsidP="00477C2F">
            <w:pPr>
              <w:pStyle w:val="Heading1"/>
              <w:rPr>
                <w:rFonts w:cs="Times New Roman"/>
                <w:b w:val="0"/>
                <w:color w:val="auto"/>
                <w:sz w:val="22"/>
                <w:szCs w:val="22"/>
              </w:rPr>
            </w:pPr>
          </w:p>
        </w:tc>
        <w:tc>
          <w:tcPr>
            <w:tcW w:w="3969" w:type="dxa"/>
            <w:shd w:val="clear" w:color="auto" w:fill="auto"/>
          </w:tcPr>
          <w:p w14:paraId="3D53FB27" w14:textId="77777777" w:rsidR="00603223" w:rsidRPr="00B64832" w:rsidRDefault="00603223" w:rsidP="00477C2F">
            <w:pPr>
              <w:pStyle w:val="Heading1"/>
              <w:rPr>
                <w:rFonts w:cs="Times New Roman"/>
                <w:b w:val="0"/>
                <w:color w:val="auto"/>
                <w:sz w:val="22"/>
                <w:szCs w:val="22"/>
              </w:rPr>
            </w:pPr>
          </w:p>
        </w:tc>
        <w:tc>
          <w:tcPr>
            <w:tcW w:w="3402" w:type="dxa"/>
            <w:shd w:val="clear" w:color="auto" w:fill="auto"/>
          </w:tcPr>
          <w:p w14:paraId="59D6DC6F" w14:textId="77777777" w:rsidR="00603223" w:rsidRPr="00B64832" w:rsidRDefault="00603223" w:rsidP="007317D4">
            <w:pPr>
              <w:jc w:val="both"/>
              <w:rPr>
                <w:szCs w:val="20"/>
              </w:rPr>
            </w:pPr>
            <w:r w:rsidRPr="00B64832">
              <w:rPr>
                <w:szCs w:val="20"/>
              </w:rPr>
              <w:t>2.1. Izvērtēt iespēju normatīvajos aktos noteikt VID tiesības ievietot VID mājas lapā informāciju vai informēt nodokļu maksātājus par nodokļa maksātājiem ar sliktu reputāciju:</w:t>
            </w:r>
          </w:p>
          <w:p w14:paraId="22D3834A" w14:textId="77777777" w:rsidR="00603223" w:rsidRPr="00B64832" w:rsidRDefault="00603223" w:rsidP="007317D4">
            <w:pPr>
              <w:jc w:val="both"/>
              <w:rPr>
                <w:szCs w:val="20"/>
              </w:rPr>
            </w:pPr>
            <w:r w:rsidRPr="00B64832">
              <w:rPr>
                <w:szCs w:val="20"/>
              </w:rPr>
              <w:t>- neiesniedz nodokļu deklarācijas;</w:t>
            </w:r>
          </w:p>
          <w:p w14:paraId="2760761E" w14:textId="77777777" w:rsidR="00603223" w:rsidRPr="00B64832" w:rsidRDefault="00603223" w:rsidP="007317D4">
            <w:pPr>
              <w:jc w:val="both"/>
              <w:rPr>
                <w:szCs w:val="20"/>
              </w:rPr>
            </w:pPr>
            <w:r w:rsidRPr="00B64832">
              <w:rPr>
                <w:szCs w:val="20"/>
              </w:rPr>
              <w:t>- atkārtoti izdara būtiskus nodokļu pārkāpumus un kuriem pieņemtie lēmumi par papildus nomaksai budžetā aprēķinātajiem nodokļu maksājumiem apstrīdēšanas kārtībā ir atstāti negrozīti;</w:t>
            </w:r>
          </w:p>
          <w:p w14:paraId="2A367DD3" w14:textId="1ED162B7" w:rsidR="00603223" w:rsidRPr="00B64832" w:rsidRDefault="00603223" w:rsidP="007317D4">
            <w:pPr>
              <w:jc w:val="both"/>
              <w:rPr>
                <w:szCs w:val="20"/>
              </w:rPr>
            </w:pPr>
            <w:r w:rsidRPr="00B64832">
              <w:rPr>
                <w:szCs w:val="20"/>
              </w:rPr>
              <w:t>- reģistrēti VID kontroles pasākumos apzinātās riskantās juridiskās adresēs.</w:t>
            </w:r>
          </w:p>
        </w:tc>
        <w:tc>
          <w:tcPr>
            <w:tcW w:w="1247" w:type="dxa"/>
            <w:shd w:val="clear" w:color="auto" w:fill="auto"/>
          </w:tcPr>
          <w:p w14:paraId="0785CA91" w14:textId="77777777" w:rsidR="00603223" w:rsidRPr="00B64832" w:rsidRDefault="00603223" w:rsidP="00477C2F">
            <w:pPr>
              <w:rPr>
                <w:szCs w:val="20"/>
              </w:rPr>
            </w:pPr>
            <w:r w:rsidRPr="00B64832">
              <w:rPr>
                <w:szCs w:val="20"/>
              </w:rPr>
              <w:t>01.06.2017.</w:t>
            </w:r>
          </w:p>
        </w:tc>
        <w:tc>
          <w:tcPr>
            <w:tcW w:w="1247" w:type="dxa"/>
            <w:shd w:val="clear" w:color="auto" w:fill="auto"/>
          </w:tcPr>
          <w:p w14:paraId="32B8D805" w14:textId="77777777" w:rsidR="00603223" w:rsidRPr="00B64832" w:rsidRDefault="00603223" w:rsidP="00477C2F">
            <w:pPr>
              <w:rPr>
                <w:szCs w:val="20"/>
              </w:rPr>
            </w:pPr>
            <w:r w:rsidRPr="00B64832">
              <w:rPr>
                <w:szCs w:val="20"/>
              </w:rPr>
              <w:t>FM</w:t>
            </w:r>
          </w:p>
        </w:tc>
        <w:tc>
          <w:tcPr>
            <w:tcW w:w="1247" w:type="dxa"/>
            <w:shd w:val="clear" w:color="auto" w:fill="auto"/>
          </w:tcPr>
          <w:p w14:paraId="78440C42" w14:textId="77777777" w:rsidR="00603223" w:rsidRPr="00B64832" w:rsidRDefault="00603223" w:rsidP="00477C2F">
            <w:pPr>
              <w:rPr>
                <w:szCs w:val="20"/>
              </w:rPr>
            </w:pPr>
            <w:r w:rsidRPr="00B64832">
              <w:rPr>
                <w:szCs w:val="20"/>
              </w:rPr>
              <w:t>VID, LM (VDI)</w:t>
            </w:r>
          </w:p>
        </w:tc>
      </w:tr>
      <w:tr w:rsidR="008857AE" w:rsidRPr="00B64832" w14:paraId="0DA4D8A7" w14:textId="77777777" w:rsidTr="3F7BC115">
        <w:trPr>
          <w:trHeight w:val="567"/>
        </w:trPr>
        <w:tc>
          <w:tcPr>
            <w:tcW w:w="14656" w:type="dxa"/>
            <w:gridSpan w:val="7"/>
            <w:shd w:val="clear" w:color="auto" w:fill="auto"/>
          </w:tcPr>
          <w:p w14:paraId="48C2A3C9" w14:textId="5FBBCFF6" w:rsidR="00465770" w:rsidRPr="00465770" w:rsidRDefault="001266C2" w:rsidP="00465770">
            <w:pPr>
              <w:rPr>
                <w:b/>
                <w:i/>
                <w:u w:val="single"/>
              </w:rPr>
            </w:pPr>
            <w:r w:rsidRPr="001266C2">
              <w:t>2.1.</w:t>
            </w:r>
            <w:r>
              <w:t xml:space="preserve"> </w:t>
            </w:r>
            <w:r w:rsidR="00465770" w:rsidRPr="00465770">
              <w:rPr>
                <w:b/>
                <w:i/>
                <w:u w:val="single"/>
              </w:rPr>
              <w:t>IZPILDES PROGRESS</w:t>
            </w:r>
            <w:r w:rsidR="00465770">
              <w:rPr>
                <w:b/>
                <w:i/>
                <w:u w:val="single"/>
              </w:rPr>
              <w:t>:</w:t>
            </w:r>
          </w:p>
          <w:p w14:paraId="413084C4" w14:textId="41805B33" w:rsidR="008857AE" w:rsidRPr="00B64832" w:rsidRDefault="008857AE" w:rsidP="008857AE">
            <w:r w:rsidRPr="00B64832">
              <w:rPr>
                <w:highlight w:val="green"/>
                <w:shd w:val="clear" w:color="auto" w:fill="92D050"/>
              </w:rPr>
              <w:t>IZPILDĪTS</w:t>
            </w:r>
            <w:r w:rsidRPr="00B64832">
              <w:t xml:space="preserve"> </w:t>
            </w:r>
          </w:p>
          <w:p w14:paraId="74D0E9C3" w14:textId="7D621A58" w:rsidR="008857AE" w:rsidRPr="00B64832" w:rsidRDefault="008857AE" w:rsidP="008857AE">
            <w:r w:rsidRPr="00B64832">
              <w:t>Skat. 2.punktu</w:t>
            </w:r>
          </w:p>
        </w:tc>
      </w:tr>
      <w:tr w:rsidR="00603223" w:rsidRPr="00B64832" w14:paraId="22EF67C1" w14:textId="77777777" w:rsidTr="3F7BC115">
        <w:trPr>
          <w:trHeight w:val="666"/>
        </w:trPr>
        <w:tc>
          <w:tcPr>
            <w:tcW w:w="993" w:type="dxa"/>
            <w:tcBorders>
              <w:bottom w:val="single" w:sz="4" w:space="0" w:color="auto"/>
            </w:tcBorders>
            <w:shd w:val="clear" w:color="auto" w:fill="auto"/>
          </w:tcPr>
          <w:p w14:paraId="5D540506" w14:textId="6BBFFA13" w:rsidR="00603223" w:rsidRPr="00B64832" w:rsidRDefault="00603223" w:rsidP="00E95DF4">
            <w:pPr>
              <w:pStyle w:val="Heading2"/>
              <w:numPr>
                <w:ilvl w:val="1"/>
                <w:numId w:val="7"/>
              </w:numPr>
              <w:rPr>
                <w:highlight w:val="green"/>
              </w:rPr>
            </w:pPr>
            <w:bookmarkStart w:id="5" w:name="_Toc40453856"/>
            <w:bookmarkEnd w:id="5"/>
          </w:p>
        </w:tc>
        <w:tc>
          <w:tcPr>
            <w:tcW w:w="2551" w:type="dxa"/>
            <w:tcBorders>
              <w:bottom w:val="single" w:sz="4" w:space="0" w:color="auto"/>
            </w:tcBorders>
            <w:shd w:val="clear" w:color="auto" w:fill="auto"/>
          </w:tcPr>
          <w:p w14:paraId="7B519237" w14:textId="77777777" w:rsidR="00603223" w:rsidRPr="00B64832" w:rsidRDefault="00603223" w:rsidP="00477C2F"/>
        </w:tc>
        <w:tc>
          <w:tcPr>
            <w:tcW w:w="3969" w:type="dxa"/>
            <w:tcBorders>
              <w:bottom w:val="single" w:sz="4" w:space="0" w:color="auto"/>
            </w:tcBorders>
            <w:shd w:val="clear" w:color="auto" w:fill="auto"/>
          </w:tcPr>
          <w:p w14:paraId="03633C6C" w14:textId="77777777" w:rsidR="00603223" w:rsidRPr="00B64832" w:rsidRDefault="00603223" w:rsidP="00477C2F"/>
        </w:tc>
        <w:tc>
          <w:tcPr>
            <w:tcW w:w="3402" w:type="dxa"/>
            <w:tcBorders>
              <w:bottom w:val="single" w:sz="4" w:space="0" w:color="auto"/>
            </w:tcBorders>
            <w:shd w:val="clear" w:color="auto" w:fill="auto"/>
          </w:tcPr>
          <w:p w14:paraId="1111B934" w14:textId="77777777" w:rsidR="00603223" w:rsidRPr="00B64832" w:rsidRDefault="00603223" w:rsidP="007317D4">
            <w:pPr>
              <w:jc w:val="both"/>
            </w:pPr>
            <w:r w:rsidRPr="00B64832">
              <w:t>2.2. Sagatavot nepieciešamos grozījumus normatīvajos aktos, lai nodrošinātu informācijas publiskošanu.</w:t>
            </w:r>
          </w:p>
        </w:tc>
        <w:tc>
          <w:tcPr>
            <w:tcW w:w="1247" w:type="dxa"/>
            <w:tcBorders>
              <w:bottom w:val="single" w:sz="4" w:space="0" w:color="auto"/>
            </w:tcBorders>
            <w:shd w:val="clear" w:color="auto" w:fill="auto"/>
          </w:tcPr>
          <w:p w14:paraId="6FFABBAE" w14:textId="77777777" w:rsidR="00603223" w:rsidRPr="00B64832" w:rsidRDefault="00603223" w:rsidP="00477C2F">
            <w:r w:rsidRPr="00B64832">
              <w:t>31.06.2017</w:t>
            </w:r>
          </w:p>
        </w:tc>
        <w:tc>
          <w:tcPr>
            <w:tcW w:w="1247" w:type="dxa"/>
            <w:tcBorders>
              <w:bottom w:val="single" w:sz="4" w:space="0" w:color="auto"/>
            </w:tcBorders>
            <w:shd w:val="clear" w:color="auto" w:fill="auto"/>
          </w:tcPr>
          <w:p w14:paraId="00FF0078" w14:textId="77777777" w:rsidR="00603223" w:rsidRPr="00B64832" w:rsidRDefault="00603223" w:rsidP="00477C2F">
            <w:r w:rsidRPr="00B64832">
              <w:t>FM</w:t>
            </w:r>
          </w:p>
        </w:tc>
        <w:tc>
          <w:tcPr>
            <w:tcW w:w="1247" w:type="dxa"/>
            <w:tcBorders>
              <w:bottom w:val="single" w:sz="4" w:space="0" w:color="auto"/>
            </w:tcBorders>
            <w:shd w:val="clear" w:color="auto" w:fill="auto"/>
          </w:tcPr>
          <w:p w14:paraId="51C1B19E" w14:textId="77777777" w:rsidR="00603223" w:rsidRPr="00B64832" w:rsidRDefault="00603223" w:rsidP="00477C2F">
            <w:r w:rsidRPr="00B64832">
              <w:t>VID, LM (VDI)</w:t>
            </w:r>
          </w:p>
        </w:tc>
      </w:tr>
      <w:tr w:rsidR="008857AE" w:rsidRPr="00B64832" w14:paraId="64497831" w14:textId="77777777" w:rsidTr="3F7BC115">
        <w:trPr>
          <w:trHeight w:val="567"/>
        </w:trPr>
        <w:tc>
          <w:tcPr>
            <w:tcW w:w="14656" w:type="dxa"/>
            <w:gridSpan w:val="7"/>
            <w:tcBorders>
              <w:bottom w:val="single" w:sz="4" w:space="0" w:color="auto"/>
            </w:tcBorders>
            <w:shd w:val="clear" w:color="auto" w:fill="auto"/>
          </w:tcPr>
          <w:p w14:paraId="22C8DBE3" w14:textId="1E9A4E1B" w:rsidR="00465770" w:rsidRPr="00465770" w:rsidRDefault="001266C2" w:rsidP="00465770">
            <w:pPr>
              <w:rPr>
                <w:b/>
                <w:i/>
                <w:u w:val="single"/>
              </w:rPr>
            </w:pPr>
            <w:r w:rsidRPr="001266C2">
              <w:t>2.2.</w:t>
            </w:r>
            <w:r>
              <w:rPr>
                <w:b/>
                <w:i/>
                <w:u w:val="single"/>
              </w:rPr>
              <w:t xml:space="preserve"> </w:t>
            </w:r>
            <w:r w:rsidR="00465770" w:rsidRPr="00465770">
              <w:rPr>
                <w:b/>
                <w:i/>
                <w:u w:val="single"/>
              </w:rPr>
              <w:t>IZPILDES PROGRESS</w:t>
            </w:r>
            <w:r w:rsidR="00465770">
              <w:rPr>
                <w:b/>
                <w:i/>
                <w:u w:val="single"/>
              </w:rPr>
              <w:t>:</w:t>
            </w:r>
          </w:p>
          <w:p w14:paraId="5F4F32AB" w14:textId="065CBEB0" w:rsidR="008857AE" w:rsidRPr="00B64832" w:rsidRDefault="008857AE" w:rsidP="008857AE">
            <w:r w:rsidRPr="00B64832">
              <w:rPr>
                <w:highlight w:val="green"/>
              </w:rPr>
              <w:t>IZPILDĪTS</w:t>
            </w:r>
            <w:r w:rsidRPr="00B64832">
              <w:t xml:space="preserve"> </w:t>
            </w:r>
          </w:p>
          <w:p w14:paraId="5D0D5A2E" w14:textId="7C57ADEC" w:rsidR="008857AE" w:rsidRPr="00B64832" w:rsidRDefault="008857AE" w:rsidP="008857AE">
            <w:r w:rsidRPr="00B64832">
              <w:t>Skat. 2.punktu.</w:t>
            </w:r>
          </w:p>
        </w:tc>
      </w:tr>
      <w:tr w:rsidR="00603223" w:rsidRPr="00B64832" w14:paraId="1C61AC43" w14:textId="77777777" w:rsidTr="3F7BC115">
        <w:trPr>
          <w:trHeight w:val="666"/>
          <w:hidden/>
        </w:trPr>
        <w:tc>
          <w:tcPr>
            <w:tcW w:w="993" w:type="dxa"/>
            <w:tcBorders>
              <w:bottom w:val="single" w:sz="4" w:space="0" w:color="auto"/>
            </w:tcBorders>
            <w:shd w:val="clear" w:color="auto" w:fill="auto"/>
          </w:tcPr>
          <w:p w14:paraId="2D9FEC5A" w14:textId="77777777" w:rsidR="00603223" w:rsidRPr="009D5613" w:rsidRDefault="00603223" w:rsidP="00E95DF4">
            <w:pPr>
              <w:pStyle w:val="ListParagraph"/>
              <w:keepNext/>
              <w:keepLines/>
              <w:numPr>
                <w:ilvl w:val="0"/>
                <w:numId w:val="8"/>
              </w:numPr>
              <w:contextualSpacing w:val="0"/>
              <w:outlineLvl w:val="1"/>
              <w:rPr>
                <w:rFonts w:eastAsiaTheme="majorEastAsia" w:cstheme="majorBidi"/>
                <w:vanish/>
                <w:color w:val="FF0000"/>
                <w:szCs w:val="26"/>
                <w:highlight w:val="yellow"/>
              </w:rPr>
            </w:pPr>
            <w:bookmarkStart w:id="6" w:name="_Toc535912121"/>
            <w:bookmarkStart w:id="7" w:name="_Toc535912419"/>
            <w:bookmarkStart w:id="8" w:name="_Toc535912717"/>
            <w:bookmarkStart w:id="9" w:name="_Toc535913123"/>
            <w:bookmarkStart w:id="10" w:name="_Toc535913424"/>
            <w:bookmarkStart w:id="11" w:name="_Toc535914921"/>
            <w:bookmarkStart w:id="12" w:name="_Toc535915485"/>
            <w:bookmarkStart w:id="13" w:name="_Toc535915786"/>
            <w:bookmarkStart w:id="14" w:name="_Toc535916278"/>
            <w:bookmarkStart w:id="15" w:name="_Toc535916580"/>
            <w:bookmarkStart w:id="16" w:name="_Toc535916882"/>
            <w:bookmarkStart w:id="17" w:name="_Toc535917184"/>
            <w:bookmarkStart w:id="18" w:name="_Toc535917486"/>
            <w:bookmarkStart w:id="19" w:name="_Toc535917791"/>
            <w:bookmarkStart w:id="20" w:name="_Toc535918093"/>
            <w:bookmarkStart w:id="21" w:name="_Toc535918395"/>
            <w:bookmarkStart w:id="22" w:name="_Toc535918697"/>
            <w:bookmarkStart w:id="23" w:name="_Toc535919301"/>
            <w:bookmarkStart w:id="24" w:name="_Toc535919602"/>
            <w:bookmarkStart w:id="25" w:name="_Toc535919904"/>
            <w:bookmarkStart w:id="26" w:name="_Toc535920223"/>
            <w:bookmarkStart w:id="27" w:name="_Toc535996248"/>
            <w:bookmarkStart w:id="28" w:name="_Toc536615636"/>
            <w:bookmarkStart w:id="29" w:name="_Toc536615941"/>
            <w:bookmarkStart w:id="30" w:name="_Toc432909"/>
            <w:bookmarkStart w:id="31" w:name="_Toc433211"/>
            <w:bookmarkStart w:id="32" w:name="_Toc438080"/>
            <w:bookmarkStart w:id="33" w:name="_Toc439060"/>
            <w:bookmarkStart w:id="34" w:name="_Toc5112612"/>
            <w:bookmarkStart w:id="35" w:name="_Toc5113287"/>
            <w:bookmarkStart w:id="36" w:name="_Toc5113634"/>
            <w:bookmarkStart w:id="37" w:name="_Toc5115266"/>
            <w:bookmarkStart w:id="38" w:name="_Toc5115571"/>
            <w:bookmarkStart w:id="39" w:name="_Toc5616525"/>
            <w:bookmarkStart w:id="40" w:name="_Toc8641342"/>
            <w:bookmarkStart w:id="41" w:name="_Toc9431976"/>
            <w:bookmarkStart w:id="42" w:name="_Toc11075859"/>
            <w:bookmarkStart w:id="43" w:name="_Toc11076487"/>
            <w:bookmarkStart w:id="44" w:name="_Toc11760838"/>
            <w:bookmarkStart w:id="45" w:name="_Toc11761143"/>
            <w:bookmarkStart w:id="46" w:name="_Toc11761518"/>
            <w:bookmarkStart w:id="47" w:name="_Toc11761822"/>
            <w:bookmarkStart w:id="48" w:name="_Toc11762126"/>
            <w:bookmarkStart w:id="49" w:name="_Toc11762430"/>
            <w:bookmarkStart w:id="50" w:name="_Toc11762734"/>
            <w:bookmarkStart w:id="51" w:name="_Toc11763037"/>
            <w:bookmarkStart w:id="52" w:name="_Toc11826852"/>
            <w:bookmarkStart w:id="53" w:name="_Toc12440504"/>
            <w:bookmarkStart w:id="54" w:name="_Toc14082891"/>
            <w:bookmarkStart w:id="55" w:name="_Toc16844554"/>
            <w:bookmarkStart w:id="56" w:name="_Toc19700520"/>
            <w:bookmarkStart w:id="57" w:name="_Toc19774522"/>
            <w:bookmarkStart w:id="58" w:name="_Toc30431882"/>
            <w:bookmarkStart w:id="59" w:name="_Toc32839729"/>
            <w:bookmarkStart w:id="60" w:name="_Toc32846510"/>
            <w:bookmarkStart w:id="61" w:name="_Toc32912444"/>
            <w:bookmarkStart w:id="62" w:name="_Toc32996378"/>
            <w:bookmarkStart w:id="63" w:name="_Toc32996683"/>
            <w:bookmarkStart w:id="64" w:name="_Toc37875413"/>
            <w:bookmarkStart w:id="65" w:name="_Toc4045385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04F10F7" w14:textId="77777777" w:rsidR="00603223" w:rsidRPr="009D5613" w:rsidRDefault="00603223" w:rsidP="00E95DF4">
            <w:pPr>
              <w:pStyle w:val="ListParagraph"/>
              <w:keepNext/>
              <w:keepLines/>
              <w:numPr>
                <w:ilvl w:val="0"/>
                <w:numId w:val="8"/>
              </w:numPr>
              <w:contextualSpacing w:val="0"/>
              <w:outlineLvl w:val="1"/>
              <w:rPr>
                <w:rFonts w:eastAsiaTheme="majorEastAsia" w:cstheme="majorBidi"/>
                <w:vanish/>
                <w:color w:val="FF0000"/>
                <w:szCs w:val="26"/>
                <w:highlight w:val="yellow"/>
              </w:rPr>
            </w:pPr>
            <w:bookmarkStart w:id="66" w:name="_Toc535912122"/>
            <w:bookmarkStart w:id="67" w:name="_Toc535912420"/>
            <w:bookmarkStart w:id="68" w:name="_Toc535912718"/>
            <w:bookmarkStart w:id="69" w:name="_Toc535913124"/>
            <w:bookmarkStart w:id="70" w:name="_Toc535913425"/>
            <w:bookmarkStart w:id="71" w:name="_Toc535914922"/>
            <w:bookmarkStart w:id="72" w:name="_Toc535915486"/>
            <w:bookmarkStart w:id="73" w:name="_Toc535915787"/>
            <w:bookmarkStart w:id="74" w:name="_Toc535916279"/>
            <w:bookmarkStart w:id="75" w:name="_Toc535916581"/>
            <w:bookmarkStart w:id="76" w:name="_Toc535916883"/>
            <w:bookmarkStart w:id="77" w:name="_Toc535917185"/>
            <w:bookmarkStart w:id="78" w:name="_Toc535917487"/>
            <w:bookmarkStart w:id="79" w:name="_Toc535917792"/>
            <w:bookmarkStart w:id="80" w:name="_Toc535918094"/>
            <w:bookmarkStart w:id="81" w:name="_Toc535918396"/>
            <w:bookmarkStart w:id="82" w:name="_Toc535918698"/>
            <w:bookmarkStart w:id="83" w:name="_Toc535919302"/>
            <w:bookmarkStart w:id="84" w:name="_Toc535919603"/>
            <w:bookmarkStart w:id="85" w:name="_Toc535919905"/>
            <w:bookmarkStart w:id="86" w:name="_Toc535920224"/>
            <w:bookmarkStart w:id="87" w:name="_Toc535996249"/>
            <w:bookmarkStart w:id="88" w:name="_Toc536615637"/>
            <w:bookmarkStart w:id="89" w:name="_Toc536615942"/>
            <w:bookmarkStart w:id="90" w:name="_Toc432910"/>
            <w:bookmarkStart w:id="91" w:name="_Toc433212"/>
            <w:bookmarkStart w:id="92" w:name="_Toc438081"/>
            <w:bookmarkStart w:id="93" w:name="_Toc439061"/>
            <w:bookmarkStart w:id="94" w:name="_Toc5112613"/>
            <w:bookmarkStart w:id="95" w:name="_Toc5113288"/>
            <w:bookmarkStart w:id="96" w:name="_Toc5113635"/>
            <w:bookmarkStart w:id="97" w:name="_Toc5115267"/>
            <w:bookmarkStart w:id="98" w:name="_Toc5115572"/>
            <w:bookmarkStart w:id="99" w:name="_Toc5616526"/>
            <w:bookmarkStart w:id="100" w:name="_Toc8641343"/>
            <w:bookmarkStart w:id="101" w:name="_Toc9431977"/>
            <w:bookmarkStart w:id="102" w:name="_Toc11075860"/>
            <w:bookmarkStart w:id="103" w:name="_Toc11076488"/>
            <w:bookmarkStart w:id="104" w:name="_Toc11760839"/>
            <w:bookmarkStart w:id="105" w:name="_Toc11761144"/>
            <w:bookmarkStart w:id="106" w:name="_Toc11761519"/>
            <w:bookmarkStart w:id="107" w:name="_Toc11761823"/>
            <w:bookmarkStart w:id="108" w:name="_Toc11762127"/>
            <w:bookmarkStart w:id="109" w:name="_Toc11762431"/>
            <w:bookmarkStart w:id="110" w:name="_Toc11762735"/>
            <w:bookmarkStart w:id="111" w:name="_Toc11763038"/>
            <w:bookmarkStart w:id="112" w:name="_Toc11826853"/>
            <w:bookmarkStart w:id="113" w:name="_Toc12440505"/>
            <w:bookmarkStart w:id="114" w:name="_Toc14082892"/>
            <w:bookmarkStart w:id="115" w:name="_Toc16844555"/>
            <w:bookmarkStart w:id="116" w:name="_Toc19700521"/>
            <w:bookmarkStart w:id="117" w:name="_Toc19774523"/>
            <w:bookmarkStart w:id="118" w:name="_Toc30431883"/>
            <w:bookmarkStart w:id="119" w:name="_Toc32839730"/>
            <w:bookmarkStart w:id="120" w:name="_Toc32846511"/>
            <w:bookmarkStart w:id="121" w:name="_Toc32912445"/>
            <w:bookmarkStart w:id="122" w:name="_Toc32996379"/>
            <w:bookmarkStart w:id="123" w:name="_Toc32996684"/>
            <w:bookmarkStart w:id="124" w:name="_Toc37875414"/>
            <w:bookmarkStart w:id="125" w:name="_Toc40453858"/>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3ED218A5" w14:textId="77777777" w:rsidR="00603223" w:rsidRPr="009D5613" w:rsidRDefault="00603223" w:rsidP="00E95DF4">
            <w:pPr>
              <w:pStyle w:val="ListParagraph"/>
              <w:keepNext/>
              <w:keepLines/>
              <w:numPr>
                <w:ilvl w:val="0"/>
                <w:numId w:val="8"/>
              </w:numPr>
              <w:contextualSpacing w:val="0"/>
              <w:outlineLvl w:val="1"/>
              <w:rPr>
                <w:rFonts w:eastAsiaTheme="majorEastAsia" w:cstheme="majorBidi"/>
                <w:vanish/>
                <w:color w:val="FF0000"/>
                <w:szCs w:val="26"/>
                <w:highlight w:val="yellow"/>
              </w:rPr>
            </w:pPr>
            <w:bookmarkStart w:id="126" w:name="_Toc535912123"/>
            <w:bookmarkStart w:id="127" w:name="_Toc535912421"/>
            <w:bookmarkStart w:id="128" w:name="_Toc535912719"/>
            <w:bookmarkStart w:id="129" w:name="_Toc535913125"/>
            <w:bookmarkStart w:id="130" w:name="_Toc535913426"/>
            <w:bookmarkStart w:id="131" w:name="_Toc535914923"/>
            <w:bookmarkStart w:id="132" w:name="_Toc535915487"/>
            <w:bookmarkStart w:id="133" w:name="_Toc535915788"/>
            <w:bookmarkStart w:id="134" w:name="_Toc535916280"/>
            <w:bookmarkStart w:id="135" w:name="_Toc535916582"/>
            <w:bookmarkStart w:id="136" w:name="_Toc535916884"/>
            <w:bookmarkStart w:id="137" w:name="_Toc535917186"/>
            <w:bookmarkStart w:id="138" w:name="_Toc535917488"/>
            <w:bookmarkStart w:id="139" w:name="_Toc535917793"/>
            <w:bookmarkStart w:id="140" w:name="_Toc535918095"/>
            <w:bookmarkStart w:id="141" w:name="_Toc535918397"/>
            <w:bookmarkStart w:id="142" w:name="_Toc535918699"/>
            <w:bookmarkStart w:id="143" w:name="_Toc535919303"/>
            <w:bookmarkStart w:id="144" w:name="_Toc535919604"/>
            <w:bookmarkStart w:id="145" w:name="_Toc535919906"/>
            <w:bookmarkStart w:id="146" w:name="_Toc535920225"/>
            <w:bookmarkStart w:id="147" w:name="_Toc535996250"/>
            <w:bookmarkStart w:id="148" w:name="_Toc536615638"/>
            <w:bookmarkStart w:id="149" w:name="_Toc536615943"/>
            <w:bookmarkStart w:id="150" w:name="_Toc432911"/>
            <w:bookmarkStart w:id="151" w:name="_Toc433213"/>
            <w:bookmarkStart w:id="152" w:name="_Toc438082"/>
            <w:bookmarkStart w:id="153" w:name="_Toc439062"/>
            <w:bookmarkStart w:id="154" w:name="_Toc5112614"/>
            <w:bookmarkStart w:id="155" w:name="_Toc5113289"/>
            <w:bookmarkStart w:id="156" w:name="_Toc5113636"/>
            <w:bookmarkStart w:id="157" w:name="_Toc5115268"/>
            <w:bookmarkStart w:id="158" w:name="_Toc5115573"/>
            <w:bookmarkStart w:id="159" w:name="_Toc5616527"/>
            <w:bookmarkStart w:id="160" w:name="_Toc8641344"/>
            <w:bookmarkStart w:id="161" w:name="_Toc9431978"/>
            <w:bookmarkStart w:id="162" w:name="_Toc11075861"/>
            <w:bookmarkStart w:id="163" w:name="_Toc11076489"/>
            <w:bookmarkStart w:id="164" w:name="_Toc11760840"/>
            <w:bookmarkStart w:id="165" w:name="_Toc11761145"/>
            <w:bookmarkStart w:id="166" w:name="_Toc11761520"/>
            <w:bookmarkStart w:id="167" w:name="_Toc11761824"/>
            <w:bookmarkStart w:id="168" w:name="_Toc11762128"/>
            <w:bookmarkStart w:id="169" w:name="_Toc11762432"/>
            <w:bookmarkStart w:id="170" w:name="_Toc11762736"/>
            <w:bookmarkStart w:id="171" w:name="_Toc11763039"/>
            <w:bookmarkStart w:id="172" w:name="_Toc11826854"/>
            <w:bookmarkStart w:id="173" w:name="_Toc12440506"/>
            <w:bookmarkStart w:id="174" w:name="_Toc14082893"/>
            <w:bookmarkStart w:id="175" w:name="_Toc16844556"/>
            <w:bookmarkStart w:id="176" w:name="_Toc19700522"/>
            <w:bookmarkStart w:id="177" w:name="_Toc19774524"/>
            <w:bookmarkStart w:id="178" w:name="_Toc30431884"/>
            <w:bookmarkStart w:id="179" w:name="_Toc32839731"/>
            <w:bookmarkStart w:id="180" w:name="_Toc32846512"/>
            <w:bookmarkStart w:id="181" w:name="_Toc32912446"/>
            <w:bookmarkStart w:id="182" w:name="_Toc32996380"/>
            <w:bookmarkStart w:id="183" w:name="_Toc32996685"/>
            <w:bookmarkStart w:id="184" w:name="_Toc37875415"/>
            <w:bookmarkStart w:id="185" w:name="_Toc40453859"/>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556C2A0F" w14:textId="044AA615" w:rsidR="00603223" w:rsidRPr="009D5613" w:rsidRDefault="00603223" w:rsidP="00E95DF4">
            <w:pPr>
              <w:pStyle w:val="Heading2"/>
              <w:numPr>
                <w:ilvl w:val="1"/>
                <w:numId w:val="9"/>
              </w:numPr>
              <w:rPr>
                <w:highlight w:val="yellow"/>
              </w:rPr>
            </w:pPr>
            <w:bookmarkStart w:id="186" w:name="_Toc40453860"/>
            <w:bookmarkEnd w:id="186"/>
          </w:p>
        </w:tc>
        <w:tc>
          <w:tcPr>
            <w:tcW w:w="2551" w:type="dxa"/>
            <w:tcBorders>
              <w:bottom w:val="single" w:sz="4" w:space="0" w:color="auto"/>
            </w:tcBorders>
            <w:shd w:val="clear" w:color="auto" w:fill="auto"/>
          </w:tcPr>
          <w:p w14:paraId="31965E36" w14:textId="77777777" w:rsidR="00603223" w:rsidRPr="00BF53D1" w:rsidRDefault="00603223" w:rsidP="00477C2F">
            <w:pPr>
              <w:jc w:val="both"/>
              <w:rPr>
                <w:rFonts w:cs="Times New Roman"/>
                <w:color w:val="000000" w:themeColor="text1"/>
                <w:szCs w:val="20"/>
              </w:rPr>
            </w:pPr>
            <w:r w:rsidRPr="00BF53D1">
              <w:rPr>
                <w:rFonts w:cs="Times New Roman"/>
                <w:color w:val="000000" w:themeColor="text1"/>
                <w:szCs w:val="20"/>
              </w:rPr>
              <w:t>Ieviest viena loga principu valsts un pašvaldību iestādēs.</w:t>
            </w:r>
          </w:p>
        </w:tc>
        <w:tc>
          <w:tcPr>
            <w:tcW w:w="3969" w:type="dxa"/>
            <w:tcBorders>
              <w:bottom w:val="single" w:sz="4" w:space="0" w:color="auto"/>
            </w:tcBorders>
            <w:shd w:val="clear" w:color="auto" w:fill="auto"/>
          </w:tcPr>
          <w:p w14:paraId="70A91282" w14:textId="77777777" w:rsidR="00603223" w:rsidRPr="00BF53D1" w:rsidRDefault="00603223" w:rsidP="00477C2F">
            <w:pPr>
              <w:jc w:val="both"/>
              <w:rPr>
                <w:rFonts w:cs="Times New Roman"/>
                <w:color w:val="000000" w:themeColor="text1"/>
                <w:szCs w:val="20"/>
              </w:rPr>
            </w:pPr>
            <w:r w:rsidRPr="00BF53D1">
              <w:rPr>
                <w:rFonts w:cs="Times New Roman"/>
                <w:color w:val="000000" w:themeColor="text1"/>
                <w:szCs w:val="20"/>
              </w:rPr>
              <w:t>Nepieciešams novērst dublējošas vai valsts iestāžu rīcībā jau esošas informācijas iesniegšanas prasības, maksimāli realizējot tā saukto viena loga principu.</w:t>
            </w:r>
          </w:p>
        </w:tc>
        <w:tc>
          <w:tcPr>
            <w:tcW w:w="3402" w:type="dxa"/>
            <w:tcBorders>
              <w:bottom w:val="single" w:sz="4" w:space="0" w:color="auto"/>
            </w:tcBorders>
            <w:shd w:val="clear" w:color="auto" w:fill="auto"/>
          </w:tcPr>
          <w:p w14:paraId="2137FDB7" w14:textId="77777777" w:rsidR="00603223" w:rsidRPr="00BF53D1" w:rsidRDefault="00603223" w:rsidP="00477C2F">
            <w:pPr>
              <w:jc w:val="both"/>
              <w:rPr>
                <w:rFonts w:cs="Times New Roman"/>
                <w:color w:val="000000" w:themeColor="text1"/>
                <w:szCs w:val="20"/>
              </w:rPr>
            </w:pPr>
            <w:r w:rsidRPr="00BF53D1">
              <w:rPr>
                <w:rFonts w:cs="Times New Roman"/>
                <w:color w:val="000000" w:themeColor="text1"/>
                <w:szCs w:val="20"/>
              </w:rPr>
              <w:t>Uzņēmējdarbības laikā iesniedzamās informācijas audits, lai konstatētu iespējamos “viena loga” risinājumus:</w:t>
            </w:r>
          </w:p>
        </w:tc>
        <w:tc>
          <w:tcPr>
            <w:tcW w:w="1247" w:type="dxa"/>
            <w:tcBorders>
              <w:bottom w:val="single" w:sz="4" w:space="0" w:color="auto"/>
            </w:tcBorders>
            <w:shd w:val="clear" w:color="auto" w:fill="auto"/>
          </w:tcPr>
          <w:p w14:paraId="7C0D0BF3" w14:textId="77777777" w:rsidR="00603223" w:rsidRPr="00BF53D1" w:rsidRDefault="00603223" w:rsidP="00477C2F">
            <w:pPr>
              <w:jc w:val="center"/>
              <w:rPr>
                <w:rFonts w:cs="Times New Roman"/>
                <w:color w:val="000000" w:themeColor="text1"/>
                <w:szCs w:val="20"/>
              </w:rPr>
            </w:pPr>
          </w:p>
        </w:tc>
        <w:tc>
          <w:tcPr>
            <w:tcW w:w="1247" w:type="dxa"/>
            <w:tcBorders>
              <w:bottom w:val="single" w:sz="4" w:space="0" w:color="auto"/>
            </w:tcBorders>
            <w:shd w:val="clear" w:color="auto" w:fill="auto"/>
          </w:tcPr>
          <w:p w14:paraId="1B906B81" w14:textId="77777777" w:rsidR="00603223" w:rsidRPr="00BF53D1" w:rsidRDefault="00603223" w:rsidP="00477C2F">
            <w:pPr>
              <w:jc w:val="center"/>
              <w:rPr>
                <w:rFonts w:cs="Times New Roman"/>
                <w:color w:val="000000" w:themeColor="text1"/>
                <w:szCs w:val="20"/>
              </w:rPr>
            </w:pPr>
          </w:p>
        </w:tc>
        <w:tc>
          <w:tcPr>
            <w:tcW w:w="1247" w:type="dxa"/>
            <w:tcBorders>
              <w:bottom w:val="single" w:sz="4" w:space="0" w:color="auto"/>
            </w:tcBorders>
            <w:shd w:val="clear" w:color="auto" w:fill="auto"/>
          </w:tcPr>
          <w:p w14:paraId="0E790204" w14:textId="77777777" w:rsidR="00603223" w:rsidRPr="00B64832" w:rsidRDefault="00603223" w:rsidP="00477C2F">
            <w:pPr>
              <w:jc w:val="center"/>
              <w:rPr>
                <w:rFonts w:cs="Times New Roman"/>
                <w:szCs w:val="20"/>
              </w:rPr>
            </w:pPr>
          </w:p>
        </w:tc>
      </w:tr>
      <w:tr w:rsidR="00603223" w:rsidRPr="00B64832" w14:paraId="2A465CE0" w14:textId="77777777" w:rsidTr="3F7BC115">
        <w:trPr>
          <w:trHeight w:val="448"/>
        </w:trPr>
        <w:tc>
          <w:tcPr>
            <w:tcW w:w="993" w:type="dxa"/>
            <w:shd w:val="clear" w:color="auto" w:fill="auto"/>
          </w:tcPr>
          <w:p w14:paraId="6A1A407B" w14:textId="75232943" w:rsidR="00603223" w:rsidRPr="00F7165F" w:rsidRDefault="00603223" w:rsidP="007E5EF8">
            <w:pPr>
              <w:pStyle w:val="Heading2"/>
            </w:pPr>
            <w:bookmarkStart w:id="187" w:name="_Toc40453861"/>
            <w:r w:rsidRPr="00F7165F">
              <w:rPr>
                <w:highlight w:val="yellow"/>
              </w:rPr>
              <w:t>3.1.</w:t>
            </w:r>
            <w:bookmarkEnd w:id="187"/>
          </w:p>
        </w:tc>
        <w:tc>
          <w:tcPr>
            <w:tcW w:w="2551" w:type="dxa"/>
            <w:shd w:val="clear" w:color="auto" w:fill="auto"/>
          </w:tcPr>
          <w:p w14:paraId="0C28AD17" w14:textId="77777777" w:rsidR="00603223" w:rsidRPr="00BF53D1" w:rsidRDefault="00603223" w:rsidP="00477C2F">
            <w:pPr>
              <w:rPr>
                <w:color w:val="000000" w:themeColor="text1"/>
              </w:rPr>
            </w:pPr>
          </w:p>
        </w:tc>
        <w:tc>
          <w:tcPr>
            <w:tcW w:w="3969" w:type="dxa"/>
            <w:shd w:val="clear" w:color="auto" w:fill="auto"/>
          </w:tcPr>
          <w:p w14:paraId="0F850F3E" w14:textId="77777777" w:rsidR="00603223" w:rsidRPr="00BF53D1" w:rsidRDefault="00603223" w:rsidP="00477C2F">
            <w:pPr>
              <w:rPr>
                <w:color w:val="000000" w:themeColor="text1"/>
              </w:rPr>
            </w:pPr>
          </w:p>
        </w:tc>
        <w:tc>
          <w:tcPr>
            <w:tcW w:w="3402" w:type="dxa"/>
            <w:shd w:val="clear" w:color="auto" w:fill="auto"/>
          </w:tcPr>
          <w:p w14:paraId="7EA686BA" w14:textId="77777777" w:rsidR="00603223" w:rsidRPr="00BF53D1" w:rsidRDefault="00603223" w:rsidP="001A6E32">
            <w:pPr>
              <w:jc w:val="both"/>
              <w:rPr>
                <w:color w:val="000000" w:themeColor="text1"/>
              </w:rPr>
            </w:pPr>
            <w:r w:rsidRPr="00BF53D1">
              <w:rPr>
                <w:rFonts w:cs="Times New Roman"/>
                <w:color w:val="000000" w:themeColor="text1"/>
                <w:szCs w:val="20"/>
              </w:rPr>
              <w:t>3.1. definējams uzņēmējiem nepieciešamo pakalpojumu grozs</w:t>
            </w:r>
          </w:p>
        </w:tc>
        <w:tc>
          <w:tcPr>
            <w:tcW w:w="1247" w:type="dxa"/>
            <w:shd w:val="clear" w:color="auto" w:fill="auto"/>
          </w:tcPr>
          <w:p w14:paraId="558B792B" w14:textId="77777777" w:rsidR="00603223" w:rsidRPr="00BF53D1" w:rsidRDefault="00603223" w:rsidP="00477C2F">
            <w:pPr>
              <w:rPr>
                <w:color w:val="000000" w:themeColor="text1"/>
              </w:rPr>
            </w:pPr>
            <w:r w:rsidRPr="00BF53D1">
              <w:rPr>
                <w:rFonts w:cs="Times New Roman"/>
                <w:color w:val="000000" w:themeColor="text1"/>
                <w:szCs w:val="20"/>
              </w:rPr>
              <w:t>30.09.2016.</w:t>
            </w:r>
          </w:p>
        </w:tc>
        <w:tc>
          <w:tcPr>
            <w:tcW w:w="1247" w:type="dxa"/>
            <w:shd w:val="clear" w:color="auto" w:fill="auto"/>
          </w:tcPr>
          <w:p w14:paraId="62B43A2A" w14:textId="77777777" w:rsidR="00603223" w:rsidRPr="00BF53D1" w:rsidRDefault="00603223" w:rsidP="00477C2F">
            <w:pPr>
              <w:rPr>
                <w:color w:val="000000" w:themeColor="text1"/>
              </w:rPr>
            </w:pPr>
            <w:r w:rsidRPr="00BF53D1">
              <w:rPr>
                <w:rFonts w:cs="Times New Roman"/>
                <w:color w:val="000000" w:themeColor="text1"/>
                <w:szCs w:val="20"/>
              </w:rPr>
              <w:t>NVO</w:t>
            </w:r>
          </w:p>
        </w:tc>
        <w:tc>
          <w:tcPr>
            <w:tcW w:w="1247" w:type="dxa"/>
            <w:shd w:val="clear" w:color="auto" w:fill="auto"/>
          </w:tcPr>
          <w:p w14:paraId="37284B67" w14:textId="77777777" w:rsidR="00603223" w:rsidRPr="00F7165F" w:rsidRDefault="00603223" w:rsidP="00477C2F">
            <w:pPr>
              <w:rPr>
                <w:color w:val="FF0000"/>
              </w:rPr>
            </w:pPr>
          </w:p>
        </w:tc>
      </w:tr>
      <w:tr w:rsidR="00603223" w:rsidRPr="00B64832" w14:paraId="76C1B2CA" w14:textId="77777777" w:rsidTr="3F7BC115">
        <w:trPr>
          <w:trHeight w:val="666"/>
        </w:trPr>
        <w:tc>
          <w:tcPr>
            <w:tcW w:w="993" w:type="dxa"/>
            <w:tcBorders>
              <w:bottom w:val="single" w:sz="4" w:space="0" w:color="auto"/>
            </w:tcBorders>
            <w:shd w:val="clear" w:color="auto" w:fill="auto"/>
          </w:tcPr>
          <w:p w14:paraId="6865BE09" w14:textId="0A4EB5B7" w:rsidR="00603223" w:rsidRPr="00F7165F" w:rsidRDefault="00603223" w:rsidP="007E5EF8">
            <w:pPr>
              <w:pStyle w:val="Heading2"/>
            </w:pPr>
            <w:bookmarkStart w:id="188" w:name="_Toc40453862"/>
            <w:r w:rsidRPr="00F7165F">
              <w:rPr>
                <w:highlight w:val="yellow"/>
              </w:rPr>
              <w:t>3.2.</w:t>
            </w:r>
            <w:bookmarkEnd w:id="188"/>
          </w:p>
        </w:tc>
        <w:tc>
          <w:tcPr>
            <w:tcW w:w="2551" w:type="dxa"/>
            <w:tcBorders>
              <w:bottom w:val="single" w:sz="4" w:space="0" w:color="auto"/>
            </w:tcBorders>
            <w:shd w:val="clear" w:color="auto" w:fill="auto"/>
          </w:tcPr>
          <w:p w14:paraId="2238561C" w14:textId="77777777" w:rsidR="00603223" w:rsidRPr="00BF53D1" w:rsidRDefault="00603223" w:rsidP="00477C2F">
            <w:pPr>
              <w:rPr>
                <w:color w:val="000000" w:themeColor="text1"/>
              </w:rPr>
            </w:pPr>
          </w:p>
        </w:tc>
        <w:tc>
          <w:tcPr>
            <w:tcW w:w="3969" w:type="dxa"/>
            <w:tcBorders>
              <w:bottom w:val="single" w:sz="4" w:space="0" w:color="auto"/>
            </w:tcBorders>
            <w:shd w:val="clear" w:color="auto" w:fill="auto"/>
          </w:tcPr>
          <w:p w14:paraId="664C26CB" w14:textId="77777777" w:rsidR="00603223" w:rsidRPr="00BF53D1" w:rsidRDefault="00603223" w:rsidP="00477C2F">
            <w:pPr>
              <w:rPr>
                <w:color w:val="000000" w:themeColor="text1"/>
              </w:rPr>
            </w:pPr>
          </w:p>
        </w:tc>
        <w:tc>
          <w:tcPr>
            <w:tcW w:w="3402" w:type="dxa"/>
            <w:tcBorders>
              <w:bottom w:val="single" w:sz="4" w:space="0" w:color="auto"/>
            </w:tcBorders>
            <w:shd w:val="clear" w:color="auto" w:fill="auto"/>
          </w:tcPr>
          <w:p w14:paraId="1279238C" w14:textId="77777777" w:rsidR="00603223" w:rsidRPr="00BF53D1" w:rsidRDefault="00603223" w:rsidP="001A6E32">
            <w:pPr>
              <w:jc w:val="both"/>
              <w:rPr>
                <w:color w:val="000000" w:themeColor="text1"/>
              </w:rPr>
            </w:pPr>
            <w:r w:rsidRPr="00BF53D1">
              <w:rPr>
                <w:rFonts w:cs="Times New Roman"/>
                <w:color w:val="000000" w:themeColor="text1"/>
                <w:szCs w:val="20"/>
              </w:rPr>
              <w:t>3.2. izvērtējums par pakalpojumiem, kurus nepieciešams apvienot vienā pakalpojumu grozā;</w:t>
            </w:r>
          </w:p>
        </w:tc>
        <w:tc>
          <w:tcPr>
            <w:tcW w:w="1247" w:type="dxa"/>
            <w:tcBorders>
              <w:bottom w:val="single" w:sz="4" w:space="0" w:color="auto"/>
            </w:tcBorders>
            <w:shd w:val="clear" w:color="auto" w:fill="auto"/>
          </w:tcPr>
          <w:p w14:paraId="4C55779E" w14:textId="77777777" w:rsidR="00603223" w:rsidRPr="00BF53D1" w:rsidRDefault="00603223" w:rsidP="00477C2F">
            <w:pPr>
              <w:rPr>
                <w:color w:val="000000" w:themeColor="text1"/>
              </w:rPr>
            </w:pPr>
            <w:r w:rsidRPr="00BF53D1">
              <w:rPr>
                <w:rFonts w:cs="Times New Roman"/>
                <w:color w:val="000000" w:themeColor="text1"/>
                <w:szCs w:val="20"/>
              </w:rPr>
              <w:t>31.03.2017.</w:t>
            </w:r>
          </w:p>
        </w:tc>
        <w:tc>
          <w:tcPr>
            <w:tcW w:w="1247" w:type="dxa"/>
            <w:tcBorders>
              <w:bottom w:val="single" w:sz="4" w:space="0" w:color="auto"/>
            </w:tcBorders>
            <w:shd w:val="clear" w:color="auto" w:fill="auto"/>
          </w:tcPr>
          <w:p w14:paraId="05DAC65D" w14:textId="77777777" w:rsidR="00603223" w:rsidRPr="00BF53D1" w:rsidRDefault="00603223" w:rsidP="00477C2F">
            <w:pPr>
              <w:rPr>
                <w:color w:val="000000" w:themeColor="text1"/>
              </w:rPr>
            </w:pPr>
            <w:r w:rsidRPr="00BF53D1">
              <w:rPr>
                <w:rFonts w:cs="Times New Roman"/>
                <w:color w:val="000000" w:themeColor="text1"/>
                <w:szCs w:val="20"/>
              </w:rPr>
              <w:t>visas ministrijas</w:t>
            </w:r>
          </w:p>
        </w:tc>
        <w:tc>
          <w:tcPr>
            <w:tcW w:w="1247" w:type="dxa"/>
            <w:tcBorders>
              <w:bottom w:val="single" w:sz="4" w:space="0" w:color="auto"/>
            </w:tcBorders>
            <w:shd w:val="clear" w:color="auto" w:fill="auto"/>
          </w:tcPr>
          <w:p w14:paraId="34F888B8" w14:textId="77777777" w:rsidR="00603223" w:rsidRPr="00F7165F" w:rsidRDefault="00603223" w:rsidP="00477C2F">
            <w:pPr>
              <w:rPr>
                <w:color w:val="FF0000"/>
              </w:rPr>
            </w:pPr>
          </w:p>
        </w:tc>
      </w:tr>
      <w:tr w:rsidR="00603223" w:rsidRPr="00B64832" w14:paraId="5859A390" w14:textId="77777777" w:rsidTr="3F7BC115">
        <w:trPr>
          <w:trHeight w:val="552"/>
        </w:trPr>
        <w:tc>
          <w:tcPr>
            <w:tcW w:w="993" w:type="dxa"/>
            <w:tcBorders>
              <w:bottom w:val="single" w:sz="4" w:space="0" w:color="auto"/>
            </w:tcBorders>
            <w:shd w:val="clear" w:color="auto" w:fill="auto"/>
          </w:tcPr>
          <w:p w14:paraId="7FF4F354" w14:textId="34E0DF1D" w:rsidR="00603223" w:rsidRPr="00F7165F" w:rsidRDefault="00603223" w:rsidP="007E5EF8">
            <w:pPr>
              <w:pStyle w:val="Heading2"/>
              <w:rPr>
                <w:highlight w:val="yellow"/>
              </w:rPr>
            </w:pPr>
            <w:bookmarkStart w:id="189" w:name="_Toc40453863"/>
            <w:r w:rsidRPr="00F7165F">
              <w:rPr>
                <w:highlight w:val="yellow"/>
              </w:rPr>
              <w:t>3.3.</w:t>
            </w:r>
            <w:bookmarkEnd w:id="189"/>
          </w:p>
        </w:tc>
        <w:tc>
          <w:tcPr>
            <w:tcW w:w="2551" w:type="dxa"/>
            <w:tcBorders>
              <w:bottom w:val="single" w:sz="4" w:space="0" w:color="auto"/>
            </w:tcBorders>
            <w:shd w:val="clear" w:color="auto" w:fill="auto"/>
          </w:tcPr>
          <w:p w14:paraId="7327D8C5" w14:textId="77777777" w:rsidR="00603223" w:rsidRPr="00BF53D1" w:rsidRDefault="00603223" w:rsidP="00477C2F">
            <w:pPr>
              <w:rPr>
                <w:color w:val="000000" w:themeColor="text1"/>
                <w:szCs w:val="20"/>
              </w:rPr>
            </w:pPr>
          </w:p>
        </w:tc>
        <w:tc>
          <w:tcPr>
            <w:tcW w:w="3969" w:type="dxa"/>
            <w:tcBorders>
              <w:bottom w:val="single" w:sz="4" w:space="0" w:color="auto"/>
            </w:tcBorders>
            <w:shd w:val="clear" w:color="auto" w:fill="auto"/>
          </w:tcPr>
          <w:p w14:paraId="5AB3F620" w14:textId="77777777" w:rsidR="00603223" w:rsidRPr="00BF53D1" w:rsidRDefault="00603223" w:rsidP="00477C2F">
            <w:pPr>
              <w:rPr>
                <w:color w:val="000000" w:themeColor="text1"/>
                <w:szCs w:val="20"/>
              </w:rPr>
            </w:pPr>
          </w:p>
        </w:tc>
        <w:tc>
          <w:tcPr>
            <w:tcW w:w="3402" w:type="dxa"/>
            <w:tcBorders>
              <w:bottom w:val="single" w:sz="4" w:space="0" w:color="auto"/>
            </w:tcBorders>
            <w:shd w:val="clear" w:color="auto" w:fill="auto"/>
          </w:tcPr>
          <w:p w14:paraId="44F60D81" w14:textId="77777777" w:rsidR="00603223" w:rsidRPr="00BF53D1" w:rsidRDefault="00603223" w:rsidP="001A6E32">
            <w:pPr>
              <w:jc w:val="both"/>
              <w:rPr>
                <w:color w:val="000000" w:themeColor="text1"/>
                <w:szCs w:val="20"/>
              </w:rPr>
            </w:pPr>
            <w:r w:rsidRPr="00BF53D1">
              <w:rPr>
                <w:color w:val="000000" w:themeColor="text1"/>
                <w:szCs w:val="20"/>
              </w:rPr>
              <w:t>3.3.</w:t>
            </w:r>
            <w:r w:rsidRPr="00BF53D1">
              <w:rPr>
                <w:rFonts w:cs="Times New Roman"/>
                <w:color w:val="000000" w:themeColor="text1"/>
                <w:szCs w:val="20"/>
              </w:rPr>
              <w:t xml:space="preserve"> nepieciešamie normatīvo aktu grozījumi.</w:t>
            </w:r>
          </w:p>
        </w:tc>
        <w:tc>
          <w:tcPr>
            <w:tcW w:w="1247" w:type="dxa"/>
            <w:tcBorders>
              <w:bottom w:val="single" w:sz="4" w:space="0" w:color="auto"/>
            </w:tcBorders>
            <w:shd w:val="clear" w:color="auto" w:fill="auto"/>
          </w:tcPr>
          <w:p w14:paraId="2E70EC93" w14:textId="77777777" w:rsidR="00603223" w:rsidRPr="00BF53D1" w:rsidRDefault="00603223" w:rsidP="00477C2F">
            <w:pPr>
              <w:rPr>
                <w:color w:val="000000" w:themeColor="text1"/>
                <w:szCs w:val="20"/>
              </w:rPr>
            </w:pPr>
            <w:r w:rsidRPr="00BF53D1">
              <w:rPr>
                <w:rFonts w:cs="Times New Roman"/>
                <w:color w:val="000000" w:themeColor="text1"/>
                <w:szCs w:val="20"/>
              </w:rPr>
              <w:t>30.06.2017.</w:t>
            </w:r>
          </w:p>
        </w:tc>
        <w:tc>
          <w:tcPr>
            <w:tcW w:w="1247" w:type="dxa"/>
            <w:tcBorders>
              <w:bottom w:val="single" w:sz="4" w:space="0" w:color="auto"/>
            </w:tcBorders>
            <w:shd w:val="clear" w:color="auto" w:fill="auto"/>
          </w:tcPr>
          <w:p w14:paraId="3D308DA8" w14:textId="77777777" w:rsidR="00603223" w:rsidRPr="00BF53D1" w:rsidRDefault="00603223" w:rsidP="00477C2F">
            <w:pPr>
              <w:rPr>
                <w:color w:val="000000" w:themeColor="text1"/>
                <w:szCs w:val="20"/>
              </w:rPr>
            </w:pPr>
            <w:r w:rsidRPr="00BF53D1">
              <w:rPr>
                <w:rFonts w:cs="Times New Roman"/>
                <w:color w:val="000000" w:themeColor="text1"/>
                <w:szCs w:val="20"/>
              </w:rPr>
              <w:t>visas ministrijas</w:t>
            </w:r>
          </w:p>
        </w:tc>
        <w:tc>
          <w:tcPr>
            <w:tcW w:w="1247" w:type="dxa"/>
            <w:tcBorders>
              <w:bottom w:val="single" w:sz="4" w:space="0" w:color="auto"/>
            </w:tcBorders>
            <w:shd w:val="clear" w:color="auto" w:fill="auto"/>
          </w:tcPr>
          <w:p w14:paraId="0AB74019" w14:textId="77777777" w:rsidR="00603223" w:rsidRPr="00F7165F" w:rsidRDefault="00603223" w:rsidP="00477C2F">
            <w:pPr>
              <w:rPr>
                <w:color w:val="FF0000"/>
                <w:szCs w:val="20"/>
              </w:rPr>
            </w:pPr>
          </w:p>
        </w:tc>
      </w:tr>
      <w:tr w:rsidR="00603223" w:rsidRPr="00B64832" w14:paraId="1EA61485" w14:textId="77777777" w:rsidTr="3F7BC115">
        <w:trPr>
          <w:trHeight w:val="666"/>
        </w:trPr>
        <w:tc>
          <w:tcPr>
            <w:tcW w:w="993" w:type="dxa"/>
            <w:shd w:val="clear" w:color="auto" w:fill="auto"/>
          </w:tcPr>
          <w:p w14:paraId="01E4B2DE" w14:textId="1BA897D0" w:rsidR="00603223" w:rsidRPr="00B64832" w:rsidRDefault="00603223" w:rsidP="00E95DF4">
            <w:pPr>
              <w:pStyle w:val="Heading2"/>
              <w:numPr>
                <w:ilvl w:val="1"/>
                <w:numId w:val="9"/>
              </w:numPr>
              <w:rPr>
                <w:highlight w:val="yellow"/>
              </w:rPr>
            </w:pPr>
            <w:bookmarkStart w:id="190" w:name="_Toc40453864"/>
            <w:bookmarkEnd w:id="190"/>
          </w:p>
        </w:tc>
        <w:tc>
          <w:tcPr>
            <w:tcW w:w="2551" w:type="dxa"/>
            <w:shd w:val="clear" w:color="auto" w:fill="auto"/>
          </w:tcPr>
          <w:p w14:paraId="3DAEA32C" w14:textId="77777777" w:rsidR="00603223" w:rsidRPr="00B64832" w:rsidRDefault="00603223" w:rsidP="00477C2F">
            <w:pPr>
              <w:jc w:val="both"/>
              <w:rPr>
                <w:rFonts w:cs="Times New Roman"/>
                <w:szCs w:val="20"/>
              </w:rPr>
            </w:pPr>
            <w:r w:rsidRPr="00B64832">
              <w:rPr>
                <w:rFonts w:eastAsia="Times New Roman" w:cs="Times New Roman"/>
                <w:szCs w:val="20"/>
                <w:lang w:eastAsia="en-GB"/>
              </w:rPr>
              <w:t>Ieviest vienotā konta koncepciju, kurā nodokļu maksātājs visus nodokļu maksājumus iemaksātu vienā kontā un no tā VID atskaitītu katram nodoklim pienākošo summu noteiktā termiņā.</w:t>
            </w:r>
          </w:p>
        </w:tc>
        <w:tc>
          <w:tcPr>
            <w:tcW w:w="3969" w:type="dxa"/>
            <w:shd w:val="clear" w:color="auto" w:fill="auto"/>
          </w:tcPr>
          <w:p w14:paraId="6FB6B57C" w14:textId="77777777" w:rsidR="00603223" w:rsidRPr="00B64832" w:rsidRDefault="00603223" w:rsidP="00477C2F">
            <w:pPr>
              <w:jc w:val="both"/>
              <w:rPr>
                <w:rFonts w:cs="Times New Roman"/>
                <w:szCs w:val="20"/>
              </w:rPr>
            </w:pPr>
            <w:r w:rsidRPr="00B64832">
              <w:rPr>
                <w:rFonts w:cs="Times New Roman"/>
                <w:szCs w:val="20"/>
              </w:rPr>
              <w:t>Kļūdas un kavējumi nodokļu samaksā.</w:t>
            </w:r>
          </w:p>
        </w:tc>
        <w:tc>
          <w:tcPr>
            <w:tcW w:w="3402" w:type="dxa"/>
            <w:shd w:val="clear" w:color="auto" w:fill="auto"/>
          </w:tcPr>
          <w:p w14:paraId="4F5D5978" w14:textId="77777777" w:rsidR="00603223" w:rsidRPr="00B64832" w:rsidRDefault="00603223" w:rsidP="00477C2F">
            <w:pPr>
              <w:jc w:val="both"/>
              <w:rPr>
                <w:rFonts w:cs="Times New Roman"/>
                <w:szCs w:val="20"/>
              </w:rPr>
            </w:pPr>
            <w:r w:rsidRPr="00B64832">
              <w:rPr>
                <w:rFonts w:cs="Times New Roman"/>
                <w:szCs w:val="20"/>
              </w:rPr>
              <w:t>Izstrādāt un ieviest tehnisko risinājumu vienotā konta realizācijai.</w:t>
            </w:r>
          </w:p>
        </w:tc>
        <w:tc>
          <w:tcPr>
            <w:tcW w:w="1247" w:type="dxa"/>
            <w:shd w:val="clear" w:color="auto" w:fill="auto"/>
          </w:tcPr>
          <w:p w14:paraId="4B3E4183" w14:textId="77777777" w:rsidR="00603223" w:rsidRPr="00B64832" w:rsidRDefault="00603223" w:rsidP="00477C2F">
            <w:pPr>
              <w:jc w:val="center"/>
              <w:rPr>
                <w:rFonts w:cs="Times New Roman"/>
                <w:szCs w:val="20"/>
              </w:rPr>
            </w:pPr>
            <w:r w:rsidRPr="00B64832">
              <w:rPr>
                <w:rFonts w:cs="Times New Roman"/>
                <w:szCs w:val="20"/>
              </w:rPr>
              <w:t>30.12.2020.</w:t>
            </w:r>
          </w:p>
        </w:tc>
        <w:tc>
          <w:tcPr>
            <w:tcW w:w="1247" w:type="dxa"/>
            <w:shd w:val="clear" w:color="auto" w:fill="auto"/>
          </w:tcPr>
          <w:p w14:paraId="2E640E2A" w14:textId="77777777" w:rsidR="00603223" w:rsidRPr="00B64832" w:rsidRDefault="00603223" w:rsidP="00477C2F">
            <w:pPr>
              <w:jc w:val="center"/>
              <w:rPr>
                <w:rFonts w:cs="Times New Roman"/>
                <w:szCs w:val="20"/>
              </w:rPr>
            </w:pPr>
            <w:r w:rsidRPr="00B64832">
              <w:rPr>
                <w:rFonts w:cs="Times New Roman"/>
                <w:szCs w:val="20"/>
              </w:rPr>
              <w:t>FM (VID)</w:t>
            </w:r>
          </w:p>
        </w:tc>
        <w:tc>
          <w:tcPr>
            <w:tcW w:w="1247" w:type="dxa"/>
            <w:shd w:val="clear" w:color="auto" w:fill="auto"/>
          </w:tcPr>
          <w:p w14:paraId="4F80375A" w14:textId="77777777" w:rsidR="00603223" w:rsidRPr="00B64832" w:rsidRDefault="00603223" w:rsidP="00477C2F">
            <w:pPr>
              <w:jc w:val="center"/>
              <w:rPr>
                <w:rFonts w:cs="Times New Roman"/>
                <w:szCs w:val="20"/>
              </w:rPr>
            </w:pPr>
            <w:r w:rsidRPr="00B64832">
              <w:rPr>
                <w:rFonts w:cs="Times New Roman"/>
                <w:szCs w:val="20"/>
              </w:rPr>
              <w:t>EM, LM, LPS, VARAM, Valsts kase</w:t>
            </w:r>
          </w:p>
        </w:tc>
      </w:tr>
      <w:tr w:rsidR="008857AE" w:rsidRPr="00B64832" w14:paraId="16557E7A" w14:textId="77777777" w:rsidTr="3F7BC115">
        <w:trPr>
          <w:trHeight w:val="666"/>
        </w:trPr>
        <w:tc>
          <w:tcPr>
            <w:tcW w:w="14656" w:type="dxa"/>
            <w:gridSpan w:val="7"/>
            <w:shd w:val="clear" w:color="auto" w:fill="auto"/>
          </w:tcPr>
          <w:p w14:paraId="2AE35BA4" w14:textId="6270C04E" w:rsidR="00465770" w:rsidRPr="006E19A0" w:rsidRDefault="00626E6B" w:rsidP="00465770">
            <w:pPr>
              <w:rPr>
                <w:b/>
                <w:i/>
                <w:color w:val="000000" w:themeColor="text1"/>
                <w:u w:val="single"/>
              </w:rPr>
            </w:pPr>
            <w:r w:rsidRPr="006E19A0">
              <w:rPr>
                <w:color w:val="000000" w:themeColor="text1"/>
              </w:rPr>
              <w:t xml:space="preserve">4. </w:t>
            </w:r>
            <w:r w:rsidR="00465770" w:rsidRPr="006E19A0">
              <w:rPr>
                <w:b/>
                <w:i/>
                <w:color w:val="000000" w:themeColor="text1"/>
                <w:u w:val="single"/>
              </w:rPr>
              <w:t>IZPILDES PROGRESS:</w:t>
            </w:r>
          </w:p>
          <w:p w14:paraId="3D694833" w14:textId="5756B8EE" w:rsidR="009C0987" w:rsidRPr="006E19A0" w:rsidRDefault="009C0987" w:rsidP="009C0987">
            <w:pPr>
              <w:jc w:val="both"/>
              <w:rPr>
                <w:rFonts w:cs="Times New Roman"/>
                <w:color w:val="000000" w:themeColor="text1"/>
                <w:szCs w:val="20"/>
              </w:rPr>
            </w:pPr>
            <w:r w:rsidRPr="006E19A0">
              <w:rPr>
                <w:rFonts w:cs="Times New Roman"/>
                <w:color w:val="000000" w:themeColor="text1"/>
                <w:szCs w:val="20"/>
                <w:highlight w:val="yellow"/>
              </w:rPr>
              <w:t>IZPILDE TURPINĀS</w:t>
            </w:r>
          </w:p>
          <w:p w14:paraId="632AC752" w14:textId="7F829A90" w:rsidR="00356DE1" w:rsidRDefault="00356DE1" w:rsidP="007C667B">
            <w:pPr>
              <w:rPr>
                <w:rFonts w:cs="Times New Roman"/>
                <w:b/>
                <w:color w:val="000000" w:themeColor="text1"/>
                <w:szCs w:val="20"/>
              </w:rPr>
            </w:pPr>
          </w:p>
          <w:p w14:paraId="127D81A6" w14:textId="0D001D44" w:rsidR="00780264" w:rsidRPr="00AB5E95" w:rsidRDefault="00780264" w:rsidP="00780264">
            <w:pPr>
              <w:rPr>
                <w:rFonts w:cs="Times New Roman"/>
                <w:b/>
                <w:color w:val="000000" w:themeColor="text1"/>
                <w:szCs w:val="20"/>
              </w:rPr>
            </w:pPr>
            <w:r w:rsidRPr="00AB5E95">
              <w:rPr>
                <w:rFonts w:cs="Times New Roman"/>
                <w:b/>
                <w:color w:val="000000" w:themeColor="text1"/>
                <w:szCs w:val="20"/>
                <w:u w:val="single"/>
              </w:rPr>
              <w:t>FM (VID) 2020.gada 1.ceturksnī</w:t>
            </w:r>
            <w:r w:rsidRPr="00AB5E95">
              <w:rPr>
                <w:rFonts w:cs="Times New Roman"/>
                <w:b/>
                <w:color w:val="000000" w:themeColor="text1"/>
                <w:szCs w:val="20"/>
              </w:rPr>
              <w:t>:</w:t>
            </w:r>
          </w:p>
          <w:p w14:paraId="49A8E52A" w14:textId="77777777" w:rsidR="00E801DB" w:rsidRPr="00AB5E95" w:rsidRDefault="00E801DB" w:rsidP="00E801DB">
            <w:pPr>
              <w:jc w:val="both"/>
              <w:rPr>
                <w:rFonts w:cs="Times New Roman"/>
                <w:color w:val="000000" w:themeColor="text1"/>
                <w:szCs w:val="20"/>
                <w:u w:val="single"/>
              </w:rPr>
            </w:pPr>
            <w:r w:rsidRPr="00AB5E95">
              <w:rPr>
                <w:rFonts w:cs="Times New Roman"/>
                <w:color w:val="000000" w:themeColor="text1"/>
                <w:szCs w:val="20"/>
                <w:u w:val="single"/>
              </w:rPr>
              <w:t>īstenoti pasākumi atbilstoši MAIS projekta plānam.</w:t>
            </w:r>
          </w:p>
          <w:p w14:paraId="6F6C5917" w14:textId="77777777" w:rsidR="00E801DB" w:rsidRPr="00AB5E95" w:rsidRDefault="00E801DB" w:rsidP="00E801DB">
            <w:pPr>
              <w:jc w:val="both"/>
              <w:rPr>
                <w:rFonts w:cs="Times New Roman"/>
                <w:color w:val="000000" w:themeColor="text1"/>
                <w:szCs w:val="20"/>
              </w:rPr>
            </w:pPr>
            <w:r w:rsidRPr="00AB5E95">
              <w:rPr>
                <w:rFonts w:cs="Times New Roman"/>
                <w:color w:val="000000" w:themeColor="text1"/>
                <w:szCs w:val="20"/>
              </w:rPr>
              <w:t>-19.03.2020. līguma Nr. FM VID 2016/153/ERAF ietvaros parakstīti vienošanās protokoli par 5.kārtas izstrādes sadalīšanu  5.1, 5.2 un 5.3 kārtās un šo kārtu realizāciju.</w:t>
            </w:r>
          </w:p>
          <w:p w14:paraId="2AA2C995" w14:textId="77777777" w:rsidR="00E801DB" w:rsidRPr="00AB5E95" w:rsidRDefault="00E801DB" w:rsidP="00E801DB">
            <w:pPr>
              <w:jc w:val="both"/>
              <w:rPr>
                <w:rFonts w:cs="Times New Roman"/>
                <w:color w:val="000000" w:themeColor="text1"/>
                <w:szCs w:val="20"/>
              </w:rPr>
            </w:pPr>
          </w:p>
          <w:p w14:paraId="421C2748" w14:textId="77777777" w:rsidR="00E801DB" w:rsidRPr="00AB5E95" w:rsidRDefault="00E801DB" w:rsidP="00E801DB">
            <w:pPr>
              <w:jc w:val="both"/>
              <w:rPr>
                <w:rFonts w:cs="Times New Roman"/>
                <w:color w:val="000000" w:themeColor="text1"/>
                <w:szCs w:val="20"/>
                <w:u w:val="single"/>
              </w:rPr>
            </w:pPr>
            <w:r w:rsidRPr="00AB5E95">
              <w:rPr>
                <w:rFonts w:cs="Times New Roman"/>
                <w:color w:val="000000" w:themeColor="text1"/>
                <w:szCs w:val="20"/>
                <w:u w:val="single"/>
              </w:rPr>
              <w:t>Normatīvo aktu izstrāde</w:t>
            </w:r>
          </w:p>
          <w:p w14:paraId="4D1BB9F1" w14:textId="77777777" w:rsidR="00E801DB" w:rsidRPr="00AB5E95" w:rsidRDefault="00E801DB" w:rsidP="00E801DB">
            <w:pPr>
              <w:jc w:val="both"/>
              <w:rPr>
                <w:rFonts w:cs="Times New Roman"/>
                <w:color w:val="000000" w:themeColor="text1"/>
                <w:szCs w:val="20"/>
              </w:rPr>
            </w:pPr>
            <w:r w:rsidRPr="00AB5E95">
              <w:rPr>
                <w:rFonts w:cs="Times New Roman"/>
                <w:color w:val="000000" w:themeColor="text1"/>
                <w:szCs w:val="20"/>
              </w:rPr>
              <w:t>-04.02.2020. izdoti Ministru kabineta noteikumi  Nr. 67 “Noteikumi par izložu un azartspēļu nodokļa pārskatu veidlapu paraugiem un to aizpildīšanas kārtību”.</w:t>
            </w:r>
          </w:p>
          <w:p w14:paraId="3BB922A6" w14:textId="77777777" w:rsidR="00E801DB" w:rsidRPr="00AB5E95" w:rsidRDefault="00E801DB" w:rsidP="00E801DB">
            <w:pPr>
              <w:jc w:val="both"/>
              <w:rPr>
                <w:rFonts w:cs="Times New Roman"/>
                <w:color w:val="000000" w:themeColor="text1"/>
                <w:szCs w:val="20"/>
              </w:rPr>
            </w:pPr>
            <w:r w:rsidRPr="00AB5E95">
              <w:rPr>
                <w:rFonts w:cs="Times New Roman"/>
                <w:color w:val="000000" w:themeColor="text1"/>
                <w:szCs w:val="20"/>
              </w:rPr>
              <w:t>-10.03.2020. izdoti Finanšu ministrijas iekšējie noteikumi Nr. 1.1-5/12/9 “Informācijas nodrošināšanas un apmaiņas kārtība starp Valsts kasi un Valsts ieņēmumu dienestu valsts budžeta ieņēmumu iekasēšanas un uzskaites procesā”.</w:t>
            </w:r>
          </w:p>
          <w:p w14:paraId="48731AD0" w14:textId="77777777" w:rsidR="00E801DB" w:rsidRPr="00AB5E95" w:rsidRDefault="00E801DB" w:rsidP="00E801DB">
            <w:pPr>
              <w:jc w:val="both"/>
              <w:rPr>
                <w:rFonts w:cs="Times New Roman"/>
                <w:color w:val="000000" w:themeColor="text1"/>
                <w:szCs w:val="20"/>
              </w:rPr>
            </w:pPr>
            <w:r w:rsidRPr="00AB5E95">
              <w:rPr>
                <w:rFonts w:cs="Times New Roman"/>
                <w:color w:val="000000" w:themeColor="text1"/>
                <w:szCs w:val="20"/>
              </w:rPr>
              <w:t>-10.03.2020. izdoti grozījumi Ministru kabineta 2016. gada 2. augusta rīkojumā Nr. 432 "Par informācijas sabiedrības attīstības pamatnostādņu ieviešanu publiskās pārvaldes informācijas sistēmu jomā. Mērķarhitektūra v2.0"</w:t>
            </w:r>
          </w:p>
          <w:p w14:paraId="411DE684" w14:textId="77777777" w:rsidR="00780264" w:rsidRDefault="00780264" w:rsidP="007C667B">
            <w:pPr>
              <w:rPr>
                <w:rFonts w:cs="Times New Roman"/>
                <w:b/>
                <w:color w:val="000000" w:themeColor="text1"/>
                <w:szCs w:val="20"/>
              </w:rPr>
            </w:pPr>
          </w:p>
          <w:p w14:paraId="50709619" w14:textId="24BEA71E" w:rsidR="00780264" w:rsidRDefault="00780264" w:rsidP="007C667B">
            <w:pPr>
              <w:rPr>
                <w:rFonts w:cs="Times New Roman"/>
                <w:b/>
                <w:color w:val="000000" w:themeColor="text1"/>
                <w:szCs w:val="20"/>
              </w:rPr>
            </w:pPr>
            <w:r>
              <w:rPr>
                <w:rFonts w:cs="Times New Roman"/>
                <w:b/>
                <w:color w:val="000000" w:themeColor="text1"/>
                <w:szCs w:val="20"/>
              </w:rPr>
              <w:t>***</w:t>
            </w:r>
          </w:p>
          <w:p w14:paraId="17AB6D4C" w14:textId="634EDABF" w:rsidR="007C667B" w:rsidRPr="00780264" w:rsidRDefault="007C667B" w:rsidP="007C667B">
            <w:pPr>
              <w:rPr>
                <w:rFonts w:cs="Times New Roman"/>
                <w:color w:val="000000" w:themeColor="text1"/>
                <w:szCs w:val="20"/>
              </w:rPr>
            </w:pPr>
            <w:r w:rsidRPr="00780264">
              <w:rPr>
                <w:rFonts w:cs="Times New Roman"/>
                <w:color w:val="000000" w:themeColor="text1"/>
                <w:szCs w:val="20"/>
              </w:rPr>
              <w:t>FM (VID):</w:t>
            </w:r>
          </w:p>
          <w:p w14:paraId="268CBAE0" w14:textId="2D58262A" w:rsidR="007C667B" w:rsidRPr="006E19A0" w:rsidRDefault="007C667B" w:rsidP="007C667B">
            <w:pPr>
              <w:rPr>
                <w:rFonts w:cs="Times New Roman"/>
                <w:color w:val="000000" w:themeColor="text1"/>
                <w:szCs w:val="20"/>
                <w:u w:val="single"/>
              </w:rPr>
            </w:pPr>
            <w:r w:rsidRPr="006E19A0">
              <w:rPr>
                <w:rFonts w:cs="Times New Roman"/>
                <w:color w:val="000000" w:themeColor="text1"/>
                <w:szCs w:val="20"/>
                <w:u w:val="single"/>
              </w:rPr>
              <w:t xml:space="preserve">Īstenoti pasākumi atbilstoši MAIS </w:t>
            </w:r>
            <w:r w:rsidR="00192012" w:rsidRPr="006E19A0">
              <w:rPr>
                <w:rFonts w:cs="Times New Roman"/>
                <w:color w:val="000000" w:themeColor="text1"/>
                <w:szCs w:val="20"/>
                <w:u w:val="single"/>
              </w:rPr>
              <w:t>projekta plānam:</w:t>
            </w:r>
          </w:p>
          <w:p w14:paraId="7FE9FB0A" w14:textId="77777777" w:rsidR="007C667B" w:rsidRPr="006E19A0" w:rsidRDefault="007C667B" w:rsidP="007C667B">
            <w:pPr>
              <w:jc w:val="both"/>
              <w:rPr>
                <w:color w:val="000000" w:themeColor="text1"/>
                <w:szCs w:val="20"/>
                <w:shd w:val="clear" w:color="auto" w:fill="FFFFFF"/>
              </w:rPr>
            </w:pPr>
            <w:r w:rsidRPr="006E19A0">
              <w:rPr>
                <w:color w:val="000000" w:themeColor="text1"/>
                <w:szCs w:val="20"/>
                <w:shd w:val="clear" w:color="auto" w:fill="FFFFFF"/>
              </w:rPr>
              <w:t>- 02.10.2019. parakstīts pieņemšanas-nodošanas akts par MAIS 3.kārtas darbiem.</w:t>
            </w:r>
          </w:p>
          <w:p w14:paraId="4E509C67" w14:textId="77777777" w:rsidR="007C667B" w:rsidRPr="006E19A0" w:rsidRDefault="007C667B" w:rsidP="007C667B">
            <w:pPr>
              <w:jc w:val="both"/>
              <w:rPr>
                <w:color w:val="000000" w:themeColor="text1"/>
                <w:szCs w:val="20"/>
                <w:shd w:val="clear" w:color="auto" w:fill="FFFFFF"/>
              </w:rPr>
            </w:pPr>
            <w:r w:rsidRPr="006E19A0">
              <w:rPr>
                <w:color w:val="000000" w:themeColor="text1"/>
                <w:szCs w:val="20"/>
                <w:shd w:val="clear" w:color="auto" w:fill="FFFFFF"/>
              </w:rPr>
              <w:t>- 17.10.2019. parakstīts vienošanās protokols par MAIS 5. kārtas darbiem.</w:t>
            </w:r>
          </w:p>
          <w:p w14:paraId="058CF94F" w14:textId="77777777" w:rsidR="007C667B" w:rsidRPr="006E19A0" w:rsidRDefault="007C667B" w:rsidP="007C667B">
            <w:pPr>
              <w:jc w:val="both"/>
              <w:rPr>
                <w:color w:val="000000" w:themeColor="text1"/>
                <w:szCs w:val="20"/>
                <w:shd w:val="clear" w:color="auto" w:fill="FFFFFF"/>
              </w:rPr>
            </w:pPr>
            <w:r w:rsidRPr="006E19A0">
              <w:rPr>
                <w:color w:val="000000" w:themeColor="text1"/>
                <w:szCs w:val="20"/>
                <w:shd w:val="clear" w:color="auto" w:fill="FFFFFF"/>
              </w:rPr>
              <w:t xml:space="preserve">- 15.11.2019. vispārīgās vienošanās  Nr. FM VID 2016/117/ERAF-1 ietvaros saņemts SIA “PricewaterhouseCoopers” izvērtējuma ziņojums “Par VID administrēto nodokļu, nodevu un citu uz valsts budžetu attiecināmo maksājumu grāmatvedības uzskaiti atbilstoši uzkrāšanas un naudas plūsmas uzskaites principiem, nodrošinot 2021.gada spēkā esošās normatīvos aktos noteiktās prasības”. </w:t>
            </w:r>
          </w:p>
          <w:p w14:paraId="0C44EFAB" w14:textId="77777777" w:rsidR="007C667B" w:rsidRPr="006E19A0" w:rsidRDefault="007C667B" w:rsidP="007C667B">
            <w:pPr>
              <w:jc w:val="both"/>
              <w:rPr>
                <w:color w:val="000000" w:themeColor="text1"/>
                <w:szCs w:val="20"/>
                <w:shd w:val="clear" w:color="auto" w:fill="FFFFFF"/>
              </w:rPr>
            </w:pPr>
            <w:r w:rsidRPr="006E19A0">
              <w:rPr>
                <w:color w:val="000000" w:themeColor="text1"/>
                <w:szCs w:val="20"/>
                <w:shd w:val="clear" w:color="auto" w:fill="FFFFFF"/>
              </w:rPr>
              <w:t>- Izstrādāta un 19.12.2019. apstiprināta Valsts ieņēmumu dienesta administrēto nodokļu, nodevu un citu maksājumu valsts budžetā uzskaites rokasgrāmata, lai nodrošinātu, ka VID amatpersonas savā darbībā VID administrēto nodokļu, nodevu un citu uz valsts budžeta attiecināmo maksājumu grāmatvedības uzskaiti veic atbilstoši uzkrāšanas un naudas plūsmas uzskaites principiem, un gada pārskata sagatavošanā tiek ievērotas normatīvajos aktos noteiktās prasības. Rokasgrāmatā noteiktais tiks īstenots atbilstošajās MAIS VID administrēto valsts ieņēmumu grāmatvedības uzskaites funkcionalitātēs.</w:t>
            </w:r>
          </w:p>
          <w:p w14:paraId="4BAB2DCA" w14:textId="1F5ACC22" w:rsidR="007C667B" w:rsidRPr="006E19A0" w:rsidRDefault="007C667B" w:rsidP="007C667B">
            <w:pPr>
              <w:jc w:val="both"/>
              <w:rPr>
                <w:color w:val="000000" w:themeColor="text1"/>
                <w:szCs w:val="20"/>
                <w:u w:val="single"/>
                <w:shd w:val="clear" w:color="auto" w:fill="FFFFFF"/>
              </w:rPr>
            </w:pPr>
            <w:r w:rsidRPr="006E19A0">
              <w:rPr>
                <w:color w:val="000000" w:themeColor="text1"/>
                <w:szCs w:val="20"/>
                <w:u w:val="single"/>
                <w:shd w:val="clear" w:color="auto" w:fill="FFFFFF"/>
              </w:rPr>
              <w:t>Normatīvo aktu izstrāde</w:t>
            </w:r>
            <w:r w:rsidR="00192012" w:rsidRPr="006E19A0">
              <w:rPr>
                <w:color w:val="000000" w:themeColor="text1"/>
                <w:szCs w:val="20"/>
                <w:u w:val="single"/>
                <w:shd w:val="clear" w:color="auto" w:fill="FFFFFF"/>
              </w:rPr>
              <w:t>:</w:t>
            </w:r>
          </w:p>
          <w:p w14:paraId="010880D8" w14:textId="77777777" w:rsidR="007C667B" w:rsidRPr="006E19A0" w:rsidRDefault="007C667B" w:rsidP="007C667B">
            <w:pPr>
              <w:jc w:val="both"/>
              <w:rPr>
                <w:color w:val="000000" w:themeColor="text1"/>
                <w:szCs w:val="20"/>
                <w:shd w:val="clear" w:color="auto" w:fill="FFFFFF"/>
              </w:rPr>
            </w:pPr>
            <w:r w:rsidRPr="006E19A0">
              <w:rPr>
                <w:color w:val="000000" w:themeColor="text1"/>
                <w:szCs w:val="20"/>
                <w:shd w:val="clear" w:color="auto" w:fill="FFFFFF"/>
              </w:rPr>
              <w:lastRenderedPageBreak/>
              <w:t>- 02.09.2019. FM iesniegti grozījumi  MK noteikumiem Nr.677 “Noteikumi par iedzīvotāju ienākuma nodokļa paziņojumiem” un 26.09.2019. noteikumu projekts izsludināts Valsts sekretāru sanāksmē (VSS-944).</w:t>
            </w:r>
          </w:p>
          <w:p w14:paraId="3E438582" w14:textId="77777777" w:rsidR="007C667B" w:rsidRPr="006E19A0" w:rsidRDefault="007C667B" w:rsidP="007C667B">
            <w:pPr>
              <w:jc w:val="both"/>
              <w:rPr>
                <w:color w:val="000000" w:themeColor="text1"/>
                <w:szCs w:val="20"/>
                <w:shd w:val="clear" w:color="auto" w:fill="FFFFFF"/>
              </w:rPr>
            </w:pPr>
            <w:r w:rsidRPr="006E19A0">
              <w:rPr>
                <w:color w:val="000000" w:themeColor="text1"/>
                <w:szCs w:val="20"/>
                <w:shd w:val="clear" w:color="auto" w:fill="FFFFFF"/>
              </w:rPr>
              <w:t>- 03.10.2019. Valsts sekretāru sanāksmē izsludināts MK noteikumu projekts “Noteikumi par izložu un azartspēļu nodokļa pārskatu veidlapu paraugiem un to aizpildīšanas kārtību” un (VSS-971).</w:t>
            </w:r>
          </w:p>
          <w:p w14:paraId="02482927" w14:textId="192884DA" w:rsidR="007C667B" w:rsidRPr="006E19A0" w:rsidRDefault="007C667B" w:rsidP="3CA4798D">
            <w:pPr>
              <w:jc w:val="both"/>
              <w:rPr>
                <w:color w:val="000000" w:themeColor="text1"/>
                <w:szCs w:val="20"/>
                <w:shd w:val="clear" w:color="auto" w:fill="FFFFFF"/>
              </w:rPr>
            </w:pPr>
            <w:r w:rsidRPr="006E19A0">
              <w:rPr>
                <w:color w:val="000000" w:themeColor="text1"/>
                <w:szCs w:val="20"/>
                <w:shd w:val="clear" w:color="auto" w:fill="FFFFFF"/>
              </w:rPr>
              <w:t>- 10.12.2019. pieņemti grozījumi MK 2014.gada 16.decembra noteikumos Nr.785 “Kārtība, kādā iedzīvotāju ienākuma nodokli, ar nodokli saistīto nokavējuma naudu un soda naudu ieskaita budžetā”. (Ministru kabineta 2019. gada 10. decembra sēdes protokollēmums Nr. 57 12. §) (VSS-1029).</w:t>
            </w:r>
          </w:p>
          <w:p w14:paraId="5A0C74A1" w14:textId="77777777" w:rsidR="007C667B" w:rsidRPr="006E19A0" w:rsidRDefault="007C667B" w:rsidP="3CA4798D">
            <w:pPr>
              <w:jc w:val="both"/>
              <w:rPr>
                <w:rFonts w:eastAsia="Times New Roman" w:cs="Times New Roman"/>
                <w:b/>
                <w:bCs/>
                <w:color w:val="000000" w:themeColor="text1"/>
                <w:szCs w:val="20"/>
              </w:rPr>
            </w:pPr>
          </w:p>
          <w:p w14:paraId="4FAB52AE" w14:textId="255F74B1" w:rsidR="007C667B" w:rsidRPr="006E19A0" w:rsidRDefault="007C667B" w:rsidP="3CA4798D">
            <w:pPr>
              <w:jc w:val="both"/>
              <w:rPr>
                <w:rFonts w:eastAsia="Times New Roman" w:cs="Times New Roman"/>
                <w:b/>
                <w:bCs/>
                <w:color w:val="000000" w:themeColor="text1"/>
                <w:szCs w:val="20"/>
              </w:rPr>
            </w:pPr>
            <w:r w:rsidRPr="006E19A0">
              <w:rPr>
                <w:rFonts w:eastAsia="Times New Roman" w:cs="Times New Roman"/>
                <w:b/>
                <w:bCs/>
                <w:color w:val="000000" w:themeColor="text1"/>
                <w:szCs w:val="20"/>
              </w:rPr>
              <w:t>***</w:t>
            </w:r>
          </w:p>
          <w:p w14:paraId="4019D632" w14:textId="0B1E67EB" w:rsidR="003D4BFE" w:rsidRPr="003D4BFE" w:rsidRDefault="003D4BFE" w:rsidP="003D4BFE">
            <w:pPr>
              <w:jc w:val="both"/>
              <w:rPr>
                <w:rFonts w:eastAsia="Times New Roman" w:cs="Times New Roman"/>
                <w:bCs/>
                <w:color w:val="000000" w:themeColor="text1"/>
                <w:szCs w:val="20"/>
                <w:u w:val="single"/>
              </w:rPr>
            </w:pPr>
            <w:r w:rsidRPr="003D4BFE">
              <w:rPr>
                <w:rFonts w:eastAsia="Times New Roman" w:cs="Times New Roman"/>
                <w:bCs/>
                <w:color w:val="000000" w:themeColor="text1"/>
                <w:szCs w:val="20"/>
                <w:u w:val="single"/>
              </w:rPr>
              <w:t>Normatīvo aktu izstrāde</w:t>
            </w:r>
            <w:r>
              <w:rPr>
                <w:rFonts w:eastAsia="Times New Roman" w:cs="Times New Roman"/>
                <w:bCs/>
                <w:color w:val="000000" w:themeColor="text1"/>
                <w:szCs w:val="20"/>
                <w:u w:val="single"/>
              </w:rPr>
              <w:t>:</w:t>
            </w:r>
          </w:p>
          <w:p w14:paraId="67F3E516" w14:textId="1FC44A33" w:rsidR="3CA4798D" w:rsidRPr="006E19A0" w:rsidRDefault="3CA4798D" w:rsidP="009F7AC6">
            <w:pPr>
              <w:jc w:val="both"/>
              <w:rPr>
                <w:color w:val="000000" w:themeColor="text1"/>
              </w:rPr>
            </w:pPr>
            <w:r w:rsidRPr="006E19A0">
              <w:rPr>
                <w:rFonts w:eastAsia="Times New Roman" w:cs="Times New Roman"/>
                <w:color w:val="000000" w:themeColor="text1"/>
                <w:szCs w:val="20"/>
              </w:rPr>
              <w:t>VID kompetencē esošo likumos noteikto MK noteikumu grozījumu projektu izstrāde saistībā ar vienotā nodokļu konta ieviešanu:</w:t>
            </w:r>
          </w:p>
          <w:p w14:paraId="2857DF73" w14:textId="4B3D3C3D" w:rsidR="3CA4798D" w:rsidRPr="006E19A0" w:rsidRDefault="00CF3B43" w:rsidP="009F7AC6">
            <w:pPr>
              <w:jc w:val="both"/>
              <w:rPr>
                <w:color w:val="000000" w:themeColor="text1"/>
              </w:rPr>
            </w:pPr>
            <w:r w:rsidRPr="006E19A0">
              <w:rPr>
                <w:rFonts w:eastAsia="Times New Roman" w:cs="Times New Roman"/>
                <w:color w:val="000000" w:themeColor="text1"/>
                <w:szCs w:val="20"/>
              </w:rPr>
              <w:t xml:space="preserve">- 16.07.2019. izdoti grozījumi </w:t>
            </w:r>
            <w:r w:rsidR="3CA4798D" w:rsidRPr="006E19A0">
              <w:rPr>
                <w:rFonts w:eastAsia="Times New Roman" w:cs="Times New Roman"/>
                <w:color w:val="000000" w:themeColor="text1"/>
                <w:szCs w:val="20"/>
              </w:rPr>
              <w:t>MK 15.01.2013. noteikumos Nr.40 “Noteikumi par pievienotās vērtības nodokļa deklarācijām”;</w:t>
            </w:r>
          </w:p>
          <w:p w14:paraId="5710643A" w14:textId="2AA1F438" w:rsidR="3CA4798D" w:rsidRPr="006E19A0" w:rsidRDefault="00CF3B43" w:rsidP="009F7AC6">
            <w:pPr>
              <w:jc w:val="both"/>
              <w:rPr>
                <w:color w:val="000000" w:themeColor="text1"/>
              </w:rPr>
            </w:pPr>
            <w:r w:rsidRPr="006E19A0">
              <w:rPr>
                <w:rFonts w:eastAsia="Times New Roman" w:cs="Times New Roman"/>
                <w:color w:val="000000" w:themeColor="text1"/>
                <w:szCs w:val="20"/>
              </w:rPr>
              <w:t xml:space="preserve">- 26.08.2019. </w:t>
            </w:r>
            <w:r w:rsidR="3CA4798D" w:rsidRPr="006E19A0">
              <w:rPr>
                <w:rFonts w:eastAsia="Times New Roman" w:cs="Times New Roman"/>
                <w:color w:val="000000" w:themeColor="text1"/>
                <w:szCs w:val="20"/>
              </w:rPr>
              <w:t xml:space="preserve">iesniegti </w:t>
            </w:r>
            <w:r w:rsidRPr="006E19A0">
              <w:rPr>
                <w:rFonts w:eastAsia="Times New Roman" w:cs="Times New Roman"/>
                <w:color w:val="000000" w:themeColor="text1"/>
                <w:szCs w:val="20"/>
              </w:rPr>
              <w:t xml:space="preserve">FM izskatīšanai grozījumi </w:t>
            </w:r>
            <w:r w:rsidR="3CA4798D" w:rsidRPr="006E19A0">
              <w:rPr>
                <w:rFonts w:eastAsia="Times New Roman" w:cs="Times New Roman"/>
                <w:color w:val="000000" w:themeColor="text1"/>
                <w:szCs w:val="20"/>
              </w:rPr>
              <w:t>MK 06.01.2015. noteikumos Nr.3 “Noteikumi par izložu un azartspēļu nodokļa pārskatu veidlapu paraugiem un izložu un azartspēļu nodokļa pārskatu iesniegšanas kārtību”;</w:t>
            </w:r>
          </w:p>
          <w:p w14:paraId="46092DCF" w14:textId="7A960FE9" w:rsidR="3CA4798D" w:rsidRPr="006E19A0" w:rsidRDefault="00CF3B43" w:rsidP="009F7AC6">
            <w:pPr>
              <w:jc w:val="both"/>
              <w:rPr>
                <w:color w:val="000000" w:themeColor="text1"/>
              </w:rPr>
            </w:pPr>
            <w:r w:rsidRPr="006E19A0">
              <w:rPr>
                <w:rFonts w:eastAsia="Times New Roman" w:cs="Times New Roman"/>
                <w:color w:val="000000" w:themeColor="text1"/>
                <w:szCs w:val="20"/>
              </w:rPr>
              <w:t xml:space="preserve">- 02.09.2019. </w:t>
            </w:r>
            <w:r w:rsidR="3CA4798D" w:rsidRPr="006E19A0">
              <w:rPr>
                <w:rFonts w:eastAsia="Times New Roman" w:cs="Times New Roman"/>
                <w:color w:val="000000" w:themeColor="text1"/>
                <w:szCs w:val="20"/>
              </w:rPr>
              <w:t xml:space="preserve">iesniegti </w:t>
            </w:r>
            <w:r w:rsidRPr="006E19A0">
              <w:rPr>
                <w:rFonts w:eastAsia="Times New Roman" w:cs="Times New Roman"/>
                <w:color w:val="000000" w:themeColor="text1"/>
                <w:szCs w:val="20"/>
              </w:rPr>
              <w:t xml:space="preserve">FM izskatīšanai </w:t>
            </w:r>
            <w:r w:rsidR="3CA4798D" w:rsidRPr="006E19A0">
              <w:rPr>
                <w:rFonts w:eastAsia="Times New Roman" w:cs="Times New Roman"/>
                <w:color w:val="000000" w:themeColor="text1"/>
                <w:szCs w:val="20"/>
              </w:rPr>
              <w:t>grozījumi MK 25.08.2008. noteikumos Nr.677 “Noteikumi par iedzīvotāju ienākuma nodokļa paziņojumiem”.</w:t>
            </w:r>
          </w:p>
          <w:p w14:paraId="06C0220C" w14:textId="77777777" w:rsidR="002F5820" w:rsidRPr="006E19A0" w:rsidRDefault="002F5820" w:rsidP="3CA4798D">
            <w:pPr>
              <w:jc w:val="both"/>
              <w:rPr>
                <w:rFonts w:eastAsia="Times New Roman" w:cs="Times New Roman"/>
                <w:b/>
                <w:bCs/>
                <w:color w:val="000000" w:themeColor="text1"/>
              </w:rPr>
            </w:pPr>
          </w:p>
          <w:p w14:paraId="0499F05F" w14:textId="27FBED02" w:rsidR="3CA4798D" w:rsidRPr="006E19A0" w:rsidRDefault="3CA4798D" w:rsidP="3CA4798D">
            <w:pPr>
              <w:jc w:val="both"/>
              <w:rPr>
                <w:color w:val="000000" w:themeColor="text1"/>
              </w:rPr>
            </w:pPr>
            <w:r w:rsidRPr="006E19A0">
              <w:rPr>
                <w:rFonts w:eastAsia="Times New Roman" w:cs="Times New Roman"/>
                <w:b/>
                <w:bCs/>
                <w:color w:val="000000" w:themeColor="text1"/>
              </w:rPr>
              <w:t>***</w:t>
            </w:r>
          </w:p>
          <w:p w14:paraId="00534BA9" w14:textId="18748BA2" w:rsidR="009C0987" w:rsidRPr="006E19A0" w:rsidRDefault="009C0987" w:rsidP="006B6DCB">
            <w:pPr>
              <w:jc w:val="both"/>
              <w:rPr>
                <w:color w:val="000000" w:themeColor="text1"/>
                <w:sz w:val="24"/>
              </w:rPr>
            </w:pPr>
            <w:r w:rsidRPr="006E19A0">
              <w:rPr>
                <w:rFonts w:cs="Times New Roman"/>
                <w:i/>
                <w:color w:val="000000" w:themeColor="text1"/>
                <w:szCs w:val="20"/>
                <w:u w:val="single"/>
              </w:rPr>
              <w:t>Pasākumi īstenoti atbilstoši MAIS projekta plānam:</w:t>
            </w:r>
          </w:p>
          <w:p w14:paraId="168A51B6" w14:textId="77777777" w:rsidR="009C0987" w:rsidRPr="006E19A0" w:rsidRDefault="009C0987" w:rsidP="006B6DCB">
            <w:pPr>
              <w:jc w:val="both"/>
              <w:rPr>
                <w:rFonts w:cs="Times New Roman"/>
                <w:color w:val="000000" w:themeColor="text1"/>
                <w:szCs w:val="20"/>
              </w:rPr>
            </w:pPr>
            <w:r w:rsidRPr="006E19A0">
              <w:rPr>
                <w:rFonts w:cs="Times New Roman"/>
                <w:color w:val="000000" w:themeColor="text1"/>
                <w:szCs w:val="20"/>
              </w:rPr>
              <w:t>Līguma Nr.FM VID 2016/153/ERAF ietvaros:</w:t>
            </w:r>
          </w:p>
          <w:p w14:paraId="536D7940" w14:textId="77777777" w:rsidR="009C0987" w:rsidRPr="006E19A0" w:rsidRDefault="009C0987" w:rsidP="006B6DCB">
            <w:pPr>
              <w:jc w:val="both"/>
              <w:rPr>
                <w:rFonts w:cs="Times New Roman"/>
                <w:color w:val="000000" w:themeColor="text1"/>
                <w:szCs w:val="20"/>
              </w:rPr>
            </w:pPr>
            <w:r w:rsidRPr="006E19A0">
              <w:rPr>
                <w:rFonts w:cs="Times New Roman"/>
                <w:color w:val="000000" w:themeColor="text1"/>
                <w:szCs w:val="20"/>
              </w:rPr>
              <w:t xml:space="preserve">- izstrādāta MAIS arhitektūra, </w:t>
            </w:r>
          </w:p>
          <w:p w14:paraId="29D1750F" w14:textId="77777777" w:rsidR="009C0987" w:rsidRPr="006E19A0" w:rsidRDefault="009C0987" w:rsidP="006B6DCB">
            <w:pPr>
              <w:jc w:val="both"/>
              <w:rPr>
                <w:rFonts w:cs="Times New Roman"/>
                <w:color w:val="000000" w:themeColor="text1"/>
                <w:szCs w:val="20"/>
              </w:rPr>
            </w:pPr>
            <w:r w:rsidRPr="006E19A0">
              <w:rPr>
                <w:rFonts w:cs="Times New Roman"/>
                <w:color w:val="000000" w:themeColor="text1"/>
                <w:szCs w:val="20"/>
              </w:rPr>
              <w:t>- piegādāta nepieciešamā infrastruktūra,</w:t>
            </w:r>
          </w:p>
          <w:p w14:paraId="63848036" w14:textId="092803D2" w:rsidR="009C0987" w:rsidRDefault="009C0987" w:rsidP="006B6DCB">
            <w:pPr>
              <w:jc w:val="both"/>
              <w:rPr>
                <w:rFonts w:cs="Times New Roman"/>
                <w:color w:val="000000" w:themeColor="text1"/>
                <w:szCs w:val="20"/>
              </w:rPr>
            </w:pPr>
            <w:r w:rsidRPr="006E19A0">
              <w:rPr>
                <w:rFonts w:cs="Times New Roman"/>
                <w:color w:val="000000" w:themeColor="text1"/>
                <w:szCs w:val="20"/>
              </w:rPr>
              <w:t>-</w:t>
            </w:r>
            <w:r w:rsidR="00BF28FE" w:rsidRPr="006E19A0">
              <w:rPr>
                <w:rFonts w:cs="Times New Roman"/>
                <w:color w:val="000000" w:themeColor="text1"/>
                <w:szCs w:val="20"/>
              </w:rPr>
              <w:t xml:space="preserve"> </w:t>
            </w:r>
            <w:r w:rsidRPr="006E19A0">
              <w:rPr>
                <w:rFonts w:cs="Times New Roman"/>
                <w:color w:val="000000" w:themeColor="text1"/>
                <w:szCs w:val="20"/>
              </w:rPr>
              <w:t xml:space="preserve">piegādāts nepieciešamo licenču kopums, </w:t>
            </w:r>
          </w:p>
          <w:p w14:paraId="6928FB82" w14:textId="7937C6DE" w:rsidR="00A35AD4" w:rsidRPr="006E19A0" w:rsidRDefault="003D4BFE" w:rsidP="003D4BFE">
            <w:pPr>
              <w:jc w:val="both"/>
              <w:rPr>
                <w:rFonts w:eastAsia="Times New Roman" w:cs="Times New Roman"/>
                <w:color w:val="000000" w:themeColor="text1"/>
                <w:szCs w:val="20"/>
                <w:lang w:eastAsia="lv-LV"/>
              </w:rPr>
            </w:pPr>
            <w:r>
              <w:rPr>
                <w:rFonts w:cs="Times New Roman"/>
                <w:szCs w:val="20"/>
              </w:rPr>
              <w:t xml:space="preserve">- </w:t>
            </w:r>
            <w:r w:rsidR="00A35AD4" w:rsidRPr="006E19A0">
              <w:rPr>
                <w:rFonts w:eastAsia="Times New Roman" w:cs="Times New Roman"/>
                <w:color w:val="000000" w:themeColor="text1"/>
                <w:szCs w:val="20"/>
                <w:lang w:eastAsia="lv-LV"/>
              </w:rPr>
              <w:t>10.01.2019. parakstīta vienošanās ar Emergn par MAIS 3.kārtas darbiem.</w:t>
            </w:r>
          </w:p>
          <w:p w14:paraId="06586107" w14:textId="19783370" w:rsidR="009C0987" w:rsidRPr="006E19A0" w:rsidRDefault="00A35AD4" w:rsidP="00A35AD4">
            <w:pPr>
              <w:jc w:val="both"/>
              <w:rPr>
                <w:rFonts w:cs="Times New Roman"/>
                <w:color w:val="000000" w:themeColor="text1"/>
                <w:szCs w:val="20"/>
              </w:rPr>
            </w:pPr>
            <w:r w:rsidRPr="006E19A0">
              <w:rPr>
                <w:rFonts w:cs="Times New Roman"/>
                <w:color w:val="000000" w:themeColor="text1"/>
                <w:szCs w:val="20"/>
              </w:rPr>
              <w:t xml:space="preserve">- </w:t>
            </w:r>
            <w:r w:rsidR="009C0987" w:rsidRPr="006E19A0">
              <w:rPr>
                <w:rFonts w:cs="Times New Roman"/>
                <w:color w:val="000000" w:themeColor="text1"/>
                <w:szCs w:val="20"/>
              </w:rPr>
              <w:t>27.03.2019. produkcijā ieviesta MAIS izstrādes 1.kārta - MAIS kodols.</w:t>
            </w:r>
          </w:p>
          <w:p w14:paraId="078F0890" w14:textId="4367E9BE" w:rsidR="009C0987" w:rsidRPr="006E19A0" w:rsidRDefault="009C0987" w:rsidP="00A35AD4">
            <w:pPr>
              <w:jc w:val="both"/>
              <w:rPr>
                <w:rFonts w:cs="Times New Roman"/>
                <w:color w:val="000000" w:themeColor="text1"/>
                <w:szCs w:val="20"/>
              </w:rPr>
            </w:pPr>
            <w:r w:rsidRPr="006E19A0">
              <w:rPr>
                <w:rFonts w:cs="Times New Roman"/>
                <w:color w:val="000000" w:themeColor="text1"/>
                <w:szCs w:val="20"/>
              </w:rPr>
              <w:t>- 09.04.2019. noslēgta vienošanās ar CFLA par projekta “Nodokļu informācijas pakalpojumu modernizācija (Maksājumu uzskaite un uzkrājuma princips)” īstenošanu;</w:t>
            </w:r>
          </w:p>
          <w:p w14:paraId="189430D7" w14:textId="2F9E4EF0" w:rsidR="001830A0" w:rsidRPr="006E19A0" w:rsidRDefault="001830A0" w:rsidP="00A35AD4">
            <w:pPr>
              <w:ind w:right="144"/>
              <w:jc w:val="both"/>
              <w:rPr>
                <w:rFonts w:eastAsia="Times New Roman" w:cs="Times New Roman"/>
                <w:color w:val="000000" w:themeColor="text1"/>
                <w:szCs w:val="20"/>
                <w:lang w:eastAsia="lv-LV"/>
              </w:rPr>
            </w:pPr>
            <w:r w:rsidRPr="006E19A0">
              <w:rPr>
                <w:rFonts w:cs="Times New Roman"/>
                <w:color w:val="000000" w:themeColor="text1"/>
                <w:szCs w:val="20"/>
              </w:rPr>
              <w:t xml:space="preserve">- </w:t>
            </w:r>
            <w:r w:rsidRPr="006E19A0">
              <w:rPr>
                <w:rFonts w:eastAsia="Times New Roman" w:cs="Times New Roman"/>
                <w:color w:val="000000" w:themeColor="text1"/>
                <w:szCs w:val="20"/>
                <w:lang w:eastAsia="lv-LV"/>
              </w:rPr>
              <w:t>02.05.2019. parakstīta vienošanās ar Emergn par MAIS 4.kārtas darbiem.</w:t>
            </w:r>
          </w:p>
          <w:p w14:paraId="082273DD" w14:textId="1E4E6A37" w:rsidR="001830A0" w:rsidRDefault="001830A0" w:rsidP="00A35AD4">
            <w:pPr>
              <w:ind w:right="144"/>
              <w:jc w:val="both"/>
              <w:rPr>
                <w:rFonts w:eastAsia="Times New Roman" w:cs="Times New Roman"/>
                <w:color w:val="000000" w:themeColor="text1"/>
                <w:szCs w:val="20"/>
                <w:lang w:eastAsia="lv-LV"/>
              </w:rPr>
            </w:pPr>
            <w:r w:rsidRPr="006E19A0">
              <w:rPr>
                <w:rFonts w:cs="Times New Roman"/>
                <w:color w:val="000000" w:themeColor="text1"/>
                <w:szCs w:val="20"/>
              </w:rPr>
              <w:t xml:space="preserve">- </w:t>
            </w:r>
            <w:r w:rsidRPr="006E19A0">
              <w:rPr>
                <w:rFonts w:eastAsia="Times New Roman" w:cs="Times New Roman"/>
                <w:color w:val="000000" w:themeColor="text1"/>
                <w:szCs w:val="20"/>
                <w:lang w:eastAsia="lv-LV"/>
              </w:rPr>
              <w:t>06.06.2019. parakstīts nodošanas-pieņemšanas akts par 2.kārtas darbiem.</w:t>
            </w:r>
          </w:p>
          <w:p w14:paraId="549575A8" w14:textId="11C112C2" w:rsidR="003D4BFE" w:rsidRPr="00437280" w:rsidRDefault="003D4BFE" w:rsidP="003D4BFE">
            <w:pPr>
              <w:ind w:right="144"/>
              <w:jc w:val="both"/>
              <w:rPr>
                <w:rFonts w:eastAsia="Times New Roman" w:cs="Times New Roman"/>
                <w:szCs w:val="20"/>
                <w:lang w:eastAsia="lv-LV"/>
              </w:rPr>
            </w:pPr>
            <w:r>
              <w:rPr>
                <w:rFonts w:eastAsia="Times New Roman" w:cs="Times New Roman"/>
                <w:szCs w:val="20"/>
                <w:lang w:eastAsia="lv-LV"/>
              </w:rPr>
              <w:t xml:space="preserve">- </w:t>
            </w:r>
            <w:r w:rsidRPr="00A64612">
              <w:rPr>
                <w:rFonts w:eastAsia="Times New Roman" w:cs="Times New Roman"/>
                <w:szCs w:val="20"/>
                <w:lang w:eastAsia="lv-LV"/>
              </w:rPr>
              <w:t>13.09.2019. uzsāk darbu SIA “Agile&amp;Co” atbilstoši vispārīgās vienošanās Nr.: VRAA/2017/09/AK/CI-110PKP_1 ietvaros uzdotajam darba uzdevumam - sniegt atbalstu projekta “Nodokļu informācijas pakalpojumu modernizācija” vadības un kvalitātes uzraudzības aktivitāšu nodrošināšanai.</w:t>
            </w:r>
          </w:p>
          <w:p w14:paraId="414D715C" w14:textId="77777777" w:rsidR="003D4BFE" w:rsidRPr="006E19A0" w:rsidRDefault="003D4BFE" w:rsidP="00A35AD4">
            <w:pPr>
              <w:ind w:right="144"/>
              <w:jc w:val="both"/>
              <w:rPr>
                <w:rFonts w:eastAsia="Times New Roman" w:cs="Times New Roman"/>
                <w:color w:val="000000" w:themeColor="text1"/>
                <w:szCs w:val="20"/>
                <w:lang w:eastAsia="lv-LV"/>
              </w:rPr>
            </w:pPr>
          </w:p>
          <w:p w14:paraId="613E0A10" w14:textId="77777777" w:rsidR="00EA6C25" w:rsidRPr="006E19A0" w:rsidRDefault="00EA6C25" w:rsidP="00A35AD4">
            <w:pPr>
              <w:jc w:val="both"/>
              <w:rPr>
                <w:rFonts w:cs="Times New Roman"/>
                <w:color w:val="000000" w:themeColor="text1"/>
                <w:szCs w:val="20"/>
                <w:highlight w:val="lightGray"/>
              </w:rPr>
            </w:pPr>
          </w:p>
          <w:p w14:paraId="5817831C" w14:textId="4C3BBEC5" w:rsidR="00661C91" w:rsidRPr="006E19A0" w:rsidRDefault="00044209" w:rsidP="009E5AE0">
            <w:pPr>
              <w:jc w:val="both"/>
              <w:rPr>
                <w:rFonts w:cs="Times New Roman"/>
                <w:i/>
                <w:color w:val="000000" w:themeColor="text1"/>
                <w:szCs w:val="20"/>
              </w:rPr>
            </w:pPr>
            <w:r w:rsidRPr="006E19A0">
              <w:rPr>
                <w:rFonts w:cs="Times New Roman"/>
                <w:i/>
                <w:color w:val="000000" w:themeColor="text1"/>
                <w:szCs w:val="20"/>
              </w:rPr>
              <w:t>***</w:t>
            </w:r>
          </w:p>
          <w:p w14:paraId="7499B6A3" w14:textId="7CD946A7" w:rsidR="008857AE" w:rsidRPr="006E19A0" w:rsidRDefault="008857AE" w:rsidP="009E5AE0">
            <w:pPr>
              <w:jc w:val="both"/>
              <w:rPr>
                <w:rFonts w:cs="Times New Roman"/>
                <w:color w:val="000000" w:themeColor="text1"/>
                <w:szCs w:val="20"/>
              </w:rPr>
            </w:pPr>
            <w:r w:rsidRPr="00953451">
              <w:rPr>
                <w:rFonts w:cs="Times New Roman"/>
                <w:color w:val="000000" w:themeColor="text1"/>
                <w:szCs w:val="20"/>
              </w:rPr>
              <w:t>FM (VID):</w:t>
            </w:r>
            <w:r w:rsidRPr="006E19A0">
              <w:rPr>
                <w:rFonts w:cs="Times New Roman"/>
                <w:color w:val="000000" w:themeColor="text1"/>
                <w:szCs w:val="20"/>
              </w:rPr>
              <w:t xml:space="preserve"> </w:t>
            </w:r>
            <w:r w:rsidRPr="006E19A0">
              <w:rPr>
                <w:rFonts w:cs="Times New Roman"/>
                <w:i/>
                <w:color w:val="000000" w:themeColor="text1"/>
                <w:szCs w:val="20"/>
                <w:u w:val="single"/>
              </w:rPr>
              <w:t>Pasākumi</w:t>
            </w:r>
            <w:r w:rsidR="00BF28FE" w:rsidRPr="006E19A0">
              <w:rPr>
                <w:rFonts w:cs="Times New Roman"/>
                <w:i/>
                <w:color w:val="000000" w:themeColor="text1"/>
                <w:szCs w:val="20"/>
                <w:u w:val="single"/>
              </w:rPr>
              <w:t xml:space="preserve"> </w:t>
            </w:r>
            <w:r w:rsidRPr="006E19A0">
              <w:rPr>
                <w:rFonts w:cs="Times New Roman"/>
                <w:i/>
                <w:color w:val="000000" w:themeColor="text1"/>
                <w:szCs w:val="20"/>
                <w:u w:val="single"/>
              </w:rPr>
              <w:t>īstenoti atbilstoši</w:t>
            </w:r>
            <w:r w:rsidRPr="006E19A0">
              <w:rPr>
                <w:rFonts w:cs="Times New Roman"/>
                <w:color w:val="000000" w:themeColor="text1"/>
                <w:szCs w:val="20"/>
                <w:u w:val="single"/>
              </w:rPr>
              <w:t xml:space="preserve"> </w:t>
            </w:r>
            <w:r w:rsidRPr="006E19A0">
              <w:rPr>
                <w:rFonts w:cs="Times New Roman"/>
                <w:i/>
                <w:color w:val="000000" w:themeColor="text1"/>
                <w:szCs w:val="20"/>
                <w:u w:val="single"/>
              </w:rPr>
              <w:t>MAIS projekta plānam</w:t>
            </w:r>
            <w:r w:rsidRPr="006E19A0">
              <w:rPr>
                <w:rFonts w:cs="Times New Roman"/>
                <w:color w:val="000000" w:themeColor="text1"/>
                <w:szCs w:val="20"/>
                <w:u w:val="single"/>
              </w:rPr>
              <w:t>:</w:t>
            </w:r>
          </w:p>
          <w:p w14:paraId="48006F8B" w14:textId="4450F5F8"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- 08.05.2018.</w:t>
            </w:r>
            <w:r w:rsidR="00BF28FE" w:rsidRPr="006E19A0">
              <w:rPr>
                <w:rFonts w:cs="Times New Roman"/>
                <w:color w:val="000000" w:themeColor="text1"/>
                <w:szCs w:val="20"/>
              </w:rPr>
              <w:t xml:space="preserve"> </w:t>
            </w:r>
            <w:r w:rsidRPr="006E19A0">
              <w:rPr>
                <w:rFonts w:cs="Times New Roman"/>
                <w:color w:val="000000" w:themeColor="text1"/>
                <w:szCs w:val="20"/>
              </w:rPr>
              <w:t>izstrādāts un pieņemts MAIS arhitektūras apraksts;</w:t>
            </w:r>
          </w:p>
          <w:p w14:paraId="53C409BA"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- 10.05.2018. apstiprināts MAIS izstrādes finanšu plāns;</w:t>
            </w:r>
          </w:p>
          <w:p w14:paraId="22B6036F"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- 18.05.2018. izstrādāta “VID projekta “Nodokļu informācijas pakalpojumu modernizācija. MAIS kodols” kvalitātes uzraudzības un izmaiņu pārvaldības procedūra.</w:t>
            </w:r>
          </w:p>
          <w:p w14:paraId="3BAE6B27"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lastRenderedPageBreak/>
              <w:t>- 25.06.2018. saņemts VARAM saskaņojums projekta 2.kārtas “Nodokļu informācijas pakalpojumu modernizācija. Maksājumu uzskaites un uzkrājuma princips” iekļaušanai IKT mērķarhitektūrā.</w:t>
            </w:r>
          </w:p>
          <w:p w14:paraId="2D5188FE" w14:textId="1B05C498"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xml:space="preserve"> - Turpinās darbs normatīvās bāzes izstrādē. 03.07.2018. MK komitejas sēdē atbalstīts noteikumu projekts "Kārtība, kādā maksā nodokļus, nodevas, citus valsts noteiktos maksājumus un ar tiem saistītos maksājumus un novirza tos saistību segšanai" (VSS-349, TA-1122).</w:t>
            </w:r>
            <w:r w:rsidR="00BF28FE" w:rsidRPr="006E19A0">
              <w:rPr>
                <w:rFonts w:cs="Times New Roman"/>
                <w:color w:val="000000" w:themeColor="text1"/>
                <w:szCs w:val="20"/>
              </w:rPr>
              <w:t xml:space="preserve"> </w:t>
            </w:r>
            <w:r w:rsidRPr="006E19A0">
              <w:rPr>
                <w:rFonts w:cs="Times New Roman"/>
                <w:color w:val="000000" w:themeColor="text1"/>
                <w:szCs w:val="20"/>
              </w:rPr>
              <w:t xml:space="preserve"> </w:t>
            </w:r>
          </w:p>
          <w:p w14:paraId="2C01393D" w14:textId="77777777" w:rsidR="008857AE" w:rsidRPr="006E19A0" w:rsidRDefault="008857AE" w:rsidP="009E5AE0">
            <w:pPr>
              <w:jc w:val="both"/>
              <w:rPr>
                <w:rFonts w:cs="Times New Roman"/>
                <w:i/>
                <w:color w:val="000000" w:themeColor="text1"/>
                <w:szCs w:val="20"/>
                <w:u w:val="single"/>
              </w:rPr>
            </w:pPr>
            <w:r w:rsidRPr="006E19A0">
              <w:rPr>
                <w:rFonts w:cs="Times New Roman"/>
                <w:i/>
                <w:color w:val="000000" w:themeColor="text1"/>
                <w:szCs w:val="20"/>
                <w:u w:val="single"/>
              </w:rPr>
              <w:t>Plānotie pasākumi:</w:t>
            </w:r>
          </w:p>
          <w:p w14:paraId="45FD9F25"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Līdz 31.12.2018. plānots noslēgt vienošanos ar CFLA par kārtību projekta “Nodokļu informācijas pakalpojumu modernizācija. Maksājumu uzskaites un uzkrājuma princips” īstenošanai, finansējuma piešķiršanai un uzraudzībai.</w:t>
            </w:r>
          </w:p>
          <w:p w14:paraId="2DCF1AF2" w14:textId="77777777" w:rsidR="008857AE" w:rsidRPr="006E19A0" w:rsidRDefault="008857AE" w:rsidP="009E5AE0">
            <w:pPr>
              <w:jc w:val="both"/>
              <w:rPr>
                <w:rFonts w:cs="Times New Roman"/>
                <w:color w:val="000000" w:themeColor="text1"/>
                <w:szCs w:val="20"/>
              </w:rPr>
            </w:pPr>
          </w:p>
          <w:p w14:paraId="7D497AD8"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w:t>
            </w:r>
          </w:p>
          <w:p w14:paraId="06FAB4DF" w14:textId="77777777" w:rsidR="008857AE" w:rsidRPr="006E19A0" w:rsidRDefault="008857AE" w:rsidP="009E5AE0">
            <w:pPr>
              <w:jc w:val="both"/>
              <w:rPr>
                <w:rFonts w:cs="Times New Roman"/>
                <w:color w:val="000000" w:themeColor="text1"/>
                <w:szCs w:val="20"/>
              </w:rPr>
            </w:pPr>
            <w:r w:rsidRPr="00953451">
              <w:rPr>
                <w:rFonts w:cs="Times New Roman"/>
                <w:color w:val="000000" w:themeColor="text1"/>
                <w:szCs w:val="20"/>
              </w:rPr>
              <w:t>FM (VID):</w:t>
            </w:r>
            <w:r w:rsidRPr="006E19A0">
              <w:rPr>
                <w:rFonts w:cs="Times New Roman"/>
                <w:color w:val="000000" w:themeColor="text1"/>
                <w:szCs w:val="20"/>
              </w:rPr>
              <w:t xml:space="preserve"> 24.11.2017. noslēgts līgums par Maksājumu administrēšanas informācijas sistēmas (MAIS) izstrādi.</w:t>
            </w:r>
          </w:p>
          <w:p w14:paraId="5AF980FD"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28.07.2017. VID sniegti priekšlikumi FM noteikt vienu termiņu regulāro iekšzemes nodokļu deklarāciju iesniegšanai – līdz pēctaksācijas perioda nākamā mēneša 20.dat. un noteikt vienu nodokļu maksāšanas termiņu – līdz pēctaksācijas perioda nākamā mēneša 23.dat.</w:t>
            </w:r>
          </w:p>
          <w:p w14:paraId="30D649AB"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23.11.2017. pieņemti grozījumi likumos “Par budžeta un finanšu vadību” un “Par nodokļiem un nodevām”, kuros noteikts, ka no 2021.gada 1.janvāra VID administrētos valsts ieņēmumi tiks uzskaitīti pēc uzkrājumu principa, bet iemaksātie nodokļi tiks iekasēti vienotajā nodokļu kontā.</w:t>
            </w:r>
          </w:p>
          <w:p w14:paraId="27D50435" w14:textId="77777777" w:rsidR="008857AE" w:rsidRPr="006E19A0" w:rsidRDefault="008857AE" w:rsidP="009E5AE0">
            <w:pPr>
              <w:jc w:val="both"/>
              <w:rPr>
                <w:rFonts w:cs="Times New Roman"/>
                <w:color w:val="000000" w:themeColor="text1"/>
                <w:szCs w:val="20"/>
              </w:rPr>
            </w:pPr>
          </w:p>
          <w:p w14:paraId="320F2BFD"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w:t>
            </w:r>
          </w:p>
          <w:p w14:paraId="0B174E5F"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FM: 2014.gada 31.jūlijā ir izveidota darba grupa, kuras sastāvā ir FM, VID un Valsts kases pārstāvji un kura strādā pie risinājuma VID administrēto valsts budžeta ieņēmumu kontu skaita samazināšanai (t.i., “vienotā konta” ieviešanai). Risinājumam VID administrēto valsts budžeta ieņēmumu kontu skaita samazināšanā jānodrošina:</w:t>
            </w:r>
          </w:p>
          <w:p w14:paraId="1826549A"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ka tiek samazināts administratīvais slogs nodokļu maksātājiem (samazinās izmaksas un laiks maksājumu uzdevumu sagatavošanai);</w:t>
            </w:r>
          </w:p>
          <w:p w14:paraId="1188535E"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ka tiek samazināts kļūdaini veikto valsts budžeta maksājumu skaits;</w:t>
            </w:r>
          </w:p>
          <w:p w14:paraId="35F2F233"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netiek palielināts slogs valsts budžeta maksājumu administrētājiem;</w:t>
            </w:r>
          </w:p>
          <w:p w14:paraId="44425915"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 valstī veidojas jaunāka parādu struktūra.</w:t>
            </w:r>
          </w:p>
          <w:p w14:paraId="40604A34" w14:textId="77777777" w:rsidR="008857AE" w:rsidRPr="006E19A0" w:rsidRDefault="008857AE" w:rsidP="009E5AE0">
            <w:pPr>
              <w:jc w:val="both"/>
              <w:rPr>
                <w:rFonts w:cs="Times New Roman"/>
                <w:color w:val="000000" w:themeColor="text1"/>
                <w:szCs w:val="20"/>
              </w:rPr>
            </w:pPr>
          </w:p>
          <w:p w14:paraId="490B82FC"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17.02.2017. CFLA apstiprināja projektu “2.2.1.1/16/I/002 Nodokļu informācijas pakalpojumu modernizācija MAIS kodols”. 13.03.2017. parakstīta abu pušu vienošanās (līgums) Nr.2.2.1.1/16/I/002.</w:t>
            </w:r>
          </w:p>
          <w:p w14:paraId="59ACCC12"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MAIS iepirkuma procedūras ietvaros 03.02.2017. apstiprināta divu kandidātu atbilstība, uzsākta dialoga procedūra, kura pabeigta 07.06.2017.</w:t>
            </w:r>
          </w:p>
          <w:p w14:paraId="551DB62A" w14:textId="0CB8DDBF"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19.06.2017.</w:t>
            </w:r>
            <w:r w:rsidR="00BF28FE" w:rsidRPr="006E19A0">
              <w:rPr>
                <w:rFonts w:cs="Times New Roman"/>
                <w:color w:val="000000" w:themeColor="text1"/>
                <w:szCs w:val="20"/>
              </w:rPr>
              <w:t xml:space="preserve"> </w:t>
            </w:r>
            <w:r w:rsidRPr="006E19A0">
              <w:rPr>
                <w:rFonts w:cs="Times New Roman"/>
                <w:color w:val="000000" w:themeColor="text1"/>
                <w:szCs w:val="20"/>
              </w:rPr>
              <w:t>nosūtīts uzaicinājums kandidātiem iesniegt piedāvājumu.</w:t>
            </w:r>
            <w:r w:rsidR="00BF28FE" w:rsidRPr="006E19A0">
              <w:rPr>
                <w:rFonts w:cs="Times New Roman"/>
                <w:color w:val="000000" w:themeColor="text1"/>
                <w:szCs w:val="20"/>
              </w:rPr>
              <w:t xml:space="preserve"> </w:t>
            </w:r>
            <w:r w:rsidRPr="006E19A0">
              <w:rPr>
                <w:rFonts w:cs="Times New Roman"/>
                <w:color w:val="000000" w:themeColor="text1"/>
                <w:szCs w:val="20"/>
              </w:rPr>
              <w:t xml:space="preserve">Piedāvājumu iesniegšanas termiņš 01.08.2017. </w:t>
            </w:r>
          </w:p>
          <w:p w14:paraId="6FE24B1D" w14:textId="77777777" w:rsidR="008857AE" w:rsidRPr="006E19A0" w:rsidRDefault="008857AE" w:rsidP="009E5AE0">
            <w:pPr>
              <w:jc w:val="both"/>
              <w:rPr>
                <w:rFonts w:cs="Times New Roman"/>
                <w:color w:val="000000" w:themeColor="text1"/>
                <w:szCs w:val="20"/>
              </w:rPr>
            </w:pPr>
            <w:r w:rsidRPr="006E19A0">
              <w:rPr>
                <w:rFonts w:cs="Times New Roman"/>
                <w:color w:val="000000" w:themeColor="text1"/>
                <w:szCs w:val="20"/>
              </w:rPr>
              <w:t>Līdz 01.10.2017. - piedāvājumu vērtēšana.</w:t>
            </w:r>
          </w:p>
          <w:p w14:paraId="4E3F0D15" w14:textId="77777777" w:rsidR="008857AE" w:rsidRDefault="008857AE" w:rsidP="009E5AE0">
            <w:pPr>
              <w:jc w:val="both"/>
              <w:rPr>
                <w:rFonts w:cs="Times New Roman"/>
                <w:color w:val="000000" w:themeColor="text1"/>
                <w:szCs w:val="20"/>
              </w:rPr>
            </w:pPr>
            <w:r w:rsidRPr="006E19A0">
              <w:rPr>
                <w:rFonts w:cs="Times New Roman"/>
                <w:color w:val="000000" w:themeColor="text1"/>
                <w:szCs w:val="20"/>
              </w:rPr>
              <w:t>Līdz 01.11.2017. - iepirkuma līguma noslēgšana.</w:t>
            </w:r>
          </w:p>
          <w:p w14:paraId="2780E171" w14:textId="44CB81CA" w:rsidR="00913BB2" w:rsidRPr="006E19A0" w:rsidRDefault="00913BB2" w:rsidP="009E5AE0">
            <w:pPr>
              <w:jc w:val="both"/>
              <w:rPr>
                <w:rFonts w:cs="Times New Roman"/>
                <w:color w:val="000000" w:themeColor="text1"/>
                <w:szCs w:val="20"/>
              </w:rPr>
            </w:pPr>
          </w:p>
        </w:tc>
      </w:tr>
      <w:tr w:rsidR="008857AE" w:rsidRPr="00B64832" w14:paraId="1297DFEE" w14:textId="77777777" w:rsidTr="3F7BC115">
        <w:trPr>
          <w:trHeight w:val="666"/>
        </w:trPr>
        <w:tc>
          <w:tcPr>
            <w:tcW w:w="993" w:type="dxa"/>
            <w:shd w:val="clear" w:color="auto" w:fill="auto"/>
          </w:tcPr>
          <w:p w14:paraId="646DF839" w14:textId="3D857103" w:rsidR="008857AE" w:rsidRPr="00B64832" w:rsidRDefault="008857AE" w:rsidP="00E95DF4">
            <w:pPr>
              <w:pStyle w:val="Heading2"/>
              <w:numPr>
                <w:ilvl w:val="1"/>
                <w:numId w:val="9"/>
              </w:numPr>
              <w:rPr>
                <w:highlight w:val="green"/>
              </w:rPr>
            </w:pPr>
            <w:bookmarkStart w:id="191" w:name="_Toc40453865"/>
            <w:bookmarkEnd w:id="191"/>
          </w:p>
        </w:tc>
        <w:tc>
          <w:tcPr>
            <w:tcW w:w="2551" w:type="dxa"/>
            <w:shd w:val="clear" w:color="auto" w:fill="auto"/>
          </w:tcPr>
          <w:p w14:paraId="69D88E9A" w14:textId="77777777" w:rsidR="008857AE" w:rsidRPr="00B64832" w:rsidRDefault="008857AE" w:rsidP="008857AE">
            <w:pPr>
              <w:jc w:val="both"/>
              <w:rPr>
                <w:rFonts w:cs="Times New Roman"/>
                <w:szCs w:val="20"/>
              </w:rPr>
            </w:pPr>
            <w:r w:rsidRPr="00B64832">
              <w:rPr>
                <w:rFonts w:cs="Times New Roman"/>
                <w:szCs w:val="20"/>
              </w:rPr>
              <w:t xml:space="preserve">Stiprināt Valsts kontroles lomu un pilnvaras, lai nodrošinātu, ka par pārkāpumiem atbildīgās personas tiek sauktas pie </w:t>
            </w:r>
            <w:r w:rsidRPr="00B64832">
              <w:rPr>
                <w:rFonts w:cs="Times New Roman"/>
                <w:szCs w:val="20"/>
              </w:rPr>
              <w:lastRenderedPageBreak/>
              <w:t>normatīvajos aktos noteiktās atbildības. Radīt juridiski atbilstošu mehānismu tiesisku un pamatotu Valsts kontroles lēmumu pieņemšanai par tās revīzijās konstatētu nelikumīgas rīcības rezultātā radītu zaudējumu piedziņu no atbildīgajām personām.</w:t>
            </w:r>
          </w:p>
          <w:p w14:paraId="33E3995D" w14:textId="77777777" w:rsidR="008857AE" w:rsidRPr="00B64832" w:rsidRDefault="008857AE" w:rsidP="008857AE">
            <w:pPr>
              <w:jc w:val="both"/>
              <w:rPr>
                <w:rFonts w:cs="Times New Roman"/>
                <w:szCs w:val="20"/>
              </w:rPr>
            </w:pPr>
          </w:p>
          <w:p w14:paraId="3D7F6272" w14:textId="77777777" w:rsidR="008857AE" w:rsidRPr="00B64832" w:rsidRDefault="008857AE" w:rsidP="008857AE">
            <w:pPr>
              <w:jc w:val="both"/>
              <w:rPr>
                <w:rFonts w:cs="Times New Roman"/>
                <w:szCs w:val="20"/>
              </w:rPr>
            </w:pPr>
          </w:p>
        </w:tc>
        <w:tc>
          <w:tcPr>
            <w:tcW w:w="3969" w:type="dxa"/>
            <w:shd w:val="clear" w:color="auto" w:fill="auto"/>
          </w:tcPr>
          <w:p w14:paraId="5AF08B33" w14:textId="76636230" w:rsidR="008857AE" w:rsidRPr="00B64832" w:rsidRDefault="008857AE" w:rsidP="008857AE">
            <w:pPr>
              <w:pStyle w:val="PlainText"/>
              <w:jc w:val="both"/>
              <w:rPr>
                <w:rFonts w:ascii="Times New Roman" w:hAnsi="Times New Roman"/>
                <w:szCs w:val="20"/>
              </w:rPr>
            </w:pPr>
            <w:r w:rsidRPr="00B64832">
              <w:rPr>
                <w:rFonts w:ascii="Times New Roman" w:hAnsi="Times New Roman"/>
                <w:szCs w:val="20"/>
              </w:rPr>
              <w:lastRenderedPageBreak/>
              <w:t xml:space="preserve">Publiski bieži izskan informācija par Valsts kontroles revīzijās konstatētiem pārkāpumiem valsts un pašvaldību iestādēs, kas saistīti ar finanšu līdzekļu un mantas nelikumīgu izlietošanu. Tajā pat laikā Valsts kontroles </w:t>
            </w:r>
            <w:r w:rsidRPr="00B64832">
              <w:rPr>
                <w:rFonts w:ascii="Times New Roman" w:hAnsi="Times New Roman"/>
                <w:szCs w:val="20"/>
              </w:rPr>
              <w:lastRenderedPageBreak/>
              <w:t>secinājumi nerada juridiskās sekas pašiem pārkāpējiem, jo</w:t>
            </w:r>
            <w:r w:rsidR="00BF28FE">
              <w:rPr>
                <w:rFonts w:ascii="Times New Roman" w:hAnsi="Times New Roman"/>
                <w:szCs w:val="20"/>
              </w:rPr>
              <w:t xml:space="preserve"> </w:t>
            </w:r>
            <w:r w:rsidRPr="00B64832">
              <w:rPr>
                <w:rFonts w:ascii="Times New Roman" w:hAnsi="Times New Roman"/>
                <w:szCs w:val="20"/>
              </w:rPr>
              <w:t>gadījumos, kad lietas netiek skatītas kriminālprocesuālā kārtībā (tiesībsargājošo iestāžu kompetence) par nodarītajiem zaudējumiem valsts un pašvaldību budžetiem nekāda atbildība neiestājas. Tādējādi sabiedrībā rodas pamatota neizpratne par iespēju nesodīti nelikumīgi tērēt nodokļu maksātāju naudu.</w:t>
            </w:r>
          </w:p>
          <w:p w14:paraId="591910EC" w14:textId="77777777" w:rsidR="008857AE" w:rsidRPr="00B64832" w:rsidRDefault="008857AE" w:rsidP="008857AE">
            <w:pPr>
              <w:pStyle w:val="PlainText"/>
              <w:jc w:val="both"/>
              <w:rPr>
                <w:rFonts w:ascii="Times New Roman" w:hAnsi="Times New Roman"/>
                <w:szCs w:val="20"/>
              </w:rPr>
            </w:pPr>
            <w:r w:rsidRPr="00B64832">
              <w:rPr>
                <w:rFonts w:ascii="Times New Roman" w:hAnsi="Times New Roman"/>
                <w:szCs w:val="20"/>
              </w:rPr>
              <w:t>Līdz ar to nepieciešams nodrošināt, ka Valsts kontrolei tiek piešķirtas tiesības pieņemt lēmumus par revīzijās konstatētu nelikumīgas rīcības rezultātā radītu zaudējumu piedziņu gadījumos, kad zaudējumi valsts un/vai pašvaldību budžetiem ir nodarīti, bet:</w:t>
            </w:r>
          </w:p>
          <w:p w14:paraId="31AB0F11" w14:textId="2A16F7BD" w:rsidR="008857AE" w:rsidRPr="00B64832" w:rsidRDefault="008857AE" w:rsidP="00E95DF4">
            <w:pPr>
              <w:pStyle w:val="PlainText"/>
              <w:numPr>
                <w:ilvl w:val="0"/>
                <w:numId w:val="12"/>
              </w:numPr>
              <w:ind w:left="181" w:hanging="181"/>
              <w:jc w:val="both"/>
              <w:rPr>
                <w:rFonts w:ascii="Times New Roman" w:hAnsi="Times New Roman"/>
                <w:szCs w:val="20"/>
              </w:rPr>
            </w:pPr>
            <w:r w:rsidRPr="00B64832">
              <w:rPr>
                <w:rFonts w:ascii="Times New Roman" w:hAnsi="Times New Roman"/>
                <w:szCs w:val="20"/>
              </w:rPr>
              <w:t>šādu piedziņu no pārkāpumus izdarījušajām personām nespēj/nevēlas veikt attiecīgo iestāžu vadība vai</w:t>
            </w:r>
          </w:p>
          <w:p w14:paraId="0A6DD725" w14:textId="565E4C7F" w:rsidR="008857AE" w:rsidRPr="00B64832" w:rsidRDefault="008857AE" w:rsidP="00E95DF4">
            <w:pPr>
              <w:pStyle w:val="PlainText"/>
              <w:numPr>
                <w:ilvl w:val="0"/>
                <w:numId w:val="12"/>
              </w:numPr>
              <w:ind w:left="181" w:hanging="181"/>
              <w:jc w:val="both"/>
              <w:rPr>
                <w:rFonts w:ascii="Times New Roman" w:hAnsi="Times New Roman"/>
                <w:szCs w:val="20"/>
              </w:rPr>
            </w:pPr>
            <w:r w:rsidRPr="00B64832">
              <w:rPr>
                <w:rFonts w:ascii="Times New Roman" w:hAnsi="Times New Roman"/>
                <w:szCs w:val="20"/>
              </w:rPr>
              <w:t>lietas netiek skatītas kriminālprocesuālā kārtībā.</w:t>
            </w:r>
          </w:p>
          <w:p w14:paraId="32E3635C" w14:textId="604319D9" w:rsidR="008857AE" w:rsidRPr="00B64832" w:rsidRDefault="008857AE" w:rsidP="008857AE">
            <w:pPr>
              <w:pStyle w:val="PlainText"/>
              <w:jc w:val="both"/>
              <w:rPr>
                <w:rFonts w:ascii="Times New Roman" w:hAnsi="Times New Roman"/>
                <w:szCs w:val="20"/>
              </w:rPr>
            </w:pPr>
            <w:r w:rsidRPr="00B64832">
              <w:rPr>
                <w:rFonts w:ascii="Times New Roman" w:hAnsi="Times New Roman"/>
                <w:szCs w:val="20"/>
              </w:rPr>
              <w:t>Vienlaikus jānodrošina, ka Valsts kontroles pieņemtie lēmumi</w:t>
            </w:r>
            <w:r w:rsidR="00BF28FE">
              <w:rPr>
                <w:rFonts w:ascii="Times New Roman" w:hAnsi="Times New Roman"/>
                <w:szCs w:val="20"/>
              </w:rPr>
              <w:t xml:space="preserve"> </w:t>
            </w:r>
            <w:r w:rsidRPr="00B64832">
              <w:rPr>
                <w:rFonts w:ascii="Times New Roman" w:hAnsi="Times New Roman"/>
                <w:szCs w:val="20"/>
              </w:rPr>
              <w:t>par zaudējumu piedziņu ir tiesiski un pamatoti, paredzot tiesas kontroli par pieņemto lēmumu tiesiskumu, kā arī personām paredzot tiesības visos gadījumos, ja tās nepiekrīt Valsts kontroles revidentu viedoklim, tikt uzklausītām Valsts kontroles padomē.</w:t>
            </w:r>
          </w:p>
        </w:tc>
        <w:tc>
          <w:tcPr>
            <w:tcW w:w="3402" w:type="dxa"/>
            <w:shd w:val="clear" w:color="auto" w:fill="auto"/>
          </w:tcPr>
          <w:p w14:paraId="58678DBF" w14:textId="77777777" w:rsidR="008857AE" w:rsidRPr="00B64832" w:rsidRDefault="008857AE" w:rsidP="008857AE">
            <w:pPr>
              <w:jc w:val="both"/>
              <w:rPr>
                <w:rFonts w:cs="Times New Roman"/>
                <w:szCs w:val="20"/>
              </w:rPr>
            </w:pPr>
          </w:p>
        </w:tc>
        <w:tc>
          <w:tcPr>
            <w:tcW w:w="1247" w:type="dxa"/>
            <w:shd w:val="clear" w:color="auto" w:fill="auto"/>
          </w:tcPr>
          <w:p w14:paraId="17B5C39D" w14:textId="77777777" w:rsidR="008857AE" w:rsidRPr="00B64832" w:rsidRDefault="008857AE" w:rsidP="008857AE">
            <w:pPr>
              <w:jc w:val="center"/>
              <w:rPr>
                <w:rFonts w:cs="Times New Roman"/>
                <w:szCs w:val="20"/>
              </w:rPr>
            </w:pPr>
          </w:p>
        </w:tc>
        <w:tc>
          <w:tcPr>
            <w:tcW w:w="1247" w:type="dxa"/>
            <w:shd w:val="clear" w:color="auto" w:fill="auto"/>
          </w:tcPr>
          <w:p w14:paraId="331E0EBD" w14:textId="77777777" w:rsidR="008857AE" w:rsidRPr="00B64832" w:rsidRDefault="008857AE" w:rsidP="008857AE">
            <w:pPr>
              <w:jc w:val="center"/>
              <w:rPr>
                <w:rFonts w:cs="Times New Roman"/>
                <w:szCs w:val="20"/>
              </w:rPr>
            </w:pPr>
          </w:p>
        </w:tc>
        <w:tc>
          <w:tcPr>
            <w:tcW w:w="1247" w:type="dxa"/>
            <w:shd w:val="clear" w:color="auto" w:fill="auto"/>
          </w:tcPr>
          <w:p w14:paraId="2328450C" w14:textId="77777777" w:rsidR="008857AE" w:rsidRPr="00B64832" w:rsidRDefault="008857AE" w:rsidP="008857AE">
            <w:pPr>
              <w:jc w:val="both"/>
              <w:rPr>
                <w:rFonts w:cs="Times New Roman"/>
                <w:szCs w:val="20"/>
              </w:rPr>
            </w:pPr>
          </w:p>
        </w:tc>
      </w:tr>
      <w:tr w:rsidR="00B90FAD" w:rsidRPr="00B64832" w14:paraId="3D64A3BE" w14:textId="77777777" w:rsidTr="3F7BC115">
        <w:trPr>
          <w:trHeight w:val="340"/>
        </w:trPr>
        <w:tc>
          <w:tcPr>
            <w:tcW w:w="14656" w:type="dxa"/>
            <w:gridSpan w:val="7"/>
            <w:shd w:val="clear" w:color="auto" w:fill="auto"/>
          </w:tcPr>
          <w:p w14:paraId="6F3F7572" w14:textId="68872AE5" w:rsidR="00465770" w:rsidRPr="00465770" w:rsidRDefault="000E7953" w:rsidP="00465770">
            <w:pPr>
              <w:rPr>
                <w:b/>
                <w:i/>
                <w:u w:val="single"/>
              </w:rPr>
            </w:pPr>
            <w:r>
              <w:t xml:space="preserve">5. </w:t>
            </w:r>
            <w:r w:rsidR="00465770" w:rsidRPr="00465770">
              <w:rPr>
                <w:b/>
                <w:i/>
                <w:u w:val="single"/>
              </w:rPr>
              <w:t>IZPILDES PROGRESS</w:t>
            </w:r>
            <w:r w:rsidR="00465770">
              <w:rPr>
                <w:b/>
                <w:i/>
                <w:u w:val="single"/>
              </w:rPr>
              <w:t>:</w:t>
            </w:r>
          </w:p>
          <w:p w14:paraId="3011FEB1" w14:textId="64D160EC" w:rsidR="00B90FAD" w:rsidRPr="00B64832" w:rsidRDefault="00B90FAD" w:rsidP="008857AE">
            <w:r w:rsidRPr="00B64832">
              <w:rPr>
                <w:highlight w:val="green"/>
              </w:rPr>
              <w:t>IZPILDĪTS</w:t>
            </w:r>
          </w:p>
        </w:tc>
      </w:tr>
      <w:tr w:rsidR="008857AE" w:rsidRPr="00B64832" w14:paraId="5EC1AAAF" w14:textId="77777777" w:rsidTr="3F7BC115">
        <w:trPr>
          <w:trHeight w:val="666"/>
        </w:trPr>
        <w:tc>
          <w:tcPr>
            <w:tcW w:w="993" w:type="dxa"/>
            <w:shd w:val="clear" w:color="auto" w:fill="auto"/>
          </w:tcPr>
          <w:p w14:paraId="67767970" w14:textId="7F8140D0" w:rsidR="008857AE" w:rsidRPr="00B64832" w:rsidRDefault="008857AE" w:rsidP="007E5EF8">
            <w:pPr>
              <w:pStyle w:val="Heading2"/>
            </w:pPr>
            <w:bookmarkStart w:id="192" w:name="_Toc40453866"/>
            <w:r w:rsidRPr="00B64832">
              <w:rPr>
                <w:highlight w:val="green"/>
              </w:rPr>
              <w:t>5.1.</w:t>
            </w:r>
            <w:bookmarkEnd w:id="192"/>
          </w:p>
        </w:tc>
        <w:tc>
          <w:tcPr>
            <w:tcW w:w="2551" w:type="dxa"/>
            <w:shd w:val="clear" w:color="auto" w:fill="auto"/>
          </w:tcPr>
          <w:p w14:paraId="471D9E92" w14:textId="77777777" w:rsidR="008857AE" w:rsidRPr="00B64832" w:rsidRDefault="008857AE" w:rsidP="008857AE">
            <w:pPr>
              <w:rPr>
                <w:szCs w:val="20"/>
              </w:rPr>
            </w:pPr>
          </w:p>
        </w:tc>
        <w:tc>
          <w:tcPr>
            <w:tcW w:w="3969" w:type="dxa"/>
            <w:shd w:val="clear" w:color="auto" w:fill="auto"/>
          </w:tcPr>
          <w:p w14:paraId="56591B8F" w14:textId="77777777" w:rsidR="008857AE" w:rsidRPr="00B64832" w:rsidRDefault="008857AE" w:rsidP="008857AE">
            <w:pPr>
              <w:rPr>
                <w:szCs w:val="20"/>
              </w:rPr>
            </w:pPr>
          </w:p>
        </w:tc>
        <w:tc>
          <w:tcPr>
            <w:tcW w:w="3402" w:type="dxa"/>
            <w:shd w:val="clear" w:color="auto" w:fill="auto"/>
          </w:tcPr>
          <w:p w14:paraId="33831298" w14:textId="77777777" w:rsidR="008857AE" w:rsidRPr="00B64832" w:rsidRDefault="008857AE" w:rsidP="008857AE">
            <w:pPr>
              <w:jc w:val="both"/>
              <w:rPr>
                <w:rFonts w:cs="Times New Roman"/>
                <w:szCs w:val="20"/>
              </w:rPr>
            </w:pPr>
            <w:r w:rsidRPr="00B64832">
              <w:rPr>
                <w:rFonts w:cs="Times New Roman"/>
                <w:szCs w:val="20"/>
              </w:rPr>
              <w:t>5.1. Grozījumi Valsts kontroles likumā.</w:t>
            </w:r>
          </w:p>
          <w:p w14:paraId="466D1C4C" w14:textId="77777777" w:rsidR="008857AE" w:rsidRPr="00B64832" w:rsidRDefault="008857AE" w:rsidP="008857AE">
            <w:pPr>
              <w:rPr>
                <w:szCs w:val="20"/>
              </w:rPr>
            </w:pPr>
          </w:p>
        </w:tc>
        <w:tc>
          <w:tcPr>
            <w:tcW w:w="1247" w:type="dxa"/>
            <w:shd w:val="clear" w:color="auto" w:fill="auto"/>
          </w:tcPr>
          <w:p w14:paraId="62E36999" w14:textId="77777777" w:rsidR="008857AE" w:rsidRPr="00B64832" w:rsidRDefault="008857AE" w:rsidP="008857AE">
            <w:pPr>
              <w:rPr>
                <w:szCs w:val="20"/>
              </w:rPr>
            </w:pPr>
            <w:r w:rsidRPr="00B64832">
              <w:rPr>
                <w:rFonts w:cs="Times New Roman"/>
                <w:szCs w:val="20"/>
              </w:rPr>
              <w:t>30.12.2016.</w:t>
            </w:r>
          </w:p>
        </w:tc>
        <w:tc>
          <w:tcPr>
            <w:tcW w:w="1247" w:type="dxa"/>
            <w:shd w:val="clear" w:color="auto" w:fill="auto"/>
          </w:tcPr>
          <w:p w14:paraId="4956F231" w14:textId="77777777" w:rsidR="008857AE" w:rsidRPr="00B64832" w:rsidRDefault="008857AE" w:rsidP="008857AE">
            <w:pPr>
              <w:rPr>
                <w:szCs w:val="20"/>
              </w:rPr>
            </w:pPr>
            <w:r w:rsidRPr="00B64832">
              <w:rPr>
                <w:rFonts w:cs="Times New Roman"/>
                <w:szCs w:val="20"/>
              </w:rPr>
              <w:t>VKo</w:t>
            </w:r>
          </w:p>
        </w:tc>
        <w:tc>
          <w:tcPr>
            <w:tcW w:w="1247" w:type="dxa"/>
            <w:shd w:val="clear" w:color="auto" w:fill="auto"/>
          </w:tcPr>
          <w:p w14:paraId="279612F3" w14:textId="77777777" w:rsidR="008857AE" w:rsidRPr="00B64832" w:rsidRDefault="008857AE" w:rsidP="008857AE">
            <w:pPr>
              <w:rPr>
                <w:szCs w:val="20"/>
              </w:rPr>
            </w:pPr>
          </w:p>
        </w:tc>
      </w:tr>
      <w:tr w:rsidR="009E5AE0" w:rsidRPr="00B64832" w14:paraId="287E69DB" w14:textId="77777777" w:rsidTr="3F7BC115">
        <w:trPr>
          <w:trHeight w:val="567"/>
        </w:trPr>
        <w:tc>
          <w:tcPr>
            <w:tcW w:w="14656" w:type="dxa"/>
            <w:gridSpan w:val="7"/>
            <w:shd w:val="clear" w:color="auto" w:fill="auto"/>
          </w:tcPr>
          <w:p w14:paraId="7918FEC6" w14:textId="5CFE9D96" w:rsidR="00465770" w:rsidRPr="00465770" w:rsidRDefault="000E7953" w:rsidP="00465770">
            <w:pPr>
              <w:rPr>
                <w:b/>
                <w:i/>
                <w:u w:val="single"/>
              </w:rPr>
            </w:pPr>
            <w:r>
              <w:t xml:space="preserve">5.1. </w:t>
            </w:r>
            <w:r w:rsidR="00465770" w:rsidRPr="00465770">
              <w:rPr>
                <w:b/>
                <w:i/>
                <w:u w:val="single"/>
              </w:rPr>
              <w:t>IZPILDES PROGRESS</w:t>
            </w:r>
            <w:r w:rsidR="00465770">
              <w:rPr>
                <w:b/>
                <w:i/>
                <w:u w:val="single"/>
              </w:rPr>
              <w:t>:</w:t>
            </w:r>
          </w:p>
          <w:p w14:paraId="5B6580B3" w14:textId="2EF05CBC" w:rsidR="009E5AE0" w:rsidRPr="00B64832" w:rsidRDefault="009E5AE0" w:rsidP="009E5AE0">
            <w:pPr>
              <w:rPr>
                <w:szCs w:val="20"/>
              </w:rPr>
            </w:pPr>
            <w:r w:rsidRPr="00B64832">
              <w:rPr>
                <w:szCs w:val="20"/>
                <w:highlight w:val="green"/>
              </w:rPr>
              <w:t>IZPILDĪTS</w:t>
            </w:r>
            <w:r w:rsidRPr="00B64832">
              <w:rPr>
                <w:szCs w:val="20"/>
              </w:rPr>
              <w:t xml:space="preserve"> </w:t>
            </w:r>
          </w:p>
          <w:p w14:paraId="00B9F0CF" w14:textId="77777777" w:rsidR="00356DE1" w:rsidRDefault="00356DE1" w:rsidP="009E5AE0">
            <w:pPr>
              <w:jc w:val="both"/>
              <w:rPr>
                <w:b/>
                <w:szCs w:val="20"/>
              </w:rPr>
            </w:pPr>
          </w:p>
          <w:p w14:paraId="2EEF2C2C" w14:textId="6201F8FD" w:rsidR="009E5AE0" w:rsidRPr="00B64832" w:rsidRDefault="009E5AE0" w:rsidP="009E5AE0">
            <w:pPr>
              <w:jc w:val="both"/>
              <w:rPr>
                <w:szCs w:val="20"/>
              </w:rPr>
            </w:pPr>
            <w:r w:rsidRPr="00953451">
              <w:rPr>
                <w:szCs w:val="20"/>
              </w:rPr>
              <w:t>VKo:</w:t>
            </w:r>
            <w:r w:rsidRPr="00B64832">
              <w:rPr>
                <w:szCs w:val="20"/>
              </w:rPr>
              <w:t xml:space="preserve"> Likumprojektu “Grozījumi Valsts kontroles likumā” (Nr.354/12Lp) Saeima pieņēma otrajā lasījumā 2016.gada 22.decembrī.</w:t>
            </w:r>
          </w:p>
        </w:tc>
      </w:tr>
      <w:tr w:rsidR="008857AE" w:rsidRPr="00B64832" w14:paraId="0C369E29" w14:textId="77777777" w:rsidTr="3F7BC115">
        <w:trPr>
          <w:trHeight w:val="666"/>
        </w:trPr>
        <w:tc>
          <w:tcPr>
            <w:tcW w:w="993" w:type="dxa"/>
            <w:shd w:val="clear" w:color="auto" w:fill="auto"/>
          </w:tcPr>
          <w:p w14:paraId="46BDE97E" w14:textId="46257524" w:rsidR="008857AE" w:rsidRPr="00B64832" w:rsidRDefault="008857AE" w:rsidP="007E5EF8">
            <w:pPr>
              <w:pStyle w:val="Heading2"/>
            </w:pPr>
            <w:bookmarkStart w:id="193" w:name="_Toc40453867"/>
            <w:r w:rsidRPr="00B64832">
              <w:rPr>
                <w:highlight w:val="green"/>
              </w:rPr>
              <w:lastRenderedPageBreak/>
              <w:t>5.2.</w:t>
            </w:r>
            <w:bookmarkEnd w:id="193"/>
          </w:p>
        </w:tc>
        <w:tc>
          <w:tcPr>
            <w:tcW w:w="2551" w:type="dxa"/>
            <w:shd w:val="clear" w:color="auto" w:fill="auto"/>
          </w:tcPr>
          <w:p w14:paraId="7EB37284" w14:textId="77777777" w:rsidR="008857AE" w:rsidRPr="00B64832" w:rsidRDefault="008857AE" w:rsidP="008857AE">
            <w:pPr>
              <w:rPr>
                <w:szCs w:val="20"/>
              </w:rPr>
            </w:pPr>
          </w:p>
        </w:tc>
        <w:tc>
          <w:tcPr>
            <w:tcW w:w="3969" w:type="dxa"/>
            <w:shd w:val="clear" w:color="auto" w:fill="auto"/>
          </w:tcPr>
          <w:p w14:paraId="453D39CC" w14:textId="77777777" w:rsidR="008857AE" w:rsidRPr="00B64832" w:rsidRDefault="008857AE" w:rsidP="008857AE">
            <w:pPr>
              <w:rPr>
                <w:szCs w:val="20"/>
              </w:rPr>
            </w:pPr>
          </w:p>
        </w:tc>
        <w:tc>
          <w:tcPr>
            <w:tcW w:w="3402" w:type="dxa"/>
            <w:shd w:val="clear" w:color="auto" w:fill="auto"/>
          </w:tcPr>
          <w:p w14:paraId="58DF2D16" w14:textId="77777777" w:rsidR="008857AE" w:rsidRPr="00B64832" w:rsidRDefault="008857AE" w:rsidP="008857AE">
            <w:pPr>
              <w:rPr>
                <w:szCs w:val="20"/>
              </w:rPr>
            </w:pPr>
            <w:r w:rsidRPr="00B64832">
              <w:rPr>
                <w:rFonts w:cs="Times New Roman"/>
                <w:szCs w:val="20"/>
              </w:rPr>
              <w:t>5.2. Grozījumi Publiskas personas finanšu līdzekļu un mantas izšķērdēšanas likumā.</w:t>
            </w:r>
          </w:p>
        </w:tc>
        <w:tc>
          <w:tcPr>
            <w:tcW w:w="1247" w:type="dxa"/>
            <w:shd w:val="clear" w:color="auto" w:fill="auto"/>
          </w:tcPr>
          <w:p w14:paraId="7534D4F4" w14:textId="7E31F4EF" w:rsidR="008857AE" w:rsidRPr="00B64832" w:rsidRDefault="008857AE" w:rsidP="008857AE">
            <w:pPr>
              <w:jc w:val="center"/>
              <w:rPr>
                <w:rFonts w:cs="Times New Roman"/>
                <w:szCs w:val="20"/>
              </w:rPr>
            </w:pPr>
            <w:r w:rsidRPr="00B64832">
              <w:rPr>
                <w:rFonts w:cs="Times New Roman"/>
                <w:szCs w:val="20"/>
              </w:rPr>
              <w:t>30.12.2016.</w:t>
            </w:r>
          </w:p>
          <w:p w14:paraId="06DA7933" w14:textId="77777777" w:rsidR="008857AE" w:rsidRPr="00B64832" w:rsidRDefault="008857AE" w:rsidP="008857AE">
            <w:pPr>
              <w:rPr>
                <w:szCs w:val="20"/>
              </w:rPr>
            </w:pPr>
          </w:p>
        </w:tc>
        <w:tc>
          <w:tcPr>
            <w:tcW w:w="1247" w:type="dxa"/>
            <w:shd w:val="clear" w:color="auto" w:fill="auto"/>
          </w:tcPr>
          <w:p w14:paraId="06684404" w14:textId="77777777" w:rsidR="008857AE" w:rsidRPr="00B64832" w:rsidRDefault="008857AE" w:rsidP="008857AE">
            <w:pPr>
              <w:rPr>
                <w:szCs w:val="20"/>
              </w:rPr>
            </w:pPr>
            <w:r w:rsidRPr="00B64832">
              <w:rPr>
                <w:rFonts w:cs="Times New Roman"/>
                <w:szCs w:val="20"/>
              </w:rPr>
              <w:t>VKo</w:t>
            </w:r>
          </w:p>
        </w:tc>
        <w:tc>
          <w:tcPr>
            <w:tcW w:w="1247" w:type="dxa"/>
            <w:shd w:val="clear" w:color="auto" w:fill="auto"/>
          </w:tcPr>
          <w:p w14:paraId="6906008D" w14:textId="77777777" w:rsidR="008857AE" w:rsidRPr="00B64832" w:rsidRDefault="008857AE" w:rsidP="008857AE">
            <w:pPr>
              <w:rPr>
                <w:szCs w:val="20"/>
              </w:rPr>
            </w:pPr>
          </w:p>
        </w:tc>
      </w:tr>
      <w:tr w:rsidR="009E5AE0" w:rsidRPr="00B64832" w14:paraId="5FC0931D" w14:textId="77777777" w:rsidTr="3F7BC115">
        <w:trPr>
          <w:trHeight w:val="567"/>
        </w:trPr>
        <w:tc>
          <w:tcPr>
            <w:tcW w:w="14656" w:type="dxa"/>
            <w:gridSpan w:val="7"/>
            <w:shd w:val="clear" w:color="auto" w:fill="auto"/>
          </w:tcPr>
          <w:p w14:paraId="591777E7" w14:textId="2E0D40DD" w:rsidR="00465770" w:rsidRPr="00465770" w:rsidRDefault="000E7953" w:rsidP="00465770">
            <w:pPr>
              <w:rPr>
                <w:b/>
                <w:i/>
                <w:u w:val="single"/>
              </w:rPr>
            </w:pPr>
            <w:r w:rsidRPr="000E7953">
              <w:t xml:space="preserve">5.2. </w:t>
            </w:r>
            <w:r w:rsidR="00465770" w:rsidRPr="00465770">
              <w:rPr>
                <w:b/>
                <w:i/>
                <w:u w:val="single"/>
              </w:rPr>
              <w:t>IZPILDES PROGRESS</w:t>
            </w:r>
            <w:r w:rsidR="00465770">
              <w:rPr>
                <w:b/>
                <w:i/>
                <w:u w:val="single"/>
              </w:rPr>
              <w:t>:</w:t>
            </w:r>
          </w:p>
          <w:p w14:paraId="37556A8A" w14:textId="139DF6AF" w:rsidR="009E5AE0" w:rsidRPr="00B64832" w:rsidRDefault="009E5AE0" w:rsidP="009E5AE0">
            <w:pPr>
              <w:jc w:val="both"/>
              <w:rPr>
                <w:szCs w:val="20"/>
              </w:rPr>
            </w:pPr>
            <w:r w:rsidRPr="00B64832">
              <w:rPr>
                <w:szCs w:val="20"/>
                <w:highlight w:val="green"/>
              </w:rPr>
              <w:t>IZPILDĪTS</w:t>
            </w:r>
            <w:r w:rsidRPr="00B64832">
              <w:rPr>
                <w:szCs w:val="20"/>
              </w:rPr>
              <w:t xml:space="preserve"> </w:t>
            </w:r>
          </w:p>
          <w:p w14:paraId="12135F7F" w14:textId="77777777" w:rsidR="00356DE1" w:rsidRDefault="00356DE1" w:rsidP="009E5AE0">
            <w:pPr>
              <w:jc w:val="both"/>
              <w:rPr>
                <w:szCs w:val="20"/>
              </w:rPr>
            </w:pPr>
          </w:p>
          <w:p w14:paraId="7A7E70F6" w14:textId="64F47AAE" w:rsidR="009E5AE0" w:rsidRPr="00B64832" w:rsidRDefault="009E5AE0" w:rsidP="009E5AE0">
            <w:pPr>
              <w:jc w:val="both"/>
              <w:rPr>
                <w:szCs w:val="20"/>
              </w:rPr>
            </w:pPr>
            <w:r w:rsidRPr="00B64832">
              <w:rPr>
                <w:szCs w:val="20"/>
              </w:rPr>
              <w:t>Likumprojekta “Grozījumi Publiskas personas un finanšu līdzekļu izšķērdēšanas novēršanas likumā”</w:t>
            </w:r>
            <w:r w:rsidR="00BF28FE">
              <w:rPr>
                <w:szCs w:val="20"/>
              </w:rPr>
              <w:t xml:space="preserve"> </w:t>
            </w:r>
            <w:r w:rsidRPr="00B64832">
              <w:rPr>
                <w:szCs w:val="20"/>
              </w:rPr>
              <w:t>izskatīšana tiek turpināta 13.Saeimā (likumprojekta Nr.165/Lp13).</w:t>
            </w:r>
          </w:p>
        </w:tc>
      </w:tr>
      <w:tr w:rsidR="008857AE" w:rsidRPr="00B64832" w14:paraId="3CDB4424" w14:textId="77777777" w:rsidTr="3F7BC115">
        <w:trPr>
          <w:trHeight w:val="566"/>
        </w:trPr>
        <w:tc>
          <w:tcPr>
            <w:tcW w:w="993" w:type="dxa"/>
            <w:shd w:val="clear" w:color="auto" w:fill="auto"/>
          </w:tcPr>
          <w:p w14:paraId="265E4AF6" w14:textId="1BFC1DB8" w:rsidR="008857AE" w:rsidRPr="00B64832" w:rsidRDefault="008857AE" w:rsidP="007E5EF8">
            <w:pPr>
              <w:pStyle w:val="Heading2"/>
            </w:pPr>
            <w:bookmarkStart w:id="194" w:name="_Toc40453868"/>
            <w:r w:rsidRPr="00B64832">
              <w:rPr>
                <w:highlight w:val="green"/>
              </w:rPr>
              <w:t>5.3.</w:t>
            </w:r>
            <w:bookmarkEnd w:id="194"/>
          </w:p>
        </w:tc>
        <w:tc>
          <w:tcPr>
            <w:tcW w:w="2551" w:type="dxa"/>
            <w:shd w:val="clear" w:color="auto" w:fill="auto"/>
          </w:tcPr>
          <w:p w14:paraId="0A6E7E76" w14:textId="77777777" w:rsidR="008857AE" w:rsidRPr="00B64832" w:rsidRDefault="008857AE" w:rsidP="008857AE">
            <w:pPr>
              <w:rPr>
                <w:szCs w:val="20"/>
              </w:rPr>
            </w:pPr>
          </w:p>
        </w:tc>
        <w:tc>
          <w:tcPr>
            <w:tcW w:w="3969" w:type="dxa"/>
            <w:shd w:val="clear" w:color="auto" w:fill="auto"/>
          </w:tcPr>
          <w:p w14:paraId="4BF62618" w14:textId="77777777" w:rsidR="008857AE" w:rsidRPr="00B64832" w:rsidRDefault="008857AE" w:rsidP="008857AE">
            <w:pPr>
              <w:rPr>
                <w:szCs w:val="20"/>
              </w:rPr>
            </w:pPr>
          </w:p>
        </w:tc>
        <w:tc>
          <w:tcPr>
            <w:tcW w:w="3402" w:type="dxa"/>
            <w:shd w:val="clear" w:color="auto" w:fill="auto"/>
          </w:tcPr>
          <w:p w14:paraId="3D204D85" w14:textId="77777777" w:rsidR="008857AE" w:rsidRPr="00B64832" w:rsidRDefault="008857AE" w:rsidP="008857AE">
            <w:pPr>
              <w:rPr>
                <w:szCs w:val="20"/>
              </w:rPr>
            </w:pPr>
            <w:r w:rsidRPr="00B64832">
              <w:rPr>
                <w:rFonts w:cs="Times New Roman"/>
                <w:szCs w:val="20"/>
              </w:rPr>
              <w:t>5.3. Grozījumi likumā “Par zvērinātiem revidentiem”.</w:t>
            </w:r>
          </w:p>
        </w:tc>
        <w:tc>
          <w:tcPr>
            <w:tcW w:w="1247" w:type="dxa"/>
            <w:shd w:val="clear" w:color="auto" w:fill="auto"/>
          </w:tcPr>
          <w:p w14:paraId="1B4AC940" w14:textId="77777777" w:rsidR="008857AE" w:rsidRPr="00B64832" w:rsidRDefault="008857AE" w:rsidP="008857AE">
            <w:pPr>
              <w:rPr>
                <w:szCs w:val="20"/>
              </w:rPr>
            </w:pPr>
            <w:r w:rsidRPr="00B64832">
              <w:rPr>
                <w:rFonts w:cs="Times New Roman"/>
                <w:szCs w:val="20"/>
              </w:rPr>
              <w:t>30.12.2016</w:t>
            </w:r>
          </w:p>
        </w:tc>
        <w:tc>
          <w:tcPr>
            <w:tcW w:w="1247" w:type="dxa"/>
            <w:shd w:val="clear" w:color="auto" w:fill="auto"/>
          </w:tcPr>
          <w:p w14:paraId="1F175F3D" w14:textId="77777777" w:rsidR="008857AE" w:rsidRPr="00B64832" w:rsidRDefault="008857AE" w:rsidP="008857AE">
            <w:pPr>
              <w:rPr>
                <w:szCs w:val="20"/>
              </w:rPr>
            </w:pPr>
            <w:r w:rsidRPr="00B64832">
              <w:rPr>
                <w:szCs w:val="20"/>
              </w:rPr>
              <w:t>FM</w:t>
            </w:r>
          </w:p>
        </w:tc>
        <w:tc>
          <w:tcPr>
            <w:tcW w:w="1247" w:type="dxa"/>
            <w:shd w:val="clear" w:color="auto" w:fill="auto"/>
          </w:tcPr>
          <w:p w14:paraId="5EAD6978" w14:textId="77777777" w:rsidR="008857AE" w:rsidRPr="00B64832" w:rsidRDefault="008857AE" w:rsidP="008857AE">
            <w:pPr>
              <w:rPr>
                <w:szCs w:val="20"/>
              </w:rPr>
            </w:pPr>
          </w:p>
        </w:tc>
      </w:tr>
      <w:tr w:rsidR="00DD236A" w:rsidRPr="00B64832" w14:paraId="0BEA8055" w14:textId="77777777" w:rsidTr="3F7BC115">
        <w:trPr>
          <w:trHeight w:val="566"/>
        </w:trPr>
        <w:tc>
          <w:tcPr>
            <w:tcW w:w="14656" w:type="dxa"/>
            <w:gridSpan w:val="7"/>
            <w:shd w:val="clear" w:color="auto" w:fill="auto"/>
          </w:tcPr>
          <w:p w14:paraId="6D21C1C9" w14:textId="2FE6AED7" w:rsidR="00465770" w:rsidRPr="00465770" w:rsidRDefault="000E7953" w:rsidP="00465770">
            <w:pPr>
              <w:rPr>
                <w:b/>
                <w:i/>
                <w:u w:val="single"/>
              </w:rPr>
            </w:pPr>
            <w:r w:rsidRPr="000E7953">
              <w:t xml:space="preserve">5.3. </w:t>
            </w:r>
            <w:r w:rsidR="00465770" w:rsidRPr="00465770">
              <w:rPr>
                <w:b/>
                <w:i/>
                <w:u w:val="single"/>
              </w:rPr>
              <w:t>IZPILDES PROGRESS</w:t>
            </w:r>
            <w:r w:rsidR="00465770">
              <w:rPr>
                <w:b/>
                <w:i/>
                <w:u w:val="single"/>
              </w:rPr>
              <w:t>:</w:t>
            </w:r>
          </w:p>
          <w:p w14:paraId="7E71DD86" w14:textId="47129B90" w:rsidR="00DD236A" w:rsidRPr="00B64832" w:rsidRDefault="00DD236A" w:rsidP="00C07736">
            <w:pPr>
              <w:jc w:val="both"/>
            </w:pPr>
            <w:r w:rsidRPr="00B64832">
              <w:rPr>
                <w:highlight w:val="green"/>
              </w:rPr>
              <w:t>IZPILDĪTS</w:t>
            </w:r>
          </w:p>
          <w:p w14:paraId="39E3878D" w14:textId="77777777" w:rsidR="00356DE1" w:rsidRDefault="00356DE1" w:rsidP="00C07736">
            <w:pPr>
              <w:jc w:val="both"/>
            </w:pPr>
          </w:p>
          <w:p w14:paraId="714C6692" w14:textId="53929824" w:rsidR="00DD236A" w:rsidRPr="00B64832" w:rsidRDefault="00DD236A" w:rsidP="00C07736">
            <w:pPr>
              <w:jc w:val="both"/>
            </w:pPr>
            <w:r w:rsidRPr="00B64832">
              <w:t>FM: Saeima 15.12.2016. pieņēma likumu “Grozījumi likumā “Par zvērinātiem revidentiem”” (likumprojekts Nr.593/12Lp). Likums stājās spēkā ar 01.01.2017. Likumprojekts izstrādāts, lai:</w:t>
            </w:r>
          </w:p>
          <w:p w14:paraId="1B07E9D9" w14:textId="77777777" w:rsidR="00DD236A" w:rsidRPr="00B64832" w:rsidRDefault="00DD236A" w:rsidP="00C07736">
            <w:pPr>
              <w:jc w:val="both"/>
            </w:pPr>
            <w:r w:rsidRPr="00B64832">
              <w:t>- pārņemtu Eiropas Parlamenta un Padomes direktīvas 2014/56/ES ar kuru groza Direktīvu 2006/43/EK, ar ko paredz gada pārskatu un konsolidēto pārskatu obligātās revīzijas, prasības;</w:t>
            </w:r>
          </w:p>
          <w:p w14:paraId="19A2F896" w14:textId="77777777" w:rsidR="00DD236A" w:rsidRPr="00B64832" w:rsidRDefault="00DD236A" w:rsidP="00C07736">
            <w:pPr>
              <w:jc w:val="both"/>
            </w:pPr>
            <w:r w:rsidRPr="00B64832">
              <w:t>- piemērotu Eiropas Parlamenta un Padomes regulas Nr.537/2014 par īpašām prasībām attiecībā uz obligātajām revīzijām sabiedriskas nozīmes struktūrās un ar ko atceļ Komisijas Lēmumu 2005/909/EK prasības;</w:t>
            </w:r>
          </w:p>
          <w:p w14:paraId="1C27424D" w14:textId="77777777" w:rsidR="00DD236A" w:rsidRPr="00B64832" w:rsidRDefault="00DD236A" w:rsidP="00C07736">
            <w:pPr>
              <w:jc w:val="both"/>
            </w:pPr>
            <w:r w:rsidRPr="00B64832">
              <w:t>- pārņemtu Eiropas Parlamenta un Padomes 2014.gada 22.oktobra direktīvas 2014/95/ES, ar kuru groza Direktīvu 2013/34/ES attiecībā uz noteiktu lielu uzņēmumu un grupu nefinanšu un daudzveidības informācijas atklāšanu, prasības;</w:t>
            </w:r>
          </w:p>
          <w:p w14:paraId="2927331B" w14:textId="77777777" w:rsidR="00DD236A" w:rsidRPr="00B64832" w:rsidRDefault="00DD236A" w:rsidP="00C07736">
            <w:pPr>
              <w:jc w:val="both"/>
            </w:pPr>
            <w:r w:rsidRPr="00B64832">
              <w:t>- ieviestu OECD rekomendācijas attiecībā uz revīzijas komiteju lomas stiprināšanu un risku mazināšanu attiecībā uz citā dalībvalstī apstiprināto revidentu;</w:t>
            </w:r>
          </w:p>
          <w:p w14:paraId="01C81A4F" w14:textId="77777777" w:rsidR="00DD236A" w:rsidRDefault="00DD236A" w:rsidP="00DD236A">
            <w:pPr>
              <w:jc w:val="both"/>
            </w:pPr>
            <w:r w:rsidRPr="00B64832">
              <w:t>- noteiktu prasības attiecībā uz publiskā sektora standartu obligātu piemērošanu valsts un pašvaldību gada pārskatu sagatavošanā.</w:t>
            </w:r>
          </w:p>
          <w:p w14:paraId="3E9597BA" w14:textId="38572235" w:rsidR="00192012" w:rsidRPr="00465770" w:rsidRDefault="00192012" w:rsidP="00DD236A">
            <w:pPr>
              <w:jc w:val="both"/>
            </w:pPr>
          </w:p>
        </w:tc>
      </w:tr>
      <w:tr w:rsidR="008857AE" w:rsidRPr="00B64832" w14:paraId="2747F1B6" w14:textId="77777777" w:rsidTr="3F7BC115">
        <w:trPr>
          <w:trHeight w:val="666"/>
        </w:trPr>
        <w:tc>
          <w:tcPr>
            <w:tcW w:w="993" w:type="dxa"/>
            <w:shd w:val="clear" w:color="auto" w:fill="auto"/>
          </w:tcPr>
          <w:p w14:paraId="42D1DBB1" w14:textId="77D04EE3" w:rsidR="008857AE" w:rsidRPr="00B64832" w:rsidRDefault="008857AE" w:rsidP="00E95DF4">
            <w:pPr>
              <w:pStyle w:val="Heading2"/>
              <w:numPr>
                <w:ilvl w:val="1"/>
                <w:numId w:val="9"/>
              </w:numPr>
              <w:rPr>
                <w:highlight w:val="green"/>
              </w:rPr>
            </w:pPr>
            <w:bookmarkStart w:id="195" w:name="_Toc40453869"/>
            <w:bookmarkEnd w:id="195"/>
          </w:p>
        </w:tc>
        <w:tc>
          <w:tcPr>
            <w:tcW w:w="2551" w:type="dxa"/>
            <w:shd w:val="clear" w:color="auto" w:fill="auto"/>
          </w:tcPr>
          <w:p w14:paraId="07E5DB23" w14:textId="77777777" w:rsidR="008857AE" w:rsidRPr="00B64832" w:rsidRDefault="008857AE" w:rsidP="008857AE">
            <w:pPr>
              <w:jc w:val="both"/>
              <w:rPr>
                <w:rFonts w:cs="Times New Roman"/>
                <w:szCs w:val="20"/>
              </w:rPr>
            </w:pPr>
            <w:r w:rsidRPr="00B64832">
              <w:rPr>
                <w:rFonts w:cs="Times New Roman"/>
                <w:szCs w:val="20"/>
              </w:rPr>
              <w:t>Mazināt korupcijas riskus valsts un pašvaldību iepirkumos.</w:t>
            </w:r>
          </w:p>
          <w:p w14:paraId="18148C48" w14:textId="77777777" w:rsidR="008857AE" w:rsidRPr="00B64832" w:rsidRDefault="008857AE" w:rsidP="008857AE">
            <w:pPr>
              <w:jc w:val="both"/>
              <w:rPr>
                <w:rFonts w:cs="Times New Roman"/>
                <w:szCs w:val="20"/>
              </w:rPr>
            </w:pPr>
          </w:p>
        </w:tc>
        <w:tc>
          <w:tcPr>
            <w:tcW w:w="3969" w:type="dxa"/>
            <w:shd w:val="clear" w:color="auto" w:fill="auto"/>
          </w:tcPr>
          <w:p w14:paraId="67567355" w14:textId="77777777" w:rsidR="008857AE" w:rsidRPr="00B64832" w:rsidRDefault="008857AE" w:rsidP="008857AE">
            <w:pPr>
              <w:pStyle w:val="PlainText"/>
              <w:jc w:val="both"/>
              <w:rPr>
                <w:rFonts w:ascii="Times New Roman" w:hAnsi="Times New Roman"/>
                <w:szCs w:val="20"/>
              </w:rPr>
            </w:pPr>
            <w:r w:rsidRPr="00B64832">
              <w:rPr>
                <w:rFonts w:ascii="Times New Roman" w:hAnsi="Times New Roman"/>
                <w:bCs/>
                <w:szCs w:val="20"/>
              </w:rPr>
              <w:t>Korupcijas līmenis valsts un pašvaldību publiskajos iepirkumos ir nepieļaujami augsts. Saskaņā ar Rīgas Ekonomikas Augstskolas pētījumu, uzņēmēji atzīst, ka kukuļos vidēji tiek maksāti 10,2% no līguma vērtības.</w:t>
            </w:r>
          </w:p>
        </w:tc>
        <w:tc>
          <w:tcPr>
            <w:tcW w:w="3402" w:type="dxa"/>
            <w:shd w:val="clear" w:color="auto" w:fill="auto"/>
          </w:tcPr>
          <w:p w14:paraId="7A936129" w14:textId="77777777" w:rsidR="008857AE" w:rsidRPr="00B64832" w:rsidRDefault="008857AE" w:rsidP="008857AE">
            <w:pPr>
              <w:jc w:val="both"/>
              <w:rPr>
                <w:rFonts w:cs="Times New Roman"/>
                <w:szCs w:val="20"/>
              </w:rPr>
            </w:pPr>
            <w:r w:rsidRPr="00B64832">
              <w:rPr>
                <w:rFonts w:cs="Times New Roman"/>
                <w:bCs/>
                <w:szCs w:val="20"/>
              </w:rPr>
              <w:t>Izmaiņas publisko iepirkuma regulējumā, paredzot pilnīgi elektronisku iepirkumu norisi.</w:t>
            </w:r>
          </w:p>
        </w:tc>
        <w:tc>
          <w:tcPr>
            <w:tcW w:w="1247" w:type="dxa"/>
            <w:shd w:val="clear" w:color="auto" w:fill="auto"/>
          </w:tcPr>
          <w:p w14:paraId="03036792" w14:textId="77777777" w:rsidR="008857AE" w:rsidRPr="00B64832" w:rsidRDefault="008857AE" w:rsidP="008857AE">
            <w:pPr>
              <w:jc w:val="center"/>
              <w:rPr>
                <w:rFonts w:cs="Times New Roman"/>
                <w:szCs w:val="20"/>
              </w:rPr>
            </w:pPr>
            <w:r w:rsidRPr="00B64832">
              <w:rPr>
                <w:rFonts w:cs="Times New Roman"/>
                <w:szCs w:val="20"/>
              </w:rPr>
              <w:t>30.12.2019.</w:t>
            </w:r>
          </w:p>
        </w:tc>
        <w:tc>
          <w:tcPr>
            <w:tcW w:w="1247" w:type="dxa"/>
            <w:shd w:val="clear" w:color="auto" w:fill="auto"/>
          </w:tcPr>
          <w:p w14:paraId="34A90150" w14:textId="77777777" w:rsidR="008857AE" w:rsidRPr="00B64832" w:rsidRDefault="008857AE" w:rsidP="008857AE">
            <w:pPr>
              <w:jc w:val="center"/>
              <w:rPr>
                <w:rStyle w:val="CommentReference"/>
                <w:szCs w:val="20"/>
              </w:rPr>
            </w:pPr>
            <w:r w:rsidRPr="00B64832">
              <w:rPr>
                <w:rStyle w:val="CommentReference"/>
                <w:sz w:val="20"/>
                <w:szCs w:val="20"/>
              </w:rPr>
              <w:t>FM</w:t>
            </w:r>
          </w:p>
        </w:tc>
        <w:tc>
          <w:tcPr>
            <w:tcW w:w="1247" w:type="dxa"/>
            <w:shd w:val="clear" w:color="auto" w:fill="auto"/>
          </w:tcPr>
          <w:p w14:paraId="52A43986" w14:textId="77777777" w:rsidR="008857AE" w:rsidRPr="00B64832" w:rsidRDefault="008857AE" w:rsidP="008857AE">
            <w:pPr>
              <w:jc w:val="center"/>
              <w:rPr>
                <w:rFonts w:cs="Times New Roman"/>
                <w:szCs w:val="20"/>
              </w:rPr>
            </w:pPr>
            <w:r w:rsidRPr="00B64832">
              <w:rPr>
                <w:rFonts w:cs="Times New Roman"/>
                <w:szCs w:val="20"/>
              </w:rPr>
              <w:t>KNAB</w:t>
            </w:r>
          </w:p>
        </w:tc>
      </w:tr>
      <w:tr w:rsidR="00032BD5" w:rsidRPr="00B64832" w14:paraId="73C6AF89" w14:textId="77777777" w:rsidTr="3F7BC115">
        <w:trPr>
          <w:trHeight w:val="666"/>
        </w:trPr>
        <w:tc>
          <w:tcPr>
            <w:tcW w:w="14656" w:type="dxa"/>
            <w:gridSpan w:val="7"/>
            <w:shd w:val="clear" w:color="auto" w:fill="auto"/>
          </w:tcPr>
          <w:p w14:paraId="16FFB6B3" w14:textId="4BA47CAB" w:rsidR="00465770" w:rsidRPr="00465770" w:rsidRDefault="000E7953" w:rsidP="00465770">
            <w:pPr>
              <w:rPr>
                <w:b/>
                <w:i/>
                <w:u w:val="single"/>
              </w:rPr>
            </w:pPr>
            <w:r w:rsidRPr="000E7953">
              <w:t xml:space="preserve">6. </w:t>
            </w:r>
            <w:r w:rsidR="00465770" w:rsidRPr="00465770">
              <w:rPr>
                <w:b/>
                <w:i/>
                <w:u w:val="single"/>
              </w:rPr>
              <w:t>IZPILDES PROGRESS</w:t>
            </w:r>
            <w:r w:rsidR="00465770">
              <w:rPr>
                <w:b/>
                <w:i/>
                <w:u w:val="single"/>
              </w:rPr>
              <w:t>:</w:t>
            </w:r>
          </w:p>
          <w:p w14:paraId="4CDC1B75" w14:textId="5E7BBA3C" w:rsidR="00032BD5" w:rsidRPr="00B64832" w:rsidRDefault="00032BD5" w:rsidP="00032BD5">
            <w:pPr>
              <w:jc w:val="both"/>
            </w:pPr>
            <w:r w:rsidRPr="00B64832">
              <w:rPr>
                <w:highlight w:val="green"/>
              </w:rPr>
              <w:t>IZPILDĪTS</w:t>
            </w:r>
          </w:p>
          <w:p w14:paraId="02D0B25A" w14:textId="77777777" w:rsidR="00953451" w:rsidRDefault="00953451" w:rsidP="004D2A58">
            <w:pPr>
              <w:rPr>
                <w:rFonts w:cs="Times New Roman"/>
                <w:b/>
                <w:bCs/>
                <w:szCs w:val="20"/>
              </w:rPr>
            </w:pPr>
          </w:p>
          <w:p w14:paraId="522DD339" w14:textId="73D9BA65" w:rsidR="004D2A58" w:rsidRPr="00437280" w:rsidRDefault="004D2A58" w:rsidP="004D2A58">
            <w:pPr>
              <w:rPr>
                <w:rFonts w:cs="Times New Roman"/>
                <w:szCs w:val="20"/>
              </w:rPr>
            </w:pPr>
            <w:r w:rsidRPr="00953451">
              <w:rPr>
                <w:rFonts w:cs="Times New Roman"/>
                <w:bCs/>
                <w:szCs w:val="20"/>
              </w:rPr>
              <w:t>KNAB, FM</w:t>
            </w:r>
            <w:r w:rsidRPr="00953451">
              <w:rPr>
                <w:rFonts w:cs="Times New Roman"/>
                <w:szCs w:val="20"/>
              </w:rPr>
              <w:t>:</w:t>
            </w:r>
            <w:r w:rsidRPr="00437280">
              <w:rPr>
                <w:rFonts w:cs="Times New Roman"/>
                <w:szCs w:val="20"/>
              </w:rPr>
              <w:t xml:space="preserve"> Publisko iepirkumu likums paredz pakāpenisku pāreju uz elektronisku pieteikumu un piedāvājumu iesniegšanu:</w:t>
            </w:r>
          </w:p>
          <w:p w14:paraId="430D24B9" w14:textId="77777777" w:rsidR="004D2A58" w:rsidRPr="00437280" w:rsidRDefault="004D2A58" w:rsidP="004D2A58">
            <w:pPr>
              <w:rPr>
                <w:rFonts w:cs="Times New Roman"/>
                <w:szCs w:val="20"/>
              </w:rPr>
            </w:pPr>
            <w:r w:rsidRPr="00437280">
              <w:rPr>
                <w:rFonts w:cs="Times New Roman"/>
                <w:szCs w:val="20"/>
              </w:rPr>
              <w:lastRenderedPageBreak/>
              <w:t>no 18.04.2017 (centralizēto iepirkumu institūcijām):</w:t>
            </w:r>
          </w:p>
          <w:p w14:paraId="6A46A013" w14:textId="77777777" w:rsidR="004D2A58" w:rsidRPr="00437280" w:rsidRDefault="004D2A58" w:rsidP="004D2A58">
            <w:pPr>
              <w:rPr>
                <w:rFonts w:cs="Times New Roman"/>
                <w:szCs w:val="20"/>
              </w:rPr>
            </w:pPr>
            <w:r w:rsidRPr="00437280">
              <w:rPr>
                <w:rFonts w:cs="Times New Roman"/>
                <w:szCs w:val="20"/>
              </w:rPr>
              <w:t xml:space="preserve">• būvdarbu līgumiem (summa vienāda vai lielāka par 5 548 000 </w:t>
            </w:r>
            <w:r w:rsidRPr="00437280">
              <w:rPr>
                <w:rFonts w:cs="Times New Roman"/>
                <w:i/>
                <w:szCs w:val="20"/>
              </w:rPr>
              <w:t>euro</w:t>
            </w:r>
            <w:r w:rsidRPr="00437280">
              <w:rPr>
                <w:rFonts w:cs="Times New Roman"/>
                <w:szCs w:val="20"/>
              </w:rPr>
              <w:t>);</w:t>
            </w:r>
          </w:p>
          <w:p w14:paraId="3277F50F" w14:textId="77777777" w:rsidR="004D2A58" w:rsidRPr="00437280" w:rsidRDefault="004D2A58" w:rsidP="004D2A58">
            <w:pPr>
              <w:rPr>
                <w:rFonts w:cs="Times New Roman"/>
                <w:szCs w:val="20"/>
              </w:rPr>
            </w:pPr>
            <w:r w:rsidRPr="00437280">
              <w:rPr>
                <w:rFonts w:cs="Times New Roman"/>
                <w:szCs w:val="20"/>
              </w:rPr>
              <w:t xml:space="preserve">• piegādes un pakalpojumu līgumiem (summa vienāda vai lielāka par 144 000 </w:t>
            </w:r>
            <w:r w:rsidRPr="00437280">
              <w:rPr>
                <w:rFonts w:cs="Times New Roman"/>
                <w:i/>
                <w:szCs w:val="20"/>
              </w:rPr>
              <w:t>euro</w:t>
            </w:r>
            <w:r w:rsidRPr="00437280">
              <w:rPr>
                <w:rFonts w:cs="Times New Roman"/>
                <w:szCs w:val="20"/>
              </w:rPr>
              <w:t>).</w:t>
            </w:r>
          </w:p>
          <w:p w14:paraId="3F011977" w14:textId="77777777" w:rsidR="004D2A58" w:rsidRPr="00437280" w:rsidRDefault="004D2A58" w:rsidP="004D2A58">
            <w:pPr>
              <w:rPr>
                <w:rFonts w:cs="Times New Roman"/>
                <w:szCs w:val="20"/>
              </w:rPr>
            </w:pPr>
          </w:p>
          <w:p w14:paraId="283ABBFB" w14:textId="3043B9A9" w:rsidR="004D2A58" w:rsidRPr="00437280" w:rsidRDefault="004D2A58" w:rsidP="004D2A58">
            <w:pPr>
              <w:rPr>
                <w:rFonts w:cs="Times New Roman"/>
                <w:szCs w:val="20"/>
              </w:rPr>
            </w:pPr>
            <w:r w:rsidRPr="00437280">
              <w:rPr>
                <w:rFonts w:cs="Times New Roman"/>
                <w:szCs w:val="20"/>
              </w:rPr>
              <w:t>no 01.10.2017</w:t>
            </w:r>
            <w:r w:rsidR="00052FED" w:rsidRPr="00437280">
              <w:rPr>
                <w:rFonts w:cs="Times New Roman"/>
                <w:szCs w:val="20"/>
              </w:rPr>
              <w:t>.</w:t>
            </w:r>
            <w:r w:rsidRPr="00437280">
              <w:rPr>
                <w:rFonts w:cs="Times New Roman"/>
                <w:szCs w:val="20"/>
              </w:rPr>
              <w:t>:</w:t>
            </w:r>
          </w:p>
          <w:p w14:paraId="704A462D" w14:textId="77777777" w:rsidR="004D2A58" w:rsidRPr="00437280" w:rsidRDefault="004D2A58" w:rsidP="004D2A58">
            <w:pPr>
              <w:rPr>
                <w:rFonts w:cs="Times New Roman"/>
                <w:szCs w:val="20"/>
              </w:rPr>
            </w:pPr>
            <w:r w:rsidRPr="00437280">
              <w:rPr>
                <w:rFonts w:cs="Times New Roman"/>
                <w:szCs w:val="20"/>
              </w:rPr>
              <w:t xml:space="preserve">• būvdarbu līgumiem (summa vienāda vai lielāka par 5 548 000 </w:t>
            </w:r>
            <w:r w:rsidRPr="00437280">
              <w:rPr>
                <w:rFonts w:cs="Times New Roman"/>
                <w:i/>
                <w:szCs w:val="20"/>
              </w:rPr>
              <w:t>euro</w:t>
            </w:r>
            <w:r w:rsidRPr="00437280">
              <w:rPr>
                <w:rFonts w:cs="Times New Roman"/>
                <w:szCs w:val="20"/>
              </w:rPr>
              <w:t>);</w:t>
            </w:r>
          </w:p>
          <w:p w14:paraId="6C731CD0" w14:textId="77777777" w:rsidR="004D2A58" w:rsidRPr="00437280" w:rsidRDefault="004D2A58" w:rsidP="004D2A58">
            <w:pPr>
              <w:rPr>
                <w:rFonts w:cs="Times New Roman"/>
                <w:szCs w:val="20"/>
              </w:rPr>
            </w:pPr>
            <w:r w:rsidRPr="00437280">
              <w:rPr>
                <w:rFonts w:cs="Times New Roman"/>
                <w:szCs w:val="20"/>
              </w:rPr>
              <w:t xml:space="preserve">• piegādes un pakalpojumu līgumiem (summa vienāda vai lielāka par 144 000 </w:t>
            </w:r>
            <w:r w:rsidRPr="00437280">
              <w:rPr>
                <w:rFonts w:cs="Times New Roman"/>
                <w:i/>
                <w:szCs w:val="20"/>
              </w:rPr>
              <w:t>euro</w:t>
            </w:r>
            <w:r w:rsidRPr="00437280">
              <w:rPr>
                <w:rFonts w:cs="Times New Roman"/>
                <w:szCs w:val="20"/>
              </w:rPr>
              <w:t>).</w:t>
            </w:r>
          </w:p>
          <w:p w14:paraId="17254A21" w14:textId="77777777" w:rsidR="004D2A58" w:rsidRPr="00437280" w:rsidRDefault="004D2A58" w:rsidP="004D2A58">
            <w:pPr>
              <w:rPr>
                <w:rFonts w:cs="Times New Roman"/>
                <w:szCs w:val="20"/>
              </w:rPr>
            </w:pPr>
          </w:p>
          <w:p w14:paraId="0C99A37E" w14:textId="31365978" w:rsidR="004D2A58" w:rsidRPr="00437280" w:rsidRDefault="004D2A58" w:rsidP="004D2A58">
            <w:pPr>
              <w:rPr>
                <w:rFonts w:cs="Times New Roman"/>
                <w:szCs w:val="20"/>
              </w:rPr>
            </w:pPr>
            <w:r w:rsidRPr="00437280">
              <w:rPr>
                <w:rFonts w:cs="Times New Roman"/>
                <w:szCs w:val="20"/>
              </w:rPr>
              <w:t>no 01.04.2018</w:t>
            </w:r>
            <w:r w:rsidR="00052FED" w:rsidRPr="00437280">
              <w:rPr>
                <w:rFonts w:cs="Times New Roman"/>
                <w:szCs w:val="20"/>
              </w:rPr>
              <w:t>.</w:t>
            </w:r>
            <w:r w:rsidRPr="00437280">
              <w:rPr>
                <w:rFonts w:cs="Times New Roman"/>
                <w:szCs w:val="20"/>
              </w:rPr>
              <w:t>:</w:t>
            </w:r>
          </w:p>
          <w:p w14:paraId="7D21C188" w14:textId="77777777" w:rsidR="004D2A58" w:rsidRPr="00437280" w:rsidRDefault="004D2A58" w:rsidP="004D2A58">
            <w:pPr>
              <w:rPr>
                <w:rFonts w:cs="Times New Roman"/>
                <w:szCs w:val="20"/>
              </w:rPr>
            </w:pPr>
            <w:r w:rsidRPr="00437280">
              <w:rPr>
                <w:rFonts w:cs="Times New Roman"/>
                <w:szCs w:val="20"/>
              </w:rPr>
              <w:t xml:space="preserve">• būvdarbu līgumiem (summa no 170 000 </w:t>
            </w:r>
            <w:r w:rsidRPr="00437280">
              <w:rPr>
                <w:rFonts w:cs="Times New Roman"/>
                <w:i/>
                <w:szCs w:val="20"/>
              </w:rPr>
              <w:t>euro</w:t>
            </w:r>
            <w:r w:rsidRPr="00437280">
              <w:rPr>
                <w:rFonts w:cs="Times New Roman"/>
                <w:szCs w:val="20"/>
              </w:rPr>
              <w:t xml:space="preserve"> līdz 5 548 00 </w:t>
            </w:r>
            <w:r w:rsidRPr="00437280">
              <w:rPr>
                <w:rFonts w:cs="Times New Roman"/>
                <w:i/>
                <w:szCs w:val="20"/>
              </w:rPr>
              <w:t>euro</w:t>
            </w:r>
            <w:r w:rsidRPr="00437280">
              <w:rPr>
                <w:rFonts w:cs="Times New Roman"/>
                <w:szCs w:val="20"/>
              </w:rPr>
              <w:t>);</w:t>
            </w:r>
          </w:p>
          <w:p w14:paraId="130A776B" w14:textId="77777777" w:rsidR="004D2A58" w:rsidRPr="00437280" w:rsidRDefault="004D2A58" w:rsidP="004D2A58">
            <w:pPr>
              <w:rPr>
                <w:rFonts w:cs="Times New Roman"/>
                <w:szCs w:val="20"/>
              </w:rPr>
            </w:pPr>
            <w:r w:rsidRPr="00437280">
              <w:rPr>
                <w:rFonts w:cs="Times New Roman"/>
                <w:szCs w:val="20"/>
              </w:rPr>
              <w:t xml:space="preserve">• piegādes un pakalpojumu līgumiem (summa no 42 000 </w:t>
            </w:r>
            <w:r w:rsidRPr="00437280">
              <w:rPr>
                <w:rFonts w:cs="Times New Roman"/>
                <w:i/>
                <w:szCs w:val="20"/>
              </w:rPr>
              <w:t>eur</w:t>
            </w:r>
            <w:r w:rsidRPr="00437280">
              <w:rPr>
                <w:rFonts w:cs="Times New Roman"/>
                <w:szCs w:val="20"/>
              </w:rPr>
              <w:t xml:space="preserve">o līdz 144 000 </w:t>
            </w:r>
            <w:r w:rsidRPr="00437280">
              <w:rPr>
                <w:rFonts w:cs="Times New Roman"/>
                <w:i/>
                <w:szCs w:val="20"/>
              </w:rPr>
              <w:t>euro</w:t>
            </w:r>
            <w:r w:rsidRPr="00437280">
              <w:rPr>
                <w:rFonts w:cs="Times New Roman"/>
                <w:szCs w:val="20"/>
              </w:rPr>
              <w:t>).</w:t>
            </w:r>
          </w:p>
          <w:p w14:paraId="139404D6" w14:textId="77777777" w:rsidR="004D2A58" w:rsidRPr="00437280" w:rsidRDefault="004D2A58" w:rsidP="004D2A58">
            <w:pPr>
              <w:rPr>
                <w:rFonts w:cs="Times New Roman"/>
                <w:szCs w:val="20"/>
              </w:rPr>
            </w:pPr>
          </w:p>
          <w:p w14:paraId="308A4BBA" w14:textId="0D13189A" w:rsidR="004D2A58" w:rsidRPr="00437280" w:rsidRDefault="004D2A58" w:rsidP="004D2A58">
            <w:pPr>
              <w:rPr>
                <w:rFonts w:cs="Times New Roman"/>
                <w:szCs w:val="20"/>
              </w:rPr>
            </w:pPr>
            <w:r w:rsidRPr="00437280">
              <w:rPr>
                <w:rFonts w:cs="Times New Roman"/>
                <w:szCs w:val="20"/>
              </w:rPr>
              <w:t>no 01.10.2019</w:t>
            </w:r>
            <w:r w:rsidR="00052FED" w:rsidRPr="00437280">
              <w:rPr>
                <w:rFonts w:cs="Times New Roman"/>
                <w:szCs w:val="20"/>
              </w:rPr>
              <w:t>.</w:t>
            </w:r>
            <w:r w:rsidRPr="00437280">
              <w:rPr>
                <w:rFonts w:cs="Times New Roman"/>
                <w:szCs w:val="20"/>
              </w:rPr>
              <w:t xml:space="preserve"> (atvasinātās publiskās personas un to iestādes):</w:t>
            </w:r>
          </w:p>
          <w:p w14:paraId="4487EB12" w14:textId="77777777" w:rsidR="004D2A58" w:rsidRPr="00437280" w:rsidRDefault="004D2A58" w:rsidP="004D2A58">
            <w:pPr>
              <w:rPr>
                <w:rFonts w:cs="Times New Roman"/>
                <w:szCs w:val="20"/>
              </w:rPr>
            </w:pPr>
            <w:r w:rsidRPr="00437280">
              <w:rPr>
                <w:rFonts w:cs="Times New Roman"/>
                <w:szCs w:val="20"/>
              </w:rPr>
              <w:t xml:space="preserve">• būvdarbu līgumiem (summa no 20 000 </w:t>
            </w:r>
            <w:r w:rsidRPr="00437280">
              <w:rPr>
                <w:rFonts w:cs="Times New Roman"/>
                <w:i/>
                <w:szCs w:val="20"/>
              </w:rPr>
              <w:t>euro</w:t>
            </w:r>
            <w:r w:rsidRPr="00437280">
              <w:rPr>
                <w:rFonts w:cs="Times New Roman"/>
                <w:szCs w:val="20"/>
              </w:rPr>
              <w:t xml:space="preserve"> līdz 170 000 </w:t>
            </w:r>
            <w:r w:rsidRPr="00437280">
              <w:rPr>
                <w:rFonts w:cs="Times New Roman"/>
                <w:i/>
                <w:szCs w:val="20"/>
              </w:rPr>
              <w:t>euro</w:t>
            </w:r>
            <w:r w:rsidRPr="00437280">
              <w:rPr>
                <w:rFonts w:cs="Times New Roman"/>
                <w:szCs w:val="20"/>
              </w:rPr>
              <w:t>);</w:t>
            </w:r>
          </w:p>
          <w:p w14:paraId="2D51FCD6" w14:textId="77777777" w:rsidR="004D2A58" w:rsidRPr="00437280" w:rsidRDefault="004D2A58" w:rsidP="004D2A58">
            <w:pPr>
              <w:rPr>
                <w:rFonts w:cs="Times New Roman"/>
                <w:szCs w:val="20"/>
              </w:rPr>
            </w:pPr>
            <w:r w:rsidRPr="00437280">
              <w:rPr>
                <w:rFonts w:cs="Times New Roman"/>
                <w:szCs w:val="20"/>
              </w:rPr>
              <w:t xml:space="preserve">• piegādes un pakalpojumu līgumiem (summa no 10 000 </w:t>
            </w:r>
            <w:r w:rsidRPr="00437280">
              <w:rPr>
                <w:rFonts w:cs="Times New Roman"/>
                <w:i/>
                <w:szCs w:val="20"/>
              </w:rPr>
              <w:t>euro</w:t>
            </w:r>
            <w:r w:rsidRPr="00437280">
              <w:rPr>
                <w:rFonts w:cs="Times New Roman"/>
                <w:szCs w:val="20"/>
              </w:rPr>
              <w:t xml:space="preserve"> līdz 42 000 </w:t>
            </w:r>
            <w:r w:rsidRPr="00437280">
              <w:rPr>
                <w:rFonts w:cs="Times New Roman"/>
                <w:i/>
                <w:szCs w:val="20"/>
              </w:rPr>
              <w:t>euro</w:t>
            </w:r>
            <w:r w:rsidRPr="00437280">
              <w:rPr>
                <w:rFonts w:cs="Times New Roman"/>
                <w:szCs w:val="20"/>
              </w:rPr>
              <w:t>).</w:t>
            </w:r>
          </w:p>
          <w:p w14:paraId="3D5D7BC7" w14:textId="77777777" w:rsidR="004D2A58" w:rsidRPr="00437280" w:rsidRDefault="004D2A58" w:rsidP="004D2A58">
            <w:pPr>
              <w:rPr>
                <w:rFonts w:cs="Times New Roman"/>
                <w:szCs w:val="20"/>
              </w:rPr>
            </w:pPr>
          </w:p>
          <w:p w14:paraId="4662598F" w14:textId="30A394C7" w:rsidR="004D2A58" w:rsidRPr="00437280" w:rsidRDefault="004D2A58" w:rsidP="004D2A58">
            <w:pPr>
              <w:rPr>
                <w:rFonts w:cs="Times New Roman"/>
                <w:szCs w:val="20"/>
              </w:rPr>
            </w:pPr>
            <w:r w:rsidRPr="00437280">
              <w:rPr>
                <w:rFonts w:cs="Times New Roman"/>
                <w:szCs w:val="20"/>
              </w:rPr>
              <w:t>no 01.07.2020</w:t>
            </w:r>
            <w:r w:rsidR="00052FED" w:rsidRPr="00437280">
              <w:rPr>
                <w:rFonts w:cs="Times New Roman"/>
                <w:szCs w:val="20"/>
              </w:rPr>
              <w:t>.</w:t>
            </w:r>
            <w:r w:rsidRPr="00437280">
              <w:rPr>
                <w:rFonts w:cs="Times New Roman"/>
                <w:szCs w:val="20"/>
              </w:rPr>
              <w:t xml:space="preserve"> (privāto tiesību juridiskās personas):</w:t>
            </w:r>
          </w:p>
          <w:p w14:paraId="46129BBD" w14:textId="77777777" w:rsidR="004D2A58" w:rsidRPr="00437280" w:rsidRDefault="004D2A58" w:rsidP="004D2A58">
            <w:pPr>
              <w:rPr>
                <w:rFonts w:cs="Times New Roman"/>
                <w:szCs w:val="20"/>
              </w:rPr>
            </w:pPr>
            <w:r w:rsidRPr="00437280">
              <w:rPr>
                <w:rFonts w:cs="Times New Roman"/>
                <w:szCs w:val="20"/>
              </w:rPr>
              <w:t xml:space="preserve">• būvdarbu līgumiem (summa no 20 000 </w:t>
            </w:r>
            <w:r w:rsidRPr="00437280">
              <w:rPr>
                <w:rFonts w:cs="Times New Roman"/>
                <w:i/>
                <w:szCs w:val="20"/>
              </w:rPr>
              <w:t>euro</w:t>
            </w:r>
            <w:r w:rsidRPr="00437280">
              <w:rPr>
                <w:rFonts w:cs="Times New Roman"/>
                <w:szCs w:val="20"/>
              </w:rPr>
              <w:t xml:space="preserve"> līdz 170 000 </w:t>
            </w:r>
            <w:r w:rsidRPr="00437280">
              <w:rPr>
                <w:rFonts w:cs="Times New Roman"/>
                <w:i/>
                <w:szCs w:val="20"/>
              </w:rPr>
              <w:t>euro</w:t>
            </w:r>
            <w:r w:rsidRPr="00437280">
              <w:rPr>
                <w:rFonts w:cs="Times New Roman"/>
                <w:szCs w:val="20"/>
              </w:rPr>
              <w:t>);</w:t>
            </w:r>
          </w:p>
          <w:p w14:paraId="52ED84DD" w14:textId="18783226" w:rsidR="004D2A58" w:rsidRPr="00437280" w:rsidRDefault="004D2A58" w:rsidP="004D2A58">
            <w:pPr>
              <w:rPr>
                <w:rFonts w:cs="Times New Roman"/>
                <w:szCs w:val="20"/>
              </w:rPr>
            </w:pPr>
            <w:r w:rsidRPr="00437280">
              <w:rPr>
                <w:rFonts w:cs="Times New Roman"/>
                <w:szCs w:val="20"/>
              </w:rPr>
              <w:t xml:space="preserve">• piegādes un pakalpojumu līgumiem (summa no 10 000 </w:t>
            </w:r>
            <w:r w:rsidRPr="00437280">
              <w:rPr>
                <w:rFonts w:cs="Times New Roman"/>
                <w:i/>
                <w:szCs w:val="20"/>
              </w:rPr>
              <w:t>euro</w:t>
            </w:r>
            <w:r w:rsidRPr="00437280">
              <w:rPr>
                <w:rFonts w:cs="Times New Roman"/>
                <w:szCs w:val="20"/>
              </w:rPr>
              <w:t xml:space="preserve"> līdz 42 000 </w:t>
            </w:r>
            <w:r w:rsidRPr="00437280">
              <w:rPr>
                <w:rFonts w:cs="Times New Roman"/>
                <w:i/>
                <w:szCs w:val="20"/>
              </w:rPr>
              <w:t>euro</w:t>
            </w:r>
            <w:r w:rsidR="007D0C27">
              <w:rPr>
                <w:rFonts w:cs="Times New Roman"/>
                <w:szCs w:val="20"/>
              </w:rPr>
              <w:t>).</w:t>
            </w:r>
          </w:p>
          <w:p w14:paraId="08425515" w14:textId="3D2D605F" w:rsidR="00032BD5" w:rsidRPr="00B64832" w:rsidRDefault="00032BD5" w:rsidP="00032BD5">
            <w:pPr>
              <w:jc w:val="both"/>
            </w:pPr>
          </w:p>
        </w:tc>
      </w:tr>
      <w:tr w:rsidR="008857AE" w:rsidRPr="00B64832" w14:paraId="0F660FDA" w14:textId="77777777" w:rsidTr="3F7BC115">
        <w:trPr>
          <w:trHeight w:val="666"/>
        </w:trPr>
        <w:tc>
          <w:tcPr>
            <w:tcW w:w="993" w:type="dxa"/>
            <w:shd w:val="clear" w:color="auto" w:fill="auto"/>
          </w:tcPr>
          <w:p w14:paraId="0E10AB48" w14:textId="0D6F4A56" w:rsidR="008857AE" w:rsidRPr="00B64832" w:rsidRDefault="008857AE" w:rsidP="00E95DF4">
            <w:pPr>
              <w:pStyle w:val="Heading2"/>
              <w:numPr>
                <w:ilvl w:val="1"/>
                <w:numId w:val="9"/>
              </w:numPr>
              <w:rPr>
                <w:highlight w:val="green"/>
              </w:rPr>
            </w:pPr>
            <w:bookmarkStart w:id="196" w:name="_Toc40453870"/>
            <w:bookmarkEnd w:id="196"/>
          </w:p>
        </w:tc>
        <w:tc>
          <w:tcPr>
            <w:tcW w:w="2551" w:type="dxa"/>
            <w:shd w:val="clear" w:color="auto" w:fill="auto"/>
          </w:tcPr>
          <w:p w14:paraId="3087B390" w14:textId="77777777" w:rsidR="008857AE" w:rsidRPr="00B64832" w:rsidRDefault="008857AE" w:rsidP="008857AE">
            <w:pPr>
              <w:jc w:val="both"/>
              <w:rPr>
                <w:rFonts w:cs="Times New Roman"/>
                <w:szCs w:val="20"/>
              </w:rPr>
            </w:pPr>
            <w:r w:rsidRPr="00B64832">
              <w:rPr>
                <w:rFonts w:cs="Times New Roman"/>
                <w:szCs w:val="20"/>
              </w:rPr>
              <w:t>Pilnveidot darba samaksas sistēmu un pārskatīt funkcijas valsts pārvaldē.</w:t>
            </w:r>
          </w:p>
        </w:tc>
        <w:tc>
          <w:tcPr>
            <w:tcW w:w="3969" w:type="dxa"/>
            <w:shd w:val="clear" w:color="auto" w:fill="auto"/>
          </w:tcPr>
          <w:p w14:paraId="61005CF3" w14:textId="77777777" w:rsidR="008857AE" w:rsidRPr="00B64832" w:rsidRDefault="008857AE" w:rsidP="008857AE">
            <w:pPr>
              <w:jc w:val="both"/>
              <w:rPr>
                <w:rFonts w:cs="Times New Roman"/>
                <w:szCs w:val="20"/>
              </w:rPr>
            </w:pPr>
            <w:r w:rsidRPr="00B64832">
              <w:rPr>
                <w:rFonts w:cs="Times New Roman"/>
                <w:szCs w:val="20"/>
              </w:rPr>
              <w:t>Šobrīd valsts pārvaldes darbinieku atalgojuma sistēma, salīdzinot ar privāto sektoru ir neelastīga, tai ir nepietiekoša saikne ar sasniegtajiem rezultātiem, atbildības līmeni un korupcijas riskiem.</w:t>
            </w:r>
          </w:p>
          <w:p w14:paraId="65FAB49C" w14:textId="77777777" w:rsidR="008857AE" w:rsidRPr="00B64832" w:rsidRDefault="008857AE" w:rsidP="008857AE">
            <w:pPr>
              <w:jc w:val="both"/>
              <w:rPr>
                <w:rFonts w:cs="Times New Roman"/>
                <w:szCs w:val="20"/>
              </w:rPr>
            </w:pPr>
            <w:r w:rsidRPr="00B64832">
              <w:rPr>
                <w:rFonts w:cs="Times New Roman"/>
                <w:szCs w:val="20"/>
              </w:rPr>
              <w:t>Piemēram, muitas punktu ierēdņu atalgojums ir nesamērīgi zems salīdzinot ar korupcijas riskiem šajās darba vietās. Praktiski nepastāv efektīvu veidu, kā finansiāli motivēt darbiniekus par labu rezultātu sasniegšanu. Valsts iestādēs ir vāja darbinieku vērtēšanas sistēma un nepietiekoša rotācija.</w:t>
            </w:r>
          </w:p>
          <w:p w14:paraId="5DEFB8CF" w14:textId="77777777" w:rsidR="008857AE" w:rsidRPr="00B64832" w:rsidRDefault="008857AE" w:rsidP="008857AE">
            <w:pPr>
              <w:pStyle w:val="PlainText"/>
              <w:jc w:val="both"/>
              <w:rPr>
                <w:rFonts w:ascii="Times New Roman" w:hAnsi="Times New Roman"/>
                <w:bCs/>
                <w:szCs w:val="20"/>
              </w:rPr>
            </w:pPr>
            <w:r w:rsidRPr="00B64832">
              <w:rPr>
                <w:rFonts w:ascii="Times New Roman" w:hAnsi="Times New Roman"/>
                <w:szCs w:val="20"/>
              </w:rPr>
              <w:t xml:space="preserve">Finansējumu atalgojuma palielināšanai būtu iespējams gūt, atsakoties no nelietderīgām funkcijām, kā arī maksimāli ieviešot </w:t>
            </w:r>
            <w:r w:rsidRPr="00B64832">
              <w:rPr>
                <w:rFonts w:ascii="Times New Roman" w:hAnsi="Times New Roman"/>
                <w:szCs w:val="20"/>
              </w:rPr>
              <w:lastRenderedPageBreak/>
              <w:t>elektroniskus pakalpojumus un viena lodziņa principu, kā rezultātā būtu iespējams samazināt darbinieku skaitu.</w:t>
            </w:r>
          </w:p>
        </w:tc>
        <w:tc>
          <w:tcPr>
            <w:tcW w:w="3402" w:type="dxa"/>
            <w:shd w:val="clear" w:color="auto" w:fill="auto"/>
          </w:tcPr>
          <w:p w14:paraId="5091CBDE" w14:textId="77777777" w:rsidR="008857AE" w:rsidRPr="00B64832" w:rsidRDefault="008857AE" w:rsidP="008857AE">
            <w:pPr>
              <w:jc w:val="both"/>
              <w:rPr>
                <w:rFonts w:cs="Times New Roman"/>
                <w:szCs w:val="20"/>
              </w:rPr>
            </w:pPr>
          </w:p>
        </w:tc>
        <w:tc>
          <w:tcPr>
            <w:tcW w:w="1247" w:type="dxa"/>
            <w:shd w:val="clear" w:color="auto" w:fill="auto"/>
          </w:tcPr>
          <w:p w14:paraId="0446E85B" w14:textId="77777777" w:rsidR="008857AE" w:rsidRPr="00B64832" w:rsidRDefault="008857AE" w:rsidP="008857AE">
            <w:pPr>
              <w:jc w:val="center"/>
              <w:rPr>
                <w:rFonts w:cs="Times New Roman"/>
                <w:szCs w:val="20"/>
              </w:rPr>
            </w:pPr>
          </w:p>
        </w:tc>
        <w:tc>
          <w:tcPr>
            <w:tcW w:w="1247" w:type="dxa"/>
            <w:shd w:val="clear" w:color="auto" w:fill="auto"/>
          </w:tcPr>
          <w:p w14:paraId="2F4CA355" w14:textId="63927373" w:rsidR="008857AE" w:rsidRPr="00B64832" w:rsidRDefault="008857AE" w:rsidP="008857AE">
            <w:pPr>
              <w:jc w:val="center"/>
              <w:rPr>
                <w:rStyle w:val="CommentReference"/>
                <w:szCs w:val="20"/>
              </w:rPr>
            </w:pPr>
            <w:r w:rsidRPr="00B64832">
              <w:rPr>
                <w:rStyle w:val="CommentReference"/>
                <w:sz w:val="20"/>
                <w:szCs w:val="20"/>
              </w:rPr>
              <w:t>FM, VK</w:t>
            </w:r>
          </w:p>
        </w:tc>
        <w:tc>
          <w:tcPr>
            <w:tcW w:w="1247" w:type="dxa"/>
            <w:shd w:val="clear" w:color="auto" w:fill="auto"/>
          </w:tcPr>
          <w:p w14:paraId="2A22B72B" w14:textId="77777777" w:rsidR="008857AE" w:rsidRPr="00B64832" w:rsidRDefault="008857AE" w:rsidP="008857AE">
            <w:pPr>
              <w:jc w:val="center"/>
              <w:rPr>
                <w:rFonts w:cs="Times New Roman"/>
                <w:szCs w:val="20"/>
              </w:rPr>
            </w:pPr>
          </w:p>
        </w:tc>
      </w:tr>
      <w:tr w:rsidR="00336976" w:rsidRPr="00B64832" w14:paraId="33D655DB" w14:textId="77777777" w:rsidTr="3F7BC115">
        <w:trPr>
          <w:trHeight w:val="666"/>
        </w:trPr>
        <w:tc>
          <w:tcPr>
            <w:tcW w:w="14656" w:type="dxa"/>
            <w:gridSpan w:val="7"/>
            <w:shd w:val="clear" w:color="auto" w:fill="auto"/>
          </w:tcPr>
          <w:p w14:paraId="314D2B21" w14:textId="76C7C3BE" w:rsidR="00465770" w:rsidRPr="00465770" w:rsidRDefault="000E7953" w:rsidP="00465770">
            <w:pPr>
              <w:rPr>
                <w:b/>
                <w:i/>
                <w:u w:val="single"/>
              </w:rPr>
            </w:pPr>
            <w:r w:rsidRPr="000E7953">
              <w:t xml:space="preserve">7. </w:t>
            </w:r>
            <w:r w:rsidR="00465770" w:rsidRPr="00465770">
              <w:rPr>
                <w:b/>
                <w:i/>
                <w:u w:val="single"/>
              </w:rPr>
              <w:t>IZPILDES PROGRESS</w:t>
            </w:r>
            <w:r w:rsidR="00465770">
              <w:rPr>
                <w:b/>
                <w:i/>
                <w:u w:val="single"/>
              </w:rPr>
              <w:t>:</w:t>
            </w:r>
          </w:p>
          <w:p w14:paraId="2CE1B9E1" w14:textId="102F0461" w:rsidR="00336976" w:rsidRPr="00B64832" w:rsidRDefault="00336976" w:rsidP="00336976">
            <w:pPr>
              <w:jc w:val="both"/>
            </w:pPr>
            <w:r w:rsidRPr="00B64832">
              <w:rPr>
                <w:highlight w:val="green"/>
              </w:rPr>
              <w:t>IZPILDĪTS</w:t>
            </w:r>
          </w:p>
          <w:p w14:paraId="71F49811" w14:textId="77777777" w:rsidR="00DB1F05" w:rsidRDefault="00DB1F05" w:rsidP="00336976">
            <w:pPr>
              <w:jc w:val="both"/>
            </w:pPr>
          </w:p>
          <w:p w14:paraId="6AA4AB00" w14:textId="69580CEC" w:rsidR="00336976" w:rsidRPr="00B64832" w:rsidRDefault="00336976" w:rsidP="00336976">
            <w:pPr>
              <w:jc w:val="both"/>
            </w:pPr>
            <w:r w:rsidRPr="00B64832">
              <w:t>Likumprojekts “Grozījumi Valsts un pašvaldību institūciju amatpersonu un darbinieku atlīdzības likumā” (13.Saeimas likumprojekta Nr</w:t>
            </w:r>
            <w:r w:rsidR="008E6D55">
              <w:t>.</w:t>
            </w:r>
            <w:r w:rsidRPr="00B64832">
              <w:t>53/Lp13) ir pieņemts 06.12.2018. Stājās spēkā 01.01.2019.</w:t>
            </w:r>
          </w:p>
          <w:p w14:paraId="4A411D07" w14:textId="77777777" w:rsidR="00336976" w:rsidRPr="00B64832" w:rsidRDefault="00336976" w:rsidP="00336976">
            <w:pPr>
              <w:jc w:val="both"/>
            </w:pPr>
          </w:p>
          <w:p w14:paraId="3F038350" w14:textId="77777777" w:rsidR="00336976" w:rsidRPr="00B64832" w:rsidRDefault="00336976" w:rsidP="00336976">
            <w:pPr>
              <w:jc w:val="both"/>
            </w:pPr>
            <w:r w:rsidRPr="00B64832">
              <w:t>***</w:t>
            </w:r>
          </w:p>
          <w:p w14:paraId="04D171E0" w14:textId="77777777" w:rsidR="00336976" w:rsidRPr="00B64832" w:rsidRDefault="00336976" w:rsidP="00336976">
            <w:pPr>
              <w:jc w:val="both"/>
            </w:pPr>
            <w:r w:rsidRPr="00DB1F05">
              <w:t>VK:</w:t>
            </w:r>
            <w:r w:rsidRPr="00B64832">
              <w:t xml:space="preserve"> 2017.gada otrajā pusē Valsts kanceleja izstrādāja grozījumus Valsts un pašvaldību institūciju amatpersonu un darbinieku atlīdzības likumā (projekts 04.01.2018. izsludināts Valsts sekretāru sanāksmē, 2018.gada februārī notiek projekta saskaņošana pirms iesniegšanas izskatīšanai MK). </w:t>
            </w:r>
          </w:p>
          <w:p w14:paraId="720A61BC" w14:textId="77777777" w:rsidR="00336976" w:rsidRPr="00B64832" w:rsidRDefault="00336976" w:rsidP="00336976">
            <w:pPr>
              <w:jc w:val="both"/>
            </w:pPr>
            <w:r w:rsidRPr="00B64832">
              <w:t>Vienotā atlīdzības sistēma ir kompleksa, ietverot ļoti dažādus elementus un skarot plašu valstī nodarbināto loku, tās pilnveidojumus ir nepieciešams ieviest secīgi, līdz ar to likumprojekts iekļauj sākotnējos priekšlikumus vienotās atlīdzības sistēmas pilnveidošanai. Ņemot vērā to ieviešanas rezultātus, Valsts kanceleja turpinās pilnveidot vienoto atlīdzības sistēmu un līdz 2019.gada 1.aprīlim izstrādās priekšlikumus turpmākajiem Atlīdzības likuma grozījumiem.</w:t>
            </w:r>
          </w:p>
          <w:p w14:paraId="13544E74" w14:textId="77777777" w:rsidR="00336976" w:rsidRPr="00B64832" w:rsidRDefault="00336976" w:rsidP="00336976">
            <w:pPr>
              <w:jc w:val="both"/>
            </w:pPr>
            <w:r w:rsidRPr="00B64832">
              <w:t xml:space="preserve">Likumprojekta grozījumi paredz mēnešalgu grupu maksimālo apmēru palielināšanu valsts tiešajā pārvaldē nodarbinātajiem. Palielinātos mēnešalgu apmērus varēs piemērot tikai pēc nodarbināto skaita samazinājuma atbilstoši “Valsts pārvaldes reformu plānā 2020” noteiktajam. </w:t>
            </w:r>
          </w:p>
          <w:p w14:paraId="24527403" w14:textId="77777777" w:rsidR="00336976" w:rsidRPr="00B64832" w:rsidRDefault="00336976" w:rsidP="00336976">
            <w:pPr>
              <w:jc w:val="both"/>
            </w:pPr>
            <w:r w:rsidRPr="00B64832">
              <w:t xml:space="preserve">Likumprojekta anotācijā ir iekļauta arī informācija par Valsts ieņēmumu dienesta sasniegtajiem rezultātiem pēc mēnešalgu skalas palielinājuma. </w:t>
            </w:r>
          </w:p>
          <w:p w14:paraId="0A394F97" w14:textId="77777777" w:rsidR="00336976" w:rsidRPr="00B64832" w:rsidRDefault="00336976" w:rsidP="00336976">
            <w:pPr>
              <w:jc w:val="both"/>
            </w:pPr>
          </w:p>
          <w:p w14:paraId="53AF05AF" w14:textId="77777777" w:rsidR="00336976" w:rsidRPr="00B64832" w:rsidRDefault="00336976" w:rsidP="00336976">
            <w:pPr>
              <w:jc w:val="both"/>
            </w:pPr>
            <w:r w:rsidRPr="00B64832">
              <w:t>***</w:t>
            </w:r>
          </w:p>
          <w:p w14:paraId="7C79DC64" w14:textId="77777777" w:rsidR="00336976" w:rsidRPr="00B64832" w:rsidRDefault="00336976" w:rsidP="00336976">
            <w:pPr>
              <w:jc w:val="both"/>
            </w:pPr>
            <w:r w:rsidRPr="00B64832">
              <w:t>FM sadarbībā ar VK:</w:t>
            </w:r>
          </w:p>
          <w:p w14:paraId="154A534F" w14:textId="77777777" w:rsidR="00336976" w:rsidRDefault="00336976" w:rsidP="00336976">
            <w:pPr>
              <w:jc w:val="both"/>
            </w:pPr>
            <w:r w:rsidRPr="00B64832">
              <w:t>Veikti grozījumi Valsts un pašvaldību institūciju amatpersonu un darbinieku atlīdzības likumā virzoties uz konkurētspējīgu atlīdzību, papildinot to ar jaunu atalgojuma skalu Valsts ieņēmumu dienestā nodarbinātajiem, kā arī ieviešot jaunu motivācijas elementu – speciālo piemaksu līdz vienas mēnešalgas apmēram (bet nepārsniedzot Ministru prezidenta mēnešalgu) 5 % no iestādē nodarbinātajiem iestādes būtisko funkciju nodrošināšanai vai stratēģisko svarīgu mērķu īstenošanu.</w:t>
            </w:r>
            <w:r w:rsidR="00BF28FE">
              <w:t xml:space="preserve"> </w:t>
            </w:r>
            <w:r w:rsidRPr="00B64832">
              <w:t xml:space="preserve"> </w:t>
            </w:r>
          </w:p>
          <w:p w14:paraId="557CE7D2" w14:textId="1234F93D" w:rsidR="004C39BF" w:rsidRPr="00B64832" w:rsidRDefault="004C39BF" w:rsidP="00336976">
            <w:pPr>
              <w:jc w:val="both"/>
            </w:pPr>
          </w:p>
        </w:tc>
      </w:tr>
      <w:tr w:rsidR="008857AE" w:rsidRPr="00B64832" w14:paraId="0341E026" w14:textId="77777777" w:rsidTr="3F7BC115">
        <w:trPr>
          <w:trHeight w:val="666"/>
        </w:trPr>
        <w:tc>
          <w:tcPr>
            <w:tcW w:w="993" w:type="dxa"/>
            <w:shd w:val="clear" w:color="auto" w:fill="auto"/>
          </w:tcPr>
          <w:p w14:paraId="597ADD82" w14:textId="46F933C2" w:rsidR="008857AE" w:rsidRPr="00B64832" w:rsidRDefault="008857AE" w:rsidP="007E5EF8">
            <w:pPr>
              <w:pStyle w:val="Heading2"/>
            </w:pPr>
            <w:bookmarkStart w:id="197" w:name="_Toc40453871"/>
            <w:r w:rsidRPr="00B64832">
              <w:rPr>
                <w:highlight w:val="green"/>
              </w:rPr>
              <w:t>7.1.</w:t>
            </w:r>
            <w:bookmarkEnd w:id="197"/>
          </w:p>
        </w:tc>
        <w:tc>
          <w:tcPr>
            <w:tcW w:w="2551" w:type="dxa"/>
            <w:shd w:val="clear" w:color="auto" w:fill="auto"/>
          </w:tcPr>
          <w:p w14:paraId="5990B0B9" w14:textId="77777777" w:rsidR="008857AE" w:rsidRPr="00B64832" w:rsidRDefault="008857AE" w:rsidP="008857AE">
            <w:pPr>
              <w:rPr>
                <w:szCs w:val="20"/>
              </w:rPr>
            </w:pPr>
          </w:p>
        </w:tc>
        <w:tc>
          <w:tcPr>
            <w:tcW w:w="3969" w:type="dxa"/>
            <w:shd w:val="clear" w:color="auto" w:fill="auto"/>
          </w:tcPr>
          <w:p w14:paraId="1ED883A6" w14:textId="77777777" w:rsidR="008857AE" w:rsidRPr="00B64832" w:rsidRDefault="008857AE" w:rsidP="008857AE">
            <w:pPr>
              <w:rPr>
                <w:szCs w:val="20"/>
              </w:rPr>
            </w:pPr>
          </w:p>
        </w:tc>
        <w:tc>
          <w:tcPr>
            <w:tcW w:w="3402" w:type="dxa"/>
            <w:shd w:val="clear" w:color="auto" w:fill="auto"/>
          </w:tcPr>
          <w:p w14:paraId="733F33FE" w14:textId="77777777" w:rsidR="008857AE" w:rsidRPr="00B64832" w:rsidRDefault="008857AE" w:rsidP="008857AE">
            <w:pPr>
              <w:jc w:val="both"/>
              <w:rPr>
                <w:rFonts w:cs="Times New Roman"/>
                <w:szCs w:val="20"/>
              </w:rPr>
            </w:pPr>
            <w:r w:rsidRPr="00B64832">
              <w:rPr>
                <w:rFonts w:cs="Times New Roman"/>
                <w:szCs w:val="20"/>
              </w:rPr>
              <w:t xml:space="preserve">7.1. Pēc pētījuma ”Salīdzinošs pētījums par atalgojuma apmēru” rezultātu saņemšanas, Finanšu ministrijai sadarbībā ar Valsts kanceleju izvērtēt pētījumā sniegtos secinājumus par darbinieku darba samaksu līdzvērtīgos amatos valsts tiešās pārvaldes iestādēs (atsevišķi nodalot arī ministrijas) un privātajā sektorā, iesniegt Valsts kancelejā informatīvo ziņojumu ar </w:t>
            </w:r>
            <w:r w:rsidRPr="00B64832">
              <w:rPr>
                <w:rFonts w:cs="Times New Roman"/>
                <w:szCs w:val="20"/>
              </w:rPr>
              <w:lastRenderedPageBreak/>
              <w:t>iespējamajiem risinājumiem valsts tiešās pārvaldes iestāžu augsti kvalificētu ekspertu un augstākā līmeņa vadītāju konkurētspējīgas atlīdzības nodrošināšanai. Informatīvajā ziņojumā iekļautajiem risinājumiem ir jābūt fiskāli neitrāliem, pasākumus plānojot un nodrošinot esošo budžetu ietvaros.</w:t>
            </w:r>
          </w:p>
          <w:p w14:paraId="5ABA9C6B" w14:textId="77777777" w:rsidR="008857AE" w:rsidRPr="00B64832" w:rsidRDefault="008857AE" w:rsidP="008857AE">
            <w:pPr>
              <w:rPr>
                <w:szCs w:val="20"/>
              </w:rPr>
            </w:pPr>
          </w:p>
        </w:tc>
        <w:tc>
          <w:tcPr>
            <w:tcW w:w="1247" w:type="dxa"/>
            <w:shd w:val="clear" w:color="auto" w:fill="auto"/>
          </w:tcPr>
          <w:p w14:paraId="440FAC88" w14:textId="77777777" w:rsidR="008857AE" w:rsidRPr="00B64832" w:rsidRDefault="008857AE" w:rsidP="008857AE">
            <w:pPr>
              <w:rPr>
                <w:szCs w:val="20"/>
              </w:rPr>
            </w:pPr>
            <w:r w:rsidRPr="00B64832">
              <w:rPr>
                <w:rFonts w:cs="Times New Roman"/>
                <w:szCs w:val="20"/>
              </w:rPr>
              <w:lastRenderedPageBreak/>
              <w:t>01.10.2016.</w:t>
            </w:r>
          </w:p>
        </w:tc>
        <w:tc>
          <w:tcPr>
            <w:tcW w:w="1247" w:type="dxa"/>
            <w:shd w:val="clear" w:color="auto" w:fill="auto"/>
          </w:tcPr>
          <w:p w14:paraId="285ABA52" w14:textId="77777777" w:rsidR="008857AE" w:rsidRPr="00B64832" w:rsidRDefault="008857AE" w:rsidP="008857AE">
            <w:pPr>
              <w:rPr>
                <w:szCs w:val="20"/>
              </w:rPr>
            </w:pPr>
            <w:r w:rsidRPr="00B64832">
              <w:rPr>
                <w:rStyle w:val="CommentReference"/>
                <w:sz w:val="20"/>
                <w:szCs w:val="20"/>
              </w:rPr>
              <w:t>FM, VK</w:t>
            </w:r>
          </w:p>
        </w:tc>
        <w:tc>
          <w:tcPr>
            <w:tcW w:w="1247" w:type="dxa"/>
            <w:shd w:val="clear" w:color="auto" w:fill="auto"/>
          </w:tcPr>
          <w:p w14:paraId="3BAA9842" w14:textId="77777777" w:rsidR="008857AE" w:rsidRPr="00B64832" w:rsidRDefault="008857AE" w:rsidP="008857AE">
            <w:pPr>
              <w:rPr>
                <w:szCs w:val="20"/>
              </w:rPr>
            </w:pPr>
          </w:p>
        </w:tc>
      </w:tr>
      <w:tr w:rsidR="00D86FC7" w:rsidRPr="00B64832" w14:paraId="4CBBA688" w14:textId="77777777" w:rsidTr="3F7BC115">
        <w:trPr>
          <w:trHeight w:val="567"/>
        </w:trPr>
        <w:tc>
          <w:tcPr>
            <w:tcW w:w="14656" w:type="dxa"/>
            <w:gridSpan w:val="7"/>
            <w:shd w:val="clear" w:color="auto" w:fill="auto"/>
          </w:tcPr>
          <w:p w14:paraId="5BBE3EC3" w14:textId="670AF65C" w:rsidR="009B7904" w:rsidRPr="00465770" w:rsidRDefault="000E7953" w:rsidP="009B7904">
            <w:pPr>
              <w:rPr>
                <w:b/>
                <w:i/>
                <w:u w:val="single"/>
              </w:rPr>
            </w:pPr>
            <w:r w:rsidRPr="000E7953">
              <w:rPr>
                <w:szCs w:val="20"/>
              </w:rPr>
              <w:t xml:space="preserve">7.1. </w:t>
            </w:r>
            <w:r w:rsidR="009B7904" w:rsidRPr="00465770">
              <w:rPr>
                <w:b/>
                <w:i/>
                <w:u w:val="single"/>
              </w:rPr>
              <w:t>IZPILDES PROGRESS</w:t>
            </w:r>
            <w:r w:rsidR="009B7904">
              <w:rPr>
                <w:b/>
                <w:i/>
                <w:u w:val="single"/>
              </w:rPr>
              <w:t>:</w:t>
            </w:r>
          </w:p>
          <w:p w14:paraId="7926A0AD" w14:textId="6E7DB162" w:rsidR="00D86FC7" w:rsidRPr="00B64832" w:rsidRDefault="00D86FC7" w:rsidP="00D86FC7">
            <w:pPr>
              <w:rPr>
                <w:szCs w:val="20"/>
              </w:rPr>
            </w:pPr>
            <w:r w:rsidRPr="00B64832">
              <w:rPr>
                <w:szCs w:val="20"/>
                <w:highlight w:val="green"/>
                <w:shd w:val="clear" w:color="auto" w:fill="92D050"/>
              </w:rPr>
              <w:t>IZPILDĪTS</w:t>
            </w:r>
            <w:r w:rsidRPr="00B64832">
              <w:rPr>
                <w:szCs w:val="20"/>
              </w:rPr>
              <w:t xml:space="preserve"> </w:t>
            </w:r>
          </w:p>
          <w:p w14:paraId="11A04675" w14:textId="59EF0AA7" w:rsidR="00D86FC7" w:rsidRPr="00B64832" w:rsidRDefault="00D86FC7" w:rsidP="00D86FC7">
            <w:pPr>
              <w:jc w:val="both"/>
              <w:rPr>
                <w:szCs w:val="20"/>
              </w:rPr>
            </w:pPr>
            <w:r w:rsidRPr="00B64832">
              <w:rPr>
                <w:szCs w:val="20"/>
              </w:rPr>
              <w:t>Skat. 7.punktu.</w:t>
            </w:r>
          </w:p>
        </w:tc>
      </w:tr>
      <w:tr w:rsidR="008857AE" w:rsidRPr="00B64832" w14:paraId="44DCFBF2" w14:textId="77777777" w:rsidTr="3F7BC115">
        <w:trPr>
          <w:trHeight w:val="666"/>
        </w:trPr>
        <w:tc>
          <w:tcPr>
            <w:tcW w:w="993" w:type="dxa"/>
            <w:shd w:val="clear" w:color="auto" w:fill="auto"/>
          </w:tcPr>
          <w:p w14:paraId="1140C043" w14:textId="6DC14E06" w:rsidR="008857AE" w:rsidRPr="00B64832" w:rsidRDefault="008857AE" w:rsidP="007E5EF8">
            <w:pPr>
              <w:pStyle w:val="Heading2"/>
            </w:pPr>
            <w:bookmarkStart w:id="198" w:name="_Toc40453872"/>
            <w:r w:rsidRPr="00B64832">
              <w:rPr>
                <w:highlight w:val="green"/>
              </w:rPr>
              <w:t>7.2.</w:t>
            </w:r>
            <w:bookmarkEnd w:id="198"/>
            <w:r w:rsidRPr="00B64832">
              <w:t xml:space="preserve"> </w:t>
            </w:r>
          </w:p>
        </w:tc>
        <w:tc>
          <w:tcPr>
            <w:tcW w:w="2551" w:type="dxa"/>
            <w:shd w:val="clear" w:color="auto" w:fill="auto"/>
          </w:tcPr>
          <w:p w14:paraId="7C1C957E" w14:textId="77777777" w:rsidR="008857AE" w:rsidRPr="00B64832" w:rsidRDefault="008857AE" w:rsidP="008857AE">
            <w:pPr>
              <w:rPr>
                <w:szCs w:val="20"/>
              </w:rPr>
            </w:pPr>
          </w:p>
        </w:tc>
        <w:tc>
          <w:tcPr>
            <w:tcW w:w="3969" w:type="dxa"/>
            <w:shd w:val="clear" w:color="auto" w:fill="auto"/>
          </w:tcPr>
          <w:p w14:paraId="6F9FFABB" w14:textId="77777777" w:rsidR="008857AE" w:rsidRPr="00B64832" w:rsidRDefault="008857AE" w:rsidP="008857AE">
            <w:pPr>
              <w:rPr>
                <w:szCs w:val="20"/>
              </w:rPr>
            </w:pPr>
          </w:p>
        </w:tc>
        <w:tc>
          <w:tcPr>
            <w:tcW w:w="3402" w:type="dxa"/>
            <w:shd w:val="clear" w:color="auto" w:fill="auto"/>
          </w:tcPr>
          <w:p w14:paraId="6762D0CA" w14:textId="77777777" w:rsidR="008857AE" w:rsidRPr="00B64832" w:rsidRDefault="008857AE" w:rsidP="008857AE">
            <w:pPr>
              <w:jc w:val="both"/>
              <w:rPr>
                <w:szCs w:val="20"/>
              </w:rPr>
            </w:pPr>
            <w:r w:rsidRPr="00B64832">
              <w:rPr>
                <w:szCs w:val="20"/>
              </w:rPr>
              <w:t xml:space="preserve">7.2. </w:t>
            </w:r>
            <w:r w:rsidRPr="00B64832">
              <w:rPr>
                <w:rFonts w:cs="Times New Roman"/>
                <w:szCs w:val="20"/>
              </w:rPr>
              <w:t>Izstrādāti grozījumi atbilstošos normatīvajos aktos, ja 1.punktā minētajā informatīvā ziņojumā atbalstīts risinājums, kas paredz normatīvo aktu grozījumus.</w:t>
            </w:r>
          </w:p>
        </w:tc>
        <w:tc>
          <w:tcPr>
            <w:tcW w:w="1247" w:type="dxa"/>
            <w:shd w:val="clear" w:color="auto" w:fill="auto"/>
          </w:tcPr>
          <w:p w14:paraId="54F0D522" w14:textId="77777777" w:rsidR="008857AE" w:rsidRPr="00B64832" w:rsidRDefault="008857AE" w:rsidP="008857AE">
            <w:pPr>
              <w:rPr>
                <w:szCs w:val="20"/>
              </w:rPr>
            </w:pPr>
            <w:r w:rsidRPr="00B64832">
              <w:rPr>
                <w:rFonts w:cs="Times New Roman"/>
                <w:szCs w:val="20"/>
              </w:rPr>
              <w:t>30.06.2017.</w:t>
            </w:r>
          </w:p>
        </w:tc>
        <w:tc>
          <w:tcPr>
            <w:tcW w:w="1247" w:type="dxa"/>
            <w:shd w:val="clear" w:color="auto" w:fill="auto"/>
          </w:tcPr>
          <w:p w14:paraId="362D6DF1" w14:textId="77777777" w:rsidR="008857AE" w:rsidRPr="00B64832" w:rsidRDefault="008857AE" w:rsidP="008857AE">
            <w:pPr>
              <w:rPr>
                <w:szCs w:val="20"/>
              </w:rPr>
            </w:pPr>
            <w:r w:rsidRPr="00B64832">
              <w:rPr>
                <w:rStyle w:val="CommentReference"/>
                <w:sz w:val="20"/>
                <w:szCs w:val="20"/>
              </w:rPr>
              <w:t>FM, VK</w:t>
            </w:r>
          </w:p>
        </w:tc>
        <w:tc>
          <w:tcPr>
            <w:tcW w:w="1247" w:type="dxa"/>
            <w:shd w:val="clear" w:color="auto" w:fill="auto"/>
          </w:tcPr>
          <w:p w14:paraId="07DF824F" w14:textId="77777777" w:rsidR="008857AE" w:rsidRPr="00B64832" w:rsidRDefault="008857AE" w:rsidP="008857AE">
            <w:pPr>
              <w:rPr>
                <w:szCs w:val="20"/>
              </w:rPr>
            </w:pPr>
          </w:p>
        </w:tc>
      </w:tr>
      <w:tr w:rsidR="00D86FC7" w:rsidRPr="00B64832" w14:paraId="54FFEDB0" w14:textId="77777777" w:rsidTr="3F7BC115">
        <w:trPr>
          <w:trHeight w:val="567"/>
        </w:trPr>
        <w:tc>
          <w:tcPr>
            <w:tcW w:w="14656" w:type="dxa"/>
            <w:gridSpan w:val="7"/>
            <w:shd w:val="clear" w:color="auto" w:fill="auto"/>
          </w:tcPr>
          <w:p w14:paraId="2C7AAA10" w14:textId="5EF8D144" w:rsidR="009B7904" w:rsidRPr="00465770" w:rsidRDefault="00997225" w:rsidP="009B7904">
            <w:pPr>
              <w:rPr>
                <w:b/>
                <w:i/>
                <w:u w:val="single"/>
              </w:rPr>
            </w:pPr>
            <w:r w:rsidRPr="00997225">
              <w:rPr>
                <w:szCs w:val="20"/>
              </w:rPr>
              <w:t>7.2.</w:t>
            </w:r>
            <w:r>
              <w:rPr>
                <w:szCs w:val="20"/>
              </w:rPr>
              <w:t xml:space="preserve"> </w:t>
            </w:r>
            <w:r w:rsidR="009B7904" w:rsidRPr="00465770">
              <w:rPr>
                <w:b/>
                <w:i/>
                <w:u w:val="single"/>
              </w:rPr>
              <w:t>IZPILDES PROGRESS</w:t>
            </w:r>
            <w:r w:rsidR="009B7904">
              <w:rPr>
                <w:b/>
                <w:i/>
                <w:u w:val="single"/>
              </w:rPr>
              <w:t>:</w:t>
            </w:r>
          </w:p>
          <w:p w14:paraId="42241249" w14:textId="4ED6FD33" w:rsidR="00D86FC7" w:rsidRPr="00B64832" w:rsidRDefault="00D86FC7" w:rsidP="00D86FC7">
            <w:pPr>
              <w:rPr>
                <w:szCs w:val="20"/>
              </w:rPr>
            </w:pPr>
            <w:r w:rsidRPr="00B64832">
              <w:rPr>
                <w:szCs w:val="20"/>
                <w:highlight w:val="green"/>
                <w:shd w:val="clear" w:color="auto" w:fill="92D050"/>
              </w:rPr>
              <w:t>IZPILDĪTS</w:t>
            </w:r>
            <w:r w:rsidRPr="00B64832">
              <w:rPr>
                <w:szCs w:val="20"/>
              </w:rPr>
              <w:t xml:space="preserve"> </w:t>
            </w:r>
          </w:p>
          <w:p w14:paraId="6921E94C" w14:textId="7CDE3F73" w:rsidR="00D86FC7" w:rsidRPr="00B64832" w:rsidRDefault="00D86FC7" w:rsidP="00D86FC7">
            <w:pPr>
              <w:jc w:val="both"/>
              <w:rPr>
                <w:szCs w:val="20"/>
              </w:rPr>
            </w:pPr>
            <w:r w:rsidRPr="00B64832">
              <w:rPr>
                <w:szCs w:val="20"/>
              </w:rPr>
              <w:t>Skat. 7.punktu.</w:t>
            </w:r>
          </w:p>
        </w:tc>
      </w:tr>
      <w:tr w:rsidR="008857AE" w:rsidRPr="00B64832" w14:paraId="40840E62" w14:textId="77777777" w:rsidTr="3F7BC115">
        <w:trPr>
          <w:trHeight w:val="666"/>
        </w:trPr>
        <w:tc>
          <w:tcPr>
            <w:tcW w:w="993" w:type="dxa"/>
            <w:shd w:val="clear" w:color="auto" w:fill="auto"/>
          </w:tcPr>
          <w:p w14:paraId="6CBA476E" w14:textId="00879345" w:rsidR="008857AE" w:rsidRPr="00B64832" w:rsidRDefault="008857AE" w:rsidP="00E95DF4">
            <w:pPr>
              <w:pStyle w:val="Heading2"/>
              <w:numPr>
                <w:ilvl w:val="1"/>
                <w:numId w:val="9"/>
              </w:numPr>
              <w:rPr>
                <w:highlight w:val="magenta"/>
              </w:rPr>
            </w:pPr>
            <w:bookmarkStart w:id="199" w:name="_Toc40453873"/>
            <w:bookmarkEnd w:id="199"/>
          </w:p>
        </w:tc>
        <w:tc>
          <w:tcPr>
            <w:tcW w:w="2551" w:type="dxa"/>
            <w:shd w:val="clear" w:color="auto" w:fill="auto"/>
          </w:tcPr>
          <w:p w14:paraId="415342F8" w14:textId="77777777" w:rsidR="008857AE" w:rsidRPr="00B64832" w:rsidRDefault="008857AE" w:rsidP="008857AE">
            <w:pPr>
              <w:jc w:val="both"/>
              <w:rPr>
                <w:rFonts w:cs="Times New Roman"/>
                <w:szCs w:val="20"/>
              </w:rPr>
            </w:pPr>
            <w:r w:rsidRPr="00B64832">
              <w:rPr>
                <w:rFonts w:cs="Times New Roman"/>
                <w:szCs w:val="20"/>
              </w:rPr>
              <w:t xml:space="preserve">Pārskatīt Padziļinātas sadarbības programma kritērijus, paplašinot potenciālo dalībnieku loku. </w:t>
            </w:r>
          </w:p>
          <w:p w14:paraId="323CEF3F" w14:textId="77777777" w:rsidR="008857AE" w:rsidRPr="00B64832" w:rsidRDefault="008857AE" w:rsidP="008857AE">
            <w:pPr>
              <w:jc w:val="both"/>
              <w:rPr>
                <w:rFonts w:cs="Times New Roman"/>
                <w:szCs w:val="20"/>
              </w:rPr>
            </w:pPr>
            <w:r w:rsidRPr="00B64832">
              <w:rPr>
                <w:rFonts w:cs="Times New Roman"/>
                <w:szCs w:val="20"/>
              </w:rPr>
              <w:t>Paplašināt pieejamo priekšrocību skaitu.</w:t>
            </w:r>
          </w:p>
          <w:p w14:paraId="66B324D8" w14:textId="77777777" w:rsidR="008857AE" w:rsidRPr="00B64832" w:rsidRDefault="008857AE" w:rsidP="008857AE">
            <w:pPr>
              <w:jc w:val="both"/>
              <w:rPr>
                <w:rFonts w:cs="Times New Roman"/>
                <w:szCs w:val="20"/>
              </w:rPr>
            </w:pPr>
            <w:r w:rsidRPr="00B64832">
              <w:rPr>
                <w:rFonts w:cs="Times New Roman"/>
                <w:szCs w:val="20"/>
              </w:rPr>
              <w:t>Izvērtēt nepieciešamību uzlikt papildus pienākumus Padziļinātas sadarbības programmas dalībniekiem, kas mazinātu nodokļu samaksas riskus gan viņiem pašiem, gan to sadarbības partneriem.</w:t>
            </w:r>
          </w:p>
          <w:p w14:paraId="01994DF6" w14:textId="77777777" w:rsidR="008857AE" w:rsidRPr="00B64832" w:rsidRDefault="008857AE" w:rsidP="008857AE">
            <w:pPr>
              <w:jc w:val="both"/>
              <w:rPr>
                <w:rFonts w:cs="Times New Roman"/>
                <w:szCs w:val="20"/>
              </w:rPr>
            </w:pPr>
            <w:r w:rsidRPr="00B64832">
              <w:rPr>
                <w:rFonts w:cs="Times New Roman"/>
                <w:szCs w:val="20"/>
              </w:rPr>
              <w:lastRenderedPageBreak/>
              <w:t>Realizēt publisku kampaņu, popularizējot Padziļinātas sadarbības programmu un tās dalībniekus.</w:t>
            </w:r>
          </w:p>
        </w:tc>
        <w:tc>
          <w:tcPr>
            <w:tcW w:w="3969" w:type="dxa"/>
            <w:shd w:val="clear" w:color="auto" w:fill="auto"/>
          </w:tcPr>
          <w:p w14:paraId="71508186" w14:textId="77777777" w:rsidR="008857AE" w:rsidRPr="00B64832" w:rsidRDefault="008857AE" w:rsidP="008857AE">
            <w:pPr>
              <w:jc w:val="both"/>
              <w:rPr>
                <w:rFonts w:cs="Times New Roman"/>
                <w:szCs w:val="20"/>
              </w:rPr>
            </w:pPr>
            <w:r w:rsidRPr="00B64832">
              <w:rPr>
                <w:rFonts w:cs="Times New Roman"/>
                <w:szCs w:val="20"/>
              </w:rPr>
              <w:lastRenderedPageBreak/>
              <w:t>Padziļinātās sadarbības programma tika ieviesta ar mērķi veicināt brīvprātīgu nodokļu saistību izpildi. Citu valstu pieredze liecina, ka šāda programmas var būt efektīvs līdzeklis uzņēmēju iesaistei ēnu ekonomikas mazināšanā un nozaru sakārtošanā. Šī programma dod iespēju diferencēt pieeju uzņēmumiem atkarībā no to attieksmes pret nodokļu un citu saistību pret valsti izpildes.</w:t>
            </w:r>
          </w:p>
          <w:p w14:paraId="3885E37F" w14:textId="77777777" w:rsidR="008857AE" w:rsidRPr="00B64832" w:rsidRDefault="008857AE" w:rsidP="008857AE">
            <w:pPr>
              <w:jc w:val="both"/>
              <w:rPr>
                <w:rFonts w:cs="Times New Roman"/>
                <w:szCs w:val="20"/>
              </w:rPr>
            </w:pPr>
            <w:r w:rsidRPr="00B64832">
              <w:rPr>
                <w:rFonts w:cs="Times New Roman"/>
                <w:szCs w:val="20"/>
              </w:rPr>
              <w:t>Šobrīd Padziļinātās sadarbības programmu izmanto ierobežots uzņēmēju skaits. Tās kritēriji un priekšrocības nedod iespēju/motivāciju citiem uzņēmējiem piedalīties.</w:t>
            </w:r>
          </w:p>
        </w:tc>
        <w:tc>
          <w:tcPr>
            <w:tcW w:w="3402" w:type="dxa"/>
            <w:shd w:val="clear" w:color="auto" w:fill="auto"/>
          </w:tcPr>
          <w:p w14:paraId="03756139" w14:textId="77777777" w:rsidR="008857AE" w:rsidRPr="00B64832" w:rsidRDefault="008857AE" w:rsidP="008857AE">
            <w:pPr>
              <w:rPr>
                <w:szCs w:val="20"/>
              </w:rPr>
            </w:pPr>
          </w:p>
        </w:tc>
        <w:tc>
          <w:tcPr>
            <w:tcW w:w="1247" w:type="dxa"/>
            <w:shd w:val="clear" w:color="auto" w:fill="auto"/>
          </w:tcPr>
          <w:p w14:paraId="491F7244" w14:textId="77777777" w:rsidR="008857AE" w:rsidRPr="00B64832" w:rsidRDefault="008857AE" w:rsidP="008857AE">
            <w:pPr>
              <w:rPr>
                <w:szCs w:val="20"/>
              </w:rPr>
            </w:pPr>
          </w:p>
        </w:tc>
        <w:tc>
          <w:tcPr>
            <w:tcW w:w="1247" w:type="dxa"/>
            <w:shd w:val="clear" w:color="auto" w:fill="auto"/>
          </w:tcPr>
          <w:p w14:paraId="566F7B23" w14:textId="77777777" w:rsidR="008857AE" w:rsidRPr="00B64832" w:rsidRDefault="008857AE" w:rsidP="008857AE">
            <w:pPr>
              <w:rPr>
                <w:szCs w:val="20"/>
              </w:rPr>
            </w:pPr>
          </w:p>
        </w:tc>
        <w:tc>
          <w:tcPr>
            <w:tcW w:w="1247" w:type="dxa"/>
            <w:shd w:val="clear" w:color="auto" w:fill="auto"/>
          </w:tcPr>
          <w:p w14:paraId="0DD3BECA" w14:textId="77777777" w:rsidR="008857AE" w:rsidRPr="00B64832" w:rsidRDefault="008857AE" w:rsidP="008857AE">
            <w:pPr>
              <w:jc w:val="center"/>
              <w:rPr>
                <w:rFonts w:cs="Times New Roman"/>
                <w:szCs w:val="20"/>
              </w:rPr>
            </w:pPr>
            <w:r w:rsidRPr="00B64832">
              <w:rPr>
                <w:rFonts w:cs="Times New Roman"/>
                <w:szCs w:val="20"/>
              </w:rPr>
              <w:t>LDDK, LTRK, LBAS, LPS, visas ministrijas</w:t>
            </w:r>
          </w:p>
        </w:tc>
      </w:tr>
      <w:tr w:rsidR="00171446" w:rsidRPr="00B64832" w14:paraId="57E614DD" w14:textId="77777777" w:rsidTr="3F7BC115">
        <w:trPr>
          <w:trHeight w:val="666"/>
        </w:trPr>
        <w:tc>
          <w:tcPr>
            <w:tcW w:w="14656" w:type="dxa"/>
            <w:gridSpan w:val="7"/>
            <w:shd w:val="clear" w:color="auto" w:fill="auto"/>
          </w:tcPr>
          <w:p w14:paraId="2F87B23D" w14:textId="2CD566AE" w:rsidR="00BA64B1" w:rsidRPr="00465770" w:rsidRDefault="0004745E" w:rsidP="00BA64B1">
            <w:pPr>
              <w:rPr>
                <w:b/>
                <w:i/>
                <w:u w:val="single"/>
              </w:rPr>
            </w:pPr>
            <w:r w:rsidRPr="0004745E">
              <w:t xml:space="preserve">8. </w:t>
            </w:r>
            <w:r w:rsidR="00BA64B1" w:rsidRPr="00465770">
              <w:rPr>
                <w:b/>
                <w:i/>
                <w:u w:val="single"/>
              </w:rPr>
              <w:t>IZPILDES PROGRESS</w:t>
            </w:r>
            <w:r w:rsidR="00BA64B1">
              <w:rPr>
                <w:b/>
                <w:i/>
                <w:u w:val="single"/>
              </w:rPr>
              <w:t>:</w:t>
            </w:r>
          </w:p>
          <w:p w14:paraId="37142836" w14:textId="48E8FA41" w:rsidR="00171446" w:rsidRPr="00B64832" w:rsidRDefault="00171446" w:rsidP="00171446">
            <w:pPr>
              <w:jc w:val="both"/>
            </w:pPr>
            <w:r w:rsidRPr="00B64832">
              <w:rPr>
                <w:highlight w:val="green"/>
              </w:rPr>
              <w:t>IZPILDĪTS</w:t>
            </w:r>
          </w:p>
          <w:p w14:paraId="49440BE4" w14:textId="77777777" w:rsidR="00DB1F05" w:rsidRDefault="00DB1F05" w:rsidP="00171446">
            <w:pPr>
              <w:jc w:val="both"/>
              <w:rPr>
                <w:b/>
              </w:rPr>
            </w:pPr>
          </w:p>
          <w:p w14:paraId="1B578081" w14:textId="16D01F0E" w:rsidR="00171446" w:rsidRPr="00B64832" w:rsidRDefault="00171446" w:rsidP="00171446">
            <w:pPr>
              <w:jc w:val="both"/>
            </w:pPr>
            <w:r w:rsidRPr="00DB1F05">
              <w:t>FM:</w:t>
            </w:r>
            <w:r w:rsidRPr="00B64832">
              <w:t xml:space="preserve"> Ar 01.01.2019. stājušies spēkā grozījumi likumā “Par nodokļiem un nodevām” un izstrādātie jaunie Ministru kabineta noteikumi, kas paredz ieviest jaunā modeļa Padziļinātās sadarbības programmu. Izmaiņas paredz mainīt Padziļinātās sadarbības programmas mērķi – iekļauti ne tikai lielie, bet arī mazie un vidēji nodokļu maksātāji (grupējot trijos līmeņos - Zelts, Sudrabs un Bronza), vienkāršoti Padziļinātās sadarbības programmas kvalificēšanas kritēriji, uzlabota administrēšana – automatizēts process, aktualizēts Padziļinātās sadarbības programmas priekšrocību klāsts. </w:t>
            </w:r>
          </w:p>
          <w:p w14:paraId="08BD77AE" w14:textId="5F30A06F" w:rsidR="00171446" w:rsidRDefault="00171446" w:rsidP="00171446">
            <w:pPr>
              <w:jc w:val="both"/>
            </w:pPr>
            <w:r w:rsidRPr="00B64832">
              <w:t xml:space="preserve">Uz 01.02.2019. Padziļinātās sadarbības programmā iekļauti 4065 komersanti - </w:t>
            </w:r>
            <w:r w:rsidR="004C39BF" w:rsidRPr="007D5874">
              <w:t>https://www.vid.gov.lv/lv/padzilinatas-sadarbibas-programma-0</w:t>
            </w:r>
            <w:r w:rsidRPr="00B64832">
              <w:t>.</w:t>
            </w:r>
          </w:p>
          <w:p w14:paraId="04F220EF" w14:textId="0651BC9D" w:rsidR="004C39BF" w:rsidRPr="00B64832" w:rsidRDefault="004C39BF" w:rsidP="00171446">
            <w:pPr>
              <w:jc w:val="both"/>
            </w:pPr>
          </w:p>
        </w:tc>
      </w:tr>
      <w:tr w:rsidR="008857AE" w:rsidRPr="00B64832" w14:paraId="29D6D03D" w14:textId="77777777" w:rsidTr="3F7BC115">
        <w:trPr>
          <w:trHeight w:val="416"/>
        </w:trPr>
        <w:tc>
          <w:tcPr>
            <w:tcW w:w="993" w:type="dxa"/>
            <w:shd w:val="clear" w:color="auto" w:fill="auto"/>
          </w:tcPr>
          <w:p w14:paraId="2528A164" w14:textId="1059735D" w:rsidR="008857AE" w:rsidRPr="00B64832" w:rsidRDefault="008857AE" w:rsidP="007E5EF8">
            <w:pPr>
              <w:pStyle w:val="Heading2"/>
            </w:pPr>
            <w:bookmarkStart w:id="200" w:name="_Toc40453874"/>
            <w:r w:rsidRPr="0004745E">
              <w:rPr>
                <w:highlight w:val="green"/>
              </w:rPr>
              <w:t>8.1.</w:t>
            </w:r>
            <w:bookmarkEnd w:id="200"/>
          </w:p>
        </w:tc>
        <w:tc>
          <w:tcPr>
            <w:tcW w:w="2551" w:type="dxa"/>
            <w:shd w:val="clear" w:color="auto" w:fill="auto"/>
          </w:tcPr>
          <w:p w14:paraId="22C4405D" w14:textId="77777777" w:rsidR="008857AE" w:rsidRPr="00B64832" w:rsidRDefault="008857AE" w:rsidP="008857AE"/>
        </w:tc>
        <w:tc>
          <w:tcPr>
            <w:tcW w:w="3969" w:type="dxa"/>
            <w:shd w:val="clear" w:color="auto" w:fill="auto"/>
          </w:tcPr>
          <w:p w14:paraId="5DE5EAC1" w14:textId="77777777" w:rsidR="008857AE" w:rsidRPr="00B64832" w:rsidRDefault="008857AE" w:rsidP="008857AE"/>
        </w:tc>
        <w:tc>
          <w:tcPr>
            <w:tcW w:w="3402" w:type="dxa"/>
            <w:tcBorders>
              <w:top w:val="single" w:sz="4" w:space="0" w:color="auto"/>
              <w:left w:val="single" w:sz="4" w:space="0" w:color="auto"/>
              <w:bottom w:val="single" w:sz="4" w:space="0" w:color="auto"/>
              <w:right w:val="single" w:sz="4" w:space="0" w:color="auto"/>
            </w:tcBorders>
            <w:shd w:val="clear" w:color="auto" w:fill="auto"/>
          </w:tcPr>
          <w:p w14:paraId="586BC614" w14:textId="77777777" w:rsidR="008857AE" w:rsidRPr="00B64832" w:rsidRDefault="008857AE" w:rsidP="008857AE">
            <w:pPr>
              <w:jc w:val="both"/>
              <w:rPr>
                <w:rFonts w:cs="Times New Roman"/>
                <w:color w:val="000000"/>
                <w:szCs w:val="28"/>
              </w:rPr>
            </w:pPr>
            <w:r w:rsidRPr="00B64832">
              <w:rPr>
                <w:rFonts w:cs="Times New Roman"/>
                <w:bCs/>
                <w:color w:val="000000"/>
                <w:szCs w:val="28"/>
              </w:rPr>
              <w:t>8.1. </w:t>
            </w:r>
            <w:r w:rsidRPr="00B64832">
              <w:rPr>
                <w:rFonts w:cs="Times New Roman"/>
                <w:color w:val="000000"/>
                <w:szCs w:val="28"/>
              </w:rPr>
              <w:t>Priekšlikumu izstrāde Padziļinātas sadarbības programmas pilnveidošanai.</w:t>
            </w:r>
          </w:p>
        </w:tc>
        <w:tc>
          <w:tcPr>
            <w:tcW w:w="1247" w:type="dxa"/>
            <w:tcBorders>
              <w:top w:val="single" w:sz="4" w:space="0" w:color="auto"/>
              <w:left w:val="nil"/>
              <w:bottom w:val="single" w:sz="4" w:space="0" w:color="auto"/>
              <w:right w:val="single" w:sz="4" w:space="0" w:color="auto"/>
            </w:tcBorders>
            <w:shd w:val="clear" w:color="auto" w:fill="auto"/>
          </w:tcPr>
          <w:p w14:paraId="399AD08C" w14:textId="77777777" w:rsidR="008857AE" w:rsidRPr="00B64832" w:rsidRDefault="008857AE" w:rsidP="008857AE">
            <w:pPr>
              <w:rPr>
                <w:rFonts w:cs="Times New Roman"/>
                <w:color w:val="000000"/>
                <w:szCs w:val="28"/>
              </w:rPr>
            </w:pPr>
            <w:r w:rsidRPr="00B64832">
              <w:rPr>
                <w:rFonts w:cs="Times New Roman"/>
                <w:color w:val="000000"/>
                <w:szCs w:val="28"/>
              </w:rPr>
              <w:t>Pastāvīgi</w:t>
            </w:r>
          </w:p>
        </w:tc>
        <w:tc>
          <w:tcPr>
            <w:tcW w:w="1247" w:type="dxa"/>
            <w:tcBorders>
              <w:top w:val="single" w:sz="4" w:space="0" w:color="auto"/>
              <w:left w:val="nil"/>
              <w:bottom w:val="single" w:sz="4" w:space="0" w:color="auto"/>
              <w:right w:val="single" w:sz="4" w:space="0" w:color="auto"/>
            </w:tcBorders>
            <w:shd w:val="clear" w:color="auto" w:fill="auto"/>
          </w:tcPr>
          <w:p w14:paraId="033F5830" w14:textId="77777777" w:rsidR="008857AE" w:rsidRPr="00B64832" w:rsidRDefault="008857AE" w:rsidP="008857AE">
            <w:pPr>
              <w:rPr>
                <w:rFonts w:cs="Times New Roman"/>
                <w:color w:val="000000"/>
                <w:szCs w:val="28"/>
              </w:rPr>
            </w:pPr>
            <w:r w:rsidRPr="00B64832">
              <w:rPr>
                <w:rFonts w:cs="Times New Roman"/>
                <w:color w:val="000000"/>
                <w:szCs w:val="28"/>
              </w:rPr>
              <w:t>FM</w:t>
            </w:r>
          </w:p>
        </w:tc>
        <w:tc>
          <w:tcPr>
            <w:tcW w:w="1247" w:type="dxa"/>
            <w:shd w:val="clear" w:color="auto" w:fill="auto"/>
          </w:tcPr>
          <w:p w14:paraId="3026EE4C" w14:textId="77777777" w:rsidR="008857AE" w:rsidRPr="00B64832" w:rsidRDefault="008857AE" w:rsidP="008857AE"/>
        </w:tc>
      </w:tr>
      <w:tr w:rsidR="00431730" w:rsidRPr="00B64832" w14:paraId="2994F69D" w14:textId="77777777" w:rsidTr="3F7BC115">
        <w:trPr>
          <w:trHeight w:val="340"/>
        </w:trPr>
        <w:tc>
          <w:tcPr>
            <w:tcW w:w="14656" w:type="dxa"/>
            <w:gridSpan w:val="7"/>
            <w:shd w:val="clear" w:color="auto" w:fill="auto"/>
          </w:tcPr>
          <w:p w14:paraId="7836590B" w14:textId="0C0879DE" w:rsidR="00BA64B1" w:rsidRPr="00465770" w:rsidRDefault="0004745E" w:rsidP="00BA64B1">
            <w:pPr>
              <w:rPr>
                <w:b/>
                <w:i/>
                <w:u w:val="single"/>
              </w:rPr>
            </w:pPr>
            <w:r w:rsidRPr="0004745E">
              <w:t xml:space="preserve">8.1. </w:t>
            </w:r>
            <w:r w:rsidR="00BA64B1" w:rsidRPr="00465770">
              <w:rPr>
                <w:b/>
                <w:i/>
                <w:u w:val="single"/>
              </w:rPr>
              <w:t>IZPILDES PROGRESS</w:t>
            </w:r>
            <w:r w:rsidR="00BA64B1">
              <w:rPr>
                <w:b/>
                <w:i/>
                <w:u w:val="single"/>
              </w:rPr>
              <w:t>:</w:t>
            </w:r>
          </w:p>
          <w:p w14:paraId="7055E090" w14:textId="5D57CAB5" w:rsidR="00431730" w:rsidRPr="00B64832" w:rsidRDefault="00431730" w:rsidP="00431730">
            <w:pPr>
              <w:jc w:val="both"/>
            </w:pPr>
            <w:r w:rsidRPr="00B64832">
              <w:rPr>
                <w:highlight w:val="green"/>
              </w:rPr>
              <w:t>IZPILDĪTS</w:t>
            </w:r>
          </w:p>
        </w:tc>
      </w:tr>
      <w:tr w:rsidR="008857AE" w:rsidRPr="00B64832" w14:paraId="69C566BA" w14:textId="77777777" w:rsidTr="3F7BC115">
        <w:trPr>
          <w:trHeight w:val="666"/>
        </w:trPr>
        <w:tc>
          <w:tcPr>
            <w:tcW w:w="993" w:type="dxa"/>
            <w:shd w:val="clear" w:color="auto" w:fill="auto"/>
          </w:tcPr>
          <w:p w14:paraId="30FF8383" w14:textId="190416BA" w:rsidR="008857AE" w:rsidRPr="00B64832" w:rsidRDefault="008857AE" w:rsidP="007E5EF8">
            <w:pPr>
              <w:pStyle w:val="Heading2"/>
            </w:pPr>
            <w:bookmarkStart w:id="201" w:name="_Toc40453875"/>
            <w:r w:rsidRPr="00B64832">
              <w:rPr>
                <w:highlight w:val="green"/>
              </w:rPr>
              <w:t>8.2.</w:t>
            </w:r>
            <w:bookmarkEnd w:id="201"/>
          </w:p>
        </w:tc>
        <w:tc>
          <w:tcPr>
            <w:tcW w:w="2551" w:type="dxa"/>
            <w:shd w:val="clear" w:color="auto" w:fill="auto"/>
          </w:tcPr>
          <w:p w14:paraId="5564F9C7" w14:textId="77777777" w:rsidR="008857AE" w:rsidRPr="00B64832" w:rsidRDefault="008857AE" w:rsidP="008857AE"/>
        </w:tc>
        <w:tc>
          <w:tcPr>
            <w:tcW w:w="3969" w:type="dxa"/>
            <w:shd w:val="clear" w:color="auto" w:fill="auto"/>
          </w:tcPr>
          <w:p w14:paraId="1DCF222F" w14:textId="77777777" w:rsidR="008857AE" w:rsidRPr="00B64832" w:rsidRDefault="008857AE" w:rsidP="008857AE"/>
        </w:tc>
        <w:tc>
          <w:tcPr>
            <w:tcW w:w="3402" w:type="dxa"/>
            <w:tcBorders>
              <w:top w:val="nil"/>
              <w:left w:val="single" w:sz="4" w:space="0" w:color="auto"/>
              <w:bottom w:val="single" w:sz="4" w:space="0" w:color="auto"/>
              <w:right w:val="single" w:sz="4" w:space="0" w:color="auto"/>
            </w:tcBorders>
            <w:shd w:val="clear" w:color="auto" w:fill="auto"/>
          </w:tcPr>
          <w:p w14:paraId="2E5F2537" w14:textId="77777777" w:rsidR="008857AE" w:rsidRPr="00B64832" w:rsidRDefault="008857AE" w:rsidP="008857AE">
            <w:pPr>
              <w:rPr>
                <w:rFonts w:cs="Times New Roman"/>
                <w:color w:val="000000"/>
                <w:szCs w:val="28"/>
              </w:rPr>
            </w:pPr>
            <w:r w:rsidRPr="00B64832">
              <w:rPr>
                <w:rFonts w:cs="Times New Roman"/>
                <w:bCs/>
                <w:color w:val="000000"/>
                <w:szCs w:val="28"/>
              </w:rPr>
              <w:t>8.2.</w:t>
            </w:r>
            <w:r w:rsidRPr="00B64832">
              <w:rPr>
                <w:rFonts w:cs="Times New Roman"/>
                <w:color w:val="000000"/>
                <w:szCs w:val="28"/>
              </w:rPr>
              <w:t> Normatīvo aktu izmaiņas.</w:t>
            </w:r>
          </w:p>
        </w:tc>
        <w:tc>
          <w:tcPr>
            <w:tcW w:w="1247" w:type="dxa"/>
            <w:tcBorders>
              <w:top w:val="nil"/>
              <w:left w:val="nil"/>
              <w:bottom w:val="single" w:sz="4" w:space="0" w:color="auto"/>
              <w:right w:val="single" w:sz="4" w:space="0" w:color="auto"/>
            </w:tcBorders>
            <w:shd w:val="clear" w:color="auto" w:fill="auto"/>
          </w:tcPr>
          <w:p w14:paraId="1323750B" w14:textId="77777777" w:rsidR="008857AE" w:rsidRPr="00B64832" w:rsidRDefault="008857AE" w:rsidP="008857AE">
            <w:pPr>
              <w:rPr>
                <w:rFonts w:cs="Times New Roman"/>
                <w:color w:val="000000"/>
                <w:szCs w:val="28"/>
              </w:rPr>
            </w:pPr>
            <w:r w:rsidRPr="00B64832">
              <w:rPr>
                <w:rFonts w:cs="Times New Roman"/>
                <w:color w:val="000000"/>
                <w:szCs w:val="28"/>
              </w:rPr>
              <w:t>Pastāvīgi</w:t>
            </w:r>
          </w:p>
        </w:tc>
        <w:tc>
          <w:tcPr>
            <w:tcW w:w="1247" w:type="dxa"/>
            <w:tcBorders>
              <w:top w:val="nil"/>
              <w:left w:val="nil"/>
              <w:bottom w:val="single" w:sz="4" w:space="0" w:color="auto"/>
              <w:right w:val="single" w:sz="4" w:space="0" w:color="auto"/>
            </w:tcBorders>
            <w:shd w:val="clear" w:color="auto" w:fill="auto"/>
          </w:tcPr>
          <w:p w14:paraId="524DD41A" w14:textId="77777777" w:rsidR="008857AE" w:rsidRPr="00B64832" w:rsidRDefault="008857AE" w:rsidP="008857AE">
            <w:pPr>
              <w:rPr>
                <w:rFonts w:cs="Times New Roman"/>
                <w:color w:val="000000"/>
                <w:szCs w:val="28"/>
              </w:rPr>
            </w:pPr>
            <w:r w:rsidRPr="00B64832">
              <w:rPr>
                <w:rFonts w:cs="Times New Roman"/>
                <w:color w:val="000000"/>
                <w:szCs w:val="28"/>
              </w:rPr>
              <w:t>FM</w:t>
            </w:r>
          </w:p>
        </w:tc>
        <w:tc>
          <w:tcPr>
            <w:tcW w:w="1247" w:type="dxa"/>
            <w:shd w:val="clear" w:color="auto" w:fill="auto"/>
          </w:tcPr>
          <w:p w14:paraId="0ECED0A0" w14:textId="77777777" w:rsidR="008857AE" w:rsidRPr="00B64832" w:rsidRDefault="008857AE" w:rsidP="008857AE"/>
        </w:tc>
      </w:tr>
      <w:tr w:rsidR="00AC4407" w:rsidRPr="00B64832" w14:paraId="64F240FC" w14:textId="77777777" w:rsidTr="3F7BC115">
        <w:trPr>
          <w:trHeight w:val="666"/>
        </w:trPr>
        <w:tc>
          <w:tcPr>
            <w:tcW w:w="14656" w:type="dxa"/>
            <w:gridSpan w:val="7"/>
            <w:shd w:val="clear" w:color="auto" w:fill="auto"/>
          </w:tcPr>
          <w:p w14:paraId="5802F1C2" w14:textId="55F38880" w:rsidR="00BA64B1" w:rsidRPr="00465770" w:rsidRDefault="0004745E" w:rsidP="00BA64B1">
            <w:pPr>
              <w:rPr>
                <w:b/>
                <w:i/>
                <w:u w:val="single"/>
              </w:rPr>
            </w:pPr>
            <w:r w:rsidRPr="0004745E">
              <w:t xml:space="preserve">8.2. </w:t>
            </w:r>
            <w:r w:rsidR="00BA64B1" w:rsidRPr="00465770">
              <w:rPr>
                <w:b/>
                <w:i/>
                <w:u w:val="single"/>
              </w:rPr>
              <w:t>IZPILDES PROGRESS</w:t>
            </w:r>
            <w:r w:rsidR="00BA64B1">
              <w:rPr>
                <w:b/>
                <w:i/>
                <w:u w:val="single"/>
              </w:rPr>
              <w:t>:</w:t>
            </w:r>
          </w:p>
          <w:p w14:paraId="0F2CC619" w14:textId="1E30ECA7" w:rsidR="00AC4407" w:rsidRPr="00B64832" w:rsidRDefault="00AC4407" w:rsidP="00AC4407">
            <w:pPr>
              <w:jc w:val="both"/>
            </w:pPr>
            <w:r w:rsidRPr="00B64832">
              <w:rPr>
                <w:highlight w:val="green"/>
              </w:rPr>
              <w:t>IZPILDĪTS</w:t>
            </w:r>
            <w:r w:rsidRPr="00B64832">
              <w:t xml:space="preserve"> </w:t>
            </w:r>
          </w:p>
          <w:p w14:paraId="0DE7327F" w14:textId="77777777" w:rsidR="00E90304" w:rsidRDefault="00E90304" w:rsidP="00AC4407">
            <w:pPr>
              <w:jc w:val="both"/>
            </w:pPr>
          </w:p>
          <w:p w14:paraId="43B87790" w14:textId="3DCA1DD4" w:rsidR="00AC4407" w:rsidRPr="00B64832" w:rsidRDefault="00AC4407" w:rsidP="00AC4407">
            <w:pPr>
              <w:jc w:val="both"/>
            </w:pPr>
            <w:r w:rsidRPr="00B64832">
              <w:t>Ieviešot jaunā modeļa Padziļinātās sadarbības programmu, nodrošināta normatīvo aktu izstrāde:</w:t>
            </w:r>
          </w:p>
          <w:p w14:paraId="16CF97EC" w14:textId="77777777" w:rsidR="00AC4407" w:rsidRPr="00B64832" w:rsidRDefault="00AC4407" w:rsidP="00AC4407">
            <w:pPr>
              <w:jc w:val="both"/>
            </w:pPr>
            <w:r w:rsidRPr="00B64832">
              <w:t>- likums “Grozījumi likumā “Par nodokļiem un nodevām”” (Saeimā pieņemts 2018.gada 27.septembrī) – likums precizē deleģējumu attiecībā uz prasībām Padziļinātās sadarbības programmai (likuma “Par nodokļiem un nodevām” 7.1 panta jaunā redakcija stājās spēkā 01.01.2019.);</w:t>
            </w:r>
          </w:p>
          <w:p w14:paraId="480F1662" w14:textId="77777777" w:rsidR="00AC4407" w:rsidRDefault="00AC4407" w:rsidP="00AC4407">
            <w:pPr>
              <w:jc w:val="both"/>
            </w:pPr>
            <w:r w:rsidRPr="00B64832">
              <w:t>- Ministru kabineta 2018.gada 27.novembra noteikumi Nr.748 “Padziļinātās sadarbības programmas darbības noteikumi” – noteikumi paredz kārtību, kādā nodokļu maksātāju iekļauj Padziļinātās sadarbības programmā (turpmāk – programma), kritērijus programmas dalībnieka statusa iegūšanai, kritērijus programmas dalībnieka brīdināšanai par neatbilstību un izslēgšanai no programmas, kārtību, kādā programmas dalībnieku brīdina par neatbilstību un izslēdz no programmas, un kārtību, kādā informāciju par programmas dalībnieku publicē Valsts ieņēmumu dienesta mājaslapā internetā (noteikumi stājās spēkā ar 2019.gada 1.janvāri).</w:t>
            </w:r>
          </w:p>
          <w:p w14:paraId="2281B465" w14:textId="07D9C2B4" w:rsidR="007479FF" w:rsidRPr="00B64832" w:rsidRDefault="007479FF" w:rsidP="00AC4407">
            <w:pPr>
              <w:jc w:val="both"/>
            </w:pPr>
          </w:p>
        </w:tc>
      </w:tr>
      <w:tr w:rsidR="008857AE" w:rsidRPr="00B64832" w14:paraId="0077F261" w14:textId="77777777" w:rsidTr="3F7BC115">
        <w:trPr>
          <w:trHeight w:val="666"/>
        </w:trPr>
        <w:tc>
          <w:tcPr>
            <w:tcW w:w="993" w:type="dxa"/>
            <w:shd w:val="clear" w:color="auto" w:fill="auto"/>
          </w:tcPr>
          <w:p w14:paraId="5502D81E" w14:textId="792D9B30" w:rsidR="008857AE" w:rsidRPr="00B64832" w:rsidRDefault="008857AE" w:rsidP="007E5EF8">
            <w:pPr>
              <w:pStyle w:val="Heading2"/>
            </w:pPr>
            <w:bookmarkStart w:id="202" w:name="_Hlk13058897"/>
            <w:bookmarkStart w:id="203" w:name="_Toc40453876"/>
            <w:r w:rsidRPr="00B64832">
              <w:rPr>
                <w:highlight w:val="yellow"/>
              </w:rPr>
              <w:t>8.3.</w:t>
            </w:r>
            <w:bookmarkEnd w:id="203"/>
          </w:p>
        </w:tc>
        <w:tc>
          <w:tcPr>
            <w:tcW w:w="2551" w:type="dxa"/>
            <w:shd w:val="clear" w:color="auto" w:fill="auto"/>
          </w:tcPr>
          <w:p w14:paraId="6929DBF9" w14:textId="77777777" w:rsidR="008857AE" w:rsidRPr="00B64832" w:rsidRDefault="008857AE" w:rsidP="008857AE"/>
        </w:tc>
        <w:tc>
          <w:tcPr>
            <w:tcW w:w="3969" w:type="dxa"/>
            <w:shd w:val="clear" w:color="auto" w:fill="auto"/>
          </w:tcPr>
          <w:p w14:paraId="05E8E0F0" w14:textId="77777777" w:rsidR="008857AE" w:rsidRPr="00B64832" w:rsidRDefault="008857AE" w:rsidP="008857AE"/>
        </w:tc>
        <w:tc>
          <w:tcPr>
            <w:tcW w:w="3402" w:type="dxa"/>
            <w:tcBorders>
              <w:top w:val="nil"/>
              <w:left w:val="single" w:sz="4" w:space="0" w:color="auto"/>
              <w:bottom w:val="single" w:sz="4" w:space="0" w:color="auto"/>
              <w:right w:val="single" w:sz="4" w:space="0" w:color="auto"/>
            </w:tcBorders>
            <w:shd w:val="clear" w:color="auto" w:fill="auto"/>
          </w:tcPr>
          <w:p w14:paraId="520A05DE" w14:textId="77777777" w:rsidR="008857AE" w:rsidRPr="00B64832" w:rsidRDefault="008857AE" w:rsidP="008857AE">
            <w:pPr>
              <w:rPr>
                <w:rFonts w:cs="Times New Roman"/>
                <w:color w:val="000000"/>
                <w:szCs w:val="28"/>
              </w:rPr>
            </w:pPr>
            <w:r w:rsidRPr="00B64832">
              <w:rPr>
                <w:rFonts w:cs="Times New Roman"/>
                <w:bCs/>
                <w:color w:val="000000"/>
                <w:szCs w:val="28"/>
              </w:rPr>
              <w:t>8.3. </w:t>
            </w:r>
            <w:r w:rsidRPr="00B64832">
              <w:rPr>
                <w:rFonts w:cs="Times New Roman"/>
                <w:color w:val="000000"/>
                <w:szCs w:val="28"/>
              </w:rPr>
              <w:t>Publiska kampaņa Padziļinātās sadarbības programmas popularizēšanai.</w:t>
            </w:r>
          </w:p>
        </w:tc>
        <w:tc>
          <w:tcPr>
            <w:tcW w:w="1247" w:type="dxa"/>
            <w:tcBorders>
              <w:top w:val="nil"/>
              <w:left w:val="nil"/>
              <w:bottom w:val="single" w:sz="4" w:space="0" w:color="auto"/>
              <w:right w:val="single" w:sz="4" w:space="0" w:color="auto"/>
            </w:tcBorders>
            <w:shd w:val="clear" w:color="auto" w:fill="auto"/>
          </w:tcPr>
          <w:p w14:paraId="658FF5B4" w14:textId="77777777" w:rsidR="008857AE" w:rsidRPr="00B64832" w:rsidRDefault="008857AE" w:rsidP="008857AE">
            <w:pPr>
              <w:rPr>
                <w:rFonts w:cs="Times New Roman"/>
                <w:color w:val="000000"/>
                <w:szCs w:val="28"/>
              </w:rPr>
            </w:pPr>
            <w:r w:rsidRPr="00B64832">
              <w:rPr>
                <w:rFonts w:cs="Times New Roman"/>
                <w:color w:val="000000"/>
                <w:szCs w:val="28"/>
              </w:rPr>
              <w:t>Pastāvīgi</w:t>
            </w:r>
          </w:p>
        </w:tc>
        <w:tc>
          <w:tcPr>
            <w:tcW w:w="1247" w:type="dxa"/>
            <w:tcBorders>
              <w:top w:val="nil"/>
              <w:left w:val="nil"/>
              <w:bottom w:val="single" w:sz="4" w:space="0" w:color="auto"/>
              <w:right w:val="single" w:sz="4" w:space="0" w:color="auto"/>
            </w:tcBorders>
            <w:shd w:val="clear" w:color="auto" w:fill="auto"/>
          </w:tcPr>
          <w:p w14:paraId="5ED1F559" w14:textId="77777777" w:rsidR="008857AE" w:rsidRPr="00B64832" w:rsidRDefault="008857AE" w:rsidP="008857AE">
            <w:pPr>
              <w:rPr>
                <w:rFonts w:cs="Times New Roman"/>
                <w:color w:val="000000"/>
                <w:szCs w:val="28"/>
              </w:rPr>
            </w:pPr>
            <w:r w:rsidRPr="00B64832">
              <w:rPr>
                <w:rFonts w:cs="Times New Roman"/>
                <w:color w:val="000000"/>
                <w:szCs w:val="28"/>
              </w:rPr>
              <w:t>FM</w:t>
            </w:r>
          </w:p>
        </w:tc>
        <w:tc>
          <w:tcPr>
            <w:tcW w:w="1247" w:type="dxa"/>
            <w:shd w:val="clear" w:color="auto" w:fill="auto"/>
          </w:tcPr>
          <w:p w14:paraId="37BE33F2" w14:textId="77777777" w:rsidR="008857AE" w:rsidRPr="00B64832" w:rsidRDefault="008857AE" w:rsidP="008857AE"/>
        </w:tc>
      </w:tr>
      <w:tr w:rsidR="00694172" w:rsidRPr="00B64832" w14:paraId="7F8BC26B" w14:textId="77777777" w:rsidTr="3F7BC115">
        <w:trPr>
          <w:trHeight w:val="567"/>
        </w:trPr>
        <w:tc>
          <w:tcPr>
            <w:tcW w:w="14656" w:type="dxa"/>
            <w:gridSpan w:val="7"/>
            <w:shd w:val="clear" w:color="auto" w:fill="auto"/>
          </w:tcPr>
          <w:p w14:paraId="203BEBF1" w14:textId="4FCF15B8" w:rsidR="00BA64B1" w:rsidRPr="00465770" w:rsidRDefault="00091BA0" w:rsidP="00BA64B1">
            <w:pPr>
              <w:rPr>
                <w:b/>
                <w:i/>
                <w:u w:val="single"/>
              </w:rPr>
            </w:pPr>
            <w:r w:rsidRPr="00091BA0">
              <w:lastRenderedPageBreak/>
              <w:t xml:space="preserve">8.3. </w:t>
            </w:r>
            <w:r w:rsidR="00BA64B1" w:rsidRPr="00465770">
              <w:rPr>
                <w:b/>
                <w:i/>
                <w:u w:val="single"/>
              </w:rPr>
              <w:t>IZPILDES PROGRESS</w:t>
            </w:r>
            <w:r w:rsidR="00BA64B1">
              <w:rPr>
                <w:b/>
                <w:i/>
                <w:u w:val="single"/>
              </w:rPr>
              <w:t>:</w:t>
            </w:r>
          </w:p>
          <w:p w14:paraId="79BA157F" w14:textId="01BE63CF" w:rsidR="009C624C" w:rsidRPr="006F64B5" w:rsidRDefault="00B57200" w:rsidP="00B4366D">
            <w:r w:rsidRPr="00513441">
              <w:rPr>
                <w:highlight w:val="yellow"/>
              </w:rPr>
              <w:t>IZPLDE TURPINĀS</w:t>
            </w:r>
          </w:p>
          <w:p w14:paraId="57B80321" w14:textId="63A0B3B8" w:rsidR="006E19A0" w:rsidRDefault="006E19A0" w:rsidP="00B4366D">
            <w:pPr>
              <w:rPr>
                <w:b/>
                <w:color w:val="5B9BD5" w:themeColor="accent1"/>
                <w:u w:val="single"/>
              </w:rPr>
            </w:pPr>
          </w:p>
          <w:p w14:paraId="546FEBD4" w14:textId="028C9915" w:rsidR="00780264" w:rsidRPr="00AB5E95" w:rsidRDefault="00773EA9" w:rsidP="00780264">
            <w:pPr>
              <w:rPr>
                <w:rFonts w:cs="Times New Roman"/>
                <w:b/>
                <w:color w:val="000000" w:themeColor="text1"/>
                <w:szCs w:val="20"/>
                <w:u w:val="single"/>
              </w:rPr>
            </w:pPr>
            <w:r w:rsidRPr="00AB5E95">
              <w:rPr>
                <w:rFonts w:cs="Times New Roman"/>
                <w:b/>
                <w:color w:val="000000" w:themeColor="text1"/>
                <w:szCs w:val="20"/>
                <w:u w:val="single"/>
              </w:rPr>
              <w:t xml:space="preserve">FM (VID) </w:t>
            </w:r>
            <w:r w:rsidR="00780264" w:rsidRPr="00AB5E95">
              <w:rPr>
                <w:rFonts w:cs="Times New Roman"/>
                <w:b/>
                <w:color w:val="000000" w:themeColor="text1"/>
                <w:szCs w:val="20"/>
                <w:u w:val="single"/>
              </w:rPr>
              <w:t>2020.gada 1.ceturksnī:</w:t>
            </w:r>
          </w:p>
          <w:p w14:paraId="7321CB47" w14:textId="77777777" w:rsidR="00646B36" w:rsidRPr="00AB5E95" w:rsidRDefault="00646B36" w:rsidP="00646B36">
            <w:pPr>
              <w:rPr>
                <w:rFonts w:cs="Times New Roman"/>
                <w:color w:val="000000" w:themeColor="text1"/>
                <w:szCs w:val="20"/>
              </w:rPr>
            </w:pPr>
            <w:r w:rsidRPr="00AB5E95">
              <w:rPr>
                <w:rFonts w:cs="Times New Roman"/>
                <w:color w:val="000000" w:themeColor="text1"/>
                <w:szCs w:val="20"/>
              </w:rPr>
              <w:t>Preses konference par Čeku loterijas pirmā pusgada rezultātiem (tajā skaitā – par izsniegtajām un pieejamajām PSP sarūpētajām balvām).</w:t>
            </w:r>
          </w:p>
          <w:p w14:paraId="43541785" w14:textId="77777777" w:rsidR="00646B36" w:rsidRPr="00AB5E95" w:rsidRDefault="00646B36" w:rsidP="00646B36">
            <w:pPr>
              <w:rPr>
                <w:rFonts w:cs="Times New Roman"/>
                <w:color w:val="000000" w:themeColor="text1"/>
                <w:szCs w:val="20"/>
              </w:rPr>
            </w:pPr>
            <w:r w:rsidRPr="00AB5E95">
              <w:rPr>
                <w:rFonts w:cs="Times New Roman"/>
                <w:color w:val="000000" w:themeColor="text1"/>
                <w:szCs w:val="20"/>
              </w:rPr>
              <w:t xml:space="preserve">Preses relīzes, kurās pieminētas PSP sarūpētās papildu balvas: </w:t>
            </w:r>
          </w:p>
          <w:p w14:paraId="0C1728DA" w14:textId="77777777" w:rsidR="00646B36" w:rsidRPr="00AB5E95" w:rsidRDefault="00646B36" w:rsidP="00E95DF4">
            <w:pPr>
              <w:numPr>
                <w:ilvl w:val="0"/>
                <w:numId w:val="32"/>
              </w:numPr>
              <w:ind w:left="174" w:hanging="174"/>
              <w:rPr>
                <w:rFonts w:cs="Times New Roman"/>
                <w:color w:val="000000" w:themeColor="text1"/>
                <w:szCs w:val="20"/>
              </w:rPr>
            </w:pPr>
            <w:r w:rsidRPr="00AB5E95">
              <w:rPr>
                <w:rFonts w:cs="Times New Roman"/>
                <w:color w:val="000000" w:themeColor="text1"/>
                <w:szCs w:val="20"/>
              </w:rPr>
              <w:t>Paziņoti janvāra izlozes čeku loterijas uzvarētāji; loterija turpinās!</w:t>
            </w:r>
          </w:p>
          <w:p w14:paraId="6F86FD5F" w14:textId="77777777" w:rsidR="00646B36" w:rsidRPr="00AB5E95" w:rsidRDefault="00646B36" w:rsidP="00E95DF4">
            <w:pPr>
              <w:numPr>
                <w:ilvl w:val="0"/>
                <w:numId w:val="32"/>
              </w:numPr>
              <w:ind w:left="174" w:hanging="174"/>
              <w:rPr>
                <w:rFonts w:cs="Times New Roman"/>
                <w:color w:val="000000" w:themeColor="text1"/>
                <w:szCs w:val="20"/>
              </w:rPr>
            </w:pPr>
            <w:r w:rsidRPr="00AB5E95">
              <w:rPr>
                <w:rFonts w:cs="Times New Roman"/>
                <w:color w:val="000000" w:themeColor="text1"/>
                <w:szCs w:val="20"/>
              </w:rPr>
              <w:t>Zināmi Čeku loterijas gada izlozes naudas balvu ieguvēji.</w:t>
            </w:r>
          </w:p>
          <w:p w14:paraId="28B31EF9" w14:textId="77777777" w:rsidR="00646B36" w:rsidRPr="00AB5E95" w:rsidRDefault="00646B36" w:rsidP="00E95DF4">
            <w:pPr>
              <w:numPr>
                <w:ilvl w:val="0"/>
                <w:numId w:val="32"/>
              </w:numPr>
              <w:ind w:left="174" w:hanging="174"/>
              <w:rPr>
                <w:rFonts w:cs="Times New Roman"/>
                <w:color w:val="000000" w:themeColor="text1"/>
                <w:szCs w:val="20"/>
              </w:rPr>
            </w:pPr>
            <w:r w:rsidRPr="00AB5E95">
              <w:rPr>
                <w:rFonts w:cs="Times New Roman"/>
                <w:color w:val="000000" w:themeColor="text1"/>
                <w:szCs w:val="20"/>
              </w:rPr>
              <w:t>Visaktīvākie Čeku loterijas dalībnieki – Rīgā, Pierīgā un Kurzemē.</w:t>
            </w:r>
          </w:p>
          <w:p w14:paraId="7AB7FADD" w14:textId="77777777" w:rsidR="00646B36" w:rsidRPr="00AB5E95" w:rsidRDefault="00646B36" w:rsidP="00646B36">
            <w:pPr>
              <w:rPr>
                <w:rFonts w:cs="Times New Roman"/>
                <w:color w:val="000000" w:themeColor="text1"/>
                <w:szCs w:val="20"/>
              </w:rPr>
            </w:pPr>
          </w:p>
          <w:p w14:paraId="7F1FEA44" w14:textId="77777777" w:rsidR="00646B36" w:rsidRPr="00AB5E95" w:rsidRDefault="00646B36" w:rsidP="00646B36">
            <w:pPr>
              <w:rPr>
                <w:rFonts w:cs="Times New Roman"/>
                <w:color w:val="000000" w:themeColor="text1"/>
                <w:szCs w:val="20"/>
              </w:rPr>
            </w:pPr>
            <w:r w:rsidRPr="00AB5E95">
              <w:rPr>
                <w:rFonts w:cs="Times New Roman"/>
                <w:color w:val="000000" w:themeColor="text1"/>
                <w:szCs w:val="20"/>
              </w:rPr>
              <w:t>Preses relīze un informācija VID tīmekļvietnē sadaļā “COVID-19” par atbalsta pasākumiem COVID-19 krīzē cietušajiem uzņēmējiem (īpašs punkts attiecināms arī uz PSP dalībniekiem)</w:t>
            </w:r>
          </w:p>
          <w:p w14:paraId="066B27D2" w14:textId="77777777" w:rsidR="00646B36" w:rsidRPr="00AB5E95" w:rsidRDefault="00646B36" w:rsidP="00E95DF4">
            <w:pPr>
              <w:numPr>
                <w:ilvl w:val="0"/>
                <w:numId w:val="32"/>
              </w:numPr>
              <w:ind w:left="174" w:hanging="174"/>
              <w:rPr>
                <w:rFonts w:cs="Times New Roman"/>
                <w:color w:val="000000" w:themeColor="text1"/>
                <w:szCs w:val="20"/>
              </w:rPr>
            </w:pPr>
            <w:r w:rsidRPr="00AB5E95">
              <w:rPr>
                <w:rFonts w:cs="Times New Roman"/>
                <w:color w:val="000000" w:themeColor="text1"/>
                <w:szCs w:val="20"/>
              </w:rPr>
              <w:t>Kopsavilkums: atbalsta pasākumi nodokļu jomā COVID-19 krīzes skartajiem uzņēmumiem.</w:t>
            </w:r>
          </w:p>
          <w:p w14:paraId="57E3532B" w14:textId="77777777" w:rsidR="00646B36" w:rsidRPr="00AB5E95" w:rsidRDefault="00646B36" w:rsidP="00646B36">
            <w:pPr>
              <w:rPr>
                <w:rFonts w:cs="Times New Roman"/>
                <w:color w:val="000000" w:themeColor="text1"/>
                <w:szCs w:val="20"/>
              </w:rPr>
            </w:pPr>
          </w:p>
          <w:p w14:paraId="46FA7515" w14:textId="77777777" w:rsidR="00646B36" w:rsidRPr="00AB5E95" w:rsidRDefault="00646B36" w:rsidP="00646B36">
            <w:pPr>
              <w:rPr>
                <w:rFonts w:cs="Times New Roman"/>
                <w:color w:val="000000" w:themeColor="text1"/>
                <w:szCs w:val="20"/>
              </w:rPr>
            </w:pPr>
            <w:r w:rsidRPr="00AB5E95">
              <w:rPr>
                <w:rFonts w:cs="Times New Roman"/>
                <w:color w:val="000000" w:themeColor="text1"/>
                <w:szCs w:val="20"/>
              </w:rPr>
              <w:t xml:space="preserve">Ieraksti VID sociālo platformu profilā: </w:t>
            </w:r>
          </w:p>
          <w:p w14:paraId="116A8604" w14:textId="77777777" w:rsidR="00646B36" w:rsidRPr="00AB5E95" w:rsidRDefault="00646B36" w:rsidP="00E95DF4">
            <w:pPr>
              <w:numPr>
                <w:ilvl w:val="0"/>
                <w:numId w:val="32"/>
              </w:numPr>
              <w:ind w:left="174" w:hanging="174"/>
              <w:rPr>
                <w:rFonts w:cs="Times New Roman"/>
                <w:color w:val="000000" w:themeColor="text1"/>
                <w:szCs w:val="20"/>
              </w:rPr>
            </w:pPr>
            <w:r w:rsidRPr="00AB5E95">
              <w:rPr>
                <w:rFonts w:cs="Times New Roman"/>
                <w:color w:val="000000" w:themeColor="text1"/>
                <w:szCs w:val="20"/>
              </w:rPr>
              <w:t>Par dalībnieku skaita pieaugumu 2020.gadā.</w:t>
            </w:r>
          </w:p>
          <w:p w14:paraId="3EA403B2" w14:textId="77777777" w:rsidR="00646B36" w:rsidRPr="00AB5E95" w:rsidRDefault="00646B36" w:rsidP="00E95DF4">
            <w:pPr>
              <w:numPr>
                <w:ilvl w:val="0"/>
                <w:numId w:val="32"/>
              </w:numPr>
              <w:ind w:left="174" w:hanging="174"/>
              <w:rPr>
                <w:rFonts w:cs="Times New Roman"/>
                <w:color w:val="000000" w:themeColor="text1"/>
                <w:szCs w:val="20"/>
              </w:rPr>
            </w:pPr>
            <w:r w:rsidRPr="00AB5E95">
              <w:rPr>
                <w:rFonts w:cs="Times New Roman"/>
                <w:color w:val="000000" w:themeColor="text1"/>
                <w:szCs w:val="20"/>
              </w:rPr>
              <w:t>Par nodrošināto atbalstu COVID-19 krīzes skartajiem PSP dalībniekiem.</w:t>
            </w:r>
          </w:p>
          <w:p w14:paraId="271B843E" w14:textId="77777777" w:rsidR="00780264" w:rsidRDefault="00780264" w:rsidP="00B4366D">
            <w:pPr>
              <w:rPr>
                <w:b/>
                <w:color w:val="5B9BD5" w:themeColor="accent1"/>
                <w:u w:val="single"/>
              </w:rPr>
            </w:pPr>
          </w:p>
          <w:p w14:paraId="384558AA" w14:textId="77777777" w:rsidR="00780264" w:rsidRPr="00780264" w:rsidRDefault="00780264">
            <w:r w:rsidRPr="00780264">
              <w:rPr>
                <w:color w:val="000000" w:themeColor="text1"/>
              </w:rPr>
              <w:t>***</w:t>
            </w:r>
          </w:p>
          <w:p w14:paraId="796C543E" w14:textId="740D2B5C" w:rsidR="00B57200" w:rsidRPr="00780264" w:rsidRDefault="003151E3" w:rsidP="00B4366D">
            <w:pPr>
              <w:rPr>
                <w:color w:val="000000" w:themeColor="text1"/>
                <w:u w:val="single"/>
              </w:rPr>
            </w:pPr>
            <w:r w:rsidRPr="00780264">
              <w:rPr>
                <w:color w:val="000000" w:themeColor="text1"/>
                <w:u w:val="single"/>
              </w:rPr>
              <w:t>2019.gada 4.ceturksnī:</w:t>
            </w:r>
          </w:p>
          <w:p w14:paraId="4D4039D4" w14:textId="0933EAE8" w:rsidR="006F64B5" w:rsidRPr="006E19A0" w:rsidRDefault="006F64B5" w:rsidP="001C7F4A">
            <w:pPr>
              <w:jc w:val="both"/>
              <w:rPr>
                <w:rFonts w:cs="Times New Roman"/>
                <w:color w:val="000000" w:themeColor="text1"/>
                <w:szCs w:val="20"/>
              </w:rPr>
            </w:pPr>
            <w:r w:rsidRPr="00780264">
              <w:rPr>
                <w:color w:val="000000" w:themeColor="text1"/>
              </w:rPr>
              <w:t>FM (VID):</w:t>
            </w:r>
            <w:r w:rsidR="001C7F4A" w:rsidRPr="006E19A0">
              <w:rPr>
                <w:color w:val="000000" w:themeColor="text1"/>
              </w:rPr>
              <w:t xml:space="preserve"> </w:t>
            </w:r>
            <w:r w:rsidRPr="006E19A0">
              <w:rPr>
                <w:rFonts w:cs="Times New Roman"/>
                <w:color w:val="000000" w:themeColor="text1"/>
                <w:szCs w:val="20"/>
              </w:rPr>
              <w:t>Desmit preses relīzēs, kā arī visos informatīvajos materiālos (drukātajos un video) un atbildēs/komentāros medijiem par Čeku loteriju iekļauta arī informācija par PSP dalībnieku sarūpētajām papildu balvām (viena no 10 relīzēm (13.11.2019.) veltīta tieši PSP sarūpētajām balvām – skaits, uzņēmumi, balvu veidi utt.).</w:t>
            </w:r>
          </w:p>
          <w:p w14:paraId="6A09DBF4" w14:textId="77777777" w:rsidR="006F64B5" w:rsidRPr="006E19A0" w:rsidRDefault="006F64B5" w:rsidP="00181DDF">
            <w:pPr>
              <w:rPr>
                <w:color w:val="000000" w:themeColor="text1"/>
              </w:rPr>
            </w:pPr>
          </w:p>
          <w:p w14:paraId="5B387F8D" w14:textId="21A5A078" w:rsidR="00B651DB" w:rsidRPr="006E19A0" w:rsidRDefault="00B651DB" w:rsidP="00181DDF">
            <w:pPr>
              <w:rPr>
                <w:color w:val="000000" w:themeColor="text1"/>
              </w:rPr>
            </w:pPr>
            <w:r w:rsidRPr="006E19A0">
              <w:rPr>
                <w:color w:val="000000" w:themeColor="text1"/>
              </w:rPr>
              <w:t>***</w:t>
            </w:r>
          </w:p>
          <w:p w14:paraId="5E9D2284" w14:textId="5F19AFE3" w:rsidR="00D61946" w:rsidRPr="00065F7F" w:rsidRDefault="00D61946" w:rsidP="00D61946">
            <w:pPr>
              <w:rPr>
                <w:color w:val="000000" w:themeColor="text1"/>
                <w:u w:val="single"/>
              </w:rPr>
            </w:pPr>
            <w:r w:rsidRPr="00065F7F">
              <w:rPr>
                <w:color w:val="000000" w:themeColor="text1"/>
                <w:u w:val="single"/>
              </w:rPr>
              <w:t xml:space="preserve">2019.gada 3.ceturksnī: </w:t>
            </w:r>
          </w:p>
          <w:p w14:paraId="7691140B" w14:textId="02312229" w:rsidR="006F64B5" w:rsidRPr="006E19A0" w:rsidRDefault="003151E3" w:rsidP="001C7F4A">
            <w:pPr>
              <w:jc w:val="both"/>
              <w:rPr>
                <w:rFonts w:cs="Times New Roman"/>
                <w:color w:val="000000" w:themeColor="text1"/>
                <w:szCs w:val="20"/>
              </w:rPr>
            </w:pPr>
            <w:r w:rsidRPr="00065F7F">
              <w:rPr>
                <w:color w:val="000000" w:themeColor="text1"/>
              </w:rPr>
              <w:t>FM (VID):</w:t>
            </w:r>
            <w:r w:rsidRPr="006E19A0">
              <w:rPr>
                <w:color w:val="000000" w:themeColor="text1"/>
              </w:rPr>
              <w:t xml:space="preserve"> Darbs pie uzdevuma tiek turpināts.</w:t>
            </w:r>
            <w:r w:rsidR="00513441" w:rsidRPr="006E19A0">
              <w:rPr>
                <w:color w:val="000000" w:themeColor="text1"/>
              </w:rPr>
              <w:t xml:space="preserve"> </w:t>
            </w:r>
            <w:r w:rsidR="006F64B5" w:rsidRPr="006E19A0">
              <w:rPr>
                <w:rFonts w:cs="Times New Roman"/>
                <w:color w:val="000000" w:themeColor="text1"/>
                <w:szCs w:val="20"/>
              </w:rPr>
              <w:t xml:space="preserve">2019.gada septembrī Čeku loterijas kampaņas ietvaros tapis viens reklāmas video, kur tieši tiek akcentēts PSP sarūpētās balvas. Video izplatīts VID sociālajos tīklos, VID youtube kontā: </w:t>
            </w:r>
            <w:hyperlink r:id="rId11" w:history="1">
              <w:r w:rsidR="006F64B5" w:rsidRPr="006E19A0">
                <w:rPr>
                  <w:rFonts w:cs="Times New Roman"/>
                  <w:color w:val="000000" w:themeColor="text1"/>
                  <w:szCs w:val="20"/>
                </w:rPr>
                <w:t>https://www.youtube.com/watch?v=WajQtv2UaYU</w:t>
              </w:r>
            </w:hyperlink>
            <w:r w:rsidR="00EC3E4D">
              <w:rPr>
                <w:rFonts w:cs="Times New Roman"/>
                <w:color w:val="000000" w:themeColor="text1"/>
                <w:szCs w:val="20"/>
              </w:rPr>
              <w:t>.</w:t>
            </w:r>
            <w:r w:rsidR="006F64B5" w:rsidRPr="006E19A0">
              <w:rPr>
                <w:rFonts w:cs="Times New Roman"/>
                <w:color w:val="000000" w:themeColor="text1"/>
                <w:szCs w:val="20"/>
              </w:rPr>
              <w:t xml:space="preserve"> </w:t>
            </w:r>
          </w:p>
          <w:p w14:paraId="57B0DA72" w14:textId="77777777" w:rsidR="006F64B5" w:rsidRPr="00DF2A8A" w:rsidRDefault="006F64B5" w:rsidP="003151E3">
            <w:pPr>
              <w:rPr>
                <w:color w:val="4472C4" w:themeColor="accent5"/>
              </w:rPr>
            </w:pPr>
          </w:p>
          <w:p w14:paraId="776D545B" w14:textId="77777777" w:rsidR="00513441" w:rsidRPr="00513441" w:rsidRDefault="00513441" w:rsidP="00181DDF">
            <w:r w:rsidRPr="00513441">
              <w:t>***</w:t>
            </w:r>
          </w:p>
          <w:p w14:paraId="5FD1D4A7" w14:textId="4D48A84C" w:rsidR="00D57175" w:rsidRPr="00065F7F" w:rsidRDefault="00D57175" w:rsidP="00181DDF">
            <w:pPr>
              <w:rPr>
                <w:u w:val="single"/>
              </w:rPr>
            </w:pPr>
            <w:r w:rsidRPr="00065F7F">
              <w:rPr>
                <w:u w:val="single"/>
              </w:rPr>
              <w:t xml:space="preserve">2019.gada 1.ceturksnī un 2.ceturksnī: </w:t>
            </w:r>
          </w:p>
          <w:p w14:paraId="74D268CD" w14:textId="6DD04BB6" w:rsidR="00B068A0" w:rsidRPr="00065F7F" w:rsidRDefault="00636AB4" w:rsidP="00694172">
            <w:r w:rsidRPr="00065F7F">
              <w:t>FM (</w:t>
            </w:r>
            <w:r w:rsidR="00181DDF" w:rsidRPr="00065F7F">
              <w:t>VID</w:t>
            </w:r>
            <w:r w:rsidRPr="00065F7F">
              <w:t>)</w:t>
            </w:r>
            <w:r w:rsidR="00181DDF" w:rsidRPr="00065F7F">
              <w:t xml:space="preserve">: </w:t>
            </w:r>
          </w:p>
          <w:p w14:paraId="73B27383" w14:textId="4DE0AFB3" w:rsidR="00E232AB" w:rsidRPr="00D57175" w:rsidRDefault="00E232AB" w:rsidP="00E95DF4">
            <w:pPr>
              <w:pStyle w:val="ListParagraph"/>
              <w:numPr>
                <w:ilvl w:val="0"/>
                <w:numId w:val="17"/>
              </w:numPr>
            </w:pPr>
            <w:r w:rsidRPr="00D57175">
              <w:t>2019.gada janvārī tika izveidota atsevišķa sadaļa VID tīmekļvietnē “Padziļinātās sadarbības programma” ar visaptverošu informāciju par to, kas regulāri tiek aktualizēt, kā arī</w:t>
            </w:r>
            <w:r w:rsidR="00BF28FE">
              <w:t xml:space="preserve"> </w:t>
            </w:r>
            <w:r w:rsidRPr="00D57175">
              <w:t>publicēta infografika par Padziļinātās sadarbības programmu.</w:t>
            </w:r>
          </w:p>
          <w:p w14:paraId="20065550" w14:textId="26C72A8C" w:rsidR="00E232AB" w:rsidRPr="00D57175" w:rsidRDefault="00E232AB" w:rsidP="00E95DF4">
            <w:pPr>
              <w:pStyle w:val="ListParagraph"/>
              <w:numPr>
                <w:ilvl w:val="0"/>
                <w:numId w:val="17"/>
              </w:numPr>
            </w:pPr>
            <w:r w:rsidRPr="00D57175">
              <w:t>Īstenota PSP dalībnieku reģistra sinhronizācija VID tīmekļa vietnē</w:t>
            </w:r>
            <w:r w:rsidR="00F6618E">
              <w:t>.</w:t>
            </w:r>
          </w:p>
          <w:p w14:paraId="2E03A71E" w14:textId="77777777" w:rsidR="00E232AB" w:rsidRPr="00D57175" w:rsidRDefault="00E232AB" w:rsidP="00E95DF4">
            <w:pPr>
              <w:pStyle w:val="ListParagraph"/>
              <w:numPr>
                <w:ilvl w:val="0"/>
                <w:numId w:val="17"/>
              </w:numPr>
            </w:pPr>
            <w:r w:rsidRPr="00D57175">
              <w:lastRenderedPageBreak/>
              <w:t>Preses konference 07.01.2019., lai sniegtu plašāku informāciju par jauno Padziļinātās sadarbības modeli (preses konferencē piedalījās FM valsts sekretāra vietniece nodokļu administrēšanas un ēnu ekonomikas ierobežošanas jautājumos Jana Salmiņa, VID ģenerāldirektora p.i. Dace Pelēkā un VID Nodokļu pārvaldes Starptautisko un lielo nodokļu maksātāju apkalpošanas daļas Koordinācijas un uzraudzības nodaļas vadītājs Eduards Masaļskis);</w:t>
            </w:r>
          </w:p>
          <w:p w14:paraId="5D2F078F" w14:textId="77777777" w:rsidR="00E232AB" w:rsidRPr="00D57175" w:rsidRDefault="00E232AB" w:rsidP="00E95DF4">
            <w:pPr>
              <w:pStyle w:val="ListParagraph"/>
              <w:numPr>
                <w:ilvl w:val="0"/>
                <w:numId w:val="17"/>
              </w:numPr>
            </w:pPr>
            <w:r w:rsidRPr="00D57175">
              <w:t>07.01.2019. Preses relīze “Sāk darboties pilnveidotā valsts un komersantu Padziļinātās sadarbības programma”</w:t>
            </w:r>
          </w:p>
          <w:p w14:paraId="7041D4BC" w14:textId="77777777" w:rsidR="00E232AB" w:rsidRPr="00D57175" w:rsidRDefault="00E232AB" w:rsidP="00E95DF4">
            <w:pPr>
              <w:pStyle w:val="ListParagraph"/>
              <w:numPr>
                <w:ilvl w:val="0"/>
                <w:numId w:val="17"/>
              </w:numPr>
            </w:pPr>
            <w:r w:rsidRPr="00D57175">
              <w:t>04.02.2019. preses relīze “Publicēti arī Padziļinātās sadarbības programmas sudraba un bronzas līmeņa dalībnieki”</w:t>
            </w:r>
          </w:p>
          <w:p w14:paraId="288B1DB2" w14:textId="75E6C05B" w:rsidR="00E232AB" w:rsidRPr="00D57175" w:rsidRDefault="00E232AB" w:rsidP="00E95DF4">
            <w:pPr>
              <w:pStyle w:val="ListParagraph"/>
              <w:numPr>
                <w:ilvl w:val="0"/>
                <w:numId w:val="17"/>
              </w:numPr>
            </w:pPr>
            <w:r w:rsidRPr="00D57175">
              <w:t>Sižeti publikācijas medijos: Latvijas Radio 1, Rīgas Apriņķa Avīze, Neatkarīgā Rīta Avīze, Dienas Bizness.</w:t>
            </w:r>
            <w:r w:rsidR="00BF28FE">
              <w:t xml:space="preserve"> </w:t>
            </w:r>
            <w:r w:rsidRPr="00D57175">
              <w:t xml:space="preserve"> </w:t>
            </w:r>
          </w:p>
          <w:p w14:paraId="6E5CD182" w14:textId="14615526" w:rsidR="0091680D" w:rsidRPr="00437280" w:rsidRDefault="00E232AB" w:rsidP="00E95DF4">
            <w:pPr>
              <w:pStyle w:val="ListParagraph"/>
              <w:numPr>
                <w:ilvl w:val="0"/>
                <w:numId w:val="17"/>
              </w:numPr>
              <w:jc w:val="both"/>
            </w:pPr>
            <w:r w:rsidRPr="00D57175">
              <w:t xml:space="preserve">Izstrādāti divi informatīvie materiāli “Padziļinātās sadarbības programmas statistika” un “Par nodokļu risku vadības piemērošanu Ministru kabineta 2018.gada 27.novembra </w:t>
            </w:r>
            <w:r w:rsidRPr="00437280">
              <w:t>noteikumi Nr.748 “Padziļinātās sadarbības programmas darbības noteikumi” izpratnē”.</w:t>
            </w:r>
          </w:p>
          <w:p w14:paraId="3D4ADFBA" w14:textId="20286EB6" w:rsidR="008D0E3E" w:rsidRPr="00437280" w:rsidRDefault="008D0E3E" w:rsidP="00E95DF4">
            <w:pPr>
              <w:pStyle w:val="ListParagraph"/>
              <w:numPr>
                <w:ilvl w:val="0"/>
                <w:numId w:val="17"/>
              </w:numPr>
              <w:jc w:val="both"/>
            </w:pPr>
            <w:r w:rsidRPr="00437280">
              <w:t>Divās preses relīzēs, kā arī visos informatīvajos materiālos (drukātajos</w:t>
            </w:r>
            <w:r w:rsidR="008418B7" w:rsidRPr="00437280">
              <w:t xml:space="preserve"> un</w:t>
            </w:r>
            <w:r w:rsidRPr="00437280">
              <w:t xml:space="preserve"> video) par Čeku loteriju iekļauta arī informācija par Padziļinātās sadarbības programmas dalībnieku sarūpētajām papildu balvām</w:t>
            </w:r>
            <w:r w:rsidR="008418B7" w:rsidRPr="00437280">
              <w:t>.</w:t>
            </w:r>
          </w:p>
          <w:p w14:paraId="750C3CB0" w14:textId="7AAF3470" w:rsidR="008D0E3E" w:rsidRPr="00437280" w:rsidRDefault="008D0E3E" w:rsidP="00E95DF4">
            <w:pPr>
              <w:pStyle w:val="ListParagraph"/>
              <w:numPr>
                <w:ilvl w:val="0"/>
                <w:numId w:val="17"/>
              </w:numPr>
              <w:jc w:val="both"/>
            </w:pPr>
            <w:r w:rsidRPr="00437280">
              <w:t xml:space="preserve">Tie Padziļinātās sadarbības programmas dalībnieki, ar kuriem ir noslēgti līgumi par papildu balvām Čeku loterijā jūlija mēnesī, tika uzaicināti </w:t>
            </w:r>
            <w:r w:rsidR="008418B7" w:rsidRPr="00437280">
              <w:t xml:space="preserve">2019.gada 1.jūlijā </w:t>
            </w:r>
            <w:r w:rsidRPr="00437280">
              <w:t>piedalīties Čeku loterijas atklāšanas pasākumā</w:t>
            </w:r>
            <w:r w:rsidR="008418B7" w:rsidRPr="00437280">
              <w:t>.</w:t>
            </w:r>
            <w:r w:rsidRPr="00437280">
              <w:t xml:space="preserve"> </w:t>
            </w:r>
          </w:p>
          <w:p w14:paraId="58141C3E" w14:textId="77777777" w:rsidR="00F62FC1" w:rsidRPr="0083286F" w:rsidRDefault="00F62FC1" w:rsidP="00694172"/>
          <w:p w14:paraId="42152E61" w14:textId="5CCDA3DC" w:rsidR="00B068A0" w:rsidRPr="00D57175" w:rsidRDefault="00B068A0" w:rsidP="00694172">
            <w:pPr>
              <w:rPr>
                <w:i/>
              </w:rPr>
            </w:pPr>
            <w:r w:rsidRPr="00D57175">
              <w:rPr>
                <w:i/>
              </w:rPr>
              <w:t>***</w:t>
            </w:r>
          </w:p>
          <w:p w14:paraId="31A6CC86" w14:textId="77777777" w:rsidR="00694172" w:rsidRDefault="00694172" w:rsidP="00694172">
            <w:pPr>
              <w:jc w:val="both"/>
            </w:pPr>
            <w:r>
              <w:t xml:space="preserve">FM: </w:t>
            </w:r>
            <w:r w:rsidRPr="009A6204">
              <w:t>2019.gada janvārī/februārī Valsts ieņēmumu dienests īsteno semināru kursu jaunā modeļa Padziļinātās sadarbības programmas līmeņu grupu uzņēmumiem.</w:t>
            </w:r>
          </w:p>
          <w:p w14:paraId="0B420A24" w14:textId="5E1DA098" w:rsidR="002D6A2F" w:rsidRPr="00694172" w:rsidRDefault="002D6A2F" w:rsidP="00694172">
            <w:pPr>
              <w:jc w:val="both"/>
            </w:pPr>
          </w:p>
        </w:tc>
      </w:tr>
      <w:tr w:rsidR="008857AE" w:rsidRPr="00B64832" w14:paraId="64420BFD" w14:textId="77777777" w:rsidTr="3F7BC115">
        <w:trPr>
          <w:trHeight w:val="666"/>
        </w:trPr>
        <w:tc>
          <w:tcPr>
            <w:tcW w:w="993" w:type="dxa"/>
            <w:shd w:val="clear" w:color="auto" w:fill="auto"/>
          </w:tcPr>
          <w:p w14:paraId="149A28F7" w14:textId="07B8FE73" w:rsidR="008857AE" w:rsidRPr="00B64832" w:rsidRDefault="008857AE" w:rsidP="00E95DF4">
            <w:pPr>
              <w:pStyle w:val="Heading2"/>
              <w:numPr>
                <w:ilvl w:val="1"/>
                <w:numId w:val="9"/>
              </w:numPr>
              <w:rPr>
                <w:highlight w:val="green"/>
              </w:rPr>
            </w:pPr>
            <w:bookmarkStart w:id="204" w:name="_Toc40453877"/>
            <w:bookmarkEnd w:id="202"/>
            <w:bookmarkEnd w:id="204"/>
          </w:p>
        </w:tc>
        <w:tc>
          <w:tcPr>
            <w:tcW w:w="2551" w:type="dxa"/>
            <w:shd w:val="clear" w:color="auto" w:fill="auto"/>
          </w:tcPr>
          <w:p w14:paraId="79224845" w14:textId="77777777" w:rsidR="008857AE" w:rsidRPr="00B64832" w:rsidRDefault="008857AE" w:rsidP="008857AE">
            <w:pPr>
              <w:jc w:val="both"/>
              <w:rPr>
                <w:rFonts w:cs="Times New Roman"/>
                <w:szCs w:val="20"/>
              </w:rPr>
            </w:pPr>
            <w:r w:rsidRPr="00B64832">
              <w:rPr>
                <w:rFonts w:cs="Times New Roman"/>
                <w:szCs w:val="20"/>
              </w:rPr>
              <w:t>Ieviest ārpakalpojumu grāmatvežu obligāto civiltiesisko apdrošināšanu.</w:t>
            </w:r>
          </w:p>
        </w:tc>
        <w:tc>
          <w:tcPr>
            <w:tcW w:w="3969" w:type="dxa"/>
            <w:shd w:val="clear" w:color="auto" w:fill="auto"/>
          </w:tcPr>
          <w:p w14:paraId="333B81C8" w14:textId="77777777" w:rsidR="008857AE" w:rsidRPr="00B64832" w:rsidRDefault="008857AE" w:rsidP="008857AE">
            <w:pPr>
              <w:jc w:val="both"/>
              <w:rPr>
                <w:rFonts w:cs="Times New Roman"/>
                <w:szCs w:val="20"/>
              </w:rPr>
            </w:pPr>
            <w:r w:rsidRPr="00B64832">
              <w:rPr>
                <w:rFonts w:cs="Times New Roman"/>
                <w:szCs w:val="20"/>
              </w:rPr>
              <w:t>Latvijā pašreiz nepastāv grāmatvežu profesionālās darbības reglamentācija (izņēmums – zvērināts revidents) salīdzinot ar praksi citās ekonomiski attīstītās valstīs. Šāda situācija negatīvi ietekmē visas tautsaimniecības attīstību. Ļaujot sniegt neprofesionālus pakalpojumus grāmatvedības jomā, Latvija kā valsts zaudē iespēju piesaistīt tik ļoti nepieciešamos ārvalstu investorus, valsts budžets zaudē iespējamos nodokļu ieņēmumus, zaudē sabiedrība kopumā, ja profesionālās vērtības no valsts puses tiek noniecinātas.</w:t>
            </w:r>
          </w:p>
        </w:tc>
        <w:tc>
          <w:tcPr>
            <w:tcW w:w="3402" w:type="dxa"/>
            <w:shd w:val="clear" w:color="auto" w:fill="auto"/>
          </w:tcPr>
          <w:p w14:paraId="0CEE9786" w14:textId="77777777" w:rsidR="008857AE" w:rsidRPr="00B64832" w:rsidRDefault="008857AE" w:rsidP="008857AE">
            <w:pPr>
              <w:jc w:val="both"/>
              <w:rPr>
                <w:rFonts w:cs="Times New Roman"/>
                <w:szCs w:val="20"/>
              </w:rPr>
            </w:pPr>
            <w:r w:rsidRPr="00B64832">
              <w:rPr>
                <w:rFonts w:cs="Times New Roman"/>
                <w:szCs w:val="20"/>
              </w:rPr>
              <w:t>Grozījumi attiecīgajos normatīvajos aktos.</w:t>
            </w:r>
          </w:p>
        </w:tc>
        <w:tc>
          <w:tcPr>
            <w:tcW w:w="1247" w:type="dxa"/>
            <w:shd w:val="clear" w:color="auto" w:fill="auto"/>
          </w:tcPr>
          <w:p w14:paraId="38379632" w14:textId="77777777" w:rsidR="008857AE" w:rsidRPr="00B64832" w:rsidRDefault="008857AE" w:rsidP="008857AE">
            <w:pPr>
              <w:jc w:val="center"/>
              <w:rPr>
                <w:rFonts w:cs="Times New Roman"/>
                <w:szCs w:val="20"/>
              </w:rPr>
            </w:pPr>
            <w:r w:rsidRPr="00B64832">
              <w:rPr>
                <w:rFonts w:cs="Times New Roman"/>
                <w:szCs w:val="20"/>
              </w:rPr>
              <w:t>30.06.2017.</w:t>
            </w:r>
          </w:p>
        </w:tc>
        <w:tc>
          <w:tcPr>
            <w:tcW w:w="1247" w:type="dxa"/>
            <w:shd w:val="clear" w:color="auto" w:fill="auto"/>
          </w:tcPr>
          <w:p w14:paraId="4789BD94" w14:textId="77777777" w:rsidR="008857AE" w:rsidRPr="00B64832" w:rsidRDefault="008857AE" w:rsidP="008857AE">
            <w:pPr>
              <w:jc w:val="center"/>
              <w:rPr>
                <w:rStyle w:val="CommentReference"/>
                <w:szCs w:val="20"/>
              </w:rPr>
            </w:pPr>
            <w:r w:rsidRPr="00B64832">
              <w:rPr>
                <w:rStyle w:val="CommentReference"/>
                <w:sz w:val="20"/>
                <w:szCs w:val="20"/>
              </w:rPr>
              <w:t>FM</w:t>
            </w:r>
          </w:p>
        </w:tc>
        <w:tc>
          <w:tcPr>
            <w:tcW w:w="1247" w:type="dxa"/>
            <w:shd w:val="clear" w:color="auto" w:fill="auto"/>
          </w:tcPr>
          <w:p w14:paraId="0A3AA033" w14:textId="77777777" w:rsidR="008857AE" w:rsidRPr="00B64832" w:rsidRDefault="008857AE" w:rsidP="008857AE">
            <w:pPr>
              <w:jc w:val="center"/>
              <w:rPr>
                <w:rFonts w:cs="Times New Roman"/>
                <w:szCs w:val="20"/>
              </w:rPr>
            </w:pPr>
          </w:p>
        </w:tc>
      </w:tr>
      <w:tr w:rsidR="00C326C0" w:rsidRPr="00C326C0" w14:paraId="75C33BBA" w14:textId="77777777" w:rsidTr="3F7BC115">
        <w:trPr>
          <w:trHeight w:val="666"/>
        </w:trPr>
        <w:tc>
          <w:tcPr>
            <w:tcW w:w="14656" w:type="dxa"/>
            <w:gridSpan w:val="7"/>
            <w:shd w:val="clear" w:color="auto" w:fill="auto"/>
          </w:tcPr>
          <w:p w14:paraId="09E5AFAD" w14:textId="71DEF4FD" w:rsidR="00BA64B1" w:rsidRPr="00465770" w:rsidRDefault="00091BA0" w:rsidP="00BA64B1">
            <w:pPr>
              <w:rPr>
                <w:b/>
                <w:i/>
                <w:u w:val="single"/>
              </w:rPr>
            </w:pPr>
            <w:r w:rsidRPr="00091BA0">
              <w:t>9.</w:t>
            </w:r>
            <w:r>
              <w:rPr>
                <w:b/>
                <w:i/>
                <w:u w:val="single"/>
              </w:rPr>
              <w:t xml:space="preserve"> </w:t>
            </w:r>
            <w:r w:rsidR="00BA64B1" w:rsidRPr="00465770">
              <w:rPr>
                <w:b/>
                <w:i/>
                <w:u w:val="single"/>
              </w:rPr>
              <w:t>IZPILDES PROGRESS</w:t>
            </w:r>
            <w:r w:rsidR="00BA64B1">
              <w:rPr>
                <w:b/>
                <w:i/>
                <w:u w:val="single"/>
              </w:rPr>
              <w:t>:</w:t>
            </w:r>
          </w:p>
          <w:p w14:paraId="3180C867" w14:textId="32AF2A6C" w:rsidR="00C326C0" w:rsidRDefault="00C326C0" w:rsidP="00C326C0">
            <w:pPr>
              <w:jc w:val="both"/>
            </w:pPr>
            <w:r w:rsidRPr="00C326C0">
              <w:rPr>
                <w:highlight w:val="green"/>
              </w:rPr>
              <w:t>IZPILDĪTS</w:t>
            </w:r>
          </w:p>
          <w:p w14:paraId="53C9A884" w14:textId="77777777" w:rsidR="00065F7F" w:rsidRDefault="00065F7F" w:rsidP="00C326C0">
            <w:pPr>
              <w:jc w:val="both"/>
            </w:pPr>
          </w:p>
          <w:p w14:paraId="3494F0CF" w14:textId="5F4E240B" w:rsidR="00C326C0" w:rsidRDefault="00C326C0" w:rsidP="00C326C0">
            <w:pPr>
              <w:jc w:val="both"/>
            </w:pPr>
            <w:r>
              <w:t>FM: Grozījumi likumā “Par grāmatvedību” pieņemti Saeimā 23.11.2016.</w:t>
            </w:r>
          </w:p>
          <w:p w14:paraId="50E7036C" w14:textId="77777777" w:rsidR="00C326C0" w:rsidRDefault="00C326C0" w:rsidP="00C326C0">
            <w:pPr>
              <w:jc w:val="both"/>
            </w:pPr>
            <w:r>
              <w:t>Grozījumi paredz, ka ārpakalpojuma grāmatvedim ir pienākums apdrošināt savu civiltiesisko atbildību par profesionālās darbības vai bezdarbības rezultātā nodarītajiem zaudējumiem.</w:t>
            </w:r>
          </w:p>
          <w:p w14:paraId="4AB6A1DF" w14:textId="77777777" w:rsidR="00C2047A" w:rsidRDefault="00C326C0" w:rsidP="00065F7F">
            <w:pPr>
              <w:jc w:val="both"/>
            </w:pPr>
            <w:r>
              <w:t>Grozījumi stājās spēkā 2017.gada 1.jūlijā.</w:t>
            </w:r>
          </w:p>
          <w:p w14:paraId="1262DCF4" w14:textId="0C12DD0B" w:rsidR="007479FF" w:rsidRPr="00C326C0" w:rsidRDefault="007479FF" w:rsidP="00065F7F">
            <w:pPr>
              <w:jc w:val="both"/>
            </w:pPr>
          </w:p>
        </w:tc>
      </w:tr>
      <w:tr w:rsidR="008857AE" w:rsidRPr="00B64832" w14:paraId="30F9939B" w14:textId="77777777" w:rsidTr="3F7BC115">
        <w:trPr>
          <w:trHeight w:val="666"/>
        </w:trPr>
        <w:tc>
          <w:tcPr>
            <w:tcW w:w="993" w:type="dxa"/>
            <w:shd w:val="clear" w:color="auto" w:fill="auto"/>
          </w:tcPr>
          <w:p w14:paraId="54D2D58E" w14:textId="71FCFBAB" w:rsidR="008857AE" w:rsidRPr="00B64832" w:rsidRDefault="008857AE" w:rsidP="00E95DF4">
            <w:pPr>
              <w:pStyle w:val="Heading2"/>
              <w:numPr>
                <w:ilvl w:val="1"/>
                <w:numId w:val="9"/>
              </w:numPr>
              <w:rPr>
                <w:highlight w:val="green"/>
              </w:rPr>
            </w:pPr>
            <w:bookmarkStart w:id="205" w:name="_Toc40453878"/>
            <w:bookmarkEnd w:id="205"/>
          </w:p>
        </w:tc>
        <w:tc>
          <w:tcPr>
            <w:tcW w:w="2551" w:type="dxa"/>
            <w:shd w:val="clear" w:color="auto" w:fill="auto"/>
          </w:tcPr>
          <w:p w14:paraId="375790F6" w14:textId="77777777" w:rsidR="008857AE" w:rsidRPr="00B64832" w:rsidRDefault="008857AE" w:rsidP="008857AE">
            <w:pPr>
              <w:jc w:val="both"/>
              <w:rPr>
                <w:rFonts w:cs="Times New Roman"/>
                <w:szCs w:val="20"/>
              </w:rPr>
            </w:pPr>
            <w:r w:rsidRPr="00B64832">
              <w:rPr>
                <w:rFonts w:cs="Times New Roman"/>
                <w:szCs w:val="20"/>
              </w:rPr>
              <w:t>Pilnveidot regulējumu par valsts amatpersonu deklarācijās norādāmo informāciju (skaidras naudas uzkrājumi).</w:t>
            </w:r>
          </w:p>
        </w:tc>
        <w:tc>
          <w:tcPr>
            <w:tcW w:w="3969" w:type="dxa"/>
            <w:shd w:val="clear" w:color="auto" w:fill="auto"/>
          </w:tcPr>
          <w:p w14:paraId="3561082E" w14:textId="77777777" w:rsidR="008857AE" w:rsidRPr="00B64832" w:rsidRDefault="008857AE" w:rsidP="008857AE">
            <w:pPr>
              <w:jc w:val="both"/>
              <w:rPr>
                <w:rFonts w:cs="Times New Roman"/>
                <w:szCs w:val="20"/>
              </w:rPr>
            </w:pPr>
            <w:r w:rsidRPr="00B64832">
              <w:rPr>
                <w:rFonts w:cs="Times New Roman"/>
                <w:szCs w:val="20"/>
              </w:rPr>
              <w:t>Demokrātiskā sabiedrībā liela nozīme ir sabiedrības uzticībai valsts varai un valsts amatpersonām – to morālajai autoritātei un godīgumam. Apstāklis, ka valsts amatpersona glabā lielu skaidras naudas summu, kuras izcelsme ir neskaidra vai nav pārbaudāma, ietekmē uzticību ne tikai konkrētajai amatpersonai, bet visai valsts varai kopumā. Tas grauj valsts varas autoritāti un reputāciju, radot augsni sabiedrības tiesiskajam nihilismam.</w:t>
            </w:r>
          </w:p>
          <w:p w14:paraId="6683AC3E" w14:textId="77777777" w:rsidR="008857AE" w:rsidRPr="00B64832" w:rsidRDefault="008857AE" w:rsidP="008857AE">
            <w:pPr>
              <w:jc w:val="both"/>
              <w:rPr>
                <w:rFonts w:cs="Times New Roman"/>
                <w:szCs w:val="20"/>
              </w:rPr>
            </w:pPr>
            <w:r w:rsidRPr="00B64832">
              <w:rPr>
                <w:rFonts w:cs="Times New Roman"/>
                <w:szCs w:val="20"/>
              </w:rPr>
              <w:t>Uzticība valsts pārvaldei un tiesu varai balstās ne tikai uz to, ka amatpersona ir kompetenta un rūpīga, bet arī uz tās godīgumu. Valsts amatpersonas rīcībai, tajā skaitā ar tās privātajiem līdzekļiem, nepieciešams būt tādai, lai neradītu šaubas par tās likumpaklausību un godīgumu. Valsts amatpersonai nepieciešams pieņemt arī tādus personīgās uzvedības ierobežojumus, kas parastiem pilsoņiem var likties apgrūtinoši, ja tas ir nepieciešams valsts varas leģitimitātes nodrošināšanai.</w:t>
            </w:r>
          </w:p>
        </w:tc>
        <w:tc>
          <w:tcPr>
            <w:tcW w:w="3402" w:type="dxa"/>
            <w:shd w:val="clear" w:color="auto" w:fill="auto"/>
          </w:tcPr>
          <w:p w14:paraId="6473B710" w14:textId="77777777" w:rsidR="008857AE" w:rsidRPr="00B64832" w:rsidRDefault="008857AE" w:rsidP="008857AE">
            <w:pPr>
              <w:pStyle w:val="ListParagraph"/>
              <w:tabs>
                <w:tab w:val="left" w:pos="406"/>
              </w:tabs>
              <w:ind w:left="33"/>
              <w:jc w:val="both"/>
              <w:rPr>
                <w:rFonts w:cs="Times New Roman"/>
                <w:szCs w:val="20"/>
              </w:rPr>
            </w:pPr>
          </w:p>
        </w:tc>
        <w:tc>
          <w:tcPr>
            <w:tcW w:w="1247" w:type="dxa"/>
            <w:shd w:val="clear" w:color="auto" w:fill="auto"/>
          </w:tcPr>
          <w:p w14:paraId="4642DA45" w14:textId="77777777" w:rsidR="008857AE" w:rsidRPr="00B64832" w:rsidRDefault="008857AE" w:rsidP="008857AE">
            <w:pPr>
              <w:jc w:val="center"/>
              <w:rPr>
                <w:rFonts w:cs="Times New Roman"/>
                <w:szCs w:val="20"/>
              </w:rPr>
            </w:pPr>
            <w:r w:rsidRPr="00B64832">
              <w:rPr>
                <w:rFonts w:cs="Times New Roman"/>
                <w:szCs w:val="20"/>
              </w:rPr>
              <w:t>01.09.2016.</w:t>
            </w:r>
          </w:p>
        </w:tc>
        <w:tc>
          <w:tcPr>
            <w:tcW w:w="1247" w:type="dxa"/>
            <w:shd w:val="clear" w:color="auto" w:fill="auto"/>
          </w:tcPr>
          <w:p w14:paraId="0DBC73C5" w14:textId="77777777" w:rsidR="008857AE" w:rsidRPr="00B64832" w:rsidRDefault="008857AE" w:rsidP="008857AE">
            <w:pPr>
              <w:jc w:val="center"/>
              <w:rPr>
                <w:rFonts w:cs="Times New Roman"/>
                <w:szCs w:val="20"/>
              </w:rPr>
            </w:pPr>
            <w:r w:rsidRPr="00B64832">
              <w:rPr>
                <w:rFonts w:cs="Times New Roman"/>
                <w:szCs w:val="20"/>
              </w:rPr>
              <w:t>FM</w:t>
            </w:r>
          </w:p>
        </w:tc>
        <w:tc>
          <w:tcPr>
            <w:tcW w:w="1247" w:type="dxa"/>
            <w:shd w:val="clear" w:color="auto" w:fill="auto"/>
          </w:tcPr>
          <w:p w14:paraId="11B1F2DC" w14:textId="77777777" w:rsidR="008857AE" w:rsidRPr="00B64832" w:rsidRDefault="008857AE" w:rsidP="008857AE">
            <w:pPr>
              <w:jc w:val="center"/>
              <w:rPr>
                <w:rFonts w:cs="Times New Roman"/>
                <w:szCs w:val="20"/>
              </w:rPr>
            </w:pPr>
            <w:r w:rsidRPr="00B64832">
              <w:rPr>
                <w:rFonts w:cs="Times New Roman"/>
                <w:szCs w:val="20"/>
              </w:rPr>
              <w:t>KNAB</w:t>
            </w:r>
          </w:p>
        </w:tc>
      </w:tr>
      <w:tr w:rsidR="004B118F" w:rsidRPr="004B118F" w14:paraId="1396DAB3" w14:textId="77777777" w:rsidTr="3F7BC115">
        <w:trPr>
          <w:trHeight w:val="666"/>
        </w:trPr>
        <w:tc>
          <w:tcPr>
            <w:tcW w:w="14656" w:type="dxa"/>
            <w:gridSpan w:val="7"/>
            <w:shd w:val="clear" w:color="auto" w:fill="auto"/>
          </w:tcPr>
          <w:p w14:paraId="5E2066F6" w14:textId="3FB74E3C" w:rsidR="00761528" w:rsidRPr="00465770" w:rsidRDefault="00091BA0" w:rsidP="00761528">
            <w:pPr>
              <w:rPr>
                <w:b/>
                <w:i/>
                <w:u w:val="single"/>
              </w:rPr>
            </w:pPr>
            <w:r w:rsidRPr="00091BA0">
              <w:t xml:space="preserve">10. </w:t>
            </w:r>
            <w:r w:rsidR="00761528" w:rsidRPr="00465770">
              <w:rPr>
                <w:b/>
                <w:i/>
                <w:u w:val="single"/>
              </w:rPr>
              <w:t>IZPILDES PROGRESS</w:t>
            </w:r>
            <w:r w:rsidR="00761528">
              <w:rPr>
                <w:b/>
                <w:i/>
                <w:u w:val="single"/>
              </w:rPr>
              <w:t>:</w:t>
            </w:r>
          </w:p>
          <w:p w14:paraId="4E007330" w14:textId="13DDD168" w:rsidR="004B118F" w:rsidRPr="004B118F" w:rsidRDefault="004B118F" w:rsidP="004B118F">
            <w:pPr>
              <w:jc w:val="both"/>
            </w:pPr>
            <w:r w:rsidRPr="004B118F">
              <w:rPr>
                <w:highlight w:val="green"/>
              </w:rPr>
              <w:t>IZPILDĪTS</w:t>
            </w:r>
          </w:p>
          <w:p w14:paraId="70F2304B" w14:textId="77777777" w:rsidR="0039410A" w:rsidRDefault="0039410A" w:rsidP="004B118F">
            <w:pPr>
              <w:jc w:val="both"/>
            </w:pPr>
          </w:p>
          <w:p w14:paraId="024FC731" w14:textId="7E4D2786" w:rsidR="004B118F" w:rsidRPr="003A48A5" w:rsidRDefault="004B118F" w:rsidP="004B118F">
            <w:pPr>
              <w:jc w:val="both"/>
            </w:pPr>
            <w:r w:rsidRPr="0039410A">
              <w:t>KNAB:</w:t>
            </w:r>
            <w:r>
              <w:t xml:space="preserve"> </w:t>
            </w:r>
            <w:r w:rsidR="00041BC9" w:rsidRPr="00041BC9">
              <w:t>2019.gada 6.jūnijā viena no Saeimas frakcijām iesniedza Saeimas Valsts pārvaldes un pašvaldības komisijai priekšlikumus (skat. 10.1.-10.3.p.) pirms otrā lasījuma likumprojektam "Grozījumi likumā "Par interešu konflikta novēršanu valsts amatpersonu darbībā"" (likumprojekta nr.156/Lp13). Priekšlikumu saturs pēc būtības atbilst Ministru kabinetā (MK 2017.gada 11.aprīļa sēdes prot.Nr.19 19.§) atbalstītajam likumprojektam</w:t>
            </w:r>
          </w:p>
          <w:p w14:paraId="4999529B" w14:textId="77777777" w:rsidR="004B118F" w:rsidRDefault="004B118F" w:rsidP="004B118F">
            <w:pPr>
              <w:jc w:val="both"/>
            </w:pPr>
          </w:p>
          <w:p w14:paraId="1A02D9CF" w14:textId="77777777" w:rsidR="004B118F" w:rsidRDefault="004B118F" w:rsidP="004B118F">
            <w:pPr>
              <w:jc w:val="both"/>
            </w:pPr>
            <w:r>
              <w:t>***</w:t>
            </w:r>
          </w:p>
          <w:p w14:paraId="7A6A87FA" w14:textId="77777777" w:rsidR="004B118F" w:rsidRDefault="004B118F" w:rsidP="004B118F">
            <w:pPr>
              <w:jc w:val="both"/>
            </w:pPr>
            <w:r>
              <w:t>FM: Likumprojekts “Grozījumi likumā “Par interešu konflikta novēršanu valsts amatpersonu darbībā”” atbalstīts Ministru kabinetā (MK 2017.gada 11.aprīļa sēdes prot.Nr.19 19.§) un 2017.gada 11.maijā projekts nodots Valsts pārvaldes un pašvaldības komisijai un tā noteikta kā atbildīgā komisija.</w:t>
            </w:r>
          </w:p>
          <w:p w14:paraId="6FCEA655" w14:textId="77777777" w:rsidR="004B118F" w:rsidRDefault="004B118F" w:rsidP="004B118F">
            <w:pPr>
              <w:jc w:val="both"/>
            </w:pPr>
            <w:r>
              <w:lastRenderedPageBreak/>
              <w:t>(12.Saeima neturpināja šī projekta virzību).</w:t>
            </w:r>
          </w:p>
          <w:p w14:paraId="2416A3CE" w14:textId="7F79696E" w:rsidR="007479FF" w:rsidRPr="004B118F" w:rsidRDefault="007479FF" w:rsidP="004B118F">
            <w:pPr>
              <w:jc w:val="both"/>
            </w:pPr>
          </w:p>
        </w:tc>
      </w:tr>
      <w:tr w:rsidR="008857AE" w:rsidRPr="00B64832" w14:paraId="451E2FE6" w14:textId="77777777" w:rsidTr="3F7BC115">
        <w:trPr>
          <w:trHeight w:val="666"/>
        </w:trPr>
        <w:tc>
          <w:tcPr>
            <w:tcW w:w="993" w:type="dxa"/>
            <w:shd w:val="clear" w:color="auto" w:fill="auto"/>
          </w:tcPr>
          <w:p w14:paraId="71A07D8B" w14:textId="49A9E24F" w:rsidR="008857AE" w:rsidRPr="00B64832" w:rsidRDefault="008857AE" w:rsidP="007E5EF8">
            <w:pPr>
              <w:pStyle w:val="Heading2"/>
            </w:pPr>
            <w:bookmarkStart w:id="206" w:name="_Toc40453879"/>
            <w:r w:rsidRPr="00B64832">
              <w:rPr>
                <w:highlight w:val="green"/>
              </w:rPr>
              <w:lastRenderedPageBreak/>
              <w:t>10.1.</w:t>
            </w:r>
            <w:bookmarkEnd w:id="206"/>
          </w:p>
        </w:tc>
        <w:tc>
          <w:tcPr>
            <w:tcW w:w="2551" w:type="dxa"/>
            <w:shd w:val="clear" w:color="auto" w:fill="auto"/>
          </w:tcPr>
          <w:p w14:paraId="34FD2E57" w14:textId="77777777" w:rsidR="008857AE" w:rsidRPr="00B64832" w:rsidRDefault="008857AE" w:rsidP="008857AE">
            <w:pPr>
              <w:rPr>
                <w:szCs w:val="20"/>
              </w:rPr>
            </w:pPr>
          </w:p>
        </w:tc>
        <w:tc>
          <w:tcPr>
            <w:tcW w:w="3969" w:type="dxa"/>
            <w:shd w:val="clear" w:color="auto" w:fill="auto"/>
          </w:tcPr>
          <w:p w14:paraId="6FE7885C" w14:textId="77777777" w:rsidR="008857AE" w:rsidRPr="00B64832" w:rsidRDefault="008857AE" w:rsidP="008857AE">
            <w:pPr>
              <w:rPr>
                <w:szCs w:val="20"/>
              </w:rPr>
            </w:pPr>
          </w:p>
        </w:tc>
        <w:tc>
          <w:tcPr>
            <w:tcW w:w="3402" w:type="dxa"/>
            <w:shd w:val="clear" w:color="auto" w:fill="auto"/>
          </w:tcPr>
          <w:p w14:paraId="20671993" w14:textId="77777777" w:rsidR="008857AE" w:rsidRPr="00B64832" w:rsidRDefault="008857AE" w:rsidP="008857AE">
            <w:pPr>
              <w:jc w:val="both"/>
              <w:rPr>
                <w:szCs w:val="20"/>
              </w:rPr>
            </w:pPr>
            <w:r w:rsidRPr="00B64832">
              <w:rPr>
                <w:szCs w:val="20"/>
              </w:rPr>
              <w:t>10.1. Lai mazinātu iespēju valsts amatpersonām legalizēt noziedzīgā ceļā iegūtus līdzekļus, nepieciešams, apzinot arī ārvalstu pieredzi, izdarīt grozījumus normatīvajos aktos, nosakot ierobežojumu valsts amatpersonu skaidras naudas uzkrājumiem, proti, paredzot, ka to kopējā summa nedrīkst pārsniegt 20 minimālās mēnešalgas. Attiecīgi, ja uzkrājumi pārsniedz 20 minimālās mēnešalgas, tie ieskaitāmi kontā kredītiestādē.</w:t>
            </w:r>
          </w:p>
        </w:tc>
        <w:tc>
          <w:tcPr>
            <w:tcW w:w="1247" w:type="dxa"/>
            <w:shd w:val="clear" w:color="auto" w:fill="auto"/>
          </w:tcPr>
          <w:p w14:paraId="2E4CE276" w14:textId="77777777" w:rsidR="008857AE" w:rsidRPr="00B64832" w:rsidRDefault="008857AE" w:rsidP="008857AE">
            <w:pPr>
              <w:rPr>
                <w:szCs w:val="20"/>
              </w:rPr>
            </w:pPr>
          </w:p>
        </w:tc>
        <w:tc>
          <w:tcPr>
            <w:tcW w:w="1247" w:type="dxa"/>
            <w:shd w:val="clear" w:color="auto" w:fill="auto"/>
          </w:tcPr>
          <w:p w14:paraId="56989C56" w14:textId="77777777" w:rsidR="008857AE" w:rsidRPr="00B64832" w:rsidRDefault="008857AE" w:rsidP="008857AE">
            <w:pPr>
              <w:rPr>
                <w:szCs w:val="20"/>
              </w:rPr>
            </w:pPr>
          </w:p>
        </w:tc>
        <w:tc>
          <w:tcPr>
            <w:tcW w:w="1247" w:type="dxa"/>
            <w:shd w:val="clear" w:color="auto" w:fill="auto"/>
          </w:tcPr>
          <w:p w14:paraId="37B2766B" w14:textId="77777777" w:rsidR="008857AE" w:rsidRPr="00B64832" w:rsidRDefault="008857AE" w:rsidP="008857AE">
            <w:pPr>
              <w:rPr>
                <w:szCs w:val="20"/>
              </w:rPr>
            </w:pPr>
          </w:p>
        </w:tc>
      </w:tr>
      <w:tr w:rsidR="0074580E" w:rsidRPr="00B64832" w14:paraId="74782A2F" w14:textId="77777777" w:rsidTr="3F7BC115">
        <w:trPr>
          <w:trHeight w:val="666"/>
        </w:trPr>
        <w:tc>
          <w:tcPr>
            <w:tcW w:w="14656" w:type="dxa"/>
            <w:gridSpan w:val="7"/>
            <w:shd w:val="clear" w:color="auto" w:fill="auto"/>
          </w:tcPr>
          <w:p w14:paraId="630AA7AE" w14:textId="1E50C134" w:rsidR="00761528" w:rsidRPr="00465770" w:rsidRDefault="00EE3E0B" w:rsidP="00761528">
            <w:pPr>
              <w:rPr>
                <w:b/>
                <w:i/>
                <w:u w:val="single"/>
              </w:rPr>
            </w:pPr>
            <w:r w:rsidRPr="00EE3E0B">
              <w:t>10.1.</w:t>
            </w:r>
            <w:r w:rsidRPr="00EE3E0B">
              <w:rPr>
                <w:b/>
                <w:i/>
              </w:rPr>
              <w:t xml:space="preserve"> </w:t>
            </w:r>
            <w:r w:rsidR="00761528" w:rsidRPr="00465770">
              <w:rPr>
                <w:b/>
                <w:i/>
                <w:u w:val="single"/>
              </w:rPr>
              <w:t>IZPILDES PROGRESS</w:t>
            </w:r>
            <w:r w:rsidR="00761528">
              <w:rPr>
                <w:b/>
                <w:i/>
                <w:u w:val="single"/>
              </w:rPr>
              <w:t>:</w:t>
            </w:r>
          </w:p>
          <w:p w14:paraId="7D6CE9D3" w14:textId="77777777" w:rsidR="00761528" w:rsidRDefault="00761528" w:rsidP="0074580E">
            <w:pPr>
              <w:rPr>
                <w:szCs w:val="20"/>
              </w:rPr>
            </w:pPr>
          </w:p>
          <w:p w14:paraId="17197280" w14:textId="46E79754" w:rsidR="0074580E" w:rsidRPr="00AC2362" w:rsidRDefault="0074580E" w:rsidP="0074580E">
            <w:pPr>
              <w:rPr>
                <w:i/>
                <w:szCs w:val="20"/>
              </w:rPr>
            </w:pPr>
            <w:r w:rsidRPr="00AC2362">
              <w:rPr>
                <w:i/>
                <w:szCs w:val="20"/>
              </w:rPr>
              <w:t>Papild</w:t>
            </w:r>
            <w:r>
              <w:rPr>
                <w:i/>
                <w:szCs w:val="20"/>
              </w:rPr>
              <w:t>inājums</w:t>
            </w:r>
            <w:r w:rsidRPr="00AC2362">
              <w:rPr>
                <w:i/>
                <w:szCs w:val="20"/>
              </w:rPr>
              <w:t xml:space="preserve"> 10</w:t>
            </w:r>
            <w:r w:rsidR="00BF7D6E">
              <w:rPr>
                <w:i/>
                <w:szCs w:val="20"/>
              </w:rPr>
              <w:t>.</w:t>
            </w:r>
            <w:r w:rsidRPr="00AC2362">
              <w:rPr>
                <w:i/>
                <w:szCs w:val="20"/>
              </w:rPr>
              <w:t xml:space="preserve">p. </w:t>
            </w:r>
          </w:p>
          <w:p w14:paraId="464A648D" w14:textId="77777777" w:rsidR="0074580E" w:rsidRDefault="0074580E" w:rsidP="0074580E">
            <w:pPr>
              <w:jc w:val="both"/>
              <w:rPr>
                <w:szCs w:val="20"/>
              </w:rPr>
            </w:pPr>
            <w:r w:rsidRPr="001A771B">
              <w:rPr>
                <w:szCs w:val="20"/>
              </w:rPr>
              <w:t>KNAB:</w:t>
            </w:r>
            <w:r>
              <w:rPr>
                <w:szCs w:val="20"/>
              </w:rPr>
              <w:t xml:space="preserve"> </w:t>
            </w:r>
            <w:r w:rsidRPr="00AC2362">
              <w:rPr>
                <w:szCs w:val="20"/>
              </w:rPr>
              <w:t>1. Priekšlikumi paredz liegumu valsts amatpersonām uzkrāt skaidru naudu, kas pārsniedz 20 minimālās mēnešalgas. Šī grozījuma mērķis ir mazināt iespēju valsts amatpersonām legalizēt noziedzīgā ceļā iegūtus līdzekļus, kā arī novērst iespēju nākotnē pieņemt kukuli (materiālu vērtību, mantisku vai citāda rakstura labumu), iepriekš norādot skaidras naudas uzkrājumus valsts amatpersonu deklarācijā.</w:t>
            </w:r>
          </w:p>
          <w:p w14:paraId="51D0C9FD" w14:textId="40B23D75" w:rsidR="0074580E" w:rsidRDefault="0074580E" w:rsidP="0074580E">
            <w:pPr>
              <w:jc w:val="both"/>
              <w:rPr>
                <w:rFonts w:eastAsia="Times New Roman"/>
                <w:szCs w:val="20"/>
                <w:lang w:eastAsia="lv-LV"/>
              </w:rPr>
            </w:pPr>
            <w:r w:rsidRPr="001A771B">
              <w:rPr>
                <w:szCs w:val="20"/>
              </w:rPr>
              <w:t>FM:</w:t>
            </w:r>
            <w:r w:rsidRPr="00EB4B71">
              <w:rPr>
                <w:szCs w:val="20"/>
              </w:rPr>
              <w:t xml:space="preserve"> Tika sagatavots l</w:t>
            </w:r>
            <w:r w:rsidRPr="00EB4B71">
              <w:rPr>
                <w:rFonts w:eastAsia="Times New Roman"/>
                <w:szCs w:val="20"/>
                <w:lang w:eastAsia="lv-LV"/>
              </w:rPr>
              <w:t xml:space="preserve">ikumprojekts “Grozījumi likumā “Par interešu konflikta novēršanu valsts amatpersonu darbībā”, kas cita starpā noteica </w:t>
            </w:r>
            <w:r w:rsidRPr="00EB4B71">
              <w:rPr>
                <w:szCs w:val="20"/>
              </w:rPr>
              <w:t>liegumu valsts amatpersonām uzkrāt skaidru naudu, kas pārsniedz 20 minimālās mēnešalgas.</w:t>
            </w:r>
            <w:r w:rsidRPr="00EB4B71">
              <w:rPr>
                <w:rFonts w:eastAsia="Times New Roman"/>
                <w:szCs w:val="20"/>
                <w:lang w:eastAsia="lv-LV"/>
              </w:rPr>
              <w:t xml:space="preserve"> Likumprojekts tika izsludināts Valsts sekretāru sanāksmē 2016.gada 25.augustā, VSS-802, izskatīts Ministru kabinetā 2017.gada 11.aprīlī un iesniegts izskatīšanai 12.Saeimā (Saeimā atstāts bez tālākas virzības).</w:t>
            </w:r>
            <w:r w:rsidR="00A64DE1">
              <w:rPr>
                <w:rFonts w:eastAsia="Times New Roman"/>
                <w:szCs w:val="20"/>
                <w:lang w:eastAsia="lv-LV"/>
              </w:rPr>
              <w:t xml:space="preserve"> </w:t>
            </w:r>
            <w:r w:rsidR="00A64DE1">
              <w:rPr>
                <w:szCs w:val="24"/>
              </w:rPr>
              <w:t xml:space="preserve">Likumprojekta </w:t>
            </w:r>
            <w:r w:rsidR="00A64DE1" w:rsidRPr="003457C4">
              <w:rPr>
                <w:szCs w:val="24"/>
              </w:rPr>
              <w:t>Nr</w:t>
            </w:r>
            <w:r w:rsidR="00A64DE1">
              <w:rPr>
                <w:szCs w:val="24"/>
              </w:rPr>
              <w:t>.</w:t>
            </w:r>
            <w:r w:rsidR="00A64DE1" w:rsidRPr="003457C4">
              <w:rPr>
                <w:szCs w:val="24"/>
              </w:rPr>
              <w:t xml:space="preserve"> 893/Lp12</w:t>
            </w:r>
            <w:r w:rsidR="00A64DE1">
              <w:rPr>
                <w:szCs w:val="24"/>
              </w:rPr>
              <w:t>.</w:t>
            </w:r>
          </w:p>
          <w:p w14:paraId="4D955203" w14:textId="3BFF724D" w:rsidR="0074580E" w:rsidRPr="00B64832" w:rsidRDefault="0074580E" w:rsidP="0074580E">
            <w:pPr>
              <w:jc w:val="both"/>
              <w:rPr>
                <w:szCs w:val="20"/>
              </w:rPr>
            </w:pPr>
          </w:p>
        </w:tc>
      </w:tr>
      <w:tr w:rsidR="008857AE" w:rsidRPr="00B64832" w14:paraId="2AC10445" w14:textId="77777777" w:rsidTr="3F7BC115">
        <w:trPr>
          <w:trHeight w:val="666"/>
        </w:trPr>
        <w:tc>
          <w:tcPr>
            <w:tcW w:w="993" w:type="dxa"/>
            <w:shd w:val="clear" w:color="auto" w:fill="auto"/>
          </w:tcPr>
          <w:p w14:paraId="3220751B" w14:textId="6AB798B3" w:rsidR="008857AE" w:rsidRPr="00B64832" w:rsidRDefault="008857AE" w:rsidP="007E5EF8">
            <w:pPr>
              <w:pStyle w:val="Heading2"/>
            </w:pPr>
            <w:bookmarkStart w:id="207" w:name="_Toc40453880"/>
            <w:r w:rsidRPr="00B64832">
              <w:rPr>
                <w:highlight w:val="green"/>
              </w:rPr>
              <w:t>10.2.</w:t>
            </w:r>
            <w:bookmarkEnd w:id="207"/>
          </w:p>
        </w:tc>
        <w:tc>
          <w:tcPr>
            <w:tcW w:w="2551" w:type="dxa"/>
            <w:shd w:val="clear" w:color="auto" w:fill="auto"/>
          </w:tcPr>
          <w:p w14:paraId="22394B87" w14:textId="77777777" w:rsidR="008857AE" w:rsidRPr="00B64832" w:rsidRDefault="008857AE" w:rsidP="008857AE">
            <w:pPr>
              <w:rPr>
                <w:szCs w:val="20"/>
              </w:rPr>
            </w:pPr>
          </w:p>
        </w:tc>
        <w:tc>
          <w:tcPr>
            <w:tcW w:w="3969" w:type="dxa"/>
            <w:shd w:val="clear" w:color="auto" w:fill="auto"/>
          </w:tcPr>
          <w:p w14:paraId="0B132ECC" w14:textId="77777777" w:rsidR="008857AE" w:rsidRPr="00B64832" w:rsidRDefault="008857AE" w:rsidP="008857AE">
            <w:pPr>
              <w:rPr>
                <w:szCs w:val="20"/>
              </w:rPr>
            </w:pPr>
          </w:p>
        </w:tc>
        <w:tc>
          <w:tcPr>
            <w:tcW w:w="3402" w:type="dxa"/>
            <w:shd w:val="clear" w:color="auto" w:fill="auto"/>
          </w:tcPr>
          <w:p w14:paraId="79F6F6C9" w14:textId="77777777" w:rsidR="008857AE" w:rsidRPr="00B64832" w:rsidRDefault="008857AE" w:rsidP="008857AE">
            <w:pPr>
              <w:jc w:val="both"/>
              <w:rPr>
                <w:szCs w:val="20"/>
              </w:rPr>
            </w:pPr>
            <w:r w:rsidRPr="00B64832">
              <w:rPr>
                <w:szCs w:val="20"/>
              </w:rPr>
              <w:t>10.2. Lai mazinātu iespēju valsts amatpersonām legalizēt noziedzīgā ceļā iegūtus līdzekļus, nepieciešams izvērtēt iespēju normatīvajos aktos noteikt publiskas personas institūcijā nodarbinātām valsts amatpersonām pienākumu valsts amatpersonas deklarācijā norādīt informāciju arī par personu, ar kuru tā faktiski dzīvo kopā</w:t>
            </w:r>
          </w:p>
        </w:tc>
        <w:tc>
          <w:tcPr>
            <w:tcW w:w="1247" w:type="dxa"/>
            <w:shd w:val="clear" w:color="auto" w:fill="auto"/>
          </w:tcPr>
          <w:p w14:paraId="12668372" w14:textId="77777777" w:rsidR="008857AE" w:rsidRPr="00B64832" w:rsidRDefault="008857AE" w:rsidP="008857AE">
            <w:pPr>
              <w:rPr>
                <w:szCs w:val="20"/>
              </w:rPr>
            </w:pPr>
          </w:p>
        </w:tc>
        <w:tc>
          <w:tcPr>
            <w:tcW w:w="1247" w:type="dxa"/>
            <w:shd w:val="clear" w:color="auto" w:fill="auto"/>
          </w:tcPr>
          <w:p w14:paraId="01CD5ACC" w14:textId="77777777" w:rsidR="008857AE" w:rsidRPr="00B64832" w:rsidRDefault="008857AE" w:rsidP="008857AE">
            <w:pPr>
              <w:rPr>
                <w:szCs w:val="20"/>
              </w:rPr>
            </w:pPr>
          </w:p>
        </w:tc>
        <w:tc>
          <w:tcPr>
            <w:tcW w:w="1247" w:type="dxa"/>
            <w:shd w:val="clear" w:color="auto" w:fill="auto"/>
          </w:tcPr>
          <w:p w14:paraId="3E21084B" w14:textId="77777777" w:rsidR="008857AE" w:rsidRPr="00B64832" w:rsidRDefault="008857AE" w:rsidP="008857AE">
            <w:pPr>
              <w:rPr>
                <w:szCs w:val="20"/>
              </w:rPr>
            </w:pPr>
          </w:p>
        </w:tc>
      </w:tr>
      <w:tr w:rsidR="0074580E" w:rsidRPr="00B64832" w14:paraId="5B7D2AFE" w14:textId="77777777" w:rsidTr="3F7BC115">
        <w:trPr>
          <w:trHeight w:val="666"/>
        </w:trPr>
        <w:tc>
          <w:tcPr>
            <w:tcW w:w="14656" w:type="dxa"/>
            <w:gridSpan w:val="7"/>
            <w:shd w:val="clear" w:color="auto" w:fill="auto"/>
          </w:tcPr>
          <w:p w14:paraId="56534354" w14:textId="6F63946C" w:rsidR="00761528" w:rsidRPr="00465770" w:rsidRDefault="00EE3E0B" w:rsidP="00761528">
            <w:pPr>
              <w:rPr>
                <w:b/>
                <w:i/>
                <w:u w:val="single"/>
              </w:rPr>
            </w:pPr>
            <w:r>
              <w:rPr>
                <w:szCs w:val="20"/>
              </w:rPr>
              <w:lastRenderedPageBreak/>
              <w:t xml:space="preserve">10.2. </w:t>
            </w:r>
            <w:r w:rsidR="00761528" w:rsidRPr="00465770">
              <w:rPr>
                <w:b/>
                <w:i/>
                <w:u w:val="single"/>
              </w:rPr>
              <w:t>IZPILDES PROGRESS</w:t>
            </w:r>
            <w:r w:rsidR="00761528">
              <w:rPr>
                <w:b/>
                <w:i/>
                <w:u w:val="single"/>
              </w:rPr>
              <w:t>:</w:t>
            </w:r>
          </w:p>
          <w:p w14:paraId="79C59D96" w14:textId="77777777" w:rsidR="00761528" w:rsidRDefault="00761528" w:rsidP="0074580E">
            <w:pPr>
              <w:rPr>
                <w:szCs w:val="20"/>
              </w:rPr>
            </w:pPr>
          </w:p>
          <w:p w14:paraId="71FDF532" w14:textId="3DA53ADF" w:rsidR="0074580E" w:rsidRPr="00AC2362" w:rsidRDefault="0074580E" w:rsidP="0074580E">
            <w:pPr>
              <w:rPr>
                <w:i/>
                <w:szCs w:val="20"/>
              </w:rPr>
            </w:pPr>
            <w:r w:rsidRPr="00AC2362">
              <w:rPr>
                <w:i/>
                <w:szCs w:val="20"/>
              </w:rPr>
              <w:t>Papild</w:t>
            </w:r>
            <w:r>
              <w:rPr>
                <w:i/>
                <w:szCs w:val="20"/>
              </w:rPr>
              <w:t>inājums</w:t>
            </w:r>
            <w:r w:rsidRPr="00AC2362">
              <w:rPr>
                <w:i/>
                <w:szCs w:val="20"/>
              </w:rPr>
              <w:t xml:space="preserve"> 10</w:t>
            </w:r>
            <w:r w:rsidR="00BF7D6E">
              <w:rPr>
                <w:i/>
                <w:szCs w:val="20"/>
              </w:rPr>
              <w:t>.</w:t>
            </w:r>
            <w:r w:rsidRPr="00AC2362">
              <w:rPr>
                <w:i/>
                <w:szCs w:val="20"/>
              </w:rPr>
              <w:t xml:space="preserve">p. </w:t>
            </w:r>
          </w:p>
          <w:p w14:paraId="36B46990" w14:textId="77777777" w:rsidR="0074580E" w:rsidRDefault="0074580E" w:rsidP="0074580E">
            <w:pPr>
              <w:jc w:val="both"/>
              <w:rPr>
                <w:szCs w:val="20"/>
              </w:rPr>
            </w:pPr>
            <w:r w:rsidRPr="001A771B">
              <w:rPr>
                <w:szCs w:val="20"/>
              </w:rPr>
              <w:t>KNAB:</w:t>
            </w:r>
            <w:r>
              <w:rPr>
                <w:szCs w:val="20"/>
              </w:rPr>
              <w:t xml:space="preserve"> </w:t>
            </w:r>
            <w:r w:rsidRPr="00AC2362">
              <w:rPr>
                <w:szCs w:val="20"/>
              </w:rPr>
              <w:t>2. Priekšlikumi paredz, ka valsts amatpersonas deklarācijas nepubliskojamajā daļā turpmāk būs jānorāda arī tās personas vārds, uzvārds un personas kods, ar kuru amatpersona dzīvo kopā un ar kuru tai ir kopīga (nedalīta) saimniecība, bet, kas nav tās radinieks likuma "Par interešu konflikta novēršanu valsts amatpersonu darbībā" izpratnē, kurš ir norādāms valsts amatpersonas deklarācijā.</w:t>
            </w:r>
          </w:p>
          <w:p w14:paraId="4E44C6E5" w14:textId="77777777" w:rsidR="0074580E" w:rsidRDefault="0074580E" w:rsidP="0074580E">
            <w:pPr>
              <w:jc w:val="both"/>
              <w:rPr>
                <w:rFonts w:eastAsia="Times New Roman"/>
                <w:szCs w:val="20"/>
                <w:lang w:eastAsia="lv-LV"/>
              </w:rPr>
            </w:pPr>
            <w:r w:rsidRPr="001A771B">
              <w:rPr>
                <w:szCs w:val="20"/>
              </w:rPr>
              <w:t>FM:</w:t>
            </w:r>
            <w:r w:rsidRPr="00EB4B71">
              <w:rPr>
                <w:szCs w:val="20"/>
              </w:rPr>
              <w:t xml:space="preserve"> Tika sagatavots l</w:t>
            </w:r>
            <w:r w:rsidRPr="00EB4B71">
              <w:rPr>
                <w:rFonts w:eastAsia="Times New Roman"/>
                <w:szCs w:val="20"/>
                <w:lang w:eastAsia="lv-LV"/>
              </w:rPr>
              <w:t>ikumprojekts “Grozījumi likumā “Par interešu konflikta novēršanu valsts amatpersonu darbībā”</w:t>
            </w:r>
            <w:r>
              <w:rPr>
                <w:rFonts w:eastAsia="Times New Roman"/>
                <w:szCs w:val="20"/>
                <w:lang w:eastAsia="lv-LV"/>
              </w:rPr>
              <w:t>,</w:t>
            </w:r>
            <w:r w:rsidRPr="00EB4B71">
              <w:rPr>
                <w:rFonts w:eastAsia="Times New Roman"/>
                <w:szCs w:val="20"/>
                <w:lang w:eastAsia="lv-LV"/>
              </w:rPr>
              <w:t xml:space="preserve"> kas cita starpā noteica, ka </w:t>
            </w:r>
            <w:r w:rsidRPr="00EB4B71">
              <w:rPr>
                <w:szCs w:val="20"/>
              </w:rPr>
              <w:t>valsts amatpersonas valsts amatpersonas deklarācijas nepubliskojamajā daļā norāda arī tās personas vārdu, uzvārdu un personas kodu, ar kuru amatpersona dzīvo kopā un ar kuru tai ir kopīga (nedalīta) saimniecība, bet, kas nav tās radinieks likuma "Par interešu konflikta novēršanu valsts amatpersonu darbībā" izpratnē, kurš ir norādāms valsts amatpersonas deklarācijā</w:t>
            </w:r>
            <w:r>
              <w:rPr>
                <w:szCs w:val="20"/>
              </w:rPr>
              <w:t>.</w:t>
            </w:r>
            <w:r w:rsidRPr="00EB4B71">
              <w:rPr>
                <w:rFonts w:eastAsia="Times New Roman"/>
                <w:szCs w:val="20"/>
                <w:lang w:eastAsia="lv-LV"/>
              </w:rPr>
              <w:t xml:space="preserve"> Likumprojekts tika izsludināts Valsts sekretāru sanāksmē 2016.gada 25.augustā, VSS-802, izskatīts Ministru kabinetā 2017.gada 11.aprīlī un iesniegts izskatīšanai 12.Saeimā (Saeimā atstāts bez tālākas virzības).</w:t>
            </w:r>
          </w:p>
          <w:p w14:paraId="7ABA6337" w14:textId="528B8A48" w:rsidR="007479FF" w:rsidRPr="00761528" w:rsidRDefault="007479FF" w:rsidP="0074580E">
            <w:pPr>
              <w:jc w:val="both"/>
              <w:rPr>
                <w:rFonts w:eastAsia="Times New Roman"/>
                <w:szCs w:val="20"/>
                <w:lang w:eastAsia="lv-LV"/>
              </w:rPr>
            </w:pPr>
          </w:p>
        </w:tc>
      </w:tr>
      <w:tr w:rsidR="008857AE" w:rsidRPr="00B64832" w14:paraId="33AA011A" w14:textId="77777777" w:rsidTr="3F7BC115">
        <w:trPr>
          <w:trHeight w:val="666"/>
        </w:trPr>
        <w:tc>
          <w:tcPr>
            <w:tcW w:w="993" w:type="dxa"/>
            <w:shd w:val="clear" w:color="auto" w:fill="auto"/>
          </w:tcPr>
          <w:p w14:paraId="49CD970B" w14:textId="02F246DF" w:rsidR="008857AE" w:rsidRPr="00B64832" w:rsidRDefault="008857AE" w:rsidP="007E5EF8">
            <w:pPr>
              <w:pStyle w:val="Heading2"/>
            </w:pPr>
            <w:bookmarkStart w:id="208" w:name="_Toc40453881"/>
            <w:r w:rsidRPr="00B64832">
              <w:rPr>
                <w:highlight w:val="green"/>
              </w:rPr>
              <w:t>10.3.</w:t>
            </w:r>
            <w:bookmarkEnd w:id="208"/>
          </w:p>
        </w:tc>
        <w:tc>
          <w:tcPr>
            <w:tcW w:w="2551" w:type="dxa"/>
            <w:shd w:val="clear" w:color="auto" w:fill="auto"/>
          </w:tcPr>
          <w:p w14:paraId="6F2861E0" w14:textId="77777777" w:rsidR="008857AE" w:rsidRPr="00B64832" w:rsidRDefault="008857AE" w:rsidP="008857AE">
            <w:pPr>
              <w:rPr>
                <w:szCs w:val="20"/>
              </w:rPr>
            </w:pPr>
          </w:p>
        </w:tc>
        <w:tc>
          <w:tcPr>
            <w:tcW w:w="3969" w:type="dxa"/>
            <w:shd w:val="clear" w:color="auto" w:fill="auto"/>
          </w:tcPr>
          <w:p w14:paraId="7B3FC941" w14:textId="77777777" w:rsidR="008857AE" w:rsidRPr="00B64832" w:rsidRDefault="008857AE" w:rsidP="008857AE">
            <w:pPr>
              <w:rPr>
                <w:szCs w:val="20"/>
              </w:rPr>
            </w:pPr>
          </w:p>
        </w:tc>
        <w:tc>
          <w:tcPr>
            <w:tcW w:w="3402" w:type="dxa"/>
            <w:shd w:val="clear" w:color="auto" w:fill="auto"/>
          </w:tcPr>
          <w:p w14:paraId="5918BE9E" w14:textId="77777777" w:rsidR="008857AE" w:rsidRPr="00B64832" w:rsidRDefault="008857AE" w:rsidP="008857AE">
            <w:pPr>
              <w:jc w:val="both"/>
              <w:rPr>
                <w:szCs w:val="20"/>
              </w:rPr>
            </w:pPr>
            <w:r w:rsidRPr="00B64832">
              <w:rPr>
                <w:szCs w:val="20"/>
              </w:rPr>
              <w:t>10.3. Lai valsts institūcijas savlaicīgi saņemtu informāciju par valsts amatpersonas mantiskā stāvokļa izmaiņām laika periodā starp likumā noteikto pienākumu iesniegt valsts amatpersonas deklarācijas, nepieciešams normatīvajos aktos noteikt publiskas personas institūcijā nodarbinātām valsts amatpersonām pienākumu informēt attiecīgās institūcijas par to veiktajiem darījumiem (piemēram, saņemtajiem dāvinājumiem un mantojumu), kas pārsniedz 20 minimālās mēnešalgas. Šobrīd starp darījuma brīdi un deklarēšanas pienākumu ir iespējama nobīde laikā līdz pat gadam, kas apgrūtina informācijas pārbaudi.</w:t>
            </w:r>
          </w:p>
        </w:tc>
        <w:tc>
          <w:tcPr>
            <w:tcW w:w="1247" w:type="dxa"/>
            <w:shd w:val="clear" w:color="auto" w:fill="auto"/>
          </w:tcPr>
          <w:p w14:paraId="2555A4EB" w14:textId="77777777" w:rsidR="008857AE" w:rsidRPr="00B64832" w:rsidRDefault="008857AE" w:rsidP="008857AE">
            <w:pPr>
              <w:rPr>
                <w:szCs w:val="20"/>
              </w:rPr>
            </w:pPr>
          </w:p>
        </w:tc>
        <w:tc>
          <w:tcPr>
            <w:tcW w:w="1247" w:type="dxa"/>
            <w:shd w:val="clear" w:color="auto" w:fill="auto"/>
          </w:tcPr>
          <w:p w14:paraId="61A485F7" w14:textId="77777777" w:rsidR="008857AE" w:rsidRPr="00B64832" w:rsidRDefault="008857AE" w:rsidP="008857AE">
            <w:pPr>
              <w:rPr>
                <w:szCs w:val="20"/>
              </w:rPr>
            </w:pPr>
          </w:p>
        </w:tc>
        <w:tc>
          <w:tcPr>
            <w:tcW w:w="1247" w:type="dxa"/>
            <w:shd w:val="clear" w:color="auto" w:fill="auto"/>
          </w:tcPr>
          <w:p w14:paraId="7FB43037" w14:textId="77777777" w:rsidR="008857AE" w:rsidRPr="00B64832" w:rsidRDefault="008857AE" w:rsidP="008857AE">
            <w:pPr>
              <w:rPr>
                <w:szCs w:val="20"/>
              </w:rPr>
            </w:pPr>
          </w:p>
        </w:tc>
      </w:tr>
      <w:tr w:rsidR="002E743A" w:rsidRPr="00B64832" w14:paraId="58E974B3" w14:textId="77777777" w:rsidTr="3F7BC115">
        <w:trPr>
          <w:trHeight w:val="666"/>
        </w:trPr>
        <w:tc>
          <w:tcPr>
            <w:tcW w:w="14656" w:type="dxa"/>
            <w:gridSpan w:val="7"/>
            <w:shd w:val="clear" w:color="auto" w:fill="auto"/>
          </w:tcPr>
          <w:p w14:paraId="2D57A647" w14:textId="25DAD216" w:rsidR="00761528" w:rsidRPr="00465770" w:rsidRDefault="003D3C21" w:rsidP="00761528">
            <w:pPr>
              <w:rPr>
                <w:b/>
                <w:i/>
                <w:u w:val="single"/>
              </w:rPr>
            </w:pPr>
            <w:r>
              <w:rPr>
                <w:szCs w:val="20"/>
              </w:rPr>
              <w:t xml:space="preserve">10.3. </w:t>
            </w:r>
            <w:r w:rsidR="00761528" w:rsidRPr="00465770">
              <w:rPr>
                <w:b/>
                <w:i/>
                <w:u w:val="single"/>
              </w:rPr>
              <w:t>IZPILDES PROGRESS</w:t>
            </w:r>
            <w:r w:rsidR="00761528">
              <w:rPr>
                <w:b/>
                <w:i/>
                <w:u w:val="single"/>
              </w:rPr>
              <w:t>:</w:t>
            </w:r>
          </w:p>
          <w:p w14:paraId="1713E91D" w14:textId="77777777" w:rsidR="00761528" w:rsidRDefault="00761528" w:rsidP="002E743A">
            <w:pPr>
              <w:rPr>
                <w:szCs w:val="20"/>
              </w:rPr>
            </w:pPr>
          </w:p>
          <w:p w14:paraId="56118991" w14:textId="6DB2184C" w:rsidR="002E743A" w:rsidRPr="00AC2362" w:rsidRDefault="002E743A" w:rsidP="002E743A">
            <w:pPr>
              <w:rPr>
                <w:i/>
                <w:szCs w:val="20"/>
              </w:rPr>
            </w:pPr>
            <w:r w:rsidRPr="00AC2362">
              <w:rPr>
                <w:i/>
                <w:szCs w:val="20"/>
              </w:rPr>
              <w:t>Papild</w:t>
            </w:r>
            <w:r>
              <w:rPr>
                <w:i/>
                <w:szCs w:val="20"/>
              </w:rPr>
              <w:t>inājums</w:t>
            </w:r>
            <w:r w:rsidRPr="00AC2362">
              <w:rPr>
                <w:i/>
                <w:szCs w:val="20"/>
              </w:rPr>
              <w:t xml:space="preserve"> 10</w:t>
            </w:r>
            <w:r w:rsidR="00B2643E">
              <w:rPr>
                <w:i/>
                <w:szCs w:val="20"/>
              </w:rPr>
              <w:t>.</w:t>
            </w:r>
            <w:r w:rsidRPr="00AC2362">
              <w:rPr>
                <w:i/>
                <w:szCs w:val="20"/>
              </w:rPr>
              <w:t xml:space="preserve">p. </w:t>
            </w:r>
          </w:p>
          <w:p w14:paraId="79D766B3" w14:textId="77777777" w:rsidR="002E743A" w:rsidRDefault="002E743A" w:rsidP="002E743A">
            <w:pPr>
              <w:jc w:val="both"/>
              <w:rPr>
                <w:szCs w:val="20"/>
              </w:rPr>
            </w:pPr>
            <w:r w:rsidRPr="00201E18">
              <w:rPr>
                <w:szCs w:val="20"/>
              </w:rPr>
              <w:t>KNAB:</w:t>
            </w:r>
            <w:r>
              <w:rPr>
                <w:szCs w:val="20"/>
              </w:rPr>
              <w:t xml:space="preserve"> </w:t>
            </w:r>
            <w:r w:rsidRPr="00AC2362">
              <w:rPr>
                <w:szCs w:val="20"/>
              </w:rPr>
              <w:t>3. Priekšlikumi paredz jaunu pienākumu valsts amatpersonām mēneša laikā iesniegt papildu deklarācijas, kas saturēs informāciju par to veiktajiem darījumiem, piemēram, saņemtajiem dāvinājumiem un mantojumu, izsniegtu vai saņemtu aizdevumu, kuru vērtība pārsniedz 20 minimālās mēnešalgas.</w:t>
            </w:r>
          </w:p>
          <w:p w14:paraId="578BD7DD" w14:textId="77777777" w:rsidR="002E743A" w:rsidRPr="00EB4B71" w:rsidRDefault="002E743A" w:rsidP="002E743A">
            <w:pPr>
              <w:jc w:val="both"/>
              <w:rPr>
                <w:szCs w:val="20"/>
              </w:rPr>
            </w:pPr>
            <w:r w:rsidRPr="00201E18">
              <w:rPr>
                <w:szCs w:val="20"/>
              </w:rPr>
              <w:lastRenderedPageBreak/>
              <w:t>FM:</w:t>
            </w:r>
            <w:r>
              <w:rPr>
                <w:szCs w:val="20"/>
              </w:rPr>
              <w:t xml:space="preserve"> </w:t>
            </w:r>
            <w:r w:rsidRPr="00EB4B71">
              <w:rPr>
                <w:szCs w:val="20"/>
              </w:rPr>
              <w:t>Tika sagatavots l</w:t>
            </w:r>
            <w:r w:rsidRPr="009E1BC8">
              <w:rPr>
                <w:rFonts w:eastAsia="Times New Roman"/>
                <w:szCs w:val="20"/>
                <w:lang w:eastAsia="lv-LV"/>
              </w:rPr>
              <w:t>ikumprojekt</w:t>
            </w:r>
            <w:r w:rsidRPr="00EB4B71">
              <w:rPr>
                <w:rFonts w:eastAsia="Times New Roman"/>
                <w:szCs w:val="20"/>
                <w:lang w:eastAsia="lv-LV"/>
              </w:rPr>
              <w:t>s “Grozījumi likumā “Par interešu konflikta novēršanu valsts amatpersonu darbībā”</w:t>
            </w:r>
            <w:r>
              <w:rPr>
                <w:rFonts w:eastAsia="Times New Roman"/>
                <w:szCs w:val="20"/>
                <w:lang w:eastAsia="lv-LV"/>
              </w:rPr>
              <w:t>,</w:t>
            </w:r>
            <w:r w:rsidRPr="00EB4B71">
              <w:rPr>
                <w:rFonts w:eastAsia="Times New Roman"/>
                <w:szCs w:val="20"/>
                <w:lang w:eastAsia="lv-LV"/>
              </w:rPr>
              <w:t xml:space="preserve"> kas cita starpā noteica, ka </w:t>
            </w:r>
            <w:r w:rsidRPr="00EB4B71">
              <w:rPr>
                <w:szCs w:val="20"/>
              </w:rPr>
              <w:t>valsts amatpersona mēneša laikā iesniedz papildu deklarāciju par tās veiktajiem darījumiem, piemēram, saņemtajiem dāvinājumiem un mantojumu, izsniegtu vai saņemtu aizdevumu, kuru vērtība pārsniedz 20 minimālās mēnešalgas.</w:t>
            </w:r>
          </w:p>
          <w:p w14:paraId="25F91224" w14:textId="62AF8726" w:rsidR="002E743A" w:rsidRDefault="002E743A" w:rsidP="002E743A">
            <w:pPr>
              <w:jc w:val="both"/>
              <w:rPr>
                <w:rFonts w:eastAsia="Times New Roman"/>
                <w:szCs w:val="20"/>
                <w:lang w:eastAsia="lv-LV"/>
              </w:rPr>
            </w:pPr>
            <w:r w:rsidRPr="00EB4B71">
              <w:rPr>
                <w:rFonts w:eastAsia="Times New Roman"/>
                <w:szCs w:val="20"/>
                <w:lang w:eastAsia="lv-LV"/>
              </w:rPr>
              <w:t>Likumprojekts tika izsludināts Valsts sekretāru sanāksmē 2016.gada 25.augustā, VSS-802, izskatīts Ministru kabinetā 2017.gada 11.aprīlī un iesniegts izskatīšanai 12.Saeimā (Saeimā atstāts bez tālākas virzības).</w:t>
            </w:r>
          </w:p>
          <w:p w14:paraId="1F068A04" w14:textId="1E1BA797" w:rsidR="009969A1" w:rsidRPr="002E743A" w:rsidRDefault="009969A1" w:rsidP="002E743A">
            <w:pPr>
              <w:jc w:val="both"/>
              <w:rPr>
                <w:rFonts w:eastAsia="Times New Roman"/>
                <w:szCs w:val="20"/>
                <w:lang w:eastAsia="lv-LV"/>
              </w:rPr>
            </w:pPr>
          </w:p>
        </w:tc>
      </w:tr>
      <w:tr w:rsidR="008857AE" w:rsidRPr="00B64832" w14:paraId="61FA8A80" w14:textId="77777777" w:rsidTr="3F7BC115">
        <w:trPr>
          <w:trHeight w:val="666"/>
        </w:trPr>
        <w:tc>
          <w:tcPr>
            <w:tcW w:w="993" w:type="dxa"/>
            <w:shd w:val="clear" w:color="auto" w:fill="auto"/>
          </w:tcPr>
          <w:p w14:paraId="1BF918EA" w14:textId="4B54F566" w:rsidR="008857AE" w:rsidRPr="00B64832" w:rsidRDefault="008857AE" w:rsidP="00E95DF4">
            <w:pPr>
              <w:pStyle w:val="Heading2"/>
              <w:numPr>
                <w:ilvl w:val="1"/>
                <w:numId w:val="9"/>
              </w:numPr>
              <w:rPr>
                <w:highlight w:val="green"/>
              </w:rPr>
            </w:pPr>
            <w:bookmarkStart w:id="209" w:name="_Toc40453882"/>
            <w:bookmarkEnd w:id="209"/>
          </w:p>
        </w:tc>
        <w:tc>
          <w:tcPr>
            <w:tcW w:w="2551" w:type="dxa"/>
            <w:shd w:val="clear" w:color="auto" w:fill="auto"/>
          </w:tcPr>
          <w:p w14:paraId="3E3D9403" w14:textId="77777777" w:rsidR="008857AE" w:rsidRPr="00B64832" w:rsidRDefault="008857AE" w:rsidP="008857AE">
            <w:pPr>
              <w:jc w:val="both"/>
              <w:rPr>
                <w:rFonts w:cs="Times New Roman"/>
                <w:szCs w:val="20"/>
              </w:rPr>
            </w:pPr>
            <w:r w:rsidRPr="00B64832">
              <w:rPr>
                <w:rFonts w:cs="Times New Roman"/>
                <w:szCs w:val="20"/>
              </w:rPr>
              <w:t>Uzlabot valsts amatpersonu kontroles sistēmu.</w:t>
            </w:r>
          </w:p>
        </w:tc>
        <w:tc>
          <w:tcPr>
            <w:tcW w:w="3969" w:type="dxa"/>
            <w:shd w:val="clear" w:color="auto" w:fill="auto"/>
          </w:tcPr>
          <w:p w14:paraId="5B640A1C" w14:textId="77777777" w:rsidR="008857AE" w:rsidRPr="00B64832" w:rsidRDefault="008857AE" w:rsidP="008857AE">
            <w:pPr>
              <w:jc w:val="both"/>
              <w:rPr>
                <w:rFonts w:cs="Times New Roman"/>
                <w:szCs w:val="20"/>
              </w:rPr>
            </w:pPr>
            <w:r w:rsidRPr="00B64832">
              <w:rPr>
                <w:rFonts w:cs="Times New Roman"/>
                <w:szCs w:val="20"/>
              </w:rPr>
              <w:t>Deklarācijās norādīto ziņu patiesuma pārbaude ir nozīmīga deklarēšanās sistēmas sastāvdaļa, jo, tikai veicot šādas pārbaudes, tiktu nodrošināts, ka pieejama patiesa un pārbaudīta informācija par valsts amatpersonas ienākumiem, mantisko stāvokli un darījumiem. Valsts amatpersonu deklarāciju pārbaudes ietilpst gan VID, gan KNAB kompetencē. Likumā “Par interešu konflikta novēršanu valsts amatpersonu darbībā” ir noteikta valsts amatpersonu deklarāciju pārbaudes un deklarācijā minēto faktu pārbaudes kārtība, taču noteiktās normas tieši un nepārprotami nevienai no valsts amatpersonu deklarēšanās sistēmā iesaistītajām institūcijām nenosaka pienākumu preventīvi pārbaudīt valsts amatpersonu deklarācijās norādīto ziņu patiesumu.</w:t>
            </w:r>
          </w:p>
        </w:tc>
        <w:tc>
          <w:tcPr>
            <w:tcW w:w="3402" w:type="dxa"/>
            <w:shd w:val="clear" w:color="auto" w:fill="auto"/>
          </w:tcPr>
          <w:p w14:paraId="27E4B7E7" w14:textId="77777777" w:rsidR="008857AE" w:rsidRPr="00B64832" w:rsidRDefault="008857AE" w:rsidP="008857AE">
            <w:pPr>
              <w:jc w:val="both"/>
              <w:rPr>
                <w:rFonts w:cs="Times New Roman"/>
                <w:szCs w:val="20"/>
              </w:rPr>
            </w:pPr>
            <w:r w:rsidRPr="00B64832">
              <w:rPr>
                <w:rFonts w:cs="Times New Roman"/>
                <w:szCs w:val="20"/>
              </w:rPr>
              <w:t>Veikt izvērtējumu, kādos normatīvajos aktos nepieciešams veikt grozījumus, lai noteiktu atbildības un pienākumu sadalījumu par amatpersonu deklarācijās iekļauto ziņu patiesuma pārbaudēm.</w:t>
            </w:r>
          </w:p>
        </w:tc>
        <w:tc>
          <w:tcPr>
            <w:tcW w:w="1247" w:type="dxa"/>
            <w:shd w:val="clear" w:color="auto" w:fill="auto"/>
          </w:tcPr>
          <w:p w14:paraId="0C6FE9B2" w14:textId="77777777" w:rsidR="008857AE" w:rsidRPr="00B64832" w:rsidRDefault="008857AE" w:rsidP="008857AE">
            <w:pPr>
              <w:pStyle w:val="ListParagraph"/>
              <w:tabs>
                <w:tab w:val="left" w:pos="252"/>
              </w:tabs>
              <w:ind w:left="-108"/>
              <w:jc w:val="center"/>
              <w:rPr>
                <w:rFonts w:cs="Times New Roman"/>
                <w:szCs w:val="20"/>
              </w:rPr>
            </w:pPr>
            <w:r w:rsidRPr="00B64832">
              <w:rPr>
                <w:rFonts w:cs="Times New Roman"/>
                <w:szCs w:val="20"/>
              </w:rPr>
              <w:t>01.01.2018.</w:t>
            </w:r>
          </w:p>
        </w:tc>
        <w:tc>
          <w:tcPr>
            <w:tcW w:w="1247" w:type="dxa"/>
            <w:shd w:val="clear" w:color="auto" w:fill="auto"/>
          </w:tcPr>
          <w:p w14:paraId="3C64FDCC" w14:textId="77777777" w:rsidR="008857AE" w:rsidRPr="00B64832" w:rsidRDefault="008857AE" w:rsidP="008857AE">
            <w:pPr>
              <w:pStyle w:val="ListParagraph"/>
              <w:tabs>
                <w:tab w:val="left" w:pos="385"/>
              </w:tabs>
              <w:ind w:left="-108"/>
              <w:jc w:val="center"/>
              <w:rPr>
                <w:rFonts w:cs="Times New Roman"/>
                <w:szCs w:val="20"/>
              </w:rPr>
            </w:pPr>
            <w:r w:rsidRPr="00B64832">
              <w:rPr>
                <w:rFonts w:cs="Times New Roman"/>
                <w:szCs w:val="20"/>
              </w:rPr>
              <w:t>FM (VID)</w:t>
            </w:r>
          </w:p>
        </w:tc>
        <w:tc>
          <w:tcPr>
            <w:tcW w:w="1247" w:type="dxa"/>
            <w:shd w:val="clear" w:color="auto" w:fill="auto"/>
          </w:tcPr>
          <w:p w14:paraId="0969546D" w14:textId="77777777" w:rsidR="008857AE" w:rsidRPr="00B64832" w:rsidRDefault="008857AE" w:rsidP="008857AE">
            <w:pPr>
              <w:jc w:val="center"/>
              <w:rPr>
                <w:rFonts w:cs="Times New Roman"/>
                <w:szCs w:val="20"/>
              </w:rPr>
            </w:pPr>
            <w:r w:rsidRPr="00B64832">
              <w:rPr>
                <w:rFonts w:cs="Times New Roman"/>
                <w:szCs w:val="20"/>
              </w:rPr>
              <w:t>KNAB</w:t>
            </w:r>
          </w:p>
        </w:tc>
      </w:tr>
      <w:tr w:rsidR="00467663" w:rsidRPr="00467663" w14:paraId="2603AA0B" w14:textId="77777777" w:rsidTr="3F7BC115">
        <w:trPr>
          <w:trHeight w:val="666"/>
        </w:trPr>
        <w:tc>
          <w:tcPr>
            <w:tcW w:w="14656" w:type="dxa"/>
            <w:gridSpan w:val="7"/>
            <w:shd w:val="clear" w:color="auto" w:fill="auto"/>
          </w:tcPr>
          <w:p w14:paraId="71E2C7F0" w14:textId="736C78B7" w:rsidR="00761528" w:rsidRPr="00465770" w:rsidRDefault="003D3C21" w:rsidP="00761528">
            <w:pPr>
              <w:rPr>
                <w:b/>
                <w:i/>
                <w:u w:val="single"/>
              </w:rPr>
            </w:pPr>
            <w:r w:rsidRPr="003D3C21">
              <w:t>11.</w:t>
            </w:r>
            <w:r>
              <w:t xml:space="preserve"> </w:t>
            </w:r>
            <w:r w:rsidR="00761528" w:rsidRPr="00465770">
              <w:rPr>
                <w:b/>
                <w:i/>
                <w:u w:val="single"/>
              </w:rPr>
              <w:t>IZPILDES PROGRESS</w:t>
            </w:r>
            <w:r w:rsidR="00761528">
              <w:rPr>
                <w:b/>
                <w:i/>
                <w:u w:val="single"/>
              </w:rPr>
              <w:t>:</w:t>
            </w:r>
          </w:p>
          <w:p w14:paraId="43436F9F" w14:textId="6454F367" w:rsidR="00467663" w:rsidRDefault="00467663" w:rsidP="00467663">
            <w:pPr>
              <w:jc w:val="both"/>
            </w:pPr>
            <w:r w:rsidRPr="00467663">
              <w:rPr>
                <w:highlight w:val="green"/>
              </w:rPr>
              <w:t>IZPILDĪTS</w:t>
            </w:r>
            <w:r>
              <w:t xml:space="preserve"> </w:t>
            </w:r>
          </w:p>
          <w:p w14:paraId="7A45E35D" w14:textId="77777777" w:rsidR="001A771B" w:rsidRDefault="001A771B" w:rsidP="00467663">
            <w:pPr>
              <w:jc w:val="both"/>
            </w:pPr>
          </w:p>
          <w:p w14:paraId="0D1E0639" w14:textId="5F0913B5" w:rsidR="00467663" w:rsidRDefault="00467663" w:rsidP="00467663">
            <w:pPr>
              <w:jc w:val="both"/>
            </w:pPr>
            <w:r>
              <w:t>Grozījumi likumā “Par interešu konflikta novēršanu valsts amatper</w:t>
            </w:r>
            <w:r w:rsidR="00B2643E">
              <w:t>sonu darbībā” (12.Saeimas likum</w:t>
            </w:r>
            <w:r>
              <w:t>projekta Nr.932/Lp12) izsludināti 20.02.2018.</w:t>
            </w:r>
          </w:p>
          <w:p w14:paraId="53E17BEB" w14:textId="77777777" w:rsidR="00467663" w:rsidRDefault="00467663" w:rsidP="00467663">
            <w:pPr>
              <w:jc w:val="both"/>
            </w:pPr>
          </w:p>
          <w:p w14:paraId="0C5BBD97" w14:textId="77777777" w:rsidR="00467663" w:rsidRDefault="00467663" w:rsidP="00467663">
            <w:pPr>
              <w:jc w:val="both"/>
            </w:pPr>
            <w:r>
              <w:t>***</w:t>
            </w:r>
          </w:p>
          <w:p w14:paraId="36850DD1" w14:textId="33F29DA5" w:rsidR="00467663" w:rsidRDefault="00467663" w:rsidP="00467663">
            <w:pPr>
              <w:jc w:val="both"/>
            </w:pPr>
            <w:r w:rsidRPr="001A771B">
              <w:t>KNAB:</w:t>
            </w:r>
            <w:r>
              <w:t xml:space="preserve"> </w:t>
            </w:r>
            <w:r w:rsidR="00934DC8">
              <w:t>Vēršam uzmanību, ka no likumprojekta (kas atbalstīts MK 2017.gada 11.aprīļa sēdē, prot.Nr.19 19.§, un 2017.gada 11.maijā nodots Saeimas Valsts pārvaldes un pašvaldības komisijai), ņemot vērā, ka Saeima neturpināja šī projekta tālāku virzību, tika izdalīts regulējums, kas paredz Valsts ieņēmumu dienesta pienākumu salīdzināt deklarācijā norādīto informāciju ar tā rīcībā esošu informāciju, un ietverts citā Saeimas likumprojektā (nr.932/Lp12), kas jau ir pieņemts un stājies spēkā.. Tāpat ar likumprojektu (nr.932/Lp12) tika precizēta KNAB kompetence deklarāciju pārbaudē, likuma 27.panta trešo daļu izsakot jaunā redakcijā un nosakot, ka KNAB pārbauda valsts amatpersonu deklarācijas, lai savas kompetences ietvaros izskatītu lietas par šā likuma un citu likumu pārkāpumiem.</w:t>
            </w:r>
          </w:p>
          <w:p w14:paraId="296FDB1A" w14:textId="77777777" w:rsidR="00467663" w:rsidRDefault="00467663" w:rsidP="00467663">
            <w:pPr>
              <w:jc w:val="both"/>
            </w:pPr>
          </w:p>
          <w:p w14:paraId="4335358F" w14:textId="77777777" w:rsidR="00467663" w:rsidRDefault="00467663" w:rsidP="00467663">
            <w:pPr>
              <w:jc w:val="both"/>
            </w:pPr>
            <w:r>
              <w:t>***</w:t>
            </w:r>
          </w:p>
          <w:p w14:paraId="4002C7F8" w14:textId="77777777" w:rsidR="00467663" w:rsidRDefault="00467663" w:rsidP="00467663">
            <w:pPr>
              <w:jc w:val="both"/>
            </w:pPr>
            <w:r>
              <w:t>FM: Likumprojekts “Grozījumi likumā “Par interešu konflikta novēršanu valsts amatpersonu darbībā”” atbalstīts Ministru kabinetā (MK 2017.gada 11.aprīļa sēdes prot.Nr.19 19.§) un 2017.gada 11.maijā projekts nodots Valsts pārvaldes un pašvaldības komisijai un tā noteikta kā atbildīgā komisija.</w:t>
            </w:r>
          </w:p>
          <w:p w14:paraId="07641844" w14:textId="7B09BF74" w:rsidR="008A0053" w:rsidRPr="00467663" w:rsidRDefault="008A0053" w:rsidP="00467663">
            <w:pPr>
              <w:jc w:val="both"/>
            </w:pPr>
          </w:p>
        </w:tc>
      </w:tr>
      <w:tr w:rsidR="00655C2A" w:rsidRPr="00B64832" w14:paraId="1CF9161F" w14:textId="77777777" w:rsidTr="3F7BC115">
        <w:trPr>
          <w:trHeight w:val="567"/>
        </w:trPr>
        <w:tc>
          <w:tcPr>
            <w:tcW w:w="14656" w:type="dxa"/>
            <w:gridSpan w:val="7"/>
            <w:shd w:val="clear" w:color="auto" w:fill="E7E6E6" w:themeFill="background2"/>
            <w:vAlign w:val="center"/>
          </w:tcPr>
          <w:p w14:paraId="1F4D9538" w14:textId="1CBE3377" w:rsidR="00655C2A" w:rsidRPr="009B0D16" w:rsidRDefault="00655C2A" w:rsidP="00E95DF4">
            <w:pPr>
              <w:pStyle w:val="Heading1"/>
              <w:numPr>
                <w:ilvl w:val="0"/>
                <w:numId w:val="16"/>
              </w:numPr>
            </w:pPr>
            <w:bookmarkStart w:id="210" w:name="_Ref535920202"/>
            <w:bookmarkStart w:id="211" w:name="_Toc40453883"/>
            <w:r w:rsidRPr="009B0D16">
              <w:lastRenderedPageBreak/>
              <w:t>Kompleksi risinājumi ēnu ekonomikas mazināšanai</w:t>
            </w:r>
            <w:bookmarkEnd w:id="210"/>
            <w:bookmarkEnd w:id="211"/>
          </w:p>
        </w:tc>
      </w:tr>
      <w:tr w:rsidR="00655C2A" w:rsidRPr="00B64832" w14:paraId="525875C2" w14:textId="77777777" w:rsidTr="3F7BC115">
        <w:trPr>
          <w:trHeight w:val="510"/>
        </w:trPr>
        <w:tc>
          <w:tcPr>
            <w:tcW w:w="14656" w:type="dxa"/>
            <w:gridSpan w:val="7"/>
            <w:shd w:val="clear" w:color="auto" w:fill="E7E6E6" w:themeFill="background2"/>
            <w:vAlign w:val="center"/>
          </w:tcPr>
          <w:p w14:paraId="727D32C1" w14:textId="3372E87A" w:rsidR="00655C2A" w:rsidRPr="00664CDB" w:rsidRDefault="009B0D16" w:rsidP="00664CDB">
            <w:pPr>
              <w:pStyle w:val="Heading1"/>
              <w:rPr>
                <w:rFonts w:cs="Times New Roman"/>
                <w:szCs w:val="20"/>
              </w:rPr>
            </w:pPr>
            <w:bookmarkStart w:id="212" w:name="_Ref535920203"/>
            <w:bookmarkStart w:id="213" w:name="_Ref535920204"/>
            <w:bookmarkStart w:id="214" w:name="_Toc40453884"/>
            <w:r w:rsidRPr="00664CDB">
              <w:rPr>
                <w:sz w:val="24"/>
              </w:rPr>
              <w:t xml:space="preserve">2.1. </w:t>
            </w:r>
            <w:r w:rsidR="00655C2A" w:rsidRPr="00664CDB">
              <w:rPr>
                <w:sz w:val="24"/>
              </w:rPr>
              <w:t>Būvniecība</w:t>
            </w:r>
            <w:bookmarkEnd w:id="212"/>
            <w:bookmarkEnd w:id="213"/>
            <w:bookmarkEnd w:id="214"/>
          </w:p>
        </w:tc>
      </w:tr>
      <w:tr w:rsidR="008857AE" w:rsidRPr="00B64832" w14:paraId="4F473B9A" w14:textId="77777777" w:rsidTr="3F7BC115">
        <w:trPr>
          <w:trHeight w:val="666"/>
        </w:trPr>
        <w:tc>
          <w:tcPr>
            <w:tcW w:w="993" w:type="dxa"/>
            <w:shd w:val="clear" w:color="auto" w:fill="auto"/>
          </w:tcPr>
          <w:p w14:paraId="475A5C76" w14:textId="4715571A" w:rsidR="008857AE" w:rsidRPr="00DA0123" w:rsidRDefault="008857AE" w:rsidP="00E95DF4">
            <w:pPr>
              <w:pStyle w:val="Heading2"/>
              <w:numPr>
                <w:ilvl w:val="1"/>
                <w:numId w:val="9"/>
              </w:numPr>
              <w:rPr>
                <w:highlight w:val="green"/>
              </w:rPr>
            </w:pPr>
            <w:bookmarkStart w:id="215" w:name="_Toc40453885"/>
            <w:bookmarkEnd w:id="215"/>
          </w:p>
        </w:tc>
        <w:tc>
          <w:tcPr>
            <w:tcW w:w="2551" w:type="dxa"/>
            <w:shd w:val="clear" w:color="auto" w:fill="auto"/>
          </w:tcPr>
          <w:p w14:paraId="7099FA40" w14:textId="77777777" w:rsidR="008857AE" w:rsidRPr="00B64832" w:rsidRDefault="008857AE" w:rsidP="008857AE">
            <w:pPr>
              <w:jc w:val="both"/>
              <w:rPr>
                <w:rFonts w:cs="Times New Roman"/>
                <w:szCs w:val="20"/>
              </w:rPr>
            </w:pPr>
            <w:r w:rsidRPr="00B64832">
              <w:rPr>
                <w:rFonts w:cs="Times New Roman"/>
                <w:szCs w:val="20"/>
              </w:rPr>
              <w:t>Ieviest elektronisko darba laika uzskaiti būvlaukumā strādājošiem.</w:t>
            </w:r>
          </w:p>
        </w:tc>
        <w:tc>
          <w:tcPr>
            <w:tcW w:w="3969" w:type="dxa"/>
            <w:shd w:val="clear" w:color="auto" w:fill="auto"/>
          </w:tcPr>
          <w:p w14:paraId="5E224BDB" w14:textId="4C251621" w:rsidR="008857AE" w:rsidRPr="00B64832" w:rsidRDefault="008857AE" w:rsidP="008857AE">
            <w:pPr>
              <w:jc w:val="both"/>
              <w:rPr>
                <w:rFonts w:cs="Times New Roman"/>
                <w:szCs w:val="20"/>
              </w:rPr>
            </w:pPr>
            <w:r w:rsidRPr="00B64832">
              <w:rPr>
                <w:rFonts w:cs="Times New Roman"/>
                <w:szCs w:val="20"/>
              </w:rPr>
              <w:t>Būvniecības nozares dati liecina, ka 2016.gada vienpadsmit mēnešos 48,1 % no vispārējā nodokļu maksāšanas režīmā strādājošiem būvniecības nozares darba devējiem darba ņēmējiem ir aprēķinājuši ienākumus, kas ir mazāki par valstī noteikto minimālo darba algu, savukārt 16,2% no minētajiem darba devējiem darba ņēmējiem ir aprēķinājuši ienākumus 0</w:t>
            </w:r>
            <w:r w:rsidR="002231A2">
              <w:rPr>
                <w:rFonts w:cs="Times New Roman"/>
                <w:szCs w:val="20"/>
              </w:rPr>
              <w:t> </w:t>
            </w:r>
            <w:r w:rsidRPr="002231A2">
              <w:rPr>
                <w:rFonts w:cs="Times New Roman"/>
                <w:i/>
                <w:szCs w:val="20"/>
              </w:rPr>
              <w:t>euro</w:t>
            </w:r>
            <w:r w:rsidRPr="00B64832">
              <w:rPr>
                <w:rFonts w:cs="Times New Roman"/>
                <w:szCs w:val="20"/>
              </w:rPr>
              <w:t xml:space="preserve"> (vidējais darba devēju skaits 2016.gada vienpadsmit mēnešos – 5 838). Savukārt 25,6% no būvniecības nozarē nodarbinātajiem (nodarbināts pie vispārējā nodokļu maksāšanas režīmā strādājoša darba devēja) bruto darba ienākumi ir valstī noteiktās minimālās darba algas apmērā vai mazāks (vidējais darba ņēmēju skaits 2016.gada vienpadsmit mēnešos – 51 841). Pēc Centrālās statistikas pārvaldes datiem būvniecībā nodarbināto skaits ir par aptuveni 20 % lielāks, nekā liecina VID dati (66 100 ar ticamības intervālu +/-4100). Dati iegūti darba spēka apsekojuma rezultātā, tādēļ pamatoti uzskatāms, ka tie tuvāk atspoguļo patieso nodarbinātību, kā arī ir ļoti tuvu A.Saukas pētījuma par ēnu ekonomikas apmēru būvniecības nozarē rezultātiem. </w:t>
            </w:r>
          </w:p>
          <w:p w14:paraId="64C4EBE5" w14:textId="77777777" w:rsidR="008857AE" w:rsidRPr="00B64832" w:rsidRDefault="008857AE" w:rsidP="008857AE">
            <w:pPr>
              <w:jc w:val="both"/>
              <w:rPr>
                <w:rFonts w:cs="Times New Roman"/>
                <w:szCs w:val="20"/>
              </w:rPr>
            </w:pPr>
            <w:r w:rsidRPr="00B64832">
              <w:rPr>
                <w:rFonts w:cs="Times New Roman"/>
                <w:szCs w:val="20"/>
              </w:rPr>
              <w:lastRenderedPageBreak/>
              <w:t>Viens no iemesliem zemajiem atalgojuma līmeņiem ir neuzrādītais darba laiks būvlaukumā strādājošajiem. VID dati liecina, ka vidējais darba laiks būvniecībā nodarbinātajiem ir 120 stundas mēnesī. Normālais darba laiks mēnesī ir 168 stundas.</w:t>
            </w:r>
          </w:p>
          <w:p w14:paraId="719A9A23" w14:textId="77777777" w:rsidR="008857AE" w:rsidRPr="00B64832" w:rsidRDefault="008857AE" w:rsidP="008857AE">
            <w:pPr>
              <w:jc w:val="both"/>
              <w:rPr>
                <w:rFonts w:cs="Times New Roman"/>
                <w:szCs w:val="20"/>
              </w:rPr>
            </w:pPr>
            <w:r w:rsidRPr="00B64832">
              <w:rPr>
                <w:rFonts w:cs="Times New Roman"/>
                <w:szCs w:val="20"/>
              </w:rPr>
              <w:t>Elektroniskās darba laika uzskaites ieviešana būvlaukumā nodarbinātajiem nodrošinās informāciju kontrolējošām iestādēm par patiesi nostrādāto darba laiku. Kombinācijā ar ģenerālvienošanos par minimālajām darba samaksas likmēm profesiju grupās būvniecībā nodarbinātajām personām tā kļūs par efektīvāko instrumentu cīņai ar aplokšņu algām.</w:t>
            </w:r>
          </w:p>
        </w:tc>
        <w:tc>
          <w:tcPr>
            <w:tcW w:w="3402" w:type="dxa"/>
            <w:shd w:val="clear" w:color="auto" w:fill="auto"/>
          </w:tcPr>
          <w:p w14:paraId="53182AC6" w14:textId="77777777" w:rsidR="008857AE" w:rsidRPr="00B64832" w:rsidRDefault="008857AE" w:rsidP="008857AE">
            <w:pPr>
              <w:rPr>
                <w:szCs w:val="20"/>
              </w:rPr>
            </w:pPr>
          </w:p>
        </w:tc>
        <w:tc>
          <w:tcPr>
            <w:tcW w:w="1247" w:type="dxa"/>
            <w:shd w:val="clear" w:color="auto" w:fill="auto"/>
          </w:tcPr>
          <w:p w14:paraId="612DC3B9" w14:textId="77777777" w:rsidR="008857AE" w:rsidRPr="00B64832" w:rsidRDefault="008857AE" w:rsidP="008857AE">
            <w:pPr>
              <w:rPr>
                <w:szCs w:val="20"/>
              </w:rPr>
            </w:pPr>
          </w:p>
        </w:tc>
        <w:tc>
          <w:tcPr>
            <w:tcW w:w="1247" w:type="dxa"/>
            <w:shd w:val="clear" w:color="auto" w:fill="auto"/>
          </w:tcPr>
          <w:p w14:paraId="33BA6939" w14:textId="77777777" w:rsidR="008857AE" w:rsidRPr="00B64832" w:rsidRDefault="008857AE" w:rsidP="008857AE">
            <w:pPr>
              <w:rPr>
                <w:szCs w:val="20"/>
              </w:rPr>
            </w:pPr>
          </w:p>
        </w:tc>
        <w:tc>
          <w:tcPr>
            <w:tcW w:w="1247" w:type="dxa"/>
            <w:shd w:val="clear" w:color="auto" w:fill="auto"/>
          </w:tcPr>
          <w:p w14:paraId="11638175" w14:textId="77777777" w:rsidR="008857AE" w:rsidRPr="00B64832" w:rsidRDefault="008857AE" w:rsidP="008857AE">
            <w:pPr>
              <w:rPr>
                <w:szCs w:val="20"/>
              </w:rPr>
            </w:pPr>
          </w:p>
        </w:tc>
      </w:tr>
      <w:tr w:rsidR="008857AE" w:rsidRPr="00B64832" w14:paraId="63B9E5D9" w14:textId="77777777" w:rsidTr="3F7BC115">
        <w:trPr>
          <w:trHeight w:val="912"/>
        </w:trPr>
        <w:tc>
          <w:tcPr>
            <w:tcW w:w="993" w:type="dxa"/>
            <w:shd w:val="clear" w:color="auto" w:fill="auto"/>
          </w:tcPr>
          <w:p w14:paraId="7AC6756F" w14:textId="353059A5" w:rsidR="008857AE" w:rsidRPr="00B64832" w:rsidRDefault="008857AE" w:rsidP="007E5EF8">
            <w:pPr>
              <w:pStyle w:val="Heading2"/>
            </w:pPr>
            <w:bookmarkStart w:id="216" w:name="_Toc40453886"/>
            <w:r w:rsidRPr="00B64832">
              <w:rPr>
                <w:highlight w:val="green"/>
              </w:rPr>
              <w:t>12.1.</w:t>
            </w:r>
            <w:bookmarkEnd w:id="216"/>
          </w:p>
        </w:tc>
        <w:tc>
          <w:tcPr>
            <w:tcW w:w="2551" w:type="dxa"/>
            <w:shd w:val="clear" w:color="auto" w:fill="auto"/>
          </w:tcPr>
          <w:p w14:paraId="2A941225" w14:textId="77777777" w:rsidR="008857AE" w:rsidRPr="00B64832" w:rsidRDefault="008857AE" w:rsidP="008857AE">
            <w:pPr>
              <w:rPr>
                <w:szCs w:val="20"/>
              </w:rPr>
            </w:pPr>
          </w:p>
        </w:tc>
        <w:tc>
          <w:tcPr>
            <w:tcW w:w="3969" w:type="dxa"/>
            <w:shd w:val="clear" w:color="auto" w:fill="auto"/>
          </w:tcPr>
          <w:p w14:paraId="0D88E1CC" w14:textId="77777777" w:rsidR="008857AE" w:rsidRPr="00B64832" w:rsidRDefault="008857AE" w:rsidP="008857AE">
            <w:pPr>
              <w:rPr>
                <w:szCs w:val="20"/>
              </w:rPr>
            </w:pPr>
          </w:p>
        </w:tc>
        <w:tc>
          <w:tcPr>
            <w:tcW w:w="3402" w:type="dxa"/>
            <w:shd w:val="clear" w:color="auto" w:fill="auto"/>
          </w:tcPr>
          <w:p w14:paraId="74362015" w14:textId="135E3744" w:rsidR="008857AE" w:rsidRPr="00C85790" w:rsidRDefault="008857AE" w:rsidP="00C85790">
            <w:pPr>
              <w:tabs>
                <w:tab w:val="left" w:pos="317"/>
              </w:tabs>
              <w:jc w:val="both"/>
              <w:rPr>
                <w:rFonts w:cs="Times New Roman"/>
                <w:szCs w:val="20"/>
              </w:rPr>
            </w:pPr>
            <w:r w:rsidRPr="00B64832">
              <w:rPr>
                <w:rFonts w:cs="Times New Roman"/>
                <w:szCs w:val="20"/>
              </w:rPr>
              <w:t xml:space="preserve">12.1. Grozījumi likumā Par nodokļiem un nodevām attiecībā uz elektroniskās darba laika uzskaites sistēmas ieviešanu būvlaukumos </w:t>
            </w:r>
          </w:p>
        </w:tc>
        <w:tc>
          <w:tcPr>
            <w:tcW w:w="1247" w:type="dxa"/>
            <w:shd w:val="clear" w:color="auto" w:fill="auto"/>
          </w:tcPr>
          <w:p w14:paraId="5B79C382" w14:textId="77777777" w:rsidR="008857AE" w:rsidRPr="00B64832" w:rsidRDefault="008857AE" w:rsidP="008857AE">
            <w:r w:rsidRPr="00B64832">
              <w:rPr>
                <w:rFonts w:cs="Times New Roman"/>
                <w:szCs w:val="20"/>
              </w:rPr>
              <w:t xml:space="preserve">01.07.2017. </w:t>
            </w:r>
          </w:p>
          <w:p w14:paraId="694E320F" w14:textId="77777777" w:rsidR="008857AE" w:rsidRPr="00B64832" w:rsidRDefault="008857AE" w:rsidP="008857AE">
            <w:pPr>
              <w:rPr>
                <w:szCs w:val="20"/>
              </w:rPr>
            </w:pPr>
          </w:p>
        </w:tc>
        <w:tc>
          <w:tcPr>
            <w:tcW w:w="1247" w:type="dxa"/>
            <w:shd w:val="clear" w:color="auto" w:fill="auto"/>
          </w:tcPr>
          <w:p w14:paraId="77E34F80" w14:textId="77777777" w:rsidR="008857AE" w:rsidRPr="00B64832" w:rsidRDefault="008857AE" w:rsidP="008857AE">
            <w:r w:rsidRPr="00B64832">
              <w:rPr>
                <w:rFonts w:cs="Times New Roman"/>
                <w:szCs w:val="20"/>
              </w:rPr>
              <w:t>FM</w:t>
            </w:r>
          </w:p>
          <w:p w14:paraId="666DCA79" w14:textId="77777777" w:rsidR="008857AE" w:rsidRPr="00B64832" w:rsidRDefault="008857AE" w:rsidP="008857AE">
            <w:pPr>
              <w:rPr>
                <w:szCs w:val="20"/>
              </w:rPr>
            </w:pPr>
          </w:p>
        </w:tc>
        <w:tc>
          <w:tcPr>
            <w:tcW w:w="1247" w:type="dxa"/>
            <w:shd w:val="clear" w:color="auto" w:fill="auto"/>
          </w:tcPr>
          <w:p w14:paraId="41C74CF8" w14:textId="750EC2D9" w:rsidR="008857AE" w:rsidRPr="00B64832" w:rsidRDefault="008857AE" w:rsidP="00C85790">
            <w:pPr>
              <w:rPr>
                <w:szCs w:val="20"/>
              </w:rPr>
            </w:pPr>
            <w:r w:rsidRPr="00B64832">
              <w:rPr>
                <w:rFonts w:cs="Times New Roman"/>
                <w:szCs w:val="20"/>
              </w:rPr>
              <w:t>EM, VID, nozares organizācijas</w:t>
            </w:r>
            <w:r w:rsidR="00BF28FE">
              <w:rPr>
                <w:rFonts w:cs="Times New Roman"/>
                <w:szCs w:val="20"/>
              </w:rPr>
              <w:t xml:space="preserve"> </w:t>
            </w:r>
          </w:p>
        </w:tc>
      </w:tr>
      <w:tr w:rsidR="003B0701" w:rsidRPr="00B64832" w14:paraId="28B1E10E" w14:textId="77777777" w:rsidTr="3F7BC115">
        <w:trPr>
          <w:trHeight w:val="567"/>
        </w:trPr>
        <w:tc>
          <w:tcPr>
            <w:tcW w:w="14656" w:type="dxa"/>
            <w:gridSpan w:val="7"/>
            <w:shd w:val="clear" w:color="auto" w:fill="auto"/>
          </w:tcPr>
          <w:p w14:paraId="2495E6B5" w14:textId="73954F18" w:rsidR="00761528" w:rsidRPr="00465770" w:rsidRDefault="00216479" w:rsidP="00761528">
            <w:pPr>
              <w:rPr>
                <w:b/>
                <w:i/>
                <w:u w:val="single"/>
              </w:rPr>
            </w:pPr>
            <w:r w:rsidRPr="00216479">
              <w:t xml:space="preserve">12.1. </w:t>
            </w:r>
            <w:r w:rsidR="00761528" w:rsidRPr="00465770">
              <w:rPr>
                <w:b/>
                <w:i/>
                <w:u w:val="single"/>
              </w:rPr>
              <w:t>IZPILDES PROGRESS</w:t>
            </w:r>
            <w:r w:rsidR="00761528">
              <w:rPr>
                <w:b/>
                <w:i/>
                <w:u w:val="single"/>
              </w:rPr>
              <w:t>:</w:t>
            </w:r>
          </w:p>
          <w:p w14:paraId="42E33D3C" w14:textId="7D04EAA6" w:rsidR="003B0701" w:rsidRPr="003B0701" w:rsidRDefault="003B0701" w:rsidP="003B0701">
            <w:pPr>
              <w:jc w:val="both"/>
              <w:rPr>
                <w:rFonts w:cs="Times New Roman"/>
                <w:szCs w:val="20"/>
              </w:rPr>
            </w:pPr>
            <w:r w:rsidRPr="003B0701">
              <w:rPr>
                <w:rFonts w:cs="Times New Roman"/>
                <w:szCs w:val="20"/>
                <w:highlight w:val="green"/>
              </w:rPr>
              <w:t>IZPILDĪTS</w:t>
            </w:r>
          </w:p>
          <w:p w14:paraId="319CDEA2" w14:textId="77777777" w:rsidR="001A771B" w:rsidRDefault="001A771B" w:rsidP="003B0701">
            <w:pPr>
              <w:jc w:val="both"/>
              <w:rPr>
                <w:rFonts w:cs="Times New Roman"/>
                <w:szCs w:val="20"/>
              </w:rPr>
            </w:pPr>
          </w:p>
          <w:p w14:paraId="09EB7345" w14:textId="1C6D8BE7" w:rsidR="003B0701" w:rsidRPr="00B64832" w:rsidRDefault="003B0701" w:rsidP="003B0701">
            <w:pPr>
              <w:jc w:val="both"/>
              <w:rPr>
                <w:rFonts w:cs="Times New Roman"/>
                <w:szCs w:val="20"/>
              </w:rPr>
            </w:pPr>
            <w:r w:rsidRPr="003B0701">
              <w:rPr>
                <w:rFonts w:cs="Times New Roman"/>
                <w:szCs w:val="20"/>
              </w:rPr>
              <w:t>Likumprojekts “Grozījumi likumā “Par nodokļiem un nodevām” pieņemts Saeimā 22.06.2017. Likums stājās spēkā 2017.gada 1.jūlijā.</w:t>
            </w:r>
          </w:p>
        </w:tc>
      </w:tr>
      <w:tr w:rsidR="008857AE" w:rsidRPr="00B64832" w14:paraId="1BBF3EF1" w14:textId="77777777" w:rsidTr="3F7BC115">
        <w:trPr>
          <w:trHeight w:val="666"/>
        </w:trPr>
        <w:tc>
          <w:tcPr>
            <w:tcW w:w="993" w:type="dxa"/>
            <w:shd w:val="clear" w:color="auto" w:fill="auto"/>
          </w:tcPr>
          <w:p w14:paraId="6DB39729" w14:textId="7C875889" w:rsidR="008857AE" w:rsidRPr="00B64832" w:rsidRDefault="008857AE" w:rsidP="007E5EF8">
            <w:pPr>
              <w:pStyle w:val="Heading2"/>
            </w:pPr>
            <w:bookmarkStart w:id="217" w:name="_Toc40453887"/>
            <w:r w:rsidRPr="00B64832">
              <w:rPr>
                <w:highlight w:val="green"/>
              </w:rPr>
              <w:t>12.2.</w:t>
            </w:r>
            <w:bookmarkEnd w:id="217"/>
          </w:p>
        </w:tc>
        <w:tc>
          <w:tcPr>
            <w:tcW w:w="2551" w:type="dxa"/>
            <w:shd w:val="clear" w:color="auto" w:fill="auto"/>
          </w:tcPr>
          <w:p w14:paraId="1DBAFE3A" w14:textId="77777777" w:rsidR="008857AE" w:rsidRPr="00B64832" w:rsidRDefault="008857AE" w:rsidP="008857AE">
            <w:pPr>
              <w:rPr>
                <w:szCs w:val="20"/>
              </w:rPr>
            </w:pPr>
          </w:p>
        </w:tc>
        <w:tc>
          <w:tcPr>
            <w:tcW w:w="3969" w:type="dxa"/>
            <w:shd w:val="clear" w:color="auto" w:fill="auto"/>
          </w:tcPr>
          <w:p w14:paraId="29B7B423" w14:textId="77777777" w:rsidR="008857AE" w:rsidRPr="00B64832" w:rsidRDefault="008857AE" w:rsidP="008857AE">
            <w:pPr>
              <w:rPr>
                <w:szCs w:val="20"/>
              </w:rPr>
            </w:pPr>
          </w:p>
        </w:tc>
        <w:tc>
          <w:tcPr>
            <w:tcW w:w="3402" w:type="dxa"/>
            <w:shd w:val="clear" w:color="auto" w:fill="auto"/>
          </w:tcPr>
          <w:p w14:paraId="4D9BC2CD" w14:textId="1ACDA148" w:rsidR="008857AE" w:rsidRPr="00B64832" w:rsidRDefault="008857AE" w:rsidP="008857AE">
            <w:pPr>
              <w:tabs>
                <w:tab w:val="left" w:pos="317"/>
              </w:tabs>
              <w:jc w:val="both"/>
              <w:rPr>
                <w:rFonts w:cs="Times New Roman"/>
                <w:szCs w:val="20"/>
              </w:rPr>
            </w:pPr>
            <w:r w:rsidRPr="00B64832">
              <w:rPr>
                <w:szCs w:val="20"/>
              </w:rPr>
              <w:t xml:space="preserve">12.2. </w:t>
            </w:r>
            <w:r w:rsidRPr="00B64832">
              <w:rPr>
                <w:rFonts w:cs="Times New Roman"/>
                <w:szCs w:val="20"/>
              </w:rPr>
              <w:t>Grozījumi likumā “Par nodokļiem un nodevām” (XIV. nodaļā), ar kuriem nosaka vienotās elektroniskās darba laika uzskaites datubāzes turētāju un tā pienākumus:</w:t>
            </w:r>
          </w:p>
        </w:tc>
        <w:tc>
          <w:tcPr>
            <w:tcW w:w="1247" w:type="dxa"/>
            <w:shd w:val="clear" w:color="auto" w:fill="auto"/>
          </w:tcPr>
          <w:p w14:paraId="6B8D0A49" w14:textId="77777777" w:rsidR="008857AE" w:rsidRPr="00B64832" w:rsidRDefault="008857AE" w:rsidP="008857AE">
            <w:pPr>
              <w:rPr>
                <w:szCs w:val="20"/>
              </w:rPr>
            </w:pPr>
          </w:p>
        </w:tc>
        <w:tc>
          <w:tcPr>
            <w:tcW w:w="1247" w:type="dxa"/>
            <w:shd w:val="clear" w:color="auto" w:fill="auto"/>
          </w:tcPr>
          <w:p w14:paraId="1CD08E3B" w14:textId="77777777" w:rsidR="008857AE" w:rsidRPr="00B64832" w:rsidRDefault="008857AE" w:rsidP="008857AE">
            <w:pPr>
              <w:rPr>
                <w:szCs w:val="20"/>
              </w:rPr>
            </w:pPr>
          </w:p>
        </w:tc>
        <w:tc>
          <w:tcPr>
            <w:tcW w:w="1247" w:type="dxa"/>
            <w:shd w:val="clear" w:color="auto" w:fill="auto"/>
          </w:tcPr>
          <w:p w14:paraId="07ED1CB8" w14:textId="77777777" w:rsidR="008857AE" w:rsidRPr="00B64832" w:rsidRDefault="008857AE" w:rsidP="008857AE">
            <w:pPr>
              <w:rPr>
                <w:szCs w:val="20"/>
              </w:rPr>
            </w:pPr>
          </w:p>
        </w:tc>
      </w:tr>
      <w:tr w:rsidR="00C42A5B" w:rsidRPr="00B64832" w14:paraId="4EA01940" w14:textId="77777777" w:rsidTr="3F7BC115">
        <w:trPr>
          <w:trHeight w:val="340"/>
        </w:trPr>
        <w:tc>
          <w:tcPr>
            <w:tcW w:w="14656" w:type="dxa"/>
            <w:gridSpan w:val="7"/>
            <w:shd w:val="clear" w:color="auto" w:fill="auto"/>
          </w:tcPr>
          <w:p w14:paraId="590C4D98" w14:textId="24B2EB7A" w:rsidR="00761528" w:rsidRPr="00465770" w:rsidRDefault="00216479" w:rsidP="00761528">
            <w:pPr>
              <w:rPr>
                <w:b/>
                <w:i/>
                <w:u w:val="single"/>
              </w:rPr>
            </w:pPr>
            <w:r w:rsidRPr="00216479">
              <w:t xml:space="preserve">12.2. </w:t>
            </w:r>
            <w:r w:rsidR="00761528" w:rsidRPr="00465770">
              <w:rPr>
                <w:b/>
                <w:i/>
                <w:u w:val="single"/>
              </w:rPr>
              <w:t>IZPILDES PROGRESS</w:t>
            </w:r>
            <w:r w:rsidR="00761528">
              <w:rPr>
                <w:b/>
                <w:i/>
                <w:u w:val="single"/>
              </w:rPr>
              <w:t>:</w:t>
            </w:r>
          </w:p>
          <w:p w14:paraId="01EF2661" w14:textId="4D78D270" w:rsidR="00C42A5B" w:rsidRPr="00B64832" w:rsidRDefault="00C42A5B" w:rsidP="00C42A5B">
            <w:pPr>
              <w:jc w:val="both"/>
              <w:rPr>
                <w:szCs w:val="20"/>
              </w:rPr>
            </w:pPr>
            <w:r w:rsidRPr="00C42A5B">
              <w:rPr>
                <w:szCs w:val="20"/>
                <w:highlight w:val="green"/>
              </w:rPr>
              <w:t>IZPILDĪTS</w:t>
            </w:r>
          </w:p>
        </w:tc>
      </w:tr>
      <w:tr w:rsidR="008857AE" w:rsidRPr="00B64832" w14:paraId="3B76B26D" w14:textId="77777777" w:rsidTr="3F7BC115">
        <w:trPr>
          <w:trHeight w:val="666"/>
        </w:trPr>
        <w:tc>
          <w:tcPr>
            <w:tcW w:w="993" w:type="dxa"/>
            <w:shd w:val="clear" w:color="auto" w:fill="auto"/>
          </w:tcPr>
          <w:p w14:paraId="12DE5CCD" w14:textId="578E051D" w:rsidR="008857AE" w:rsidRPr="00B64832" w:rsidRDefault="008857AE" w:rsidP="007E5EF8">
            <w:pPr>
              <w:pStyle w:val="Heading2"/>
            </w:pPr>
            <w:bookmarkStart w:id="218" w:name="_Toc40453888"/>
            <w:r w:rsidRPr="00B64832">
              <w:rPr>
                <w:highlight w:val="green"/>
              </w:rPr>
              <w:t>12.2. a)</w:t>
            </w:r>
            <w:bookmarkEnd w:id="218"/>
          </w:p>
        </w:tc>
        <w:tc>
          <w:tcPr>
            <w:tcW w:w="2551" w:type="dxa"/>
            <w:shd w:val="clear" w:color="auto" w:fill="auto"/>
          </w:tcPr>
          <w:p w14:paraId="779ACF41" w14:textId="77777777" w:rsidR="008857AE" w:rsidRPr="00B64832" w:rsidRDefault="008857AE" w:rsidP="008857AE">
            <w:pPr>
              <w:rPr>
                <w:szCs w:val="20"/>
              </w:rPr>
            </w:pPr>
          </w:p>
        </w:tc>
        <w:tc>
          <w:tcPr>
            <w:tcW w:w="3969" w:type="dxa"/>
            <w:shd w:val="clear" w:color="auto" w:fill="auto"/>
          </w:tcPr>
          <w:p w14:paraId="090DE5F4" w14:textId="77777777" w:rsidR="008857AE" w:rsidRPr="00B64832" w:rsidRDefault="008857AE" w:rsidP="008857AE">
            <w:pPr>
              <w:rPr>
                <w:szCs w:val="20"/>
              </w:rPr>
            </w:pPr>
          </w:p>
        </w:tc>
        <w:tc>
          <w:tcPr>
            <w:tcW w:w="3402" w:type="dxa"/>
            <w:shd w:val="clear" w:color="auto" w:fill="auto"/>
          </w:tcPr>
          <w:p w14:paraId="2E2C9E37" w14:textId="0F255FC1" w:rsidR="008857AE" w:rsidRPr="00B64832" w:rsidRDefault="008857AE" w:rsidP="008857AE">
            <w:pPr>
              <w:tabs>
                <w:tab w:val="left" w:pos="317"/>
              </w:tabs>
              <w:jc w:val="both"/>
              <w:rPr>
                <w:rFonts w:cs="Times New Roman"/>
                <w:szCs w:val="20"/>
              </w:rPr>
            </w:pPr>
            <w:r w:rsidRPr="00B64832">
              <w:rPr>
                <w:rFonts w:cs="Times New Roman"/>
                <w:szCs w:val="20"/>
              </w:rPr>
              <w:t xml:space="preserve">12.2.a) informatīvais ziņojums par vienotās elektroniskās darba laika uzskaites datu bāzes turētāju un vienotās elektroniskās darba laika uzskaites datu bāzes izveidošanas un </w:t>
            </w:r>
            <w:r w:rsidRPr="00B64832">
              <w:rPr>
                <w:rFonts w:cs="Times New Roman"/>
                <w:szCs w:val="20"/>
              </w:rPr>
              <w:lastRenderedPageBreak/>
              <w:t>uzturēšanas finansēšanas avotu (MK 06.06.2017. prot. Nr. 29, 66.§ 6.p.);</w:t>
            </w:r>
          </w:p>
        </w:tc>
        <w:tc>
          <w:tcPr>
            <w:tcW w:w="1247" w:type="dxa"/>
            <w:shd w:val="clear" w:color="auto" w:fill="auto"/>
          </w:tcPr>
          <w:p w14:paraId="00BE63F9" w14:textId="77777777" w:rsidR="008857AE" w:rsidRPr="00B64832" w:rsidRDefault="008857AE" w:rsidP="008857AE">
            <w:pPr>
              <w:rPr>
                <w:szCs w:val="20"/>
              </w:rPr>
            </w:pPr>
            <w:r w:rsidRPr="00B64832">
              <w:rPr>
                <w:rFonts w:cs="Times New Roman"/>
                <w:szCs w:val="20"/>
              </w:rPr>
              <w:lastRenderedPageBreak/>
              <w:t>01.08.2017.</w:t>
            </w:r>
          </w:p>
        </w:tc>
        <w:tc>
          <w:tcPr>
            <w:tcW w:w="1247" w:type="dxa"/>
            <w:shd w:val="clear" w:color="auto" w:fill="auto"/>
          </w:tcPr>
          <w:p w14:paraId="230DFF95" w14:textId="77777777" w:rsidR="008857AE" w:rsidRPr="00B64832" w:rsidRDefault="008857AE" w:rsidP="008857AE">
            <w:pPr>
              <w:rPr>
                <w:szCs w:val="20"/>
              </w:rPr>
            </w:pPr>
            <w:r w:rsidRPr="00B64832">
              <w:rPr>
                <w:szCs w:val="20"/>
              </w:rPr>
              <w:t>FM</w:t>
            </w:r>
          </w:p>
        </w:tc>
        <w:tc>
          <w:tcPr>
            <w:tcW w:w="1247" w:type="dxa"/>
            <w:shd w:val="clear" w:color="auto" w:fill="auto"/>
          </w:tcPr>
          <w:p w14:paraId="6B12AC7A" w14:textId="77777777" w:rsidR="008857AE" w:rsidRPr="00B64832" w:rsidRDefault="008857AE" w:rsidP="008857AE">
            <w:pPr>
              <w:rPr>
                <w:szCs w:val="20"/>
              </w:rPr>
            </w:pPr>
            <w:r w:rsidRPr="00B64832">
              <w:rPr>
                <w:rFonts w:cs="Times New Roman"/>
                <w:szCs w:val="20"/>
              </w:rPr>
              <w:t>EM, LM, VID</w:t>
            </w:r>
          </w:p>
        </w:tc>
      </w:tr>
      <w:tr w:rsidR="000A5662" w:rsidRPr="00B64832" w14:paraId="0CA19AFE" w14:textId="77777777" w:rsidTr="3F7BC115">
        <w:trPr>
          <w:trHeight w:val="567"/>
        </w:trPr>
        <w:tc>
          <w:tcPr>
            <w:tcW w:w="14656" w:type="dxa"/>
            <w:gridSpan w:val="7"/>
            <w:shd w:val="clear" w:color="auto" w:fill="auto"/>
          </w:tcPr>
          <w:p w14:paraId="4809B45C" w14:textId="4434B608" w:rsidR="00761528" w:rsidRPr="00465770" w:rsidRDefault="00216479" w:rsidP="00761528">
            <w:pPr>
              <w:rPr>
                <w:b/>
                <w:i/>
                <w:u w:val="single"/>
              </w:rPr>
            </w:pPr>
            <w:r w:rsidRPr="00216479">
              <w:t xml:space="preserve">12.2. a) </w:t>
            </w:r>
            <w:r w:rsidR="00761528" w:rsidRPr="00465770">
              <w:rPr>
                <w:b/>
                <w:i/>
                <w:u w:val="single"/>
              </w:rPr>
              <w:t>IZPILDES PROGRESS</w:t>
            </w:r>
            <w:r w:rsidR="00761528">
              <w:rPr>
                <w:b/>
                <w:i/>
                <w:u w:val="single"/>
              </w:rPr>
              <w:t>:</w:t>
            </w:r>
          </w:p>
          <w:p w14:paraId="248B341C" w14:textId="5F0E3308" w:rsidR="000A5662" w:rsidRPr="000A5662" w:rsidRDefault="000A5662" w:rsidP="000A5662">
            <w:pPr>
              <w:jc w:val="both"/>
              <w:rPr>
                <w:rFonts w:cs="Times New Roman"/>
                <w:szCs w:val="20"/>
              </w:rPr>
            </w:pPr>
            <w:r w:rsidRPr="000A5662">
              <w:rPr>
                <w:rFonts w:cs="Times New Roman"/>
                <w:szCs w:val="20"/>
                <w:highlight w:val="green"/>
              </w:rPr>
              <w:t>IZPILDĪTS</w:t>
            </w:r>
            <w:r w:rsidRPr="000A5662">
              <w:rPr>
                <w:rFonts w:cs="Times New Roman"/>
                <w:szCs w:val="20"/>
              </w:rPr>
              <w:t xml:space="preserve"> </w:t>
            </w:r>
          </w:p>
          <w:p w14:paraId="4FE17EBE" w14:textId="77777777" w:rsidR="001A771B" w:rsidRDefault="001A771B" w:rsidP="000A5662">
            <w:pPr>
              <w:jc w:val="both"/>
              <w:rPr>
                <w:rFonts w:cs="Times New Roman"/>
                <w:szCs w:val="20"/>
              </w:rPr>
            </w:pPr>
          </w:p>
          <w:p w14:paraId="39304A5D" w14:textId="7B503A82" w:rsidR="000A5662" w:rsidRPr="00B64832" w:rsidRDefault="000A5662" w:rsidP="000A5662">
            <w:pPr>
              <w:jc w:val="both"/>
              <w:rPr>
                <w:rFonts w:cs="Times New Roman"/>
                <w:szCs w:val="20"/>
              </w:rPr>
            </w:pPr>
            <w:r w:rsidRPr="000A5662">
              <w:rPr>
                <w:rFonts w:cs="Times New Roman"/>
                <w:szCs w:val="20"/>
              </w:rPr>
              <w:t>Informatīvais ziņojums (TA-1726) izskatīts MK 22.08.2017. sēdē (prot. Nr.40., 40§).</w:t>
            </w:r>
          </w:p>
        </w:tc>
      </w:tr>
      <w:tr w:rsidR="008857AE" w:rsidRPr="00B64832" w14:paraId="363C1D2B" w14:textId="77777777" w:rsidTr="3F7BC115">
        <w:trPr>
          <w:trHeight w:val="274"/>
        </w:trPr>
        <w:tc>
          <w:tcPr>
            <w:tcW w:w="993" w:type="dxa"/>
            <w:shd w:val="clear" w:color="auto" w:fill="auto"/>
          </w:tcPr>
          <w:p w14:paraId="53A7DE9B" w14:textId="6E8C81F7" w:rsidR="008857AE" w:rsidRPr="00B64832" w:rsidRDefault="008857AE" w:rsidP="007E5EF8">
            <w:pPr>
              <w:pStyle w:val="Heading2"/>
            </w:pPr>
            <w:bookmarkStart w:id="219" w:name="_Toc40453889"/>
            <w:r w:rsidRPr="00B64832">
              <w:rPr>
                <w:highlight w:val="green"/>
              </w:rPr>
              <w:t>12.2. b)</w:t>
            </w:r>
            <w:bookmarkEnd w:id="219"/>
          </w:p>
        </w:tc>
        <w:tc>
          <w:tcPr>
            <w:tcW w:w="2551" w:type="dxa"/>
            <w:shd w:val="clear" w:color="auto" w:fill="auto"/>
          </w:tcPr>
          <w:p w14:paraId="6A13C66F" w14:textId="77777777" w:rsidR="008857AE" w:rsidRPr="00B64832" w:rsidRDefault="008857AE" w:rsidP="008857AE">
            <w:pPr>
              <w:rPr>
                <w:szCs w:val="20"/>
              </w:rPr>
            </w:pPr>
          </w:p>
        </w:tc>
        <w:tc>
          <w:tcPr>
            <w:tcW w:w="3969" w:type="dxa"/>
            <w:shd w:val="clear" w:color="auto" w:fill="auto"/>
          </w:tcPr>
          <w:p w14:paraId="13B08045" w14:textId="77777777" w:rsidR="008857AE" w:rsidRPr="00B64832" w:rsidRDefault="008857AE" w:rsidP="008857AE">
            <w:pPr>
              <w:rPr>
                <w:szCs w:val="20"/>
              </w:rPr>
            </w:pPr>
          </w:p>
        </w:tc>
        <w:tc>
          <w:tcPr>
            <w:tcW w:w="3402" w:type="dxa"/>
            <w:shd w:val="clear" w:color="auto" w:fill="auto"/>
          </w:tcPr>
          <w:p w14:paraId="753598C7" w14:textId="53BC2AA8" w:rsidR="008857AE" w:rsidRPr="00B64832" w:rsidRDefault="00840770" w:rsidP="008857AE">
            <w:pPr>
              <w:jc w:val="both"/>
              <w:rPr>
                <w:szCs w:val="20"/>
              </w:rPr>
            </w:pPr>
            <w:r>
              <w:rPr>
                <w:rFonts w:cs="Times New Roman"/>
                <w:szCs w:val="20"/>
              </w:rPr>
              <w:t>12.2.b) MK līdz 2017.gada 1.</w:t>
            </w:r>
            <w:r w:rsidR="008857AE" w:rsidRPr="00B64832">
              <w:rPr>
                <w:rFonts w:cs="Times New Roman"/>
                <w:szCs w:val="20"/>
              </w:rPr>
              <w:t>novembrim sagatavo un iesniedz Saeimai grozījumus likumā “Par nodokļiem un nodevām”, kas paredz noteikt vienotās elektroniskās darba laika uzskaites datubāzes turētāju un tā pienākumus</w:t>
            </w:r>
          </w:p>
        </w:tc>
        <w:tc>
          <w:tcPr>
            <w:tcW w:w="1247" w:type="dxa"/>
            <w:shd w:val="clear" w:color="auto" w:fill="auto"/>
          </w:tcPr>
          <w:p w14:paraId="2432EF99" w14:textId="77777777" w:rsidR="008857AE" w:rsidRPr="00B64832" w:rsidRDefault="008857AE" w:rsidP="008857AE">
            <w:pPr>
              <w:rPr>
                <w:szCs w:val="20"/>
              </w:rPr>
            </w:pPr>
            <w:r w:rsidRPr="00B64832">
              <w:rPr>
                <w:rFonts w:cs="Times New Roman"/>
                <w:szCs w:val="20"/>
              </w:rPr>
              <w:t>01.11.2017</w:t>
            </w:r>
          </w:p>
        </w:tc>
        <w:tc>
          <w:tcPr>
            <w:tcW w:w="1247" w:type="dxa"/>
            <w:shd w:val="clear" w:color="auto" w:fill="auto"/>
          </w:tcPr>
          <w:p w14:paraId="511E8A3C" w14:textId="77777777" w:rsidR="008857AE" w:rsidRPr="00B64832" w:rsidRDefault="008857AE" w:rsidP="008857AE">
            <w:pPr>
              <w:rPr>
                <w:szCs w:val="20"/>
              </w:rPr>
            </w:pPr>
            <w:r w:rsidRPr="00B64832">
              <w:rPr>
                <w:szCs w:val="20"/>
              </w:rPr>
              <w:t>FM</w:t>
            </w:r>
          </w:p>
        </w:tc>
        <w:tc>
          <w:tcPr>
            <w:tcW w:w="1247" w:type="dxa"/>
            <w:shd w:val="clear" w:color="auto" w:fill="auto"/>
          </w:tcPr>
          <w:p w14:paraId="1BAA0ED8" w14:textId="77777777" w:rsidR="008857AE" w:rsidRPr="00B64832" w:rsidRDefault="008857AE" w:rsidP="008857AE">
            <w:pPr>
              <w:rPr>
                <w:rFonts w:cs="Times New Roman"/>
                <w:szCs w:val="20"/>
              </w:rPr>
            </w:pPr>
            <w:r w:rsidRPr="00B64832">
              <w:rPr>
                <w:rFonts w:cs="Times New Roman"/>
                <w:szCs w:val="20"/>
              </w:rPr>
              <w:t>EM, LM, VID</w:t>
            </w:r>
          </w:p>
          <w:p w14:paraId="66082F49" w14:textId="77777777" w:rsidR="008857AE" w:rsidRPr="00B64832" w:rsidRDefault="008857AE" w:rsidP="008857AE">
            <w:pPr>
              <w:rPr>
                <w:szCs w:val="20"/>
              </w:rPr>
            </w:pPr>
          </w:p>
        </w:tc>
      </w:tr>
      <w:tr w:rsidR="003E7E93" w:rsidRPr="00B64832" w14:paraId="00D4FE8B" w14:textId="77777777" w:rsidTr="3F7BC115">
        <w:trPr>
          <w:trHeight w:val="2111"/>
        </w:trPr>
        <w:tc>
          <w:tcPr>
            <w:tcW w:w="14656" w:type="dxa"/>
            <w:gridSpan w:val="7"/>
            <w:shd w:val="clear" w:color="auto" w:fill="auto"/>
          </w:tcPr>
          <w:p w14:paraId="72B7ED10" w14:textId="3C05190E" w:rsidR="00761528" w:rsidRPr="00465770" w:rsidRDefault="00216479" w:rsidP="00761528">
            <w:pPr>
              <w:rPr>
                <w:b/>
                <w:i/>
                <w:u w:val="single"/>
              </w:rPr>
            </w:pPr>
            <w:r w:rsidRPr="00216479">
              <w:t xml:space="preserve">12.2. b) </w:t>
            </w:r>
            <w:r w:rsidR="00761528" w:rsidRPr="00465770">
              <w:rPr>
                <w:b/>
                <w:i/>
                <w:u w:val="single"/>
              </w:rPr>
              <w:t>IZPILDES PROGRESS</w:t>
            </w:r>
            <w:r w:rsidR="00761528">
              <w:rPr>
                <w:b/>
                <w:i/>
                <w:u w:val="single"/>
              </w:rPr>
              <w:t>:</w:t>
            </w:r>
          </w:p>
          <w:p w14:paraId="741FD352" w14:textId="5F401EAF" w:rsidR="003E7E93" w:rsidRPr="003E7E93" w:rsidRDefault="003E7E93" w:rsidP="003E7E93">
            <w:pPr>
              <w:jc w:val="both"/>
              <w:rPr>
                <w:rFonts w:cs="Times New Roman"/>
                <w:szCs w:val="20"/>
              </w:rPr>
            </w:pPr>
            <w:r w:rsidRPr="003E7E93">
              <w:rPr>
                <w:rFonts w:cs="Times New Roman"/>
                <w:szCs w:val="20"/>
                <w:highlight w:val="green"/>
              </w:rPr>
              <w:t>IZPILDĪTS</w:t>
            </w:r>
          </w:p>
          <w:p w14:paraId="37369129" w14:textId="77777777" w:rsidR="00805841" w:rsidRDefault="00805841" w:rsidP="0001375E">
            <w:pPr>
              <w:jc w:val="both"/>
              <w:rPr>
                <w:rFonts w:cs="Times New Roman"/>
                <w:b/>
                <w:szCs w:val="20"/>
              </w:rPr>
            </w:pPr>
          </w:p>
          <w:p w14:paraId="3BCFF4C0" w14:textId="20DC1C4E" w:rsidR="0001375E" w:rsidRPr="003A48A5" w:rsidRDefault="0001375E" w:rsidP="0001375E">
            <w:pPr>
              <w:jc w:val="both"/>
              <w:rPr>
                <w:rFonts w:cs="Times New Roman"/>
                <w:szCs w:val="20"/>
              </w:rPr>
            </w:pPr>
            <w:r w:rsidRPr="00805841">
              <w:rPr>
                <w:rFonts w:cs="Times New Roman"/>
                <w:szCs w:val="20"/>
              </w:rPr>
              <w:t>EM:</w:t>
            </w:r>
            <w:r w:rsidRPr="003A48A5">
              <w:rPr>
                <w:rFonts w:cs="Times New Roman"/>
                <w:szCs w:val="20"/>
              </w:rPr>
              <w:t xml:space="preserve"> </w:t>
            </w:r>
            <w:r w:rsidR="00BF28FE">
              <w:rPr>
                <w:rFonts w:cs="Times New Roman"/>
                <w:szCs w:val="20"/>
              </w:rPr>
              <w:t>2019.gada</w:t>
            </w:r>
            <w:r w:rsidRPr="003A48A5">
              <w:rPr>
                <w:rFonts w:cs="Times New Roman"/>
                <w:szCs w:val="20"/>
              </w:rPr>
              <w:t xml:space="preserve"> 30. maijā Saeima 3.lasījumā pieņēma likumu Grozījumi likumā “Par nodokļiem un nodevām”, ar kuru tiek izslēgts pienākums deleģēt Vienotās elektroniskās darba laika uzskaites datu bāzes izveidošanu un uzturēšanu privāto tiesību subjektam, vienlaicīgi nosakot, ka Vienotā elektroniskās darba laika uzskaites datu bāze ir BIS sistēmas sastāvdaļa.</w:t>
            </w:r>
            <w:r w:rsidRPr="003A48A5">
              <w:t xml:space="preserve"> </w:t>
            </w:r>
            <w:r w:rsidRPr="003A48A5">
              <w:rPr>
                <w:rFonts w:cs="Times New Roman"/>
                <w:szCs w:val="20"/>
              </w:rPr>
              <w:t>Vienotā elektroniskās darba laika uzskaites datu bāze tiks veidota kā atsevišķa funkcionalitāte, kas nepieciešamības gadījumā varētu darboties patstāvīgi un neatkarīgi no pārējās Būvniecības informācijas sistēmas funkcionalitātes. Vienlaicīgi likums precizē deleģējumu Ministru kabinetam noteikt datu nodošanas kārtību un nosacījumus. Jauns termiņš datu nodošanai uz Vienotu elektroniskās darba lai</w:t>
            </w:r>
            <w:r w:rsidR="00E7281E">
              <w:rPr>
                <w:rFonts w:cs="Times New Roman"/>
                <w:szCs w:val="20"/>
              </w:rPr>
              <w:t>ka uzskaites datu bāzi ir 2020.</w:t>
            </w:r>
            <w:r w:rsidRPr="003A48A5">
              <w:rPr>
                <w:rFonts w:cs="Times New Roman"/>
                <w:szCs w:val="20"/>
              </w:rPr>
              <w:t xml:space="preserve">gada 15.februāris. Plānots, ka Vienotā elektroniskās darba laika uzskaites datu bāze tiks izveidota līdz </w:t>
            </w:r>
            <w:r w:rsidR="00BF28FE">
              <w:rPr>
                <w:rFonts w:cs="Times New Roman"/>
                <w:szCs w:val="20"/>
              </w:rPr>
              <w:t>2019.gada</w:t>
            </w:r>
            <w:r w:rsidRPr="003A48A5">
              <w:rPr>
                <w:rFonts w:cs="Times New Roman"/>
                <w:szCs w:val="20"/>
              </w:rPr>
              <w:t xml:space="preserve"> 31. decembrim.</w:t>
            </w:r>
          </w:p>
          <w:p w14:paraId="75994C2E" w14:textId="61274D5E" w:rsidR="0001375E" w:rsidRDefault="0001375E" w:rsidP="003E7E93">
            <w:pPr>
              <w:jc w:val="both"/>
              <w:rPr>
                <w:rFonts w:cs="Times New Roman"/>
                <w:szCs w:val="20"/>
              </w:rPr>
            </w:pPr>
          </w:p>
          <w:p w14:paraId="5116D39A" w14:textId="150C7B4C" w:rsidR="0001375E" w:rsidRDefault="0001375E" w:rsidP="003E7E93">
            <w:pPr>
              <w:jc w:val="both"/>
              <w:rPr>
                <w:rFonts w:cs="Times New Roman"/>
                <w:szCs w:val="20"/>
              </w:rPr>
            </w:pPr>
            <w:r>
              <w:rPr>
                <w:rFonts w:cs="Times New Roman"/>
                <w:szCs w:val="20"/>
              </w:rPr>
              <w:t>***</w:t>
            </w:r>
          </w:p>
          <w:p w14:paraId="03FADE0A" w14:textId="008D8AEA" w:rsidR="003E7E93" w:rsidRPr="003E7E93" w:rsidRDefault="003E7E93" w:rsidP="003E7E93">
            <w:pPr>
              <w:jc w:val="both"/>
              <w:rPr>
                <w:rFonts w:cs="Times New Roman"/>
                <w:szCs w:val="20"/>
              </w:rPr>
            </w:pPr>
            <w:r w:rsidRPr="003E7E93">
              <w:rPr>
                <w:rFonts w:cs="Times New Roman"/>
                <w:szCs w:val="20"/>
              </w:rPr>
              <w:t>Grozījumi likumā "Par nodokļiem un nodevām" pieņemti 23.11.2017. Grozījumi stājās spēkā 2018.gada 1.janvārī.</w:t>
            </w:r>
          </w:p>
          <w:p w14:paraId="4A24D2D0" w14:textId="77777777" w:rsidR="003E7E93" w:rsidRPr="003E7E93" w:rsidRDefault="003E7E93" w:rsidP="003E7E93">
            <w:pPr>
              <w:jc w:val="both"/>
              <w:rPr>
                <w:rFonts w:cs="Times New Roman"/>
                <w:szCs w:val="20"/>
              </w:rPr>
            </w:pPr>
          </w:p>
          <w:p w14:paraId="01B863B6" w14:textId="77777777" w:rsidR="003E7E93" w:rsidRPr="00805841" w:rsidRDefault="003E7E93" w:rsidP="003E7E93">
            <w:pPr>
              <w:jc w:val="both"/>
              <w:rPr>
                <w:rFonts w:cs="Times New Roman"/>
                <w:szCs w:val="20"/>
              </w:rPr>
            </w:pPr>
            <w:r w:rsidRPr="00805841">
              <w:rPr>
                <w:rFonts w:cs="Times New Roman"/>
                <w:szCs w:val="20"/>
              </w:rPr>
              <w:t>***</w:t>
            </w:r>
          </w:p>
          <w:p w14:paraId="59E9FE7E" w14:textId="06B46242" w:rsidR="00D92CDC" w:rsidRPr="00B64832" w:rsidRDefault="003E7E93" w:rsidP="003E7E93">
            <w:pPr>
              <w:jc w:val="both"/>
              <w:rPr>
                <w:rFonts w:cs="Times New Roman"/>
                <w:szCs w:val="20"/>
              </w:rPr>
            </w:pPr>
            <w:r w:rsidRPr="00805841">
              <w:rPr>
                <w:rFonts w:cs="Times New Roman"/>
                <w:szCs w:val="20"/>
              </w:rPr>
              <w:t>EM:</w:t>
            </w:r>
            <w:r w:rsidRPr="003E7E93">
              <w:rPr>
                <w:rFonts w:cs="Times New Roman"/>
                <w:szCs w:val="20"/>
              </w:rPr>
              <w:t xml:space="preserve"> Lai nodrošinātu likumā “Par nodokļiem un nodevām” Vienota elektroniskās darba laika uzskaites datu bāzes (VEDLUDB) uzturēšanas un izveides mērķa sasniegšanu,</w:t>
            </w:r>
            <w:r w:rsidR="00BF28FE">
              <w:rPr>
                <w:rFonts w:cs="Times New Roman"/>
                <w:szCs w:val="20"/>
              </w:rPr>
              <w:t xml:space="preserve"> </w:t>
            </w:r>
            <w:r w:rsidRPr="003E7E93">
              <w:rPr>
                <w:rFonts w:cs="Times New Roman"/>
                <w:szCs w:val="20"/>
              </w:rPr>
              <w:t>Finanšu ministrijai jāizstrādā grozījumi likumā “Par nodokļiem un nodevām”, nosakot, ka dati no elektroniskās darba laika uzskaites sistēmām nododami uz vienoto elektroniskās darba laika uzskaites datu bāzi ar 2019.gada 1.jūliju. Likumā precizēt 112.panta trešo daļu, nosakot, ka Centrālajai statistikas pārvaldei nepieciešamie dati statistikas vajadzībām netiek anonimizēti, izslēgt no likuma 112.panta piekto un sesto daļu, noteikt, kādu datu labošana ir atļauta (personas vārds, uzvārds, personas kods), izslēgt likuma 114.panta pirmās daļas prasību par datu dzēšanu pēc to nodošanas vienotajā elektroniskās darba laika uzskaites datu bāzē, precizēt 115.panta otro daļu un paredzēt kārtību datu ievietošanai sistēmas darbības pārtraukumu gadījumā, kā arī precizēt iesniedzamos datu laukus. Likumprojektu būtu nepieciešams pieņemt Saeimā 1.lasījumā līdz 2018.gada 1.novembrim.</w:t>
            </w:r>
          </w:p>
        </w:tc>
      </w:tr>
      <w:tr w:rsidR="008857AE" w:rsidRPr="00B64832" w14:paraId="03C55296" w14:textId="77777777" w:rsidTr="3F7BC115">
        <w:trPr>
          <w:trHeight w:val="666"/>
        </w:trPr>
        <w:tc>
          <w:tcPr>
            <w:tcW w:w="993" w:type="dxa"/>
            <w:shd w:val="clear" w:color="auto" w:fill="auto"/>
          </w:tcPr>
          <w:p w14:paraId="3B37C733" w14:textId="15321806" w:rsidR="008857AE" w:rsidRPr="00B64832" w:rsidRDefault="008857AE" w:rsidP="007E5EF8">
            <w:pPr>
              <w:pStyle w:val="Heading2"/>
            </w:pPr>
            <w:bookmarkStart w:id="220" w:name="_Toc40453890"/>
            <w:r w:rsidRPr="00090586">
              <w:rPr>
                <w:highlight w:val="green"/>
              </w:rPr>
              <w:lastRenderedPageBreak/>
              <w:t>12.3.</w:t>
            </w:r>
            <w:bookmarkEnd w:id="220"/>
          </w:p>
        </w:tc>
        <w:tc>
          <w:tcPr>
            <w:tcW w:w="2551" w:type="dxa"/>
            <w:shd w:val="clear" w:color="auto" w:fill="auto"/>
          </w:tcPr>
          <w:p w14:paraId="65E1BB6D" w14:textId="77777777" w:rsidR="008857AE" w:rsidRPr="00B64832" w:rsidRDefault="008857AE" w:rsidP="008857AE">
            <w:pPr>
              <w:rPr>
                <w:szCs w:val="20"/>
              </w:rPr>
            </w:pPr>
          </w:p>
        </w:tc>
        <w:tc>
          <w:tcPr>
            <w:tcW w:w="3969" w:type="dxa"/>
            <w:shd w:val="clear" w:color="auto" w:fill="auto"/>
          </w:tcPr>
          <w:p w14:paraId="1FE044E1" w14:textId="77777777" w:rsidR="008857AE" w:rsidRPr="00B64832" w:rsidRDefault="008857AE" w:rsidP="008857AE">
            <w:pPr>
              <w:rPr>
                <w:szCs w:val="20"/>
              </w:rPr>
            </w:pPr>
          </w:p>
        </w:tc>
        <w:tc>
          <w:tcPr>
            <w:tcW w:w="3402" w:type="dxa"/>
            <w:shd w:val="clear" w:color="auto" w:fill="auto"/>
          </w:tcPr>
          <w:p w14:paraId="33EF54B9" w14:textId="3E574D12" w:rsidR="008857AE" w:rsidRPr="00FF1456" w:rsidRDefault="008857AE" w:rsidP="00FF1456">
            <w:pPr>
              <w:tabs>
                <w:tab w:val="left" w:pos="317"/>
              </w:tabs>
              <w:jc w:val="both"/>
              <w:rPr>
                <w:rFonts w:cs="Times New Roman"/>
                <w:szCs w:val="20"/>
              </w:rPr>
            </w:pPr>
            <w:r w:rsidRPr="00B64832">
              <w:rPr>
                <w:rFonts w:cs="Times New Roman"/>
                <w:szCs w:val="20"/>
              </w:rPr>
              <w:t>12.3. MK</w:t>
            </w:r>
            <w:r w:rsidR="00BF28FE">
              <w:rPr>
                <w:rFonts w:cs="Times New Roman"/>
                <w:szCs w:val="20"/>
              </w:rPr>
              <w:t xml:space="preserve"> </w:t>
            </w:r>
            <w:r w:rsidRPr="00B64832">
              <w:rPr>
                <w:rFonts w:cs="Times New Roman"/>
                <w:szCs w:val="20"/>
              </w:rPr>
              <w:t xml:space="preserve">noteikumi par elektroniskās darba laika uzskaites sistēmas datu iesniegšanas kārtību vienotajā elektroniskās darba laika uzskaites datu bāzē. </w:t>
            </w:r>
          </w:p>
        </w:tc>
        <w:tc>
          <w:tcPr>
            <w:tcW w:w="1247" w:type="dxa"/>
            <w:shd w:val="clear" w:color="auto" w:fill="auto"/>
          </w:tcPr>
          <w:p w14:paraId="20E18C2C" w14:textId="2F3D8457" w:rsidR="008857AE" w:rsidRPr="00240EFE" w:rsidRDefault="008857AE" w:rsidP="008857AE">
            <w:pPr>
              <w:rPr>
                <w:szCs w:val="20"/>
              </w:rPr>
            </w:pPr>
            <w:r w:rsidRPr="00240EFE">
              <w:rPr>
                <w:szCs w:val="20"/>
              </w:rPr>
              <w:t>01.11.2018.</w:t>
            </w:r>
          </w:p>
        </w:tc>
        <w:tc>
          <w:tcPr>
            <w:tcW w:w="1247" w:type="dxa"/>
            <w:shd w:val="clear" w:color="auto" w:fill="auto"/>
          </w:tcPr>
          <w:p w14:paraId="07CB49A2" w14:textId="77777777" w:rsidR="008857AE" w:rsidRPr="00B64832" w:rsidRDefault="008857AE" w:rsidP="008857AE">
            <w:r w:rsidRPr="00B64832">
              <w:rPr>
                <w:rFonts w:cs="Times New Roman"/>
                <w:szCs w:val="20"/>
              </w:rPr>
              <w:t>EM</w:t>
            </w:r>
          </w:p>
          <w:p w14:paraId="1CD47092" w14:textId="77777777" w:rsidR="008857AE" w:rsidRPr="00B64832" w:rsidRDefault="008857AE" w:rsidP="008857AE">
            <w:pPr>
              <w:rPr>
                <w:szCs w:val="20"/>
              </w:rPr>
            </w:pPr>
          </w:p>
        </w:tc>
        <w:tc>
          <w:tcPr>
            <w:tcW w:w="1247" w:type="dxa"/>
            <w:shd w:val="clear" w:color="auto" w:fill="auto"/>
          </w:tcPr>
          <w:p w14:paraId="1CEF44AB" w14:textId="77777777" w:rsidR="008857AE" w:rsidRPr="00B64832" w:rsidRDefault="008857AE" w:rsidP="008857AE">
            <w:r w:rsidRPr="00B64832">
              <w:rPr>
                <w:rFonts w:cs="Times New Roman"/>
                <w:szCs w:val="20"/>
              </w:rPr>
              <w:t xml:space="preserve">FM, IeM, BVKB, VID </w:t>
            </w:r>
          </w:p>
          <w:p w14:paraId="222A0D5E" w14:textId="77777777" w:rsidR="008857AE" w:rsidRPr="00B64832" w:rsidRDefault="008857AE" w:rsidP="008857AE">
            <w:pPr>
              <w:rPr>
                <w:szCs w:val="20"/>
              </w:rPr>
            </w:pPr>
          </w:p>
        </w:tc>
      </w:tr>
      <w:tr w:rsidR="00137845" w:rsidRPr="00B64832" w14:paraId="6B70824E" w14:textId="77777777" w:rsidTr="3F7BC115">
        <w:trPr>
          <w:trHeight w:val="666"/>
        </w:trPr>
        <w:tc>
          <w:tcPr>
            <w:tcW w:w="14656" w:type="dxa"/>
            <w:gridSpan w:val="7"/>
            <w:shd w:val="clear" w:color="auto" w:fill="auto"/>
          </w:tcPr>
          <w:p w14:paraId="2F7703B0" w14:textId="2D7C1CA4" w:rsidR="00761528" w:rsidRPr="00465770" w:rsidRDefault="00216479" w:rsidP="00761528">
            <w:pPr>
              <w:rPr>
                <w:b/>
                <w:i/>
                <w:u w:val="single"/>
              </w:rPr>
            </w:pPr>
            <w:r w:rsidRPr="00216479">
              <w:t xml:space="preserve">12.3. </w:t>
            </w:r>
            <w:r w:rsidR="00761528" w:rsidRPr="00465770">
              <w:rPr>
                <w:b/>
                <w:i/>
                <w:u w:val="single"/>
              </w:rPr>
              <w:t>IZPILDES PROGRESS</w:t>
            </w:r>
            <w:r w:rsidR="00761528">
              <w:rPr>
                <w:b/>
                <w:i/>
                <w:u w:val="single"/>
              </w:rPr>
              <w:t>:</w:t>
            </w:r>
          </w:p>
          <w:p w14:paraId="1C62D35A" w14:textId="1FD44C39" w:rsidR="00137845" w:rsidRDefault="00963A03" w:rsidP="00137845">
            <w:pPr>
              <w:jc w:val="both"/>
              <w:rPr>
                <w:rFonts w:cs="Times New Roman"/>
                <w:szCs w:val="20"/>
              </w:rPr>
            </w:pPr>
            <w:r w:rsidRPr="00DE62F7">
              <w:rPr>
                <w:rFonts w:cs="Times New Roman"/>
                <w:szCs w:val="20"/>
                <w:highlight w:val="green"/>
              </w:rPr>
              <w:t>IZPILDĪTS</w:t>
            </w:r>
          </w:p>
          <w:p w14:paraId="70F8C8F5" w14:textId="77777777" w:rsidR="00805841" w:rsidRDefault="00805841" w:rsidP="00DE62F7">
            <w:pPr>
              <w:jc w:val="both"/>
              <w:rPr>
                <w:b/>
                <w:color w:val="000000" w:themeColor="text1"/>
                <w:shd w:val="clear" w:color="auto" w:fill="FFFFFF"/>
              </w:rPr>
            </w:pPr>
          </w:p>
          <w:p w14:paraId="01E65099" w14:textId="6CAAD6A1" w:rsidR="00A924AE" w:rsidRPr="00DE62F7" w:rsidRDefault="00137E32" w:rsidP="00DE62F7">
            <w:pPr>
              <w:jc w:val="both"/>
              <w:rPr>
                <w:color w:val="000000" w:themeColor="text1"/>
              </w:rPr>
            </w:pPr>
            <w:r w:rsidRPr="0051681F">
              <w:rPr>
                <w:color w:val="000000" w:themeColor="text1"/>
                <w:shd w:val="clear" w:color="auto" w:fill="FFFFFF"/>
              </w:rPr>
              <w:t>EM:</w:t>
            </w:r>
            <w:r w:rsidRPr="00DE62F7">
              <w:rPr>
                <w:color w:val="000000" w:themeColor="text1"/>
                <w:shd w:val="clear" w:color="auto" w:fill="FFFFFF"/>
              </w:rPr>
              <w:t xml:space="preserve"> </w:t>
            </w:r>
            <w:r w:rsidR="00A924AE" w:rsidRPr="00DE62F7">
              <w:rPr>
                <w:color w:val="000000" w:themeColor="text1"/>
                <w:shd w:val="clear" w:color="auto" w:fill="FFFFFF"/>
              </w:rPr>
              <w:t>2020. gada 7. janvārī ir apstiprināti Ministru kabineta noteikumi Nr. 21 “Kārtība, kādā elektroniskās darba laika uzskaites sistēmas dati sniedzami iekļaušanai vienotajā elektroniskās darba laika uzskaites datubāzē, un prasības elektroniskās darba laika uzskaites sistēmas ārējai drošības pārbaudei un auditācijas pierakstiem”,</w:t>
            </w:r>
            <w:r w:rsidR="00A924AE" w:rsidRPr="00DE62F7">
              <w:rPr>
                <w:color w:val="000000" w:themeColor="text1"/>
              </w:rPr>
              <w:t xml:space="preserve"> kas nosaka:</w:t>
            </w:r>
          </w:p>
          <w:p w14:paraId="7BAEAC7C" w14:textId="77777777" w:rsidR="00A924AE" w:rsidRPr="00DE62F7" w:rsidRDefault="00A924AE" w:rsidP="00DE62F7">
            <w:pPr>
              <w:jc w:val="both"/>
              <w:rPr>
                <w:color w:val="000000" w:themeColor="text1"/>
              </w:rPr>
            </w:pPr>
            <w:r w:rsidRPr="00DE62F7">
              <w:rPr>
                <w:color w:val="000000" w:themeColor="text1"/>
              </w:rPr>
              <w:t>1.1. prasības personai, kas var veikt elektroniskās darba laika uzskaites sistēmas ārējo drošības pārbaudi;</w:t>
            </w:r>
          </w:p>
          <w:p w14:paraId="771C0602" w14:textId="77777777" w:rsidR="00A924AE" w:rsidRPr="00DE62F7" w:rsidRDefault="00A924AE" w:rsidP="00DE62F7">
            <w:pPr>
              <w:jc w:val="both"/>
              <w:rPr>
                <w:color w:val="000000" w:themeColor="text1"/>
              </w:rPr>
            </w:pPr>
            <w:r w:rsidRPr="00DE62F7">
              <w:rPr>
                <w:color w:val="000000" w:themeColor="text1"/>
              </w:rPr>
              <w:t>1.2. kārtību, kādā elektroniskās darba laika uzskaites sistēmas dati sniedzami iekļaušanai vienotajā elektroniskās darba laika uzskaites datubāzē;</w:t>
            </w:r>
          </w:p>
          <w:p w14:paraId="091F8054" w14:textId="77777777" w:rsidR="00A924AE" w:rsidRPr="00DE62F7" w:rsidRDefault="00A924AE" w:rsidP="00DE62F7">
            <w:pPr>
              <w:jc w:val="both"/>
              <w:rPr>
                <w:color w:val="000000" w:themeColor="text1"/>
              </w:rPr>
            </w:pPr>
            <w:r w:rsidRPr="00DE62F7">
              <w:rPr>
                <w:color w:val="000000" w:themeColor="text1"/>
              </w:rPr>
              <w:t>1.3. prasības elektroniskās darba laika uzskaites sistēmas auditācijas pierakstu veidošanai, uzglabāšanai un izsniegšanai.</w:t>
            </w:r>
          </w:p>
          <w:p w14:paraId="13BC044D" w14:textId="605E91C1" w:rsidR="00A924AE" w:rsidRPr="00DE62F7" w:rsidRDefault="00A924AE" w:rsidP="00DE62F7">
            <w:pPr>
              <w:jc w:val="both"/>
              <w:rPr>
                <w:color w:val="000000" w:themeColor="text1"/>
                <w:shd w:val="clear" w:color="auto" w:fill="FFFFFF"/>
              </w:rPr>
            </w:pPr>
            <w:r w:rsidRPr="00DE62F7">
              <w:rPr>
                <w:color w:val="000000" w:themeColor="text1"/>
                <w:shd w:val="clear" w:color="auto" w:fill="FFFFFF"/>
              </w:rPr>
              <w:t xml:space="preserve">MK noteikumi Nr.21 stājas spēkā 01.02.2020. </w:t>
            </w:r>
          </w:p>
          <w:p w14:paraId="45CAD39F" w14:textId="5D92E875" w:rsidR="00A924AE" w:rsidRDefault="00A924AE" w:rsidP="00137845">
            <w:pPr>
              <w:jc w:val="both"/>
              <w:rPr>
                <w:rFonts w:cs="Times New Roman"/>
                <w:szCs w:val="20"/>
              </w:rPr>
            </w:pPr>
          </w:p>
          <w:p w14:paraId="67ECABC4" w14:textId="1F0AE003" w:rsidR="00A924AE" w:rsidRDefault="00457B81" w:rsidP="00137845">
            <w:pPr>
              <w:jc w:val="both"/>
              <w:rPr>
                <w:rFonts w:cs="Times New Roman"/>
                <w:szCs w:val="20"/>
              </w:rPr>
            </w:pPr>
            <w:r>
              <w:rPr>
                <w:rFonts w:cs="Times New Roman"/>
                <w:szCs w:val="20"/>
              </w:rPr>
              <w:t>***</w:t>
            </w:r>
          </w:p>
          <w:p w14:paraId="56D1EB18" w14:textId="3FB8E93A" w:rsidR="0091239B" w:rsidRPr="003A48A5" w:rsidRDefault="0091239B" w:rsidP="0091239B">
            <w:pPr>
              <w:jc w:val="both"/>
              <w:rPr>
                <w:rFonts w:cs="Times New Roman"/>
                <w:szCs w:val="20"/>
              </w:rPr>
            </w:pPr>
            <w:r w:rsidRPr="00805841">
              <w:rPr>
                <w:rFonts w:cs="Times New Roman"/>
                <w:szCs w:val="20"/>
              </w:rPr>
              <w:t>EM:</w:t>
            </w:r>
            <w:r w:rsidRPr="003A48A5">
              <w:rPr>
                <w:rFonts w:cs="Times New Roman"/>
                <w:szCs w:val="20"/>
              </w:rPr>
              <w:t xml:space="preserve"> </w:t>
            </w:r>
            <w:r w:rsidR="00BF28FE">
              <w:rPr>
                <w:rFonts w:cs="Times New Roman"/>
                <w:szCs w:val="20"/>
              </w:rPr>
              <w:t>2019.gada</w:t>
            </w:r>
            <w:r w:rsidRPr="003A48A5">
              <w:rPr>
                <w:rFonts w:cs="Times New Roman"/>
                <w:szCs w:val="20"/>
              </w:rPr>
              <w:t xml:space="preserve"> 30. maijā Saeima 3.lasījumā pieņēma likumu Grozījumi likumā “Par nodokļiem un nodevām”, ar kuru tiek izslēgts pienākums deleģēt Vienotās elektroniskās darba laika uzskaites datu bāzes izveidošanu un uzturēšanu privāto tiesību subjektam, vienlaicīgi nosakot, ka Vienotā elektroniskās darba laika uzskaites datu bāze ir BIS sistēmas sastāvdaļa. Vienotā elektroniskās darba laika uzskaites datu bāze tiks veidota kā atsevišķa funkcionalitāte, kas nepieciešamības gadījumā varētu darboties patstāvīgi un neatkarīgi no pārējās Būvniecības informācijas sistēmas funkcionalitātes. Vienlaicīgi likums precizē deleģējumu Ministru kabinetam noteikt datu nodošanas kārtību un nosacījumus. Saskaņā ar likumprojekta Pārejas noteikumu regulējumu jauns termiņš Ministru kabineta noteikumu izdošanai ir </w:t>
            </w:r>
            <w:r w:rsidR="00BF28FE">
              <w:rPr>
                <w:rFonts w:cs="Times New Roman"/>
                <w:szCs w:val="20"/>
              </w:rPr>
              <w:t>2019.gada</w:t>
            </w:r>
            <w:r w:rsidRPr="003A48A5">
              <w:rPr>
                <w:rFonts w:cs="Times New Roman"/>
                <w:szCs w:val="20"/>
              </w:rPr>
              <w:t xml:space="preserve"> 1.oktobris. Jauns termiņš datu nodošanai uz Vienotu elektroniskās darba laika uzskaites datu bāzi ir 2020. gada 15.februāris. Plānots, ka Vienotā elektroniskās darba laika uzskaites datu bāze tiks izveidota līdz </w:t>
            </w:r>
            <w:r w:rsidR="00BF28FE">
              <w:rPr>
                <w:rFonts w:cs="Times New Roman"/>
                <w:szCs w:val="20"/>
              </w:rPr>
              <w:t>2019.gada</w:t>
            </w:r>
            <w:r w:rsidRPr="003A48A5">
              <w:rPr>
                <w:rFonts w:cs="Times New Roman"/>
                <w:szCs w:val="20"/>
              </w:rPr>
              <w:t xml:space="preserve"> 31.decembrim.</w:t>
            </w:r>
          </w:p>
          <w:p w14:paraId="4E34EC28" w14:textId="77777777" w:rsidR="0091239B" w:rsidRPr="003A48A5" w:rsidRDefault="0091239B" w:rsidP="0091239B">
            <w:pPr>
              <w:jc w:val="both"/>
              <w:rPr>
                <w:rFonts w:cs="Times New Roman"/>
                <w:szCs w:val="20"/>
              </w:rPr>
            </w:pPr>
          </w:p>
          <w:p w14:paraId="5F549EB5" w14:textId="43295D0D" w:rsidR="0091239B" w:rsidRDefault="0091239B" w:rsidP="0091239B">
            <w:pPr>
              <w:jc w:val="both"/>
              <w:rPr>
                <w:rFonts w:cs="Times New Roman"/>
                <w:szCs w:val="20"/>
              </w:rPr>
            </w:pPr>
            <w:r w:rsidRPr="003A48A5">
              <w:rPr>
                <w:rFonts w:cs="Times New Roman"/>
                <w:szCs w:val="20"/>
              </w:rPr>
              <w:t xml:space="preserve">Darbs pie noteikumu projekta izstrādes ir uzsākts. </w:t>
            </w:r>
          </w:p>
          <w:p w14:paraId="49F62699" w14:textId="4747D00C" w:rsidR="00A31570" w:rsidRDefault="006C44FC" w:rsidP="00A31570">
            <w:pPr>
              <w:jc w:val="both"/>
              <w:rPr>
                <w:szCs w:val="20"/>
              </w:rPr>
            </w:pPr>
            <w:r w:rsidRPr="003839FC">
              <w:rPr>
                <w:szCs w:val="20"/>
              </w:rPr>
              <w:t xml:space="preserve">Saņemts </w:t>
            </w:r>
            <w:r w:rsidR="00B2046E" w:rsidRPr="003839FC">
              <w:rPr>
                <w:szCs w:val="20"/>
              </w:rPr>
              <w:t xml:space="preserve">EM </w:t>
            </w:r>
            <w:r w:rsidRPr="003839FC">
              <w:rPr>
                <w:szCs w:val="20"/>
              </w:rPr>
              <w:t xml:space="preserve">priekšlikums noteikt </w:t>
            </w:r>
            <w:r w:rsidR="00A31570" w:rsidRPr="003839FC">
              <w:rPr>
                <w:szCs w:val="20"/>
              </w:rPr>
              <w:t xml:space="preserve">izpildes termiņu </w:t>
            </w:r>
            <w:r w:rsidR="00BF28FE" w:rsidRPr="003839FC">
              <w:rPr>
                <w:szCs w:val="20"/>
              </w:rPr>
              <w:t>2019.gada</w:t>
            </w:r>
            <w:r w:rsidR="00A31570" w:rsidRPr="003839FC">
              <w:rPr>
                <w:szCs w:val="20"/>
              </w:rPr>
              <w:t xml:space="preserve"> 1.oktobris. </w:t>
            </w:r>
          </w:p>
          <w:p w14:paraId="348AC6CC" w14:textId="49EB2232" w:rsidR="0091239B" w:rsidRDefault="0091239B" w:rsidP="00137845">
            <w:pPr>
              <w:jc w:val="both"/>
              <w:rPr>
                <w:rFonts w:cs="Times New Roman"/>
                <w:szCs w:val="20"/>
              </w:rPr>
            </w:pPr>
          </w:p>
          <w:p w14:paraId="59224649" w14:textId="634CB333" w:rsidR="0091239B" w:rsidRDefault="0091239B" w:rsidP="00137845">
            <w:pPr>
              <w:jc w:val="both"/>
              <w:rPr>
                <w:rFonts w:cs="Times New Roman"/>
                <w:szCs w:val="20"/>
              </w:rPr>
            </w:pPr>
            <w:r>
              <w:rPr>
                <w:rFonts w:cs="Times New Roman"/>
                <w:szCs w:val="20"/>
              </w:rPr>
              <w:t>***</w:t>
            </w:r>
          </w:p>
          <w:p w14:paraId="1652F1D9" w14:textId="4458EB93" w:rsidR="00137845" w:rsidRPr="002F4323" w:rsidRDefault="00137845" w:rsidP="00137845">
            <w:pPr>
              <w:jc w:val="both"/>
              <w:rPr>
                <w:rFonts w:cs="Times New Roman"/>
                <w:szCs w:val="20"/>
              </w:rPr>
            </w:pPr>
            <w:r w:rsidRPr="00805841">
              <w:rPr>
                <w:rFonts w:cs="Times New Roman"/>
                <w:szCs w:val="20"/>
              </w:rPr>
              <w:t>EM:</w:t>
            </w:r>
            <w:r>
              <w:rPr>
                <w:rFonts w:cs="Times New Roman"/>
                <w:szCs w:val="20"/>
              </w:rPr>
              <w:t xml:space="preserve"> </w:t>
            </w:r>
            <w:r w:rsidRPr="002F4323">
              <w:rPr>
                <w:rFonts w:cs="Times New Roman"/>
                <w:szCs w:val="20"/>
              </w:rPr>
              <w:t>Atbalstīts MKK un iesniegts izskatīšanai 2018.gada 7.augusta MK sēdē “Informatīvais ziņojums "Par Ministru kabineta 2017.gada 22.augusta sēdes protokollēmuma (prot.</w:t>
            </w:r>
            <w:r w:rsidR="00D1406C">
              <w:rPr>
                <w:rFonts w:cs="Times New Roman"/>
                <w:szCs w:val="20"/>
              </w:rPr>
              <w:t> </w:t>
            </w:r>
            <w:r w:rsidRPr="002F4323">
              <w:rPr>
                <w:rFonts w:cs="Times New Roman"/>
                <w:szCs w:val="20"/>
              </w:rPr>
              <w:t>Nr.40 40.§) "Informatīvais ziņojums "Par vienotās elektroniskās darba laika uzskaites datubāzes turētāju"" 4.punkta atzīšanu par spēku zaudējušu" un noteikt Būvniecības valsts kontroles biroju par vienotās elektroniskās darba laika uzskaites datubāzes pārzini un turētāju.</w:t>
            </w:r>
          </w:p>
          <w:p w14:paraId="0714D69F" w14:textId="77777777" w:rsidR="00137845" w:rsidRDefault="00137845" w:rsidP="00137845">
            <w:pPr>
              <w:jc w:val="both"/>
              <w:rPr>
                <w:rFonts w:cs="Times New Roman"/>
                <w:szCs w:val="20"/>
              </w:rPr>
            </w:pPr>
          </w:p>
          <w:p w14:paraId="457A3B7F" w14:textId="77777777" w:rsidR="00137845" w:rsidRDefault="00137845" w:rsidP="00137845">
            <w:pPr>
              <w:jc w:val="both"/>
              <w:rPr>
                <w:rFonts w:cs="Times New Roman"/>
                <w:szCs w:val="20"/>
              </w:rPr>
            </w:pPr>
            <w:r>
              <w:rPr>
                <w:rFonts w:cs="Times New Roman"/>
                <w:szCs w:val="20"/>
              </w:rPr>
              <w:t xml:space="preserve">07.09.2018. izpildes termiņš pagarināts līdz </w:t>
            </w:r>
            <w:r w:rsidRPr="00700236">
              <w:rPr>
                <w:rFonts w:cs="Times New Roman"/>
                <w:szCs w:val="20"/>
              </w:rPr>
              <w:t>01.11.2018.</w:t>
            </w:r>
          </w:p>
          <w:p w14:paraId="7D4957A4" w14:textId="77777777" w:rsidR="00137845" w:rsidRDefault="00137845" w:rsidP="00137845">
            <w:pPr>
              <w:jc w:val="both"/>
              <w:rPr>
                <w:rFonts w:cs="Times New Roman"/>
                <w:szCs w:val="20"/>
              </w:rPr>
            </w:pPr>
          </w:p>
          <w:p w14:paraId="01B42CFC" w14:textId="77777777" w:rsidR="00137845" w:rsidRPr="002F4323" w:rsidRDefault="00137845" w:rsidP="00137845">
            <w:pPr>
              <w:jc w:val="both"/>
              <w:rPr>
                <w:rFonts w:cs="Times New Roman"/>
                <w:szCs w:val="20"/>
              </w:rPr>
            </w:pPr>
            <w:r>
              <w:rPr>
                <w:rFonts w:cs="Times New Roman"/>
                <w:szCs w:val="20"/>
              </w:rPr>
              <w:t>***</w:t>
            </w:r>
          </w:p>
          <w:p w14:paraId="6048FF21" w14:textId="782E8381" w:rsidR="00137845" w:rsidRPr="00B64832" w:rsidRDefault="00137845" w:rsidP="00137845">
            <w:pPr>
              <w:jc w:val="both"/>
              <w:rPr>
                <w:rFonts w:cs="Times New Roman"/>
                <w:szCs w:val="20"/>
              </w:rPr>
            </w:pPr>
            <w:r w:rsidRPr="00805841">
              <w:rPr>
                <w:rFonts w:cs="Times New Roman"/>
                <w:szCs w:val="20"/>
              </w:rPr>
              <w:t>EM:</w:t>
            </w:r>
            <w:r w:rsidRPr="00164EAF">
              <w:rPr>
                <w:rFonts w:cs="Times New Roman"/>
                <w:b/>
                <w:szCs w:val="20"/>
              </w:rPr>
              <w:t xml:space="preserve"> </w:t>
            </w:r>
            <w:r w:rsidRPr="00164EAF">
              <w:rPr>
                <w:rFonts w:cs="Times New Roman"/>
                <w:szCs w:val="20"/>
              </w:rPr>
              <w:t>Uzsākts darbs pie noteikumu projekta izstrādes. Sagatavotais projekts ir izdiskutēts ar VID, VDI, BVKB, Centrālās statistikas pārvaldi un Latvijas Būvuzņēmēju partnerību.</w:t>
            </w:r>
          </w:p>
        </w:tc>
      </w:tr>
      <w:tr w:rsidR="008857AE" w:rsidRPr="00B64832" w14:paraId="4945AC67" w14:textId="77777777" w:rsidTr="3F7BC115">
        <w:trPr>
          <w:trHeight w:val="666"/>
        </w:trPr>
        <w:tc>
          <w:tcPr>
            <w:tcW w:w="993" w:type="dxa"/>
            <w:shd w:val="clear" w:color="auto" w:fill="auto"/>
          </w:tcPr>
          <w:p w14:paraId="43FE0934" w14:textId="0447AC4B" w:rsidR="008857AE" w:rsidRPr="00B64832" w:rsidRDefault="008857AE" w:rsidP="007E5EF8">
            <w:pPr>
              <w:pStyle w:val="Heading2"/>
            </w:pPr>
            <w:bookmarkStart w:id="221" w:name="_Toc40453891"/>
            <w:r w:rsidRPr="00B64832">
              <w:rPr>
                <w:highlight w:val="green"/>
              </w:rPr>
              <w:lastRenderedPageBreak/>
              <w:t>12.4.</w:t>
            </w:r>
            <w:bookmarkEnd w:id="221"/>
          </w:p>
        </w:tc>
        <w:tc>
          <w:tcPr>
            <w:tcW w:w="2551" w:type="dxa"/>
            <w:shd w:val="clear" w:color="auto" w:fill="auto"/>
          </w:tcPr>
          <w:p w14:paraId="03B3D906" w14:textId="77777777" w:rsidR="008857AE" w:rsidRPr="00B64832" w:rsidRDefault="008857AE" w:rsidP="008857AE">
            <w:pPr>
              <w:rPr>
                <w:szCs w:val="20"/>
              </w:rPr>
            </w:pPr>
          </w:p>
        </w:tc>
        <w:tc>
          <w:tcPr>
            <w:tcW w:w="3969" w:type="dxa"/>
            <w:shd w:val="clear" w:color="auto" w:fill="auto"/>
          </w:tcPr>
          <w:p w14:paraId="25997972" w14:textId="77777777" w:rsidR="008857AE" w:rsidRPr="00B64832" w:rsidRDefault="008857AE" w:rsidP="008857AE">
            <w:pPr>
              <w:rPr>
                <w:szCs w:val="20"/>
              </w:rPr>
            </w:pPr>
          </w:p>
        </w:tc>
        <w:tc>
          <w:tcPr>
            <w:tcW w:w="3402" w:type="dxa"/>
            <w:shd w:val="clear" w:color="auto" w:fill="auto"/>
          </w:tcPr>
          <w:p w14:paraId="0BD4E215" w14:textId="77777777" w:rsidR="008857AE" w:rsidRPr="00B64832" w:rsidRDefault="008857AE" w:rsidP="008857AE">
            <w:pPr>
              <w:tabs>
                <w:tab w:val="left" w:pos="317"/>
              </w:tabs>
              <w:jc w:val="both"/>
              <w:rPr>
                <w:rFonts w:cs="Times New Roman"/>
                <w:szCs w:val="20"/>
              </w:rPr>
            </w:pPr>
            <w:r w:rsidRPr="00B64832">
              <w:rPr>
                <w:rFonts w:cs="Times New Roman"/>
                <w:szCs w:val="20"/>
              </w:rPr>
              <w:t>12.4. Informatīvais ziņojums MK par pārbaudēs saistībā ar elektroniskās darba laika uzskaites ieviešanu būvniecībā konstatēto un priekšlikumiem elektroniskās darba laika uzskaites būvniecībā pilnveidošanai.</w:t>
            </w:r>
          </w:p>
        </w:tc>
        <w:tc>
          <w:tcPr>
            <w:tcW w:w="1247" w:type="dxa"/>
            <w:shd w:val="clear" w:color="auto" w:fill="auto"/>
          </w:tcPr>
          <w:p w14:paraId="00F2070A" w14:textId="77777777" w:rsidR="008857AE" w:rsidRPr="00B64832" w:rsidRDefault="008857AE" w:rsidP="008857AE">
            <w:r w:rsidRPr="00B64832">
              <w:rPr>
                <w:rFonts w:cs="Times New Roman"/>
                <w:szCs w:val="20"/>
              </w:rPr>
              <w:t>01.11.2018.</w:t>
            </w:r>
          </w:p>
          <w:p w14:paraId="6004C214" w14:textId="77777777" w:rsidR="008857AE" w:rsidRPr="00B64832" w:rsidRDefault="008857AE" w:rsidP="008857AE">
            <w:pPr>
              <w:rPr>
                <w:szCs w:val="20"/>
              </w:rPr>
            </w:pPr>
          </w:p>
        </w:tc>
        <w:tc>
          <w:tcPr>
            <w:tcW w:w="1247" w:type="dxa"/>
            <w:shd w:val="clear" w:color="auto" w:fill="auto"/>
          </w:tcPr>
          <w:p w14:paraId="319662FE" w14:textId="42519996" w:rsidR="008857AE" w:rsidRPr="00B64832" w:rsidRDefault="008857AE" w:rsidP="008857AE">
            <w:r w:rsidRPr="00B64832">
              <w:rPr>
                <w:rFonts w:cs="Times New Roman"/>
                <w:szCs w:val="20"/>
              </w:rPr>
              <w:t>FM (VID</w:t>
            </w:r>
            <w:r w:rsidR="00206F06">
              <w:rPr>
                <w:rFonts w:cs="Times New Roman"/>
                <w:szCs w:val="20"/>
              </w:rPr>
              <w:t>)</w:t>
            </w:r>
          </w:p>
          <w:p w14:paraId="71607486" w14:textId="77777777" w:rsidR="008857AE" w:rsidRPr="00B64832" w:rsidRDefault="008857AE" w:rsidP="008857AE">
            <w:pPr>
              <w:rPr>
                <w:szCs w:val="20"/>
              </w:rPr>
            </w:pPr>
          </w:p>
        </w:tc>
        <w:tc>
          <w:tcPr>
            <w:tcW w:w="1247" w:type="dxa"/>
            <w:shd w:val="clear" w:color="auto" w:fill="auto"/>
          </w:tcPr>
          <w:p w14:paraId="1C63391C" w14:textId="77777777" w:rsidR="008857AE" w:rsidRPr="00B64832" w:rsidRDefault="008857AE" w:rsidP="008857AE">
            <w:pPr>
              <w:jc w:val="center"/>
              <w:rPr>
                <w:rFonts w:cs="Times New Roman"/>
                <w:szCs w:val="20"/>
              </w:rPr>
            </w:pPr>
            <w:r w:rsidRPr="00B64832">
              <w:rPr>
                <w:rFonts w:cs="Times New Roman"/>
                <w:szCs w:val="20"/>
              </w:rPr>
              <w:t>LM (VDI), EM</w:t>
            </w:r>
          </w:p>
          <w:p w14:paraId="2592A78A" w14:textId="77777777" w:rsidR="008857AE" w:rsidRPr="00B64832" w:rsidRDefault="008857AE" w:rsidP="008857AE">
            <w:pPr>
              <w:rPr>
                <w:szCs w:val="20"/>
              </w:rPr>
            </w:pPr>
          </w:p>
        </w:tc>
      </w:tr>
      <w:tr w:rsidR="009453B7" w:rsidRPr="00B64832" w14:paraId="306D2F43" w14:textId="77777777" w:rsidTr="3F7BC115">
        <w:trPr>
          <w:trHeight w:val="666"/>
        </w:trPr>
        <w:tc>
          <w:tcPr>
            <w:tcW w:w="14656" w:type="dxa"/>
            <w:gridSpan w:val="7"/>
            <w:shd w:val="clear" w:color="auto" w:fill="auto"/>
          </w:tcPr>
          <w:p w14:paraId="0890EB26" w14:textId="39097D73" w:rsidR="00761528" w:rsidRPr="00465770" w:rsidRDefault="00216479" w:rsidP="00761528">
            <w:pPr>
              <w:rPr>
                <w:b/>
                <w:i/>
                <w:u w:val="single"/>
              </w:rPr>
            </w:pPr>
            <w:r w:rsidRPr="00216479">
              <w:t xml:space="preserve">12.4. </w:t>
            </w:r>
            <w:r w:rsidR="00761528" w:rsidRPr="00465770">
              <w:rPr>
                <w:b/>
                <w:i/>
                <w:u w:val="single"/>
              </w:rPr>
              <w:t>IZPILDES PROGRESS</w:t>
            </w:r>
            <w:r w:rsidR="00761528">
              <w:rPr>
                <w:b/>
                <w:i/>
                <w:u w:val="single"/>
              </w:rPr>
              <w:t>:</w:t>
            </w:r>
          </w:p>
          <w:p w14:paraId="1A6616D5" w14:textId="045F8AAB" w:rsidR="009453B7" w:rsidRPr="009453B7" w:rsidRDefault="009453B7" w:rsidP="009453B7">
            <w:pPr>
              <w:jc w:val="both"/>
              <w:rPr>
                <w:rFonts w:cs="Times New Roman"/>
                <w:szCs w:val="20"/>
              </w:rPr>
            </w:pPr>
            <w:r w:rsidRPr="009453B7">
              <w:rPr>
                <w:rFonts w:cs="Times New Roman"/>
                <w:szCs w:val="20"/>
                <w:highlight w:val="green"/>
              </w:rPr>
              <w:t>IZPILDĪTS</w:t>
            </w:r>
          </w:p>
          <w:p w14:paraId="43A1D64A" w14:textId="77777777" w:rsidR="00805841" w:rsidRDefault="00805841" w:rsidP="009453B7">
            <w:pPr>
              <w:jc w:val="both"/>
              <w:rPr>
                <w:rFonts w:cs="Times New Roman"/>
                <w:szCs w:val="20"/>
              </w:rPr>
            </w:pPr>
          </w:p>
          <w:p w14:paraId="5986B7C1" w14:textId="136277FD" w:rsidR="009453B7" w:rsidRPr="009453B7" w:rsidRDefault="009453B7" w:rsidP="009453B7">
            <w:pPr>
              <w:jc w:val="both"/>
              <w:rPr>
                <w:rFonts w:cs="Times New Roman"/>
                <w:szCs w:val="20"/>
              </w:rPr>
            </w:pPr>
            <w:r w:rsidRPr="009453B7">
              <w:rPr>
                <w:rFonts w:cs="Times New Roman"/>
                <w:szCs w:val="20"/>
              </w:rPr>
              <w:t>Informatīvais ziņojums "Par Valsts ieņēmumu dienesta un Valsts darba inspekcijas pārbaudēs saistībā ar elektroniskās darba laika uzskaites sistēmas ieviešanu būvniecībā konstatēto" (reģ.Nr.TA-2628) izskatīts MK sēdē 08.01.2019. un 15.01.2019.</w:t>
            </w:r>
          </w:p>
          <w:p w14:paraId="204440CE" w14:textId="77777777" w:rsidR="009453B7" w:rsidRPr="009453B7" w:rsidRDefault="009453B7" w:rsidP="009453B7">
            <w:pPr>
              <w:jc w:val="both"/>
              <w:rPr>
                <w:rFonts w:cs="Times New Roman"/>
                <w:szCs w:val="20"/>
              </w:rPr>
            </w:pPr>
          </w:p>
          <w:p w14:paraId="7576E291" w14:textId="77777777" w:rsidR="009453B7" w:rsidRPr="009453B7" w:rsidRDefault="009453B7" w:rsidP="009453B7">
            <w:pPr>
              <w:jc w:val="both"/>
              <w:rPr>
                <w:rFonts w:cs="Times New Roman"/>
                <w:szCs w:val="20"/>
              </w:rPr>
            </w:pPr>
            <w:r w:rsidRPr="009453B7">
              <w:rPr>
                <w:rFonts w:cs="Times New Roman"/>
                <w:szCs w:val="20"/>
              </w:rPr>
              <w:t>***</w:t>
            </w:r>
          </w:p>
          <w:p w14:paraId="6CDEDCAB" w14:textId="77777777" w:rsidR="009453B7" w:rsidRPr="009453B7" w:rsidRDefault="009453B7" w:rsidP="009453B7">
            <w:pPr>
              <w:jc w:val="both"/>
              <w:rPr>
                <w:rFonts w:cs="Times New Roman"/>
                <w:szCs w:val="20"/>
              </w:rPr>
            </w:pPr>
            <w:r w:rsidRPr="00805841">
              <w:rPr>
                <w:rFonts w:cs="Times New Roman"/>
                <w:szCs w:val="20"/>
              </w:rPr>
              <w:t>VDI:</w:t>
            </w:r>
            <w:r w:rsidRPr="009453B7">
              <w:rPr>
                <w:rFonts w:cs="Times New Roman"/>
                <w:szCs w:val="20"/>
              </w:rPr>
              <w:t xml:space="preserve"> uzsākts kopīgu pārbaužu pilotprojekts ar VID būvniecības nozarē tajos būvobjektos, kur ir jābūt ieviestai elektroniskajai darba laika uzskaites sistēmai.</w:t>
            </w:r>
          </w:p>
          <w:p w14:paraId="3CC48009" w14:textId="77777777" w:rsidR="009453B7" w:rsidRPr="009453B7" w:rsidRDefault="009453B7" w:rsidP="009453B7">
            <w:pPr>
              <w:jc w:val="both"/>
              <w:rPr>
                <w:rFonts w:cs="Times New Roman"/>
                <w:szCs w:val="20"/>
              </w:rPr>
            </w:pPr>
          </w:p>
          <w:p w14:paraId="5970B31B" w14:textId="77777777" w:rsidR="009453B7" w:rsidRPr="009453B7" w:rsidRDefault="009453B7" w:rsidP="009453B7">
            <w:pPr>
              <w:jc w:val="both"/>
              <w:rPr>
                <w:rFonts w:cs="Times New Roman"/>
                <w:szCs w:val="20"/>
              </w:rPr>
            </w:pPr>
            <w:r w:rsidRPr="00805841">
              <w:rPr>
                <w:rFonts w:cs="Times New Roman"/>
                <w:szCs w:val="20"/>
              </w:rPr>
              <w:t>VID:</w:t>
            </w:r>
            <w:r w:rsidRPr="009453B7">
              <w:rPr>
                <w:rFonts w:cs="Times New Roman"/>
                <w:szCs w:val="20"/>
              </w:rPr>
              <w:t xml:space="preserve"> Tiek veikti nodokļu kontroles pasākumi par elektroniskās darba laika uzskaites sistēmas ieviešanu un izmantošanu, kuru rezultāti tiks izmantoti informatīvā ziņojuma sagatavošanai.</w:t>
            </w:r>
          </w:p>
          <w:p w14:paraId="6B04C101" w14:textId="41CC7827" w:rsidR="00065F0D" w:rsidRPr="00B64832" w:rsidRDefault="00065F0D" w:rsidP="00CD4287">
            <w:pPr>
              <w:jc w:val="both"/>
              <w:rPr>
                <w:rFonts w:cs="Times New Roman"/>
                <w:szCs w:val="20"/>
              </w:rPr>
            </w:pPr>
          </w:p>
        </w:tc>
      </w:tr>
      <w:tr w:rsidR="008857AE" w:rsidRPr="00B64832" w14:paraId="75AE75B7" w14:textId="77777777" w:rsidTr="3F7BC115">
        <w:trPr>
          <w:trHeight w:val="666"/>
        </w:trPr>
        <w:tc>
          <w:tcPr>
            <w:tcW w:w="993" w:type="dxa"/>
            <w:shd w:val="clear" w:color="auto" w:fill="auto"/>
          </w:tcPr>
          <w:p w14:paraId="10F3D3B9" w14:textId="27339E55" w:rsidR="008857AE" w:rsidRPr="003F57EF" w:rsidRDefault="008857AE" w:rsidP="007E5EF8">
            <w:pPr>
              <w:pStyle w:val="Heading2"/>
              <w:rPr>
                <w:highlight w:val="yellow"/>
              </w:rPr>
            </w:pPr>
            <w:bookmarkStart w:id="222" w:name="_Toc40453892"/>
            <w:r w:rsidRPr="00090586">
              <w:rPr>
                <w:highlight w:val="green"/>
              </w:rPr>
              <w:t>12.5.</w:t>
            </w:r>
            <w:bookmarkEnd w:id="222"/>
          </w:p>
        </w:tc>
        <w:tc>
          <w:tcPr>
            <w:tcW w:w="2551" w:type="dxa"/>
            <w:shd w:val="clear" w:color="auto" w:fill="auto"/>
          </w:tcPr>
          <w:p w14:paraId="750E0DB0" w14:textId="77777777" w:rsidR="008857AE" w:rsidRPr="00B64832" w:rsidRDefault="008857AE" w:rsidP="008857AE">
            <w:pPr>
              <w:rPr>
                <w:szCs w:val="20"/>
              </w:rPr>
            </w:pPr>
          </w:p>
        </w:tc>
        <w:tc>
          <w:tcPr>
            <w:tcW w:w="3969" w:type="dxa"/>
            <w:shd w:val="clear" w:color="auto" w:fill="auto"/>
          </w:tcPr>
          <w:p w14:paraId="372FFC98" w14:textId="77777777" w:rsidR="008857AE" w:rsidRPr="00B64832" w:rsidRDefault="008857AE" w:rsidP="008857AE">
            <w:pPr>
              <w:rPr>
                <w:szCs w:val="20"/>
              </w:rPr>
            </w:pPr>
          </w:p>
        </w:tc>
        <w:tc>
          <w:tcPr>
            <w:tcW w:w="3402" w:type="dxa"/>
            <w:shd w:val="clear" w:color="auto" w:fill="auto"/>
          </w:tcPr>
          <w:p w14:paraId="46FA1D2C" w14:textId="77777777" w:rsidR="008857AE" w:rsidRPr="00B64832" w:rsidRDefault="008857AE" w:rsidP="008857AE">
            <w:pPr>
              <w:tabs>
                <w:tab w:val="left" w:pos="317"/>
              </w:tabs>
              <w:jc w:val="both"/>
              <w:rPr>
                <w:rFonts w:cs="Times New Roman"/>
                <w:szCs w:val="20"/>
              </w:rPr>
            </w:pPr>
            <w:r w:rsidRPr="00B64832">
              <w:rPr>
                <w:rFonts w:cs="Times New Roman"/>
                <w:szCs w:val="20"/>
              </w:rPr>
              <w:t xml:space="preserve">12.5. Vienotās elektroniskā darba laika uzskaites datu bāzes izveidošana un datu nodošana. </w:t>
            </w:r>
          </w:p>
          <w:p w14:paraId="043E058B" w14:textId="77777777" w:rsidR="008857AE" w:rsidRPr="00B64832" w:rsidRDefault="008857AE" w:rsidP="008857AE">
            <w:pPr>
              <w:rPr>
                <w:szCs w:val="20"/>
              </w:rPr>
            </w:pPr>
          </w:p>
        </w:tc>
        <w:tc>
          <w:tcPr>
            <w:tcW w:w="1247" w:type="dxa"/>
            <w:shd w:val="clear" w:color="auto" w:fill="auto"/>
          </w:tcPr>
          <w:p w14:paraId="486E69E8" w14:textId="58F412E7" w:rsidR="008857AE" w:rsidRPr="009B781E" w:rsidRDefault="008857AE" w:rsidP="008857AE">
            <w:pPr>
              <w:rPr>
                <w:szCs w:val="20"/>
              </w:rPr>
            </w:pPr>
            <w:r w:rsidRPr="009B781E">
              <w:rPr>
                <w:szCs w:val="20"/>
              </w:rPr>
              <w:t>01.07.2019.</w:t>
            </w:r>
          </w:p>
        </w:tc>
        <w:tc>
          <w:tcPr>
            <w:tcW w:w="1247" w:type="dxa"/>
            <w:shd w:val="clear" w:color="auto" w:fill="auto"/>
          </w:tcPr>
          <w:p w14:paraId="4EE1C6B7" w14:textId="77777777" w:rsidR="008857AE" w:rsidRPr="00B64832" w:rsidRDefault="008857AE" w:rsidP="008857AE">
            <w:r w:rsidRPr="00B64832">
              <w:rPr>
                <w:rFonts w:cs="Times New Roman"/>
                <w:szCs w:val="20"/>
              </w:rPr>
              <w:t xml:space="preserve">Vienotās elektroniskās darba laika uzskaites datubāzes turētājs </w:t>
            </w:r>
          </w:p>
        </w:tc>
        <w:tc>
          <w:tcPr>
            <w:tcW w:w="1247" w:type="dxa"/>
            <w:shd w:val="clear" w:color="auto" w:fill="auto"/>
          </w:tcPr>
          <w:p w14:paraId="469147BA" w14:textId="77777777" w:rsidR="008857AE" w:rsidRPr="00B64832" w:rsidRDefault="008857AE" w:rsidP="008857AE">
            <w:r w:rsidRPr="00B64832">
              <w:rPr>
                <w:rFonts w:cs="Times New Roman"/>
                <w:szCs w:val="20"/>
              </w:rPr>
              <w:t>komersanti</w:t>
            </w:r>
          </w:p>
          <w:p w14:paraId="4E797DF7" w14:textId="77777777" w:rsidR="008857AE" w:rsidRPr="00B64832" w:rsidRDefault="008857AE" w:rsidP="008857AE">
            <w:pPr>
              <w:rPr>
                <w:szCs w:val="20"/>
              </w:rPr>
            </w:pPr>
          </w:p>
        </w:tc>
      </w:tr>
      <w:tr w:rsidR="00E65274" w:rsidRPr="00B64832" w14:paraId="107BCE0F" w14:textId="77777777" w:rsidTr="3F7BC115">
        <w:trPr>
          <w:trHeight w:val="410"/>
        </w:trPr>
        <w:tc>
          <w:tcPr>
            <w:tcW w:w="14656" w:type="dxa"/>
            <w:gridSpan w:val="7"/>
            <w:shd w:val="clear" w:color="auto" w:fill="auto"/>
          </w:tcPr>
          <w:p w14:paraId="3C35AE1C" w14:textId="38C44325" w:rsidR="00761528" w:rsidRPr="00465770" w:rsidRDefault="00216479" w:rsidP="00761528">
            <w:pPr>
              <w:rPr>
                <w:b/>
                <w:i/>
                <w:u w:val="single"/>
              </w:rPr>
            </w:pPr>
            <w:r w:rsidRPr="00216479">
              <w:t xml:space="preserve">12.5. </w:t>
            </w:r>
            <w:r w:rsidR="00761528" w:rsidRPr="00465770">
              <w:rPr>
                <w:b/>
                <w:i/>
                <w:u w:val="single"/>
              </w:rPr>
              <w:t>IZPILDES PROGRESS</w:t>
            </w:r>
            <w:r w:rsidR="00761528">
              <w:rPr>
                <w:b/>
                <w:i/>
                <w:u w:val="single"/>
              </w:rPr>
              <w:t>:</w:t>
            </w:r>
          </w:p>
          <w:p w14:paraId="78BD3FFD" w14:textId="30CC4FF8" w:rsidR="003F57EF" w:rsidRDefault="00457B81" w:rsidP="00E65274">
            <w:pPr>
              <w:jc w:val="both"/>
              <w:rPr>
                <w:rFonts w:cs="Times New Roman"/>
                <w:szCs w:val="20"/>
              </w:rPr>
            </w:pPr>
            <w:r w:rsidRPr="00203AC3">
              <w:rPr>
                <w:rFonts w:cs="Times New Roman"/>
                <w:szCs w:val="20"/>
                <w:highlight w:val="green"/>
              </w:rPr>
              <w:t>IZPILDĪTS</w:t>
            </w:r>
          </w:p>
          <w:p w14:paraId="3E1DA7A5" w14:textId="77777777" w:rsidR="00805841" w:rsidRDefault="00805841" w:rsidP="00457B81">
            <w:pPr>
              <w:jc w:val="both"/>
              <w:rPr>
                <w:rFonts w:cs="Times New Roman"/>
                <w:b/>
                <w:color w:val="000000" w:themeColor="text1"/>
                <w:szCs w:val="20"/>
              </w:rPr>
            </w:pPr>
          </w:p>
          <w:p w14:paraId="2EA975FF" w14:textId="1B2D90ED" w:rsidR="00457B81" w:rsidRPr="00616BFB" w:rsidRDefault="00C563C9" w:rsidP="00457B81">
            <w:pPr>
              <w:jc w:val="both"/>
              <w:rPr>
                <w:rFonts w:cs="Times New Roman"/>
                <w:color w:val="000000" w:themeColor="text1"/>
                <w:szCs w:val="20"/>
              </w:rPr>
            </w:pPr>
            <w:r w:rsidRPr="00F8046E">
              <w:rPr>
                <w:rFonts w:cs="Times New Roman"/>
                <w:color w:val="000000" w:themeColor="text1"/>
                <w:szCs w:val="20"/>
              </w:rPr>
              <w:t>EM:</w:t>
            </w:r>
            <w:r w:rsidRPr="00616BFB">
              <w:rPr>
                <w:rFonts w:cs="Times New Roman"/>
                <w:color w:val="000000" w:themeColor="text1"/>
                <w:szCs w:val="20"/>
              </w:rPr>
              <w:t xml:space="preserve"> </w:t>
            </w:r>
            <w:r w:rsidR="00457B81" w:rsidRPr="00616BFB">
              <w:rPr>
                <w:rFonts w:cs="Times New Roman"/>
                <w:color w:val="000000" w:themeColor="text1"/>
                <w:szCs w:val="20"/>
              </w:rPr>
              <w:t xml:space="preserve">Vienotā elektroniskās darba laika </w:t>
            </w:r>
            <w:r w:rsidR="008152B3" w:rsidRPr="00616BFB">
              <w:rPr>
                <w:rFonts w:cs="Times New Roman"/>
                <w:color w:val="000000" w:themeColor="text1"/>
                <w:szCs w:val="20"/>
              </w:rPr>
              <w:t>uzskaites datubāze ir izstrādāta</w:t>
            </w:r>
            <w:r w:rsidR="00457B81" w:rsidRPr="00616BFB">
              <w:rPr>
                <w:rFonts w:cs="Times New Roman"/>
                <w:color w:val="000000" w:themeColor="text1"/>
                <w:szCs w:val="20"/>
              </w:rPr>
              <w:t xml:space="preserve"> un ir gatava nodošanai produkcijā. VEDLUDB ir izveidota saskarne, kā arī ir izstrādāta un 01.02.2020. tiks publicēta tehniskā specifikācija elektronisko darba laika uzskaites sistēmu pieslēgšanai VEDLUBD un datu nodošanai. VEDLUDB sistēma ir gatava uzsākt datu saņemšanu no elektroniskajām darba laika uzskaites sistēmām un nodot tās institūcijām likumā “Par nodokļiem un nodevām noteiktajā kārtībā. </w:t>
            </w:r>
          </w:p>
          <w:p w14:paraId="047C672F" w14:textId="77777777" w:rsidR="00A924AE" w:rsidRPr="00616BFB" w:rsidRDefault="00A924AE" w:rsidP="00E65274">
            <w:pPr>
              <w:jc w:val="both"/>
              <w:rPr>
                <w:rFonts w:cs="Times New Roman"/>
                <w:color w:val="000000" w:themeColor="text1"/>
                <w:szCs w:val="20"/>
              </w:rPr>
            </w:pPr>
          </w:p>
          <w:p w14:paraId="678E5787" w14:textId="2ED29277" w:rsidR="00A924AE" w:rsidRPr="00616BFB" w:rsidRDefault="00A924AE" w:rsidP="00A924AE">
            <w:pPr>
              <w:jc w:val="both"/>
              <w:rPr>
                <w:color w:val="000000" w:themeColor="text1"/>
              </w:rPr>
            </w:pPr>
            <w:r w:rsidRPr="00616BFB">
              <w:rPr>
                <w:color w:val="000000" w:themeColor="text1"/>
                <w:shd w:val="clear" w:color="auto" w:fill="FFFFFF"/>
              </w:rPr>
              <w:t xml:space="preserve">2020. gada 7. janvārī ir apstiprināti Ministru kabineta noteikumi Nr. 21 “Kārtība, kādā elektroniskās darba laika uzskaites sistēmas dati sniedzami iekļaušanai vienotajā elektroniskās darba laika uzskaites datubāzē, un prasības elektroniskās darba laika uzskaites sistēmas ārējai drošības pārbaudei un auditācijas pierakstiem”, </w:t>
            </w:r>
            <w:r w:rsidRPr="00616BFB">
              <w:rPr>
                <w:color w:val="000000" w:themeColor="text1"/>
              </w:rPr>
              <w:t>kas nosaka:</w:t>
            </w:r>
          </w:p>
          <w:p w14:paraId="5AC0B174" w14:textId="77777777" w:rsidR="00A924AE" w:rsidRPr="00616BFB" w:rsidRDefault="00A924AE" w:rsidP="00A924AE">
            <w:pPr>
              <w:rPr>
                <w:color w:val="000000" w:themeColor="text1"/>
              </w:rPr>
            </w:pPr>
            <w:r w:rsidRPr="00616BFB">
              <w:rPr>
                <w:color w:val="000000" w:themeColor="text1"/>
              </w:rPr>
              <w:t>1.1. prasības personai, kas var veikt elektroniskās darba laika uzskaites sistēmas ārējo drošības pārbaudi;</w:t>
            </w:r>
          </w:p>
          <w:p w14:paraId="2D64A00F" w14:textId="77777777" w:rsidR="00A924AE" w:rsidRPr="00616BFB" w:rsidRDefault="00A924AE" w:rsidP="00A924AE">
            <w:pPr>
              <w:rPr>
                <w:color w:val="000000" w:themeColor="text1"/>
              </w:rPr>
            </w:pPr>
            <w:r w:rsidRPr="00616BFB">
              <w:rPr>
                <w:color w:val="000000" w:themeColor="text1"/>
              </w:rPr>
              <w:lastRenderedPageBreak/>
              <w:t>1.2. kārtību, kādā elektroniskās darba laika uzskaites sistēmas dati sniedzami iekļaušanai vienotajā elektroniskās darba laika uzskaites datubāzē;</w:t>
            </w:r>
          </w:p>
          <w:p w14:paraId="085D2F07" w14:textId="77777777" w:rsidR="00A924AE" w:rsidRPr="00616BFB" w:rsidRDefault="00A924AE" w:rsidP="00A924AE">
            <w:pPr>
              <w:rPr>
                <w:color w:val="000000" w:themeColor="text1"/>
              </w:rPr>
            </w:pPr>
            <w:r w:rsidRPr="00616BFB">
              <w:rPr>
                <w:color w:val="000000" w:themeColor="text1"/>
              </w:rPr>
              <w:t>1.3. prasības elektroniskās darba laika uzskaites sistēmas auditācijas pierakstu veidošanai, uzglabāšanai un izsniegšanai.</w:t>
            </w:r>
          </w:p>
          <w:p w14:paraId="79E1CF45" w14:textId="77777777" w:rsidR="00A924AE" w:rsidRPr="00616BFB" w:rsidRDefault="00A924AE" w:rsidP="00A924AE">
            <w:pPr>
              <w:jc w:val="both"/>
              <w:rPr>
                <w:color w:val="000000" w:themeColor="text1"/>
                <w:shd w:val="clear" w:color="auto" w:fill="FFFFFF"/>
              </w:rPr>
            </w:pPr>
            <w:r w:rsidRPr="00616BFB">
              <w:rPr>
                <w:color w:val="000000" w:themeColor="text1"/>
                <w:shd w:val="clear" w:color="auto" w:fill="FFFFFF"/>
              </w:rPr>
              <w:t xml:space="preserve">MK noteikumi Nr.21 stājas spēkā 01.02.2020. </w:t>
            </w:r>
          </w:p>
          <w:p w14:paraId="1F59BEAA" w14:textId="5F2E64EF" w:rsidR="003F57EF" w:rsidRDefault="003F57EF" w:rsidP="00E65274">
            <w:pPr>
              <w:jc w:val="both"/>
              <w:rPr>
                <w:rFonts w:cs="Times New Roman"/>
                <w:szCs w:val="20"/>
              </w:rPr>
            </w:pPr>
          </w:p>
          <w:p w14:paraId="11E301BD" w14:textId="772CE592" w:rsidR="00457B81" w:rsidRDefault="00457B81" w:rsidP="00E65274">
            <w:pPr>
              <w:jc w:val="both"/>
              <w:rPr>
                <w:rFonts w:cs="Times New Roman"/>
                <w:szCs w:val="20"/>
              </w:rPr>
            </w:pPr>
            <w:r>
              <w:rPr>
                <w:rFonts w:cs="Times New Roman"/>
                <w:szCs w:val="20"/>
              </w:rPr>
              <w:t>***</w:t>
            </w:r>
          </w:p>
          <w:p w14:paraId="41065CB6" w14:textId="6308C564" w:rsidR="003F57EF" w:rsidRDefault="003F57EF" w:rsidP="003F57EF">
            <w:pPr>
              <w:jc w:val="both"/>
              <w:rPr>
                <w:rFonts w:cs="Times New Roman"/>
                <w:szCs w:val="20"/>
              </w:rPr>
            </w:pPr>
            <w:r w:rsidRPr="00805841">
              <w:rPr>
                <w:rFonts w:cs="Times New Roman"/>
                <w:szCs w:val="20"/>
              </w:rPr>
              <w:t>EM:</w:t>
            </w:r>
            <w:r>
              <w:rPr>
                <w:rFonts w:cs="Times New Roman"/>
                <w:szCs w:val="20"/>
              </w:rPr>
              <w:t xml:space="preserve"> </w:t>
            </w:r>
            <w:r w:rsidR="00BF28FE">
              <w:rPr>
                <w:rFonts w:cs="Times New Roman"/>
                <w:szCs w:val="20"/>
              </w:rPr>
              <w:t>2019.gada</w:t>
            </w:r>
            <w:r>
              <w:rPr>
                <w:rFonts w:cs="Times New Roman"/>
                <w:szCs w:val="20"/>
              </w:rPr>
              <w:t xml:space="preserve"> 30. maijā Saeima 3.lasījumā pieņēma likumu Grozījumi likumā “Par nodokļiem un nodevām”, ar kuru tiek izslēgts pienākums deleģēt Vienotās elektroniskās darba laika uzskaites datu bāzes izveidošanu un uzturēšanu privāto tiesību subjektam, vienlaicīgi nosakot, ka Vienotā elektroniskās darba laika uzskaites datu bāze ir BIS sistēmas sastāvdaļa.</w:t>
            </w:r>
            <w:r>
              <w:t xml:space="preserve"> </w:t>
            </w:r>
            <w:r w:rsidRPr="0029752F">
              <w:rPr>
                <w:rFonts w:cs="Times New Roman"/>
                <w:szCs w:val="20"/>
              </w:rPr>
              <w:t>Vienotā elektroniskās darba laika uzskaites datu bāze tiks veidota kā atsevišķa funkcionalitāte, kas nepieciešamības gadījumā varētu darboties patstāvīgi un neatkarīgi no pārējās Būvniecības informācijas sistēmas funkcionalitātes.</w:t>
            </w:r>
            <w:r>
              <w:rPr>
                <w:rFonts w:cs="Times New Roman"/>
                <w:szCs w:val="20"/>
              </w:rPr>
              <w:t xml:space="preserve"> Vienlaicīgi likums precizē deleģējumu Ministru kabinetam noteikt datu nodošanas kārtību un nosacījumus. Jauns termiņš datu nodošanai uz Vienotu elektroniskās darba lai</w:t>
            </w:r>
            <w:r w:rsidR="009D4F80">
              <w:rPr>
                <w:rFonts w:cs="Times New Roman"/>
                <w:szCs w:val="20"/>
              </w:rPr>
              <w:t>ka uzskaites datu bāzi ir 2020.</w:t>
            </w:r>
            <w:r>
              <w:rPr>
                <w:rFonts w:cs="Times New Roman"/>
                <w:szCs w:val="20"/>
              </w:rPr>
              <w:t xml:space="preserve">gada 15.februāris. Plānots, ka Vienotā elektroniskās darba laika uzskaites datu bāze tiks izveidota līdz </w:t>
            </w:r>
            <w:r w:rsidR="00BF28FE">
              <w:rPr>
                <w:rFonts w:cs="Times New Roman"/>
                <w:szCs w:val="20"/>
              </w:rPr>
              <w:t>2019.gada</w:t>
            </w:r>
            <w:r>
              <w:rPr>
                <w:rFonts w:cs="Times New Roman"/>
                <w:szCs w:val="20"/>
              </w:rPr>
              <w:t xml:space="preserve"> 31. decembrim.</w:t>
            </w:r>
          </w:p>
          <w:p w14:paraId="2C1F8417" w14:textId="77777777" w:rsidR="003F57EF" w:rsidRDefault="003F57EF" w:rsidP="003F57EF">
            <w:pPr>
              <w:jc w:val="both"/>
              <w:rPr>
                <w:rFonts w:cs="Times New Roman"/>
                <w:szCs w:val="20"/>
              </w:rPr>
            </w:pPr>
          </w:p>
          <w:p w14:paraId="501B3541" w14:textId="77777777" w:rsidR="003F57EF" w:rsidRDefault="003F57EF" w:rsidP="003F57EF">
            <w:pPr>
              <w:jc w:val="both"/>
              <w:rPr>
                <w:rFonts w:cs="Times New Roman"/>
                <w:szCs w:val="20"/>
              </w:rPr>
            </w:pPr>
            <w:r>
              <w:rPr>
                <w:rFonts w:cs="Times New Roman"/>
                <w:szCs w:val="20"/>
              </w:rPr>
              <w:t>BVKB ir uzsācis darbu pie tehniskās specifikācijas izstrādāšanas.</w:t>
            </w:r>
          </w:p>
          <w:p w14:paraId="4E57564C" w14:textId="31D0BEF7" w:rsidR="00065F0D" w:rsidRPr="00454DC0" w:rsidRDefault="00065F0D" w:rsidP="00065F0D">
            <w:pPr>
              <w:jc w:val="both"/>
              <w:rPr>
                <w:szCs w:val="20"/>
              </w:rPr>
            </w:pPr>
            <w:r w:rsidRPr="00454DC0">
              <w:rPr>
                <w:szCs w:val="20"/>
              </w:rPr>
              <w:t xml:space="preserve">Saņemts </w:t>
            </w:r>
            <w:r w:rsidR="00B2046E" w:rsidRPr="00454DC0">
              <w:rPr>
                <w:szCs w:val="20"/>
              </w:rPr>
              <w:t xml:space="preserve">EM </w:t>
            </w:r>
            <w:r w:rsidRPr="00454DC0">
              <w:rPr>
                <w:szCs w:val="20"/>
              </w:rPr>
              <w:t>priekšlikums noteikt izpildes termiņu 2020. gada 1</w:t>
            </w:r>
            <w:r w:rsidR="00C942A2" w:rsidRPr="00454DC0">
              <w:rPr>
                <w:szCs w:val="20"/>
              </w:rPr>
              <w:t>.februāris</w:t>
            </w:r>
            <w:r w:rsidR="00F914C7">
              <w:rPr>
                <w:szCs w:val="20"/>
              </w:rPr>
              <w:t>.</w:t>
            </w:r>
          </w:p>
          <w:p w14:paraId="765410D2" w14:textId="7324EFDD" w:rsidR="003F57EF" w:rsidRDefault="003F57EF" w:rsidP="00E65274">
            <w:pPr>
              <w:jc w:val="both"/>
              <w:rPr>
                <w:rFonts w:cs="Times New Roman"/>
                <w:szCs w:val="20"/>
              </w:rPr>
            </w:pPr>
          </w:p>
          <w:p w14:paraId="4724715D" w14:textId="124167E6" w:rsidR="003F57EF" w:rsidRPr="003F57EF" w:rsidRDefault="003F57EF" w:rsidP="00E65274">
            <w:pPr>
              <w:jc w:val="both"/>
              <w:rPr>
                <w:rFonts w:cs="Times New Roman"/>
                <w:b/>
                <w:szCs w:val="20"/>
              </w:rPr>
            </w:pPr>
            <w:r w:rsidRPr="003F57EF">
              <w:rPr>
                <w:rFonts w:cs="Times New Roman"/>
                <w:b/>
                <w:szCs w:val="20"/>
              </w:rPr>
              <w:t>***</w:t>
            </w:r>
          </w:p>
          <w:p w14:paraId="0B7A12FC" w14:textId="5CDD8160" w:rsidR="00E65274" w:rsidRDefault="00E65274" w:rsidP="00E65274">
            <w:pPr>
              <w:jc w:val="both"/>
              <w:rPr>
                <w:rFonts w:cs="Times New Roman"/>
                <w:szCs w:val="20"/>
              </w:rPr>
            </w:pPr>
            <w:r w:rsidRPr="00805841">
              <w:rPr>
                <w:rFonts w:cs="Times New Roman"/>
                <w:szCs w:val="20"/>
              </w:rPr>
              <w:t>EM</w:t>
            </w:r>
            <w:r>
              <w:rPr>
                <w:rFonts w:cs="Times New Roman"/>
                <w:szCs w:val="20"/>
              </w:rPr>
              <w:t xml:space="preserve"> </w:t>
            </w:r>
            <w:r w:rsidRPr="009A11F5">
              <w:rPr>
                <w:rFonts w:cs="Times New Roman"/>
                <w:szCs w:val="20"/>
              </w:rPr>
              <w:t>ir sagatavojusi Ministru kabineta noteikumu projektu “Vienotās elektroniskās darba laika uzskaites datu bāzes noteikumi”, kuros noteiktas</w:t>
            </w:r>
            <w:r w:rsidR="00BF28FE">
              <w:rPr>
                <w:rFonts w:cs="Times New Roman"/>
                <w:szCs w:val="20"/>
              </w:rPr>
              <w:t xml:space="preserve"> </w:t>
            </w:r>
            <w:r w:rsidRPr="009A11F5">
              <w:rPr>
                <w:rFonts w:cs="Times New Roman"/>
                <w:szCs w:val="20"/>
              </w:rPr>
              <w:t>tehniskās prasības un datu apmaiņas kārtība ar Elektroniskās darba laika uzskaites sistēmu un kontrolējošajām iestādēm. Likumprojekts tika ievietots Ekonomikas ministrijas tīmekļa vietnē sabiedrības apspriešanai 2018.gada 1.aprīlī. Izvērtējot iesniegtos iebildumus, tika identificēti</w:t>
            </w:r>
            <w:r w:rsidR="00BF28FE">
              <w:rPr>
                <w:rFonts w:cs="Times New Roman"/>
                <w:szCs w:val="20"/>
              </w:rPr>
              <w:t xml:space="preserve"> </w:t>
            </w:r>
            <w:r w:rsidRPr="009A11F5">
              <w:rPr>
                <w:rFonts w:cs="Times New Roman"/>
                <w:szCs w:val="20"/>
              </w:rPr>
              <w:t>vairāki riski sistēmas efektīvai darbībai, tāpēc tika lemts par Vienotas elektroniskās darba laika uzskaites datu bāzes (VEDLUDB) turētāja maiņu un to, ka daudz efektīvāk VEDLUDB ir veidot kā Būvniecības informācijas sistēmas (BIS) moduli, ņemot vērā, ka BIS jau tagad satur daļu no VEDLUDB reģistrējamās informācijas. Ņemot vērā iepriekš minēto, ministrija sagatavoja informatīvo ziņojumu „Par Ministru kabineta 2017.gada 22.augusta protokola Nr.40 40.§ 4.punkta atzīšanu par spēku zaudējušu”, kurā tika norādīts uz nepieciešamajām tiesiskā regulējuma izmaiņām. Ziņojums tika izskatīts Ministru kabineta 2018.gada 7.augusta sēdē. Grozījumi likumā “Par nodokļiem un nodevām” ietekmēs Ministru kabineta noteikumu redakciju, tāpēc protokollēmumā Nr.37, 73§, tika uzdots, Finanšu ministrijai sagatavot atbilstošus grozījumus likumā, pēc kuru pieņemšanas Saeimā 1.lasījumā, ministrija atbilstoši likumam grozījumiem, izstrādāto noteikumu projektu, iesniegs izskatīšanai Ministru kabinetā.</w:t>
            </w:r>
            <w:r w:rsidR="00BF28FE">
              <w:rPr>
                <w:rFonts w:cs="Times New Roman"/>
                <w:szCs w:val="20"/>
              </w:rPr>
              <w:t xml:space="preserve"> </w:t>
            </w:r>
          </w:p>
          <w:p w14:paraId="653700F2" w14:textId="77777777" w:rsidR="00E65274" w:rsidRDefault="00E65274" w:rsidP="00E65274">
            <w:pPr>
              <w:jc w:val="both"/>
              <w:rPr>
                <w:rFonts w:cs="Times New Roman"/>
                <w:szCs w:val="20"/>
              </w:rPr>
            </w:pPr>
          </w:p>
          <w:p w14:paraId="7C66D810" w14:textId="0A2C34FC" w:rsidR="00E65274" w:rsidRPr="00B64832" w:rsidRDefault="00E65274" w:rsidP="00E65274">
            <w:pPr>
              <w:jc w:val="both"/>
              <w:rPr>
                <w:rFonts w:cs="Times New Roman"/>
                <w:szCs w:val="20"/>
              </w:rPr>
            </w:pPr>
            <w:r>
              <w:rPr>
                <w:rFonts w:cs="Times New Roman"/>
                <w:szCs w:val="20"/>
              </w:rPr>
              <w:t xml:space="preserve">07.09.2018. izpildes termiņš pagarināts līdz </w:t>
            </w:r>
            <w:r w:rsidRPr="00E52FC2">
              <w:rPr>
                <w:rFonts w:cs="Times New Roman"/>
                <w:szCs w:val="20"/>
              </w:rPr>
              <w:t>01.07.2019.</w:t>
            </w:r>
          </w:p>
        </w:tc>
      </w:tr>
      <w:tr w:rsidR="008857AE" w:rsidRPr="00B64832" w14:paraId="17444818" w14:textId="77777777" w:rsidTr="3F7BC115">
        <w:trPr>
          <w:trHeight w:val="424"/>
        </w:trPr>
        <w:tc>
          <w:tcPr>
            <w:tcW w:w="993" w:type="dxa"/>
            <w:shd w:val="clear" w:color="auto" w:fill="auto"/>
          </w:tcPr>
          <w:p w14:paraId="40E6E837" w14:textId="39E103B5" w:rsidR="008857AE" w:rsidRPr="00B64832" w:rsidRDefault="008857AE" w:rsidP="007E5EF8">
            <w:pPr>
              <w:pStyle w:val="Heading2"/>
            </w:pPr>
            <w:bookmarkStart w:id="223" w:name="_Toc40453893"/>
            <w:r w:rsidRPr="00090586">
              <w:rPr>
                <w:highlight w:val="green"/>
              </w:rPr>
              <w:lastRenderedPageBreak/>
              <w:t>12.6.</w:t>
            </w:r>
            <w:bookmarkEnd w:id="223"/>
          </w:p>
        </w:tc>
        <w:tc>
          <w:tcPr>
            <w:tcW w:w="2551" w:type="dxa"/>
            <w:shd w:val="clear" w:color="auto" w:fill="auto"/>
          </w:tcPr>
          <w:p w14:paraId="75674DD5" w14:textId="77777777" w:rsidR="008857AE" w:rsidRPr="00B64832" w:rsidRDefault="008857AE" w:rsidP="008857AE">
            <w:pPr>
              <w:rPr>
                <w:szCs w:val="20"/>
              </w:rPr>
            </w:pPr>
          </w:p>
        </w:tc>
        <w:tc>
          <w:tcPr>
            <w:tcW w:w="3969" w:type="dxa"/>
            <w:shd w:val="clear" w:color="auto" w:fill="auto"/>
          </w:tcPr>
          <w:p w14:paraId="1721EC00" w14:textId="77777777" w:rsidR="008857AE" w:rsidRPr="00B64832" w:rsidRDefault="008857AE" w:rsidP="008857AE">
            <w:pPr>
              <w:rPr>
                <w:szCs w:val="20"/>
              </w:rPr>
            </w:pPr>
          </w:p>
        </w:tc>
        <w:tc>
          <w:tcPr>
            <w:tcW w:w="3402" w:type="dxa"/>
            <w:shd w:val="clear" w:color="auto" w:fill="auto"/>
          </w:tcPr>
          <w:p w14:paraId="0B678D27" w14:textId="3374EC9D" w:rsidR="008857AE" w:rsidRPr="00B64832" w:rsidRDefault="008857AE" w:rsidP="008857AE">
            <w:pPr>
              <w:jc w:val="both"/>
              <w:rPr>
                <w:szCs w:val="20"/>
              </w:rPr>
            </w:pPr>
            <w:r w:rsidRPr="00B64832">
              <w:rPr>
                <w:rFonts w:cs="Times New Roman"/>
                <w:szCs w:val="20"/>
              </w:rPr>
              <w:t>Grozījumi Latvijas Administratīvo pārkāpumu kodeksā, ar kuriem nosaka sodu par pārkāpumiem saistībā ar</w:t>
            </w:r>
            <w:r w:rsidR="00BF28FE">
              <w:rPr>
                <w:rFonts w:cs="Times New Roman"/>
                <w:szCs w:val="20"/>
              </w:rPr>
              <w:t xml:space="preserve"> </w:t>
            </w:r>
            <w:r w:rsidRPr="00B64832">
              <w:rPr>
                <w:rFonts w:cs="Times New Roman"/>
                <w:szCs w:val="20"/>
              </w:rPr>
              <w:t>elektroniskās darba laika uzskaites prasību neievērošanu būvniecībā.</w:t>
            </w:r>
          </w:p>
        </w:tc>
        <w:tc>
          <w:tcPr>
            <w:tcW w:w="1247" w:type="dxa"/>
            <w:shd w:val="clear" w:color="auto" w:fill="auto"/>
          </w:tcPr>
          <w:p w14:paraId="4A49F25D" w14:textId="722622A5" w:rsidR="008857AE" w:rsidRPr="00B64832" w:rsidRDefault="008857AE" w:rsidP="008857AE">
            <w:pPr>
              <w:rPr>
                <w:szCs w:val="20"/>
              </w:rPr>
            </w:pPr>
            <w:r w:rsidRPr="00B64832">
              <w:rPr>
                <w:szCs w:val="20"/>
              </w:rPr>
              <w:t>01.01.2019.</w:t>
            </w:r>
          </w:p>
        </w:tc>
        <w:tc>
          <w:tcPr>
            <w:tcW w:w="1247" w:type="dxa"/>
            <w:shd w:val="clear" w:color="auto" w:fill="auto"/>
          </w:tcPr>
          <w:p w14:paraId="11E3C948" w14:textId="77777777" w:rsidR="008857AE" w:rsidRPr="00B64832" w:rsidRDefault="008857AE" w:rsidP="008857AE">
            <w:r w:rsidRPr="00B64832">
              <w:rPr>
                <w:rFonts w:cs="Times New Roman"/>
                <w:szCs w:val="20"/>
              </w:rPr>
              <w:t>EM</w:t>
            </w:r>
          </w:p>
          <w:p w14:paraId="6AAD8D6B" w14:textId="77777777" w:rsidR="008857AE" w:rsidRPr="00B64832" w:rsidRDefault="008857AE" w:rsidP="008857AE">
            <w:pPr>
              <w:rPr>
                <w:szCs w:val="20"/>
              </w:rPr>
            </w:pPr>
          </w:p>
        </w:tc>
        <w:tc>
          <w:tcPr>
            <w:tcW w:w="1247" w:type="dxa"/>
            <w:shd w:val="clear" w:color="auto" w:fill="auto"/>
          </w:tcPr>
          <w:p w14:paraId="1F173FE7" w14:textId="77777777" w:rsidR="008857AE" w:rsidRPr="00B64832" w:rsidRDefault="008857AE" w:rsidP="008857AE">
            <w:r w:rsidRPr="00B64832">
              <w:rPr>
                <w:rFonts w:cs="Times New Roman"/>
                <w:szCs w:val="20"/>
              </w:rPr>
              <w:t>TM, FM, VID, VDI</w:t>
            </w:r>
          </w:p>
          <w:p w14:paraId="59FB4853" w14:textId="77777777" w:rsidR="008857AE" w:rsidRPr="00B64832" w:rsidRDefault="008857AE" w:rsidP="008857AE">
            <w:pPr>
              <w:rPr>
                <w:szCs w:val="20"/>
              </w:rPr>
            </w:pPr>
          </w:p>
        </w:tc>
      </w:tr>
      <w:tr w:rsidR="00F95376" w:rsidRPr="00B64832" w14:paraId="144AF762" w14:textId="77777777" w:rsidTr="3F7BC115">
        <w:trPr>
          <w:trHeight w:val="424"/>
        </w:trPr>
        <w:tc>
          <w:tcPr>
            <w:tcW w:w="14656" w:type="dxa"/>
            <w:gridSpan w:val="7"/>
            <w:shd w:val="clear" w:color="auto" w:fill="auto"/>
          </w:tcPr>
          <w:p w14:paraId="7D0FD263" w14:textId="4094268D" w:rsidR="00761528" w:rsidRPr="00465770" w:rsidRDefault="00216479" w:rsidP="00761528">
            <w:pPr>
              <w:rPr>
                <w:b/>
                <w:i/>
                <w:u w:val="single"/>
              </w:rPr>
            </w:pPr>
            <w:r w:rsidRPr="00216479">
              <w:t xml:space="preserve">12.6. </w:t>
            </w:r>
            <w:r w:rsidR="00761528" w:rsidRPr="00465770">
              <w:rPr>
                <w:b/>
                <w:i/>
                <w:u w:val="single"/>
              </w:rPr>
              <w:t>IZPILDES PROGRESS</w:t>
            </w:r>
            <w:r w:rsidR="00761528">
              <w:rPr>
                <w:b/>
                <w:i/>
                <w:u w:val="single"/>
              </w:rPr>
              <w:t>:</w:t>
            </w:r>
          </w:p>
          <w:p w14:paraId="61CA731F" w14:textId="6BCEB5CD" w:rsidR="00F95376" w:rsidRDefault="000510BB" w:rsidP="00F95376">
            <w:pPr>
              <w:jc w:val="both"/>
              <w:rPr>
                <w:rFonts w:cs="Times New Roman"/>
                <w:color w:val="000000" w:themeColor="text1"/>
                <w:szCs w:val="20"/>
                <w:shd w:val="clear" w:color="auto" w:fill="FFFF00"/>
              </w:rPr>
            </w:pPr>
            <w:r w:rsidRPr="00583D24">
              <w:rPr>
                <w:rFonts w:cs="Times New Roman"/>
                <w:color w:val="000000" w:themeColor="text1"/>
                <w:szCs w:val="20"/>
                <w:highlight w:val="green"/>
                <w:shd w:val="clear" w:color="auto" w:fill="FFFF00"/>
              </w:rPr>
              <w:t>IZPILDĪTS</w:t>
            </w:r>
          </w:p>
          <w:p w14:paraId="48F20546" w14:textId="77777777" w:rsidR="00805841" w:rsidRDefault="00805841" w:rsidP="00E41D82">
            <w:pPr>
              <w:jc w:val="both"/>
              <w:rPr>
                <w:b/>
              </w:rPr>
            </w:pPr>
          </w:p>
          <w:p w14:paraId="0B25E3A2" w14:textId="587CDB32" w:rsidR="000510BB" w:rsidRPr="000510BB" w:rsidRDefault="00454DC0" w:rsidP="00E41D82">
            <w:pPr>
              <w:jc w:val="both"/>
            </w:pPr>
            <w:r w:rsidRPr="002032E8">
              <w:lastRenderedPageBreak/>
              <w:t>EM:</w:t>
            </w:r>
            <w:r>
              <w:t xml:space="preserve"> </w:t>
            </w:r>
            <w:r w:rsidR="000510BB" w:rsidRPr="000510BB">
              <w:t>2020. gada 13.janvārī stājās spēkā likumprojekts “Grozījumi likumā “Par nodokļiem un nodevām”, kas ievieš administratīvo atbildību par regulējuma neievērošanu attiecībā uz elektronisko informācijas uzskaiti būvlaukumā.</w:t>
            </w:r>
          </w:p>
          <w:p w14:paraId="7C9C133E" w14:textId="77777777" w:rsidR="00454DC0" w:rsidRDefault="00454DC0" w:rsidP="000510BB"/>
          <w:p w14:paraId="0E0F4A0D" w14:textId="50C04ECE" w:rsidR="000510BB" w:rsidRPr="000510BB" w:rsidRDefault="000510BB" w:rsidP="000510BB">
            <w:r w:rsidRPr="000510BB">
              <w:t>***</w:t>
            </w:r>
          </w:p>
          <w:p w14:paraId="17377724" w14:textId="33ECDC55" w:rsidR="00E15902" w:rsidRPr="003A48A5" w:rsidRDefault="00E15902" w:rsidP="00E15902">
            <w:pPr>
              <w:jc w:val="both"/>
              <w:rPr>
                <w:szCs w:val="20"/>
              </w:rPr>
            </w:pPr>
            <w:r w:rsidRPr="00805841">
              <w:rPr>
                <w:szCs w:val="20"/>
              </w:rPr>
              <w:t>EM:</w:t>
            </w:r>
            <w:r w:rsidRPr="003A48A5">
              <w:rPr>
                <w:szCs w:val="20"/>
              </w:rPr>
              <w:t xml:space="preserve"> Saeima </w:t>
            </w:r>
            <w:r w:rsidR="00BF28FE">
              <w:rPr>
                <w:szCs w:val="20"/>
              </w:rPr>
              <w:t>2019.gada</w:t>
            </w:r>
            <w:r w:rsidRPr="003A48A5">
              <w:rPr>
                <w:szCs w:val="20"/>
              </w:rPr>
              <w:t xml:space="preserve"> 23.maijā 1.lasījumā ir akceptējusi likumprojektu Grozījumi Administratīvo pārkāpumu kodeksā (Nr.296/Lp13). Priekšlikumu sniegšanas termiņš uz 2.lasījumu ir </w:t>
            </w:r>
            <w:r w:rsidR="00BF28FE">
              <w:rPr>
                <w:szCs w:val="20"/>
              </w:rPr>
              <w:t>2019.gada</w:t>
            </w:r>
            <w:r w:rsidRPr="003A48A5">
              <w:rPr>
                <w:szCs w:val="20"/>
              </w:rPr>
              <w:t xml:space="preserve"> 4.jūnijs. </w:t>
            </w:r>
          </w:p>
          <w:p w14:paraId="09E428D1" w14:textId="565BB448" w:rsidR="00E15902" w:rsidRDefault="00E15902" w:rsidP="00F95376">
            <w:pPr>
              <w:jc w:val="both"/>
              <w:rPr>
                <w:szCs w:val="20"/>
              </w:rPr>
            </w:pPr>
          </w:p>
          <w:p w14:paraId="4876F523" w14:textId="10FE99EB" w:rsidR="00E15902" w:rsidRPr="00E15902" w:rsidRDefault="00E15902" w:rsidP="00F95376">
            <w:pPr>
              <w:jc w:val="both"/>
              <w:rPr>
                <w:szCs w:val="20"/>
              </w:rPr>
            </w:pPr>
            <w:r>
              <w:rPr>
                <w:szCs w:val="20"/>
              </w:rPr>
              <w:t>***</w:t>
            </w:r>
          </w:p>
          <w:p w14:paraId="2EAF4F05" w14:textId="0A7F15E0" w:rsidR="00F95376" w:rsidRDefault="00F95376" w:rsidP="00F95376">
            <w:pPr>
              <w:jc w:val="both"/>
              <w:rPr>
                <w:szCs w:val="20"/>
              </w:rPr>
            </w:pPr>
            <w:r w:rsidRPr="00805841">
              <w:rPr>
                <w:szCs w:val="20"/>
              </w:rPr>
              <w:t>EM:</w:t>
            </w:r>
            <w:r>
              <w:rPr>
                <w:szCs w:val="20"/>
              </w:rPr>
              <w:t xml:space="preserve"> </w:t>
            </w:r>
            <w:r w:rsidRPr="00FD180A">
              <w:rPr>
                <w:szCs w:val="20"/>
              </w:rPr>
              <w:t>Izstrādāti grozījumi APK un 2018. gadā 28. jūnijā ir izsludināti VSS (VSS-656). Ir saņemti daudz iebildumi un priekšlikumi. Atrodas saskaņošanas procesā Plānots iesniegt VK līdz 15.10.2018. MKK/MK</w:t>
            </w:r>
            <w:r>
              <w:rPr>
                <w:szCs w:val="20"/>
              </w:rPr>
              <w:t>.</w:t>
            </w:r>
          </w:p>
          <w:p w14:paraId="167735BB" w14:textId="77777777" w:rsidR="00F95376" w:rsidRPr="00FD180A" w:rsidRDefault="00F95376" w:rsidP="00F95376">
            <w:pPr>
              <w:jc w:val="both"/>
              <w:rPr>
                <w:szCs w:val="20"/>
              </w:rPr>
            </w:pPr>
          </w:p>
          <w:p w14:paraId="76550246" w14:textId="77777777" w:rsidR="00F95376" w:rsidRDefault="00F95376" w:rsidP="00F95376">
            <w:pPr>
              <w:jc w:val="both"/>
              <w:rPr>
                <w:szCs w:val="20"/>
              </w:rPr>
            </w:pPr>
            <w:r w:rsidRPr="00805841">
              <w:rPr>
                <w:szCs w:val="20"/>
              </w:rPr>
              <w:t>LM sadarbībā ar VDI:</w:t>
            </w:r>
            <w:r w:rsidRPr="009D0DE2">
              <w:rPr>
                <w:szCs w:val="20"/>
              </w:rPr>
              <w:t xml:space="preserve"> 17.07.2018. sniegusi atzinumu par EM 28.06.2018. VSS izsludināto likumprojektu "Grozījumi Latvijas Administratīvo pārkāpumu kodeksā", kas paredz sodus par pārkāpumiem saistībā ar elektroniskās darba laika uzskaites sistēmu būvniecībā izmantošanu.</w:t>
            </w:r>
          </w:p>
          <w:p w14:paraId="17A51CEA" w14:textId="77777777" w:rsidR="00F95376" w:rsidRDefault="00F95376" w:rsidP="00F95376">
            <w:pPr>
              <w:jc w:val="both"/>
              <w:rPr>
                <w:szCs w:val="20"/>
              </w:rPr>
            </w:pPr>
            <w:r>
              <w:rPr>
                <w:rFonts w:cs="Times New Roman"/>
                <w:szCs w:val="20"/>
              </w:rPr>
              <w:t xml:space="preserve">07.09.2018. izpildes </w:t>
            </w:r>
            <w:r>
              <w:rPr>
                <w:szCs w:val="20"/>
              </w:rPr>
              <w:t xml:space="preserve">termiņš pagarināts līdz </w:t>
            </w:r>
            <w:r w:rsidRPr="00E52FC2">
              <w:rPr>
                <w:szCs w:val="20"/>
              </w:rPr>
              <w:t>01.01.2019.</w:t>
            </w:r>
          </w:p>
          <w:p w14:paraId="3452ECD0" w14:textId="77777777" w:rsidR="00F95376" w:rsidRPr="00FD180A" w:rsidRDefault="00F95376" w:rsidP="00F95376">
            <w:pPr>
              <w:jc w:val="both"/>
              <w:rPr>
                <w:szCs w:val="20"/>
              </w:rPr>
            </w:pPr>
          </w:p>
          <w:p w14:paraId="6C53BD0E" w14:textId="77777777" w:rsidR="00F95376" w:rsidRPr="00FD180A" w:rsidRDefault="00F95376" w:rsidP="00F95376">
            <w:pPr>
              <w:jc w:val="both"/>
              <w:rPr>
                <w:szCs w:val="20"/>
              </w:rPr>
            </w:pPr>
            <w:r w:rsidRPr="00FD180A">
              <w:rPr>
                <w:szCs w:val="20"/>
              </w:rPr>
              <w:t>***</w:t>
            </w:r>
          </w:p>
          <w:p w14:paraId="6388A597" w14:textId="77777777" w:rsidR="00F95376" w:rsidRDefault="00F95376" w:rsidP="00F95376">
            <w:pPr>
              <w:jc w:val="both"/>
              <w:rPr>
                <w:szCs w:val="20"/>
              </w:rPr>
            </w:pPr>
            <w:r w:rsidRPr="00805841">
              <w:rPr>
                <w:szCs w:val="20"/>
              </w:rPr>
              <w:t>EM:</w:t>
            </w:r>
            <w:r>
              <w:rPr>
                <w:szCs w:val="20"/>
              </w:rPr>
              <w:t xml:space="preserve"> </w:t>
            </w:r>
            <w:r w:rsidRPr="00F5622F">
              <w:rPr>
                <w:szCs w:val="20"/>
              </w:rPr>
              <w:t>Izstrādāti grozījumi APK un 08. janvārī 2018. gadā ir izsludināti sabiedriskai apspriešanai</w:t>
            </w:r>
            <w:r>
              <w:rPr>
                <w:szCs w:val="20"/>
              </w:rPr>
              <w:t>.</w:t>
            </w:r>
          </w:p>
          <w:p w14:paraId="4930C0AE" w14:textId="77777777" w:rsidR="00F95376" w:rsidRDefault="00F95376" w:rsidP="00F95376">
            <w:pPr>
              <w:jc w:val="both"/>
              <w:rPr>
                <w:szCs w:val="20"/>
              </w:rPr>
            </w:pPr>
            <w:r w:rsidRPr="00805841">
              <w:rPr>
                <w:szCs w:val="20"/>
              </w:rPr>
              <w:t>TM:</w:t>
            </w:r>
            <w:r>
              <w:rPr>
                <w:szCs w:val="20"/>
              </w:rPr>
              <w:t xml:space="preserve"> </w:t>
            </w:r>
            <w:r w:rsidRPr="00B9641A">
              <w:rPr>
                <w:szCs w:val="20"/>
              </w:rPr>
              <w:t>Ekonomikas ministrijas izstrādātie grozījumi Latvijas Administratīvo pārkāpumu kodeksā ir izskatīti un konceptuāli atbalstīti Tieslietu ministrijas izveidotajā Latvijas Administratīvo pārkāpumu kodeksa pastāvīgajā darba grupā 2017. gadā 19. oktobrī.</w:t>
            </w:r>
          </w:p>
          <w:p w14:paraId="7F4EFCF3" w14:textId="49E74AE3" w:rsidR="008C52DE" w:rsidRPr="00B64832" w:rsidRDefault="008C52DE" w:rsidP="00F95376">
            <w:pPr>
              <w:jc w:val="both"/>
              <w:rPr>
                <w:rFonts w:cs="Times New Roman"/>
                <w:szCs w:val="20"/>
              </w:rPr>
            </w:pPr>
          </w:p>
        </w:tc>
      </w:tr>
      <w:tr w:rsidR="008857AE" w:rsidRPr="00B64832" w14:paraId="4355E946" w14:textId="77777777" w:rsidTr="3F7BC115">
        <w:trPr>
          <w:trHeight w:val="666"/>
        </w:trPr>
        <w:tc>
          <w:tcPr>
            <w:tcW w:w="993" w:type="dxa"/>
            <w:shd w:val="clear" w:color="auto" w:fill="auto"/>
          </w:tcPr>
          <w:p w14:paraId="318E7F83" w14:textId="2D4B6B13" w:rsidR="008857AE" w:rsidRPr="00B64832" w:rsidRDefault="008857AE" w:rsidP="00E95DF4">
            <w:pPr>
              <w:pStyle w:val="Heading2"/>
              <w:numPr>
                <w:ilvl w:val="1"/>
                <w:numId w:val="9"/>
              </w:numPr>
              <w:rPr>
                <w:highlight w:val="magenta"/>
              </w:rPr>
            </w:pPr>
            <w:bookmarkStart w:id="224" w:name="_Toc40453894"/>
            <w:bookmarkEnd w:id="224"/>
          </w:p>
        </w:tc>
        <w:tc>
          <w:tcPr>
            <w:tcW w:w="2551" w:type="dxa"/>
            <w:shd w:val="clear" w:color="auto" w:fill="auto"/>
          </w:tcPr>
          <w:p w14:paraId="27F5DF32" w14:textId="3A8C53B3" w:rsidR="008857AE" w:rsidRPr="00B64832" w:rsidRDefault="008857AE" w:rsidP="008857AE">
            <w:pPr>
              <w:jc w:val="both"/>
              <w:rPr>
                <w:rFonts w:cs="Times New Roman"/>
                <w:szCs w:val="20"/>
              </w:rPr>
            </w:pPr>
            <w:r w:rsidRPr="00B64832">
              <w:rPr>
                <w:rFonts w:cs="Times New Roman"/>
                <w:szCs w:val="20"/>
              </w:rPr>
              <w:t>Sasaistīt būvkomersantu klasifikāciju ar Publisko iepirkumu likumu.</w:t>
            </w:r>
          </w:p>
        </w:tc>
        <w:tc>
          <w:tcPr>
            <w:tcW w:w="3969" w:type="dxa"/>
            <w:shd w:val="clear" w:color="auto" w:fill="auto"/>
          </w:tcPr>
          <w:p w14:paraId="1E80523D" w14:textId="77777777" w:rsidR="008857AE" w:rsidRPr="00B64832" w:rsidRDefault="008857AE" w:rsidP="008857AE">
            <w:pPr>
              <w:jc w:val="both"/>
              <w:rPr>
                <w:rFonts w:cs="Times New Roman"/>
                <w:color w:val="7030A0"/>
                <w:szCs w:val="20"/>
              </w:rPr>
            </w:pPr>
            <w:r w:rsidRPr="00B64832">
              <w:rPr>
                <w:szCs w:val="20"/>
              </w:rPr>
              <w:t>Būvkomersantu klasifikācija un sasaiste ar Publisko iepirkumu likumu palīdzēs ātrāk un efektīvāk organizēt publisko iepirkumu procesu.</w:t>
            </w:r>
          </w:p>
        </w:tc>
        <w:tc>
          <w:tcPr>
            <w:tcW w:w="3402" w:type="dxa"/>
            <w:shd w:val="clear" w:color="auto" w:fill="auto"/>
          </w:tcPr>
          <w:p w14:paraId="3BDFB62B" w14:textId="77777777" w:rsidR="008857AE" w:rsidRPr="00B64832" w:rsidRDefault="008857AE" w:rsidP="008857AE">
            <w:pPr>
              <w:rPr>
                <w:szCs w:val="20"/>
              </w:rPr>
            </w:pPr>
          </w:p>
        </w:tc>
        <w:tc>
          <w:tcPr>
            <w:tcW w:w="1247" w:type="dxa"/>
            <w:shd w:val="clear" w:color="auto" w:fill="auto"/>
          </w:tcPr>
          <w:p w14:paraId="105C5874" w14:textId="77777777" w:rsidR="008857AE" w:rsidRPr="00B64832" w:rsidRDefault="008857AE" w:rsidP="008857AE">
            <w:pPr>
              <w:rPr>
                <w:szCs w:val="20"/>
              </w:rPr>
            </w:pPr>
          </w:p>
        </w:tc>
        <w:tc>
          <w:tcPr>
            <w:tcW w:w="1247" w:type="dxa"/>
            <w:shd w:val="clear" w:color="auto" w:fill="auto"/>
          </w:tcPr>
          <w:p w14:paraId="41BA22E5" w14:textId="77777777" w:rsidR="008857AE" w:rsidRPr="00B64832" w:rsidRDefault="008857AE" w:rsidP="008857AE">
            <w:pPr>
              <w:rPr>
                <w:szCs w:val="20"/>
              </w:rPr>
            </w:pPr>
          </w:p>
        </w:tc>
        <w:tc>
          <w:tcPr>
            <w:tcW w:w="1247" w:type="dxa"/>
            <w:shd w:val="clear" w:color="auto" w:fill="auto"/>
          </w:tcPr>
          <w:p w14:paraId="1CD99358" w14:textId="77777777" w:rsidR="008857AE" w:rsidRPr="00B64832" w:rsidRDefault="008857AE" w:rsidP="008857AE">
            <w:pPr>
              <w:rPr>
                <w:szCs w:val="20"/>
              </w:rPr>
            </w:pPr>
          </w:p>
        </w:tc>
      </w:tr>
      <w:tr w:rsidR="008857AE" w:rsidRPr="00B64832" w14:paraId="2F64CCE6" w14:textId="77777777" w:rsidTr="3F7BC115">
        <w:trPr>
          <w:trHeight w:val="666"/>
        </w:trPr>
        <w:tc>
          <w:tcPr>
            <w:tcW w:w="993" w:type="dxa"/>
            <w:shd w:val="clear" w:color="auto" w:fill="auto"/>
          </w:tcPr>
          <w:p w14:paraId="51E2EB7C" w14:textId="3FAC309E" w:rsidR="008857AE" w:rsidRPr="00B64832" w:rsidRDefault="008857AE" w:rsidP="007E5EF8">
            <w:pPr>
              <w:pStyle w:val="Heading2"/>
            </w:pPr>
            <w:bookmarkStart w:id="225" w:name="_Toc40453895"/>
            <w:r w:rsidRPr="00B64832">
              <w:rPr>
                <w:highlight w:val="green"/>
              </w:rPr>
              <w:t>13.1.</w:t>
            </w:r>
            <w:bookmarkEnd w:id="225"/>
          </w:p>
        </w:tc>
        <w:tc>
          <w:tcPr>
            <w:tcW w:w="2551" w:type="dxa"/>
            <w:shd w:val="clear" w:color="auto" w:fill="auto"/>
          </w:tcPr>
          <w:p w14:paraId="0970D1B6" w14:textId="77777777" w:rsidR="008857AE" w:rsidRPr="00B64832" w:rsidRDefault="008857AE" w:rsidP="008857AE">
            <w:pPr>
              <w:rPr>
                <w:szCs w:val="20"/>
              </w:rPr>
            </w:pPr>
          </w:p>
        </w:tc>
        <w:tc>
          <w:tcPr>
            <w:tcW w:w="3969" w:type="dxa"/>
            <w:shd w:val="clear" w:color="auto" w:fill="auto"/>
          </w:tcPr>
          <w:p w14:paraId="4829E88A" w14:textId="77777777" w:rsidR="008857AE" w:rsidRPr="00B64832" w:rsidRDefault="008857AE" w:rsidP="008857AE">
            <w:pPr>
              <w:rPr>
                <w:szCs w:val="20"/>
              </w:rPr>
            </w:pPr>
          </w:p>
        </w:tc>
        <w:tc>
          <w:tcPr>
            <w:tcW w:w="3402" w:type="dxa"/>
            <w:shd w:val="clear" w:color="auto" w:fill="auto"/>
          </w:tcPr>
          <w:p w14:paraId="0ACAE388" w14:textId="77777777" w:rsidR="008857AE" w:rsidRPr="00B64832" w:rsidRDefault="008857AE" w:rsidP="008857AE">
            <w:pPr>
              <w:jc w:val="both"/>
              <w:rPr>
                <w:rFonts w:cs="Times New Roman"/>
                <w:szCs w:val="20"/>
              </w:rPr>
            </w:pPr>
            <w:r w:rsidRPr="00B64832">
              <w:rPr>
                <w:szCs w:val="20"/>
              </w:rPr>
              <w:t>13.1.</w:t>
            </w:r>
            <w:r w:rsidRPr="00B64832">
              <w:rPr>
                <w:rFonts w:cs="Times New Roman"/>
                <w:szCs w:val="20"/>
              </w:rPr>
              <w:t xml:space="preserve"> Būvkomersantu klasifikācijas sasaiste ar Publisko iepirkumu likumu, vienkāršojot un vienādojot pretendentu atlases procesu publiskajos iepirkumos.</w:t>
            </w:r>
          </w:p>
        </w:tc>
        <w:tc>
          <w:tcPr>
            <w:tcW w:w="1247" w:type="dxa"/>
            <w:shd w:val="clear" w:color="auto" w:fill="auto"/>
          </w:tcPr>
          <w:p w14:paraId="24879360" w14:textId="77777777" w:rsidR="008857AE" w:rsidRPr="00B64832" w:rsidRDefault="008857AE" w:rsidP="008857AE">
            <w:r w:rsidRPr="00B64832">
              <w:rPr>
                <w:rFonts w:cs="Times New Roman"/>
                <w:color w:val="000000" w:themeColor="text1"/>
                <w:szCs w:val="20"/>
              </w:rPr>
              <w:t>01.05.2017</w:t>
            </w:r>
          </w:p>
          <w:p w14:paraId="002DA1D8" w14:textId="77777777" w:rsidR="008857AE" w:rsidRPr="00B64832" w:rsidRDefault="008857AE" w:rsidP="008857AE">
            <w:pPr>
              <w:rPr>
                <w:szCs w:val="20"/>
              </w:rPr>
            </w:pPr>
          </w:p>
        </w:tc>
        <w:tc>
          <w:tcPr>
            <w:tcW w:w="1247" w:type="dxa"/>
            <w:shd w:val="clear" w:color="auto" w:fill="auto"/>
          </w:tcPr>
          <w:p w14:paraId="71A69862" w14:textId="77777777" w:rsidR="008857AE" w:rsidRPr="00B64832" w:rsidRDefault="008857AE" w:rsidP="008857AE">
            <w:r w:rsidRPr="00B64832">
              <w:rPr>
                <w:rFonts w:cs="Times New Roman"/>
                <w:szCs w:val="20"/>
              </w:rPr>
              <w:t>EM</w:t>
            </w:r>
          </w:p>
          <w:p w14:paraId="1F30DB4B" w14:textId="77777777" w:rsidR="008857AE" w:rsidRPr="00B64832" w:rsidRDefault="008857AE" w:rsidP="008857AE">
            <w:pPr>
              <w:rPr>
                <w:szCs w:val="20"/>
              </w:rPr>
            </w:pPr>
          </w:p>
        </w:tc>
        <w:tc>
          <w:tcPr>
            <w:tcW w:w="1247" w:type="dxa"/>
            <w:shd w:val="clear" w:color="auto" w:fill="auto"/>
          </w:tcPr>
          <w:p w14:paraId="30599F7E" w14:textId="77777777" w:rsidR="008857AE" w:rsidRPr="00B64832" w:rsidRDefault="008857AE" w:rsidP="008857AE">
            <w:pPr>
              <w:jc w:val="center"/>
              <w:rPr>
                <w:rFonts w:cs="Times New Roman"/>
                <w:szCs w:val="20"/>
              </w:rPr>
            </w:pPr>
            <w:r w:rsidRPr="00B64832">
              <w:rPr>
                <w:rFonts w:cs="Times New Roman"/>
                <w:szCs w:val="20"/>
              </w:rPr>
              <w:t>Nozares organizācijas, publisko pasūtījumu pārstāvji (LPS), FM</w:t>
            </w:r>
          </w:p>
        </w:tc>
      </w:tr>
      <w:tr w:rsidR="0025206A" w:rsidRPr="00B64832" w14:paraId="1C0E1C82" w14:textId="77777777" w:rsidTr="3F7BC115">
        <w:trPr>
          <w:trHeight w:val="552"/>
        </w:trPr>
        <w:tc>
          <w:tcPr>
            <w:tcW w:w="14656" w:type="dxa"/>
            <w:gridSpan w:val="7"/>
            <w:shd w:val="clear" w:color="auto" w:fill="auto"/>
          </w:tcPr>
          <w:p w14:paraId="36978B1B" w14:textId="5E3A9987" w:rsidR="00761528" w:rsidRPr="00465770" w:rsidRDefault="00216479" w:rsidP="00761528">
            <w:pPr>
              <w:rPr>
                <w:b/>
                <w:i/>
                <w:u w:val="single"/>
              </w:rPr>
            </w:pPr>
            <w:r w:rsidRPr="00216479">
              <w:t xml:space="preserve">13.1. </w:t>
            </w:r>
            <w:r w:rsidR="00761528" w:rsidRPr="00465770">
              <w:rPr>
                <w:b/>
                <w:i/>
                <w:u w:val="single"/>
              </w:rPr>
              <w:t>IZPILDES PROGRESS</w:t>
            </w:r>
            <w:r w:rsidR="00761528">
              <w:rPr>
                <w:b/>
                <w:i/>
                <w:u w:val="single"/>
              </w:rPr>
              <w:t>:</w:t>
            </w:r>
          </w:p>
          <w:p w14:paraId="2C357AFE" w14:textId="230150CC" w:rsidR="0025206A" w:rsidRPr="0025206A" w:rsidRDefault="0025206A" w:rsidP="0025206A">
            <w:pPr>
              <w:jc w:val="both"/>
              <w:rPr>
                <w:rFonts w:cs="Times New Roman"/>
                <w:szCs w:val="20"/>
              </w:rPr>
            </w:pPr>
            <w:r w:rsidRPr="0025206A">
              <w:rPr>
                <w:rFonts w:cs="Times New Roman"/>
                <w:szCs w:val="20"/>
                <w:highlight w:val="green"/>
              </w:rPr>
              <w:t>IZPILDĪTS</w:t>
            </w:r>
          </w:p>
          <w:p w14:paraId="342D76F9" w14:textId="77777777" w:rsidR="008D21B5" w:rsidRDefault="008D21B5" w:rsidP="0025206A">
            <w:pPr>
              <w:jc w:val="both"/>
              <w:rPr>
                <w:rFonts w:cs="Times New Roman"/>
                <w:szCs w:val="20"/>
              </w:rPr>
            </w:pPr>
          </w:p>
          <w:p w14:paraId="1ABC3718" w14:textId="6E545428" w:rsidR="0025206A" w:rsidRPr="0025206A" w:rsidRDefault="0025206A" w:rsidP="0025206A">
            <w:pPr>
              <w:jc w:val="both"/>
              <w:rPr>
                <w:rFonts w:cs="Times New Roman"/>
                <w:szCs w:val="20"/>
              </w:rPr>
            </w:pPr>
            <w:r w:rsidRPr="0025206A">
              <w:rPr>
                <w:rFonts w:cs="Times New Roman"/>
                <w:szCs w:val="20"/>
              </w:rPr>
              <w:lastRenderedPageBreak/>
              <w:t>EM: Publisko iepirkumu likums ir stājies spēkā 2017. gada 1.martā, Sabiedrisko pakalpojumu sniedzēju iepirkuma likums ir stājies spēkā 2017.gada 1.aprīlī. Abu likumu regulējums paredz piemērot būvkomersantu klasifikāciju pretendentu atlases procesā, nosakot, ka pamatā pretendentu kvalifikācijai piemēro būvuzņēmumam noteikto klasi. Papildus var izvirzīt tikai tādus kritērijus, kas netiek ņemti vērā būvuzņēmēju klasifikācijas ietvaros.</w:t>
            </w:r>
          </w:p>
          <w:p w14:paraId="419A5EDF" w14:textId="77777777" w:rsidR="0025206A" w:rsidRPr="0025206A" w:rsidRDefault="0025206A" w:rsidP="0025206A">
            <w:pPr>
              <w:jc w:val="both"/>
              <w:rPr>
                <w:rFonts w:cs="Times New Roman"/>
                <w:szCs w:val="20"/>
              </w:rPr>
            </w:pPr>
            <w:r w:rsidRPr="0025206A">
              <w:rPr>
                <w:rFonts w:cs="Times New Roman"/>
                <w:szCs w:val="20"/>
              </w:rPr>
              <w:t>BVKB ir pabeidzis darbu pie klasifikācijas sistēmas izveides, šobrīd ir veikta būvuzņēmēju pirmreizēja klasifikācija.</w:t>
            </w:r>
          </w:p>
          <w:p w14:paraId="69790457" w14:textId="1E0F16FD" w:rsidR="00831E33" w:rsidRDefault="0025206A" w:rsidP="0025206A">
            <w:pPr>
              <w:jc w:val="both"/>
              <w:rPr>
                <w:rFonts w:cs="Times New Roman"/>
                <w:szCs w:val="20"/>
              </w:rPr>
            </w:pPr>
            <w:r w:rsidRPr="0025206A">
              <w:rPr>
                <w:rFonts w:cs="Times New Roman"/>
                <w:szCs w:val="20"/>
              </w:rPr>
              <w:t>VID šobrīd nepadod sistēmu līmenī visus būvuzņēmēju klasifikācijai nepieciešamos datus, tie tiek ievadīti manuāli, kas prasa papildus cilvēkresursus, kā arī būtiski palēnina klasifikācijas procesu. VID informēja, ka varēs izpildīt normatīvā regulē</w:t>
            </w:r>
            <w:r w:rsidR="0045255E">
              <w:rPr>
                <w:rFonts w:cs="Times New Roman"/>
                <w:szCs w:val="20"/>
              </w:rPr>
              <w:t>juma prasības ne ātrāk kā 2018.</w:t>
            </w:r>
            <w:r w:rsidRPr="0025206A">
              <w:rPr>
                <w:rFonts w:cs="Times New Roman"/>
                <w:szCs w:val="20"/>
              </w:rPr>
              <w:t>gadā.</w:t>
            </w:r>
          </w:p>
          <w:p w14:paraId="62596F42" w14:textId="0643935D" w:rsidR="0045255E" w:rsidRPr="00B64832" w:rsidRDefault="0045255E" w:rsidP="0025206A">
            <w:pPr>
              <w:jc w:val="both"/>
              <w:rPr>
                <w:rFonts w:cs="Times New Roman"/>
                <w:szCs w:val="20"/>
              </w:rPr>
            </w:pPr>
          </w:p>
        </w:tc>
      </w:tr>
      <w:tr w:rsidR="008857AE" w:rsidRPr="00B64832" w14:paraId="4A31E3BB" w14:textId="77777777" w:rsidTr="3F7BC115">
        <w:trPr>
          <w:trHeight w:val="666"/>
        </w:trPr>
        <w:tc>
          <w:tcPr>
            <w:tcW w:w="993" w:type="dxa"/>
            <w:shd w:val="clear" w:color="auto" w:fill="auto"/>
          </w:tcPr>
          <w:p w14:paraId="49154DA0" w14:textId="72BB9007" w:rsidR="008857AE" w:rsidRPr="00B64832" w:rsidRDefault="008857AE" w:rsidP="007E5EF8">
            <w:pPr>
              <w:pStyle w:val="Heading2"/>
            </w:pPr>
            <w:bookmarkStart w:id="226" w:name="_Toc40453896"/>
            <w:r w:rsidRPr="00B64832">
              <w:rPr>
                <w:highlight w:val="yellow"/>
              </w:rPr>
              <w:lastRenderedPageBreak/>
              <w:t>13.2.</w:t>
            </w:r>
            <w:bookmarkEnd w:id="226"/>
          </w:p>
        </w:tc>
        <w:tc>
          <w:tcPr>
            <w:tcW w:w="2551" w:type="dxa"/>
            <w:shd w:val="clear" w:color="auto" w:fill="auto"/>
          </w:tcPr>
          <w:p w14:paraId="514FC432" w14:textId="77777777" w:rsidR="008857AE" w:rsidRPr="00B64832" w:rsidRDefault="008857AE" w:rsidP="008857AE">
            <w:pPr>
              <w:rPr>
                <w:szCs w:val="20"/>
              </w:rPr>
            </w:pPr>
          </w:p>
        </w:tc>
        <w:tc>
          <w:tcPr>
            <w:tcW w:w="3969" w:type="dxa"/>
            <w:shd w:val="clear" w:color="auto" w:fill="auto"/>
          </w:tcPr>
          <w:p w14:paraId="7C26A088" w14:textId="77777777" w:rsidR="008857AE" w:rsidRPr="00B64832" w:rsidRDefault="008857AE" w:rsidP="008857AE">
            <w:pPr>
              <w:rPr>
                <w:szCs w:val="20"/>
              </w:rPr>
            </w:pPr>
          </w:p>
        </w:tc>
        <w:tc>
          <w:tcPr>
            <w:tcW w:w="3402" w:type="dxa"/>
            <w:shd w:val="clear" w:color="auto" w:fill="auto"/>
          </w:tcPr>
          <w:p w14:paraId="70E97099" w14:textId="77777777" w:rsidR="008857AE" w:rsidRPr="00B64832" w:rsidRDefault="008857AE" w:rsidP="008857AE">
            <w:pPr>
              <w:jc w:val="both"/>
            </w:pPr>
            <w:r w:rsidRPr="00B64832">
              <w:rPr>
                <w:szCs w:val="20"/>
              </w:rPr>
              <w:t xml:space="preserve">13.2. </w:t>
            </w:r>
            <w:r w:rsidRPr="00B64832">
              <w:rPr>
                <w:rFonts w:cs="Times New Roman"/>
                <w:szCs w:val="20"/>
              </w:rPr>
              <w:t>Ministru kabinetā iesniegti Ministru kabineta noteikumi, kas paredz prasības būvkomersantam attiecībā uz pieredzi un klasi publisku būvdarbu veikšanai būvju grupās.</w:t>
            </w:r>
          </w:p>
        </w:tc>
        <w:tc>
          <w:tcPr>
            <w:tcW w:w="1247" w:type="dxa"/>
            <w:shd w:val="clear" w:color="auto" w:fill="auto"/>
          </w:tcPr>
          <w:p w14:paraId="46918CB3" w14:textId="77777777" w:rsidR="008857AE" w:rsidRPr="00B64832" w:rsidRDefault="008857AE" w:rsidP="008857AE">
            <w:r w:rsidRPr="00B64832">
              <w:rPr>
                <w:rFonts w:cs="Times New Roman"/>
                <w:color w:val="000000" w:themeColor="text1"/>
                <w:szCs w:val="20"/>
              </w:rPr>
              <w:t>30.04.2019</w:t>
            </w:r>
          </w:p>
          <w:p w14:paraId="58CF9740" w14:textId="77777777" w:rsidR="008857AE" w:rsidRPr="00B64832" w:rsidRDefault="008857AE" w:rsidP="008857AE">
            <w:pPr>
              <w:rPr>
                <w:szCs w:val="20"/>
              </w:rPr>
            </w:pPr>
          </w:p>
        </w:tc>
        <w:tc>
          <w:tcPr>
            <w:tcW w:w="1247" w:type="dxa"/>
            <w:shd w:val="clear" w:color="auto" w:fill="auto"/>
          </w:tcPr>
          <w:p w14:paraId="2EEA657E" w14:textId="77777777" w:rsidR="008857AE" w:rsidRPr="00B64832" w:rsidRDefault="008857AE" w:rsidP="008857AE">
            <w:r w:rsidRPr="00B64832">
              <w:rPr>
                <w:rFonts w:cs="Times New Roman"/>
                <w:szCs w:val="20"/>
              </w:rPr>
              <w:t>EM</w:t>
            </w:r>
          </w:p>
          <w:p w14:paraId="7144542F" w14:textId="77777777" w:rsidR="008857AE" w:rsidRPr="00B64832" w:rsidRDefault="008857AE" w:rsidP="008857AE">
            <w:pPr>
              <w:rPr>
                <w:szCs w:val="20"/>
              </w:rPr>
            </w:pPr>
          </w:p>
        </w:tc>
        <w:tc>
          <w:tcPr>
            <w:tcW w:w="1247" w:type="dxa"/>
            <w:shd w:val="clear" w:color="auto" w:fill="auto"/>
          </w:tcPr>
          <w:p w14:paraId="655E7EDE" w14:textId="77777777" w:rsidR="008857AE" w:rsidRPr="00B64832" w:rsidRDefault="008857AE" w:rsidP="008857AE">
            <w:r w:rsidRPr="00B64832">
              <w:rPr>
                <w:rFonts w:cs="Times New Roman"/>
                <w:szCs w:val="20"/>
              </w:rPr>
              <w:t>Nozares organizācijas, publisko pasūtījumu pārstāvji (LPS), FM</w:t>
            </w:r>
          </w:p>
        </w:tc>
      </w:tr>
      <w:tr w:rsidR="009C251C" w:rsidRPr="00B64832" w14:paraId="489445B8" w14:textId="77777777" w:rsidTr="3F7BC115">
        <w:trPr>
          <w:trHeight w:val="567"/>
        </w:trPr>
        <w:tc>
          <w:tcPr>
            <w:tcW w:w="14656" w:type="dxa"/>
            <w:gridSpan w:val="7"/>
            <w:shd w:val="clear" w:color="auto" w:fill="auto"/>
          </w:tcPr>
          <w:p w14:paraId="3D6148DB" w14:textId="7C2C63F3" w:rsidR="00761528" w:rsidRPr="00465770" w:rsidRDefault="00216479" w:rsidP="00761528">
            <w:pPr>
              <w:rPr>
                <w:b/>
                <w:i/>
                <w:u w:val="single"/>
              </w:rPr>
            </w:pPr>
            <w:r w:rsidRPr="00216479">
              <w:t xml:space="preserve">13.2. </w:t>
            </w:r>
            <w:r w:rsidR="00761528" w:rsidRPr="00465770">
              <w:rPr>
                <w:b/>
                <w:i/>
                <w:u w:val="single"/>
              </w:rPr>
              <w:t>IZPILDES PROGRESS</w:t>
            </w:r>
            <w:r w:rsidR="00761528">
              <w:rPr>
                <w:b/>
                <w:i/>
                <w:u w:val="single"/>
              </w:rPr>
              <w:t>:</w:t>
            </w:r>
          </w:p>
          <w:p w14:paraId="24FA6C53" w14:textId="6CC2F186" w:rsidR="009C251C" w:rsidRDefault="009C251C" w:rsidP="009C251C">
            <w:pPr>
              <w:jc w:val="both"/>
              <w:rPr>
                <w:rFonts w:cs="Times New Roman"/>
                <w:szCs w:val="20"/>
              </w:rPr>
            </w:pPr>
            <w:r w:rsidRPr="009F0359">
              <w:rPr>
                <w:rFonts w:cs="Times New Roman"/>
                <w:szCs w:val="20"/>
                <w:highlight w:val="yellow"/>
              </w:rPr>
              <w:t>IZPILDE TURPINĀS</w:t>
            </w:r>
          </w:p>
          <w:p w14:paraId="1A88A8E2" w14:textId="77777777" w:rsidR="008D21B5" w:rsidRPr="002032E8" w:rsidRDefault="008D21B5" w:rsidP="00D65391">
            <w:pPr>
              <w:jc w:val="both"/>
              <w:rPr>
                <w:rFonts w:cs="Times New Roman"/>
                <w:szCs w:val="20"/>
              </w:rPr>
            </w:pPr>
          </w:p>
          <w:p w14:paraId="12F80408" w14:textId="5D9E3CA0" w:rsidR="00D65391" w:rsidRDefault="00CF2820" w:rsidP="00D65391">
            <w:pPr>
              <w:jc w:val="both"/>
              <w:rPr>
                <w:rFonts w:cs="Times New Roman"/>
                <w:szCs w:val="20"/>
              </w:rPr>
            </w:pPr>
            <w:r w:rsidRPr="002032E8">
              <w:rPr>
                <w:rFonts w:cs="Times New Roman"/>
                <w:szCs w:val="20"/>
              </w:rPr>
              <w:t>FM</w:t>
            </w:r>
            <w:r w:rsidR="00D65391" w:rsidRPr="002032E8">
              <w:rPr>
                <w:rFonts w:cs="Times New Roman"/>
                <w:szCs w:val="20"/>
              </w:rPr>
              <w:t>:</w:t>
            </w:r>
            <w:r w:rsidR="00D65391">
              <w:rPr>
                <w:rFonts w:cs="Times New Roman"/>
                <w:szCs w:val="20"/>
              </w:rPr>
              <w:t xml:space="preserve"> </w:t>
            </w:r>
            <w:r w:rsidR="00D65391" w:rsidRPr="0029107E">
              <w:rPr>
                <w:rFonts w:cs="Times New Roman"/>
                <w:szCs w:val="20"/>
              </w:rPr>
              <w:t>MK 14.01.2020.gada sēdē atbalstīja EM iesniegtos likumprojektus (Publisko iepirkumu likums, Sabiedrisko pakalpojumu sniedzēju iepirkumu likums, Publiskās un privātās partnerības likums) ar kuriem tiek paredzēts dzēst deleģējumu.</w:t>
            </w:r>
          </w:p>
          <w:p w14:paraId="5CEC9365" w14:textId="77777777" w:rsidR="0029107E" w:rsidRDefault="0029107E" w:rsidP="009C251C">
            <w:pPr>
              <w:jc w:val="both"/>
              <w:rPr>
                <w:rFonts w:cs="Times New Roman"/>
                <w:szCs w:val="20"/>
              </w:rPr>
            </w:pPr>
          </w:p>
          <w:p w14:paraId="01EC854D" w14:textId="468AA198" w:rsidR="0029107E" w:rsidRPr="009F0359" w:rsidRDefault="0029107E" w:rsidP="009C251C">
            <w:pPr>
              <w:jc w:val="both"/>
              <w:rPr>
                <w:rFonts w:cs="Times New Roman"/>
                <w:szCs w:val="20"/>
              </w:rPr>
            </w:pPr>
            <w:r>
              <w:rPr>
                <w:rFonts w:cs="Times New Roman"/>
                <w:szCs w:val="20"/>
              </w:rPr>
              <w:t>***</w:t>
            </w:r>
          </w:p>
          <w:p w14:paraId="2F54138A" w14:textId="77777777" w:rsidR="00E15902" w:rsidRPr="009F0359" w:rsidRDefault="00E15902" w:rsidP="00E15902">
            <w:pPr>
              <w:jc w:val="both"/>
              <w:rPr>
                <w:rFonts w:cs="Times New Roman"/>
                <w:szCs w:val="20"/>
              </w:rPr>
            </w:pPr>
            <w:r w:rsidRPr="008D21B5">
              <w:rPr>
                <w:rFonts w:cs="Times New Roman"/>
                <w:szCs w:val="20"/>
              </w:rPr>
              <w:t>EM:</w:t>
            </w:r>
            <w:r w:rsidRPr="009F0359">
              <w:rPr>
                <w:rFonts w:cs="Times New Roman"/>
                <w:szCs w:val="20"/>
              </w:rPr>
              <w:t xml:space="preserve"> Būvniecības nozares pārstāvji konceptuāli iebilduši pret obligāto būvkomersantu klasifikācijas piemērošanu publiskajos iepirkumos, norādot, ka tā rada priekšrocības ārvalstu uzņēmumiem. Būvkomersanta klase tiek piešķirta pamatojoties uz ziņām par komersantu, Latvijas komersantu gadījumā dati, kas tiek izmantoti klasifikācijas procesā ir objektīvi un pārbaudāmi, jo tiek iegūti no valsts informācijas sistēmām. Ārvalstu komersantu gadījumā dati tiek iegūti uzņēmuma pašdeklarācijas ceļā un nav objektīvi pārbaudāmi, vai to pārbaude uzliek pārmērīgu slogu klasifikāciju administrējošai iestādei. Šādi ārvalstu uzņēmēji var sniegt neobjektīvu informāciju, lai iegūtu augstāku klasi. </w:t>
            </w:r>
          </w:p>
          <w:p w14:paraId="477E7424" w14:textId="77777777" w:rsidR="00E15902" w:rsidRPr="009F0359" w:rsidRDefault="00E15902" w:rsidP="00E15902">
            <w:pPr>
              <w:jc w:val="both"/>
              <w:rPr>
                <w:rFonts w:cs="Times New Roman"/>
                <w:szCs w:val="20"/>
              </w:rPr>
            </w:pPr>
          </w:p>
          <w:p w14:paraId="593A6F34" w14:textId="0636C161" w:rsidR="00E15902" w:rsidRDefault="00E15902" w:rsidP="00E15902">
            <w:pPr>
              <w:jc w:val="both"/>
              <w:rPr>
                <w:rFonts w:cs="Times New Roman"/>
                <w:szCs w:val="20"/>
              </w:rPr>
            </w:pPr>
            <w:r w:rsidRPr="009F0359">
              <w:rPr>
                <w:rFonts w:cs="Times New Roman"/>
                <w:szCs w:val="20"/>
              </w:rPr>
              <w:t xml:space="preserve">EM vienojās ar FM un IUB, ka klasifikācijas piemērošana publiskajos iepirkumos būs brīvprātīgā. EM </w:t>
            </w:r>
            <w:r w:rsidR="00BF28FE">
              <w:rPr>
                <w:rFonts w:cs="Times New Roman"/>
                <w:szCs w:val="20"/>
              </w:rPr>
              <w:t>2019.gada</w:t>
            </w:r>
            <w:r w:rsidRPr="009F0359">
              <w:rPr>
                <w:rFonts w:cs="Times New Roman"/>
                <w:szCs w:val="20"/>
              </w:rPr>
              <w:t xml:space="preserve"> 22.maijā nosūtīja FM vēstuli (</w:t>
            </w:r>
            <w:r w:rsidRPr="009F0359">
              <w:t xml:space="preserve">3.3-6/2019/2724 ) </w:t>
            </w:r>
            <w:r w:rsidRPr="009F0359">
              <w:rPr>
                <w:rFonts w:cs="Times New Roman"/>
                <w:szCs w:val="20"/>
              </w:rPr>
              <w:t xml:space="preserve">ar lūgumu izstrādāt un virzīt nepieciešamos grozījumus publisko iepirkumu regulējumā, atceļot deleģējumu un būvkomersantu klasifikācijas obligāto piemērošanu. </w:t>
            </w:r>
          </w:p>
          <w:p w14:paraId="21096DEE" w14:textId="77777777" w:rsidR="00C004A3" w:rsidRDefault="00C004A3" w:rsidP="00C004A3">
            <w:pPr>
              <w:jc w:val="both"/>
              <w:rPr>
                <w:rFonts w:ascii="Franklin Gothic Book" w:hAnsi="Franklin Gothic Book"/>
                <w:b/>
                <w:color w:val="000000" w:themeColor="text1"/>
                <w:szCs w:val="21"/>
              </w:rPr>
            </w:pPr>
          </w:p>
          <w:p w14:paraId="1C6B110C" w14:textId="283B8139" w:rsidR="00C004A3" w:rsidRPr="00B024C1" w:rsidRDefault="00C004A3" w:rsidP="00C004A3">
            <w:pPr>
              <w:jc w:val="both"/>
              <w:rPr>
                <w:rFonts w:cs="Times New Roman"/>
                <w:color w:val="000000" w:themeColor="text1"/>
                <w:szCs w:val="21"/>
              </w:rPr>
            </w:pPr>
            <w:r w:rsidRPr="00B024C1">
              <w:rPr>
                <w:rFonts w:cs="Times New Roman"/>
                <w:color w:val="000000" w:themeColor="text1"/>
                <w:szCs w:val="21"/>
              </w:rPr>
              <w:t xml:space="preserve">Saņemts </w:t>
            </w:r>
            <w:r w:rsidR="00B2046E" w:rsidRPr="00B024C1">
              <w:rPr>
                <w:rFonts w:cs="Times New Roman"/>
                <w:color w:val="000000" w:themeColor="text1"/>
                <w:szCs w:val="21"/>
              </w:rPr>
              <w:t xml:space="preserve">EM </w:t>
            </w:r>
            <w:r w:rsidRPr="00B024C1">
              <w:rPr>
                <w:rFonts w:cs="Times New Roman"/>
                <w:color w:val="000000" w:themeColor="text1"/>
                <w:szCs w:val="21"/>
              </w:rPr>
              <w:t>priekšlikums svītrot 13.2.pasākumu.</w:t>
            </w:r>
          </w:p>
          <w:p w14:paraId="12C4A142" w14:textId="77777777" w:rsidR="00C004A3" w:rsidRPr="009F0359" w:rsidRDefault="00C004A3" w:rsidP="00E15902">
            <w:pPr>
              <w:jc w:val="both"/>
              <w:rPr>
                <w:rFonts w:cs="Times New Roman"/>
                <w:szCs w:val="20"/>
              </w:rPr>
            </w:pPr>
          </w:p>
          <w:p w14:paraId="7DB034C7" w14:textId="4E8722B4" w:rsidR="00E15902" w:rsidRPr="009C251C" w:rsidRDefault="00E15902" w:rsidP="009C251C">
            <w:pPr>
              <w:jc w:val="both"/>
              <w:rPr>
                <w:rFonts w:cs="Times New Roman"/>
                <w:szCs w:val="20"/>
              </w:rPr>
            </w:pPr>
            <w:r>
              <w:rPr>
                <w:rFonts w:cs="Times New Roman"/>
                <w:szCs w:val="20"/>
              </w:rPr>
              <w:t>***</w:t>
            </w:r>
          </w:p>
          <w:p w14:paraId="6C95C430" w14:textId="361A7655" w:rsidR="009C251C" w:rsidRPr="00B64832" w:rsidRDefault="009C251C" w:rsidP="009C251C">
            <w:pPr>
              <w:jc w:val="both"/>
              <w:rPr>
                <w:rFonts w:cs="Times New Roman"/>
                <w:szCs w:val="20"/>
              </w:rPr>
            </w:pPr>
            <w:r w:rsidRPr="009C251C">
              <w:rPr>
                <w:rFonts w:cs="Times New Roman"/>
                <w:szCs w:val="20"/>
              </w:rPr>
              <w:t>Publisko iepirkumu likums un Sabiedrisko pakalpojumu sniedzēju likums paredz deleģējumu Ministru kabinetam izstrādāt noteikumu būvkomersantu klasifikācijas piemērošanai.</w:t>
            </w:r>
          </w:p>
        </w:tc>
      </w:tr>
      <w:tr w:rsidR="008857AE" w:rsidRPr="00B64832" w14:paraId="0D4ED3C5" w14:textId="77777777" w:rsidTr="3F7BC115">
        <w:trPr>
          <w:trHeight w:val="666"/>
        </w:trPr>
        <w:tc>
          <w:tcPr>
            <w:tcW w:w="993" w:type="dxa"/>
            <w:shd w:val="clear" w:color="auto" w:fill="auto"/>
          </w:tcPr>
          <w:p w14:paraId="165D4077" w14:textId="1EE4F965" w:rsidR="008857AE" w:rsidRPr="00116215" w:rsidRDefault="008857AE" w:rsidP="00E95DF4">
            <w:pPr>
              <w:pStyle w:val="Heading2"/>
              <w:numPr>
                <w:ilvl w:val="1"/>
                <w:numId w:val="9"/>
              </w:numPr>
              <w:rPr>
                <w:strike/>
              </w:rPr>
            </w:pPr>
            <w:bookmarkStart w:id="227" w:name="_Toc40453897"/>
            <w:bookmarkEnd w:id="227"/>
          </w:p>
        </w:tc>
        <w:tc>
          <w:tcPr>
            <w:tcW w:w="2551" w:type="dxa"/>
            <w:shd w:val="clear" w:color="auto" w:fill="auto"/>
          </w:tcPr>
          <w:p w14:paraId="127EC27E" w14:textId="77777777" w:rsidR="008857AE" w:rsidRPr="00B64832" w:rsidRDefault="008857AE" w:rsidP="008857AE">
            <w:pPr>
              <w:jc w:val="both"/>
              <w:rPr>
                <w:rFonts w:cs="Times New Roman"/>
                <w:strike/>
                <w:szCs w:val="20"/>
              </w:rPr>
            </w:pPr>
            <w:r w:rsidRPr="00B64832">
              <w:rPr>
                <w:rFonts w:cs="Times New Roman"/>
                <w:strike/>
                <w:szCs w:val="20"/>
              </w:rPr>
              <w:t xml:space="preserve">Pārskatīt ģenerāluzņēmēja pienākumus būvniecības procesā. </w:t>
            </w:r>
          </w:p>
        </w:tc>
        <w:tc>
          <w:tcPr>
            <w:tcW w:w="3969" w:type="dxa"/>
            <w:shd w:val="clear" w:color="auto" w:fill="auto"/>
          </w:tcPr>
          <w:p w14:paraId="23F80429" w14:textId="77777777" w:rsidR="008857AE" w:rsidRPr="00B64832" w:rsidRDefault="008857AE" w:rsidP="008857AE">
            <w:pPr>
              <w:jc w:val="both"/>
              <w:rPr>
                <w:rFonts w:cs="Times New Roman"/>
                <w:strike/>
                <w:szCs w:val="20"/>
              </w:rPr>
            </w:pPr>
            <w:r w:rsidRPr="00B64832">
              <w:rPr>
                <w:rFonts w:cs="Times New Roman"/>
                <w:strike/>
                <w:szCs w:val="20"/>
              </w:rPr>
              <w:t xml:space="preserve">Lai ierobežotu negodīgu komersantu iesaistīšanos būvniecības procesā un mazinātu iespēju veidot darījumu shēmas ar mērķi aiz </w:t>
            </w:r>
            <w:r w:rsidRPr="00B64832">
              <w:rPr>
                <w:rFonts w:cs="Times New Roman"/>
                <w:strike/>
                <w:szCs w:val="20"/>
              </w:rPr>
              <w:lastRenderedPageBreak/>
              <w:t>reāli neveiktajiem darījumiem slēpt naudas plūsmas, kas paredzētas algu izmaksai “aploksnēs”.</w:t>
            </w:r>
          </w:p>
        </w:tc>
        <w:tc>
          <w:tcPr>
            <w:tcW w:w="3402" w:type="dxa"/>
            <w:shd w:val="clear" w:color="auto" w:fill="auto"/>
          </w:tcPr>
          <w:p w14:paraId="7CC46F0F" w14:textId="77777777" w:rsidR="008857AE" w:rsidRPr="00B64832" w:rsidRDefault="008857AE" w:rsidP="008857AE">
            <w:pPr>
              <w:jc w:val="both"/>
              <w:rPr>
                <w:rFonts w:cs="Times New Roman"/>
                <w:strike/>
                <w:szCs w:val="20"/>
              </w:rPr>
            </w:pPr>
            <w:r w:rsidRPr="00B64832">
              <w:rPr>
                <w:rFonts w:cs="Times New Roman"/>
                <w:strike/>
                <w:szCs w:val="20"/>
              </w:rPr>
              <w:lastRenderedPageBreak/>
              <w:t xml:space="preserve">Noteikt ģenerāluzņēmēja pienākumu sniegt informāciju kontrolējošajām iestādēm par apakšuzņēmumiem, kā arī </w:t>
            </w:r>
            <w:r w:rsidRPr="00B64832">
              <w:rPr>
                <w:rFonts w:cs="Times New Roman"/>
                <w:strike/>
                <w:szCs w:val="20"/>
              </w:rPr>
              <w:lastRenderedPageBreak/>
              <w:t xml:space="preserve">noteikt kontrolējošajām iestādēm sniedzamās informācijas apjomu. </w:t>
            </w:r>
          </w:p>
          <w:p w14:paraId="16E58E4F" w14:textId="77777777" w:rsidR="008857AE" w:rsidRPr="00B64832" w:rsidRDefault="008857AE" w:rsidP="008857AE">
            <w:pPr>
              <w:jc w:val="both"/>
              <w:rPr>
                <w:rFonts w:cs="Times New Roman"/>
                <w:strike/>
                <w:szCs w:val="20"/>
              </w:rPr>
            </w:pPr>
            <w:r w:rsidRPr="00B64832">
              <w:rPr>
                <w:rFonts w:cs="Times New Roman"/>
                <w:strike/>
                <w:szCs w:val="20"/>
              </w:rPr>
              <w:t xml:space="preserve">Izvērtēt iespēju izdarīt grozījumus Būvniecības likumā, kas paredz noteikt ģenerāluzņēmēja pienākumu būvniecības procesā sniegt informāciju kontrolējošajām iestādēm. </w:t>
            </w:r>
          </w:p>
          <w:p w14:paraId="7F9129E9" w14:textId="77777777" w:rsidR="008857AE" w:rsidRPr="00B64832" w:rsidRDefault="008857AE" w:rsidP="008857AE">
            <w:pPr>
              <w:jc w:val="both"/>
              <w:rPr>
                <w:rFonts w:cs="Times New Roman"/>
                <w:strike/>
                <w:szCs w:val="20"/>
              </w:rPr>
            </w:pPr>
            <w:r w:rsidRPr="00B64832">
              <w:rPr>
                <w:rFonts w:cs="Times New Roman"/>
                <w:strike/>
                <w:szCs w:val="20"/>
              </w:rPr>
              <w:t>Noteikt VID iespēju piemērot APK ģenerāluzņēmējam par nelegāli nodarbinātu personu atrašanos būvlaukumā.</w:t>
            </w:r>
          </w:p>
        </w:tc>
        <w:tc>
          <w:tcPr>
            <w:tcW w:w="1247" w:type="dxa"/>
            <w:shd w:val="clear" w:color="auto" w:fill="auto"/>
          </w:tcPr>
          <w:p w14:paraId="7F01DF34" w14:textId="77777777" w:rsidR="008857AE" w:rsidRPr="00B64832" w:rsidRDefault="008857AE" w:rsidP="008857AE">
            <w:pPr>
              <w:jc w:val="center"/>
              <w:rPr>
                <w:rFonts w:cs="Times New Roman"/>
                <w:strike/>
                <w:szCs w:val="20"/>
              </w:rPr>
            </w:pPr>
            <w:r w:rsidRPr="00B64832">
              <w:rPr>
                <w:rFonts w:cs="Times New Roman"/>
                <w:strike/>
                <w:szCs w:val="20"/>
              </w:rPr>
              <w:lastRenderedPageBreak/>
              <w:t>30.12.2017.</w:t>
            </w:r>
          </w:p>
        </w:tc>
        <w:tc>
          <w:tcPr>
            <w:tcW w:w="1247" w:type="dxa"/>
            <w:shd w:val="clear" w:color="auto" w:fill="auto"/>
          </w:tcPr>
          <w:p w14:paraId="05DCCEFF" w14:textId="77777777" w:rsidR="008857AE" w:rsidRPr="00B64832" w:rsidRDefault="008857AE" w:rsidP="008857AE">
            <w:pPr>
              <w:jc w:val="center"/>
              <w:rPr>
                <w:rFonts w:cs="Times New Roman"/>
                <w:strike/>
                <w:szCs w:val="20"/>
              </w:rPr>
            </w:pPr>
            <w:r w:rsidRPr="00B64832">
              <w:rPr>
                <w:rFonts w:cs="Times New Roman"/>
                <w:strike/>
                <w:szCs w:val="20"/>
              </w:rPr>
              <w:t xml:space="preserve">FM </w:t>
            </w:r>
          </w:p>
        </w:tc>
        <w:tc>
          <w:tcPr>
            <w:tcW w:w="1247" w:type="dxa"/>
            <w:shd w:val="clear" w:color="auto" w:fill="auto"/>
          </w:tcPr>
          <w:p w14:paraId="02FDBEEB" w14:textId="77777777" w:rsidR="008857AE" w:rsidRPr="00B64832" w:rsidRDefault="008857AE" w:rsidP="008857AE">
            <w:pPr>
              <w:jc w:val="center"/>
              <w:rPr>
                <w:rFonts w:cs="Times New Roman"/>
                <w:strike/>
                <w:szCs w:val="20"/>
              </w:rPr>
            </w:pPr>
            <w:r w:rsidRPr="00B64832">
              <w:rPr>
                <w:rFonts w:cs="Times New Roman"/>
                <w:strike/>
                <w:szCs w:val="20"/>
              </w:rPr>
              <w:t xml:space="preserve">BVKB, FM, VID, LM, VDI, </w:t>
            </w:r>
            <w:r w:rsidRPr="00B64832">
              <w:rPr>
                <w:rFonts w:cs="Times New Roman"/>
                <w:strike/>
                <w:szCs w:val="20"/>
              </w:rPr>
              <w:lastRenderedPageBreak/>
              <w:t>nozares asociācijas</w:t>
            </w:r>
          </w:p>
          <w:p w14:paraId="5B91EC46" w14:textId="77777777" w:rsidR="008857AE" w:rsidRPr="00B64832" w:rsidRDefault="008857AE" w:rsidP="008857AE">
            <w:pPr>
              <w:jc w:val="center"/>
              <w:rPr>
                <w:rFonts w:cs="Times New Roman"/>
                <w:strike/>
                <w:szCs w:val="20"/>
                <w:highlight w:val="lightGray"/>
              </w:rPr>
            </w:pPr>
            <w:r w:rsidRPr="00B64832">
              <w:rPr>
                <w:rFonts w:cs="Times New Roman"/>
                <w:strike/>
                <w:szCs w:val="20"/>
              </w:rPr>
              <w:t>LM</w:t>
            </w:r>
          </w:p>
        </w:tc>
      </w:tr>
      <w:tr w:rsidR="00972E9A" w:rsidRPr="00972E9A" w14:paraId="536B4F14" w14:textId="77777777" w:rsidTr="3F7BC115">
        <w:trPr>
          <w:trHeight w:val="340"/>
        </w:trPr>
        <w:tc>
          <w:tcPr>
            <w:tcW w:w="14656" w:type="dxa"/>
            <w:gridSpan w:val="7"/>
            <w:shd w:val="clear" w:color="auto" w:fill="auto"/>
          </w:tcPr>
          <w:p w14:paraId="7E95C9CA" w14:textId="718136D3" w:rsidR="00972E9A" w:rsidRPr="00D17B5E" w:rsidRDefault="00972E9A" w:rsidP="00972E9A">
            <w:pPr>
              <w:jc w:val="both"/>
              <w:rPr>
                <w:rFonts w:cs="Times New Roman"/>
                <w:szCs w:val="20"/>
              </w:rPr>
            </w:pPr>
            <w:r w:rsidRPr="00D17B5E">
              <w:lastRenderedPageBreak/>
              <w:t xml:space="preserve">14. </w:t>
            </w:r>
            <w:r w:rsidRPr="00D17B5E">
              <w:rPr>
                <w:rFonts w:cs="Times New Roman"/>
                <w:szCs w:val="20"/>
              </w:rPr>
              <w:t>UZDEVUMS SVĪTROTS</w:t>
            </w:r>
          </w:p>
        </w:tc>
      </w:tr>
      <w:tr w:rsidR="008857AE" w:rsidRPr="00B64832" w14:paraId="4139825B" w14:textId="77777777" w:rsidTr="3F7BC115">
        <w:trPr>
          <w:trHeight w:val="666"/>
        </w:trPr>
        <w:tc>
          <w:tcPr>
            <w:tcW w:w="993" w:type="dxa"/>
            <w:shd w:val="clear" w:color="auto" w:fill="auto"/>
          </w:tcPr>
          <w:p w14:paraId="241EE9C9" w14:textId="514052E2" w:rsidR="008857AE" w:rsidRPr="00116215" w:rsidRDefault="008857AE" w:rsidP="00E95DF4">
            <w:pPr>
              <w:pStyle w:val="Heading2"/>
              <w:numPr>
                <w:ilvl w:val="1"/>
                <w:numId w:val="9"/>
              </w:numPr>
              <w:rPr>
                <w:strike/>
              </w:rPr>
            </w:pPr>
            <w:bookmarkStart w:id="228" w:name="_Toc40453898"/>
            <w:bookmarkEnd w:id="228"/>
          </w:p>
        </w:tc>
        <w:tc>
          <w:tcPr>
            <w:tcW w:w="2551" w:type="dxa"/>
            <w:shd w:val="clear" w:color="auto" w:fill="auto"/>
          </w:tcPr>
          <w:p w14:paraId="50FB86DB" w14:textId="77777777" w:rsidR="008857AE" w:rsidRPr="00B64832" w:rsidRDefault="008857AE" w:rsidP="008857AE">
            <w:pPr>
              <w:jc w:val="both"/>
              <w:rPr>
                <w:rFonts w:cs="Times New Roman"/>
                <w:strike/>
                <w:szCs w:val="20"/>
              </w:rPr>
            </w:pPr>
            <w:r w:rsidRPr="00B64832">
              <w:rPr>
                <w:rFonts w:cs="Times New Roman"/>
                <w:strike/>
                <w:szCs w:val="20"/>
              </w:rPr>
              <w:t>Pārskatīt administratīvās atbildības piemērošanu būvniecībā.</w:t>
            </w:r>
          </w:p>
        </w:tc>
        <w:tc>
          <w:tcPr>
            <w:tcW w:w="3969" w:type="dxa"/>
            <w:shd w:val="clear" w:color="auto" w:fill="auto"/>
          </w:tcPr>
          <w:p w14:paraId="5C715A4C" w14:textId="77777777" w:rsidR="008857AE" w:rsidRPr="00B64832" w:rsidRDefault="008857AE" w:rsidP="008857AE">
            <w:pPr>
              <w:jc w:val="both"/>
              <w:rPr>
                <w:rFonts w:cs="Times New Roman"/>
                <w:strike/>
                <w:szCs w:val="20"/>
              </w:rPr>
            </w:pPr>
            <w:r w:rsidRPr="00B64832">
              <w:rPr>
                <w:rFonts w:cs="Times New Roman"/>
                <w:strike/>
                <w:szCs w:val="20"/>
              </w:rPr>
              <w:t xml:space="preserve">Lai mazinātu pārkāpumu izdarīšanu būvniecības pakalpojumu sniegšanā paredzēt iespēju, ka Būvniecības valsts kontroles birojam, īstenojot būvdarbu valsts kontroli, ir iespēja par pārkāpumiem ne tikai apturēt būvdarbus objektā, bet arī piemērot administratīvo sodu par pārkāpumiem. </w:t>
            </w:r>
          </w:p>
          <w:p w14:paraId="03A1EE2E" w14:textId="77777777" w:rsidR="008857AE" w:rsidRPr="00B64832" w:rsidRDefault="008857AE" w:rsidP="008857AE">
            <w:pPr>
              <w:jc w:val="both"/>
              <w:rPr>
                <w:rFonts w:cs="Times New Roman"/>
                <w:strike/>
                <w:szCs w:val="20"/>
              </w:rPr>
            </w:pPr>
            <w:r w:rsidRPr="00B64832">
              <w:rPr>
                <w:rFonts w:cs="Times New Roman"/>
                <w:strike/>
                <w:szCs w:val="20"/>
              </w:rPr>
              <w:t>Nepieciešams izvērtēt iespēju noteikt ģenerāluzņēmējam administratīvo atbildību par būvobjektā konstatētajiem pārkāpumiem.</w:t>
            </w:r>
          </w:p>
        </w:tc>
        <w:tc>
          <w:tcPr>
            <w:tcW w:w="3402" w:type="dxa"/>
            <w:shd w:val="clear" w:color="auto" w:fill="auto"/>
          </w:tcPr>
          <w:p w14:paraId="763B02A5" w14:textId="77777777" w:rsidR="008857AE" w:rsidRPr="00B64832" w:rsidRDefault="008857AE" w:rsidP="008857AE">
            <w:pPr>
              <w:jc w:val="both"/>
              <w:rPr>
                <w:rFonts w:cs="Times New Roman"/>
                <w:strike/>
                <w:szCs w:val="20"/>
              </w:rPr>
            </w:pPr>
            <w:r w:rsidRPr="00B64832">
              <w:rPr>
                <w:rFonts w:cs="Times New Roman"/>
                <w:strike/>
                <w:szCs w:val="20"/>
              </w:rPr>
              <w:t>Grozījumi Latvijas Administratīvo pārkāpumu kodeksā paredzot iespēju Būvniecības valsts kontroles birojam, īstenojot būvdarbu valsts kontroli, par pārkāpumiem piemērot administratīvo atbildību un stiprināt ģenerāluzņēmēja atbildību par būvobjektā notiekošo.</w:t>
            </w:r>
          </w:p>
        </w:tc>
        <w:tc>
          <w:tcPr>
            <w:tcW w:w="1247" w:type="dxa"/>
            <w:shd w:val="clear" w:color="auto" w:fill="auto"/>
          </w:tcPr>
          <w:p w14:paraId="50E16D06" w14:textId="77777777" w:rsidR="008857AE" w:rsidRPr="00B64832" w:rsidRDefault="008857AE" w:rsidP="008857AE">
            <w:pPr>
              <w:jc w:val="center"/>
              <w:rPr>
                <w:rFonts w:cs="Times New Roman"/>
                <w:strike/>
                <w:szCs w:val="20"/>
              </w:rPr>
            </w:pPr>
            <w:r w:rsidRPr="00B64832">
              <w:rPr>
                <w:rFonts w:cs="Times New Roman"/>
                <w:strike/>
                <w:szCs w:val="20"/>
              </w:rPr>
              <w:t>30.12.2016.</w:t>
            </w:r>
          </w:p>
        </w:tc>
        <w:tc>
          <w:tcPr>
            <w:tcW w:w="1247" w:type="dxa"/>
            <w:shd w:val="clear" w:color="auto" w:fill="auto"/>
          </w:tcPr>
          <w:p w14:paraId="73206D65" w14:textId="77777777" w:rsidR="008857AE" w:rsidRPr="00B64832" w:rsidRDefault="008857AE" w:rsidP="008857AE">
            <w:pPr>
              <w:jc w:val="center"/>
              <w:rPr>
                <w:rFonts w:cs="Times New Roman"/>
                <w:strike/>
                <w:szCs w:val="20"/>
              </w:rPr>
            </w:pPr>
            <w:r w:rsidRPr="00B64832">
              <w:rPr>
                <w:rFonts w:cs="Times New Roman"/>
                <w:strike/>
                <w:szCs w:val="20"/>
              </w:rPr>
              <w:t>EM</w:t>
            </w:r>
          </w:p>
        </w:tc>
        <w:tc>
          <w:tcPr>
            <w:tcW w:w="1247" w:type="dxa"/>
            <w:shd w:val="clear" w:color="auto" w:fill="auto"/>
          </w:tcPr>
          <w:p w14:paraId="3E11C350" w14:textId="77777777" w:rsidR="008857AE" w:rsidRPr="00B64832" w:rsidRDefault="008857AE" w:rsidP="008857AE">
            <w:pPr>
              <w:jc w:val="center"/>
              <w:rPr>
                <w:rFonts w:cs="Times New Roman"/>
                <w:strike/>
                <w:szCs w:val="20"/>
              </w:rPr>
            </w:pPr>
            <w:r w:rsidRPr="00B64832">
              <w:rPr>
                <w:rFonts w:cs="Times New Roman"/>
                <w:strike/>
                <w:szCs w:val="20"/>
              </w:rPr>
              <w:t>BVKB, TM, FM, VID, LM, VDI, nozares asociācijas</w:t>
            </w:r>
          </w:p>
        </w:tc>
      </w:tr>
      <w:tr w:rsidR="00972E9A" w:rsidRPr="00972E9A" w14:paraId="086AA6E1" w14:textId="77777777" w:rsidTr="3F7BC115">
        <w:trPr>
          <w:trHeight w:val="340"/>
        </w:trPr>
        <w:tc>
          <w:tcPr>
            <w:tcW w:w="14656" w:type="dxa"/>
            <w:gridSpan w:val="7"/>
            <w:shd w:val="clear" w:color="auto" w:fill="auto"/>
          </w:tcPr>
          <w:p w14:paraId="29BE6663" w14:textId="2E2B5613" w:rsidR="00972E9A" w:rsidRPr="00972E9A" w:rsidRDefault="00972E9A" w:rsidP="00972E9A">
            <w:pPr>
              <w:jc w:val="both"/>
            </w:pPr>
            <w:r w:rsidRPr="00972E9A">
              <w:t>1</w:t>
            </w:r>
            <w:r>
              <w:t>5</w:t>
            </w:r>
            <w:r w:rsidRPr="00972E9A">
              <w:t xml:space="preserve">. </w:t>
            </w:r>
            <w:r w:rsidRPr="00972E9A">
              <w:rPr>
                <w:rFonts w:cs="Times New Roman"/>
                <w:szCs w:val="20"/>
              </w:rPr>
              <w:t>UZDEVUMS SVĪTROTS</w:t>
            </w:r>
          </w:p>
        </w:tc>
      </w:tr>
      <w:tr w:rsidR="008857AE" w:rsidRPr="00B64832" w14:paraId="2ED4740E" w14:textId="77777777" w:rsidTr="3F7BC115">
        <w:trPr>
          <w:trHeight w:val="666"/>
        </w:trPr>
        <w:tc>
          <w:tcPr>
            <w:tcW w:w="993" w:type="dxa"/>
            <w:shd w:val="clear" w:color="auto" w:fill="auto"/>
          </w:tcPr>
          <w:p w14:paraId="564AB09A" w14:textId="70740B53" w:rsidR="008857AE" w:rsidRPr="00B64832" w:rsidRDefault="008857AE" w:rsidP="00E95DF4">
            <w:pPr>
              <w:pStyle w:val="Heading2"/>
              <w:numPr>
                <w:ilvl w:val="1"/>
                <w:numId w:val="9"/>
              </w:numPr>
              <w:rPr>
                <w:highlight w:val="green"/>
              </w:rPr>
            </w:pPr>
            <w:bookmarkStart w:id="229" w:name="_Toc40453899"/>
            <w:bookmarkEnd w:id="229"/>
          </w:p>
        </w:tc>
        <w:tc>
          <w:tcPr>
            <w:tcW w:w="2551" w:type="dxa"/>
            <w:shd w:val="clear" w:color="auto" w:fill="auto"/>
          </w:tcPr>
          <w:p w14:paraId="0A65F218" w14:textId="4C42BC9A" w:rsidR="008857AE" w:rsidRPr="00B64832" w:rsidRDefault="008857AE" w:rsidP="008857AE">
            <w:pPr>
              <w:jc w:val="both"/>
              <w:rPr>
                <w:szCs w:val="20"/>
              </w:rPr>
            </w:pPr>
            <w:r w:rsidRPr="00B64832">
              <w:rPr>
                <w:szCs w:val="20"/>
              </w:rPr>
              <w:t xml:space="preserve">Izskatīt iespēju ieviest solidāro atbildību ģenerāluzņēmumam vai apakšuzņēmumam (viena ķēdes posma ietvaros) būvniecības nozarē par apakšuzņēmuma deklarēto nodokļu maksājumu (iedzīvotāju ienākuma nodokļa un valsts sociālās </w:t>
            </w:r>
            <w:r w:rsidRPr="00B64832">
              <w:rPr>
                <w:szCs w:val="20"/>
              </w:rPr>
              <w:lastRenderedPageBreak/>
              <w:t>apdrošināšanas obligāto iemaksu) nomaksu.</w:t>
            </w:r>
          </w:p>
        </w:tc>
        <w:tc>
          <w:tcPr>
            <w:tcW w:w="3969" w:type="dxa"/>
            <w:shd w:val="clear" w:color="auto" w:fill="auto"/>
          </w:tcPr>
          <w:p w14:paraId="040536A6" w14:textId="27E23B22" w:rsidR="008857AE" w:rsidRPr="00B64832" w:rsidRDefault="008857AE" w:rsidP="008857AE">
            <w:pPr>
              <w:jc w:val="both"/>
              <w:rPr>
                <w:szCs w:val="20"/>
              </w:rPr>
            </w:pPr>
            <w:r w:rsidRPr="00B64832">
              <w:rPr>
                <w:szCs w:val="20"/>
              </w:rPr>
              <w:lastRenderedPageBreak/>
              <w:t xml:space="preserve">Būvniecības nozarē ir vērojama prakse, kas paredz, ka būvniecības pakalpojumu sniegšanas procesā tiek piesaistīti apakšuzņēmēji un tiek veidotas pakārtotas apakšuzņēmēju ķēdes. Garajās piesaistīto apakšuzņēmēju ķēdēs ir apgrūtinātas iespējas izsekot normatīvo aktu izpildei, kas savukārt veicina uzņēmēju darbošanos ēnu ekonomikā, lai slēptu ar nodokļiem apliekamos ienākumus un izvairītos no nodokļu nomaksas. Tādējādi, kad būvniecības nozarē piesaistīto </w:t>
            </w:r>
            <w:r w:rsidRPr="00B64832">
              <w:rPr>
                <w:szCs w:val="20"/>
              </w:rPr>
              <w:lastRenderedPageBreak/>
              <w:t>apakšuzņēmēju ķēdes kļūst arvien garākas, ir jārada mehānisms, kas nodrošina normatīvo aktu ievērošanu un sekmē nodokļu nomaksu. Solidārās atbildības noteikšana ir viens no mehānismiem, kuru ieviešot, būtu iespējams sekmēt nodokļu nomaksu.</w:t>
            </w:r>
          </w:p>
        </w:tc>
        <w:tc>
          <w:tcPr>
            <w:tcW w:w="3402" w:type="dxa"/>
            <w:shd w:val="clear" w:color="auto" w:fill="auto"/>
          </w:tcPr>
          <w:p w14:paraId="570E2D0F" w14:textId="77777777" w:rsidR="008857AE" w:rsidRPr="00B64832" w:rsidRDefault="008857AE" w:rsidP="008857AE">
            <w:pPr>
              <w:rPr>
                <w:szCs w:val="20"/>
              </w:rPr>
            </w:pPr>
          </w:p>
        </w:tc>
        <w:tc>
          <w:tcPr>
            <w:tcW w:w="1247" w:type="dxa"/>
            <w:shd w:val="clear" w:color="auto" w:fill="auto"/>
          </w:tcPr>
          <w:p w14:paraId="55E37F79" w14:textId="77777777" w:rsidR="008857AE" w:rsidRPr="00B64832" w:rsidRDefault="008857AE" w:rsidP="008857AE">
            <w:pPr>
              <w:rPr>
                <w:szCs w:val="20"/>
              </w:rPr>
            </w:pPr>
          </w:p>
        </w:tc>
        <w:tc>
          <w:tcPr>
            <w:tcW w:w="1247" w:type="dxa"/>
            <w:shd w:val="clear" w:color="auto" w:fill="auto"/>
          </w:tcPr>
          <w:p w14:paraId="139E3BCC" w14:textId="77777777" w:rsidR="008857AE" w:rsidRPr="00B64832" w:rsidRDefault="008857AE" w:rsidP="008857AE">
            <w:pPr>
              <w:rPr>
                <w:szCs w:val="20"/>
              </w:rPr>
            </w:pPr>
          </w:p>
        </w:tc>
        <w:tc>
          <w:tcPr>
            <w:tcW w:w="1247" w:type="dxa"/>
            <w:shd w:val="clear" w:color="auto" w:fill="auto"/>
          </w:tcPr>
          <w:p w14:paraId="3868B7BC" w14:textId="77777777" w:rsidR="008857AE" w:rsidRPr="00B64832" w:rsidRDefault="008857AE" w:rsidP="008857AE">
            <w:pPr>
              <w:rPr>
                <w:szCs w:val="20"/>
              </w:rPr>
            </w:pPr>
          </w:p>
        </w:tc>
      </w:tr>
      <w:tr w:rsidR="008857AE" w:rsidRPr="00B64832" w14:paraId="7B961FF0" w14:textId="77777777" w:rsidTr="3F7BC115">
        <w:trPr>
          <w:trHeight w:val="666"/>
        </w:trPr>
        <w:tc>
          <w:tcPr>
            <w:tcW w:w="993" w:type="dxa"/>
            <w:shd w:val="clear" w:color="auto" w:fill="auto"/>
          </w:tcPr>
          <w:p w14:paraId="27751B0C" w14:textId="1F1E8690" w:rsidR="008857AE" w:rsidRPr="00B64832" w:rsidRDefault="008857AE" w:rsidP="007E5EF8">
            <w:pPr>
              <w:pStyle w:val="Heading2"/>
            </w:pPr>
            <w:bookmarkStart w:id="230" w:name="_Toc40453900"/>
            <w:r w:rsidRPr="00B64832">
              <w:rPr>
                <w:highlight w:val="green"/>
              </w:rPr>
              <w:t>16.1.</w:t>
            </w:r>
            <w:bookmarkEnd w:id="230"/>
          </w:p>
        </w:tc>
        <w:tc>
          <w:tcPr>
            <w:tcW w:w="2551" w:type="dxa"/>
            <w:shd w:val="clear" w:color="auto" w:fill="auto"/>
          </w:tcPr>
          <w:p w14:paraId="529B6CA8" w14:textId="77777777" w:rsidR="008857AE" w:rsidRPr="00B64832" w:rsidRDefault="008857AE" w:rsidP="008857AE">
            <w:pPr>
              <w:rPr>
                <w:szCs w:val="20"/>
              </w:rPr>
            </w:pPr>
          </w:p>
        </w:tc>
        <w:tc>
          <w:tcPr>
            <w:tcW w:w="3969" w:type="dxa"/>
            <w:shd w:val="clear" w:color="auto" w:fill="auto"/>
          </w:tcPr>
          <w:p w14:paraId="2FA445F2" w14:textId="77777777" w:rsidR="008857AE" w:rsidRPr="00B64832" w:rsidRDefault="008857AE" w:rsidP="008857AE">
            <w:pPr>
              <w:rPr>
                <w:szCs w:val="20"/>
              </w:rPr>
            </w:pPr>
          </w:p>
        </w:tc>
        <w:tc>
          <w:tcPr>
            <w:tcW w:w="3402" w:type="dxa"/>
            <w:shd w:val="clear" w:color="auto" w:fill="auto"/>
          </w:tcPr>
          <w:p w14:paraId="31A69A45" w14:textId="11A51B52" w:rsidR="008857AE" w:rsidRPr="00B64832" w:rsidRDefault="008857AE" w:rsidP="000C264D">
            <w:pPr>
              <w:jc w:val="both"/>
              <w:rPr>
                <w:szCs w:val="20"/>
              </w:rPr>
            </w:pPr>
            <w:r w:rsidRPr="00B64832">
              <w:rPr>
                <w:szCs w:val="20"/>
              </w:rPr>
              <w:t>16.1. Sagatavots izvērtējums un priekšlikumi solidārās atbildības noteikšanai (viena ķēdes posma ietvaros) būvniecības nozarē attiecībā uz nodokļu nomaksu (iedzīvotāju ienākuma nodokļa un valsts sociālās apdrošināšanas obligāto iemaksu). Izvērtējumā detalizēti izvērtēta iespēja ieviest padziļinātu regulāru apakšuzņēmumu kontroli attiecībā uz darba dēvēju ziņojumu iesniegšanu Valsts ieņēmumu dienestā, kā arī deklarēto nodokļu summu nomaksu.</w:t>
            </w:r>
          </w:p>
        </w:tc>
        <w:tc>
          <w:tcPr>
            <w:tcW w:w="1247" w:type="dxa"/>
            <w:shd w:val="clear" w:color="auto" w:fill="auto"/>
          </w:tcPr>
          <w:p w14:paraId="5F791DF5" w14:textId="77777777" w:rsidR="008857AE" w:rsidRPr="00B64832" w:rsidRDefault="008857AE" w:rsidP="008857AE">
            <w:r w:rsidRPr="00B64832">
              <w:rPr>
                <w:szCs w:val="20"/>
              </w:rPr>
              <w:t>01.08.2016</w:t>
            </w:r>
          </w:p>
          <w:p w14:paraId="447F387D" w14:textId="77777777" w:rsidR="008857AE" w:rsidRPr="00B64832" w:rsidRDefault="008857AE" w:rsidP="008857AE">
            <w:pPr>
              <w:rPr>
                <w:szCs w:val="20"/>
              </w:rPr>
            </w:pPr>
          </w:p>
        </w:tc>
        <w:tc>
          <w:tcPr>
            <w:tcW w:w="1247" w:type="dxa"/>
            <w:shd w:val="clear" w:color="auto" w:fill="auto"/>
          </w:tcPr>
          <w:p w14:paraId="5FA6F03F" w14:textId="77777777" w:rsidR="008857AE" w:rsidRPr="00B64832" w:rsidRDefault="008857AE" w:rsidP="008857AE">
            <w:r w:rsidRPr="00B64832">
              <w:rPr>
                <w:szCs w:val="20"/>
              </w:rPr>
              <w:t>FM</w:t>
            </w:r>
          </w:p>
          <w:p w14:paraId="225B7CC0" w14:textId="77777777" w:rsidR="008857AE" w:rsidRPr="00B64832" w:rsidRDefault="008857AE" w:rsidP="008857AE">
            <w:pPr>
              <w:rPr>
                <w:szCs w:val="20"/>
              </w:rPr>
            </w:pPr>
          </w:p>
        </w:tc>
        <w:tc>
          <w:tcPr>
            <w:tcW w:w="1247" w:type="dxa"/>
            <w:shd w:val="clear" w:color="auto" w:fill="auto"/>
          </w:tcPr>
          <w:p w14:paraId="2ACD9FC1" w14:textId="77777777" w:rsidR="008857AE" w:rsidRPr="00B64832" w:rsidRDefault="008857AE" w:rsidP="008857AE">
            <w:pPr>
              <w:jc w:val="center"/>
              <w:rPr>
                <w:szCs w:val="20"/>
              </w:rPr>
            </w:pPr>
            <w:r w:rsidRPr="00B64832">
              <w:rPr>
                <w:szCs w:val="20"/>
              </w:rPr>
              <w:t>TM, EM, LBAS</w:t>
            </w:r>
          </w:p>
          <w:p w14:paraId="2D7665F6" w14:textId="77777777" w:rsidR="008857AE" w:rsidRPr="00B64832" w:rsidRDefault="008857AE" w:rsidP="008857AE">
            <w:pPr>
              <w:rPr>
                <w:szCs w:val="20"/>
              </w:rPr>
            </w:pPr>
          </w:p>
        </w:tc>
      </w:tr>
      <w:tr w:rsidR="009F7831" w:rsidRPr="00B64832" w14:paraId="2CA24948" w14:textId="77777777" w:rsidTr="3F7BC115">
        <w:trPr>
          <w:trHeight w:val="666"/>
        </w:trPr>
        <w:tc>
          <w:tcPr>
            <w:tcW w:w="14656" w:type="dxa"/>
            <w:gridSpan w:val="7"/>
            <w:shd w:val="clear" w:color="auto" w:fill="auto"/>
          </w:tcPr>
          <w:p w14:paraId="1FBC43EA" w14:textId="4A82C510" w:rsidR="00D17B5E" w:rsidRPr="00465770" w:rsidRDefault="000F7385" w:rsidP="00D17B5E">
            <w:pPr>
              <w:rPr>
                <w:b/>
                <w:i/>
                <w:u w:val="single"/>
              </w:rPr>
            </w:pPr>
            <w:r w:rsidRPr="000F7385">
              <w:t xml:space="preserve">16.1. </w:t>
            </w:r>
            <w:r w:rsidR="00D17B5E" w:rsidRPr="00465770">
              <w:rPr>
                <w:b/>
                <w:i/>
                <w:u w:val="single"/>
              </w:rPr>
              <w:t>IZPILDES PROGRESS</w:t>
            </w:r>
            <w:r w:rsidR="00D17B5E">
              <w:rPr>
                <w:b/>
                <w:i/>
                <w:u w:val="single"/>
              </w:rPr>
              <w:t>:</w:t>
            </w:r>
          </w:p>
          <w:p w14:paraId="29A14A83" w14:textId="7E6A94C3" w:rsidR="009F7831" w:rsidRPr="009F7831" w:rsidRDefault="009F7831" w:rsidP="009F7831">
            <w:pPr>
              <w:jc w:val="both"/>
              <w:rPr>
                <w:szCs w:val="20"/>
              </w:rPr>
            </w:pPr>
            <w:r w:rsidRPr="009F7831">
              <w:rPr>
                <w:szCs w:val="20"/>
                <w:highlight w:val="green"/>
              </w:rPr>
              <w:t>IZPILDĪTS</w:t>
            </w:r>
            <w:r w:rsidRPr="009F7831">
              <w:rPr>
                <w:szCs w:val="20"/>
              </w:rPr>
              <w:t xml:space="preserve"> </w:t>
            </w:r>
          </w:p>
          <w:p w14:paraId="5D5B19D1" w14:textId="77777777" w:rsidR="00613894" w:rsidRDefault="00613894" w:rsidP="009F7831">
            <w:pPr>
              <w:jc w:val="both"/>
              <w:rPr>
                <w:szCs w:val="20"/>
              </w:rPr>
            </w:pPr>
          </w:p>
          <w:p w14:paraId="2BB45D6E" w14:textId="626F27EA" w:rsidR="009F7831" w:rsidRPr="009F7831" w:rsidRDefault="009F7831" w:rsidP="009F7831">
            <w:pPr>
              <w:jc w:val="both"/>
              <w:rPr>
                <w:szCs w:val="20"/>
              </w:rPr>
            </w:pPr>
            <w:r w:rsidRPr="009F7831">
              <w:rPr>
                <w:szCs w:val="20"/>
              </w:rPr>
              <w:t>FM: Izstrādāts likumprojekts “Grozījumi likumā “Par nodokļiem un nodevām”” (717/Lp12), kas paredz noteikt pienākumu galvenajam būvdarbu veicējam aprēķināt un maksāt atbildības nodrošinājumu par katru apakšuzņēmēja darba ņēmēju, minētais likums pieņemts Saeimā 2016.gada 23.novembrī un stājās spēkā 2017.gada 1.jūlijā.</w:t>
            </w:r>
          </w:p>
          <w:p w14:paraId="04BBE2BD" w14:textId="77777777" w:rsidR="009F7831" w:rsidRDefault="009F7831" w:rsidP="009F7831">
            <w:pPr>
              <w:jc w:val="both"/>
              <w:rPr>
                <w:szCs w:val="20"/>
              </w:rPr>
            </w:pPr>
            <w:r w:rsidRPr="009F7831">
              <w:rPr>
                <w:szCs w:val="20"/>
              </w:rPr>
              <w:t>Grozījumi, kas bija ietverti likuma “Par nodokļiem un nodevām” ietvertā XIII. nodaļā, neguva nozares un EM atbalstu. Nodaļa svītrota līdz ar Saeimā 2017.gada 22.jūnijā pieņemtajiem grozījumiem likumā “Par nodokļiem un nodevām” (933/Lp12), ar kuriem noteikta elektroniskās darba laika uzskaites ieviešana būvlaukumā.</w:t>
            </w:r>
          </w:p>
          <w:p w14:paraId="02AC721C" w14:textId="390B6203" w:rsidR="00CD4287" w:rsidRPr="00B64832" w:rsidRDefault="00CD4287" w:rsidP="009F7831">
            <w:pPr>
              <w:jc w:val="both"/>
              <w:rPr>
                <w:szCs w:val="20"/>
              </w:rPr>
            </w:pPr>
          </w:p>
        </w:tc>
      </w:tr>
      <w:tr w:rsidR="008857AE" w:rsidRPr="00B64832" w14:paraId="08A1EC15" w14:textId="77777777" w:rsidTr="3F7BC115">
        <w:trPr>
          <w:trHeight w:val="666"/>
        </w:trPr>
        <w:tc>
          <w:tcPr>
            <w:tcW w:w="993" w:type="dxa"/>
            <w:shd w:val="clear" w:color="auto" w:fill="auto"/>
          </w:tcPr>
          <w:p w14:paraId="4954427B" w14:textId="1107ED43" w:rsidR="008857AE" w:rsidRPr="00B64832" w:rsidRDefault="008857AE" w:rsidP="007E5EF8">
            <w:pPr>
              <w:pStyle w:val="Heading2"/>
              <w:rPr>
                <w:highlight w:val="yellow"/>
              </w:rPr>
            </w:pPr>
            <w:bookmarkStart w:id="231" w:name="_Toc40453901"/>
            <w:r w:rsidRPr="00645A21">
              <w:t>16.2.</w:t>
            </w:r>
            <w:bookmarkEnd w:id="231"/>
          </w:p>
        </w:tc>
        <w:tc>
          <w:tcPr>
            <w:tcW w:w="2551" w:type="dxa"/>
            <w:shd w:val="clear" w:color="auto" w:fill="auto"/>
          </w:tcPr>
          <w:p w14:paraId="4087521C" w14:textId="77777777" w:rsidR="008857AE" w:rsidRPr="00B64832" w:rsidRDefault="008857AE" w:rsidP="008857AE">
            <w:pPr>
              <w:rPr>
                <w:szCs w:val="20"/>
              </w:rPr>
            </w:pPr>
          </w:p>
        </w:tc>
        <w:tc>
          <w:tcPr>
            <w:tcW w:w="3969" w:type="dxa"/>
            <w:shd w:val="clear" w:color="auto" w:fill="auto"/>
          </w:tcPr>
          <w:p w14:paraId="2265C574" w14:textId="77777777" w:rsidR="008857AE" w:rsidRPr="00B64832" w:rsidRDefault="008857AE" w:rsidP="008857AE">
            <w:pPr>
              <w:rPr>
                <w:szCs w:val="20"/>
              </w:rPr>
            </w:pPr>
          </w:p>
        </w:tc>
        <w:tc>
          <w:tcPr>
            <w:tcW w:w="3402" w:type="dxa"/>
            <w:shd w:val="clear" w:color="auto" w:fill="auto"/>
          </w:tcPr>
          <w:p w14:paraId="40F484D9" w14:textId="3393EEC9" w:rsidR="008857AE" w:rsidRPr="00B64832" w:rsidRDefault="008857AE" w:rsidP="008F42DA">
            <w:pPr>
              <w:jc w:val="both"/>
              <w:rPr>
                <w:szCs w:val="20"/>
              </w:rPr>
            </w:pPr>
            <w:r w:rsidRPr="00B64832">
              <w:rPr>
                <w:szCs w:val="20"/>
              </w:rPr>
              <w:t>16.2. Izvērtēt iespēju ieviest nodokļu depozīta maksu komersantiem publisko iepirkumu jomā, vērtējot nodokļu nomaksas apmēru, ievērotos termiņus un citus rādītājus.</w:t>
            </w:r>
          </w:p>
        </w:tc>
        <w:tc>
          <w:tcPr>
            <w:tcW w:w="1247" w:type="dxa"/>
            <w:shd w:val="clear" w:color="auto" w:fill="auto"/>
          </w:tcPr>
          <w:p w14:paraId="7F994F98" w14:textId="77777777" w:rsidR="008857AE" w:rsidRPr="00B64832" w:rsidRDefault="008857AE" w:rsidP="008857AE">
            <w:pPr>
              <w:rPr>
                <w:szCs w:val="20"/>
              </w:rPr>
            </w:pPr>
            <w:r w:rsidRPr="00B64832">
              <w:rPr>
                <w:szCs w:val="20"/>
              </w:rPr>
              <w:t>31.08.2018</w:t>
            </w:r>
          </w:p>
        </w:tc>
        <w:tc>
          <w:tcPr>
            <w:tcW w:w="1247" w:type="dxa"/>
            <w:shd w:val="clear" w:color="auto" w:fill="auto"/>
          </w:tcPr>
          <w:p w14:paraId="378F8776" w14:textId="77777777" w:rsidR="008857AE" w:rsidRPr="00B64832" w:rsidRDefault="008857AE" w:rsidP="008857AE">
            <w:r w:rsidRPr="00B64832">
              <w:rPr>
                <w:szCs w:val="20"/>
              </w:rPr>
              <w:t>FM</w:t>
            </w:r>
          </w:p>
          <w:p w14:paraId="184C7C7B" w14:textId="77777777" w:rsidR="008857AE" w:rsidRPr="00B64832" w:rsidRDefault="008857AE" w:rsidP="008857AE">
            <w:pPr>
              <w:rPr>
                <w:szCs w:val="20"/>
              </w:rPr>
            </w:pPr>
          </w:p>
        </w:tc>
        <w:tc>
          <w:tcPr>
            <w:tcW w:w="1247" w:type="dxa"/>
            <w:shd w:val="clear" w:color="auto" w:fill="auto"/>
          </w:tcPr>
          <w:p w14:paraId="49504084" w14:textId="77777777" w:rsidR="008857AE" w:rsidRPr="00B64832" w:rsidRDefault="008857AE" w:rsidP="008857AE">
            <w:r w:rsidRPr="00B64832">
              <w:rPr>
                <w:szCs w:val="20"/>
              </w:rPr>
              <w:t>EM</w:t>
            </w:r>
          </w:p>
          <w:p w14:paraId="26C7ECE2" w14:textId="77777777" w:rsidR="008857AE" w:rsidRPr="00B64832" w:rsidRDefault="008857AE" w:rsidP="008857AE">
            <w:pPr>
              <w:rPr>
                <w:szCs w:val="20"/>
              </w:rPr>
            </w:pPr>
          </w:p>
        </w:tc>
      </w:tr>
      <w:tr w:rsidR="008F42DA" w:rsidRPr="00B64832" w14:paraId="01460651" w14:textId="77777777" w:rsidTr="3F7BC115">
        <w:trPr>
          <w:trHeight w:val="666"/>
        </w:trPr>
        <w:tc>
          <w:tcPr>
            <w:tcW w:w="14656" w:type="dxa"/>
            <w:gridSpan w:val="7"/>
            <w:shd w:val="clear" w:color="auto" w:fill="auto"/>
          </w:tcPr>
          <w:p w14:paraId="2B013B18" w14:textId="4D0F3C72" w:rsidR="00D17B5E" w:rsidRPr="00465770" w:rsidRDefault="0033083B" w:rsidP="00D17B5E">
            <w:pPr>
              <w:rPr>
                <w:b/>
                <w:i/>
                <w:u w:val="single"/>
              </w:rPr>
            </w:pPr>
            <w:r w:rsidRPr="0033083B">
              <w:t xml:space="preserve">16.2. </w:t>
            </w:r>
            <w:r w:rsidR="00D17B5E" w:rsidRPr="00465770">
              <w:rPr>
                <w:b/>
                <w:i/>
                <w:u w:val="single"/>
              </w:rPr>
              <w:t>IZPILDES PROGRESS</w:t>
            </w:r>
            <w:r w:rsidR="00D17B5E">
              <w:rPr>
                <w:b/>
                <w:i/>
                <w:u w:val="single"/>
              </w:rPr>
              <w:t>:</w:t>
            </w:r>
          </w:p>
          <w:p w14:paraId="630D1C0E" w14:textId="7437D307" w:rsidR="008F42DA" w:rsidRPr="00A07FD0" w:rsidRDefault="008F42DA" w:rsidP="008F42DA">
            <w:pPr>
              <w:jc w:val="both"/>
              <w:rPr>
                <w:b/>
                <w:sz w:val="22"/>
                <w:szCs w:val="20"/>
              </w:rPr>
            </w:pPr>
            <w:r w:rsidRPr="00A07FD0">
              <w:rPr>
                <w:b/>
                <w:sz w:val="22"/>
                <w:szCs w:val="20"/>
              </w:rPr>
              <w:t>Zaudējis aktualitāti</w:t>
            </w:r>
            <w:r w:rsidR="00292813">
              <w:rPr>
                <w:b/>
                <w:sz w:val="22"/>
                <w:szCs w:val="20"/>
              </w:rPr>
              <w:t>.</w:t>
            </w:r>
          </w:p>
          <w:p w14:paraId="5410467C" w14:textId="77777777" w:rsidR="0037789B" w:rsidRDefault="0037789B" w:rsidP="008F42DA">
            <w:pPr>
              <w:jc w:val="both"/>
              <w:rPr>
                <w:szCs w:val="20"/>
              </w:rPr>
            </w:pPr>
          </w:p>
          <w:p w14:paraId="08FA2F43" w14:textId="636FD376" w:rsidR="008F42DA" w:rsidRPr="008F42DA" w:rsidRDefault="008F42DA" w:rsidP="008F42DA">
            <w:pPr>
              <w:jc w:val="both"/>
              <w:rPr>
                <w:szCs w:val="20"/>
              </w:rPr>
            </w:pPr>
            <w:r w:rsidRPr="008F42DA">
              <w:rPr>
                <w:szCs w:val="20"/>
              </w:rPr>
              <w:lastRenderedPageBreak/>
              <w:t>Iepirkumu jomas pilnveidošanai notiek e-rēķina plašākas izmantošanas iespējas izvērtēšana sadarbībā ar VID.</w:t>
            </w:r>
          </w:p>
          <w:p w14:paraId="00F3DF95" w14:textId="77777777" w:rsidR="008F42DA" w:rsidRPr="008F42DA" w:rsidRDefault="008F42DA" w:rsidP="008F42DA">
            <w:pPr>
              <w:jc w:val="both"/>
              <w:rPr>
                <w:szCs w:val="20"/>
              </w:rPr>
            </w:pPr>
          </w:p>
          <w:p w14:paraId="26D4FA1F" w14:textId="77777777" w:rsidR="008F42DA" w:rsidRPr="008F42DA" w:rsidRDefault="008F42DA" w:rsidP="008F42DA">
            <w:pPr>
              <w:jc w:val="both"/>
              <w:rPr>
                <w:szCs w:val="20"/>
              </w:rPr>
            </w:pPr>
            <w:r w:rsidRPr="008F42DA">
              <w:rPr>
                <w:szCs w:val="20"/>
              </w:rPr>
              <w:t>FM: Publisko iepirkumu likuma izstrādes un izskatīšanas Saeimā gaitā (likums stājās spēkā 2017.gada 1.martā) tika izvērtēti likumā risināmie nodokļu jautājumu aspekti, bet nodokļu depozīta maksa komersantiem publisko iepirkumu jomā netika paredzēta.</w:t>
            </w:r>
          </w:p>
          <w:p w14:paraId="538C4A6F" w14:textId="77777777" w:rsidR="008F42DA" w:rsidRPr="008F42DA" w:rsidRDefault="008F42DA" w:rsidP="008F42DA">
            <w:pPr>
              <w:jc w:val="both"/>
              <w:rPr>
                <w:szCs w:val="20"/>
              </w:rPr>
            </w:pPr>
            <w:r w:rsidRPr="008F42DA">
              <w:rPr>
                <w:szCs w:val="20"/>
              </w:rPr>
              <w:t>Vienlaikus pastāvīgi tiek strādāts pie publisko iepirkumu jomas regulējuma pilnveidošanas, lai mazinātu risku, ka iepirkuma līgumu izpildi var iegūt tādi piegādātāji, kuri nav izpildījuši saistības pret valsts un pašvaldību budžetu.</w:t>
            </w:r>
          </w:p>
          <w:p w14:paraId="48105B21" w14:textId="2A8C109A" w:rsidR="008F42DA" w:rsidRPr="008F42DA" w:rsidRDefault="008F42DA" w:rsidP="008F42DA">
            <w:pPr>
              <w:jc w:val="both"/>
              <w:rPr>
                <w:szCs w:val="20"/>
              </w:rPr>
            </w:pPr>
            <w:r w:rsidRPr="008F42DA">
              <w:rPr>
                <w:szCs w:val="20"/>
              </w:rPr>
              <w:t>Lai mazinātu risku, ka iepirkuma līgumi apsardzes jomā</w:t>
            </w:r>
            <w:r w:rsidR="00BF28FE">
              <w:rPr>
                <w:szCs w:val="20"/>
              </w:rPr>
              <w:t xml:space="preserve"> </w:t>
            </w:r>
            <w:r w:rsidRPr="008F42DA">
              <w:rPr>
                <w:szCs w:val="20"/>
              </w:rPr>
              <w:t>tiek noslēgti ar nodokļu parādniekiem, 2018. gada 9.augustā VSS ir izsludināti grozījumi Publisko iepirkumu likumā. Šobrīd pasūtītājam, veicot apsardzes pakalpojumu iepirkumu, nav pienākuma pārbaudīt un neslēgt iepirkuma līgumu ar pretendentiem, uz kuriem attiecas Publisko iepirkumu likumā (PIL) paredzētie pretendentu izslēgšanas noteikumi. Tādējādi publiskajos iepirkumos par apsardzes pakalpojumiem netiek ierobežota valsts finansējuma saņemšana un sadarbība ar personām, kurām ir neizpildītas saistības pret valsti vai pastāv citi PIL noteiktie iemesli to izslēgšanai no dalības iepirkumā. Ņemot vērā ēnu ekonomikas rādītājus apsardzes pakalpojumu nozarē, likumprojekta mērķis ir attiecībā uz šo pakalpojumu iepirkumiem noteikt pasūtītāja pienākumu pārbaudīt PIL paredzētos izslēgšanas noteikumus.</w:t>
            </w:r>
          </w:p>
          <w:p w14:paraId="44E43159" w14:textId="3684D835" w:rsidR="008F42DA" w:rsidRPr="00B64832" w:rsidRDefault="008F42DA" w:rsidP="008F42DA">
            <w:pPr>
              <w:jc w:val="both"/>
              <w:rPr>
                <w:szCs w:val="20"/>
              </w:rPr>
            </w:pPr>
            <w:r w:rsidRPr="008F42DA">
              <w:rPr>
                <w:szCs w:val="20"/>
              </w:rPr>
              <w:t>Lai atbilstoši pasaules praksei regulētu pušu attiecības, t.sk. pušu pienākumus un atbildību būvniecības jomā slēdzamajos iepirkuma līgumos, t.sk. nodrošinātu pušu ekonomisko interešu līdzsvaru, tādējādi mazinot arī nodokļu nemaksāšanas risku visā līguma izpildes laikā, Finanšu ministrija ir izstrādājusi standarta būvniecības līgumu kapitālsabiedrībām. Standarta būvniecības līgums ir sagatavots, par pamatu ņemot Starptautiskās inženierkonsultantu federācijas (FIDIC – Fédération Internationale Des Ingénieurs-Conseils) izstrādātos Būvniecības darbu līguma noteikumus. Finanšu ministrijas sagatavotais standarta būvniecības līgums ir piemērojams būvniecības un inženierdarbiem, kuru projektēšanu veic pasūtītājs (t.s. FIDIC Sarkanās grāmatas līgums). Vienlaikus turpinās un šīs vasaras laikā tiks pabeigts darbs pie standarta būvniecības un inženierdarbu līguma, kuru projektēšanu veic uzņēmējs, jeb apvienotās projektēšanas un būvdarbu līguma (t.s. FIDIC Dzeltenā grāmata). Augstāk minētos standarta būvniecības līgumus darīsim pieejamus sabiedrībai, publicējot tos ministrijas mājaslapā, lai visi interesenti tos var izmantot ikdienā, slēdzot būvniecības līgumus atbilstoši labākajai praksei.</w:t>
            </w:r>
          </w:p>
        </w:tc>
      </w:tr>
      <w:tr w:rsidR="008857AE" w:rsidRPr="00B64832" w14:paraId="29699ABA" w14:textId="77777777" w:rsidTr="3F7BC115">
        <w:trPr>
          <w:trHeight w:val="666"/>
        </w:trPr>
        <w:tc>
          <w:tcPr>
            <w:tcW w:w="993" w:type="dxa"/>
            <w:shd w:val="clear" w:color="auto" w:fill="auto"/>
          </w:tcPr>
          <w:p w14:paraId="46EA9A93" w14:textId="71E4D25D" w:rsidR="008857AE" w:rsidRPr="00B64832" w:rsidRDefault="008857AE" w:rsidP="007E5EF8">
            <w:pPr>
              <w:pStyle w:val="Heading2"/>
              <w:rPr>
                <w:highlight w:val="yellow"/>
              </w:rPr>
            </w:pPr>
            <w:bookmarkStart w:id="232" w:name="_Toc40453902"/>
            <w:r w:rsidRPr="00B64832">
              <w:rPr>
                <w:highlight w:val="green"/>
              </w:rPr>
              <w:lastRenderedPageBreak/>
              <w:t>16.3.</w:t>
            </w:r>
            <w:bookmarkEnd w:id="232"/>
          </w:p>
        </w:tc>
        <w:tc>
          <w:tcPr>
            <w:tcW w:w="2551" w:type="dxa"/>
            <w:shd w:val="clear" w:color="auto" w:fill="auto"/>
          </w:tcPr>
          <w:p w14:paraId="3138D50A" w14:textId="77777777" w:rsidR="008857AE" w:rsidRPr="00B64832" w:rsidRDefault="008857AE" w:rsidP="008857AE">
            <w:pPr>
              <w:rPr>
                <w:szCs w:val="20"/>
              </w:rPr>
            </w:pPr>
          </w:p>
        </w:tc>
        <w:tc>
          <w:tcPr>
            <w:tcW w:w="3969" w:type="dxa"/>
            <w:shd w:val="clear" w:color="auto" w:fill="auto"/>
          </w:tcPr>
          <w:p w14:paraId="6C51C017" w14:textId="77777777" w:rsidR="008857AE" w:rsidRPr="00B64832" w:rsidRDefault="008857AE" w:rsidP="008857AE">
            <w:pPr>
              <w:rPr>
                <w:szCs w:val="20"/>
              </w:rPr>
            </w:pPr>
          </w:p>
        </w:tc>
        <w:tc>
          <w:tcPr>
            <w:tcW w:w="3402" w:type="dxa"/>
            <w:shd w:val="clear" w:color="auto" w:fill="auto"/>
          </w:tcPr>
          <w:p w14:paraId="049350C2" w14:textId="59F59E9C" w:rsidR="008857AE" w:rsidRPr="009D643B" w:rsidRDefault="008857AE" w:rsidP="009D643B">
            <w:pPr>
              <w:jc w:val="both"/>
            </w:pPr>
            <w:r w:rsidRPr="00B64832">
              <w:rPr>
                <w:szCs w:val="20"/>
              </w:rPr>
              <w:t>16.3. Izvērtēt iespēju darba samaksas solidārās atbildības noteikšanai būvniecībā, attiecinot to uz visu apakšuzņēmēju ķēdi un visiem Latvijā nodarbinātajiem darbiniekiem.</w:t>
            </w:r>
          </w:p>
        </w:tc>
        <w:tc>
          <w:tcPr>
            <w:tcW w:w="1247" w:type="dxa"/>
            <w:shd w:val="clear" w:color="auto" w:fill="auto"/>
          </w:tcPr>
          <w:p w14:paraId="228DC70B" w14:textId="77777777" w:rsidR="008857AE" w:rsidRPr="00B64832" w:rsidRDefault="008857AE" w:rsidP="008857AE">
            <w:pPr>
              <w:jc w:val="center"/>
              <w:rPr>
                <w:szCs w:val="20"/>
              </w:rPr>
            </w:pPr>
            <w:r w:rsidRPr="00B64832">
              <w:rPr>
                <w:szCs w:val="20"/>
              </w:rPr>
              <w:t>30.12.2017.</w:t>
            </w:r>
          </w:p>
          <w:p w14:paraId="3419BD0D" w14:textId="77777777" w:rsidR="008857AE" w:rsidRPr="00B64832" w:rsidRDefault="008857AE" w:rsidP="008857AE">
            <w:pPr>
              <w:rPr>
                <w:szCs w:val="20"/>
              </w:rPr>
            </w:pPr>
          </w:p>
        </w:tc>
        <w:tc>
          <w:tcPr>
            <w:tcW w:w="1247" w:type="dxa"/>
            <w:shd w:val="clear" w:color="auto" w:fill="auto"/>
          </w:tcPr>
          <w:p w14:paraId="5A765D35" w14:textId="77777777" w:rsidR="008857AE" w:rsidRPr="00B64832" w:rsidRDefault="008857AE" w:rsidP="008857AE">
            <w:pPr>
              <w:rPr>
                <w:szCs w:val="20"/>
              </w:rPr>
            </w:pPr>
            <w:r w:rsidRPr="00B64832">
              <w:rPr>
                <w:szCs w:val="20"/>
              </w:rPr>
              <w:t>EM</w:t>
            </w:r>
          </w:p>
        </w:tc>
        <w:tc>
          <w:tcPr>
            <w:tcW w:w="1247" w:type="dxa"/>
            <w:shd w:val="clear" w:color="auto" w:fill="auto"/>
          </w:tcPr>
          <w:p w14:paraId="09E2B105" w14:textId="77777777" w:rsidR="008857AE" w:rsidRPr="00B64832" w:rsidRDefault="008857AE" w:rsidP="008857AE">
            <w:pPr>
              <w:jc w:val="center"/>
              <w:rPr>
                <w:szCs w:val="20"/>
              </w:rPr>
            </w:pPr>
            <w:r w:rsidRPr="00B64832">
              <w:rPr>
                <w:szCs w:val="20"/>
              </w:rPr>
              <w:t xml:space="preserve">LM, FM, LABS </w:t>
            </w:r>
          </w:p>
          <w:p w14:paraId="58ADBC78" w14:textId="77777777" w:rsidR="008857AE" w:rsidRPr="00B64832" w:rsidRDefault="008857AE" w:rsidP="008857AE">
            <w:pPr>
              <w:rPr>
                <w:szCs w:val="20"/>
              </w:rPr>
            </w:pPr>
          </w:p>
        </w:tc>
      </w:tr>
      <w:tr w:rsidR="00CB5648" w:rsidRPr="00B64832" w14:paraId="12C5B533" w14:textId="77777777" w:rsidTr="3F7BC115">
        <w:trPr>
          <w:trHeight w:val="666"/>
        </w:trPr>
        <w:tc>
          <w:tcPr>
            <w:tcW w:w="14656" w:type="dxa"/>
            <w:gridSpan w:val="7"/>
            <w:shd w:val="clear" w:color="auto" w:fill="auto"/>
          </w:tcPr>
          <w:p w14:paraId="4AD32B36" w14:textId="4B277E18" w:rsidR="00D17B5E" w:rsidRPr="00465770" w:rsidRDefault="00C33760" w:rsidP="00D17B5E">
            <w:pPr>
              <w:rPr>
                <w:b/>
                <w:i/>
                <w:u w:val="single"/>
              </w:rPr>
            </w:pPr>
            <w:r w:rsidRPr="00C33760">
              <w:t xml:space="preserve">16.3. </w:t>
            </w:r>
            <w:r w:rsidR="00D17B5E" w:rsidRPr="00465770">
              <w:rPr>
                <w:b/>
                <w:i/>
                <w:u w:val="single"/>
              </w:rPr>
              <w:t>IZPILDES PROGRESS</w:t>
            </w:r>
            <w:r w:rsidR="00D17B5E">
              <w:rPr>
                <w:b/>
                <w:i/>
                <w:u w:val="single"/>
              </w:rPr>
              <w:t>:</w:t>
            </w:r>
          </w:p>
          <w:p w14:paraId="2484EDF1" w14:textId="1B3FB53E" w:rsidR="00CB5648" w:rsidRPr="00CB5648" w:rsidRDefault="00CB5648" w:rsidP="00CB5648">
            <w:pPr>
              <w:jc w:val="both"/>
              <w:rPr>
                <w:szCs w:val="20"/>
              </w:rPr>
            </w:pPr>
            <w:r w:rsidRPr="00CB5648">
              <w:rPr>
                <w:szCs w:val="20"/>
                <w:highlight w:val="green"/>
              </w:rPr>
              <w:t>IZPILDĪTS</w:t>
            </w:r>
          </w:p>
          <w:p w14:paraId="781B434C" w14:textId="77777777" w:rsidR="00010B12" w:rsidRDefault="00010B12" w:rsidP="00CB5648">
            <w:pPr>
              <w:jc w:val="both"/>
              <w:rPr>
                <w:b/>
                <w:szCs w:val="20"/>
              </w:rPr>
            </w:pPr>
          </w:p>
          <w:p w14:paraId="1AA8F172" w14:textId="53D04606" w:rsidR="00CB5648" w:rsidRPr="00CB5648" w:rsidRDefault="00CB5648" w:rsidP="00CB5648">
            <w:pPr>
              <w:jc w:val="both"/>
              <w:rPr>
                <w:szCs w:val="20"/>
              </w:rPr>
            </w:pPr>
            <w:r w:rsidRPr="00010B12">
              <w:rPr>
                <w:szCs w:val="20"/>
              </w:rPr>
              <w:t>EM:</w:t>
            </w:r>
            <w:r w:rsidRPr="00CB5648">
              <w:rPr>
                <w:szCs w:val="20"/>
              </w:rPr>
              <w:t xml:space="preserve"> Ir izstrādāti “Grozījumi likumā “Par nodokļiem un nodevām””, kas stājās spēkā</w:t>
            </w:r>
            <w:r w:rsidR="00BF28FE">
              <w:rPr>
                <w:szCs w:val="20"/>
              </w:rPr>
              <w:t xml:space="preserve"> </w:t>
            </w:r>
            <w:r w:rsidRPr="00CB5648">
              <w:rPr>
                <w:szCs w:val="20"/>
              </w:rPr>
              <w:t>2017.gada 1.jūlijā.</w:t>
            </w:r>
          </w:p>
          <w:p w14:paraId="5E437369" w14:textId="77777777" w:rsidR="00CB5648" w:rsidRPr="00CB5648" w:rsidRDefault="00CB5648" w:rsidP="00CB5648">
            <w:pPr>
              <w:jc w:val="both"/>
              <w:rPr>
                <w:szCs w:val="20"/>
              </w:rPr>
            </w:pPr>
          </w:p>
          <w:p w14:paraId="5CAF6A8B" w14:textId="77777777" w:rsidR="00CB5648" w:rsidRPr="00CB5648" w:rsidRDefault="00CB5648" w:rsidP="00CB5648">
            <w:pPr>
              <w:jc w:val="both"/>
              <w:rPr>
                <w:szCs w:val="20"/>
              </w:rPr>
            </w:pPr>
            <w:r w:rsidRPr="00CB5648">
              <w:rPr>
                <w:szCs w:val="20"/>
              </w:rPr>
              <w:t>***</w:t>
            </w:r>
          </w:p>
          <w:p w14:paraId="61A50535" w14:textId="509749CF" w:rsidR="00CB5648" w:rsidRPr="00B64832" w:rsidRDefault="00CB5648" w:rsidP="00CB5648">
            <w:pPr>
              <w:jc w:val="both"/>
              <w:rPr>
                <w:szCs w:val="20"/>
              </w:rPr>
            </w:pPr>
            <w:r w:rsidRPr="00CB5648">
              <w:rPr>
                <w:szCs w:val="20"/>
              </w:rPr>
              <w:t>EM izstrādā informatīvo ziņojumu.</w:t>
            </w:r>
          </w:p>
        </w:tc>
      </w:tr>
      <w:tr w:rsidR="008857AE" w:rsidRPr="00B64832" w14:paraId="2E3A166C" w14:textId="77777777" w:rsidTr="3F7BC115">
        <w:trPr>
          <w:trHeight w:val="666"/>
        </w:trPr>
        <w:tc>
          <w:tcPr>
            <w:tcW w:w="993" w:type="dxa"/>
            <w:shd w:val="clear" w:color="auto" w:fill="auto"/>
          </w:tcPr>
          <w:p w14:paraId="5361911C" w14:textId="68418538" w:rsidR="008857AE" w:rsidRPr="00CA436E" w:rsidRDefault="008857AE" w:rsidP="00E95DF4">
            <w:pPr>
              <w:pStyle w:val="Heading2"/>
              <w:numPr>
                <w:ilvl w:val="1"/>
                <w:numId w:val="9"/>
              </w:numPr>
              <w:rPr>
                <w:highlight w:val="green"/>
              </w:rPr>
            </w:pPr>
            <w:bookmarkStart w:id="233" w:name="_Toc40453903"/>
            <w:bookmarkEnd w:id="233"/>
          </w:p>
        </w:tc>
        <w:tc>
          <w:tcPr>
            <w:tcW w:w="2551" w:type="dxa"/>
            <w:shd w:val="clear" w:color="auto" w:fill="auto"/>
          </w:tcPr>
          <w:p w14:paraId="6108BA35" w14:textId="77777777" w:rsidR="008857AE" w:rsidRPr="00B64832" w:rsidRDefault="008857AE" w:rsidP="008857AE">
            <w:pPr>
              <w:jc w:val="both"/>
              <w:rPr>
                <w:rFonts w:cs="Times New Roman"/>
                <w:szCs w:val="20"/>
              </w:rPr>
            </w:pPr>
            <w:r w:rsidRPr="00B64832">
              <w:rPr>
                <w:rFonts w:cs="Times New Roman"/>
                <w:szCs w:val="20"/>
              </w:rPr>
              <w:t>Pilnveidot būvniecības nozares uzskaiti.</w:t>
            </w:r>
          </w:p>
        </w:tc>
        <w:tc>
          <w:tcPr>
            <w:tcW w:w="3969" w:type="dxa"/>
            <w:shd w:val="clear" w:color="auto" w:fill="auto"/>
          </w:tcPr>
          <w:p w14:paraId="26DC77B2" w14:textId="77777777" w:rsidR="008857AE" w:rsidRPr="00B64832" w:rsidRDefault="008857AE" w:rsidP="008857AE">
            <w:pPr>
              <w:pStyle w:val="ListParagraph"/>
              <w:ind w:left="34"/>
              <w:jc w:val="both"/>
              <w:rPr>
                <w:rFonts w:cs="Times New Roman"/>
                <w:szCs w:val="20"/>
              </w:rPr>
            </w:pPr>
            <w:r w:rsidRPr="00B64832">
              <w:rPr>
                <w:rFonts w:cs="Times New Roman"/>
                <w:szCs w:val="20"/>
              </w:rPr>
              <w:t>Veicināt izejmateriālu un būvmateriālu aprites izsekojamību Latvijā un izvairīties no nekvalitatīvu būvmateriālu tirdzniecības un izmantošanas būvobjektos.</w:t>
            </w:r>
          </w:p>
        </w:tc>
        <w:tc>
          <w:tcPr>
            <w:tcW w:w="3402" w:type="dxa"/>
            <w:shd w:val="clear" w:color="auto" w:fill="auto"/>
          </w:tcPr>
          <w:p w14:paraId="72E8A57A" w14:textId="77777777" w:rsidR="008857AE" w:rsidRPr="00B64832" w:rsidRDefault="008857AE" w:rsidP="008857AE">
            <w:pPr>
              <w:jc w:val="both"/>
              <w:rPr>
                <w:rFonts w:cs="Times New Roman"/>
                <w:szCs w:val="20"/>
              </w:rPr>
            </w:pPr>
            <w:r w:rsidRPr="00B64832">
              <w:rPr>
                <w:rFonts w:cs="Times New Roman"/>
                <w:szCs w:val="20"/>
              </w:rPr>
              <w:t>Izvērtēt sistēmas preču un izejvielu kustības kontrolēšanai izveidi.</w:t>
            </w:r>
          </w:p>
        </w:tc>
        <w:tc>
          <w:tcPr>
            <w:tcW w:w="1247" w:type="dxa"/>
            <w:shd w:val="clear" w:color="auto" w:fill="auto"/>
          </w:tcPr>
          <w:p w14:paraId="622133E7" w14:textId="77777777" w:rsidR="008857AE" w:rsidRPr="00B64832" w:rsidRDefault="008857AE" w:rsidP="008857AE">
            <w:pPr>
              <w:jc w:val="center"/>
              <w:rPr>
                <w:rFonts w:cs="Times New Roman"/>
                <w:szCs w:val="20"/>
              </w:rPr>
            </w:pPr>
            <w:r w:rsidRPr="00B64832">
              <w:rPr>
                <w:rFonts w:cs="Times New Roman"/>
                <w:szCs w:val="20"/>
              </w:rPr>
              <w:t>30.12.2018.</w:t>
            </w:r>
          </w:p>
        </w:tc>
        <w:tc>
          <w:tcPr>
            <w:tcW w:w="1247" w:type="dxa"/>
            <w:shd w:val="clear" w:color="auto" w:fill="auto"/>
          </w:tcPr>
          <w:p w14:paraId="2ED1050D" w14:textId="77777777" w:rsidR="008857AE" w:rsidRPr="00B64832" w:rsidRDefault="008857AE" w:rsidP="008857AE">
            <w:pPr>
              <w:jc w:val="center"/>
              <w:rPr>
                <w:rFonts w:cs="Times New Roman"/>
                <w:szCs w:val="20"/>
              </w:rPr>
            </w:pPr>
            <w:r w:rsidRPr="00B64832">
              <w:rPr>
                <w:rFonts w:cs="Times New Roman"/>
                <w:szCs w:val="20"/>
              </w:rPr>
              <w:t>FM</w:t>
            </w:r>
          </w:p>
        </w:tc>
        <w:tc>
          <w:tcPr>
            <w:tcW w:w="1247" w:type="dxa"/>
            <w:shd w:val="clear" w:color="auto" w:fill="auto"/>
          </w:tcPr>
          <w:p w14:paraId="23BB9F49" w14:textId="77777777" w:rsidR="008857AE" w:rsidRPr="00B64832" w:rsidRDefault="008857AE" w:rsidP="008857AE">
            <w:pPr>
              <w:jc w:val="center"/>
              <w:rPr>
                <w:rFonts w:cs="Times New Roman"/>
                <w:b/>
                <w:szCs w:val="20"/>
              </w:rPr>
            </w:pPr>
            <w:r w:rsidRPr="00B64832">
              <w:rPr>
                <w:rFonts w:cs="Times New Roman"/>
                <w:szCs w:val="20"/>
              </w:rPr>
              <w:t>EM</w:t>
            </w:r>
          </w:p>
        </w:tc>
      </w:tr>
      <w:tr w:rsidR="00037E41" w:rsidRPr="00037E41" w14:paraId="68B0F666" w14:textId="77777777" w:rsidTr="3F7BC115">
        <w:trPr>
          <w:trHeight w:val="340"/>
        </w:trPr>
        <w:tc>
          <w:tcPr>
            <w:tcW w:w="14656" w:type="dxa"/>
            <w:gridSpan w:val="7"/>
            <w:shd w:val="clear" w:color="auto" w:fill="auto"/>
          </w:tcPr>
          <w:p w14:paraId="0137BF01" w14:textId="3AB042A1" w:rsidR="00D17B5E" w:rsidRPr="00273486" w:rsidRDefault="00C33760" w:rsidP="00D17B5E">
            <w:pPr>
              <w:rPr>
                <w:b/>
                <w:i/>
                <w:color w:val="000000" w:themeColor="text1"/>
                <w:u w:val="single"/>
              </w:rPr>
            </w:pPr>
            <w:r w:rsidRPr="00273486">
              <w:rPr>
                <w:color w:val="000000" w:themeColor="text1"/>
              </w:rPr>
              <w:t xml:space="preserve">17. </w:t>
            </w:r>
            <w:r w:rsidR="00D17B5E" w:rsidRPr="00273486">
              <w:rPr>
                <w:b/>
                <w:i/>
                <w:color w:val="000000" w:themeColor="text1"/>
                <w:u w:val="single"/>
              </w:rPr>
              <w:t>IZPILDES PROGRESS:</w:t>
            </w:r>
          </w:p>
          <w:p w14:paraId="2B967E46" w14:textId="71434D2A" w:rsidR="00D17B5E" w:rsidRDefault="00CA436E" w:rsidP="00CA436E">
            <w:pPr>
              <w:jc w:val="both"/>
            </w:pPr>
            <w:r w:rsidRPr="00CA436E">
              <w:rPr>
                <w:highlight w:val="green"/>
              </w:rPr>
              <w:lastRenderedPageBreak/>
              <w:t>IZPILDĪTS</w:t>
            </w:r>
          </w:p>
          <w:p w14:paraId="521FEE2F" w14:textId="77777777" w:rsidR="002D4C87" w:rsidRDefault="002D4C87" w:rsidP="004E53D8">
            <w:pPr>
              <w:jc w:val="both"/>
              <w:rPr>
                <w:b/>
              </w:rPr>
            </w:pPr>
          </w:p>
          <w:p w14:paraId="3745B195" w14:textId="4F06C77D" w:rsidR="004E53D8" w:rsidRPr="003209DB" w:rsidRDefault="00CA436E" w:rsidP="004E53D8">
            <w:pPr>
              <w:jc w:val="both"/>
              <w:rPr>
                <w:rFonts w:cs="Times New Roman"/>
                <w:szCs w:val="20"/>
              </w:rPr>
            </w:pPr>
            <w:r w:rsidRPr="002D4C87">
              <w:t>EM:</w:t>
            </w:r>
            <w:r w:rsidRPr="003209DB">
              <w:t xml:space="preserve"> </w:t>
            </w:r>
            <w:r w:rsidR="004E53D8" w:rsidRPr="003209DB">
              <w:rPr>
                <w:rFonts w:cs="Times New Roman"/>
                <w:szCs w:val="20"/>
              </w:rPr>
              <w:t>Ar Eiropas Reģionālā attīstības fonda (ERAF) finansiālo atbalstu, Būvniecības valsts kontroles birojs, noslēdzot vienošanos ar Centrālo finanšu līgumu aģentūru, 2017. gadā 30.novembrī uzsāka projektu Nr. 2.2.1.1/17/I/021 “Būvniecības procesu un informācijas sistēmas attīstība (1.kārta)”.</w:t>
            </w:r>
          </w:p>
          <w:p w14:paraId="07BA6F35" w14:textId="77777777" w:rsidR="004E53D8" w:rsidRPr="003209DB" w:rsidRDefault="004E53D8" w:rsidP="004E53D8">
            <w:pPr>
              <w:jc w:val="both"/>
              <w:rPr>
                <w:rFonts w:cs="Times New Roman"/>
                <w:szCs w:val="20"/>
              </w:rPr>
            </w:pPr>
          </w:p>
          <w:p w14:paraId="16490213" w14:textId="77777777" w:rsidR="004E53D8" w:rsidRPr="003209DB" w:rsidRDefault="004E53D8" w:rsidP="004E53D8">
            <w:pPr>
              <w:jc w:val="both"/>
              <w:rPr>
                <w:rFonts w:cs="Times New Roman"/>
                <w:szCs w:val="20"/>
              </w:rPr>
            </w:pPr>
            <w:r w:rsidRPr="003209DB">
              <w:rPr>
                <w:rFonts w:cs="Times New Roman"/>
                <w:szCs w:val="20"/>
              </w:rPr>
              <w:t xml:space="preserve">Galvenais projekta mērķis ir nodrošināt iedzīvotāju vajadzībām atbilstošu pakalpojumu izveidi un sniegšanu, lai samazinātu administratīvo slogu, uzlabotu pakalpojumu pieejamību, veicinātu valsts pārvaldes efektivitāti un caurskatāmību. </w:t>
            </w:r>
          </w:p>
          <w:p w14:paraId="09E140C3" w14:textId="77777777" w:rsidR="004E53D8" w:rsidRPr="003209DB" w:rsidRDefault="004E53D8" w:rsidP="004E53D8">
            <w:pPr>
              <w:jc w:val="both"/>
              <w:rPr>
                <w:rFonts w:cs="Times New Roman"/>
                <w:szCs w:val="20"/>
              </w:rPr>
            </w:pPr>
          </w:p>
          <w:p w14:paraId="217E329D" w14:textId="2ACE0D81" w:rsidR="004E53D8" w:rsidRPr="003209DB" w:rsidRDefault="004E53D8" w:rsidP="004E53D8">
            <w:pPr>
              <w:jc w:val="both"/>
              <w:rPr>
                <w:rFonts w:cs="Times New Roman"/>
                <w:szCs w:val="20"/>
              </w:rPr>
            </w:pPr>
            <w:r w:rsidRPr="003209DB">
              <w:rPr>
                <w:rFonts w:cs="Times New Roman"/>
                <w:szCs w:val="20"/>
              </w:rPr>
              <w:t>Projekta ietvaros ir radīta funkcionalitāte kvalitatīvākai būvdarbu uzraudzībai un kontrolei, tai skaitā pārejot uz pilnu elektronisko procesu, turpmāk paredzot būvmateriālu un būvizstrādājumu dokumentāciju pievienot un glabāt elektroniski, t.sk. strukturēto datu formā. Tas uzlabos uzraudzības procesu un mazinās normatīvajiem aktiem neatbilstošu būvizstrādājumu izmantošanas risku, veicinot būvniecības kvalitāti.</w:t>
            </w:r>
            <w:r w:rsidR="00BF28FE">
              <w:rPr>
                <w:rFonts w:cs="Times New Roman"/>
                <w:szCs w:val="20"/>
              </w:rPr>
              <w:t xml:space="preserve"> </w:t>
            </w:r>
          </w:p>
          <w:p w14:paraId="0BE198D6" w14:textId="34C65207" w:rsidR="00CA436E" w:rsidRPr="00037E41" w:rsidRDefault="00CA436E" w:rsidP="00CA436E">
            <w:pPr>
              <w:jc w:val="both"/>
            </w:pPr>
          </w:p>
        </w:tc>
      </w:tr>
      <w:tr w:rsidR="008857AE" w:rsidRPr="00B64832" w14:paraId="22795776" w14:textId="77777777" w:rsidTr="3F7BC115">
        <w:trPr>
          <w:trHeight w:val="666"/>
        </w:trPr>
        <w:tc>
          <w:tcPr>
            <w:tcW w:w="993" w:type="dxa"/>
            <w:shd w:val="clear" w:color="auto" w:fill="auto"/>
          </w:tcPr>
          <w:p w14:paraId="057B0415" w14:textId="48110686" w:rsidR="008857AE" w:rsidRPr="00B64832" w:rsidRDefault="008857AE" w:rsidP="00E95DF4">
            <w:pPr>
              <w:pStyle w:val="Heading2"/>
              <w:numPr>
                <w:ilvl w:val="1"/>
                <w:numId w:val="9"/>
              </w:numPr>
              <w:rPr>
                <w:highlight w:val="yellow"/>
              </w:rPr>
            </w:pPr>
            <w:bookmarkStart w:id="234" w:name="_Toc40453904"/>
            <w:bookmarkEnd w:id="234"/>
          </w:p>
        </w:tc>
        <w:tc>
          <w:tcPr>
            <w:tcW w:w="2551" w:type="dxa"/>
            <w:shd w:val="clear" w:color="auto" w:fill="auto"/>
          </w:tcPr>
          <w:p w14:paraId="5B583ABF" w14:textId="77777777" w:rsidR="008857AE" w:rsidRPr="00B64832" w:rsidRDefault="008857AE" w:rsidP="008857AE">
            <w:pPr>
              <w:jc w:val="both"/>
              <w:rPr>
                <w:rFonts w:cs="Times New Roman"/>
                <w:szCs w:val="20"/>
              </w:rPr>
            </w:pPr>
            <w:r w:rsidRPr="00B64832">
              <w:rPr>
                <w:rFonts w:cs="Times New Roman"/>
                <w:szCs w:val="20"/>
              </w:rPr>
              <w:t>Izstrādāt būvniecības pakalpojumu standartu līgumu un nostiprināt normatīvajā līmenī.</w:t>
            </w:r>
          </w:p>
        </w:tc>
        <w:tc>
          <w:tcPr>
            <w:tcW w:w="3969" w:type="dxa"/>
            <w:shd w:val="clear" w:color="auto" w:fill="auto"/>
          </w:tcPr>
          <w:p w14:paraId="62D2962A" w14:textId="77777777" w:rsidR="008857AE" w:rsidRPr="00B64832" w:rsidRDefault="008857AE" w:rsidP="008857AE">
            <w:pPr>
              <w:jc w:val="both"/>
              <w:rPr>
                <w:rFonts w:cs="Times New Roman"/>
                <w:szCs w:val="20"/>
              </w:rPr>
            </w:pPr>
            <w:r w:rsidRPr="00B64832">
              <w:rPr>
                <w:rFonts w:cs="Times New Roman"/>
                <w:szCs w:val="20"/>
              </w:rPr>
              <w:t>Standartizētu būvniecības pakalpojumu līgumu izstrāde, balstoties uz Eiropas valstu labo praksi un pieredzi, veicinās būvniecības nozares sakārtošanu un vienādu nosacījumu piemērošanu būvniecības nozarē starp būvniecības dalībniekiem, tādējādi garantējot prognozējamu saistību izpildi saskaņā ar standartu prasībām. Standartizēto līgumu piemērošana būtu obligāta publiskajos.</w:t>
            </w:r>
          </w:p>
        </w:tc>
        <w:tc>
          <w:tcPr>
            <w:tcW w:w="3402" w:type="dxa"/>
            <w:shd w:val="clear" w:color="auto" w:fill="auto"/>
          </w:tcPr>
          <w:p w14:paraId="43D7AEDC" w14:textId="77777777" w:rsidR="008857AE" w:rsidRPr="00B64832" w:rsidRDefault="008857AE" w:rsidP="008857AE">
            <w:pPr>
              <w:rPr>
                <w:szCs w:val="20"/>
              </w:rPr>
            </w:pPr>
          </w:p>
        </w:tc>
        <w:tc>
          <w:tcPr>
            <w:tcW w:w="1247" w:type="dxa"/>
            <w:shd w:val="clear" w:color="auto" w:fill="auto"/>
          </w:tcPr>
          <w:p w14:paraId="445C1373" w14:textId="77777777" w:rsidR="008857AE" w:rsidRPr="00B64832" w:rsidRDefault="008857AE" w:rsidP="008857AE">
            <w:pPr>
              <w:rPr>
                <w:szCs w:val="20"/>
              </w:rPr>
            </w:pPr>
          </w:p>
        </w:tc>
        <w:tc>
          <w:tcPr>
            <w:tcW w:w="1247" w:type="dxa"/>
            <w:shd w:val="clear" w:color="auto" w:fill="auto"/>
          </w:tcPr>
          <w:p w14:paraId="1B630157" w14:textId="77777777" w:rsidR="008857AE" w:rsidRPr="00B64832" w:rsidRDefault="008857AE" w:rsidP="008857AE">
            <w:pPr>
              <w:rPr>
                <w:szCs w:val="20"/>
              </w:rPr>
            </w:pPr>
          </w:p>
        </w:tc>
        <w:tc>
          <w:tcPr>
            <w:tcW w:w="1247" w:type="dxa"/>
            <w:shd w:val="clear" w:color="auto" w:fill="auto"/>
          </w:tcPr>
          <w:p w14:paraId="403722EC" w14:textId="77777777" w:rsidR="008857AE" w:rsidRPr="00B64832" w:rsidRDefault="008857AE" w:rsidP="008857AE">
            <w:pPr>
              <w:rPr>
                <w:szCs w:val="20"/>
              </w:rPr>
            </w:pPr>
          </w:p>
        </w:tc>
      </w:tr>
      <w:tr w:rsidR="008857AE" w:rsidRPr="00B64832" w14:paraId="62BAB4E1" w14:textId="77777777" w:rsidTr="3F7BC115">
        <w:trPr>
          <w:trHeight w:val="666"/>
        </w:trPr>
        <w:tc>
          <w:tcPr>
            <w:tcW w:w="993" w:type="dxa"/>
            <w:shd w:val="clear" w:color="auto" w:fill="auto"/>
          </w:tcPr>
          <w:p w14:paraId="241D1DF0" w14:textId="470D204C" w:rsidR="008857AE" w:rsidRPr="00B64832" w:rsidRDefault="008857AE" w:rsidP="007E5EF8">
            <w:pPr>
              <w:pStyle w:val="Heading2"/>
            </w:pPr>
            <w:bookmarkStart w:id="235" w:name="_Toc40453905"/>
            <w:r w:rsidRPr="00B64832">
              <w:rPr>
                <w:highlight w:val="yellow"/>
              </w:rPr>
              <w:t>18.1.</w:t>
            </w:r>
            <w:bookmarkEnd w:id="235"/>
          </w:p>
        </w:tc>
        <w:tc>
          <w:tcPr>
            <w:tcW w:w="2551" w:type="dxa"/>
            <w:shd w:val="clear" w:color="auto" w:fill="auto"/>
          </w:tcPr>
          <w:p w14:paraId="0C125263" w14:textId="77777777" w:rsidR="008857AE" w:rsidRPr="00B64832" w:rsidRDefault="008857AE" w:rsidP="008857AE">
            <w:pPr>
              <w:rPr>
                <w:szCs w:val="20"/>
              </w:rPr>
            </w:pPr>
          </w:p>
        </w:tc>
        <w:tc>
          <w:tcPr>
            <w:tcW w:w="3969" w:type="dxa"/>
            <w:shd w:val="clear" w:color="auto" w:fill="auto"/>
          </w:tcPr>
          <w:p w14:paraId="35EF5D68" w14:textId="77777777" w:rsidR="008857AE" w:rsidRPr="00B64832" w:rsidRDefault="008857AE" w:rsidP="008857AE">
            <w:pPr>
              <w:jc w:val="both"/>
              <w:rPr>
                <w:rFonts w:cs="Times New Roman"/>
                <w:szCs w:val="20"/>
              </w:rPr>
            </w:pPr>
          </w:p>
        </w:tc>
        <w:tc>
          <w:tcPr>
            <w:tcW w:w="3402" w:type="dxa"/>
            <w:shd w:val="clear" w:color="auto" w:fill="auto"/>
          </w:tcPr>
          <w:p w14:paraId="203B810F" w14:textId="3421F3B5" w:rsidR="008857AE" w:rsidRPr="009D643B" w:rsidRDefault="008857AE" w:rsidP="009D643B">
            <w:pPr>
              <w:jc w:val="both"/>
              <w:rPr>
                <w:rFonts w:cs="Times New Roman"/>
                <w:szCs w:val="20"/>
              </w:rPr>
            </w:pPr>
            <w:r w:rsidRPr="00B64832">
              <w:rPr>
                <w:rFonts w:cs="Times New Roman"/>
                <w:szCs w:val="20"/>
              </w:rPr>
              <w:t>18.1. Izstrādāti standartizēti būvniecības līgumu nosacījumi, izmantošanai būvdarbu līgumu sl</w:t>
            </w:r>
            <w:r w:rsidR="009D643B">
              <w:rPr>
                <w:rFonts w:cs="Times New Roman"/>
                <w:szCs w:val="20"/>
              </w:rPr>
              <w:t>ēgšanai publiskajos iepirkumos.</w:t>
            </w:r>
          </w:p>
        </w:tc>
        <w:tc>
          <w:tcPr>
            <w:tcW w:w="1247" w:type="dxa"/>
            <w:shd w:val="clear" w:color="auto" w:fill="auto"/>
          </w:tcPr>
          <w:p w14:paraId="2379C908" w14:textId="4B2A9BC8" w:rsidR="008857AE" w:rsidRPr="00B64832" w:rsidRDefault="008857AE" w:rsidP="008857AE">
            <w:pPr>
              <w:rPr>
                <w:szCs w:val="20"/>
              </w:rPr>
            </w:pPr>
            <w:r w:rsidRPr="00B64832">
              <w:rPr>
                <w:szCs w:val="20"/>
              </w:rPr>
              <w:t>01.07.2019.</w:t>
            </w:r>
          </w:p>
        </w:tc>
        <w:tc>
          <w:tcPr>
            <w:tcW w:w="1247" w:type="dxa"/>
            <w:shd w:val="clear" w:color="auto" w:fill="auto"/>
          </w:tcPr>
          <w:p w14:paraId="1221F32D" w14:textId="77777777" w:rsidR="008857AE" w:rsidRPr="00B64832" w:rsidRDefault="008857AE" w:rsidP="008857AE">
            <w:r w:rsidRPr="00B64832">
              <w:rPr>
                <w:rFonts w:cs="Times New Roman"/>
                <w:szCs w:val="20"/>
              </w:rPr>
              <w:t>EM</w:t>
            </w:r>
          </w:p>
          <w:p w14:paraId="3B7AD2D3" w14:textId="77777777" w:rsidR="008857AE" w:rsidRPr="00B64832" w:rsidRDefault="008857AE" w:rsidP="008857AE">
            <w:pPr>
              <w:rPr>
                <w:szCs w:val="20"/>
              </w:rPr>
            </w:pPr>
          </w:p>
        </w:tc>
        <w:tc>
          <w:tcPr>
            <w:tcW w:w="1247" w:type="dxa"/>
            <w:shd w:val="clear" w:color="auto" w:fill="auto"/>
          </w:tcPr>
          <w:p w14:paraId="71F6BB72" w14:textId="77777777" w:rsidR="008857AE" w:rsidRPr="00B64832" w:rsidRDefault="008857AE" w:rsidP="008857AE">
            <w:pPr>
              <w:jc w:val="center"/>
              <w:rPr>
                <w:rFonts w:cs="Times New Roman"/>
                <w:szCs w:val="20"/>
              </w:rPr>
            </w:pPr>
            <w:r w:rsidRPr="00B64832">
              <w:rPr>
                <w:rFonts w:cs="Times New Roman"/>
                <w:szCs w:val="20"/>
              </w:rPr>
              <w:t>FM, nozares asociācijas</w:t>
            </w:r>
          </w:p>
          <w:p w14:paraId="2181F99B" w14:textId="77777777" w:rsidR="008857AE" w:rsidRPr="00B64832" w:rsidRDefault="008857AE" w:rsidP="008857AE">
            <w:pPr>
              <w:rPr>
                <w:szCs w:val="20"/>
              </w:rPr>
            </w:pPr>
          </w:p>
        </w:tc>
      </w:tr>
      <w:tr w:rsidR="007812AE" w:rsidRPr="00B64832" w14:paraId="262E1FD2" w14:textId="77777777" w:rsidTr="3F7BC115">
        <w:trPr>
          <w:trHeight w:val="666"/>
        </w:trPr>
        <w:tc>
          <w:tcPr>
            <w:tcW w:w="14656" w:type="dxa"/>
            <w:gridSpan w:val="7"/>
            <w:shd w:val="clear" w:color="auto" w:fill="auto"/>
          </w:tcPr>
          <w:p w14:paraId="52A73100" w14:textId="0F589BD4" w:rsidR="00D17B5E" w:rsidRPr="00465770" w:rsidRDefault="00C33760" w:rsidP="00D17B5E">
            <w:pPr>
              <w:rPr>
                <w:b/>
                <w:i/>
                <w:u w:val="single"/>
              </w:rPr>
            </w:pPr>
            <w:r w:rsidRPr="00C33760">
              <w:t xml:space="preserve">18.1. </w:t>
            </w:r>
            <w:r w:rsidR="00D17B5E" w:rsidRPr="00465770">
              <w:rPr>
                <w:b/>
                <w:i/>
                <w:u w:val="single"/>
              </w:rPr>
              <w:t>IZPILDES PROGRESS</w:t>
            </w:r>
            <w:r w:rsidR="00D17B5E">
              <w:rPr>
                <w:b/>
                <w:i/>
                <w:u w:val="single"/>
              </w:rPr>
              <w:t>:</w:t>
            </w:r>
          </w:p>
          <w:p w14:paraId="2BD2A69B" w14:textId="37B73BC0" w:rsidR="007812AE" w:rsidRPr="00E71507" w:rsidRDefault="007812AE" w:rsidP="007812AE">
            <w:pPr>
              <w:jc w:val="both"/>
              <w:rPr>
                <w:rFonts w:cs="Times New Roman"/>
                <w:szCs w:val="20"/>
              </w:rPr>
            </w:pPr>
            <w:r w:rsidRPr="00E71507">
              <w:rPr>
                <w:rFonts w:cs="Times New Roman"/>
                <w:szCs w:val="20"/>
                <w:highlight w:val="yellow"/>
              </w:rPr>
              <w:t>IZPILDE TURPINĀS</w:t>
            </w:r>
          </w:p>
          <w:p w14:paraId="16E63424" w14:textId="77777777" w:rsidR="00787290" w:rsidRDefault="00787290" w:rsidP="00D41B8C">
            <w:pPr>
              <w:jc w:val="both"/>
              <w:rPr>
                <w:rFonts w:cs="Times New Roman"/>
                <w:b/>
                <w:szCs w:val="20"/>
              </w:rPr>
            </w:pPr>
          </w:p>
          <w:p w14:paraId="3600D9C3" w14:textId="387FB8ED" w:rsidR="00D41B8C" w:rsidRPr="00E71507" w:rsidRDefault="00D41B8C" w:rsidP="00D41B8C">
            <w:pPr>
              <w:jc w:val="both"/>
              <w:rPr>
                <w:rFonts w:cs="Times New Roman"/>
                <w:szCs w:val="20"/>
              </w:rPr>
            </w:pPr>
            <w:r w:rsidRPr="00787290">
              <w:rPr>
                <w:rFonts w:cs="Times New Roman"/>
                <w:szCs w:val="20"/>
              </w:rPr>
              <w:t>EM:</w:t>
            </w:r>
            <w:r w:rsidRPr="00E71507">
              <w:rPr>
                <w:rFonts w:cs="Times New Roman"/>
                <w:szCs w:val="20"/>
              </w:rPr>
              <w:t xml:space="preserve"> Latvijas Būvniecības nozares pārstāvju manifests par prioritārajiem uzdevumiem 2019. – 2022. gadam paredz ieviests vienotu praksi publisko iepirkumu būvdarbu līgumos, izstrādājot tipveida līguma noteikumus pēc </w:t>
            </w:r>
            <w:r w:rsidRPr="00E71507">
              <w:rPr>
                <w:rFonts w:cs="Times New Roman"/>
                <w:i/>
                <w:szCs w:val="20"/>
              </w:rPr>
              <w:t xml:space="preserve">FIDIC </w:t>
            </w:r>
            <w:r w:rsidRPr="00E71507">
              <w:rPr>
                <w:rFonts w:cs="Times New Roman"/>
                <w:szCs w:val="20"/>
              </w:rPr>
              <w:t xml:space="preserve">parauga kā obligātus publiskajos būvdarbu iepirkumos, kā arī sabalansējot pasūtītāju prasības pēc dažādu veidu nodrošinājumiem. Latvijas Būvniecības padome </w:t>
            </w:r>
            <w:r w:rsidR="00BF28FE">
              <w:rPr>
                <w:rFonts w:cs="Times New Roman"/>
                <w:szCs w:val="20"/>
              </w:rPr>
              <w:t>2019.gada</w:t>
            </w:r>
            <w:r w:rsidRPr="00E71507">
              <w:rPr>
                <w:rFonts w:cs="Times New Roman"/>
                <w:szCs w:val="20"/>
              </w:rPr>
              <w:t xml:space="preserve">. 24.janvāra sēdē apstiprināja nepieciešamību tipveida līguma nosacījumus balstīt uz </w:t>
            </w:r>
            <w:r w:rsidRPr="00E71507">
              <w:rPr>
                <w:rFonts w:cs="Times New Roman"/>
                <w:i/>
                <w:szCs w:val="20"/>
              </w:rPr>
              <w:t xml:space="preserve">FIDIC </w:t>
            </w:r>
            <w:r w:rsidRPr="00E71507">
              <w:rPr>
                <w:rFonts w:cs="Times New Roman"/>
                <w:szCs w:val="20"/>
              </w:rPr>
              <w:t xml:space="preserve">vispārīgajiem līgumu noteikumiem. </w:t>
            </w:r>
          </w:p>
          <w:p w14:paraId="59AECFA0" w14:textId="77777777" w:rsidR="00D41B8C" w:rsidRPr="00E71507" w:rsidRDefault="00D41B8C" w:rsidP="00D41B8C">
            <w:pPr>
              <w:jc w:val="both"/>
              <w:rPr>
                <w:rFonts w:cs="Times New Roman"/>
                <w:szCs w:val="20"/>
              </w:rPr>
            </w:pPr>
          </w:p>
          <w:p w14:paraId="03840C60" w14:textId="1330BA7A" w:rsidR="00D41B8C" w:rsidRPr="00E71507" w:rsidRDefault="00BF28FE" w:rsidP="00D41B8C">
            <w:pPr>
              <w:jc w:val="both"/>
              <w:rPr>
                <w:rFonts w:cs="Times New Roman"/>
                <w:szCs w:val="20"/>
              </w:rPr>
            </w:pPr>
            <w:r>
              <w:rPr>
                <w:rFonts w:cs="Times New Roman"/>
                <w:szCs w:val="20"/>
              </w:rPr>
              <w:t>2019.gada</w:t>
            </w:r>
            <w:r w:rsidR="00D41B8C" w:rsidRPr="00E71507">
              <w:rPr>
                <w:rFonts w:cs="Times New Roman"/>
                <w:szCs w:val="20"/>
              </w:rPr>
              <w:t xml:space="preserve"> 27.maijā EM organizētajā sanāksmē, piedaloties Finanšu ministrijas pārstāvjiem un Latvijas Būvuzņēmēju partnerības pārstāvjiem, tika nolemts tipveida līgumu izstrādi balstīt uz Finanšu ministrijas izstrādātajiem tipveida līgumu nosacījumiem (piemēro FM kapitālsabiedrības), vienlaicīgi precizējot regulējumu, par kuru nozares pārstāvjiem ir konceptuāli iebildumi. Nākamā sanāksme ir plānota </w:t>
            </w:r>
            <w:r>
              <w:rPr>
                <w:rFonts w:cs="Times New Roman"/>
                <w:szCs w:val="20"/>
              </w:rPr>
              <w:t>2019.gada</w:t>
            </w:r>
            <w:r w:rsidR="00D41B8C" w:rsidRPr="00E71507">
              <w:rPr>
                <w:rFonts w:cs="Times New Roman"/>
                <w:szCs w:val="20"/>
              </w:rPr>
              <w:t xml:space="preserve"> jūnija vidū.</w:t>
            </w:r>
          </w:p>
          <w:p w14:paraId="2D571184" w14:textId="77777777" w:rsidR="00D41B8C" w:rsidRDefault="00D41B8C" w:rsidP="007812AE">
            <w:pPr>
              <w:jc w:val="both"/>
              <w:rPr>
                <w:rFonts w:cs="Times New Roman"/>
                <w:szCs w:val="20"/>
              </w:rPr>
            </w:pPr>
          </w:p>
          <w:p w14:paraId="5E454718" w14:textId="7BDB7652" w:rsidR="00D41B8C" w:rsidRDefault="00D41B8C" w:rsidP="007812AE">
            <w:pPr>
              <w:jc w:val="both"/>
              <w:rPr>
                <w:rFonts w:cs="Times New Roman"/>
                <w:szCs w:val="20"/>
              </w:rPr>
            </w:pPr>
            <w:r>
              <w:rPr>
                <w:rFonts w:cs="Times New Roman"/>
                <w:szCs w:val="20"/>
              </w:rPr>
              <w:t>***</w:t>
            </w:r>
          </w:p>
          <w:p w14:paraId="4B4E4A05" w14:textId="218DF6E4" w:rsidR="007812AE" w:rsidRDefault="007812AE" w:rsidP="007812AE">
            <w:pPr>
              <w:jc w:val="both"/>
              <w:rPr>
                <w:rFonts w:cs="Times New Roman"/>
                <w:szCs w:val="20"/>
              </w:rPr>
            </w:pPr>
            <w:r w:rsidRPr="009B5161">
              <w:rPr>
                <w:rFonts w:cs="Times New Roman"/>
                <w:szCs w:val="20"/>
              </w:rPr>
              <w:t xml:space="preserve">EM: </w:t>
            </w:r>
            <w:r w:rsidRPr="00207C7C">
              <w:rPr>
                <w:rFonts w:cs="Times New Roman"/>
                <w:szCs w:val="20"/>
              </w:rPr>
              <w:t>Izveidota darba grupa publisko būvdarbu līgumā un publisko pakalpojumu līgumā par projektēšanu, projekta ekspertīzi un būvuzraudzības veikšanu obligāti ietveramo nosacījumus un to satura izstrādei.</w:t>
            </w:r>
          </w:p>
          <w:p w14:paraId="157A871F" w14:textId="28BD90B5" w:rsidR="007812AE" w:rsidRDefault="007812AE" w:rsidP="00E95DF4">
            <w:pPr>
              <w:pStyle w:val="ListParagraph"/>
              <w:numPr>
                <w:ilvl w:val="0"/>
                <w:numId w:val="3"/>
              </w:numPr>
              <w:ind w:left="0" w:hanging="426"/>
              <w:contextualSpacing w:val="0"/>
              <w:jc w:val="both"/>
              <w:rPr>
                <w:szCs w:val="24"/>
              </w:rPr>
            </w:pPr>
            <w:r w:rsidRPr="00181981">
              <w:rPr>
                <w:szCs w:val="24"/>
              </w:rPr>
              <w:t>Ekonomikas ministrija, atbilstoši Būvniecības likuma 5.panta 2.daļas 14.apakšpunkta deleģējumam, izstrādājot Ministru kabineta noteikumus par</w:t>
            </w:r>
            <w:r w:rsidR="00BF28FE">
              <w:rPr>
                <w:szCs w:val="24"/>
              </w:rPr>
              <w:t xml:space="preserve"> </w:t>
            </w:r>
            <w:r w:rsidRPr="00181981">
              <w:rPr>
                <w:szCs w:val="24"/>
              </w:rPr>
              <w:t xml:space="preserve">publisko būvdarbu līgumā un publisko pakalpojumu līgumā (par projektēšanu, projekta ekspertīzi un būvuzraudzības veikšanu) obligāti ietveramajiem nosacījumiem, </w:t>
            </w:r>
            <w:r>
              <w:rPr>
                <w:szCs w:val="24"/>
              </w:rPr>
              <w:t xml:space="preserve">paredz </w:t>
            </w:r>
            <w:r w:rsidRPr="00181981">
              <w:rPr>
                <w:szCs w:val="24"/>
              </w:rPr>
              <w:t>iekļaut noteikumus par savstarpējo norēķinu kārtību un termiņiem, kas ir būtiski nozares uzņēmējiem savlaicīgiem savstarpējiem norēķiniem par veiktiem darbiem, kā arī risināt jautājumu par būvniecības informācijas modelēšanas izmantošanu publiskajos iepirkumos būvniecībā.</w:t>
            </w:r>
          </w:p>
          <w:p w14:paraId="189E79EB" w14:textId="77777777" w:rsidR="007812AE" w:rsidRDefault="007812AE" w:rsidP="007812AE">
            <w:pPr>
              <w:jc w:val="both"/>
              <w:rPr>
                <w:szCs w:val="24"/>
              </w:rPr>
            </w:pPr>
          </w:p>
          <w:p w14:paraId="12B7F50E" w14:textId="77777777" w:rsidR="007812AE" w:rsidRDefault="007812AE" w:rsidP="007812AE">
            <w:pPr>
              <w:jc w:val="both"/>
              <w:rPr>
                <w:szCs w:val="24"/>
              </w:rPr>
            </w:pPr>
            <w:r>
              <w:rPr>
                <w:rFonts w:cs="Times New Roman"/>
                <w:szCs w:val="20"/>
              </w:rPr>
              <w:t xml:space="preserve">07.09.2018. izpildes </w:t>
            </w:r>
            <w:r>
              <w:rPr>
                <w:szCs w:val="24"/>
              </w:rPr>
              <w:t xml:space="preserve">termiņš pagarināts līdz </w:t>
            </w:r>
            <w:r w:rsidRPr="008E7535">
              <w:rPr>
                <w:szCs w:val="24"/>
              </w:rPr>
              <w:t>01.07.2019.</w:t>
            </w:r>
          </w:p>
          <w:p w14:paraId="3640D4E8" w14:textId="77777777" w:rsidR="007812AE" w:rsidRPr="008E7535" w:rsidRDefault="007812AE" w:rsidP="007812AE">
            <w:pPr>
              <w:jc w:val="both"/>
              <w:rPr>
                <w:szCs w:val="24"/>
              </w:rPr>
            </w:pPr>
          </w:p>
          <w:p w14:paraId="7034924F" w14:textId="77777777" w:rsidR="007812AE" w:rsidRDefault="007812AE" w:rsidP="007812AE">
            <w:pPr>
              <w:jc w:val="both"/>
              <w:rPr>
                <w:rFonts w:cs="Times New Roman"/>
                <w:szCs w:val="20"/>
              </w:rPr>
            </w:pPr>
            <w:r>
              <w:rPr>
                <w:rFonts w:cs="Times New Roman"/>
                <w:szCs w:val="20"/>
              </w:rPr>
              <w:t>***</w:t>
            </w:r>
          </w:p>
          <w:p w14:paraId="41C7B9C2" w14:textId="2BDDCC39" w:rsidR="007812AE" w:rsidRPr="00B64832" w:rsidRDefault="007812AE" w:rsidP="007812AE">
            <w:pPr>
              <w:jc w:val="both"/>
              <w:rPr>
                <w:rFonts w:cs="Times New Roman"/>
                <w:szCs w:val="20"/>
              </w:rPr>
            </w:pPr>
            <w:r w:rsidRPr="009B5161">
              <w:rPr>
                <w:rFonts w:cs="Times New Roman"/>
                <w:szCs w:val="20"/>
              </w:rPr>
              <w:t>EM</w:t>
            </w:r>
            <w:r>
              <w:rPr>
                <w:rFonts w:cs="Times New Roman"/>
                <w:szCs w:val="20"/>
              </w:rPr>
              <w:t xml:space="preserve"> plāno MK noteikumu projektu izsludināt VSS 2018. gada martā.</w:t>
            </w:r>
          </w:p>
        </w:tc>
      </w:tr>
      <w:tr w:rsidR="008857AE" w:rsidRPr="00B64832" w14:paraId="0DDB4184" w14:textId="77777777" w:rsidTr="3F7BC115">
        <w:trPr>
          <w:trHeight w:val="666"/>
        </w:trPr>
        <w:tc>
          <w:tcPr>
            <w:tcW w:w="993" w:type="dxa"/>
            <w:shd w:val="clear" w:color="auto" w:fill="auto"/>
          </w:tcPr>
          <w:p w14:paraId="2FB9FA73" w14:textId="0B076C95" w:rsidR="008857AE" w:rsidRPr="00B64832" w:rsidRDefault="008857AE" w:rsidP="007E5EF8">
            <w:pPr>
              <w:pStyle w:val="Heading2"/>
            </w:pPr>
            <w:bookmarkStart w:id="236" w:name="_Toc40453906"/>
            <w:r w:rsidRPr="00B64832">
              <w:rPr>
                <w:highlight w:val="yellow"/>
              </w:rPr>
              <w:lastRenderedPageBreak/>
              <w:t>18.2.</w:t>
            </w:r>
            <w:bookmarkEnd w:id="236"/>
          </w:p>
        </w:tc>
        <w:tc>
          <w:tcPr>
            <w:tcW w:w="2551" w:type="dxa"/>
            <w:shd w:val="clear" w:color="auto" w:fill="auto"/>
          </w:tcPr>
          <w:p w14:paraId="0CC9D809" w14:textId="77777777" w:rsidR="008857AE" w:rsidRPr="00B64832" w:rsidRDefault="008857AE" w:rsidP="008857AE">
            <w:pPr>
              <w:rPr>
                <w:szCs w:val="20"/>
              </w:rPr>
            </w:pPr>
          </w:p>
        </w:tc>
        <w:tc>
          <w:tcPr>
            <w:tcW w:w="3969" w:type="dxa"/>
            <w:shd w:val="clear" w:color="auto" w:fill="auto"/>
          </w:tcPr>
          <w:p w14:paraId="367184F9" w14:textId="77777777" w:rsidR="008857AE" w:rsidRPr="00B64832" w:rsidRDefault="008857AE" w:rsidP="008857AE">
            <w:pPr>
              <w:rPr>
                <w:szCs w:val="20"/>
              </w:rPr>
            </w:pPr>
          </w:p>
        </w:tc>
        <w:tc>
          <w:tcPr>
            <w:tcW w:w="3402" w:type="dxa"/>
            <w:shd w:val="clear" w:color="auto" w:fill="auto"/>
          </w:tcPr>
          <w:p w14:paraId="3C0704AC" w14:textId="77777777" w:rsidR="008857AE" w:rsidRPr="00B64832" w:rsidRDefault="008857AE" w:rsidP="008857AE">
            <w:pPr>
              <w:jc w:val="both"/>
              <w:rPr>
                <w:szCs w:val="20"/>
              </w:rPr>
            </w:pPr>
            <w:r w:rsidRPr="00B64832">
              <w:rPr>
                <w:rFonts w:cs="Times New Roman"/>
                <w:szCs w:val="20"/>
              </w:rPr>
              <w:t>Veiktas izmaiņas publisko iepirkuma regulējumā nosakot tipveida līgumus kā obligāti piemērojamus</w:t>
            </w:r>
          </w:p>
        </w:tc>
        <w:tc>
          <w:tcPr>
            <w:tcW w:w="1247" w:type="dxa"/>
            <w:shd w:val="clear" w:color="auto" w:fill="auto"/>
          </w:tcPr>
          <w:p w14:paraId="744B0782" w14:textId="63CFEA63" w:rsidR="008857AE" w:rsidRPr="0040752D" w:rsidRDefault="009C3651" w:rsidP="008857AE">
            <w:r w:rsidRPr="0040752D">
              <w:rPr>
                <w:rFonts w:cs="Times New Roman"/>
                <w:szCs w:val="20"/>
              </w:rPr>
              <w:t>30.12.2020</w:t>
            </w:r>
          </w:p>
          <w:p w14:paraId="7D6BFBEF" w14:textId="77777777" w:rsidR="008857AE" w:rsidRPr="00DE7CDC" w:rsidRDefault="008857AE" w:rsidP="008857AE">
            <w:pPr>
              <w:rPr>
                <w:i/>
                <w:szCs w:val="20"/>
              </w:rPr>
            </w:pPr>
          </w:p>
        </w:tc>
        <w:tc>
          <w:tcPr>
            <w:tcW w:w="1247" w:type="dxa"/>
            <w:shd w:val="clear" w:color="auto" w:fill="auto"/>
          </w:tcPr>
          <w:p w14:paraId="32AD0DD1" w14:textId="77777777" w:rsidR="008857AE" w:rsidRPr="00B64832" w:rsidRDefault="008857AE" w:rsidP="008857AE">
            <w:r w:rsidRPr="00B64832">
              <w:rPr>
                <w:rFonts w:cs="Times New Roman"/>
                <w:szCs w:val="20"/>
              </w:rPr>
              <w:t>FM</w:t>
            </w:r>
          </w:p>
          <w:p w14:paraId="33F7C67F" w14:textId="77777777" w:rsidR="008857AE" w:rsidRPr="00B64832" w:rsidRDefault="008857AE" w:rsidP="008857AE">
            <w:pPr>
              <w:rPr>
                <w:szCs w:val="20"/>
              </w:rPr>
            </w:pPr>
          </w:p>
        </w:tc>
        <w:tc>
          <w:tcPr>
            <w:tcW w:w="1247" w:type="dxa"/>
            <w:shd w:val="clear" w:color="auto" w:fill="auto"/>
          </w:tcPr>
          <w:p w14:paraId="4386B91F" w14:textId="77777777" w:rsidR="008857AE" w:rsidRPr="00B64832" w:rsidRDefault="008857AE" w:rsidP="008857AE">
            <w:pPr>
              <w:rPr>
                <w:szCs w:val="20"/>
              </w:rPr>
            </w:pPr>
            <w:r w:rsidRPr="00B64832">
              <w:rPr>
                <w:rFonts w:cs="Times New Roman"/>
                <w:szCs w:val="20"/>
              </w:rPr>
              <w:t>EM</w:t>
            </w:r>
          </w:p>
        </w:tc>
      </w:tr>
      <w:tr w:rsidR="00000831" w:rsidRPr="00B64832" w14:paraId="3E1B1FC0" w14:textId="77777777" w:rsidTr="3F7BC115">
        <w:trPr>
          <w:trHeight w:val="666"/>
        </w:trPr>
        <w:tc>
          <w:tcPr>
            <w:tcW w:w="14656" w:type="dxa"/>
            <w:gridSpan w:val="7"/>
            <w:shd w:val="clear" w:color="auto" w:fill="auto"/>
          </w:tcPr>
          <w:p w14:paraId="6D7DCFDA" w14:textId="7BDA4819" w:rsidR="00D17B5E" w:rsidRPr="00465770" w:rsidRDefault="00C33760" w:rsidP="00D17B5E">
            <w:pPr>
              <w:rPr>
                <w:b/>
                <w:i/>
                <w:u w:val="single"/>
              </w:rPr>
            </w:pPr>
            <w:r w:rsidRPr="00C33760">
              <w:t xml:space="preserve">18.2. </w:t>
            </w:r>
            <w:r w:rsidR="00D17B5E" w:rsidRPr="00465770">
              <w:rPr>
                <w:b/>
                <w:i/>
                <w:u w:val="single"/>
              </w:rPr>
              <w:t>IZPILDES PROGRESS</w:t>
            </w:r>
            <w:r w:rsidR="00D17B5E">
              <w:rPr>
                <w:b/>
                <w:i/>
                <w:u w:val="single"/>
              </w:rPr>
              <w:t>:</w:t>
            </w:r>
          </w:p>
          <w:p w14:paraId="52AC7C21" w14:textId="2EA82B9F" w:rsidR="007B435F" w:rsidRPr="00437280" w:rsidRDefault="007B435F" w:rsidP="007B435F">
            <w:pPr>
              <w:jc w:val="both"/>
              <w:rPr>
                <w:rFonts w:cs="Times New Roman"/>
                <w:szCs w:val="20"/>
              </w:rPr>
            </w:pPr>
            <w:r w:rsidRPr="00437280">
              <w:rPr>
                <w:rFonts w:cs="Times New Roman"/>
                <w:szCs w:val="20"/>
                <w:highlight w:val="yellow"/>
              </w:rPr>
              <w:t>IZPILDE TURPINĀS</w:t>
            </w:r>
          </w:p>
          <w:p w14:paraId="09A2D50D" w14:textId="77777777" w:rsidR="00687E79" w:rsidRDefault="00687E79" w:rsidP="007B435F">
            <w:pPr>
              <w:jc w:val="both"/>
              <w:rPr>
                <w:rFonts w:cs="Times New Roman"/>
                <w:b/>
                <w:szCs w:val="20"/>
              </w:rPr>
            </w:pPr>
          </w:p>
          <w:p w14:paraId="619844D8" w14:textId="50633987" w:rsidR="007B435F" w:rsidRPr="00437280" w:rsidRDefault="007B435F" w:rsidP="007B435F">
            <w:pPr>
              <w:jc w:val="both"/>
              <w:rPr>
                <w:rFonts w:cs="Times New Roman"/>
                <w:szCs w:val="20"/>
              </w:rPr>
            </w:pPr>
            <w:r w:rsidRPr="003B4A46">
              <w:rPr>
                <w:rFonts w:cs="Times New Roman"/>
                <w:szCs w:val="20"/>
              </w:rPr>
              <w:t>FM:</w:t>
            </w:r>
            <w:r w:rsidRPr="00437280">
              <w:rPr>
                <w:rFonts w:cs="Times New Roman"/>
                <w:szCs w:val="20"/>
              </w:rPr>
              <w:t xml:space="preserve"> Plāna 18.2.punkta izpilde ir pakārtota plāna 18.1.punktā noteiktā uzdevuma “Izstrādāti standartizēti būvniecības līgumu nosacījumi, izmantošanai būvdarbu līgumu slēgšanai publiskajos iepirkumos” izpildei, par minētā uzdevuma izpildi ir atbildīga Ekonomikas ministrija. Grozījumus publisko iepirkumu jomas normatīvajos aktos nav iespējams veikt pirms nav izstrādāts tipveida būvniecības līgums. Atbilstoši Valdības rīcības plāna pasākuma Nr.53.1</w:t>
            </w:r>
            <w:r w:rsidR="00F0553E">
              <w:rPr>
                <w:rFonts w:cs="Times New Roman"/>
                <w:szCs w:val="20"/>
              </w:rPr>
              <w:t>.</w:t>
            </w:r>
            <w:r w:rsidRPr="00437280">
              <w:rPr>
                <w:rFonts w:cs="Times New Roman"/>
                <w:szCs w:val="20"/>
              </w:rPr>
              <w:t xml:space="preserve">punktam Ekonomikas ministrijai ir uzdevums iesniegt Ministru kabinetā noteikumus par tipveida nosacījumiem publisko būvdarbu līgumos līdz 2019.gada 30.decembrim. </w:t>
            </w:r>
          </w:p>
          <w:p w14:paraId="51612428" w14:textId="77777777" w:rsidR="00BC7A3C" w:rsidRPr="00437280" w:rsidRDefault="00BC7A3C" w:rsidP="00000831">
            <w:pPr>
              <w:rPr>
                <w:rFonts w:cs="Times New Roman"/>
                <w:b/>
                <w:color w:val="000000" w:themeColor="text1"/>
                <w:szCs w:val="20"/>
              </w:rPr>
            </w:pPr>
          </w:p>
          <w:p w14:paraId="095FC6E2" w14:textId="2CBA4DCB" w:rsidR="00D17B5E" w:rsidRPr="001F4F01" w:rsidRDefault="00BC7A3C" w:rsidP="002F0CD8">
            <w:pPr>
              <w:jc w:val="both"/>
              <w:rPr>
                <w:rFonts w:cs="Times New Roman"/>
                <w:szCs w:val="20"/>
                <w:highlight w:val="yellow"/>
              </w:rPr>
            </w:pPr>
            <w:r w:rsidRPr="00FF75A0">
              <w:rPr>
                <w:rFonts w:cs="Times New Roman"/>
                <w:color w:val="000000" w:themeColor="text1"/>
                <w:szCs w:val="20"/>
              </w:rPr>
              <w:t xml:space="preserve">Saņemts </w:t>
            </w:r>
            <w:r w:rsidR="00B2046E" w:rsidRPr="00FF75A0">
              <w:rPr>
                <w:rFonts w:cs="Times New Roman"/>
                <w:color w:val="000000" w:themeColor="text1"/>
                <w:szCs w:val="20"/>
              </w:rPr>
              <w:t xml:space="preserve">FM </w:t>
            </w:r>
            <w:r w:rsidRPr="00FF75A0">
              <w:rPr>
                <w:rFonts w:cs="Times New Roman"/>
                <w:color w:val="000000" w:themeColor="text1"/>
                <w:szCs w:val="20"/>
              </w:rPr>
              <w:t>priekšlikums pagarināt izpildes termiņu līdz 2020.gada 30.decembrim.</w:t>
            </w:r>
            <w:r w:rsidR="00F0553E">
              <w:rPr>
                <w:rFonts w:cs="Times New Roman"/>
                <w:b/>
                <w:color w:val="000000" w:themeColor="text1"/>
                <w:szCs w:val="20"/>
              </w:rPr>
              <w:t xml:space="preserve"> </w:t>
            </w:r>
            <w:r w:rsidR="00F0553E" w:rsidRPr="001F4F01">
              <w:rPr>
                <w:rFonts w:cs="Times New Roman"/>
                <w:color w:val="000000" w:themeColor="text1"/>
                <w:szCs w:val="20"/>
              </w:rPr>
              <w:t xml:space="preserve">Ņemot vērā, ka termiņš noteikts </w:t>
            </w:r>
            <w:r w:rsidR="00F0553E" w:rsidRPr="001F4F01">
              <w:rPr>
                <w:rFonts w:cs="Times New Roman"/>
                <w:szCs w:val="20"/>
              </w:rPr>
              <w:t xml:space="preserve">Valdības rīcības plānā, </w:t>
            </w:r>
            <w:r w:rsidR="009C3651" w:rsidRPr="001F4F01">
              <w:rPr>
                <w:rFonts w:cs="Times New Roman"/>
                <w:szCs w:val="20"/>
              </w:rPr>
              <w:t xml:space="preserve">līdz 30.12.2020. </w:t>
            </w:r>
            <w:r w:rsidR="00F0553E" w:rsidRPr="001F4F01">
              <w:rPr>
                <w:rFonts w:cs="Times New Roman"/>
                <w:szCs w:val="20"/>
              </w:rPr>
              <w:t>tiek pagarināts arī Plāna uzdevuma termiņš.</w:t>
            </w:r>
          </w:p>
          <w:p w14:paraId="0AE6E178" w14:textId="77777777" w:rsidR="00BC7A3C" w:rsidRDefault="00BC7A3C" w:rsidP="00000831">
            <w:pPr>
              <w:rPr>
                <w:rFonts w:cs="Times New Roman"/>
                <w:szCs w:val="20"/>
                <w:highlight w:val="yellow"/>
              </w:rPr>
            </w:pPr>
          </w:p>
          <w:p w14:paraId="09E2833F" w14:textId="7C578640" w:rsidR="007B435F" w:rsidRPr="00687E79" w:rsidRDefault="007B435F" w:rsidP="00000831">
            <w:pPr>
              <w:rPr>
                <w:rFonts w:cs="Times New Roman"/>
                <w:szCs w:val="20"/>
              </w:rPr>
            </w:pPr>
            <w:r w:rsidRPr="00687E79">
              <w:rPr>
                <w:rFonts w:cs="Times New Roman"/>
                <w:szCs w:val="20"/>
              </w:rPr>
              <w:t>***</w:t>
            </w:r>
          </w:p>
          <w:p w14:paraId="7D1ABE0A" w14:textId="42B1D859" w:rsidR="00000831" w:rsidRDefault="00000831" w:rsidP="00000831">
            <w:pPr>
              <w:jc w:val="both"/>
              <w:rPr>
                <w:szCs w:val="24"/>
              </w:rPr>
            </w:pPr>
            <w:r w:rsidRPr="00687E79">
              <w:rPr>
                <w:szCs w:val="24"/>
              </w:rPr>
              <w:t>EM:</w:t>
            </w:r>
            <w:r>
              <w:rPr>
                <w:szCs w:val="24"/>
              </w:rPr>
              <w:t xml:space="preserve"> </w:t>
            </w:r>
            <w:r w:rsidRPr="00181981">
              <w:rPr>
                <w:szCs w:val="24"/>
              </w:rPr>
              <w:t>Ekonomikas ministrija un būvniecības nozari pārstāvošās organizācijas, kā</w:t>
            </w:r>
            <w:r w:rsidR="00BF28FE">
              <w:rPr>
                <w:szCs w:val="24"/>
              </w:rPr>
              <w:t xml:space="preserve"> </w:t>
            </w:r>
            <w:r w:rsidRPr="00181981">
              <w:rPr>
                <w:szCs w:val="24"/>
              </w:rPr>
              <w:t>būvniecības pakalpojumu standartu līgumu, atbalsta FIDIC līgumu ieviešanu un nostiprināšanu normatīvajā līmenī.</w:t>
            </w:r>
          </w:p>
          <w:p w14:paraId="5AE934B1" w14:textId="77777777" w:rsidR="00000831" w:rsidRDefault="00000831" w:rsidP="00000831">
            <w:pPr>
              <w:jc w:val="both"/>
              <w:rPr>
                <w:szCs w:val="24"/>
              </w:rPr>
            </w:pPr>
            <w:r w:rsidRPr="00181981">
              <w:rPr>
                <w:szCs w:val="24"/>
              </w:rPr>
              <w:t>Lai nostiprinātu FIDIC līgumus normatīvajā līmenī, Finanšu ministrijai nepieciešams veikt grozījumus “Publisko iepirkumu likumā”, nosakot FIDIC līgumu obligātu izmantošanu būvniecības projektos, kuros tiek izmantots publiskais finansējums</w:t>
            </w:r>
            <w:r>
              <w:rPr>
                <w:szCs w:val="24"/>
              </w:rPr>
              <w:t>.</w:t>
            </w:r>
          </w:p>
          <w:p w14:paraId="0A140BF3" w14:textId="7C40BEEB" w:rsidR="004F7842" w:rsidRPr="00B64832" w:rsidRDefault="004F7842" w:rsidP="00000831">
            <w:pPr>
              <w:jc w:val="both"/>
              <w:rPr>
                <w:rFonts w:cs="Times New Roman"/>
                <w:szCs w:val="20"/>
              </w:rPr>
            </w:pPr>
          </w:p>
        </w:tc>
      </w:tr>
      <w:tr w:rsidR="008857AE" w:rsidRPr="00B64832" w14:paraId="3D66EC0D" w14:textId="77777777" w:rsidTr="3F7BC115">
        <w:trPr>
          <w:trHeight w:val="666"/>
        </w:trPr>
        <w:tc>
          <w:tcPr>
            <w:tcW w:w="993" w:type="dxa"/>
            <w:shd w:val="clear" w:color="auto" w:fill="auto"/>
          </w:tcPr>
          <w:p w14:paraId="2F6D0DA4" w14:textId="2180BCD4" w:rsidR="008857AE" w:rsidRPr="0039093B" w:rsidRDefault="008857AE" w:rsidP="00E95DF4">
            <w:pPr>
              <w:pStyle w:val="Heading2"/>
              <w:numPr>
                <w:ilvl w:val="1"/>
                <w:numId w:val="9"/>
              </w:numPr>
              <w:rPr>
                <w:highlight w:val="green"/>
              </w:rPr>
            </w:pPr>
            <w:bookmarkStart w:id="237" w:name="_Toc40453907"/>
            <w:bookmarkEnd w:id="237"/>
          </w:p>
        </w:tc>
        <w:tc>
          <w:tcPr>
            <w:tcW w:w="2551" w:type="dxa"/>
            <w:shd w:val="clear" w:color="auto" w:fill="auto"/>
          </w:tcPr>
          <w:p w14:paraId="05B11842" w14:textId="77777777" w:rsidR="008857AE" w:rsidRPr="00B64832" w:rsidRDefault="008857AE" w:rsidP="008857AE">
            <w:pPr>
              <w:jc w:val="both"/>
              <w:rPr>
                <w:rFonts w:cs="Times New Roman"/>
                <w:szCs w:val="20"/>
              </w:rPr>
            </w:pPr>
            <w:r w:rsidRPr="00B64832">
              <w:rPr>
                <w:rFonts w:cs="Times New Roman"/>
                <w:szCs w:val="20"/>
              </w:rPr>
              <w:t>Noteikt minimālo atalgojuma līmeni būvniecības nozarē, izmantojot ģenerālvienošanos vai ieviešot references atalgojuma līmeņus ar normatīvā regulējuma palīdzību.</w:t>
            </w:r>
          </w:p>
        </w:tc>
        <w:tc>
          <w:tcPr>
            <w:tcW w:w="3969" w:type="dxa"/>
            <w:shd w:val="clear" w:color="auto" w:fill="auto"/>
          </w:tcPr>
          <w:p w14:paraId="75FC60FC" w14:textId="77777777" w:rsidR="008857AE" w:rsidRPr="00B64832" w:rsidRDefault="008857AE" w:rsidP="008857AE">
            <w:pPr>
              <w:jc w:val="both"/>
              <w:rPr>
                <w:rFonts w:cs="Times New Roman"/>
                <w:szCs w:val="20"/>
              </w:rPr>
            </w:pPr>
            <w:r w:rsidRPr="00B64832">
              <w:rPr>
                <w:rFonts w:cs="Times New Roman"/>
                <w:szCs w:val="20"/>
              </w:rPr>
              <w:t xml:space="preserve">Sadarbība starp darba devējiem un darba ņēmēju intereses pārstāvošajām organizācijām ir viens no efektīvākajiem instrumentiem darba devēja un darba ņēmēju interešu līdzsvarošanai, potenciāli arī nozares sakārtošanai, nosakot vienādus “spēles nosacījumus” visiem attiecīgajā nozarē strādājošajiem uzņēmumiem. </w:t>
            </w:r>
          </w:p>
          <w:p w14:paraId="6E21888C" w14:textId="77777777" w:rsidR="008857AE" w:rsidRPr="00B64832" w:rsidRDefault="008857AE" w:rsidP="008857AE">
            <w:pPr>
              <w:jc w:val="both"/>
              <w:rPr>
                <w:rFonts w:cs="Times New Roman"/>
                <w:szCs w:val="20"/>
              </w:rPr>
            </w:pPr>
            <w:r w:rsidRPr="00B64832">
              <w:rPr>
                <w:rFonts w:cs="Times New Roman"/>
                <w:szCs w:val="20"/>
              </w:rPr>
              <w:t>Noslēdzot ģenerālvienošanos par minimālā atalgojuma līmeņa ieviešanu profesiju grupās un, iespējams, arī profesiju kategorijās, mērķis ir ieviest nozarē vienotu atalgojuma sistēmu, veicināt konkurenci un samazināt dempinga un nepamatoti lētu piedāvājumu riskus, it īpaši publiskajos iepirkumos.</w:t>
            </w:r>
          </w:p>
          <w:p w14:paraId="17805D5F" w14:textId="77777777" w:rsidR="008857AE" w:rsidRPr="00B64832" w:rsidRDefault="008857AE" w:rsidP="008857AE">
            <w:pPr>
              <w:jc w:val="both"/>
              <w:rPr>
                <w:rFonts w:cs="Times New Roman"/>
                <w:szCs w:val="20"/>
              </w:rPr>
            </w:pPr>
            <w:r w:rsidRPr="00B64832">
              <w:rPr>
                <w:rFonts w:cs="Times New Roman"/>
                <w:szCs w:val="20"/>
              </w:rPr>
              <w:t>Ģenerālvienošanās noslēgšana, ņemot vērā nozares specifiku un Darba likumā nostiprinātos nosacījumus ģenerālvienošanās obligātai piemērošanai visā nozarē, var izrādīties laikietilpīgs un sarežģīts process. Tādēļ būtu jāapsver iespēja ieviest references algas nozarē ar normatīvā regulējuma palīdzību, kas būtu obligāti attiecināmas uz katru būvniecības profesijā strādājošo.</w:t>
            </w:r>
          </w:p>
        </w:tc>
        <w:tc>
          <w:tcPr>
            <w:tcW w:w="3402" w:type="dxa"/>
            <w:shd w:val="clear" w:color="auto" w:fill="auto"/>
          </w:tcPr>
          <w:p w14:paraId="328AB864" w14:textId="77777777" w:rsidR="008857AE" w:rsidRPr="00B64832" w:rsidRDefault="008857AE" w:rsidP="008857AE">
            <w:pPr>
              <w:rPr>
                <w:szCs w:val="20"/>
              </w:rPr>
            </w:pPr>
          </w:p>
        </w:tc>
        <w:tc>
          <w:tcPr>
            <w:tcW w:w="1247" w:type="dxa"/>
            <w:shd w:val="clear" w:color="auto" w:fill="auto"/>
          </w:tcPr>
          <w:p w14:paraId="0ED0949F" w14:textId="77777777" w:rsidR="008857AE" w:rsidRPr="00B64832" w:rsidRDefault="008857AE" w:rsidP="008857AE">
            <w:pPr>
              <w:rPr>
                <w:szCs w:val="20"/>
              </w:rPr>
            </w:pPr>
          </w:p>
        </w:tc>
        <w:tc>
          <w:tcPr>
            <w:tcW w:w="1247" w:type="dxa"/>
            <w:shd w:val="clear" w:color="auto" w:fill="auto"/>
          </w:tcPr>
          <w:p w14:paraId="72E24564" w14:textId="77777777" w:rsidR="008857AE" w:rsidRPr="00B64832" w:rsidRDefault="008857AE" w:rsidP="008857AE">
            <w:pPr>
              <w:rPr>
                <w:szCs w:val="20"/>
              </w:rPr>
            </w:pPr>
          </w:p>
        </w:tc>
        <w:tc>
          <w:tcPr>
            <w:tcW w:w="1247" w:type="dxa"/>
            <w:shd w:val="clear" w:color="auto" w:fill="auto"/>
          </w:tcPr>
          <w:p w14:paraId="6D8CFEEB" w14:textId="77777777" w:rsidR="008857AE" w:rsidRPr="00B64832" w:rsidRDefault="008857AE" w:rsidP="008857AE">
            <w:pPr>
              <w:rPr>
                <w:szCs w:val="20"/>
              </w:rPr>
            </w:pPr>
          </w:p>
        </w:tc>
      </w:tr>
      <w:tr w:rsidR="008857AE" w:rsidRPr="00B64832" w14:paraId="24FFF580" w14:textId="77777777" w:rsidTr="3F7BC115">
        <w:trPr>
          <w:trHeight w:val="666"/>
        </w:trPr>
        <w:tc>
          <w:tcPr>
            <w:tcW w:w="993" w:type="dxa"/>
            <w:shd w:val="clear" w:color="auto" w:fill="auto"/>
          </w:tcPr>
          <w:p w14:paraId="307A8797" w14:textId="47DED576" w:rsidR="008857AE" w:rsidRPr="00B64832" w:rsidRDefault="008857AE" w:rsidP="007E5EF8">
            <w:pPr>
              <w:pStyle w:val="Heading2"/>
            </w:pPr>
            <w:bookmarkStart w:id="238" w:name="_Toc40453908"/>
            <w:r w:rsidRPr="00B64832">
              <w:rPr>
                <w:highlight w:val="green"/>
              </w:rPr>
              <w:t>19.1.</w:t>
            </w:r>
            <w:bookmarkEnd w:id="238"/>
          </w:p>
        </w:tc>
        <w:tc>
          <w:tcPr>
            <w:tcW w:w="2551" w:type="dxa"/>
            <w:shd w:val="clear" w:color="auto" w:fill="auto"/>
          </w:tcPr>
          <w:p w14:paraId="67B06FAA" w14:textId="77777777" w:rsidR="008857AE" w:rsidRPr="00B64832" w:rsidRDefault="008857AE" w:rsidP="008857AE">
            <w:pPr>
              <w:rPr>
                <w:szCs w:val="20"/>
              </w:rPr>
            </w:pPr>
          </w:p>
        </w:tc>
        <w:tc>
          <w:tcPr>
            <w:tcW w:w="3969" w:type="dxa"/>
            <w:shd w:val="clear" w:color="auto" w:fill="auto"/>
          </w:tcPr>
          <w:p w14:paraId="76B8B55B" w14:textId="77777777" w:rsidR="008857AE" w:rsidRPr="00B64832" w:rsidRDefault="008857AE" w:rsidP="008857AE">
            <w:pPr>
              <w:rPr>
                <w:szCs w:val="20"/>
              </w:rPr>
            </w:pPr>
          </w:p>
        </w:tc>
        <w:tc>
          <w:tcPr>
            <w:tcW w:w="3402" w:type="dxa"/>
            <w:shd w:val="clear" w:color="auto" w:fill="auto"/>
          </w:tcPr>
          <w:p w14:paraId="0524CC8B" w14:textId="51BF55EB" w:rsidR="008857AE" w:rsidRPr="00B64832" w:rsidRDefault="008857AE" w:rsidP="008857AE">
            <w:pPr>
              <w:jc w:val="both"/>
              <w:rPr>
                <w:rFonts w:cs="Times New Roman"/>
                <w:szCs w:val="20"/>
              </w:rPr>
            </w:pPr>
            <w:r w:rsidRPr="00B64832">
              <w:rPr>
                <w:rFonts w:cs="Times New Roman"/>
                <w:szCs w:val="20"/>
              </w:rPr>
              <w:t>19.1. Izstrādāt grozījumus Darba likumā, pilnveidojot normatīvo regulējumu attiecībā uz ģenerālvienošanās noslēgšanas procesu un nosacījumiem</w:t>
            </w:r>
          </w:p>
        </w:tc>
        <w:tc>
          <w:tcPr>
            <w:tcW w:w="1247" w:type="dxa"/>
            <w:shd w:val="clear" w:color="auto" w:fill="auto"/>
          </w:tcPr>
          <w:p w14:paraId="6FC79C67" w14:textId="77777777" w:rsidR="008857AE" w:rsidRPr="00B64832" w:rsidRDefault="008857AE" w:rsidP="008857AE">
            <w:r w:rsidRPr="00B64832">
              <w:rPr>
                <w:rFonts w:cs="Times New Roman"/>
                <w:szCs w:val="20"/>
              </w:rPr>
              <w:t>01.12.2017.</w:t>
            </w:r>
          </w:p>
          <w:p w14:paraId="57C80631" w14:textId="77777777" w:rsidR="008857AE" w:rsidRPr="00B64832" w:rsidRDefault="008857AE" w:rsidP="008857AE">
            <w:pPr>
              <w:rPr>
                <w:szCs w:val="20"/>
              </w:rPr>
            </w:pPr>
          </w:p>
        </w:tc>
        <w:tc>
          <w:tcPr>
            <w:tcW w:w="1247" w:type="dxa"/>
            <w:shd w:val="clear" w:color="auto" w:fill="auto"/>
          </w:tcPr>
          <w:p w14:paraId="2FA2597F" w14:textId="77777777" w:rsidR="008857AE" w:rsidRPr="00B64832" w:rsidRDefault="008857AE" w:rsidP="008857AE">
            <w:r w:rsidRPr="00B64832">
              <w:rPr>
                <w:rFonts w:cs="Times New Roman"/>
                <w:szCs w:val="20"/>
              </w:rPr>
              <w:t>LM</w:t>
            </w:r>
          </w:p>
          <w:p w14:paraId="025032DC" w14:textId="77777777" w:rsidR="008857AE" w:rsidRPr="00B64832" w:rsidRDefault="008857AE" w:rsidP="008857AE">
            <w:pPr>
              <w:rPr>
                <w:szCs w:val="20"/>
              </w:rPr>
            </w:pPr>
          </w:p>
        </w:tc>
        <w:tc>
          <w:tcPr>
            <w:tcW w:w="1247" w:type="dxa"/>
            <w:shd w:val="clear" w:color="auto" w:fill="auto"/>
          </w:tcPr>
          <w:p w14:paraId="59BBCD9B" w14:textId="77777777" w:rsidR="008857AE" w:rsidRPr="00B64832" w:rsidRDefault="008857AE" w:rsidP="008857AE">
            <w:r w:rsidRPr="00B64832">
              <w:rPr>
                <w:rFonts w:cs="Times New Roman"/>
                <w:szCs w:val="20"/>
              </w:rPr>
              <w:t>EM</w:t>
            </w:r>
          </w:p>
          <w:p w14:paraId="14CB892F" w14:textId="77777777" w:rsidR="008857AE" w:rsidRPr="00B64832" w:rsidRDefault="008857AE" w:rsidP="008857AE">
            <w:pPr>
              <w:rPr>
                <w:szCs w:val="20"/>
              </w:rPr>
            </w:pPr>
          </w:p>
        </w:tc>
      </w:tr>
      <w:tr w:rsidR="002239CB" w:rsidRPr="00B64832" w14:paraId="570B2B25" w14:textId="77777777" w:rsidTr="3F7BC115">
        <w:trPr>
          <w:trHeight w:val="567"/>
        </w:trPr>
        <w:tc>
          <w:tcPr>
            <w:tcW w:w="14656" w:type="dxa"/>
            <w:gridSpan w:val="7"/>
            <w:shd w:val="clear" w:color="auto" w:fill="auto"/>
          </w:tcPr>
          <w:p w14:paraId="3A5D7337" w14:textId="4613A346" w:rsidR="00D17B5E" w:rsidRPr="00B2046E" w:rsidRDefault="0003472F" w:rsidP="00D17B5E">
            <w:pPr>
              <w:rPr>
                <w:b/>
                <w:i/>
                <w:u w:val="single"/>
              </w:rPr>
            </w:pPr>
            <w:r w:rsidRPr="00B2046E">
              <w:t xml:space="preserve">19.1. </w:t>
            </w:r>
            <w:r w:rsidR="00D17B5E" w:rsidRPr="00B2046E">
              <w:rPr>
                <w:b/>
                <w:i/>
                <w:u w:val="single"/>
              </w:rPr>
              <w:t>IZPILDES PROGRESS:</w:t>
            </w:r>
          </w:p>
          <w:p w14:paraId="270F160E" w14:textId="5A61423C" w:rsidR="002239CB" w:rsidRPr="00B2046E" w:rsidRDefault="002239CB" w:rsidP="002239CB">
            <w:pPr>
              <w:jc w:val="both"/>
              <w:rPr>
                <w:rFonts w:cs="Times New Roman"/>
                <w:szCs w:val="20"/>
              </w:rPr>
            </w:pPr>
            <w:r w:rsidRPr="00B2046E">
              <w:rPr>
                <w:rFonts w:cs="Times New Roman"/>
                <w:szCs w:val="20"/>
                <w:highlight w:val="green"/>
              </w:rPr>
              <w:t>IZPILDĪTS</w:t>
            </w:r>
          </w:p>
          <w:p w14:paraId="7F3DE395" w14:textId="77777777" w:rsidR="00F861BC" w:rsidRDefault="00F861BC" w:rsidP="00884BF8">
            <w:pPr>
              <w:jc w:val="both"/>
              <w:rPr>
                <w:rFonts w:cs="Times New Roman"/>
                <w:szCs w:val="20"/>
              </w:rPr>
            </w:pPr>
          </w:p>
          <w:p w14:paraId="62F7C9F2" w14:textId="75947A40" w:rsidR="002239CB" w:rsidRPr="00B2046E" w:rsidRDefault="00884BF8" w:rsidP="002239CB">
            <w:pPr>
              <w:jc w:val="both"/>
              <w:rPr>
                <w:rFonts w:cs="Times New Roman"/>
                <w:szCs w:val="20"/>
              </w:rPr>
            </w:pPr>
            <w:r w:rsidRPr="00B2046E">
              <w:rPr>
                <w:rFonts w:cs="Times New Roman"/>
                <w:szCs w:val="20"/>
              </w:rPr>
              <w:t xml:space="preserve">Likumprojekts Grozījumi Darba likumā (Nr. 968/Lp12) stājas spēkā </w:t>
            </w:r>
            <w:r w:rsidR="00BF28FE">
              <w:rPr>
                <w:rFonts w:cs="Times New Roman"/>
                <w:szCs w:val="20"/>
              </w:rPr>
              <w:t>2019.gada</w:t>
            </w:r>
            <w:r w:rsidRPr="00B2046E">
              <w:rPr>
                <w:rFonts w:cs="Times New Roman"/>
                <w:szCs w:val="20"/>
              </w:rPr>
              <w:t xml:space="preserve"> 1. maijā.</w:t>
            </w:r>
          </w:p>
        </w:tc>
      </w:tr>
      <w:tr w:rsidR="008857AE" w:rsidRPr="00B64832" w14:paraId="31181087" w14:textId="77777777" w:rsidTr="3F7BC115">
        <w:trPr>
          <w:trHeight w:val="666"/>
        </w:trPr>
        <w:tc>
          <w:tcPr>
            <w:tcW w:w="993" w:type="dxa"/>
            <w:shd w:val="clear" w:color="auto" w:fill="auto"/>
          </w:tcPr>
          <w:p w14:paraId="0A7A04EC" w14:textId="4B109B0C" w:rsidR="008857AE" w:rsidRPr="00B64832" w:rsidRDefault="008857AE" w:rsidP="007E5EF8">
            <w:pPr>
              <w:pStyle w:val="Heading2"/>
            </w:pPr>
            <w:bookmarkStart w:id="239" w:name="_Toc40453909"/>
            <w:r w:rsidRPr="00B64832">
              <w:rPr>
                <w:highlight w:val="green"/>
              </w:rPr>
              <w:lastRenderedPageBreak/>
              <w:t>19.2.</w:t>
            </w:r>
            <w:bookmarkEnd w:id="239"/>
          </w:p>
        </w:tc>
        <w:tc>
          <w:tcPr>
            <w:tcW w:w="2551" w:type="dxa"/>
            <w:shd w:val="clear" w:color="auto" w:fill="auto"/>
          </w:tcPr>
          <w:p w14:paraId="061B87E9" w14:textId="77777777" w:rsidR="008857AE" w:rsidRPr="00B64832" w:rsidRDefault="008857AE" w:rsidP="008857AE">
            <w:pPr>
              <w:rPr>
                <w:szCs w:val="20"/>
              </w:rPr>
            </w:pPr>
          </w:p>
        </w:tc>
        <w:tc>
          <w:tcPr>
            <w:tcW w:w="3969" w:type="dxa"/>
            <w:shd w:val="clear" w:color="auto" w:fill="auto"/>
          </w:tcPr>
          <w:p w14:paraId="6939B5A2" w14:textId="77777777" w:rsidR="008857AE" w:rsidRPr="00B64832" w:rsidRDefault="008857AE" w:rsidP="008857AE">
            <w:pPr>
              <w:rPr>
                <w:szCs w:val="20"/>
              </w:rPr>
            </w:pPr>
          </w:p>
        </w:tc>
        <w:tc>
          <w:tcPr>
            <w:tcW w:w="3402" w:type="dxa"/>
            <w:shd w:val="clear" w:color="auto" w:fill="auto"/>
          </w:tcPr>
          <w:p w14:paraId="3F064CF4" w14:textId="48309664" w:rsidR="008857AE" w:rsidRPr="000B11BC" w:rsidRDefault="008857AE" w:rsidP="008857AE">
            <w:pPr>
              <w:jc w:val="both"/>
              <w:rPr>
                <w:rFonts w:cs="Times New Roman"/>
                <w:szCs w:val="20"/>
              </w:rPr>
            </w:pPr>
            <w:r w:rsidRPr="00B64832">
              <w:rPr>
                <w:rFonts w:cs="Times New Roman"/>
                <w:szCs w:val="20"/>
              </w:rPr>
              <w:t>19.2. Piedāvāt priekšlikumus būvuzņēmēju motivācijai parakstīt ģenerālvienošanos (iekļaujot informāciju par nepieciešamajiem gr</w:t>
            </w:r>
            <w:r w:rsidR="000B11BC">
              <w:rPr>
                <w:rFonts w:cs="Times New Roman"/>
                <w:szCs w:val="20"/>
              </w:rPr>
              <w:t xml:space="preserve">ozījumiem normatīvajos aktos). </w:t>
            </w:r>
          </w:p>
        </w:tc>
        <w:tc>
          <w:tcPr>
            <w:tcW w:w="1247" w:type="dxa"/>
            <w:shd w:val="clear" w:color="auto" w:fill="auto"/>
          </w:tcPr>
          <w:p w14:paraId="6FC31311" w14:textId="77777777" w:rsidR="008857AE" w:rsidRPr="00B64832" w:rsidRDefault="008857AE" w:rsidP="008857AE">
            <w:r w:rsidRPr="00B64832">
              <w:rPr>
                <w:rFonts w:cs="Times New Roman"/>
                <w:szCs w:val="20"/>
              </w:rPr>
              <w:t>30.09.2017.</w:t>
            </w:r>
          </w:p>
          <w:p w14:paraId="29BF58A1" w14:textId="77777777" w:rsidR="008857AE" w:rsidRPr="00B64832" w:rsidRDefault="008857AE" w:rsidP="008857AE">
            <w:pPr>
              <w:rPr>
                <w:szCs w:val="20"/>
              </w:rPr>
            </w:pPr>
          </w:p>
        </w:tc>
        <w:tc>
          <w:tcPr>
            <w:tcW w:w="1247" w:type="dxa"/>
            <w:shd w:val="clear" w:color="auto" w:fill="auto"/>
          </w:tcPr>
          <w:p w14:paraId="2787D5CF" w14:textId="0AA460A5" w:rsidR="008857AE" w:rsidRPr="000B11BC" w:rsidRDefault="008857AE" w:rsidP="008857AE">
            <w:r w:rsidRPr="00B64832">
              <w:rPr>
                <w:rFonts w:cs="Times New Roman"/>
                <w:szCs w:val="20"/>
              </w:rPr>
              <w:t xml:space="preserve">Latvijas Būvuzņēmēju partnerība, LDDK, LTRK </w:t>
            </w:r>
          </w:p>
        </w:tc>
        <w:tc>
          <w:tcPr>
            <w:tcW w:w="1247" w:type="dxa"/>
            <w:shd w:val="clear" w:color="auto" w:fill="auto"/>
          </w:tcPr>
          <w:p w14:paraId="21223FE4" w14:textId="77777777" w:rsidR="008857AE" w:rsidRPr="00B64832" w:rsidRDefault="008857AE" w:rsidP="008857AE">
            <w:pPr>
              <w:jc w:val="center"/>
              <w:rPr>
                <w:rFonts w:cs="Times New Roman"/>
                <w:szCs w:val="20"/>
              </w:rPr>
            </w:pPr>
            <w:r w:rsidRPr="00B64832">
              <w:rPr>
                <w:rFonts w:cs="Times New Roman"/>
                <w:szCs w:val="20"/>
              </w:rPr>
              <w:t>EM, FM,</w:t>
            </w:r>
          </w:p>
          <w:p w14:paraId="39F9D190" w14:textId="77777777" w:rsidR="008857AE" w:rsidRPr="00B64832" w:rsidRDefault="008857AE" w:rsidP="008857AE">
            <w:pPr>
              <w:jc w:val="center"/>
              <w:rPr>
                <w:rFonts w:cs="Times New Roman"/>
                <w:szCs w:val="20"/>
              </w:rPr>
            </w:pPr>
            <w:r w:rsidRPr="00B64832">
              <w:rPr>
                <w:rFonts w:cs="Times New Roman"/>
                <w:szCs w:val="20"/>
              </w:rPr>
              <w:t>LM, IZM, VID, BVKV</w:t>
            </w:r>
          </w:p>
          <w:p w14:paraId="3FE962F2" w14:textId="77777777" w:rsidR="008857AE" w:rsidRPr="00B64832" w:rsidRDefault="008857AE" w:rsidP="008857AE">
            <w:pPr>
              <w:rPr>
                <w:szCs w:val="20"/>
              </w:rPr>
            </w:pPr>
          </w:p>
        </w:tc>
      </w:tr>
      <w:tr w:rsidR="00C24363" w:rsidRPr="00B64832" w14:paraId="047C66A8" w14:textId="77777777" w:rsidTr="3F7BC115">
        <w:trPr>
          <w:trHeight w:val="666"/>
        </w:trPr>
        <w:tc>
          <w:tcPr>
            <w:tcW w:w="14656" w:type="dxa"/>
            <w:gridSpan w:val="7"/>
            <w:shd w:val="clear" w:color="auto" w:fill="auto"/>
          </w:tcPr>
          <w:p w14:paraId="7C78A808" w14:textId="4691FD5F" w:rsidR="00D17B5E" w:rsidRPr="00465770" w:rsidRDefault="0003472F" w:rsidP="00D17B5E">
            <w:pPr>
              <w:rPr>
                <w:b/>
                <w:i/>
                <w:u w:val="single"/>
              </w:rPr>
            </w:pPr>
            <w:r w:rsidRPr="0003472F">
              <w:t xml:space="preserve">19.2. </w:t>
            </w:r>
            <w:r w:rsidR="00D17B5E" w:rsidRPr="00465770">
              <w:rPr>
                <w:b/>
                <w:i/>
                <w:u w:val="single"/>
              </w:rPr>
              <w:t>IZPILDES PROGRESS</w:t>
            </w:r>
            <w:r w:rsidR="00D17B5E">
              <w:rPr>
                <w:b/>
                <w:i/>
                <w:u w:val="single"/>
              </w:rPr>
              <w:t>:</w:t>
            </w:r>
          </w:p>
          <w:p w14:paraId="57C5B294" w14:textId="2058F1CC" w:rsidR="00C24363" w:rsidRPr="00C24363" w:rsidRDefault="00C24363" w:rsidP="00C24363">
            <w:pPr>
              <w:jc w:val="both"/>
              <w:rPr>
                <w:rFonts w:cs="Times New Roman"/>
                <w:szCs w:val="20"/>
              </w:rPr>
            </w:pPr>
            <w:r w:rsidRPr="00C24363">
              <w:rPr>
                <w:rFonts w:cs="Times New Roman"/>
                <w:szCs w:val="20"/>
                <w:highlight w:val="green"/>
              </w:rPr>
              <w:t>IZPILDĪTS</w:t>
            </w:r>
          </w:p>
          <w:p w14:paraId="3CE0720C" w14:textId="77777777" w:rsidR="00F861BC" w:rsidRDefault="00F861BC" w:rsidP="00011429">
            <w:pPr>
              <w:jc w:val="both"/>
              <w:rPr>
                <w:rFonts w:cs="Times New Roman"/>
                <w:szCs w:val="20"/>
              </w:rPr>
            </w:pPr>
          </w:p>
          <w:p w14:paraId="70FBBC86" w14:textId="0D958A1F" w:rsidR="00C24363" w:rsidRPr="00B64832" w:rsidRDefault="00C24363" w:rsidP="00011429">
            <w:pPr>
              <w:jc w:val="both"/>
              <w:rPr>
                <w:rFonts w:cs="Times New Roman"/>
                <w:szCs w:val="20"/>
              </w:rPr>
            </w:pPr>
            <w:r w:rsidRPr="00C24363">
              <w:rPr>
                <w:rFonts w:cs="Times New Roman"/>
                <w:szCs w:val="20"/>
              </w:rPr>
              <w:t>2017.gada 3.augusta Latvijas Darba devēju konfederācijas vēstule Nr.2-9/122, Latvijas Brīvo arodbiedrību savienības vēstule Nr.203/1 un biedrības “Latvijas Būvuzņēmēju partnerība” vēstule</w:t>
            </w:r>
            <w:r w:rsidR="00BF28FE">
              <w:rPr>
                <w:rFonts w:cs="Times New Roman"/>
                <w:szCs w:val="20"/>
              </w:rPr>
              <w:t xml:space="preserve"> </w:t>
            </w:r>
            <w:r w:rsidRPr="00C24363">
              <w:rPr>
                <w:rFonts w:cs="Times New Roman"/>
                <w:szCs w:val="20"/>
              </w:rPr>
              <w:t>Nr. IZ/2017-08/06 par “Par ģenerālvie</w:t>
            </w:r>
            <w:r w:rsidR="00011429">
              <w:rPr>
                <w:rFonts w:cs="Times New Roman"/>
                <w:szCs w:val="20"/>
              </w:rPr>
              <w:t xml:space="preserve">nošanās </w:t>
            </w:r>
            <w:r w:rsidRPr="00C24363">
              <w:rPr>
                <w:rFonts w:cs="Times New Roman"/>
                <w:szCs w:val="20"/>
              </w:rPr>
              <w:t>noslēgšanu būvniecības nozarē”.</w:t>
            </w:r>
          </w:p>
        </w:tc>
      </w:tr>
      <w:tr w:rsidR="008857AE" w:rsidRPr="00B64832" w14:paraId="0F510421" w14:textId="77777777" w:rsidTr="3F7BC115">
        <w:trPr>
          <w:trHeight w:val="666"/>
        </w:trPr>
        <w:tc>
          <w:tcPr>
            <w:tcW w:w="993" w:type="dxa"/>
            <w:shd w:val="clear" w:color="auto" w:fill="auto"/>
          </w:tcPr>
          <w:p w14:paraId="033EC8CA" w14:textId="4034D8D8" w:rsidR="008857AE" w:rsidRPr="00B64832" w:rsidRDefault="008857AE" w:rsidP="007E5EF8">
            <w:pPr>
              <w:pStyle w:val="Heading2"/>
            </w:pPr>
            <w:bookmarkStart w:id="240" w:name="_Toc40453910"/>
            <w:r w:rsidRPr="00645A21">
              <w:rPr>
                <w:highlight w:val="green"/>
              </w:rPr>
              <w:t>19.3.</w:t>
            </w:r>
            <w:bookmarkEnd w:id="240"/>
          </w:p>
        </w:tc>
        <w:tc>
          <w:tcPr>
            <w:tcW w:w="2551" w:type="dxa"/>
            <w:shd w:val="clear" w:color="auto" w:fill="auto"/>
          </w:tcPr>
          <w:p w14:paraId="1AA99446" w14:textId="77777777" w:rsidR="008857AE" w:rsidRPr="00B64832" w:rsidRDefault="008857AE" w:rsidP="008857AE">
            <w:pPr>
              <w:rPr>
                <w:szCs w:val="20"/>
              </w:rPr>
            </w:pPr>
          </w:p>
        </w:tc>
        <w:tc>
          <w:tcPr>
            <w:tcW w:w="3969" w:type="dxa"/>
            <w:shd w:val="clear" w:color="auto" w:fill="auto"/>
          </w:tcPr>
          <w:p w14:paraId="76A9FF52" w14:textId="77777777" w:rsidR="008857AE" w:rsidRPr="00B64832" w:rsidRDefault="008857AE" w:rsidP="008857AE">
            <w:pPr>
              <w:rPr>
                <w:szCs w:val="20"/>
              </w:rPr>
            </w:pPr>
          </w:p>
        </w:tc>
        <w:tc>
          <w:tcPr>
            <w:tcW w:w="3402" w:type="dxa"/>
            <w:shd w:val="clear" w:color="auto" w:fill="auto"/>
          </w:tcPr>
          <w:p w14:paraId="72B4DEFA" w14:textId="77777777" w:rsidR="008857AE" w:rsidRPr="00B64832" w:rsidRDefault="008857AE" w:rsidP="008857AE">
            <w:pPr>
              <w:jc w:val="both"/>
              <w:rPr>
                <w:szCs w:val="20"/>
              </w:rPr>
            </w:pPr>
            <w:r w:rsidRPr="00B64832">
              <w:rPr>
                <w:rFonts w:cs="Times New Roman"/>
                <w:szCs w:val="20"/>
              </w:rPr>
              <w:t>19.3. Izvērtēt piedāvātos priekšlikumus un LM kopīgi ar EM un FM sagatavot un labklājības ministram līdz 2017.gada 30.decembrim iesniegt izskatīšanai Ministru kabinetā savstarpēji saskaņotu tiesību akta projektu ar konkrētiem uzdevumiem un termiņiem nākamajiem trim gadiem, lai veicinātu nozaru ģenerālvienošanās nostiprināšanu.</w:t>
            </w:r>
          </w:p>
        </w:tc>
        <w:tc>
          <w:tcPr>
            <w:tcW w:w="1247" w:type="dxa"/>
            <w:shd w:val="clear" w:color="auto" w:fill="auto"/>
          </w:tcPr>
          <w:p w14:paraId="1FDB1622" w14:textId="77777777" w:rsidR="008857AE" w:rsidRPr="00B64832" w:rsidRDefault="008857AE" w:rsidP="008857AE">
            <w:r w:rsidRPr="00B64832">
              <w:rPr>
                <w:rFonts w:cs="Times New Roman"/>
                <w:szCs w:val="20"/>
              </w:rPr>
              <w:t xml:space="preserve">30.12.2017. </w:t>
            </w:r>
          </w:p>
          <w:p w14:paraId="32ECCCD3" w14:textId="77777777" w:rsidR="008857AE" w:rsidRPr="00B64832" w:rsidRDefault="008857AE" w:rsidP="008857AE">
            <w:pPr>
              <w:rPr>
                <w:szCs w:val="20"/>
              </w:rPr>
            </w:pPr>
          </w:p>
        </w:tc>
        <w:tc>
          <w:tcPr>
            <w:tcW w:w="1247" w:type="dxa"/>
            <w:shd w:val="clear" w:color="auto" w:fill="auto"/>
          </w:tcPr>
          <w:p w14:paraId="417A9684" w14:textId="77777777" w:rsidR="008857AE" w:rsidRPr="00B64832" w:rsidRDefault="008857AE" w:rsidP="008857AE">
            <w:r w:rsidRPr="00B64832">
              <w:rPr>
                <w:rFonts w:cs="Times New Roman"/>
                <w:szCs w:val="20"/>
              </w:rPr>
              <w:t>LM, EM, FM</w:t>
            </w:r>
          </w:p>
          <w:p w14:paraId="16ED13F5" w14:textId="77777777" w:rsidR="008857AE" w:rsidRPr="00B64832" w:rsidRDefault="008857AE" w:rsidP="008857AE">
            <w:pPr>
              <w:rPr>
                <w:szCs w:val="20"/>
              </w:rPr>
            </w:pPr>
          </w:p>
        </w:tc>
        <w:tc>
          <w:tcPr>
            <w:tcW w:w="1247" w:type="dxa"/>
            <w:shd w:val="clear" w:color="auto" w:fill="auto"/>
          </w:tcPr>
          <w:p w14:paraId="202354DB" w14:textId="77777777" w:rsidR="008857AE" w:rsidRPr="00B64832" w:rsidRDefault="008857AE" w:rsidP="008857AE">
            <w:pPr>
              <w:rPr>
                <w:szCs w:val="20"/>
              </w:rPr>
            </w:pPr>
          </w:p>
        </w:tc>
      </w:tr>
      <w:tr w:rsidR="00913915" w:rsidRPr="00B64832" w14:paraId="63AAF423" w14:textId="77777777" w:rsidTr="3F7BC115">
        <w:trPr>
          <w:trHeight w:val="666"/>
        </w:trPr>
        <w:tc>
          <w:tcPr>
            <w:tcW w:w="14656" w:type="dxa"/>
            <w:gridSpan w:val="7"/>
            <w:shd w:val="clear" w:color="auto" w:fill="auto"/>
          </w:tcPr>
          <w:p w14:paraId="3A26A3F5" w14:textId="058C4B1A" w:rsidR="00D17B5E" w:rsidRPr="00465770" w:rsidRDefault="0003472F" w:rsidP="00D17B5E">
            <w:pPr>
              <w:rPr>
                <w:b/>
                <w:i/>
                <w:u w:val="single"/>
              </w:rPr>
            </w:pPr>
            <w:r w:rsidRPr="0003472F">
              <w:t xml:space="preserve">19.3. </w:t>
            </w:r>
            <w:r w:rsidR="00D17B5E" w:rsidRPr="00465770">
              <w:rPr>
                <w:b/>
                <w:i/>
                <w:u w:val="single"/>
              </w:rPr>
              <w:t>IZPILDES PROGRESS</w:t>
            </w:r>
            <w:r w:rsidR="00D17B5E">
              <w:rPr>
                <w:b/>
                <w:i/>
                <w:u w:val="single"/>
              </w:rPr>
              <w:t>:</w:t>
            </w:r>
          </w:p>
          <w:p w14:paraId="3251F99E" w14:textId="71410AC2" w:rsidR="00913915" w:rsidRPr="00913915" w:rsidRDefault="00913915" w:rsidP="00913915">
            <w:pPr>
              <w:jc w:val="both"/>
              <w:rPr>
                <w:szCs w:val="20"/>
              </w:rPr>
            </w:pPr>
            <w:r w:rsidRPr="00645A21">
              <w:rPr>
                <w:szCs w:val="20"/>
                <w:highlight w:val="green"/>
              </w:rPr>
              <w:t>IZPILDĪTS</w:t>
            </w:r>
          </w:p>
          <w:p w14:paraId="4F656DCB" w14:textId="77777777" w:rsidR="006C7AB4" w:rsidRDefault="006C7AB4" w:rsidP="0095124B">
            <w:pPr>
              <w:jc w:val="both"/>
              <w:rPr>
                <w:b/>
                <w:szCs w:val="20"/>
              </w:rPr>
            </w:pPr>
          </w:p>
          <w:p w14:paraId="35CA7822" w14:textId="32B11AFF" w:rsidR="0095124B" w:rsidRPr="006C7AB4" w:rsidRDefault="0095124B" w:rsidP="0095124B">
            <w:pPr>
              <w:jc w:val="both"/>
              <w:rPr>
                <w:rFonts w:cs="Times New Roman"/>
                <w:szCs w:val="20"/>
              </w:rPr>
            </w:pPr>
            <w:r w:rsidRPr="006C7AB4">
              <w:rPr>
                <w:szCs w:val="20"/>
              </w:rPr>
              <w:t xml:space="preserve">EM: </w:t>
            </w:r>
            <w:r w:rsidRPr="006C7AB4">
              <w:rPr>
                <w:rFonts w:cs="Times New Roman"/>
                <w:szCs w:val="20"/>
              </w:rPr>
              <w:t xml:space="preserve">Likumprojekts Grozījumi Darba likumā (Nr. 968/Lp12) stājas spēkā </w:t>
            </w:r>
            <w:r w:rsidR="00BF28FE" w:rsidRPr="006C7AB4">
              <w:rPr>
                <w:rFonts w:cs="Times New Roman"/>
                <w:szCs w:val="20"/>
              </w:rPr>
              <w:t>2019.gada</w:t>
            </w:r>
            <w:r w:rsidRPr="006C7AB4">
              <w:rPr>
                <w:rFonts w:cs="Times New Roman"/>
                <w:szCs w:val="20"/>
              </w:rPr>
              <w:t xml:space="preserve"> 1. maijā. </w:t>
            </w:r>
          </w:p>
          <w:p w14:paraId="78CA0DDB" w14:textId="77777777" w:rsidR="0095124B" w:rsidRPr="006C7AB4" w:rsidRDefault="0095124B" w:rsidP="00913915">
            <w:pPr>
              <w:jc w:val="both"/>
              <w:rPr>
                <w:szCs w:val="20"/>
              </w:rPr>
            </w:pPr>
          </w:p>
          <w:p w14:paraId="57B2CBEA" w14:textId="25FA7BD3" w:rsidR="0095124B" w:rsidRPr="006C7AB4" w:rsidRDefault="0095124B" w:rsidP="00913915">
            <w:pPr>
              <w:jc w:val="both"/>
              <w:rPr>
                <w:szCs w:val="20"/>
              </w:rPr>
            </w:pPr>
            <w:r w:rsidRPr="006C7AB4">
              <w:rPr>
                <w:szCs w:val="20"/>
              </w:rPr>
              <w:t>***</w:t>
            </w:r>
          </w:p>
          <w:p w14:paraId="0DE1FFB0" w14:textId="51CD9AA7" w:rsidR="00913915" w:rsidRPr="006C7AB4" w:rsidRDefault="00913915" w:rsidP="00913915">
            <w:pPr>
              <w:jc w:val="both"/>
              <w:rPr>
                <w:szCs w:val="20"/>
              </w:rPr>
            </w:pPr>
            <w:r w:rsidRPr="006C7AB4">
              <w:rPr>
                <w:szCs w:val="20"/>
              </w:rPr>
              <w:t>Likumprojekts “Grozījumi Darba likumā” (Nr.1254/Lp12) pieņemts 01.11.2018. Likumprojekts nodots otrreizējai caurlūkošanai.</w:t>
            </w:r>
          </w:p>
          <w:p w14:paraId="321ABBE2" w14:textId="77777777" w:rsidR="00913915" w:rsidRPr="006C7AB4" w:rsidRDefault="00913915" w:rsidP="00913915">
            <w:pPr>
              <w:jc w:val="both"/>
              <w:rPr>
                <w:szCs w:val="20"/>
              </w:rPr>
            </w:pPr>
          </w:p>
          <w:p w14:paraId="46A6A8BD" w14:textId="77777777" w:rsidR="00913915" w:rsidRPr="006C7AB4" w:rsidRDefault="00913915" w:rsidP="00913915">
            <w:pPr>
              <w:jc w:val="both"/>
              <w:rPr>
                <w:szCs w:val="20"/>
              </w:rPr>
            </w:pPr>
            <w:r w:rsidRPr="006C7AB4">
              <w:rPr>
                <w:szCs w:val="20"/>
              </w:rPr>
              <w:t>***</w:t>
            </w:r>
          </w:p>
          <w:p w14:paraId="02A43A1F" w14:textId="77777777" w:rsidR="00913915" w:rsidRPr="006C7AB4" w:rsidRDefault="00913915" w:rsidP="00913915">
            <w:pPr>
              <w:jc w:val="both"/>
              <w:rPr>
                <w:szCs w:val="20"/>
              </w:rPr>
            </w:pPr>
            <w:r w:rsidRPr="006C7AB4">
              <w:rPr>
                <w:szCs w:val="20"/>
              </w:rPr>
              <w:t>EM: Likumprojekts “Grozījumi Darba likumā” (Nr.1254/Lp12), Saeimā pieņemts 1.lasījumā 21.06.2018.</w:t>
            </w:r>
          </w:p>
          <w:p w14:paraId="1DA54B2E" w14:textId="77777777" w:rsidR="00913915" w:rsidRPr="006C7AB4" w:rsidRDefault="00913915" w:rsidP="00913915">
            <w:pPr>
              <w:jc w:val="both"/>
              <w:rPr>
                <w:szCs w:val="20"/>
              </w:rPr>
            </w:pPr>
            <w:r w:rsidRPr="006C7AB4">
              <w:rPr>
                <w:szCs w:val="20"/>
              </w:rPr>
              <w:t>LM: 12.06.2018. šis uzdevums ir noņemts no kontroles/zaudējis aktualitāti, ņemot vērā 08.05.2018. un 22.05.2018. MK pieņemtos grozījumus Darba likumā.</w:t>
            </w:r>
          </w:p>
          <w:p w14:paraId="6941D862" w14:textId="77777777" w:rsidR="00913915" w:rsidRPr="006C7AB4" w:rsidRDefault="00913915" w:rsidP="00913915">
            <w:pPr>
              <w:jc w:val="both"/>
              <w:rPr>
                <w:szCs w:val="20"/>
              </w:rPr>
            </w:pPr>
          </w:p>
          <w:p w14:paraId="1E171C0B" w14:textId="77777777" w:rsidR="00913915" w:rsidRPr="006C7AB4" w:rsidRDefault="00913915" w:rsidP="00913915">
            <w:pPr>
              <w:jc w:val="both"/>
              <w:rPr>
                <w:szCs w:val="20"/>
              </w:rPr>
            </w:pPr>
            <w:r w:rsidRPr="006C7AB4">
              <w:rPr>
                <w:szCs w:val="20"/>
              </w:rPr>
              <w:t>***</w:t>
            </w:r>
          </w:p>
          <w:p w14:paraId="25E8F2C9" w14:textId="277FBCEA" w:rsidR="00913915" w:rsidRPr="006C7AB4" w:rsidRDefault="00913915" w:rsidP="00913915">
            <w:pPr>
              <w:jc w:val="both"/>
              <w:rPr>
                <w:szCs w:val="20"/>
              </w:rPr>
            </w:pPr>
            <w:r w:rsidRPr="006C7AB4">
              <w:rPr>
                <w:szCs w:val="20"/>
              </w:rPr>
              <w:t>LM sadarbībā ar FM un EM izvērtēja no LDDK un LBAS, kā arī Latvijas Būvuzņēmēju partnerības saņemtos priekšlikumus un 2017.gada 28.decembrī iesniedza izskatīšanai MK Ministru kabineta sēdes protokollēmuma projektu “Par nozaru koplīgumu (ģenerālvienošanās)</w:t>
            </w:r>
            <w:r w:rsidR="00CD4287">
              <w:rPr>
                <w:szCs w:val="20"/>
              </w:rPr>
              <w:t xml:space="preserve"> </w:t>
            </w:r>
            <w:r w:rsidRPr="006C7AB4">
              <w:rPr>
                <w:szCs w:val="20"/>
              </w:rPr>
              <w:t>noslēgšanas veicināšanu”, kurā ietverti priekšlikumi konkrētu darbību veikšanai.</w:t>
            </w:r>
          </w:p>
          <w:p w14:paraId="193A248D" w14:textId="77777777" w:rsidR="00913915" w:rsidRPr="006C7AB4" w:rsidRDefault="00913915" w:rsidP="00913915">
            <w:pPr>
              <w:jc w:val="both"/>
              <w:rPr>
                <w:szCs w:val="20"/>
              </w:rPr>
            </w:pPr>
            <w:r w:rsidRPr="006C7AB4">
              <w:rPr>
                <w:szCs w:val="20"/>
              </w:rPr>
              <w:t>EM sagatavotie priekšlikumi un ietekmes novērtējums ir izskatīti Nacionālās trīspusējās sadarbības padomē 2.februāra nodokļu apakšgrupā.</w:t>
            </w:r>
          </w:p>
          <w:p w14:paraId="3420A6C7" w14:textId="388674C3" w:rsidR="00464D1C" w:rsidRPr="00B64832" w:rsidRDefault="00464D1C" w:rsidP="00913915">
            <w:pPr>
              <w:jc w:val="both"/>
              <w:rPr>
                <w:szCs w:val="20"/>
              </w:rPr>
            </w:pPr>
          </w:p>
        </w:tc>
      </w:tr>
      <w:tr w:rsidR="008857AE" w:rsidRPr="00B64832" w14:paraId="297F7616" w14:textId="77777777" w:rsidTr="3F7BC115">
        <w:trPr>
          <w:trHeight w:val="666"/>
        </w:trPr>
        <w:tc>
          <w:tcPr>
            <w:tcW w:w="993" w:type="dxa"/>
            <w:shd w:val="clear" w:color="auto" w:fill="auto"/>
          </w:tcPr>
          <w:p w14:paraId="32182CB9" w14:textId="47FC62A7" w:rsidR="008857AE" w:rsidRPr="00B1453A" w:rsidRDefault="008857AE" w:rsidP="007E5EF8">
            <w:pPr>
              <w:pStyle w:val="Heading2"/>
              <w:rPr>
                <w:highlight w:val="green"/>
              </w:rPr>
            </w:pPr>
            <w:bookmarkStart w:id="241" w:name="_Toc40453911"/>
            <w:r w:rsidRPr="00B1453A">
              <w:rPr>
                <w:highlight w:val="green"/>
              </w:rPr>
              <w:lastRenderedPageBreak/>
              <w:t>19.4.</w:t>
            </w:r>
            <w:bookmarkEnd w:id="241"/>
          </w:p>
        </w:tc>
        <w:tc>
          <w:tcPr>
            <w:tcW w:w="2551" w:type="dxa"/>
            <w:shd w:val="clear" w:color="auto" w:fill="auto"/>
          </w:tcPr>
          <w:p w14:paraId="64787AAA" w14:textId="77777777" w:rsidR="008857AE" w:rsidRPr="00B64832" w:rsidRDefault="008857AE" w:rsidP="008857AE">
            <w:pPr>
              <w:rPr>
                <w:szCs w:val="20"/>
              </w:rPr>
            </w:pPr>
          </w:p>
        </w:tc>
        <w:tc>
          <w:tcPr>
            <w:tcW w:w="3969" w:type="dxa"/>
            <w:shd w:val="clear" w:color="auto" w:fill="auto"/>
          </w:tcPr>
          <w:p w14:paraId="7D06B434" w14:textId="77777777" w:rsidR="008857AE" w:rsidRPr="00B64832" w:rsidRDefault="008857AE" w:rsidP="008857AE">
            <w:pPr>
              <w:rPr>
                <w:szCs w:val="20"/>
              </w:rPr>
            </w:pPr>
          </w:p>
        </w:tc>
        <w:tc>
          <w:tcPr>
            <w:tcW w:w="3402" w:type="dxa"/>
            <w:shd w:val="clear" w:color="auto" w:fill="auto"/>
          </w:tcPr>
          <w:p w14:paraId="053C370A" w14:textId="77777777" w:rsidR="008857AE" w:rsidRPr="00B64832" w:rsidRDefault="008857AE" w:rsidP="008857AE">
            <w:pPr>
              <w:jc w:val="both"/>
            </w:pPr>
            <w:r w:rsidRPr="00B64832">
              <w:rPr>
                <w:rFonts w:cs="Times New Roman"/>
                <w:szCs w:val="20"/>
              </w:rPr>
              <w:t xml:space="preserve">19.4. Noslēgt ģenerālvienošanos par minimālā atalgojuma līmeņa ieviešanu astoņās profesiju </w:t>
            </w:r>
          </w:p>
          <w:p w14:paraId="24ECF700" w14:textId="1649F036" w:rsidR="008857AE" w:rsidRPr="00DD2EFF" w:rsidRDefault="008857AE" w:rsidP="00DD2EFF">
            <w:pPr>
              <w:jc w:val="both"/>
              <w:rPr>
                <w:rFonts w:cs="Times New Roman"/>
                <w:szCs w:val="20"/>
              </w:rPr>
            </w:pPr>
            <w:r w:rsidRPr="00B64832">
              <w:rPr>
                <w:rFonts w:cs="Times New Roman"/>
                <w:szCs w:val="20"/>
              </w:rPr>
              <w:t>grupās, piecās profesiju kopās būvniecībā nod</w:t>
            </w:r>
            <w:r w:rsidR="00DD2EFF">
              <w:rPr>
                <w:rFonts w:cs="Times New Roman"/>
                <w:szCs w:val="20"/>
              </w:rPr>
              <w:t xml:space="preserve">arbinātajām personām. </w:t>
            </w:r>
          </w:p>
        </w:tc>
        <w:tc>
          <w:tcPr>
            <w:tcW w:w="1247" w:type="dxa"/>
            <w:shd w:val="clear" w:color="auto" w:fill="auto"/>
          </w:tcPr>
          <w:p w14:paraId="31CC8674" w14:textId="77777777" w:rsidR="008857AE" w:rsidRPr="00B64832" w:rsidRDefault="008857AE" w:rsidP="008857AE">
            <w:pPr>
              <w:rPr>
                <w:szCs w:val="20"/>
              </w:rPr>
            </w:pPr>
            <w:r w:rsidRPr="00B64832">
              <w:rPr>
                <w:rFonts w:cs="Times New Roman"/>
                <w:szCs w:val="20"/>
              </w:rPr>
              <w:t>01.01.2019</w:t>
            </w:r>
          </w:p>
        </w:tc>
        <w:tc>
          <w:tcPr>
            <w:tcW w:w="1247" w:type="dxa"/>
            <w:shd w:val="clear" w:color="auto" w:fill="auto"/>
          </w:tcPr>
          <w:p w14:paraId="0E4EE69C" w14:textId="77777777" w:rsidR="008857AE" w:rsidRPr="00B64832" w:rsidRDefault="008857AE" w:rsidP="008857AE">
            <w:r w:rsidRPr="00B64832">
              <w:rPr>
                <w:rFonts w:cs="Times New Roman"/>
                <w:szCs w:val="20"/>
              </w:rPr>
              <w:t>Latvijas Būvuzņēmēju partnerība</w:t>
            </w:r>
          </w:p>
          <w:p w14:paraId="03F1B9AE" w14:textId="77777777" w:rsidR="008857AE" w:rsidRPr="00B64832" w:rsidRDefault="008857AE" w:rsidP="008857AE">
            <w:pPr>
              <w:rPr>
                <w:szCs w:val="20"/>
              </w:rPr>
            </w:pPr>
          </w:p>
        </w:tc>
        <w:tc>
          <w:tcPr>
            <w:tcW w:w="1247" w:type="dxa"/>
            <w:shd w:val="clear" w:color="auto" w:fill="auto"/>
          </w:tcPr>
          <w:p w14:paraId="6B6CF4DE" w14:textId="77777777" w:rsidR="008857AE" w:rsidRPr="00B64832" w:rsidRDefault="008857AE" w:rsidP="008857AE">
            <w:pPr>
              <w:rPr>
                <w:szCs w:val="20"/>
              </w:rPr>
            </w:pPr>
          </w:p>
        </w:tc>
      </w:tr>
      <w:tr w:rsidR="00946C27" w:rsidRPr="00B64832" w14:paraId="09A79D2B" w14:textId="77777777" w:rsidTr="3F7BC115">
        <w:trPr>
          <w:trHeight w:val="666"/>
        </w:trPr>
        <w:tc>
          <w:tcPr>
            <w:tcW w:w="14656" w:type="dxa"/>
            <w:gridSpan w:val="7"/>
            <w:shd w:val="clear" w:color="auto" w:fill="auto"/>
          </w:tcPr>
          <w:p w14:paraId="786D9A58" w14:textId="1EBC996C" w:rsidR="00C41A23" w:rsidRPr="00465770" w:rsidRDefault="009C32E7" w:rsidP="00C41A23">
            <w:pPr>
              <w:rPr>
                <w:b/>
                <w:i/>
                <w:u w:val="single"/>
              </w:rPr>
            </w:pPr>
            <w:r w:rsidRPr="009C32E7">
              <w:t xml:space="preserve">19.4. </w:t>
            </w:r>
            <w:r w:rsidR="00C41A23" w:rsidRPr="00465770">
              <w:rPr>
                <w:b/>
                <w:i/>
                <w:u w:val="single"/>
              </w:rPr>
              <w:t>IZPILDES PROGRESS</w:t>
            </w:r>
            <w:r w:rsidR="00C41A23">
              <w:rPr>
                <w:b/>
                <w:i/>
                <w:u w:val="single"/>
              </w:rPr>
              <w:t>:</w:t>
            </w:r>
          </w:p>
          <w:p w14:paraId="7EC05AC7" w14:textId="54D6FBBF" w:rsidR="00946C27" w:rsidRPr="0009441D" w:rsidRDefault="00B1453A" w:rsidP="00946C27">
            <w:pPr>
              <w:jc w:val="both"/>
              <w:rPr>
                <w:rFonts w:cs="Times New Roman"/>
                <w:color w:val="000000" w:themeColor="text1"/>
                <w:szCs w:val="20"/>
                <w:shd w:val="clear" w:color="auto" w:fill="FFFFFF" w:themeFill="background1"/>
              </w:rPr>
            </w:pPr>
            <w:r w:rsidRPr="00B1453A">
              <w:rPr>
                <w:rFonts w:cs="Times New Roman"/>
                <w:color w:val="000000" w:themeColor="text1"/>
                <w:szCs w:val="20"/>
                <w:highlight w:val="green"/>
                <w:shd w:val="clear" w:color="auto" w:fill="FFFFFF" w:themeFill="background1"/>
              </w:rPr>
              <w:t>IZPILDĪTS</w:t>
            </w:r>
          </w:p>
          <w:p w14:paraId="0F9C593C" w14:textId="77777777" w:rsidR="004E449F" w:rsidRDefault="004E449F" w:rsidP="00742BF0">
            <w:pPr>
              <w:jc w:val="both"/>
              <w:rPr>
                <w:rFonts w:cs="Times New Roman"/>
                <w:b/>
                <w:szCs w:val="20"/>
                <w:shd w:val="clear" w:color="auto" w:fill="FFFFFF" w:themeFill="background1"/>
              </w:rPr>
            </w:pPr>
          </w:p>
          <w:p w14:paraId="7E697388" w14:textId="6FD6698E" w:rsidR="00742BF0" w:rsidRPr="00B2046E" w:rsidRDefault="00742BF0" w:rsidP="00742BF0">
            <w:pPr>
              <w:jc w:val="both"/>
              <w:rPr>
                <w:rFonts w:cs="Times New Roman"/>
                <w:szCs w:val="20"/>
                <w:shd w:val="clear" w:color="auto" w:fill="FFFFFF" w:themeFill="background1"/>
              </w:rPr>
            </w:pPr>
            <w:r w:rsidRPr="004E449F">
              <w:rPr>
                <w:rFonts w:cs="Times New Roman"/>
                <w:szCs w:val="20"/>
                <w:shd w:val="clear" w:color="auto" w:fill="FFFFFF" w:themeFill="background1"/>
              </w:rPr>
              <w:t>EM:</w:t>
            </w:r>
            <w:r w:rsidRPr="00B2046E">
              <w:rPr>
                <w:rFonts w:cs="Times New Roman"/>
                <w:szCs w:val="20"/>
                <w:shd w:val="clear" w:color="auto" w:fill="FFFFFF" w:themeFill="background1"/>
              </w:rPr>
              <w:t xml:space="preserve"> </w:t>
            </w:r>
            <w:r w:rsidR="00BF28FE">
              <w:rPr>
                <w:rFonts w:cs="Times New Roman"/>
                <w:szCs w:val="20"/>
                <w:shd w:val="clear" w:color="auto" w:fill="FFFFFF" w:themeFill="background1"/>
              </w:rPr>
              <w:t>2019.gada</w:t>
            </w:r>
            <w:r w:rsidRPr="00B2046E">
              <w:rPr>
                <w:rFonts w:cs="Times New Roman"/>
                <w:szCs w:val="20"/>
                <w:shd w:val="clear" w:color="auto" w:fill="FFFFFF" w:themeFill="background1"/>
              </w:rPr>
              <w:t xml:space="preserve"> 3.maijā, Latvijas Vēstnesī publicēta ģenerālvienošanās par minimālo algu būvniecībā Ģenerālvienošanās stāsies spēkā 2019.gada 3.novembrī. Tā kļūs saistoša visiem darba devējiem, kas saimniecisko darbību veic būvniecības nozarē, un attieksies uz visiem darbiniekiem, kurus nodarbina minētie darba devēji un kuri atbilst būvniecības nozares ģenerālvienošanās noteiktajām pazīmēm. Ģenerālvienošanās paredz, ka minimālā bruto alga būvniecībā būs 780 eiro. Nodarbinātajiem, kas ir ieguvuši profesijas atbilstošu izglītību, minimālā alga par normālo darba laiku būs 820 eiro. </w:t>
            </w:r>
          </w:p>
          <w:p w14:paraId="1F187B90" w14:textId="7B120C29" w:rsidR="00742BF0" w:rsidRDefault="00742BF0" w:rsidP="002615DE">
            <w:pPr>
              <w:jc w:val="both"/>
              <w:rPr>
                <w:rFonts w:cs="Times New Roman"/>
                <w:color w:val="000000" w:themeColor="text1"/>
                <w:szCs w:val="20"/>
                <w:shd w:val="clear" w:color="auto" w:fill="FFFFFF" w:themeFill="background1"/>
              </w:rPr>
            </w:pPr>
          </w:p>
          <w:p w14:paraId="50B76377" w14:textId="1C140FB2" w:rsidR="00742BF0" w:rsidRDefault="00742BF0" w:rsidP="002615DE">
            <w:pPr>
              <w:jc w:val="both"/>
              <w:rPr>
                <w:rFonts w:cs="Times New Roman"/>
                <w:color w:val="000000" w:themeColor="text1"/>
                <w:szCs w:val="20"/>
                <w:shd w:val="clear" w:color="auto" w:fill="FFFFFF" w:themeFill="background1"/>
              </w:rPr>
            </w:pPr>
            <w:r>
              <w:rPr>
                <w:rFonts w:cs="Times New Roman"/>
                <w:color w:val="000000" w:themeColor="text1"/>
                <w:szCs w:val="20"/>
                <w:shd w:val="clear" w:color="auto" w:fill="FFFFFF" w:themeFill="background1"/>
              </w:rPr>
              <w:t>***</w:t>
            </w:r>
          </w:p>
          <w:p w14:paraId="346790A2" w14:textId="2747CDA2" w:rsidR="00946C27" w:rsidRPr="00BF5BDD" w:rsidRDefault="00946C27" w:rsidP="002615DE">
            <w:pPr>
              <w:jc w:val="both"/>
              <w:rPr>
                <w:color w:val="000000" w:themeColor="text1"/>
                <w:sz w:val="26"/>
                <w:szCs w:val="26"/>
              </w:rPr>
            </w:pPr>
            <w:r w:rsidRPr="00BF5BDD">
              <w:rPr>
                <w:rFonts w:cs="Times New Roman"/>
                <w:color w:val="000000" w:themeColor="text1"/>
                <w:szCs w:val="20"/>
                <w:shd w:val="clear" w:color="auto" w:fill="FFFFFF" w:themeFill="background1"/>
              </w:rPr>
              <w:t>Latvijas Būvuzņēmēju partnerība izveidotā darba grupa ir izstrādājusi</w:t>
            </w:r>
            <w:r w:rsidR="00BF28FE">
              <w:rPr>
                <w:rFonts w:cs="Times New Roman"/>
                <w:color w:val="000000" w:themeColor="text1"/>
                <w:szCs w:val="20"/>
                <w:shd w:val="clear" w:color="auto" w:fill="FFFFFF" w:themeFill="background1"/>
              </w:rPr>
              <w:t xml:space="preserve"> </w:t>
            </w:r>
            <w:r w:rsidRPr="00BF5BDD">
              <w:rPr>
                <w:rFonts w:cs="Times New Roman"/>
                <w:color w:val="000000" w:themeColor="text1"/>
                <w:szCs w:val="20"/>
                <w:shd w:val="clear" w:color="auto" w:fill="FFFFFF" w:themeFill="background1"/>
              </w:rPr>
              <w:t>būvnie</w:t>
            </w:r>
            <w:r>
              <w:rPr>
                <w:rFonts w:cs="Times New Roman"/>
                <w:color w:val="000000" w:themeColor="text1"/>
                <w:szCs w:val="20"/>
                <w:shd w:val="clear" w:color="auto" w:fill="FFFFFF" w:themeFill="background1"/>
              </w:rPr>
              <w:t xml:space="preserve">cības nozares ģenerālvienošanos/ </w:t>
            </w:r>
            <w:r w:rsidRPr="00BF5BDD">
              <w:rPr>
                <w:rFonts w:cs="Times New Roman"/>
                <w:color w:val="000000" w:themeColor="text1"/>
                <w:szCs w:val="20"/>
                <w:shd w:val="clear" w:color="auto" w:fill="FFFFFF" w:themeFill="background1"/>
              </w:rPr>
              <w:t>nozares koplīgumu, ko u</w:t>
            </w:r>
            <w:r w:rsidRPr="00BF5BDD">
              <w:rPr>
                <w:rFonts w:cs="Times New Roman"/>
                <w:color w:val="000000" w:themeColor="text1"/>
                <w:szCs w:val="20"/>
              </w:rPr>
              <w:t xml:space="preserve">z </w:t>
            </w:r>
            <w:r w:rsidRPr="00BF5BDD">
              <w:rPr>
                <w:rFonts w:cs="Times New Roman"/>
                <w:color w:val="000000" w:themeColor="text1"/>
                <w:szCs w:val="20"/>
                <w:shd w:val="clear" w:color="auto" w:fill="FFFFFF" w:themeFill="background1"/>
              </w:rPr>
              <w:t>2018.gada 1.augustu p</w:t>
            </w:r>
            <w:r w:rsidR="002615DE">
              <w:rPr>
                <w:color w:val="000000" w:themeColor="text1"/>
                <w:szCs w:val="20"/>
              </w:rPr>
              <w:t xml:space="preserve">arakstījuši 247 </w:t>
            </w:r>
            <w:r w:rsidRPr="00742BF0">
              <w:t>būvkomersanti, kuru</w:t>
            </w:r>
            <w:r w:rsidR="00BF28FE">
              <w:t xml:space="preserve"> </w:t>
            </w:r>
            <w:r w:rsidRPr="00742BF0">
              <w:t>apgrozījums būvniecībā jau aptver 96% no nepieciešamā apjoma, lai koplīgums būtu saistošs un attiecināms uz visu nozari.</w:t>
            </w:r>
          </w:p>
          <w:p w14:paraId="6C577947" w14:textId="77777777" w:rsidR="00946C27" w:rsidRDefault="00946C27" w:rsidP="002615DE">
            <w:pPr>
              <w:jc w:val="both"/>
              <w:rPr>
                <w:rFonts w:cs="Times New Roman"/>
                <w:szCs w:val="20"/>
              </w:rPr>
            </w:pPr>
            <w:r w:rsidRPr="00BF5BDD">
              <w:rPr>
                <w:rFonts w:cs="Times New Roman"/>
                <w:color w:val="000000" w:themeColor="text1"/>
                <w:szCs w:val="20"/>
              </w:rPr>
              <w:t xml:space="preserve">Darba grupā strādāja </w:t>
            </w:r>
            <w:r w:rsidRPr="00D326AE">
              <w:rPr>
                <w:rFonts w:cs="Times New Roman"/>
                <w:szCs w:val="20"/>
              </w:rPr>
              <w:t>atbildīgo ministriju, Valsts ieņēmuma dienesta, Latvijas Būvniecības padomes pārstāvji, kā arī Latvijas celtnieku arodbiedrība. Darba grupa sagatavojusi grozījumus Darba likumā, veikta atalgojuma analīze par profesiju grupām, sadalot tās pa profesionālās kvalifikācijas līmeņiem un vērtēta vidējās algas nozarē, izstrādāta minimālās algas likmes grupā aprēķina metodika. Paralēli notiek darbs pie koplīguma teksta sagatavošanas. Ir uzsākta reklāmas kampaņa masu mēdijos pret aplokšņu algām.</w:t>
            </w:r>
          </w:p>
          <w:p w14:paraId="3DA8A3FB" w14:textId="35828C91" w:rsidR="002615DE" w:rsidRPr="00786A47" w:rsidRDefault="002615DE" w:rsidP="002615DE">
            <w:pPr>
              <w:jc w:val="both"/>
              <w:rPr>
                <w:szCs w:val="20"/>
              </w:rPr>
            </w:pPr>
          </w:p>
        </w:tc>
      </w:tr>
      <w:tr w:rsidR="008857AE" w:rsidRPr="00B64832" w14:paraId="5986CCC3" w14:textId="77777777" w:rsidTr="3F7BC115">
        <w:trPr>
          <w:trHeight w:val="1679"/>
        </w:trPr>
        <w:tc>
          <w:tcPr>
            <w:tcW w:w="993" w:type="dxa"/>
            <w:shd w:val="clear" w:color="auto" w:fill="auto"/>
          </w:tcPr>
          <w:p w14:paraId="19E20376" w14:textId="680F233C" w:rsidR="008857AE" w:rsidRPr="00B64832" w:rsidRDefault="008857AE" w:rsidP="007E5EF8">
            <w:pPr>
              <w:pStyle w:val="Heading2"/>
            </w:pPr>
            <w:bookmarkStart w:id="242" w:name="_Toc40453912"/>
            <w:r w:rsidRPr="00645A21">
              <w:t>19.4</w:t>
            </w:r>
            <w:r w:rsidRPr="00645A21">
              <w:rPr>
                <w:vertAlign w:val="superscript"/>
              </w:rPr>
              <w:t>1</w:t>
            </w:r>
            <w:bookmarkEnd w:id="242"/>
          </w:p>
        </w:tc>
        <w:tc>
          <w:tcPr>
            <w:tcW w:w="2551" w:type="dxa"/>
            <w:shd w:val="clear" w:color="auto" w:fill="auto"/>
          </w:tcPr>
          <w:p w14:paraId="0EAB74B3" w14:textId="77777777" w:rsidR="008857AE" w:rsidRPr="00B64832" w:rsidRDefault="008857AE" w:rsidP="008857AE">
            <w:pPr>
              <w:rPr>
                <w:szCs w:val="20"/>
              </w:rPr>
            </w:pPr>
          </w:p>
        </w:tc>
        <w:tc>
          <w:tcPr>
            <w:tcW w:w="3969" w:type="dxa"/>
            <w:shd w:val="clear" w:color="auto" w:fill="auto"/>
          </w:tcPr>
          <w:p w14:paraId="62A8BEA8" w14:textId="77777777" w:rsidR="008857AE" w:rsidRPr="00B64832" w:rsidRDefault="008857AE" w:rsidP="008857AE">
            <w:pPr>
              <w:rPr>
                <w:szCs w:val="20"/>
              </w:rPr>
            </w:pPr>
          </w:p>
        </w:tc>
        <w:tc>
          <w:tcPr>
            <w:tcW w:w="3402" w:type="dxa"/>
            <w:shd w:val="clear" w:color="auto" w:fill="auto"/>
          </w:tcPr>
          <w:p w14:paraId="7EA725BE" w14:textId="77777777" w:rsidR="008857AE" w:rsidRPr="00B64832" w:rsidRDefault="008857AE" w:rsidP="008857AE">
            <w:pPr>
              <w:jc w:val="both"/>
            </w:pPr>
            <w:r w:rsidRPr="00B64832">
              <w:rPr>
                <w:rFonts w:cs="Times New Roman"/>
                <w:szCs w:val="20"/>
              </w:rPr>
              <w:t>19.4</w:t>
            </w:r>
            <w:r w:rsidRPr="00B64832">
              <w:rPr>
                <w:rFonts w:cs="Times New Roman"/>
                <w:szCs w:val="20"/>
                <w:vertAlign w:val="superscript"/>
              </w:rPr>
              <w:t>1</w:t>
            </w:r>
            <w:r w:rsidRPr="00B64832">
              <w:rPr>
                <w:rFonts w:cs="Times New Roman"/>
                <w:szCs w:val="20"/>
              </w:rPr>
              <w:t xml:space="preserve"> Gadījumā, ja nozarei neizdodas panākt darba koplīguma noslēgšanai nepieciešamās reprezentatīvās uzņēmumu kopas pievienošanos (Darba likuma 18.panta kārtībā), darba samaksas likmes nosaka Ministru kabinets.</w:t>
            </w:r>
          </w:p>
        </w:tc>
        <w:tc>
          <w:tcPr>
            <w:tcW w:w="1247" w:type="dxa"/>
            <w:shd w:val="clear" w:color="auto" w:fill="auto"/>
          </w:tcPr>
          <w:p w14:paraId="6D5FEDBF" w14:textId="77777777" w:rsidR="008857AE" w:rsidRPr="00B64832" w:rsidRDefault="008857AE" w:rsidP="008857AE">
            <w:pPr>
              <w:jc w:val="center"/>
              <w:rPr>
                <w:rFonts w:cs="Times New Roman"/>
                <w:szCs w:val="20"/>
              </w:rPr>
            </w:pPr>
            <w:r w:rsidRPr="00B64832">
              <w:rPr>
                <w:rFonts w:cs="Times New Roman"/>
                <w:szCs w:val="20"/>
              </w:rPr>
              <w:t>01.06.2018.</w:t>
            </w:r>
          </w:p>
          <w:p w14:paraId="14309ED1" w14:textId="77777777" w:rsidR="008857AE" w:rsidRPr="00B64832" w:rsidRDefault="008857AE" w:rsidP="008857AE">
            <w:pPr>
              <w:rPr>
                <w:szCs w:val="20"/>
              </w:rPr>
            </w:pPr>
          </w:p>
        </w:tc>
        <w:tc>
          <w:tcPr>
            <w:tcW w:w="1247" w:type="dxa"/>
            <w:shd w:val="clear" w:color="auto" w:fill="auto"/>
          </w:tcPr>
          <w:p w14:paraId="28497718" w14:textId="77777777" w:rsidR="008857AE" w:rsidRPr="00B64832" w:rsidRDefault="008857AE" w:rsidP="008857AE">
            <w:r w:rsidRPr="00B64832">
              <w:rPr>
                <w:rFonts w:cs="Times New Roman"/>
                <w:szCs w:val="20"/>
              </w:rPr>
              <w:t>LM</w:t>
            </w:r>
          </w:p>
          <w:p w14:paraId="256A8BEB" w14:textId="77777777" w:rsidR="008857AE" w:rsidRPr="00B64832" w:rsidRDefault="008857AE" w:rsidP="008857AE">
            <w:pPr>
              <w:rPr>
                <w:szCs w:val="20"/>
              </w:rPr>
            </w:pPr>
          </w:p>
        </w:tc>
        <w:tc>
          <w:tcPr>
            <w:tcW w:w="1247" w:type="dxa"/>
            <w:shd w:val="clear" w:color="auto" w:fill="auto"/>
          </w:tcPr>
          <w:p w14:paraId="038672B1" w14:textId="77777777" w:rsidR="008857AE" w:rsidRPr="00B64832" w:rsidRDefault="008857AE" w:rsidP="008857AE">
            <w:pPr>
              <w:jc w:val="center"/>
              <w:rPr>
                <w:rFonts w:cs="Times New Roman"/>
                <w:szCs w:val="20"/>
              </w:rPr>
            </w:pPr>
            <w:r w:rsidRPr="00B64832">
              <w:rPr>
                <w:rFonts w:cs="Times New Roman"/>
                <w:szCs w:val="20"/>
              </w:rPr>
              <w:t>EM, nozares organizācijas, LBAS, FM, IZM, VID</w:t>
            </w:r>
          </w:p>
          <w:p w14:paraId="57EAAC3E" w14:textId="77777777" w:rsidR="008857AE" w:rsidRPr="00B64832" w:rsidRDefault="008857AE" w:rsidP="008857AE">
            <w:pPr>
              <w:rPr>
                <w:szCs w:val="20"/>
              </w:rPr>
            </w:pPr>
          </w:p>
        </w:tc>
      </w:tr>
      <w:tr w:rsidR="00786A47" w:rsidRPr="00B64832" w14:paraId="408254CC" w14:textId="77777777" w:rsidTr="3F7BC115">
        <w:trPr>
          <w:trHeight w:val="1077"/>
        </w:trPr>
        <w:tc>
          <w:tcPr>
            <w:tcW w:w="14656" w:type="dxa"/>
            <w:gridSpan w:val="7"/>
            <w:shd w:val="clear" w:color="auto" w:fill="auto"/>
          </w:tcPr>
          <w:p w14:paraId="710CF9CA" w14:textId="17BDC33D" w:rsidR="00C41A23" w:rsidRPr="005E2C76" w:rsidRDefault="009C32E7" w:rsidP="00C41A23">
            <w:pPr>
              <w:rPr>
                <w:b/>
                <w:i/>
                <w:u w:val="single"/>
              </w:rPr>
            </w:pPr>
            <w:r w:rsidRPr="009C32E7">
              <w:t>19.4</w:t>
            </w:r>
            <w:r w:rsidRPr="005E2C76">
              <w:t>.</w:t>
            </w:r>
            <w:r w:rsidRPr="005E2C76">
              <w:rPr>
                <w:vertAlign w:val="superscript"/>
              </w:rPr>
              <w:t>1</w:t>
            </w:r>
            <w:r w:rsidRPr="005E2C76">
              <w:t xml:space="preserve"> </w:t>
            </w:r>
            <w:r w:rsidR="00C41A23" w:rsidRPr="005E2C76">
              <w:rPr>
                <w:b/>
                <w:i/>
                <w:u w:val="single"/>
              </w:rPr>
              <w:t>IZPILDES PROGRESS:</w:t>
            </w:r>
          </w:p>
          <w:p w14:paraId="79A1023A" w14:textId="7C48F4E2" w:rsidR="005E2C76" w:rsidRPr="001C272B" w:rsidRDefault="005E2C76" w:rsidP="005E2C76">
            <w:pPr>
              <w:rPr>
                <w:b/>
                <w:color w:val="000000" w:themeColor="text1"/>
                <w:sz w:val="22"/>
              </w:rPr>
            </w:pPr>
            <w:r w:rsidRPr="001C272B">
              <w:rPr>
                <w:b/>
                <w:color w:val="000000" w:themeColor="text1"/>
                <w:sz w:val="22"/>
              </w:rPr>
              <w:t>Zaudējis aktualitāti</w:t>
            </w:r>
            <w:r w:rsidR="006017A7" w:rsidRPr="001C272B">
              <w:rPr>
                <w:b/>
                <w:color w:val="000000" w:themeColor="text1"/>
                <w:sz w:val="22"/>
              </w:rPr>
              <w:t>.</w:t>
            </w:r>
          </w:p>
          <w:p w14:paraId="6A11C0E7" w14:textId="77777777" w:rsidR="004E449F" w:rsidRDefault="004E449F" w:rsidP="005E2C76">
            <w:pPr>
              <w:jc w:val="both"/>
              <w:rPr>
                <w:b/>
              </w:rPr>
            </w:pPr>
          </w:p>
          <w:p w14:paraId="30DF52B3" w14:textId="42C065E4" w:rsidR="005E2C76" w:rsidRPr="006017A7" w:rsidRDefault="005E2C76" w:rsidP="005E2C76">
            <w:pPr>
              <w:jc w:val="both"/>
              <w:rPr>
                <w:color w:val="C00000"/>
                <w:u w:val="single"/>
              </w:rPr>
            </w:pPr>
            <w:r w:rsidRPr="004E449F">
              <w:t>LM:</w:t>
            </w:r>
            <w:r w:rsidRPr="00E55EA4">
              <w:t xml:space="preserve"> </w:t>
            </w:r>
            <w:r w:rsidRPr="00B2046E">
              <w:t xml:space="preserve">2019.gada 3.maijā oficiālajā laikrakstā “Latvijas Vēstnesis” (laidiena Nr.88) ir publicēts paziņojums par būvniecības nozares ģenerālvienošanās noslēgšanu. Vairāk informācija pieejama šajā saitē: </w:t>
            </w:r>
            <w:hyperlink r:id="rId12" w:history="1">
              <w:r w:rsidRPr="001B4FC3">
                <w:rPr>
                  <w:rStyle w:val="Hyperlink"/>
                </w:rPr>
                <w:t>https://www.vestnesis.lv/op/2019/88.DA1</w:t>
              </w:r>
            </w:hyperlink>
            <w:r w:rsidR="001B4FC3" w:rsidRPr="00437280">
              <w:t xml:space="preserve"> </w:t>
            </w:r>
            <w:r w:rsidRPr="00437280">
              <w:t>.</w:t>
            </w:r>
            <w:r w:rsidRPr="00437280">
              <w:rPr>
                <w:u w:val="single"/>
              </w:rPr>
              <w:t xml:space="preserve"> </w:t>
            </w:r>
          </w:p>
          <w:p w14:paraId="41ABDF44" w14:textId="0DD9375C" w:rsidR="005E2C76" w:rsidRDefault="005E2C76" w:rsidP="00786A47">
            <w:pPr>
              <w:jc w:val="both"/>
              <w:rPr>
                <w:rFonts w:cs="Times New Roman"/>
                <w:szCs w:val="20"/>
                <w:highlight w:val="yellow"/>
              </w:rPr>
            </w:pPr>
          </w:p>
          <w:p w14:paraId="612D7B1E" w14:textId="2E3BAB76" w:rsidR="00B2046E" w:rsidRPr="004E449F" w:rsidRDefault="00B2046E" w:rsidP="00786A47">
            <w:pPr>
              <w:jc w:val="both"/>
              <w:rPr>
                <w:rFonts w:cs="Times New Roman"/>
                <w:szCs w:val="20"/>
              </w:rPr>
            </w:pPr>
            <w:r w:rsidRPr="004E449F">
              <w:rPr>
                <w:rFonts w:cs="Times New Roman"/>
                <w:szCs w:val="20"/>
              </w:rPr>
              <w:t xml:space="preserve">Saņemts EM priekšlikums svītrot </w:t>
            </w:r>
            <w:r w:rsidRPr="004E449F">
              <w:rPr>
                <w:rFonts w:cs="Times New Roman"/>
                <w:color w:val="000000" w:themeColor="text1"/>
                <w:szCs w:val="21"/>
              </w:rPr>
              <w:t>19.4</w:t>
            </w:r>
            <w:r w:rsidRPr="004E449F">
              <w:rPr>
                <w:rFonts w:cs="Times New Roman"/>
                <w:color w:val="000000" w:themeColor="text1"/>
                <w:szCs w:val="21"/>
                <w:vertAlign w:val="superscript"/>
              </w:rPr>
              <w:t>1</w:t>
            </w:r>
            <w:r w:rsidRPr="004E449F">
              <w:rPr>
                <w:rFonts w:cs="Times New Roman"/>
                <w:color w:val="000000" w:themeColor="text1"/>
                <w:szCs w:val="21"/>
              </w:rPr>
              <w:t xml:space="preserve">.punktu. Izskatot pamatojumu, Padomes sekretariāts secinājis, ka uzdevums zaudējis aktualitāti. </w:t>
            </w:r>
          </w:p>
          <w:p w14:paraId="29802137" w14:textId="77777777" w:rsidR="00933F0E" w:rsidRDefault="00933F0E" w:rsidP="00786A47">
            <w:pPr>
              <w:jc w:val="both"/>
              <w:rPr>
                <w:rFonts w:cs="Times New Roman"/>
                <w:szCs w:val="20"/>
              </w:rPr>
            </w:pPr>
          </w:p>
          <w:p w14:paraId="0C085A4A" w14:textId="12823D8E" w:rsidR="005E2C76" w:rsidRPr="00C84135" w:rsidRDefault="005E2C76" w:rsidP="00786A47">
            <w:pPr>
              <w:jc w:val="both"/>
              <w:rPr>
                <w:rFonts w:cs="Times New Roman"/>
                <w:szCs w:val="20"/>
              </w:rPr>
            </w:pPr>
            <w:r w:rsidRPr="00C84135">
              <w:rPr>
                <w:rFonts w:cs="Times New Roman"/>
                <w:szCs w:val="20"/>
              </w:rPr>
              <w:t>***</w:t>
            </w:r>
          </w:p>
          <w:p w14:paraId="56E59497" w14:textId="57776E40" w:rsidR="00786A47" w:rsidRPr="00B64832" w:rsidRDefault="00786A47" w:rsidP="00786A47">
            <w:pPr>
              <w:jc w:val="both"/>
              <w:rPr>
                <w:rFonts w:cs="Times New Roman"/>
                <w:szCs w:val="20"/>
              </w:rPr>
            </w:pPr>
            <w:r w:rsidRPr="00B024C1">
              <w:rPr>
                <w:rFonts w:cs="Times New Roman"/>
                <w:szCs w:val="20"/>
              </w:rPr>
              <w:t>LM:</w:t>
            </w:r>
            <w:r w:rsidRPr="004048C1">
              <w:rPr>
                <w:rFonts w:cs="Times New Roman"/>
                <w:szCs w:val="20"/>
              </w:rPr>
              <w:t xml:space="preserve"> Atbilstoši Latvijas Būvniecības partnerības mājas lapā publiskotajai informācijai </w:t>
            </w:r>
            <w:r>
              <w:rPr>
                <w:rFonts w:cs="Times New Roman"/>
                <w:szCs w:val="20"/>
              </w:rPr>
              <w:t>n</w:t>
            </w:r>
            <w:r w:rsidRPr="004048C1">
              <w:rPr>
                <w:rFonts w:cs="Times New Roman"/>
                <w:szCs w:val="20"/>
              </w:rPr>
              <w:t>o maija līdz 25.jūlijam ģenerālvienošanos ir atbalstījuši jau 239 būvniecības uzņēmumi, kuru kopējais apgrozījums veido 674 miljonus eiro jeb 95% no ģenerālvienošanās noslēgšanai nepieciešamā apgrozījuma apjoma. Līdz ar to šobrīd ir iespējams, ka LBP iniciētās ģenerālvienošanās atbalstam tiks savākta nepieciešamā uzņēmumu reprezentatīvā kopa. Būtu pāragri lemt iniciēt normatīvā akta pieņemšanu.</w:t>
            </w:r>
          </w:p>
        </w:tc>
      </w:tr>
      <w:tr w:rsidR="008857AE" w:rsidRPr="00B64832" w14:paraId="5869EA0A" w14:textId="77777777" w:rsidTr="3F7BC115">
        <w:trPr>
          <w:trHeight w:val="666"/>
        </w:trPr>
        <w:tc>
          <w:tcPr>
            <w:tcW w:w="993" w:type="dxa"/>
            <w:shd w:val="clear" w:color="auto" w:fill="auto"/>
          </w:tcPr>
          <w:p w14:paraId="236A4D67" w14:textId="052B90B2" w:rsidR="008857AE" w:rsidRPr="00B64832" w:rsidRDefault="008857AE" w:rsidP="007E5EF8">
            <w:pPr>
              <w:pStyle w:val="Heading2"/>
            </w:pPr>
            <w:bookmarkStart w:id="243" w:name="_Toc40453913"/>
            <w:r w:rsidRPr="00645A21">
              <w:lastRenderedPageBreak/>
              <w:t>19.4</w:t>
            </w:r>
            <w:r w:rsidRPr="00645A21">
              <w:rPr>
                <w:vertAlign w:val="superscript"/>
              </w:rPr>
              <w:t>2</w:t>
            </w:r>
            <w:bookmarkEnd w:id="243"/>
          </w:p>
        </w:tc>
        <w:tc>
          <w:tcPr>
            <w:tcW w:w="2551" w:type="dxa"/>
            <w:shd w:val="clear" w:color="auto" w:fill="auto"/>
          </w:tcPr>
          <w:p w14:paraId="402825DC" w14:textId="77777777" w:rsidR="008857AE" w:rsidRPr="00B64832" w:rsidRDefault="008857AE" w:rsidP="008857AE">
            <w:pPr>
              <w:rPr>
                <w:szCs w:val="20"/>
              </w:rPr>
            </w:pPr>
          </w:p>
        </w:tc>
        <w:tc>
          <w:tcPr>
            <w:tcW w:w="3969" w:type="dxa"/>
            <w:shd w:val="clear" w:color="auto" w:fill="auto"/>
          </w:tcPr>
          <w:p w14:paraId="5F4140A9" w14:textId="77777777" w:rsidR="008857AE" w:rsidRPr="00B64832" w:rsidRDefault="008857AE" w:rsidP="008857AE">
            <w:pPr>
              <w:rPr>
                <w:szCs w:val="20"/>
              </w:rPr>
            </w:pPr>
          </w:p>
        </w:tc>
        <w:tc>
          <w:tcPr>
            <w:tcW w:w="3402" w:type="dxa"/>
            <w:shd w:val="clear" w:color="auto" w:fill="auto"/>
          </w:tcPr>
          <w:p w14:paraId="655A8821" w14:textId="77777777" w:rsidR="008857AE" w:rsidRPr="00B64832" w:rsidRDefault="008857AE" w:rsidP="008857AE">
            <w:pPr>
              <w:jc w:val="both"/>
            </w:pPr>
            <w:r w:rsidRPr="00B64832">
              <w:rPr>
                <w:rFonts w:cs="Times New Roman"/>
                <w:szCs w:val="20"/>
              </w:rPr>
              <w:t>19.4</w:t>
            </w:r>
            <w:r w:rsidRPr="00B64832">
              <w:rPr>
                <w:rFonts w:cs="Times New Roman"/>
                <w:szCs w:val="20"/>
                <w:vertAlign w:val="superscript"/>
              </w:rPr>
              <w:t>2</w:t>
            </w:r>
            <w:r w:rsidRPr="00B64832">
              <w:rPr>
                <w:rFonts w:cs="Times New Roman"/>
                <w:szCs w:val="20"/>
              </w:rPr>
              <w:t xml:space="preserve"> Izstrādāti un iesniegti Ministru kabinetā grozījumi Publisko iepirkumu likumā paredzot algu līmeņa atbilstības vērtēšanu iepirkuma procesā.</w:t>
            </w:r>
          </w:p>
        </w:tc>
        <w:tc>
          <w:tcPr>
            <w:tcW w:w="1247" w:type="dxa"/>
            <w:shd w:val="clear" w:color="auto" w:fill="auto"/>
          </w:tcPr>
          <w:p w14:paraId="5D255A0A" w14:textId="77777777" w:rsidR="008857AE" w:rsidRPr="00B64832" w:rsidRDefault="008857AE" w:rsidP="008857AE">
            <w:r w:rsidRPr="00B64832">
              <w:rPr>
                <w:rFonts w:cs="Times New Roman"/>
                <w:szCs w:val="20"/>
              </w:rPr>
              <w:t>01.09.2018</w:t>
            </w:r>
          </w:p>
          <w:p w14:paraId="7CFC1BBA" w14:textId="77777777" w:rsidR="008857AE" w:rsidRPr="00B64832" w:rsidRDefault="008857AE" w:rsidP="008857AE">
            <w:pPr>
              <w:rPr>
                <w:szCs w:val="20"/>
              </w:rPr>
            </w:pPr>
          </w:p>
        </w:tc>
        <w:tc>
          <w:tcPr>
            <w:tcW w:w="1247" w:type="dxa"/>
            <w:shd w:val="clear" w:color="auto" w:fill="auto"/>
          </w:tcPr>
          <w:p w14:paraId="6EC0B690" w14:textId="77777777" w:rsidR="008857AE" w:rsidRPr="00B64832" w:rsidRDefault="008857AE" w:rsidP="008857AE">
            <w:r w:rsidRPr="00B64832">
              <w:rPr>
                <w:rFonts w:cs="Times New Roman"/>
                <w:szCs w:val="20"/>
              </w:rPr>
              <w:t>FM</w:t>
            </w:r>
          </w:p>
          <w:p w14:paraId="7228A639" w14:textId="77777777" w:rsidR="008857AE" w:rsidRPr="00B64832" w:rsidRDefault="008857AE" w:rsidP="008857AE">
            <w:pPr>
              <w:rPr>
                <w:szCs w:val="20"/>
              </w:rPr>
            </w:pPr>
          </w:p>
        </w:tc>
        <w:tc>
          <w:tcPr>
            <w:tcW w:w="1247" w:type="dxa"/>
            <w:shd w:val="clear" w:color="auto" w:fill="auto"/>
          </w:tcPr>
          <w:p w14:paraId="22F73465" w14:textId="2FC984B3" w:rsidR="008857AE" w:rsidRPr="00DD2EFF" w:rsidRDefault="008857AE" w:rsidP="008857AE">
            <w:r w:rsidRPr="00B64832">
              <w:rPr>
                <w:rFonts w:cs="Times New Roman"/>
                <w:szCs w:val="20"/>
              </w:rPr>
              <w:t>EM, Latvijas Būvuzņēmēju partnerība</w:t>
            </w:r>
          </w:p>
        </w:tc>
      </w:tr>
      <w:tr w:rsidR="008C4BA9" w:rsidRPr="00B64832" w14:paraId="5B1695DA" w14:textId="77777777" w:rsidTr="3F7BC115">
        <w:trPr>
          <w:trHeight w:val="340"/>
        </w:trPr>
        <w:tc>
          <w:tcPr>
            <w:tcW w:w="14656" w:type="dxa"/>
            <w:gridSpan w:val="7"/>
            <w:shd w:val="clear" w:color="auto" w:fill="auto"/>
          </w:tcPr>
          <w:p w14:paraId="7F22FBFB" w14:textId="07391D1C" w:rsidR="00C41A23" w:rsidRPr="00465770" w:rsidRDefault="009C32E7" w:rsidP="00C41A23">
            <w:pPr>
              <w:rPr>
                <w:b/>
                <w:i/>
                <w:u w:val="single"/>
              </w:rPr>
            </w:pPr>
            <w:r w:rsidRPr="009C32E7">
              <w:t>19.4.</w:t>
            </w:r>
            <w:r w:rsidRPr="009C32E7">
              <w:rPr>
                <w:vertAlign w:val="superscript"/>
              </w:rPr>
              <w:t>2</w:t>
            </w:r>
            <w:r w:rsidRPr="009C32E7">
              <w:t xml:space="preserve"> </w:t>
            </w:r>
            <w:r w:rsidR="00C41A23" w:rsidRPr="00465770">
              <w:rPr>
                <w:b/>
                <w:i/>
                <w:u w:val="single"/>
              </w:rPr>
              <w:t>IZPILDES PROGRESS</w:t>
            </w:r>
            <w:r w:rsidR="00C41A23">
              <w:rPr>
                <w:b/>
                <w:i/>
                <w:u w:val="single"/>
              </w:rPr>
              <w:t>:</w:t>
            </w:r>
          </w:p>
          <w:p w14:paraId="5894E1A6" w14:textId="208F2003" w:rsidR="008C4BA9" w:rsidRPr="00A07FD0" w:rsidRDefault="004428A7" w:rsidP="008C4BA9">
            <w:pPr>
              <w:rPr>
                <w:rFonts w:cs="Times New Roman"/>
                <w:b/>
                <w:sz w:val="22"/>
                <w:szCs w:val="20"/>
              </w:rPr>
            </w:pPr>
            <w:r w:rsidRPr="00A07FD0">
              <w:rPr>
                <w:rFonts w:cs="Times New Roman"/>
                <w:b/>
                <w:sz w:val="22"/>
                <w:szCs w:val="20"/>
              </w:rPr>
              <w:t>Zaudējis aktualitāti.</w:t>
            </w:r>
          </w:p>
          <w:p w14:paraId="364443E1" w14:textId="77777777" w:rsidR="004428A7" w:rsidRPr="00437280" w:rsidRDefault="004428A7" w:rsidP="008C4BA9">
            <w:pPr>
              <w:rPr>
                <w:rFonts w:cs="Times New Roman"/>
                <w:b/>
                <w:szCs w:val="20"/>
              </w:rPr>
            </w:pPr>
          </w:p>
          <w:p w14:paraId="7CF91C84" w14:textId="460D6854" w:rsidR="004428A7" w:rsidRPr="00437280" w:rsidRDefault="004428A7" w:rsidP="004428A7">
            <w:pPr>
              <w:jc w:val="both"/>
              <w:rPr>
                <w:rFonts w:cs="Times New Roman"/>
                <w:szCs w:val="20"/>
              </w:rPr>
            </w:pPr>
            <w:r w:rsidRPr="00B024C1">
              <w:rPr>
                <w:rFonts w:cs="Times New Roman"/>
                <w:szCs w:val="20"/>
              </w:rPr>
              <w:t>FM:</w:t>
            </w:r>
            <w:r w:rsidRPr="00437280">
              <w:rPr>
                <w:rFonts w:cs="Times New Roman"/>
                <w:szCs w:val="20"/>
              </w:rPr>
              <w:t xml:space="preserve"> Latvijas Vēstneša 2019.gada 3.maija laidienā Nr.88 (6427) ir publicēta būvnieku ģenerālvienošanās par minimālo algu būvniecībā, nosakot, ka minimālā bruto alga būvniecībā būs 780 </w:t>
            </w:r>
            <w:r w:rsidRPr="00437280">
              <w:rPr>
                <w:rFonts w:cs="Times New Roman"/>
                <w:i/>
                <w:iCs/>
                <w:szCs w:val="20"/>
              </w:rPr>
              <w:t>euro</w:t>
            </w:r>
            <w:r w:rsidRPr="00437280">
              <w:rPr>
                <w:rFonts w:cs="Times New Roman"/>
                <w:szCs w:val="20"/>
              </w:rPr>
              <w:t>. Ņemot vērā, ka atbilstoši ģenerālvienošanās 4.1.punktam tā stāsies spēkā 2019.gada 3.novembrī, nav nepieciešams izstrādāt papildus grozījumus Publisko iepirkumu likumā un noteikt algu līmeņa atbilstības vērtēšanu iepirkuma procesā, jo ģenerālvienošanās attieksies uz visiem nozarē strādājošajiem.</w:t>
            </w:r>
          </w:p>
          <w:p w14:paraId="2EBAF5C6" w14:textId="77777777" w:rsidR="004428A7" w:rsidRPr="00437280" w:rsidRDefault="004428A7" w:rsidP="004428A7">
            <w:pPr>
              <w:rPr>
                <w:rFonts w:cs="Times New Roman"/>
                <w:szCs w:val="20"/>
              </w:rPr>
            </w:pPr>
          </w:p>
          <w:p w14:paraId="7F62814D" w14:textId="01076AB3" w:rsidR="00A849A4" w:rsidRPr="00B024C1" w:rsidRDefault="00A849A4" w:rsidP="00A849A4">
            <w:pPr>
              <w:jc w:val="both"/>
              <w:rPr>
                <w:rFonts w:cs="Times New Roman"/>
                <w:szCs w:val="20"/>
              </w:rPr>
            </w:pPr>
            <w:r w:rsidRPr="00B024C1">
              <w:rPr>
                <w:rFonts w:cs="Times New Roman"/>
                <w:szCs w:val="20"/>
              </w:rPr>
              <w:t>Saņemts FM atzīt minēto uzdevumu par aktualitāti zaudējušu.</w:t>
            </w:r>
            <w:r w:rsidRPr="00B024C1">
              <w:rPr>
                <w:rFonts w:cs="Times New Roman"/>
                <w:color w:val="000000" w:themeColor="text1"/>
                <w:szCs w:val="21"/>
              </w:rPr>
              <w:t xml:space="preserve"> Izskatot pamatojumu, Padomes sekretariāts secinājis, ka uzdevums zaudējis aktualitāti. </w:t>
            </w:r>
          </w:p>
          <w:p w14:paraId="17B6CE57" w14:textId="71FD9E5A" w:rsidR="00A849A4" w:rsidRPr="00B64832" w:rsidRDefault="00A849A4" w:rsidP="00A849A4">
            <w:pPr>
              <w:rPr>
                <w:rFonts w:cs="Times New Roman"/>
                <w:szCs w:val="20"/>
              </w:rPr>
            </w:pPr>
          </w:p>
        </w:tc>
      </w:tr>
      <w:tr w:rsidR="008857AE" w:rsidRPr="00B64832" w14:paraId="680B46AB" w14:textId="77777777" w:rsidTr="3F7BC115">
        <w:trPr>
          <w:trHeight w:val="666"/>
        </w:trPr>
        <w:tc>
          <w:tcPr>
            <w:tcW w:w="993" w:type="dxa"/>
            <w:shd w:val="clear" w:color="auto" w:fill="auto"/>
          </w:tcPr>
          <w:p w14:paraId="7244741F" w14:textId="2E85D9E9" w:rsidR="008857AE" w:rsidRPr="004D142E" w:rsidRDefault="008857AE" w:rsidP="007E5EF8">
            <w:pPr>
              <w:pStyle w:val="Heading2"/>
              <w:rPr>
                <w:highlight w:val="red"/>
              </w:rPr>
            </w:pPr>
            <w:bookmarkStart w:id="244" w:name="_Toc40453914"/>
            <w:r w:rsidRPr="004D142E">
              <w:rPr>
                <w:highlight w:val="red"/>
              </w:rPr>
              <w:t>19</w:t>
            </w:r>
            <w:r w:rsidRPr="004D142E">
              <w:rPr>
                <w:highlight w:val="red"/>
                <w:vertAlign w:val="superscript"/>
              </w:rPr>
              <w:t>1</w:t>
            </w:r>
            <w:bookmarkEnd w:id="244"/>
          </w:p>
        </w:tc>
        <w:tc>
          <w:tcPr>
            <w:tcW w:w="2551" w:type="dxa"/>
            <w:shd w:val="clear" w:color="auto" w:fill="auto"/>
          </w:tcPr>
          <w:p w14:paraId="4727C38B" w14:textId="77777777" w:rsidR="008857AE" w:rsidRPr="00B64832" w:rsidRDefault="008857AE" w:rsidP="008857AE">
            <w:pPr>
              <w:jc w:val="both"/>
              <w:rPr>
                <w:rFonts w:cs="Times New Roman"/>
                <w:szCs w:val="20"/>
              </w:rPr>
            </w:pPr>
            <w:r w:rsidRPr="00B64832">
              <w:rPr>
                <w:rFonts w:cs="Times New Roman"/>
                <w:szCs w:val="20"/>
              </w:rPr>
              <w:t>Skaidrs atbildības sadalījums būvniecības procesā starp būvniecības procesa dalībniekiem, pasūtītāja atbildības definēšana, vietējās pašvaldības un BVKB kompetences stiprināšana. Jēgpilnas apdrošināšanas sistēmas ieviešana.</w:t>
            </w:r>
          </w:p>
        </w:tc>
        <w:tc>
          <w:tcPr>
            <w:tcW w:w="3969" w:type="dxa"/>
            <w:shd w:val="clear" w:color="auto" w:fill="auto"/>
          </w:tcPr>
          <w:p w14:paraId="5B85961E" w14:textId="77777777" w:rsidR="008857AE" w:rsidRPr="00B64832" w:rsidRDefault="008857AE" w:rsidP="008857AE">
            <w:pPr>
              <w:jc w:val="both"/>
              <w:rPr>
                <w:rFonts w:cs="Times New Roman"/>
                <w:szCs w:val="20"/>
              </w:rPr>
            </w:pPr>
            <w:r w:rsidRPr="00B64832">
              <w:rPr>
                <w:rFonts w:cs="Times New Roman"/>
                <w:szCs w:val="20"/>
              </w:rPr>
              <w:t>Nepieciešams skaidri definēt būvniecības ierosinātāja atbildību un iesaisti būvniecības procesā (viens no Zolitūdes komisijas secinājumiem).</w:t>
            </w:r>
          </w:p>
          <w:p w14:paraId="2EDCE8F2" w14:textId="77777777" w:rsidR="008857AE" w:rsidRPr="00B64832" w:rsidRDefault="008857AE" w:rsidP="008857AE">
            <w:pPr>
              <w:jc w:val="both"/>
              <w:rPr>
                <w:rFonts w:cs="Times New Roman"/>
                <w:szCs w:val="20"/>
              </w:rPr>
            </w:pPr>
          </w:p>
          <w:p w14:paraId="6BE162E7" w14:textId="77777777" w:rsidR="008857AE" w:rsidRPr="00B64832" w:rsidRDefault="008857AE" w:rsidP="008857AE">
            <w:pPr>
              <w:jc w:val="both"/>
              <w:rPr>
                <w:rFonts w:cs="Times New Roman"/>
                <w:szCs w:val="20"/>
              </w:rPr>
            </w:pPr>
            <w:r w:rsidRPr="00B64832">
              <w:rPr>
                <w:rFonts w:cs="Times New Roman"/>
                <w:szCs w:val="20"/>
              </w:rPr>
              <w:t xml:space="preserve">Ir nepārprotami jānodala būvprojekta izstrādātāja, būvprojekta eksperta atbildība, būvdarbu veicēja atbildība un būvuzrauga kompetence un atbildība. </w:t>
            </w:r>
          </w:p>
          <w:p w14:paraId="409C33B3" w14:textId="77777777" w:rsidR="008857AE" w:rsidRPr="00B64832" w:rsidRDefault="008857AE" w:rsidP="008857AE">
            <w:pPr>
              <w:jc w:val="both"/>
              <w:rPr>
                <w:rFonts w:cs="Times New Roman"/>
                <w:szCs w:val="20"/>
              </w:rPr>
            </w:pPr>
          </w:p>
          <w:p w14:paraId="43783690" w14:textId="77777777" w:rsidR="008857AE" w:rsidRPr="00B64832" w:rsidRDefault="008857AE" w:rsidP="008857AE">
            <w:pPr>
              <w:jc w:val="both"/>
              <w:rPr>
                <w:rFonts w:cs="Times New Roman"/>
                <w:szCs w:val="20"/>
              </w:rPr>
            </w:pPr>
            <w:r w:rsidRPr="00B64832">
              <w:rPr>
                <w:rFonts w:cs="Times New Roman"/>
                <w:szCs w:val="20"/>
              </w:rPr>
              <w:t>Civiltiesiskā atbildība jāpārliek no sertificētā būvspeciālista uz līgumslēdzējpusi (juridisko personu). Būvspeciālistam ir profesionāla atbildība (sertifikāta anulēšana, administratīvā atbildība, kriminālatbildība).</w:t>
            </w:r>
          </w:p>
          <w:p w14:paraId="75D218A9" w14:textId="77777777" w:rsidR="008857AE" w:rsidRPr="00B64832" w:rsidRDefault="008857AE" w:rsidP="008857AE">
            <w:pPr>
              <w:jc w:val="both"/>
              <w:rPr>
                <w:rFonts w:cs="Times New Roman"/>
                <w:szCs w:val="20"/>
              </w:rPr>
            </w:pPr>
          </w:p>
          <w:p w14:paraId="1809103F" w14:textId="77777777" w:rsidR="008857AE" w:rsidRPr="00B64832" w:rsidRDefault="008857AE" w:rsidP="008857AE">
            <w:pPr>
              <w:jc w:val="both"/>
              <w:rPr>
                <w:rFonts w:cs="Times New Roman"/>
                <w:szCs w:val="20"/>
              </w:rPr>
            </w:pPr>
            <w:r w:rsidRPr="00B64832">
              <w:rPr>
                <w:rFonts w:cs="Times New Roman"/>
                <w:szCs w:val="20"/>
              </w:rPr>
              <w:t>Jāpārskata apdrošināšanas sistēma, ņemot vērā izmaiņas atbildības sadalījumā.</w:t>
            </w:r>
          </w:p>
        </w:tc>
        <w:tc>
          <w:tcPr>
            <w:tcW w:w="3402" w:type="dxa"/>
            <w:shd w:val="clear" w:color="auto" w:fill="auto"/>
          </w:tcPr>
          <w:p w14:paraId="2EC0F650" w14:textId="77777777" w:rsidR="008857AE" w:rsidRPr="00B64832" w:rsidRDefault="008857AE" w:rsidP="008857AE">
            <w:pPr>
              <w:jc w:val="both"/>
              <w:rPr>
                <w:rFonts w:cs="Times New Roman"/>
                <w:szCs w:val="20"/>
              </w:rPr>
            </w:pPr>
            <w:r w:rsidRPr="00B64832">
              <w:rPr>
                <w:rFonts w:cs="Times New Roman"/>
                <w:szCs w:val="20"/>
              </w:rPr>
              <w:lastRenderedPageBreak/>
              <w:t>Grozījumi Būvniecības likumā.</w:t>
            </w:r>
          </w:p>
        </w:tc>
        <w:tc>
          <w:tcPr>
            <w:tcW w:w="1247" w:type="dxa"/>
            <w:shd w:val="clear" w:color="auto" w:fill="auto"/>
          </w:tcPr>
          <w:p w14:paraId="3BB62218" w14:textId="235AC122" w:rsidR="008857AE" w:rsidRPr="00B64832" w:rsidRDefault="008857AE" w:rsidP="008857AE">
            <w:pPr>
              <w:jc w:val="center"/>
              <w:rPr>
                <w:rFonts w:cs="Times New Roman"/>
                <w:szCs w:val="20"/>
              </w:rPr>
            </w:pPr>
            <w:r w:rsidRPr="00B64832">
              <w:rPr>
                <w:rFonts w:cs="Times New Roman"/>
                <w:szCs w:val="20"/>
              </w:rPr>
              <w:t>01.04.2019.</w:t>
            </w:r>
          </w:p>
        </w:tc>
        <w:tc>
          <w:tcPr>
            <w:tcW w:w="1247" w:type="dxa"/>
            <w:shd w:val="clear" w:color="auto" w:fill="auto"/>
          </w:tcPr>
          <w:p w14:paraId="5546D40D" w14:textId="77777777" w:rsidR="008857AE" w:rsidRPr="00B64832" w:rsidRDefault="008857AE" w:rsidP="008857AE">
            <w:pPr>
              <w:jc w:val="center"/>
              <w:rPr>
                <w:rFonts w:cs="Times New Roman"/>
                <w:szCs w:val="20"/>
              </w:rPr>
            </w:pPr>
            <w:r w:rsidRPr="00B64832">
              <w:rPr>
                <w:rFonts w:cs="Times New Roman"/>
                <w:szCs w:val="20"/>
              </w:rPr>
              <w:t>EM</w:t>
            </w:r>
          </w:p>
        </w:tc>
        <w:tc>
          <w:tcPr>
            <w:tcW w:w="1247" w:type="dxa"/>
            <w:shd w:val="clear" w:color="auto" w:fill="auto"/>
          </w:tcPr>
          <w:p w14:paraId="1941CEB1" w14:textId="77777777" w:rsidR="008857AE" w:rsidRPr="00B64832" w:rsidRDefault="008857AE" w:rsidP="008857AE">
            <w:pPr>
              <w:jc w:val="center"/>
              <w:rPr>
                <w:rFonts w:cs="Times New Roman"/>
                <w:szCs w:val="20"/>
              </w:rPr>
            </w:pPr>
            <w:r w:rsidRPr="00B64832">
              <w:rPr>
                <w:rFonts w:cs="Times New Roman"/>
                <w:szCs w:val="20"/>
              </w:rPr>
              <w:t>Nozares organizācijas, LPS</w:t>
            </w:r>
          </w:p>
        </w:tc>
      </w:tr>
      <w:tr w:rsidR="008C4BA9" w:rsidRPr="00B64832" w14:paraId="48AFB1FD" w14:textId="77777777" w:rsidTr="3F7BC115">
        <w:trPr>
          <w:trHeight w:val="666"/>
        </w:trPr>
        <w:tc>
          <w:tcPr>
            <w:tcW w:w="14656" w:type="dxa"/>
            <w:gridSpan w:val="7"/>
            <w:shd w:val="clear" w:color="auto" w:fill="auto"/>
          </w:tcPr>
          <w:p w14:paraId="7C29D047" w14:textId="7A7D04D4" w:rsidR="00C41A23" w:rsidRPr="00465770" w:rsidRDefault="009C32E7" w:rsidP="00C41A23">
            <w:pPr>
              <w:rPr>
                <w:b/>
                <w:i/>
                <w:u w:val="single"/>
              </w:rPr>
            </w:pPr>
            <w:r w:rsidRPr="009C32E7">
              <w:t>19.</w:t>
            </w:r>
            <w:r w:rsidRPr="009C32E7">
              <w:rPr>
                <w:vertAlign w:val="superscript"/>
              </w:rPr>
              <w:t>1</w:t>
            </w:r>
            <w:r w:rsidRPr="009C32E7">
              <w:t xml:space="preserve"> </w:t>
            </w:r>
            <w:r w:rsidR="00C41A23" w:rsidRPr="00465770">
              <w:rPr>
                <w:b/>
                <w:i/>
                <w:u w:val="single"/>
              </w:rPr>
              <w:t>IZPILDES PROGRESS</w:t>
            </w:r>
            <w:r w:rsidR="00C41A23">
              <w:rPr>
                <w:b/>
                <w:i/>
                <w:u w:val="single"/>
              </w:rPr>
              <w:t>:</w:t>
            </w:r>
          </w:p>
          <w:p w14:paraId="686166BB" w14:textId="23CB91F8" w:rsidR="004D142E" w:rsidRDefault="00AA2EC8" w:rsidP="008C4BA9">
            <w:pPr>
              <w:rPr>
                <w:rFonts w:cs="Times New Roman"/>
                <w:szCs w:val="20"/>
              </w:rPr>
            </w:pPr>
            <w:r>
              <w:rPr>
                <w:rFonts w:cs="Times New Roman"/>
                <w:szCs w:val="20"/>
                <w:highlight w:val="red"/>
              </w:rPr>
              <w:t xml:space="preserve">IZPILDE </w:t>
            </w:r>
            <w:r w:rsidR="004D142E" w:rsidRPr="004D142E">
              <w:rPr>
                <w:rFonts w:cs="Times New Roman"/>
                <w:szCs w:val="20"/>
                <w:highlight w:val="red"/>
              </w:rPr>
              <w:t>KAVĒJAS</w:t>
            </w:r>
          </w:p>
          <w:p w14:paraId="3D227A74" w14:textId="77777777" w:rsidR="00B024C1" w:rsidRDefault="00B024C1" w:rsidP="00A96350">
            <w:pPr>
              <w:jc w:val="both"/>
              <w:rPr>
                <w:rFonts w:cs="Times New Roman"/>
                <w:szCs w:val="20"/>
              </w:rPr>
            </w:pPr>
          </w:p>
          <w:p w14:paraId="3460CC8B" w14:textId="530EB315" w:rsidR="007C386A" w:rsidRPr="007C386A" w:rsidRDefault="00A96350" w:rsidP="007C386A">
            <w:pPr>
              <w:jc w:val="both"/>
              <w:rPr>
                <w:rFonts w:cs="Times New Roman"/>
                <w:bCs/>
                <w:szCs w:val="20"/>
              </w:rPr>
            </w:pPr>
            <w:r w:rsidRPr="005062EF">
              <w:rPr>
                <w:rFonts w:cs="Times New Roman"/>
                <w:szCs w:val="20"/>
              </w:rPr>
              <w:t>EM:</w:t>
            </w:r>
            <w:r>
              <w:rPr>
                <w:rFonts w:cs="Times New Roman"/>
                <w:b/>
                <w:szCs w:val="20"/>
              </w:rPr>
              <w:t xml:space="preserve"> </w:t>
            </w:r>
            <w:r w:rsidRPr="006C35AB">
              <w:rPr>
                <w:rFonts w:cs="Times New Roman"/>
                <w:bCs/>
                <w:szCs w:val="20"/>
              </w:rPr>
              <w:t>Likumprojekts “Grozījumi</w:t>
            </w:r>
            <w:r>
              <w:rPr>
                <w:rFonts w:cs="Times New Roman"/>
                <w:bCs/>
                <w:szCs w:val="20"/>
              </w:rPr>
              <w:t xml:space="preserve"> Būvniecības likumā” (TA-1973) 2019. gada 7.novembrī un 11.novembrī izskatīts Valsts sekretāru sanāksmē. EM ir precizējusi likumprojektu atbilstoši VSS nolemtajām un iesniedza izskatīšanai MK.</w:t>
            </w:r>
            <w:r w:rsidR="00AB5E95">
              <w:rPr>
                <w:rFonts w:cs="Times New Roman"/>
                <w:bCs/>
                <w:szCs w:val="20"/>
              </w:rPr>
              <w:t xml:space="preserve"> </w:t>
            </w:r>
            <w:r w:rsidR="007C386A">
              <w:rPr>
                <w:rFonts w:cs="Times New Roman"/>
                <w:bCs/>
                <w:szCs w:val="20"/>
              </w:rPr>
              <w:t xml:space="preserve">Likumprojekts MK izskatīts </w:t>
            </w:r>
            <w:r w:rsidR="007C386A" w:rsidRPr="007C386A">
              <w:rPr>
                <w:rFonts w:cs="Times New Roman"/>
                <w:bCs/>
                <w:szCs w:val="20"/>
              </w:rPr>
              <w:t>28.01.2020</w:t>
            </w:r>
            <w:r w:rsidR="007C386A">
              <w:rPr>
                <w:rFonts w:cs="Times New Roman"/>
                <w:bCs/>
                <w:szCs w:val="20"/>
              </w:rPr>
              <w:t>.</w:t>
            </w:r>
          </w:p>
          <w:p w14:paraId="00DE6DE8" w14:textId="012152B7" w:rsidR="00A96350" w:rsidRDefault="00A96350" w:rsidP="00A96350">
            <w:pPr>
              <w:jc w:val="both"/>
              <w:rPr>
                <w:rFonts w:cs="Times New Roman"/>
                <w:bCs/>
                <w:szCs w:val="20"/>
              </w:rPr>
            </w:pPr>
          </w:p>
          <w:p w14:paraId="4C18888B" w14:textId="77777777" w:rsidR="00A96350" w:rsidRDefault="00A96350" w:rsidP="004D142E">
            <w:pPr>
              <w:jc w:val="both"/>
              <w:rPr>
                <w:rFonts w:cs="Times New Roman"/>
                <w:szCs w:val="20"/>
              </w:rPr>
            </w:pPr>
          </w:p>
          <w:p w14:paraId="1A639F32" w14:textId="7540A576" w:rsidR="00A96350" w:rsidRPr="00A96350" w:rsidRDefault="00A96350" w:rsidP="004D142E">
            <w:pPr>
              <w:jc w:val="both"/>
              <w:rPr>
                <w:rFonts w:cs="Times New Roman"/>
                <w:szCs w:val="20"/>
              </w:rPr>
            </w:pPr>
            <w:r>
              <w:rPr>
                <w:rFonts w:cs="Times New Roman"/>
                <w:szCs w:val="20"/>
              </w:rPr>
              <w:t>***</w:t>
            </w:r>
          </w:p>
          <w:p w14:paraId="77D82B01" w14:textId="1ADC8EEB" w:rsidR="004D142E" w:rsidRPr="00B024C1" w:rsidRDefault="004D142E" w:rsidP="004D142E">
            <w:pPr>
              <w:jc w:val="both"/>
              <w:rPr>
                <w:rFonts w:cs="Times New Roman"/>
                <w:szCs w:val="20"/>
              </w:rPr>
            </w:pPr>
            <w:r w:rsidRPr="00B024C1">
              <w:rPr>
                <w:rFonts w:cs="Times New Roman"/>
                <w:szCs w:val="20"/>
              </w:rPr>
              <w:t>EM: Likumprojekts par būvniecības procesa dalībnieku atbildību un kontrolējošo institūciju kompetenci, tiesībām un pienākumiem ir precizēts pēc vairākām starpinstitūciju saskaņošanas sanāksmēm un</w:t>
            </w:r>
            <w:r w:rsidR="00BF28FE" w:rsidRPr="00B024C1">
              <w:rPr>
                <w:rFonts w:cs="Times New Roman"/>
                <w:szCs w:val="20"/>
              </w:rPr>
              <w:t xml:space="preserve"> 2019.gada</w:t>
            </w:r>
            <w:r w:rsidRPr="00B024C1">
              <w:rPr>
                <w:rFonts w:cs="Times New Roman"/>
                <w:szCs w:val="20"/>
              </w:rPr>
              <w:t xml:space="preserve"> 4.jūnijā likumprojekta precizētā redakcija ir nosūtīta uz 5 dienu saskaņošanu. </w:t>
            </w:r>
          </w:p>
          <w:p w14:paraId="3AF6C20B" w14:textId="77777777" w:rsidR="004D142E" w:rsidRPr="00B024C1" w:rsidRDefault="004D142E" w:rsidP="004D142E">
            <w:pPr>
              <w:rPr>
                <w:rFonts w:cs="Times New Roman"/>
                <w:szCs w:val="20"/>
              </w:rPr>
            </w:pPr>
          </w:p>
          <w:p w14:paraId="277F036E" w14:textId="77777777" w:rsidR="004D142E" w:rsidRPr="00B024C1" w:rsidRDefault="004D142E" w:rsidP="004D142E">
            <w:pPr>
              <w:rPr>
                <w:rFonts w:cs="Times New Roman"/>
                <w:szCs w:val="20"/>
              </w:rPr>
            </w:pPr>
            <w:r w:rsidRPr="00B024C1">
              <w:rPr>
                <w:rFonts w:cs="Times New Roman"/>
                <w:szCs w:val="20"/>
              </w:rPr>
              <w:t xml:space="preserve">EM turpina strādāt pie jauna obligātās apdrošināšanas regulējuma. Jaunais apdrošināšanas koncepts tiks prezentēts tuvākajā Latvijas Būvniecības padomē. </w:t>
            </w:r>
          </w:p>
          <w:p w14:paraId="1F9A2708" w14:textId="77777777" w:rsidR="004D142E" w:rsidRPr="00B024C1" w:rsidRDefault="004D142E" w:rsidP="008C4BA9">
            <w:pPr>
              <w:rPr>
                <w:rFonts w:cs="Times New Roman"/>
                <w:szCs w:val="20"/>
              </w:rPr>
            </w:pPr>
          </w:p>
          <w:p w14:paraId="01B87FDE" w14:textId="30F0C3F4" w:rsidR="00C41A23" w:rsidRPr="00B024C1" w:rsidRDefault="004D142E" w:rsidP="008C4BA9">
            <w:pPr>
              <w:rPr>
                <w:rFonts w:cs="Times New Roman"/>
                <w:szCs w:val="20"/>
              </w:rPr>
            </w:pPr>
            <w:r w:rsidRPr="00B024C1">
              <w:rPr>
                <w:rFonts w:cs="Times New Roman"/>
                <w:szCs w:val="20"/>
              </w:rPr>
              <w:t>***</w:t>
            </w:r>
          </w:p>
          <w:p w14:paraId="45DEFEF3" w14:textId="77777777" w:rsidR="008C4BA9" w:rsidRPr="00A01D84" w:rsidRDefault="008C4BA9" w:rsidP="008C4BA9">
            <w:pPr>
              <w:jc w:val="both"/>
              <w:rPr>
                <w:rFonts w:cs="Times New Roman"/>
                <w:szCs w:val="20"/>
              </w:rPr>
            </w:pPr>
            <w:r w:rsidRPr="00B024C1">
              <w:rPr>
                <w:rFonts w:cs="Times New Roman"/>
                <w:szCs w:val="20"/>
              </w:rPr>
              <w:t>EM: 1) Izstrādāts likumprojekts</w:t>
            </w:r>
            <w:r>
              <w:rPr>
                <w:rFonts w:cs="Times New Roman"/>
                <w:szCs w:val="20"/>
              </w:rPr>
              <w:t xml:space="preserve"> “Grozījumi Būvniecības likumā”</w:t>
            </w:r>
            <w:r w:rsidRPr="00A01D84">
              <w:rPr>
                <w:rFonts w:cs="Times New Roman"/>
                <w:szCs w:val="20"/>
              </w:rPr>
              <w:t>, kurā tiek norādīta būvprojekta izstrādātāja, būvprojekta eksperta atbildība, būvdarbu veicēja atbildība un būvuzrauga kompetence un atbildība, kā arī būvvalžu atbildība 2018.gada 12.jūlijā izsludināts VSS (VSS- 698)</w:t>
            </w:r>
            <w:r>
              <w:rPr>
                <w:rFonts w:cs="Times New Roman"/>
                <w:szCs w:val="20"/>
              </w:rPr>
              <w:t>.</w:t>
            </w:r>
          </w:p>
          <w:p w14:paraId="16E78A1F" w14:textId="77777777" w:rsidR="008C4BA9" w:rsidRDefault="008C4BA9" w:rsidP="008C4BA9">
            <w:pPr>
              <w:jc w:val="both"/>
              <w:rPr>
                <w:rFonts w:cs="Times New Roman"/>
                <w:szCs w:val="20"/>
              </w:rPr>
            </w:pPr>
            <w:r w:rsidRPr="00A01D84">
              <w:rPr>
                <w:rFonts w:cs="Times New Roman"/>
                <w:szCs w:val="20"/>
              </w:rPr>
              <w:t>2) Apdrošināšanas regulējuma grozīšana, lai aizsargātu trešās personas un nodrošinātu tām ātru atlīdzību zaudējumu gadījumā noteiktā apjomā Plānots iesniegt VK līdz 2019.gada 1.aprīlim MKK/MK</w:t>
            </w:r>
            <w:r>
              <w:rPr>
                <w:rFonts w:cs="Times New Roman"/>
                <w:szCs w:val="20"/>
              </w:rPr>
              <w:t>.</w:t>
            </w:r>
          </w:p>
          <w:p w14:paraId="4BAA7292" w14:textId="77777777" w:rsidR="008C4BA9" w:rsidRDefault="008C4BA9" w:rsidP="008C4BA9">
            <w:pPr>
              <w:rPr>
                <w:rFonts w:cs="Times New Roman"/>
                <w:szCs w:val="20"/>
              </w:rPr>
            </w:pPr>
          </w:p>
          <w:p w14:paraId="64FA246D" w14:textId="77777777" w:rsidR="008C4BA9" w:rsidRDefault="008C4BA9" w:rsidP="008C4BA9">
            <w:pPr>
              <w:jc w:val="both"/>
              <w:rPr>
                <w:rFonts w:cs="Times New Roman"/>
                <w:szCs w:val="20"/>
              </w:rPr>
            </w:pPr>
            <w:r>
              <w:rPr>
                <w:rFonts w:cs="Times New Roman"/>
                <w:szCs w:val="20"/>
              </w:rPr>
              <w:t xml:space="preserve">07.09.2018. izpildes termiņš pagarināts līdz </w:t>
            </w:r>
            <w:r w:rsidRPr="008E7535">
              <w:rPr>
                <w:rFonts w:cs="Times New Roman"/>
                <w:szCs w:val="20"/>
              </w:rPr>
              <w:t>01.04.2019.</w:t>
            </w:r>
          </w:p>
          <w:p w14:paraId="6B545E2F" w14:textId="77777777" w:rsidR="008C4BA9" w:rsidRDefault="008C4BA9" w:rsidP="008C4BA9">
            <w:pPr>
              <w:rPr>
                <w:rFonts w:cs="Times New Roman"/>
                <w:szCs w:val="20"/>
              </w:rPr>
            </w:pPr>
          </w:p>
          <w:p w14:paraId="1EAE2331" w14:textId="77777777" w:rsidR="008C4BA9" w:rsidRPr="00A01D84" w:rsidRDefault="008C4BA9" w:rsidP="008C4BA9">
            <w:pPr>
              <w:rPr>
                <w:rFonts w:cs="Times New Roman"/>
                <w:szCs w:val="20"/>
              </w:rPr>
            </w:pPr>
            <w:r>
              <w:rPr>
                <w:rFonts w:cs="Times New Roman"/>
                <w:szCs w:val="20"/>
              </w:rPr>
              <w:t>***</w:t>
            </w:r>
          </w:p>
          <w:p w14:paraId="21A16BC2" w14:textId="1988DADB" w:rsidR="008C4BA9" w:rsidRPr="00B64832" w:rsidRDefault="008C4BA9" w:rsidP="008C4BA9">
            <w:pPr>
              <w:jc w:val="both"/>
              <w:rPr>
                <w:rFonts w:cs="Times New Roman"/>
                <w:szCs w:val="20"/>
              </w:rPr>
            </w:pPr>
            <w:r w:rsidRPr="00D16856">
              <w:rPr>
                <w:rFonts w:cs="Times New Roman"/>
                <w:szCs w:val="20"/>
              </w:rPr>
              <w:t>EM:</w:t>
            </w:r>
            <w:r>
              <w:rPr>
                <w:rFonts w:cs="Times New Roman"/>
                <w:szCs w:val="20"/>
              </w:rPr>
              <w:t xml:space="preserve"> 2018. gada 5. janvārī izsludināta sabiedriskā apspriešana. Plānotais izpildes termiņš 01.06.2018.</w:t>
            </w:r>
          </w:p>
        </w:tc>
      </w:tr>
      <w:tr w:rsidR="008857AE" w:rsidRPr="00B64832" w14:paraId="797451C2" w14:textId="77777777" w:rsidTr="3F7BC115">
        <w:trPr>
          <w:trHeight w:val="666"/>
        </w:trPr>
        <w:tc>
          <w:tcPr>
            <w:tcW w:w="993" w:type="dxa"/>
            <w:shd w:val="clear" w:color="auto" w:fill="auto"/>
          </w:tcPr>
          <w:p w14:paraId="13A2F959" w14:textId="2A530850" w:rsidR="008857AE" w:rsidRPr="00B64832" w:rsidRDefault="008857AE" w:rsidP="007E5EF8">
            <w:pPr>
              <w:pStyle w:val="Heading2"/>
            </w:pPr>
            <w:bookmarkStart w:id="245" w:name="_Toc40453915"/>
            <w:r w:rsidRPr="0028438C">
              <w:rPr>
                <w:highlight w:val="yellow"/>
              </w:rPr>
              <w:t>19</w:t>
            </w:r>
            <w:r w:rsidRPr="0028438C">
              <w:rPr>
                <w:highlight w:val="yellow"/>
                <w:vertAlign w:val="superscript"/>
              </w:rPr>
              <w:t>2</w:t>
            </w:r>
            <w:bookmarkEnd w:id="245"/>
          </w:p>
        </w:tc>
        <w:tc>
          <w:tcPr>
            <w:tcW w:w="2551" w:type="dxa"/>
            <w:shd w:val="clear" w:color="auto" w:fill="auto"/>
          </w:tcPr>
          <w:p w14:paraId="6E447C08" w14:textId="77777777" w:rsidR="008857AE" w:rsidRPr="00B64832" w:rsidRDefault="008857AE" w:rsidP="008857AE">
            <w:pPr>
              <w:jc w:val="both"/>
              <w:rPr>
                <w:rFonts w:cs="Times New Roman"/>
                <w:szCs w:val="20"/>
              </w:rPr>
            </w:pPr>
            <w:r w:rsidRPr="00B64832">
              <w:rPr>
                <w:rFonts w:cs="Times New Roman"/>
                <w:szCs w:val="20"/>
              </w:rPr>
              <w:t>Ieviest efektīvu ārpustiesas strīdu izskatīšanas instrumentu (obligāts publiskajos iepirkumos).</w:t>
            </w:r>
          </w:p>
        </w:tc>
        <w:tc>
          <w:tcPr>
            <w:tcW w:w="3969" w:type="dxa"/>
            <w:shd w:val="clear" w:color="auto" w:fill="auto"/>
          </w:tcPr>
          <w:p w14:paraId="545741A8" w14:textId="77777777" w:rsidR="008857AE" w:rsidRPr="00B64832" w:rsidRDefault="008857AE" w:rsidP="008857AE">
            <w:pPr>
              <w:jc w:val="both"/>
              <w:rPr>
                <w:rFonts w:cs="Times New Roman"/>
                <w:szCs w:val="20"/>
              </w:rPr>
            </w:pPr>
            <w:r w:rsidRPr="00B64832">
              <w:rPr>
                <w:rFonts w:cs="Times New Roman"/>
                <w:szCs w:val="20"/>
              </w:rPr>
              <w:t xml:space="preserve">Tiesvedības process civiltiesiskajos strīdos ir ļoti laikietilpīgs. Būvniecības nozarē strādājošajiem maziem uzņēmumiem, kas apakšuzņēmēju statusā veic būvdarbus lielajos projektos, ir grūti aizstāvēt tiesā savas intereses strīdos par veikto darba kvalitāti un apmaksu veikšanu par padarītajiem darbiem. </w:t>
            </w:r>
          </w:p>
          <w:p w14:paraId="327EA286" w14:textId="77777777" w:rsidR="008857AE" w:rsidRPr="00B64832" w:rsidRDefault="008857AE" w:rsidP="008857AE">
            <w:pPr>
              <w:jc w:val="both"/>
              <w:rPr>
                <w:rFonts w:cs="Times New Roman"/>
                <w:szCs w:val="20"/>
              </w:rPr>
            </w:pPr>
          </w:p>
          <w:p w14:paraId="3F2DB603" w14:textId="77777777" w:rsidR="008857AE" w:rsidRPr="00B64832" w:rsidRDefault="008857AE" w:rsidP="008857AE">
            <w:pPr>
              <w:jc w:val="both"/>
              <w:rPr>
                <w:rFonts w:cs="Times New Roman"/>
                <w:szCs w:val="20"/>
              </w:rPr>
            </w:pPr>
            <w:r w:rsidRPr="00B64832">
              <w:rPr>
                <w:rFonts w:cs="Times New Roman"/>
                <w:szCs w:val="20"/>
              </w:rPr>
              <w:lastRenderedPageBreak/>
              <w:t xml:space="preserve">- Tiesvedības termiņi ir gari, pirmajā instancē lietas izskatīšana var prasīt vairākus gadus. </w:t>
            </w:r>
          </w:p>
          <w:p w14:paraId="57AC67EE" w14:textId="77777777" w:rsidR="008857AE" w:rsidRPr="00B64832" w:rsidRDefault="008857AE" w:rsidP="008857AE">
            <w:pPr>
              <w:jc w:val="both"/>
              <w:rPr>
                <w:rFonts w:cs="Times New Roman"/>
                <w:szCs w:val="20"/>
              </w:rPr>
            </w:pPr>
            <w:r w:rsidRPr="00B64832">
              <w:rPr>
                <w:rFonts w:cs="Times New Roman"/>
                <w:szCs w:val="20"/>
              </w:rPr>
              <w:t>- Tiesnešiem trūkst kapacitāte vērtēt būvdarbu kvalitātes un procesuālus jautājumus, savukārt pierādījumu iesniegšana tiesā ir sarežģīta un resursietilpīga.</w:t>
            </w:r>
          </w:p>
          <w:p w14:paraId="0C1C034F" w14:textId="77777777" w:rsidR="008857AE" w:rsidRPr="00B64832" w:rsidRDefault="008857AE" w:rsidP="008857AE">
            <w:pPr>
              <w:jc w:val="both"/>
              <w:rPr>
                <w:rFonts w:cs="Times New Roman"/>
                <w:szCs w:val="20"/>
              </w:rPr>
            </w:pPr>
            <w:r w:rsidRPr="00B64832">
              <w:rPr>
                <w:rFonts w:cs="Times New Roman"/>
                <w:szCs w:val="20"/>
              </w:rPr>
              <w:t xml:space="preserve">Situācija, kurā apakšuzņēmējam grūti aizstāvēt savas intereses, rada finansiālu nestabilitāti un veicina nelegālo nodarbinātību un aplokšņu algas. </w:t>
            </w:r>
          </w:p>
          <w:p w14:paraId="29B7AC1E" w14:textId="77777777" w:rsidR="008857AE" w:rsidRPr="00B64832" w:rsidRDefault="008857AE" w:rsidP="008857AE">
            <w:pPr>
              <w:jc w:val="both"/>
              <w:rPr>
                <w:rFonts w:cs="Times New Roman"/>
                <w:szCs w:val="20"/>
              </w:rPr>
            </w:pPr>
          </w:p>
          <w:p w14:paraId="0652BA24" w14:textId="77777777" w:rsidR="008857AE" w:rsidRPr="00B64832" w:rsidRDefault="008857AE" w:rsidP="008857AE">
            <w:pPr>
              <w:jc w:val="both"/>
              <w:rPr>
                <w:rFonts w:cs="Times New Roman"/>
                <w:szCs w:val="20"/>
              </w:rPr>
            </w:pPr>
            <w:r w:rsidRPr="00B64832">
              <w:rPr>
                <w:rFonts w:cs="Times New Roman"/>
                <w:szCs w:val="20"/>
              </w:rPr>
              <w:t>Ir nepieciešams rādīt kvalitatīvu ārpustiesas strīdu izskatīšanas mehānismu, kurā profesionālu slēdzienu par strīda risinājumu var saņemt īsā termiņā. Ja ārpustiesas strīda izskatīšanas procesā strīda risinājumu nav iespējams panākt, slēdziens varētu kalpot kā pierādījums tiesā.</w:t>
            </w:r>
          </w:p>
        </w:tc>
        <w:tc>
          <w:tcPr>
            <w:tcW w:w="3402" w:type="dxa"/>
            <w:shd w:val="clear" w:color="auto" w:fill="auto"/>
          </w:tcPr>
          <w:p w14:paraId="2EBBB63E" w14:textId="77777777" w:rsidR="008857AE" w:rsidRPr="00B64832" w:rsidRDefault="008857AE" w:rsidP="008857AE">
            <w:pPr>
              <w:rPr>
                <w:szCs w:val="20"/>
              </w:rPr>
            </w:pPr>
          </w:p>
        </w:tc>
        <w:tc>
          <w:tcPr>
            <w:tcW w:w="1247" w:type="dxa"/>
            <w:shd w:val="clear" w:color="auto" w:fill="auto"/>
          </w:tcPr>
          <w:p w14:paraId="724B4715" w14:textId="77777777" w:rsidR="008857AE" w:rsidRPr="00B64832" w:rsidRDefault="008857AE" w:rsidP="008857AE">
            <w:pPr>
              <w:rPr>
                <w:szCs w:val="20"/>
              </w:rPr>
            </w:pPr>
          </w:p>
        </w:tc>
        <w:tc>
          <w:tcPr>
            <w:tcW w:w="1247" w:type="dxa"/>
            <w:shd w:val="clear" w:color="auto" w:fill="auto"/>
          </w:tcPr>
          <w:p w14:paraId="4CF2D34F" w14:textId="77777777" w:rsidR="008857AE" w:rsidRPr="00B64832" w:rsidRDefault="008857AE" w:rsidP="008857AE">
            <w:pPr>
              <w:rPr>
                <w:szCs w:val="20"/>
              </w:rPr>
            </w:pPr>
          </w:p>
        </w:tc>
        <w:tc>
          <w:tcPr>
            <w:tcW w:w="1247" w:type="dxa"/>
            <w:shd w:val="clear" w:color="auto" w:fill="auto"/>
          </w:tcPr>
          <w:p w14:paraId="1AA16015" w14:textId="77777777" w:rsidR="008857AE" w:rsidRPr="00B64832" w:rsidRDefault="008857AE" w:rsidP="008857AE">
            <w:pPr>
              <w:rPr>
                <w:szCs w:val="20"/>
              </w:rPr>
            </w:pPr>
          </w:p>
        </w:tc>
      </w:tr>
      <w:tr w:rsidR="008C4BA9" w:rsidRPr="00B64832" w14:paraId="086B112C" w14:textId="77777777" w:rsidTr="3F7BC115">
        <w:trPr>
          <w:trHeight w:val="340"/>
        </w:trPr>
        <w:tc>
          <w:tcPr>
            <w:tcW w:w="14656" w:type="dxa"/>
            <w:gridSpan w:val="7"/>
            <w:shd w:val="clear" w:color="auto" w:fill="auto"/>
          </w:tcPr>
          <w:p w14:paraId="43AC7564" w14:textId="77C6F402" w:rsidR="00692B64" w:rsidRPr="00465770" w:rsidRDefault="009C32E7" w:rsidP="00692B64">
            <w:pPr>
              <w:rPr>
                <w:b/>
                <w:i/>
                <w:u w:val="single"/>
              </w:rPr>
            </w:pPr>
            <w:r w:rsidRPr="009C32E7">
              <w:t>19</w:t>
            </w:r>
            <w:r w:rsidRPr="009C32E7">
              <w:rPr>
                <w:vertAlign w:val="superscript"/>
              </w:rPr>
              <w:t>2</w:t>
            </w:r>
            <w:r>
              <w:rPr>
                <w:vertAlign w:val="superscript"/>
              </w:rPr>
              <w:t xml:space="preserve"> </w:t>
            </w:r>
            <w:r w:rsidR="00692B64" w:rsidRPr="00465770">
              <w:rPr>
                <w:b/>
                <w:i/>
                <w:u w:val="single"/>
              </w:rPr>
              <w:t>IZPILDES PROGRESS</w:t>
            </w:r>
            <w:r w:rsidR="00692B64">
              <w:rPr>
                <w:b/>
                <w:i/>
                <w:u w:val="single"/>
              </w:rPr>
              <w:t>:</w:t>
            </w:r>
          </w:p>
          <w:p w14:paraId="087B86FB" w14:textId="77777777" w:rsidR="008C4BA9" w:rsidRDefault="0028438C" w:rsidP="0028438C">
            <w:pPr>
              <w:rPr>
                <w:rFonts w:cs="Times New Roman"/>
                <w:szCs w:val="20"/>
              </w:rPr>
            </w:pPr>
            <w:r w:rsidRPr="0028438C">
              <w:rPr>
                <w:rFonts w:cs="Times New Roman"/>
                <w:szCs w:val="20"/>
                <w:highlight w:val="yellow"/>
              </w:rPr>
              <w:t>IZPILDE TURPINĀS</w:t>
            </w:r>
          </w:p>
          <w:p w14:paraId="42BA841C" w14:textId="66E55F07" w:rsidR="0028438C" w:rsidRPr="00624CF3" w:rsidRDefault="0028438C" w:rsidP="0028438C">
            <w:pPr>
              <w:rPr>
                <w:rFonts w:cs="Times New Roman"/>
                <w:szCs w:val="20"/>
              </w:rPr>
            </w:pPr>
          </w:p>
        </w:tc>
      </w:tr>
      <w:tr w:rsidR="008857AE" w:rsidRPr="00B64832" w14:paraId="72C0805D" w14:textId="77777777" w:rsidTr="3F7BC115">
        <w:trPr>
          <w:trHeight w:val="666"/>
        </w:trPr>
        <w:tc>
          <w:tcPr>
            <w:tcW w:w="993" w:type="dxa"/>
            <w:shd w:val="clear" w:color="auto" w:fill="auto"/>
          </w:tcPr>
          <w:p w14:paraId="7E717868" w14:textId="179DCCE1" w:rsidR="008857AE" w:rsidRPr="00650674" w:rsidRDefault="008857AE" w:rsidP="007E5EF8">
            <w:pPr>
              <w:pStyle w:val="Heading2"/>
              <w:rPr>
                <w:highlight w:val="red"/>
              </w:rPr>
            </w:pPr>
            <w:bookmarkStart w:id="246" w:name="_Toc40453916"/>
            <w:r w:rsidRPr="00650674">
              <w:rPr>
                <w:highlight w:val="red"/>
              </w:rPr>
              <w:t>19</w:t>
            </w:r>
            <w:r w:rsidRPr="00650674">
              <w:rPr>
                <w:highlight w:val="red"/>
                <w:vertAlign w:val="superscript"/>
              </w:rPr>
              <w:t>2</w:t>
            </w:r>
            <w:r w:rsidRPr="00650674">
              <w:rPr>
                <w:highlight w:val="red"/>
              </w:rPr>
              <w:t>.1.</w:t>
            </w:r>
            <w:bookmarkEnd w:id="246"/>
          </w:p>
        </w:tc>
        <w:tc>
          <w:tcPr>
            <w:tcW w:w="2551" w:type="dxa"/>
            <w:shd w:val="clear" w:color="auto" w:fill="auto"/>
          </w:tcPr>
          <w:p w14:paraId="62253493" w14:textId="77777777" w:rsidR="008857AE" w:rsidRPr="00B64832" w:rsidRDefault="008857AE" w:rsidP="008857AE">
            <w:pPr>
              <w:rPr>
                <w:szCs w:val="20"/>
              </w:rPr>
            </w:pPr>
          </w:p>
        </w:tc>
        <w:tc>
          <w:tcPr>
            <w:tcW w:w="3969" w:type="dxa"/>
            <w:shd w:val="clear" w:color="auto" w:fill="auto"/>
          </w:tcPr>
          <w:p w14:paraId="485EE2EA" w14:textId="77777777" w:rsidR="008857AE" w:rsidRPr="00B64832" w:rsidRDefault="008857AE" w:rsidP="008857AE">
            <w:pPr>
              <w:rPr>
                <w:szCs w:val="20"/>
              </w:rPr>
            </w:pPr>
          </w:p>
        </w:tc>
        <w:tc>
          <w:tcPr>
            <w:tcW w:w="3402" w:type="dxa"/>
            <w:shd w:val="clear" w:color="auto" w:fill="auto"/>
          </w:tcPr>
          <w:p w14:paraId="7B33F9FB" w14:textId="77777777" w:rsidR="008857AE" w:rsidRPr="00B64832" w:rsidRDefault="008857AE" w:rsidP="008857AE">
            <w:pPr>
              <w:jc w:val="both"/>
              <w:rPr>
                <w:szCs w:val="20"/>
              </w:rPr>
            </w:pPr>
            <w:r w:rsidRPr="00B64832">
              <w:rPr>
                <w:szCs w:val="20"/>
              </w:rPr>
              <w:t>19</w:t>
            </w:r>
            <w:r w:rsidRPr="00B64832">
              <w:rPr>
                <w:szCs w:val="20"/>
                <w:vertAlign w:val="superscript"/>
              </w:rPr>
              <w:t>2</w:t>
            </w:r>
            <w:r w:rsidRPr="00B64832">
              <w:rPr>
                <w:szCs w:val="20"/>
              </w:rPr>
              <w:t>.1. Ārpustiesas strīdu izskatīšanas procesa izveide.</w:t>
            </w:r>
          </w:p>
          <w:p w14:paraId="1409FD42" w14:textId="77777777" w:rsidR="008857AE" w:rsidRPr="00B64832" w:rsidRDefault="008857AE" w:rsidP="008857AE">
            <w:pPr>
              <w:rPr>
                <w:szCs w:val="20"/>
              </w:rPr>
            </w:pPr>
          </w:p>
        </w:tc>
        <w:tc>
          <w:tcPr>
            <w:tcW w:w="1247" w:type="dxa"/>
            <w:shd w:val="clear" w:color="auto" w:fill="auto"/>
          </w:tcPr>
          <w:p w14:paraId="5E45962E" w14:textId="77777777" w:rsidR="008857AE" w:rsidRPr="00B64832" w:rsidRDefault="008857AE" w:rsidP="008857AE">
            <w:pPr>
              <w:rPr>
                <w:szCs w:val="20"/>
              </w:rPr>
            </w:pPr>
            <w:r w:rsidRPr="00B64832">
              <w:rPr>
                <w:szCs w:val="20"/>
              </w:rPr>
              <w:t>01.01.2018</w:t>
            </w:r>
          </w:p>
          <w:p w14:paraId="2E9F4E4F" w14:textId="77777777" w:rsidR="008857AE" w:rsidRPr="00B64832" w:rsidRDefault="008857AE" w:rsidP="008857AE">
            <w:pPr>
              <w:rPr>
                <w:szCs w:val="20"/>
              </w:rPr>
            </w:pPr>
          </w:p>
        </w:tc>
        <w:tc>
          <w:tcPr>
            <w:tcW w:w="1247" w:type="dxa"/>
            <w:shd w:val="clear" w:color="auto" w:fill="auto"/>
          </w:tcPr>
          <w:p w14:paraId="05F238AC" w14:textId="7BC8930B" w:rsidR="008857AE" w:rsidRPr="00B64832" w:rsidRDefault="008857AE" w:rsidP="008857AE">
            <w:pPr>
              <w:rPr>
                <w:szCs w:val="20"/>
              </w:rPr>
            </w:pPr>
            <w:r w:rsidRPr="00B64832">
              <w:rPr>
                <w:szCs w:val="20"/>
              </w:rPr>
              <w:t xml:space="preserve">LTRK, nozares organizācijas </w:t>
            </w:r>
          </w:p>
        </w:tc>
        <w:tc>
          <w:tcPr>
            <w:tcW w:w="1247" w:type="dxa"/>
            <w:shd w:val="clear" w:color="auto" w:fill="auto"/>
          </w:tcPr>
          <w:p w14:paraId="3874D269" w14:textId="77777777" w:rsidR="008857AE" w:rsidRPr="00B64832" w:rsidRDefault="008857AE" w:rsidP="008857AE">
            <w:pPr>
              <w:rPr>
                <w:szCs w:val="20"/>
              </w:rPr>
            </w:pPr>
            <w:r w:rsidRPr="00B64832">
              <w:rPr>
                <w:szCs w:val="20"/>
              </w:rPr>
              <w:t>EM, TM</w:t>
            </w:r>
          </w:p>
        </w:tc>
      </w:tr>
      <w:tr w:rsidR="00467679" w:rsidRPr="00B64832" w14:paraId="65AA62D3" w14:textId="77777777" w:rsidTr="3F7BC115">
        <w:trPr>
          <w:trHeight w:val="340"/>
        </w:trPr>
        <w:tc>
          <w:tcPr>
            <w:tcW w:w="14656" w:type="dxa"/>
            <w:gridSpan w:val="7"/>
            <w:shd w:val="clear" w:color="auto" w:fill="auto"/>
          </w:tcPr>
          <w:p w14:paraId="4A206268" w14:textId="66860C0F" w:rsidR="00692B64" w:rsidRPr="00465770" w:rsidRDefault="009C32E7" w:rsidP="00692B64">
            <w:pPr>
              <w:rPr>
                <w:b/>
                <w:i/>
                <w:u w:val="single"/>
              </w:rPr>
            </w:pPr>
            <w:r w:rsidRPr="009C32E7">
              <w:t>19</w:t>
            </w:r>
            <w:r w:rsidRPr="009C32E7">
              <w:rPr>
                <w:vertAlign w:val="superscript"/>
              </w:rPr>
              <w:t>2</w:t>
            </w:r>
            <w:r w:rsidRPr="009C32E7">
              <w:t>.1.</w:t>
            </w:r>
            <w:r w:rsidRPr="0009441D">
              <w:t xml:space="preserve"> </w:t>
            </w:r>
            <w:r w:rsidR="00692B64" w:rsidRPr="00465770">
              <w:rPr>
                <w:b/>
                <w:i/>
                <w:u w:val="single"/>
              </w:rPr>
              <w:t>IZPILDES PROGRESS</w:t>
            </w:r>
            <w:r w:rsidR="00692B64">
              <w:rPr>
                <w:b/>
                <w:i/>
                <w:u w:val="single"/>
              </w:rPr>
              <w:t>:</w:t>
            </w:r>
          </w:p>
          <w:p w14:paraId="30213CA4" w14:textId="2BE7AA9A" w:rsidR="00467679" w:rsidRDefault="00AA2EC8" w:rsidP="00650674">
            <w:pPr>
              <w:rPr>
                <w:szCs w:val="20"/>
              </w:rPr>
            </w:pPr>
            <w:r>
              <w:rPr>
                <w:szCs w:val="20"/>
                <w:highlight w:val="red"/>
              </w:rPr>
              <w:t xml:space="preserve">IZPILDE </w:t>
            </w:r>
            <w:r w:rsidR="00650674" w:rsidRPr="00650674">
              <w:rPr>
                <w:szCs w:val="20"/>
                <w:highlight w:val="red"/>
              </w:rPr>
              <w:t>KAVĒJAS</w:t>
            </w:r>
          </w:p>
          <w:p w14:paraId="2A65D061" w14:textId="77777777" w:rsidR="00650674" w:rsidRPr="00650674" w:rsidRDefault="00650674" w:rsidP="00650674">
            <w:pPr>
              <w:rPr>
                <w:rFonts w:cs="Times New Roman"/>
                <w:b/>
                <w:color w:val="C00000"/>
                <w:szCs w:val="20"/>
              </w:rPr>
            </w:pPr>
          </w:p>
          <w:p w14:paraId="36A7FD3A" w14:textId="70E5D8C4" w:rsidR="00650674" w:rsidRPr="00804331" w:rsidRDefault="00650674" w:rsidP="00650674">
            <w:pPr>
              <w:rPr>
                <w:rFonts w:cs="Times New Roman"/>
                <w:szCs w:val="20"/>
              </w:rPr>
            </w:pPr>
            <w:r w:rsidRPr="00804331">
              <w:rPr>
                <w:rFonts w:cs="Times New Roman"/>
                <w:szCs w:val="20"/>
              </w:rPr>
              <w:t>EM:</w:t>
            </w:r>
            <w:r w:rsidRPr="00032034">
              <w:rPr>
                <w:rFonts w:cs="Times New Roman"/>
                <w:szCs w:val="20"/>
              </w:rPr>
              <w:t xml:space="preserve"> Sanāksmē </w:t>
            </w:r>
            <w:r w:rsidR="00BF28FE">
              <w:rPr>
                <w:rFonts w:cs="Times New Roman"/>
                <w:szCs w:val="20"/>
              </w:rPr>
              <w:t>2019.gada</w:t>
            </w:r>
            <w:r w:rsidRPr="00032034">
              <w:rPr>
                <w:rFonts w:cs="Times New Roman"/>
                <w:szCs w:val="20"/>
              </w:rPr>
              <w:t xml:space="preserve"> 11.janvārī, piedaloties TM, LTRK, LBP pārstāvjiem tika panākta konceptuālā vienošanās par ārpustiesas strīdu izskatīšanas instrumenta ietvaru. </w:t>
            </w:r>
          </w:p>
        </w:tc>
      </w:tr>
      <w:tr w:rsidR="008857AE" w:rsidRPr="00B64832" w14:paraId="0E3F3FCA" w14:textId="77777777" w:rsidTr="3F7BC115">
        <w:trPr>
          <w:trHeight w:val="666"/>
        </w:trPr>
        <w:tc>
          <w:tcPr>
            <w:tcW w:w="993" w:type="dxa"/>
            <w:shd w:val="clear" w:color="auto" w:fill="auto"/>
          </w:tcPr>
          <w:p w14:paraId="5E0966B2" w14:textId="3BDB0518" w:rsidR="008857AE" w:rsidRPr="00AA2EC8" w:rsidRDefault="008857AE" w:rsidP="007E5EF8">
            <w:pPr>
              <w:pStyle w:val="Heading2"/>
              <w:rPr>
                <w:highlight w:val="red"/>
              </w:rPr>
            </w:pPr>
            <w:bookmarkStart w:id="247" w:name="_Toc40453917"/>
            <w:r w:rsidRPr="00AA2EC8">
              <w:rPr>
                <w:highlight w:val="red"/>
              </w:rPr>
              <w:t>19</w:t>
            </w:r>
            <w:r w:rsidRPr="00AA2EC8">
              <w:rPr>
                <w:highlight w:val="red"/>
                <w:vertAlign w:val="superscript"/>
              </w:rPr>
              <w:t>2</w:t>
            </w:r>
            <w:r w:rsidRPr="00AA2EC8">
              <w:rPr>
                <w:highlight w:val="red"/>
              </w:rPr>
              <w:t>.2.</w:t>
            </w:r>
            <w:bookmarkEnd w:id="247"/>
          </w:p>
        </w:tc>
        <w:tc>
          <w:tcPr>
            <w:tcW w:w="2551" w:type="dxa"/>
            <w:shd w:val="clear" w:color="auto" w:fill="auto"/>
          </w:tcPr>
          <w:p w14:paraId="29B59EB2" w14:textId="77777777" w:rsidR="008857AE" w:rsidRPr="00B64832" w:rsidRDefault="008857AE" w:rsidP="008857AE">
            <w:pPr>
              <w:rPr>
                <w:szCs w:val="20"/>
              </w:rPr>
            </w:pPr>
          </w:p>
        </w:tc>
        <w:tc>
          <w:tcPr>
            <w:tcW w:w="3969" w:type="dxa"/>
            <w:shd w:val="clear" w:color="auto" w:fill="auto"/>
          </w:tcPr>
          <w:p w14:paraId="3795D8F3" w14:textId="77777777" w:rsidR="008857AE" w:rsidRPr="00B64832" w:rsidRDefault="008857AE" w:rsidP="008857AE">
            <w:pPr>
              <w:rPr>
                <w:szCs w:val="20"/>
              </w:rPr>
            </w:pPr>
          </w:p>
        </w:tc>
        <w:tc>
          <w:tcPr>
            <w:tcW w:w="3402" w:type="dxa"/>
            <w:shd w:val="clear" w:color="auto" w:fill="auto"/>
          </w:tcPr>
          <w:p w14:paraId="0AB0A44B" w14:textId="77777777" w:rsidR="008857AE" w:rsidRPr="00B64832" w:rsidRDefault="008857AE" w:rsidP="008857AE">
            <w:pPr>
              <w:jc w:val="both"/>
              <w:rPr>
                <w:rFonts w:cs="Times New Roman"/>
                <w:szCs w:val="20"/>
              </w:rPr>
            </w:pPr>
            <w:r w:rsidRPr="00B64832">
              <w:rPr>
                <w:szCs w:val="20"/>
              </w:rPr>
              <w:t>19</w:t>
            </w:r>
            <w:r w:rsidRPr="00B64832">
              <w:rPr>
                <w:szCs w:val="20"/>
                <w:vertAlign w:val="superscript"/>
              </w:rPr>
              <w:t>2</w:t>
            </w:r>
            <w:r w:rsidRPr="00B64832">
              <w:rPr>
                <w:szCs w:val="20"/>
              </w:rPr>
              <w:t>.2.</w:t>
            </w:r>
            <w:r w:rsidRPr="00B64832">
              <w:rPr>
                <w:rFonts w:cs="Times New Roman"/>
                <w:szCs w:val="20"/>
              </w:rPr>
              <w:t xml:space="preserve"> Ārpustiesas strīdu izskatīšanas klauzulas ietveršana tipveida līgumos (rekomendējoša piemērošana publiskajos iepirkumos)</w:t>
            </w:r>
          </w:p>
        </w:tc>
        <w:tc>
          <w:tcPr>
            <w:tcW w:w="1247" w:type="dxa"/>
            <w:shd w:val="clear" w:color="auto" w:fill="auto"/>
          </w:tcPr>
          <w:p w14:paraId="359B85B2" w14:textId="77777777" w:rsidR="008857AE" w:rsidRPr="00B64832" w:rsidRDefault="008857AE" w:rsidP="008857AE">
            <w:r w:rsidRPr="00B64832">
              <w:rPr>
                <w:rFonts w:cs="Times New Roman"/>
                <w:szCs w:val="20"/>
              </w:rPr>
              <w:t>01.01.2019</w:t>
            </w:r>
          </w:p>
          <w:p w14:paraId="2A64DD33" w14:textId="77777777" w:rsidR="008857AE" w:rsidRPr="00B64832" w:rsidRDefault="008857AE" w:rsidP="008857AE">
            <w:pPr>
              <w:rPr>
                <w:szCs w:val="20"/>
              </w:rPr>
            </w:pPr>
          </w:p>
        </w:tc>
        <w:tc>
          <w:tcPr>
            <w:tcW w:w="1247" w:type="dxa"/>
            <w:shd w:val="clear" w:color="auto" w:fill="auto"/>
          </w:tcPr>
          <w:p w14:paraId="7A86B7B4" w14:textId="77777777" w:rsidR="008857AE" w:rsidRPr="00B64832" w:rsidRDefault="008857AE" w:rsidP="008857AE">
            <w:r w:rsidRPr="00B64832">
              <w:rPr>
                <w:rFonts w:cs="Times New Roman"/>
                <w:szCs w:val="20"/>
              </w:rPr>
              <w:t>EM</w:t>
            </w:r>
          </w:p>
          <w:p w14:paraId="1D426DDA" w14:textId="77777777" w:rsidR="008857AE" w:rsidRPr="00B64832" w:rsidRDefault="008857AE" w:rsidP="008857AE">
            <w:pPr>
              <w:rPr>
                <w:szCs w:val="20"/>
              </w:rPr>
            </w:pPr>
          </w:p>
        </w:tc>
        <w:tc>
          <w:tcPr>
            <w:tcW w:w="1247" w:type="dxa"/>
            <w:shd w:val="clear" w:color="auto" w:fill="auto"/>
          </w:tcPr>
          <w:p w14:paraId="0FBFF5EF" w14:textId="222301D1" w:rsidR="008857AE" w:rsidRPr="003D0733" w:rsidRDefault="008857AE" w:rsidP="008857AE">
            <w:r w:rsidRPr="00B64832">
              <w:rPr>
                <w:rFonts w:cs="Times New Roman"/>
                <w:szCs w:val="20"/>
              </w:rPr>
              <w:t>FM, LPS, Nozares organizācijas</w:t>
            </w:r>
          </w:p>
        </w:tc>
      </w:tr>
      <w:tr w:rsidR="00467679" w:rsidRPr="00B64832" w14:paraId="797CA32F" w14:textId="77777777" w:rsidTr="3F7BC115">
        <w:trPr>
          <w:trHeight w:val="340"/>
        </w:trPr>
        <w:tc>
          <w:tcPr>
            <w:tcW w:w="14656" w:type="dxa"/>
            <w:gridSpan w:val="7"/>
            <w:shd w:val="clear" w:color="auto" w:fill="auto"/>
          </w:tcPr>
          <w:p w14:paraId="576C0AE5" w14:textId="0E99A5F2" w:rsidR="00692B64" w:rsidRPr="00465770" w:rsidRDefault="009C32E7" w:rsidP="00692B64">
            <w:pPr>
              <w:rPr>
                <w:b/>
                <w:i/>
                <w:u w:val="single"/>
              </w:rPr>
            </w:pPr>
            <w:r w:rsidRPr="00A07FD0">
              <w:t>19</w:t>
            </w:r>
            <w:r w:rsidRPr="00A07FD0">
              <w:rPr>
                <w:vertAlign w:val="superscript"/>
              </w:rPr>
              <w:t>2</w:t>
            </w:r>
            <w:r w:rsidRPr="00A07FD0">
              <w:t>.2.</w:t>
            </w:r>
            <w:r w:rsidRPr="0009441D">
              <w:t xml:space="preserve"> </w:t>
            </w:r>
            <w:r w:rsidR="00692B64" w:rsidRPr="00465770">
              <w:rPr>
                <w:b/>
                <w:i/>
                <w:u w:val="single"/>
              </w:rPr>
              <w:t>IZPILDES PROGRESS</w:t>
            </w:r>
            <w:r w:rsidR="00692B64">
              <w:rPr>
                <w:b/>
                <w:i/>
                <w:u w:val="single"/>
              </w:rPr>
              <w:t>:</w:t>
            </w:r>
          </w:p>
          <w:p w14:paraId="08080CB2" w14:textId="2B87925B" w:rsidR="00AA2EC8" w:rsidRDefault="00AA2EC8" w:rsidP="00AA2EC8">
            <w:pPr>
              <w:rPr>
                <w:szCs w:val="20"/>
              </w:rPr>
            </w:pPr>
            <w:r>
              <w:rPr>
                <w:szCs w:val="20"/>
                <w:highlight w:val="red"/>
              </w:rPr>
              <w:t xml:space="preserve">IZPILDE </w:t>
            </w:r>
            <w:r w:rsidRPr="00650674">
              <w:rPr>
                <w:szCs w:val="20"/>
                <w:highlight w:val="red"/>
              </w:rPr>
              <w:t>KAVĒJAS</w:t>
            </w:r>
          </w:p>
          <w:p w14:paraId="054EB16D" w14:textId="77777777" w:rsidR="00467679" w:rsidRPr="0009441D" w:rsidRDefault="00467679" w:rsidP="00AA2EC8">
            <w:pPr>
              <w:rPr>
                <w:rFonts w:cs="Times New Roman"/>
                <w:szCs w:val="20"/>
              </w:rPr>
            </w:pPr>
          </w:p>
          <w:p w14:paraId="3125BEB5" w14:textId="1712FF26" w:rsidR="00AA2EC8" w:rsidRPr="008225B7" w:rsidRDefault="00AA2EC8" w:rsidP="00AA2EC8">
            <w:pPr>
              <w:jc w:val="both"/>
              <w:rPr>
                <w:rFonts w:cs="Times New Roman"/>
                <w:szCs w:val="20"/>
              </w:rPr>
            </w:pPr>
            <w:r w:rsidRPr="003E12C9">
              <w:rPr>
                <w:rFonts w:cs="Times New Roman"/>
                <w:szCs w:val="20"/>
              </w:rPr>
              <w:t>EM:</w:t>
            </w:r>
            <w:r w:rsidRPr="00032034">
              <w:rPr>
                <w:rFonts w:cs="Times New Roman"/>
                <w:szCs w:val="20"/>
              </w:rPr>
              <w:t xml:space="preserve"> </w:t>
            </w:r>
            <w:r w:rsidR="00BF28FE">
              <w:rPr>
                <w:rFonts w:cs="Times New Roman"/>
                <w:szCs w:val="20"/>
              </w:rPr>
              <w:t>2019.gada</w:t>
            </w:r>
            <w:r w:rsidRPr="00032034">
              <w:rPr>
                <w:rFonts w:cs="Times New Roman"/>
                <w:szCs w:val="20"/>
              </w:rPr>
              <w:t xml:space="preserve"> 27.maijā EM organizētajā sanāksmē, piedaloties Finanšu ministrijas pārstāvjiem un Latvijas Būvuzņēmēju partnerības pārstāvjiem, tika nolemts tipveida līgumu izstrādi balstīt uz Finanšu ministrijas izstrādātajiem tipveida līgumu nosacījumiem (piemēro FM kapitālsabiedrības), vienlaicīgi precizējot regulējumu, par kuru nozares pārstāvjiem ir konceptuāli iebildumi</w:t>
            </w:r>
            <w:r w:rsidRPr="008225B7">
              <w:rPr>
                <w:rFonts w:cs="Times New Roman"/>
                <w:szCs w:val="20"/>
              </w:rPr>
              <w:t xml:space="preserve">. Nākamā sanāksme ir plānota </w:t>
            </w:r>
            <w:r w:rsidR="00BF28FE">
              <w:rPr>
                <w:rFonts w:cs="Times New Roman"/>
                <w:szCs w:val="20"/>
              </w:rPr>
              <w:t>2019.gada</w:t>
            </w:r>
            <w:r w:rsidRPr="008225B7">
              <w:rPr>
                <w:rFonts w:cs="Times New Roman"/>
                <w:szCs w:val="20"/>
              </w:rPr>
              <w:t xml:space="preserve"> jūnija vidū. Darba grupa spriedīs arī par ārpustiesas strīdu izskatīšanas klauzulas ietveršanu tipveida līgumu nosacījumos. </w:t>
            </w:r>
          </w:p>
          <w:p w14:paraId="1D6CFEEE" w14:textId="2C80F677" w:rsidR="00AA2EC8" w:rsidRPr="00AA2EC8" w:rsidRDefault="00AA2EC8" w:rsidP="00AA2EC8">
            <w:pPr>
              <w:rPr>
                <w:rFonts w:cs="Times New Roman"/>
                <w:szCs w:val="20"/>
              </w:rPr>
            </w:pPr>
          </w:p>
        </w:tc>
      </w:tr>
      <w:tr w:rsidR="008857AE" w:rsidRPr="00B64832" w14:paraId="5B6850AF" w14:textId="77777777" w:rsidTr="3F7BC115">
        <w:trPr>
          <w:trHeight w:val="666"/>
        </w:trPr>
        <w:tc>
          <w:tcPr>
            <w:tcW w:w="993" w:type="dxa"/>
            <w:shd w:val="clear" w:color="auto" w:fill="auto"/>
          </w:tcPr>
          <w:p w14:paraId="2B7ED784" w14:textId="6A698CB1" w:rsidR="008857AE" w:rsidRPr="00612E37" w:rsidRDefault="008857AE" w:rsidP="007E5EF8">
            <w:pPr>
              <w:pStyle w:val="Heading2"/>
              <w:rPr>
                <w:highlight w:val="blue"/>
              </w:rPr>
            </w:pPr>
            <w:bookmarkStart w:id="248" w:name="_Toc40453918"/>
            <w:r w:rsidRPr="002F49CF">
              <w:rPr>
                <w:highlight w:val="red"/>
              </w:rPr>
              <w:lastRenderedPageBreak/>
              <w:t>19</w:t>
            </w:r>
            <w:r w:rsidRPr="002F49CF">
              <w:rPr>
                <w:highlight w:val="red"/>
                <w:vertAlign w:val="superscript"/>
              </w:rPr>
              <w:t>2</w:t>
            </w:r>
            <w:r w:rsidRPr="002F49CF">
              <w:rPr>
                <w:highlight w:val="red"/>
              </w:rPr>
              <w:t>.3.</w:t>
            </w:r>
            <w:bookmarkEnd w:id="248"/>
          </w:p>
        </w:tc>
        <w:tc>
          <w:tcPr>
            <w:tcW w:w="2551" w:type="dxa"/>
            <w:shd w:val="clear" w:color="auto" w:fill="auto"/>
          </w:tcPr>
          <w:p w14:paraId="3C1EA018" w14:textId="77777777" w:rsidR="008857AE" w:rsidRPr="00B64832" w:rsidRDefault="008857AE" w:rsidP="008857AE">
            <w:pPr>
              <w:rPr>
                <w:szCs w:val="20"/>
              </w:rPr>
            </w:pPr>
          </w:p>
        </w:tc>
        <w:tc>
          <w:tcPr>
            <w:tcW w:w="3969" w:type="dxa"/>
            <w:shd w:val="clear" w:color="auto" w:fill="auto"/>
          </w:tcPr>
          <w:p w14:paraId="7DF09AF2" w14:textId="77777777" w:rsidR="008857AE" w:rsidRPr="00B64832" w:rsidRDefault="008857AE" w:rsidP="008857AE">
            <w:pPr>
              <w:rPr>
                <w:szCs w:val="20"/>
              </w:rPr>
            </w:pPr>
          </w:p>
        </w:tc>
        <w:tc>
          <w:tcPr>
            <w:tcW w:w="3402" w:type="dxa"/>
            <w:shd w:val="clear" w:color="auto" w:fill="auto"/>
          </w:tcPr>
          <w:p w14:paraId="366A860E" w14:textId="67055B9B" w:rsidR="008857AE" w:rsidRPr="003D0733" w:rsidRDefault="008857AE" w:rsidP="003D0733">
            <w:pPr>
              <w:jc w:val="both"/>
            </w:pPr>
            <w:r w:rsidRPr="00B64832">
              <w:rPr>
                <w:szCs w:val="20"/>
              </w:rPr>
              <w:t>19</w:t>
            </w:r>
            <w:r w:rsidRPr="00B64832">
              <w:rPr>
                <w:szCs w:val="20"/>
                <w:vertAlign w:val="superscript"/>
              </w:rPr>
              <w:t>2</w:t>
            </w:r>
            <w:r w:rsidRPr="00B64832">
              <w:rPr>
                <w:szCs w:val="20"/>
              </w:rPr>
              <w:t>.3.</w:t>
            </w:r>
            <w:r w:rsidRPr="00B64832">
              <w:rPr>
                <w:rFonts w:cs="Times New Roman"/>
                <w:szCs w:val="20"/>
              </w:rPr>
              <w:t xml:space="preserve"> Ārpustiesas strīdu izskatīšanas procesa integrācija Civilprocesā (slēdziena kā pierādījuma pieņemšana)</w:t>
            </w:r>
          </w:p>
        </w:tc>
        <w:tc>
          <w:tcPr>
            <w:tcW w:w="1247" w:type="dxa"/>
            <w:shd w:val="clear" w:color="auto" w:fill="auto"/>
          </w:tcPr>
          <w:p w14:paraId="2FA5A6D8" w14:textId="77777777" w:rsidR="008857AE" w:rsidRPr="00B64832" w:rsidRDefault="008857AE" w:rsidP="008857AE">
            <w:r w:rsidRPr="00B64832">
              <w:rPr>
                <w:rFonts w:cs="Times New Roman"/>
                <w:szCs w:val="20"/>
              </w:rPr>
              <w:t>01.01.2019.</w:t>
            </w:r>
          </w:p>
          <w:p w14:paraId="00FE8B8F" w14:textId="77777777" w:rsidR="008857AE" w:rsidRPr="00B64832" w:rsidRDefault="008857AE" w:rsidP="008857AE">
            <w:pPr>
              <w:rPr>
                <w:szCs w:val="20"/>
              </w:rPr>
            </w:pPr>
          </w:p>
        </w:tc>
        <w:tc>
          <w:tcPr>
            <w:tcW w:w="1247" w:type="dxa"/>
            <w:shd w:val="clear" w:color="auto" w:fill="auto"/>
          </w:tcPr>
          <w:p w14:paraId="403C8D52" w14:textId="77777777" w:rsidR="008857AE" w:rsidRPr="00B64832" w:rsidRDefault="008857AE" w:rsidP="008857AE">
            <w:r w:rsidRPr="00B64832">
              <w:rPr>
                <w:rFonts w:cs="Times New Roman"/>
                <w:szCs w:val="20"/>
              </w:rPr>
              <w:t>TM</w:t>
            </w:r>
          </w:p>
          <w:p w14:paraId="6E06483F" w14:textId="77777777" w:rsidR="008857AE" w:rsidRPr="00B64832" w:rsidRDefault="008857AE" w:rsidP="008857AE">
            <w:pPr>
              <w:rPr>
                <w:szCs w:val="20"/>
              </w:rPr>
            </w:pPr>
          </w:p>
        </w:tc>
        <w:tc>
          <w:tcPr>
            <w:tcW w:w="1247" w:type="dxa"/>
            <w:shd w:val="clear" w:color="auto" w:fill="auto"/>
          </w:tcPr>
          <w:p w14:paraId="020E8CCE" w14:textId="77777777" w:rsidR="008857AE" w:rsidRPr="00B64832" w:rsidRDefault="008857AE" w:rsidP="008857AE">
            <w:r w:rsidRPr="00B64832">
              <w:rPr>
                <w:rFonts w:cs="Times New Roman"/>
                <w:szCs w:val="20"/>
              </w:rPr>
              <w:t>EM</w:t>
            </w:r>
          </w:p>
          <w:p w14:paraId="033C6E51" w14:textId="77777777" w:rsidR="008857AE" w:rsidRPr="00B64832" w:rsidRDefault="008857AE" w:rsidP="008857AE">
            <w:pPr>
              <w:rPr>
                <w:szCs w:val="20"/>
              </w:rPr>
            </w:pPr>
          </w:p>
        </w:tc>
      </w:tr>
      <w:tr w:rsidR="00467679" w:rsidRPr="00B64832" w14:paraId="0036DEAB" w14:textId="77777777" w:rsidTr="3F7BC115">
        <w:trPr>
          <w:trHeight w:val="340"/>
        </w:trPr>
        <w:tc>
          <w:tcPr>
            <w:tcW w:w="14656" w:type="dxa"/>
            <w:gridSpan w:val="7"/>
            <w:shd w:val="clear" w:color="auto" w:fill="auto"/>
          </w:tcPr>
          <w:p w14:paraId="66EAC83C" w14:textId="4594418E" w:rsidR="00692B64" w:rsidRDefault="009C32E7" w:rsidP="00692B64">
            <w:pPr>
              <w:rPr>
                <w:b/>
                <w:i/>
                <w:u w:val="single"/>
              </w:rPr>
            </w:pPr>
            <w:r w:rsidRPr="009C32E7">
              <w:t>19</w:t>
            </w:r>
            <w:r w:rsidRPr="009C32E7">
              <w:rPr>
                <w:vertAlign w:val="superscript"/>
              </w:rPr>
              <w:t>2</w:t>
            </w:r>
            <w:r w:rsidRPr="009C32E7">
              <w:t>.3.</w:t>
            </w:r>
            <w:r w:rsidRPr="00E863A6">
              <w:t xml:space="preserve"> </w:t>
            </w:r>
            <w:r w:rsidR="00692B64" w:rsidRPr="00465770">
              <w:rPr>
                <w:b/>
                <w:i/>
                <w:u w:val="single"/>
              </w:rPr>
              <w:t>IZPILDES PROGRESS</w:t>
            </w:r>
            <w:r w:rsidR="00692B64">
              <w:rPr>
                <w:b/>
                <w:i/>
                <w:u w:val="single"/>
              </w:rPr>
              <w:t>:</w:t>
            </w:r>
          </w:p>
          <w:p w14:paraId="7F2A7DB5" w14:textId="30B2B1B6" w:rsidR="00467679" w:rsidRPr="002940E1" w:rsidRDefault="00711AEC" w:rsidP="008857AE">
            <w:pPr>
              <w:rPr>
                <w:rFonts w:cs="Times New Roman"/>
                <w:b/>
                <w:i/>
                <w:color w:val="000000" w:themeColor="text1"/>
                <w:sz w:val="22"/>
                <w:szCs w:val="20"/>
              </w:rPr>
            </w:pPr>
            <w:r w:rsidRPr="002940E1">
              <w:rPr>
                <w:rFonts w:cs="Times New Roman"/>
                <w:b/>
                <w:i/>
                <w:color w:val="000000" w:themeColor="text1"/>
                <w:sz w:val="22"/>
                <w:szCs w:val="20"/>
              </w:rPr>
              <w:t xml:space="preserve">Izpildes statuss </w:t>
            </w:r>
            <w:r w:rsidR="002940E1">
              <w:rPr>
                <w:rFonts w:cs="Times New Roman"/>
                <w:b/>
                <w:i/>
                <w:color w:val="000000" w:themeColor="text1"/>
                <w:sz w:val="22"/>
                <w:szCs w:val="20"/>
              </w:rPr>
              <w:t>nav noteikts</w:t>
            </w:r>
            <w:r w:rsidR="00727EE5" w:rsidRPr="002940E1">
              <w:rPr>
                <w:rFonts w:cs="Times New Roman"/>
                <w:b/>
                <w:i/>
                <w:color w:val="000000" w:themeColor="text1"/>
                <w:sz w:val="22"/>
                <w:szCs w:val="20"/>
              </w:rPr>
              <w:t>.</w:t>
            </w:r>
          </w:p>
          <w:p w14:paraId="09D2C17E" w14:textId="77777777" w:rsidR="00FC250F" w:rsidRDefault="00FC250F" w:rsidP="00133457">
            <w:pPr>
              <w:jc w:val="both"/>
              <w:rPr>
                <w:rFonts w:cs="Times New Roman"/>
                <w:b/>
                <w:color w:val="C00000"/>
                <w:szCs w:val="20"/>
              </w:rPr>
            </w:pPr>
          </w:p>
          <w:p w14:paraId="4FC8B166" w14:textId="77777777" w:rsidR="008B079B" w:rsidRPr="00914E9A" w:rsidRDefault="00612E37" w:rsidP="00612E37">
            <w:pPr>
              <w:rPr>
                <w:rFonts w:cs="Times New Roman"/>
                <w:szCs w:val="20"/>
              </w:rPr>
            </w:pPr>
            <w:r w:rsidRPr="00914E9A">
              <w:rPr>
                <w:rFonts w:cs="Times New Roman"/>
                <w:szCs w:val="20"/>
              </w:rPr>
              <w:t xml:space="preserve">EM: </w:t>
            </w:r>
          </w:p>
          <w:p w14:paraId="69E062D5" w14:textId="12D986DD" w:rsidR="008B079B" w:rsidRDefault="008B079B" w:rsidP="00612E37">
            <w:pPr>
              <w:rPr>
                <w:rFonts w:cs="Times New Roman"/>
                <w:szCs w:val="20"/>
              </w:rPr>
            </w:pPr>
            <w:r w:rsidRPr="001E3B78">
              <w:rPr>
                <w:rFonts w:cs="Times New Roman"/>
                <w:szCs w:val="20"/>
              </w:rPr>
              <w:t>IZPILDE KAVĒJAS</w:t>
            </w:r>
          </w:p>
          <w:p w14:paraId="096EB708" w14:textId="13950571" w:rsidR="00612E37" w:rsidRPr="00032034" w:rsidRDefault="00612E37" w:rsidP="00612E37">
            <w:pPr>
              <w:rPr>
                <w:rFonts w:cs="Times New Roman"/>
                <w:szCs w:val="20"/>
              </w:rPr>
            </w:pPr>
            <w:r w:rsidRPr="00032034">
              <w:rPr>
                <w:rFonts w:cs="Times New Roman"/>
                <w:szCs w:val="20"/>
              </w:rPr>
              <w:t xml:space="preserve">Sanāksmē </w:t>
            </w:r>
            <w:r w:rsidR="00BF28FE">
              <w:rPr>
                <w:rFonts w:cs="Times New Roman"/>
                <w:szCs w:val="20"/>
              </w:rPr>
              <w:t>2019.gada</w:t>
            </w:r>
            <w:r w:rsidRPr="00032034">
              <w:rPr>
                <w:rFonts w:cs="Times New Roman"/>
                <w:szCs w:val="20"/>
              </w:rPr>
              <w:t xml:space="preserve"> 11.janvārī, piedaloties TM, LTRK, LBP pārstāvjiem tika panākta konceptuālā vienošanās par ārpustiesas strīdu izskatīšanas instrumenta ietvaru. </w:t>
            </w:r>
          </w:p>
          <w:p w14:paraId="0E635840" w14:textId="37105A8D" w:rsidR="00612E37" w:rsidRPr="00032034" w:rsidRDefault="00612E37" w:rsidP="00133457">
            <w:pPr>
              <w:jc w:val="both"/>
              <w:rPr>
                <w:rFonts w:cs="Times New Roman"/>
                <w:b/>
                <w:szCs w:val="20"/>
              </w:rPr>
            </w:pPr>
          </w:p>
          <w:p w14:paraId="04268BE3" w14:textId="77777777" w:rsidR="00506E7A" w:rsidRPr="00914E9A" w:rsidRDefault="00133457" w:rsidP="00133457">
            <w:pPr>
              <w:jc w:val="both"/>
              <w:rPr>
                <w:rFonts w:cs="Times New Roman"/>
                <w:szCs w:val="20"/>
              </w:rPr>
            </w:pPr>
            <w:r w:rsidRPr="00914E9A">
              <w:rPr>
                <w:rFonts w:cs="Times New Roman"/>
                <w:szCs w:val="20"/>
              </w:rPr>
              <w:t xml:space="preserve">TM: </w:t>
            </w:r>
          </w:p>
          <w:p w14:paraId="1F11EAF6" w14:textId="6F6CEFE3" w:rsidR="00506E7A" w:rsidRDefault="00506E7A" w:rsidP="00133457">
            <w:pPr>
              <w:jc w:val="both"/>
              <w:rPr>
                <w:rFonts w:cs="Times New Roman"/>
                <w:szCs w:val="20"/>
              </w:rPr>
            </w:pPr>
            <w:r w:rsidRPr="00506E7A">
              <w:rPr>
                <w:rFonts w:cs="Times New Roman"/>
                <w:szCs w:val="20"/>
              </w:rPr>
              <w:t>ZAUDĒJIS AKTUALITĀTI</w:t>
            </w:r>
            <w:r>
              <w:rPr>
                <w:rFonts w:cs="Times New Roman"/>
                <w:szCs w:val="20"/>
              </w:rPr>
              <w:t>.</w:t>
            </w:r>
          </w:p>
          <w:p w14:paraId="1564CB90" w14:textId="2DB8A154" w:rsidR="004E0C92" w:rsidRPr="00032034" w:rsidRDefault="004E0C92" w:rsidP="00133457">
            <w:pPr>
              <w:jc w:val="both"/>
              <w:rPr>
                <w:rFonts w:cs="Times New Roman"/>
                <w:szCs w:val="20"/>
              </w:rPr>
            </w:pPr>
            <w:r w:rsidRPr="00032034">
              <w:rPr>
                <w:rFonts w:cs="Times New Roman"/>
                <w:szCs w:val="20"/>
              </w:rPr>
              <w:t>TM ieskatā pasākums no Plāna ir svītrojams, jo tas pēc savas būtības nav pareizs un nav izpildāms. Saskaņā ar Civilprocesa likuma normām pusēm jau šobrīd nav liegts iesniegt pierādījumus tiesā. Savukārt gadījumā, kad pusēm vai citiem lietas dalībniekiem nav iespējams iesniegt pierādījumus tiesā, pēc viņu motivēta lūguma tos izprasa tiesa. Tātad, ja apakšuzņēmējam ir grūtības pašam iegūt pierādījumu, viņš var lūgt, lai tiesa to izprasa. Tāpat arī šobrīd puses tiesā var iesniegt pierādījumus par ārpustiesas strīda risināšanas kārtību (pat ja tāda nav obligāti noteikta ar likumu), tostarp eksperta slēdzienu par strīda risinājumu, taču šāds slēdziens nav un nevar būt saistošs tiesai, jo likumā nevar paredzēt, ka vienam pierādījumam ir lielāks spēks nekā kādam citam pierādījumam, turklāt nevar noteikt, ka kaut kas jau ir pierādīts, pirms tiesa to nav savā nolēmumā izvērtējusi un atzinusi par pierādītu.</w:t>
            </w:r>
          </w:p>
          <w:p w14:paraId="3C616A46" w14:textId="3B3257F3" w:rsidR="003F2B74" w:rsidRPr="00B64832" w:rsidRDefault="003F2B74" w:rsidP="00133457">
            <w:pPr>
              <w:jc w:val="both"/>
              <w:rPr>
                <w:rFonts w:cs="Times New Roman"/>
                <w:szCs w:val="20"/>
              </w:rPr>
            </w:pPr>
          </w:p>
        </w:tc>
      </w:tr>
      <w:tr w:rsidR="00880808" w:rsidRPr="00B64832" w14:paraId="7BD44B52" w14:textId="77777777" w:rsidTr="3F7BC115">
        <w:trPr>
          <w:trHeight w:val="510"/>
        </w:trPr>
        <w:tc>
          <w:tcPr>
            <w:tcW w:w="14656" w:type="dxa"/>
            <w:gridSpan w:val="7"/>
            <w:shd w:val="clear" w:color="auto" w:fill="E7E6E6" w:themeFill="background2"/>
            <w:vAlign w:val="center"/>
          </w:tcPr>
          <w:p w14:paraId="094B5EA0" w14:textId="1053EA1D" w:rsidR="00880808" w:rsidRPr="00857377" w:rsidRDefault="005B6463" w:rsidP="00664CDB">
            <w:pPr>
              <w:pStyle w:val="Heading1"/>
              <w:rPr>
                <w:rFonts w:cs="Times New Roman"/>
                <w:szCs w:val="20"/>
              </w:rPr>
            </w:pPr>
            <w:bookmarkStart w:id="249" w:name="_Ref535920205"/>
            <w:bookmarkStart w:id="250" w:name="_Toc40453919"/>
            <w:r w:rsidRPr="00664CDB">
              <w:rPr>
                <w:sz w:val="24"/>
              </w:rPr>
              <w:t xml:space="preserve">2.2. </w:t>
            </w:r>
            <w:r w:rsidR="00880808" w:rsidRPr="00664CDB">
              <w:rPr>
                <w:sz w:val="24"/>
              </w:rPr>
              <w:t>Tirdzniecība</w:t>
            </w:r>
            <w:bookmarkEnd w:id="249"/>
            <w:bookmarkEnd w:id="250"/>
          </w:p>
        </w:tc>
      </w:tr>
      <w:tr w:rsidR="008857AE" w:rsidRPr="00B64832" w14:paraId="3AA1E0E6" w14:textId="77777777" w:rsidTr="3F7BC115">
        <w:trPr>
          <w:trHeight w:val="566"/>
        </w:trPr>
        <w:tc>
          <w:tcPr>
            <w:tcW w:w="993" w:type="dxa"/>
            <w:shd w:val="clear" w:color="auto" w:fill="auto"/>
          </w:tcPr>
          <w:p w14:paraId="7F530A72" w14:textId="0B4ADBF1" w:rsidR="008857AE" w:rsidRPr="00B64832" w:rsidRDefault="008857AE" w:rsidP="00E95DF4">
            <w:pPr>
              <w:pStyle w:val="Heading2"/>
              <w:numPr>
                <w:ilvl w:val="1"/>
                <w:numId w:val="9"/>
              </w:numPr>
              <w:rPr>
                <w:highlight w:val="green"/>
              </w:rPr>
            </w:pPr>
            <w:bookmarkStart w:id="251" w:name="_Toc40453920"/>
            <w:bookmarkEnd w:id="251"/>
          </w:p>
        </w:tc>
        <w:tc>
          <w:tcPr>
            <w:tcW w:w="2551" w:type="dxa"/>
            <w:shd w:val="clear" w:color="auto" w:fill="auto"/>
          </w:tcPr>
          <w:p w14:paraId="2FC4B7D8" w14:textId="77777777" w:rsidR="008857AE" w:rsidRPr="00B64832" w:rsidRDefault="008857AE" w:rsidP="008857AE">
            <w:pPr>
              <w:jc w:val="both"/>
              <w:rPr>
                <w:rFonts w:cs="Times New Roman"/>
                <w:szCs w:val="20"/>
              </w:rPr>
            </w:pPr>
            <w:r w:rsidRPr="00B64832">
              <w:rPr>
                <w:rFonts w:cs="Times New Roman"/>
                <w:szCs w:val="20"/>
              </w:rPr>
              <w:t xml:space="preserve">Izvērtēt iespēju izstrādāt normatīvo regulējumu, kas paredzētu pienākumu elektronisko maksājumu sistēmu (POS – turpmāk šajā punktā Point of Sale) terminālu (ierīce, kas nepieciešama norēķinu ar maksājumu karti veikšanai </w:t>
            </w:r>
            <w:r w:rsidRPr="00B64832">
              <w:rPr>
                <w:rFonts w:cs="Times New Roman"/>
                <w:szCs w:val="20"/>
              </w:rPr>
              <w:lastRenderedPageBreak/>
              <w:t>tirdzniecības vietās) apkalpojošajiem uzņēmumiem, pēc nodokļu administrācijas pieprasījuma sagatavot un iesniegt elektroniskā veidā pārskatus par konkrēta nodokļu maksātāja veiktajiem bezskaidras naudas darījumiem konkrētā laika periodā, kā arī nodrošināt nodokļu administrācijas pilnvarotajam pārstāvim piekļuvi pie elektroniski uzglabātās darījumu informācijas un iespēju iegūt šīs informācijas funkcionāli identisku kopiju.</w:t>
            </w:r>
          </w:p>
        </w:tc>
        <w:tc>
          <w:tcPr>
            <w:tcW w:w="3969" w:type="dxa"/>
            <w:shd w:val="clear" w:color="auto" w:fill="auto"/>
          </w:tcPr>
          <w:p w14:paraId="28CD99D5" w14:textId="77777777" w:rsidR="008857AE" w:rsidRPr="00B64832" w:rsidRDefault="008857AE" w:rsidP="008857AE">
            <w:pPr>
              <w:jc w:val="both"/>
              <w:rPr>
                <w:rFonts w:cs="Times New Roman"/>
                <w:szCs w:val="20"/>
              </w:rPr>
            </w:pPr>
            <w:r w:rsidRPr="00B64832">
              <w:rPr>
                <w:rFonts w:cs="Times New Roman"/>
                <w:szCs w:val="20"/>
              </w:rPr>
              <w:lastRenderedPageBreak/>
              <w:t xml:space="preserve">Ņemot vērā norēķinu karšu plašo pielietojumu norēķinos, ir nepieciešams efektīvs mehānisms caur POS termināliem apstrādāto maksājumu pārbaudei, t.sk., lai pārliecinātos par visu ieņēmumu atspoguļojumu grāmatvedības uzskaitē. </w:t>
            </w:r>
          </w:p>
          <w:p w14:paraId="72935B57" w14:textId="77777777" w:rsidR="008857AE" w:rsidRPr="00B64832" w:rsidRDefault="008857AE" w:rsidP="008857AE">
            <w:pPr>
              <w:jc w:val="both"/>
              <w:rPr>
                <w:rFonts w:cs="Times New Roman"/>
                <w:szCs w:val="20"/>
              </w:rPr>
            </w:pPr>
            <w:r w:rsidRPr="00B64832">
              <w:rPr>
                <w:rFonts w:cs="Times New Roman"/>
                <w:szCs w:val="20"/>
              </w:rPr>
              <w:t xml:space="preserve">Pēc ārvalstu komandējumos iegūtās informācijas, citu valstu nodokļu administrācijas, kurām ir pieeja POS datiem, </w:t>
            </w:r>
            <w:r w:rsidRPr="00B64832">
              <w:rPr>
                <w:rFonts w:cs="Times New Roman"/>
                <w:szCs w:val="20"/>
              </w:rPr>
              <w:lastRenderedPageBreak/>
              <w:t>veicot kontroles pasākumus, ir konstatējušas, ka ne visi maksājumu karšu norēķini nonāk konkrētā uzņēmuma nodokļu administrācijā deklarētajos bankas kontos, bet daļa maksājumu tiek novirzīti uz kādu citu, uzņēmuma nedeklarētu, bankas kontu vai cita uzņēmuma vai citas fiziskas personas bankas kontu, kurš pārsvarā ir atvērts citas valsts bankā. Maksājumi, kas nonāk citā, nodokļu administrācijā nedeklarētā uzņēmuma bankas kontā vai citas personas kontā, netiek uzskaitīti uzņēmuma ieņēmumos, līdz ar to no šīs ieņēmumu daļas netiek maksāti nodokļi. Kontroles pasākumu laikā VID būs iespēja salīdzināt no elektronisko maksājumu sistēmu termināļu apkalpojošā uzņēmuma iegūtos datus ar pārbaudāmā uzņēmuma deklarētajiem datiem un par nedeklarētajiem darījumiem iekasēt papildu maksājumus budžetā.</w:t>
            </w:r>
          </w:p>
        </w:tc>
        <w:tc>
          <w:tcPr>
            <w:tcW w:w="3402" w:type="dxa"/>
            <w:shd w:val="clear" w:color="auto" w:fill="auto"/>
          </w:tcPr>
          <w:p w14:paraId="1A240614" w14:textId="77777777" w:rsidR="008857AE" w:rsidRPr="00B64832" w:rsidRDefault="008857AE" w:rsidP="008857AE">
            <w:pPr>
              <w:rPr>
                <w:szCs w:val="20"/>
              </w:rPr>
            </w:pPr>
          </w:p>
        </w:tc>
        <w:tc>
          <w:tcPr>
            <w:tcW w:w="1247" w:type="dxa"/>
            <w:shd w:val="clear" w:color="auto" w:fill="auto"/>
          </w:tcPr>
          <w:p w14:paraId="7309EF46" w14:textId="77777777" w:rsidR="008857AE" w:rsidRPr="00B64832" w:rsidRDefault="008857AE" w:rsidP="008857AE">
            <w:pPr>
              <w:rPr>
                <w:szCs w:val="20"/>
              </w:rPr>
            </w:pPr>
          </w:p>
        </w:tc>
        <w:tc>
          <w:tcPr>
            <w:tcW w:w="1247" w:type="dxa"/>
            <w:shd w:val="clear" w:color="auto" w:fill="auto"/>
          </w:tcPr>
          <w:p w14:paraId="5F2D519B" w14:textId="73AF4117" w:rsidR="008857AE" w:rsidRPr="00B64832" w:rsidRDefault="008857AE" w:rsidP="008857AE">
            <w:pPr>
              <w:rPr>
                <w:szCs w:val="20"/>
              </w:rPr>
            </w:pPr>
            <w:r w:rsidRPr="00B64832">
              <w:rPr>
                <w:szCs w:val="20"/>
              </w:rPr>
              <w:t>FM (VID)</w:t>
            </w:r>
          </w:p>
        </w:tc>
        <w:tc>
          <w:tcPr>
            <w:tcW w:w="1247" w:type="dxa"/>
            <w:shd w:val="clear" w:color="auto" w:fill="auto"/>
          </w:tcPr>
          <w:p w14:paraId="68A086D7" w14:textId="77777777" w:rsidR="008857AE" w:rsidRPr="00B64832" w:rsidRDefault="008857AE" w:rsidP="008857AE">
            <w:pPr>
              <w:rPr>
                <w:szCs w:val="20"/>
              </w:rPr>
            </w:pPr>
          </w:p>
        </w:tc>
      </w:tr>
      <w:tr w:rsidR="005F2482" w:rsidRPr="00B64832" w14:paraId="2E461444" w14:textId="77777777" w:rsidTr="3F7BC115">
        <w:trPr>
          <w:trHeight w:val="566"/>
        </w:trPr>
        <w:tc>
          <w:tcPr>
            <w:tcW w:w="14656" w:type="dxa"/>
            <w:gridSpan w:val="7"/>
            <w:shd w:val="clear" w:color="auto" w:fill="auto"/>
          </w:tcPr>
          <w:p w14:paraId="581085DB" w14:textId="60539E80" w:rsidR="00692B64" w:rsidRPr="00465770" w:rsidRDefault="009C32E7" w:rsidP="00692B64">
            <w:pPr>
              <w:rPr>
                <w:b/>
                <w:i/>
                <w:u w:val="single"/>
              </w:rPr>
            </w:pPr>
            <w:r w:rsidRPr="009C32E7">
              <w:t xml:space="preserve">20. </w:t>
            </w:r>
            <w:r w:rsidR="00692B64" w:rsidRPr="00465770">
              <w:rPr>
                <w:b/>
                <w:i/>
                <w:u w:val="single"/>
              </w:rPr>
              <w:t>IZPILDES PROGRESS</w:t>
            </w:r>
            <w:r w:rsidR="00692B64">
              <w:rPr>
                <w:b/>
                <w:i/>
                <w:u w:val="single"/>
              </w:rPr>
              <w:t>:</w:t>
            </w:r>
          </w:p>
          <w:p w14:paraId="1A594451" w14:textId="357C1426" w:rsidR="005F2482" w:rsidRPr="005F2482" w:rsidRDefault="005F2482" w:rsidP="005F2482">
            <w:pPr>
              <w:jc w:val="both"/>
              <w:rPr>
                <w:szCs w:val="20"/>
              </w:rPr>
            </w:pPr>
            <w:r w:rsidRPr="005F2482">
              <w:rPr>
                <w:szCs w:val="20"/>
                <w:highlight w:val="green"/>
              </w:rPr>
              <w:t>IZPILDĪTS</w:t>
            </w:r>
          </w:p>
          <w:p w14:paraId="4C568B6E" w14:textId="77777777" w:rsidR="00914E9A" w:rsidRDefault="00914E9A" w:rsidP="005F2482">
            <w:pPr>
              <w:jc w:val="both"/>
              <w:rPr>
                <w:szCs w:val="20"/>
              </w:rPr>
            </w:pPr>
          </w:p>
          <w:p w14:paraId="6D9E95EA" w14:textId="6419C990" w:rsidR="005F2482" w:rsidRPr="005F2482" w:rsidRDefault="005F2482" w:rsidP="005F2482">
            <w:pPr>
              <w:jc w:val="both"/>
              <w:rPr>
                <w:szCs w:val="20"/>
              </w:rPr>
            </w:pPr>
            <w:r w:rsidRPr="005F2482">
              <w:rPr>
                <w:szCs w:val="20"/>
              </w:rPr>
              <w:t>FM (VID): Izstrādāti grozījumi likumā “Par nodokļiem un nodevām” (likumprojekta Nr.717/Lp12) un “Par Valsts ieņēmumu dienestu”, nosakot VID tiesības pieprasīt informāciju no atsevišķiem datu turētājiem, tajā skaitā maksājumu apstrādes uzņēmumiem. Grozījumi pieņemti Saeimā 23.11.2016. Stājās spēkā 2017.gada 1.janvārī.</w:t>
            </w:r>
          </w:p>
          <w:p w14:paraId="2AD7A79E" w14:textId="77EA1E93" w:rsidR="005F2482" w:rsidRPr="00B64832" w:rsidRDefault="005F2482" w:rsidP="005F2482">
            <w:pPr>
              <w:jc w:val="both"/>
              <w:rPr>
                <w:szCs w:val="20"/>
              </w:rPr>
            </w:pPr>
            <w:r w:rsidRPr="005F2482">
              <w:rPr>
                <w:szCs w:val="20"/>
              </w:rPr>
              <w:t>Ar 2018.gada 1.novembrī pieņemtajiem grozījumiem likumā “Par nodokļiem un nodevām” ir pilnveidots elektroniskās komercijas regulējums.</w:t>
            </w:r>
          </w:p>
        </w:tc>
      </w:tr>
      <w:tr w:rsidR="008857AE" w:rsidRPr="00B64832" w14:paraId="6F5A02BA" w14:textId="77777777" w:rsidTr="3F7BC115">
        <w:trPr>
          <w:trHeight w:val="666"/>
        </w:trPr>
        <w:tc>
          <w:tcPr>
            <w:tcW w:w="993" w:type="dxa"/>
            <w:shd w:val="clear" w:color="auto" w:fill="auto"/>
          </w:tcPr>
          <w:p w14:paraId="6F3DAD32" w14:textId="110B9967" w:rsidR="008857AE" w:rsidRPr="00B64832" w:rsidRDefault="008857AE" w:rsidP="007E5EF8">
            <w:pPr>
              <w:pStyle w:val="Heading2"/>
            </w:pPr>
            <w:bookmarkStart w:id="252" w:name="_Toc40453921"/>
            <w:r w:rsidRPr="00B64832">
              <w:rPr>
                <w:highlight w:val="green"/>
              </w:rPr>
              <w:t>20.1.</w:t>
            </w:r>
            <w:bookmarkEnd w:id="252"/>
          </w:p>
        </w:tc>
        <w:tc>
          <w:tcPr>
            <w:tcW w:w="2551" w:type="dxa"/>
            <w:shd w:val="clear" w:color="auto" w:fill="auto"/>
          </w:tcPr>
          <w:p w14:paraId="2C2A489B" w14:textId="77777777" w:rsidR="008857AE" w:rsidRPr="00B64832" w:rsidRDefault="008857AE" w:rsidP="008857AE">
            <w:pPr>
              <w:rPr>
                <w:szCs w:val="20"/>
              </w:rPr>
            </w:pPr>
          </w:p>
        </w:tc>
        <w:tc>
          <w:tcPr>
            <w:tcW w:w="3969" w:type="dxa"/>
            <w:shd w:val="clear" w:color="auto" w:fill="auto"/>
          </w:tcPr>
          <w:p w14:paraId="6D303C72" w14:textId="77777777" w:rsidR="008857AE" w:rsidRPr="00B64832" w:rsidRDefault="008857AE" w:rsidP="008857AE">
            <w:pPr>
              <w:rPr>
                <w:szCs w:val="20"/>
              </w:rPr>
            </w:pPr>
          </w:p>
        </w:tc>
        <w:tc>
          <w:tcPr>
            <w:tcW w:w="3402" w:type="dxa"/>
            <w:shd w:val="clear" w:color="auto" w:fill="auto"/>
          </w:tcPr>
          <w:p w14:paraId="6E8BCEF5" w14:textId="77777777" w:rsidR="008857AE" w:rsidRPr="00B64832" w:rsidRDefault="008857AE" w:rsidP="008857AE">
            <w:pPr>
              <w:jc w:val="both"/>
              <w:rPr>
                <w:rFonts w:cs="Times New Roman"/>
                <w:szCs w:val="20"/>
              </w:rPr>
            </w:pPr>
            <w:r w:rsidRPr="00B64832">
              <w:rPr>
                <w:rFonts w:cs="Times New Roman"/>
                <w:szCs w:val="20"/>
              </w:rPr>
              <w:t>20.1. Nepieciešamā informācijas apjoma un informācijas saņemšanas risinājumu saskaņošana ar nozares pārstāvjiem.</w:t>
            </w:r>
          </w:p>
        </w:tc>
        <w:tc>
          <w:tcPr>
            <w:tcW w:w="1247" w:type="dxa"/>
            <w:shd w:val="clear" w:color="auto" w:fill="auto"/>
          </w:tcPr>
          <w:p w14:paraId="048F7C6D" w14:textId="77777777" w:rsidR="008857AE" w:rsidRPr="00B64832" w:rsidRDefault="008857AE" w:rsidP="008857AE">
            <w:r w:rsidRPr="00B64832">
              <w:rPr>
                <w:rFonts w:cs="Times New Roman"/>
                <w:szCs w:val="20"/>
              </w:rPr>
              <w:t>30.09.2016.</w:t>
            </w:r>
          </w:p>
          <w:p w14:paraId="0FA518F9" w14:textId="77777777" w:rsidR="008857AE" w:rsidRPr="00B64832" w:rsidRDefault="008857AE" w:rsidP="008857AE">
            <w:pPr>
              <w:rPr>
                <w:szCs w:val="20"/>
              </w:rPr>
            </w:pPr>
          </w:p>
        </w:tc>
        <w:tc>
          <w:tcPr>
            <w:tcW w:w="1247" w:type="dxa"/>
            <w:shd w:val="clear" w:color="auto" w:fill="auto"/>
          </w:tcPr>
          <w:p w14:paraId="4BBBC4D9" w14:textId="77777777" w:rsidR="008857AE" w:rsidRPr="00B64832" w:rsidRDefault="008857AE" w:rsidP="008857AE">
            <w:pPr>
              <w:rPr>
                <w:rFonts w:cs="Times New Roman"/>
                <w:szCs w:val="20"/>
              </w:rPr>
            </w:pPr>
            <w:r w:rsidRPr="00B64832">
              <w:rPr>
                <w:rFonts w:cs="Times New Roman"/>
                <w:szCs w:val="20"/>
              </w:rPr>
              <w:t>FM (VID)</w:t>
            </w:r>
          </w:p>
          <w:p w14:paraId="7D7BA21A" w14:textId="77777777" w:rsidR="008857AE" w:rsidRPr="00B64832" w:rsidRDefault="008857AE" w:rsidP="008857AE">
            <w:pPr>
              <w:rPr>
                <w:szCs w:val="20"/>
              </w:rPr>
            </w:pPr>
          </w:p>
        </w:tc>
        <w:tc>
          <w:tcPr>
            <w:tcW w:w="1247" w:type="dxa"/>
            <w:shd w:val="clear" w:color="auto" w:fill="auto"/>
          </w:tcPr>
          <w:p w14:paraId="0B06C785" w14:textId="77777777" w:rsidR="008857AE" w:rsidRPr="00B64832" w:rsidRDefault="008857AE" w:rsidP="008857AE">
            <w:pPr>
              <w:rPr>
                <w:szCs w:val="20"/>
              </w:rPr>
            </w:pPr>
          </w:p>
        </w:tc>
      </w:tr>
      <w:tr w:rsidR="006C3CEE" w:rsidRPr="00B64832" w14:paraId="12E3ADE3" w14:textId="77777777" w:rsidTr="3F7BC115">
        <w:trPr>
          <w:trHeight w:val="340"/>
        </w:trPr>
        <w:tc>
          <w:tcPr>
            <w:tcW w:w="14656" w:type="dxa"/>
            <w:gridSpan w:val="7"/>
            <w:shd w:val="clear" w:color="auto" w:fill="auto"/>
          </w:tcPr>
          <w:p w14:paraId="5B4E129D" w14:textId="2708A486" w:rsidR="00692B64" w:rsidRPr="00465770" w:rsidRDefault="009C32E7" w:rsidP="00692B64">
            <w:pPr>
              <w:rPr>
                <w:b/>
                <w:i/>
                <w:u w:val="single"/>
              </w:rPr>
            </w:pPr>
            <w:r w:rsidRPr="009C32E7">
              <w:t xml:space="preserve">20.1. </w:t>
            </w:r>
            <w:r w:rsidR="00692B64" w:rsidRPr="00465770">
              <w:rPr>
                <w:b/>
                <w:i/>
                <w:u w:val="single"/>
              </w:rPr>
              <w:t>IZPILDES PROGRESS</w:t>
            </w:r>
            <w:r w:rsidR="00692B64">
              <w:rPr>
                <w:b/>
                <w:i/>
                <w:u w:val="single"/>
              </w:rPr>
              <w:t>:</w:t>
            </w:r>
          </w:p>
          <w:p w14:paraId="0EB6B8FE" w14:textId="723B58BF" w:rsidR="006C3CEE" w:rsidRPr="00B64832" w:rsidRDefault="006C3CEE" w:rsidP="008857AE">
            <w:pPr>
              <w:rPr>
                <w:szCs w:val="20"/>
              </w:rPr>
            </w:pPr>
            <w:r w:rsidRPr="006C3CEE">
              <w:rPr>
                <w:szCs w:val="20"/>
                <w:highlight w:val="green"/>
              </w:rPr>
              <w:t>IZPILDĪTS</w:t>
            </w:r>
            <w:r>
              <w:rPr>
                <w:szCs w:val="20"/>
              </w:rPr>
              <w:t xml:space="preserve"> </w:t>
            </w:r>
          </w:p>
        </w:tc>
      </w:tr>
      <w:tr w:rsidR="008857AE" w:rsidRPr="00B64832" w14:paraId="0B2CBCBA" w14:textId="77777777" w:rsidTr="3F7BC115">
        <w:trPr>
          <w:trHeight w:val="666"/>
        </w:trPr>
        <w:tc>
          <w:tcPr>
            <w:tcW w:w="993" w:type="dxa"/>
            <w:shd w:val="clear" w:color="auto" w:fill="auto"/>
          </w:tcPr>
          <w:p w14:paraId="6B278F21" w14:textId="552666DF" w:rsidR="008857AE" w:rsidRPr="00B64832" w:rsidRDefault="008857AE" w:rsidP="007E5EF8">
            <w:pPr>
              <w:pStyle w:val="Heading2"/>
            </w:pPr>
            <w:bookmarkStart w:id="253" w:name="_Toc40453922"/>
            <w:r w:rsidRPr="00B64832">
              <w:rPr>
                <w:highlight w:val="green"/>
              </w:rPr>
              <w:t>20.2.</w:t>
            </w:r>
            <w:bookmarkEnd w:id="253"/>
          </w:p>
        </w:tc>
        <w:tc>
          <w:tcPr>
            <w:tcW w:w="2551" w:type="dxa"/>
            <w:shd w:val="clear" w:color="auto" w:fill="auto"/>
          </w:tcPr>
          <w:p w14:paraId="67AAE50A" w14:textId="77777777" w:rsidR="008857AE" w:rsidRPr="00B64832" w:rsidRDefault="008857AE" w:rsidP="008857AE">
            <w:pPr>
              <w:rPr>
                <w:szCs w:val="20"/>
              </w:rPr>
            </w:pPr>
          </w:p>
        </w:tc>
        <w:tc>
          <w:tcPr>
            <w:tcW w:w="3969" w:type="dxa"/>
            <w:shd w:val="clear" w:color="auto" w:fill="auto"/>
          </w:tcPr>
          <w:p w14:paraId="22219ACF" w14:textId="77777777" w:rsidR="008857AE" w:rsidRPr="00B64832" w:rsidRDefault="008857AE" w:rsidP="008857AE">
            <w:pPr>
              <w:rPr>
                <w:szCs w:val="20"/>
              </w:rPr>
            </w:pPr>
          </w:p>
        </w:tc>
        <w:tc>
          <w:tcPr>
            <w:tcW w:w="3402" w:type="dxa"/>
            <w:shd w:val="clear" w:color="auto" w:fill="auto"/>
          </w:tcPr>
          <w:p w14:paraId="7E3CB96F" w14:textId="77777777" w:rsidR="008857AE" w:rsidRPr="00B64832" w:rsidRDefault="008857AE" w:rsidP="008857AE">
            <w:pPr>
              <w:jc w:val="both"/>
              <w:rPr>
                <w:rFonts w:cs="Times New Roman"/>
                <w:szCs w:val="20"/>
              </w:rPr>
            </w:pPr>
            <w:r w:rsidRPr="00B64832">
              <w:rPr>
                <w:rFonts w:cs="Times New Roman"/>
                <w:szCs w:val="20"/>
              </w:rPr>
              <w:t xml:space="preserve">20.2. Izvērtēts normatīvo aktu regulējums un sagatavoti priekšlikumi grozījumiem normatīvajos aktos (ja nepieciešams), attiecībā uz VID </w:t>
            </w:r>
            <w:r w:rsidRPr="00B64832">
              <w:rPr>
                <w:rFonts w:cs="Times New Roman"/>
                <w:szCs w:val="20"/>
              </w:rPr>
              <w:lastRenderedPageBreak/>
              <w:t>tiesībām pieprasīt informāciju par maksājumu karšu terminālu lietotāju darījumiem, kas reģistrēti, izmantojot minēto terminālu.</w:t>
            </w:r>
          </w:p>
        </w:tc>
        <w:tc>
          <w:tcPr>
            <w:tcW w:w="1247" w:type="dxa"/>
            <w:shd w:val="clear" w:color="auto" w:fill="auto"/>
          </w:tcPr>
          <w:p w14:paraId="7AA2C70A" w14:textId="77777777" w:rsidR="008857AE" w:rsidRPr="00B64832" w:rsidRDefault="008857AE" w:rsidP="008857AE">
            <w:r w:rsidRPr="00B64832">
              <w:rPr>
                <w:rFonts w:cs="Times New Roman"/>
                <w:szCs w:val="20"/>
              </w:rPr>
              <w:lastRenderedPageBreak/>
              <w:t>30.12.2016</w:t>
            </w:r>
          </w:p>
          <w:p w14:paraId="51BAC43E" w14:textId="77777777" w:rsidR="008857AE" w:rsidRPr="00B64832" w:rsidRDefault="008857AE" w:rsidP="008857AE">
            <w:pPr>
              <w:rPr>
                <w:szCs w:val="20"/>
              </w:rPr>
            </w:pPr>
          </w:p>
        </w:tc>
        <w:tc>
          <w:tcPr>
            <w:tcW w:w="1247" w:type="dxa"/>
            <w:shd w:val="clear" w:color="auto" w:fill="auto"/>
          </w:tcPr>
          <w:p w14:paraId="050750E0" w14:textId="77777777" w:rsidR="008857AE" w:rsidRPr="00B64832" w:rsidRDefault="008857AE" w:rsidP="008857AE">
            <w:r w:rsidRPr="00B64832">
              <w:rPr>
                <w:rFonts w:cs="Times New Roman"/>
                <w:szCs w:val="20"/>
              </w:rPr>
              <w:t>FM (VID)</w:t>
            </w:r>
          </w:p>
          <w:p w14:paraId="04B64665" w14:textId="77777777" w:rsidR="008857AE" w:rsidRPr="00B64832" w:rsidRDefault="008857AE" w:rsidP="008857AE">
            <w:pPr>
              <w:rPr>
                <w:szCs w:val="20"/>
              </w:rPr>
            </w:pPr>
          </w:p>
        </w:tc>
        <w:tc>
          <w:tcPr>
            <w:tcW w:w="1247" w:type="dxa"/>
            <w:shd w:val="clear" w:color="auto" w:fill="auto"/>
          </w:tcPr>
          <w:p w14:paraId="5FB739D3" w14:textId="77777777" w:rsidR="008857AE" w:rsidRPr="00B64832" w:rsidRDefault="008857AE" w:rsidP="008857AE">
            <w:pPr>
              <w:rPr>
                <w:szCs w:val="20"/>
              </w:rPr>
            </w:pPr>
          </w:p>
        </w:tc>
      </w:tr>
      <w:tr w:rsidR="00D14F1B" w:rsidRPr="00B64832" w14:paraId="6379C05F" w14:textId="77777777" w:rsidTr="3F7BC115">
        <w:trPr>
          <w:trHeight w:val="737"/>
        </w:trPr>
        <w:tc>
          <w:tcPr>
            <w:tcW w:w="14656" w:type="dxa"/>
            <w:gridSpan w:val="7"/>
            <w:shd w:val="clear" w:color="auto" w:fill="auto"/>
          </w:tcPr>
          <w:p w14:paraId="5D2CEB66" w14:textId="0D91C69E" w:rsidR="00692B64" w:rsidRPr="00465770" w:rsidRDefault="009C32E7" w:rsidP="00692B64">
            <w:pPr>
              <w:rPr>
                <w:b/>
                <w:i/>
                <w:u w:val="single"/>
              </w:rPr>
            </w:pPr>
            <w:r w:rsidRPr="009C32E7">
              <w:t xml:space="preserve">20.2. </w:t>
            </w:r>
            <w:r w:rsidR="00692B64" w:rsidRPr="00465770">
              <w:rPr>
                <w:b/>
                <w:i/>
                <w:u w:val="single"/>
              </w:rPr>
              <w:t>IZPILDES PROGRESS</w:t>
            </w:r>
            <w:r w:rsidR="00692B64">
              <w:rPr>
                <w:b/>
                <w:i/>
                <w:u w:val="single"/>
              </w:rPr>
              <w:t>:</w:t>
            </w:r>
          </w:p>
          <w:p w14:paraId="2F145D6A" w14:textId="1976AAEB" w:rsidR="00D14F1B" w:rsidRPr="00D14F1B" w:rsidRDefault="00D14F1B" w:rsidP="00D14F1B">
            <w:pPr>
              <w:jc w:val="both"/>
              <w:rPr>
                <w:szCs w:val="20"/>
              </w:rPr>
            </w:pPr>
            <w:r w:rsidRPr="00D14F1B">
              <w:rPr>
                <w:szCs w:val="20"/>
                <w:highlight w:val="green"/>
              </w:rPr>
              <w:t>IZPILDĪTS</w:t>
            </w:r>
            <w:r w:rsidR="00BF28FE">
              <w:rPr>
                <w:szCs w:val="20"/>
              </w:rPr>
              <w:t xml:space="preserve"> </w:t>
            </w:r>
          </w:p>
          <w:p w14:paraId="2CF86CB0" w14:textId="77777777" w:rsidR="00914E9A" w:rsidRDefault="00914E9A" w:rsidP="00D14F1B">
            <w:pPr>
              <w:jc w:val="both"/>
              <w:rPr>
                <w:szCs w:val="20"/>
              </w:rPr>
            </w:pPr>
          </w:p>
          <w:p w14:paraId="2CEB8C7F" w14:textId="4E22ED5A" w:rsidR="00D14F1B" w:rsidRPr="00B64832" w:rsidRDefault="00D14F1B" w:rsidP="00D14F1B">
            <w:pPr>
              <w:jc w:val="both"/>
              <w:rPr>
                <w:szCs w:val="20"/>
              </w:rPr>
            </w:pPr>
            <w:r w:rsidRPr="00D14F1B">
              <w:rPr>
                <w:szCs w:val="20"/>
              </w:rPr>
              <w:t>Likums “Par nodokļiem un nodevām” paredz pienākumu maksājumu pakalpojumu sniedzējam, maksājumu karšu darījumu apstrādes pakalpojumu sniedzējam un elektroniskās naudas iestādei pēc Valsts ieņēmumu dienesta pieprasījuma saņemšanas ir pienākums sniegt to rīcībā esošos vai glabātos datus par citu personu saimniecisko un finansiālo darbību.</w:t>
            </w:r>
          </w:p>
        </w:tc>
      </w:tr>
      <w:tr w:rsidR="008857AE" w:rsidRPr="00B64832" w14:paraId="2B8E66EF" w14:textId="77777777" w:rsidTr="3F7BC115">
        <w:trPr>
          <w:trHeight w:val="666"/>
        </w:trPr>
        <w:tc>
          <w:tcPr>
            <w:tcW w:w="993" w:type="dxa"/>
            <w:shd w:val="clear" w:color="auto" w:fill="auto"/>
          </w:tcPr>
          <w:p w14:paraId="4E50EC75" w14:textId="73E5DE94" w:rsidR="008857AE" w:rsidRPr="00B64832" w:rsidRDefault="008857AE" w:rsidP="00E95DF4">
            <w:pPr>
              <w:pStyle w:val="Heading2"/>
              <w:numPr>
                <w:ilvl w:val="1"/>
                <w:numId w:val="9"/>
              </w:numPr>
              <w:rPr>
                <w:highlight w:val="green"/>
              </w:rPr>
            </w:pPr>
            <w:bookmarkStart w:id="254" w:name="_Toc40453923"/>
            <w:bookmarkEnd w:id="254"/>
          </w:p>
        </w:tc>
        <w:tc>
          <w:tcPr>
            <w:tcW w:w="2551" w:type="dxa"/>
            <w:shd w:val="clear" w:color="auto" w:fill="auto"/>
          </w:tcPr>
          <w:p w14:paraId="118C29E3" w14:textId="77777777" w:rsidR="008857AE" w:rsidRPr="00B64832" w:rsidRDefault="008857AE" w:rsidP="008857AE">
            <w:pPr>
              <w:jc w:val="both"/>
              <w:rPr>
                <w:rFonts w:cs="Times New Roman"/>
                <w:szCs w:val="20"/>
              </w:rPr>
            </w:pPr>
            <w:r w:rsidRPr="00B64832">
              <w:rPr>
                <w:rFonts w:cs="Times New Roman"/>
                <w:szCs w:val="20"/>
              </w:rPr>
              <w:t>Pārskatīt pieļaujamās alkoholisko dzērienu zudumu normas (par kurām ir tiesības nemaksāt akcīzes nodokli) uzglabāšanas, pārvadāšanas un ražošanas procesos.</w:t>
            </w:r>
          </w:p>
        </w:tc>
        <w:tc>
          <w:tcPr>
            <w:tcW w:w="3969" w:type="dxa"/>
            <w:shd w:val="clear" w:color="auto" w:fill="auto"/>
          </w:tcPr>
          <w:p w14:paraId="492F93B9" w14:textId="77777777" w:rsidR="008857AE" w:rsidRPr="00B64832" w:rsidRDefault="008857AE" w:rsidP="008857AE">
            <w:pPr>
              <w:jc w:val="both"/>
              <w:rPr>
                <w:rFonts w:cs="Times New Roman"/>
                <w:szCs w:val="20"/>
              </w:rPr>
            </w:pPr>
            <w:r w:rsidRPr="00B64832">
              <w:rPr>
                <w:rFonts w:cs="Times New Roman"/>
                <w:szCs w:val="20"/>
              </w:rPr>
              <w:t>Alkoholisko dzērienu zudumu normas nav pārskatītas jau vairāk nekā 20 gadus. Ražošanas tehnoloģijas 20 gadu laikā ir būtiski uzlabojušās, tāpēc nav nepieciešams noteikt tik lielas zudumu normas. Daļa komersantu pastāvīgi noraksta zudumus maksimālā pieļaujamā apmērā, kā rezultātā pastāv risks, ka norakstītie alkoholiskie dzērieni nonāk nelegālā tirgū. Šobrīd zudumu normas tiek piemērotas arī fasētiem alkoholiskiem dzērieniem, taču zuduma normu jēga ir noteikt preču zudumu normas preču dabisko īpašību dēļ.</w:t>
            </w:r>
          </w:p>
        </w:tc>
        <w:tc>
          <w:tcPr>
            <w:tcW w:w="3402" w:type="dxa"/>
            <w:shd w:val="clear" w:color="auto" w:fill="auto"/>
          </w:tcPr>
          <w:p w14:paraId="41430B21" w14:textId="77777777" w:rsidR="008857AE" w:rsidRPr="00B64832" w:rsidRDefault="008857AE" w:rsidP="008857AE">
            <w:pPr>
              <w:pStyle w:val="ListParagraph"/>
              <w:ind w:left="21"/>
              <w:jc w:val="both"/>
              <w:rPr>
                <w:rFonts w:cs="Times New Roman"/>
                <w:szCs w:val="20"/>
              </w:rPr>
            </w:pPr>
            <w:r w:rsidRPr="00B64832">
              <w:rPr>
                <w:rFonts w:cs="Times New Roman"/>
                <w:szCs w:val="20"/>
              </w:rPr>
              <w:t>Lai samazinātu pieļaujamās zudumu normas un noteiktu zudumu normas tikai nefasēto alkoholisko dzērienu uzglabāšanai un pārvietošanai, veicami grozījumi Ministru kabineta 2005.gada 30.augusta noteikumos Nr.662 “Akcīzes preču aprites kārtība”.</w:t>
            </w:r>
          </w:p>
        </w:tc>
        <w:tc>
          <w:tcPr>
            <w:tcW w:w="1247" w:type="dxa"/>
            <w:shd w:val="clear" w:color="auto" w:fill="auto"/>
          </w:tcPr>
          <w:p w14:paraId="440ED28C" w14:textId="77777777" w:rsidR="008857AE" w:rsidRPr="00B64832" w:rsidRDefault="008857AE" w:rsidP="008857AE">
            <w:pPr>
              <w:jc w:val="center"/>
              <w:rPr>
                <w:rFonts w:cs="Times New Roman"/>
                <w:szCs w:val="20"/>
              </w:rPr>
            </w:pPr>
            <w:r w:rsidRPr="00B64832">
              <w:rPr>
                <w:rFonts w:cs="Times New Roman"/>
                <w:szCs w:val="20"/>
              </w:rPr>
              <w:t>30.12.2016.</w:t>
            </w:r>
          </w:p>
        </w:tc>
        <w:tc>
          <w:tcPr>
            <w:tcW w:w="1247" w:type="dxa"/>
            <w:shd w:val="clear" w:color="auto" w:fill="auto"/>
          </w:tcPr>
          <w:p w14:paraId="07B00B5F" w14:textId="77777777" w:rsidR="008857AE" w:rsidRPr="00B64832" w:rsidRDefault="008857AE" w:rsidP="008857AE">
            <w:pPr>
              <w:jc w:val="center"/>
              <w:rPr>
                <w:rFonts w:cs="Times New Roman"/>
                <w:szCs w:val="20"/>
              </w:rPr>
            </w:pPr>
            <w:r w:rsidRPr="00B64832">
              <w:rPr>
                <w:rFonts w:cs="Times New Roman"/>
                <w:szCs w:val="20"/>
              </w:rPr>
              <w:t>FM (VID)</w:t>
            </w:r>
          </w:p>
        </w:tc>
        <w:tc>
          <w:tcPr>
            <w:tcW w:w="1247" w:type="dxa"/>
            <w:shd w:val="clear" w:color="auto" w:fill="auto"/>
          </w:tcPr>
          <w:p w14:paraId="07B0EC12" w14:textId="77777777" w:rsidR="008857AE" w:rsidRPr="00B64832" w:rsidRDefault="008857AE" w:rsidP="008857AE">
            <w:pPr>
              <w:jc w:val="center"/>
              <w:rPr>
                <w:rFonts w:cs="Times New Roman"/>
                <w:szCs w:val="20"/>
              </w:rPr>
            </w:pPr>
          </w:p>
        </w:tc>
      </w:tr>
      <w:tr w:rsidR="009B4B36" w:rsidRPr="00B64832" w14:paraId="6ABC4C9D" w14:textId="77777777" w:rsidTr="3F7BC115">
        <w:trPr>
          <w:trHeight w:val="567"/>
        </w:trPr>
        <w:tc>
          <w:tcPr>
            <w:tcW w:w="14656" w:type="dxa"/>
            <w:gridSpan w:val="7"/>
            <w:shd w:val="clear" w:color="auto" w:fill="auto"/>
          </w:tcPr>
          <w:p w14:paraId="6D430364" w14:textId="4F425189" w:rsidR="00692B64" w:rsidRPr="00465770" w:rsidRDefault="009C32E7" w:rsidP="00692B64">
            <w:pPr>
              <w:rPr>
                <w:b/>
                <w:i/>
                <w:u w:val="single"/>
              </w:rPr>
            </w:pPr>
            <w:r w:rsidRPr="009C32E7">
              <w:t xml:space="preserve">21. </w:t>
            </w:r>
            <w:r w:rsidR="00692B64" w:rsidRPr="00465770">
              <w:rPr>
                <w:b/>
                <w:i/>
                <w:u w:val="single"/>
              </w:rPr>
              <w:t>IZPILDES PROGRESS</w:t>
            </w:r>
            <w:r w:rsidR="00692B64">
              <w:rPr>
                <w:b/>
                <w:i/>
                <w:u w:val="single"/>
              </w:rPr>
              <w:t>:</w:t>
            </w:r>
          </w:p>
          <w:p w14:paraId="0ECE4E76" w14:textId="431F3AC5" w:rsidR="009B4B36" w:rsidRPr="009B4B36" w:rsidRDefault="009B4B36" w:rsidP="009B4B36">
            <w:pPr>
              <w:jc w:val="both"/>
              <w:rPr>
                <w:rFonts w:cs="Times New Roman"/>
                <w:szCs w:val="20"/>
              </w:rPr>
            </w:pPr>
            <w:r w:rsidRPr="009B4B36">
              <w:rPr>
                <w:rFonts w:cs="Times New Roman"/>
                <w:szCs w:val="20"/>
                <w:highlight w:val="green"/>
              </w:rPr>
              <w:t>IZPILDĪTS</w:t>
            </w:r>
          </w:p>
          <w:p w14:paraId="5F7C80ED" w14:textId="77777777" w:rsidR="00521331" w:rsidRDefault="00521331" w:rsidP="009B4B36">
            <w:pPr>
              <w:jc w:val="both"/>
              <w:rPr>
                <w:rFonts w:cs="Times New Roman"/>
                <w:szCs w:val="20"/>
              </w:rPr>
            </w:pPr>
          </w:p>
          <w:p w14:paraId="28EEC305" w14:textId="3C8899AE" w:rsidR="009B4B36" w:rsidRPr="00B64832" w:rsidRDefault="009B4B36" w:rsidP="009B4B36">
            <w:pPr>
              <w:jc w:val="both"/>
              <w:rPr>
                <w:rFonts w:cs="Times New Roman"/>
                <w:szCs w:val="20"/>
              </w:rPr>
            </w:pPr>
            <w:r w:rsidRPr="009B4B36">
              <w:rPr>
                <w:rFonts w:cs="Times New Roman"/>
                <w:szCs w:val="20"/>
              </w:rPr>
              <w:t>FM (VID): 2016.gada 29.novembrī MK pieņemti noteikumi Nr.753 “Grozījumi Ministru kabineta 2005.gada 30.augusta noteikumos Nr.662 “Akcīzes preču aprites kārtība””.</w:t>
            </w:r>
          </w:p>
        </w:tc>
      </w:tr>
      <w:tr w:rsidR="008857AE" w:rsidRPr="00B64832" w14:paraId="2488B492" w14:textId="77777777" w:rsidTr="3F7BC115">
        <w:trPr>
          <w:trHeight w:val="666"/>
        </w:trPr>
        <w:tc>
          <w:tcPr>
            <w:tcW w:w="993" w:type="dxa"/>
            <w:shd w:val="clear" w:color="auto" w:fill="auto"/>
          </w:tcPr>
          <w:p w14:paraId="110FAFC0" w14:textId="5285CC4D" w:rsidR="008857AE" w:rsidRPr="00B64832" w:rsidRDefault="008857AE" w:rsidP="00E95DF4">
            <w:pPr>
              <w:pStyle w:val="Heading2"/>
              <w:numPr>
                <w:ilvl w:val="1"/>
                <w:numId w:val="9"/>
              </w:numPr>
              <w:rPr>
                <w:highlight w:val="green"/>
              </w:rPr>
            </w:pPr>
            <w:bookmarkStart w:id="255" w:name="_Toc40453924"/>
            <w:bookmarkEnd w:id="255"/>
          </w:p>
        </w:tc>
        <w:tc>
          <w:tcPr>
            <w:tcW w:w="2551" w:type="dxa"/>
            <w:shd w:val="clear" w:color="auto" w:fill="auto"/>
          </w:tcPr>
          <w:p w14:paraId="21D612D2" w14:textId="77777777" w:rsidR="008857AE" w:rsidRPr="00B64832" w:rsidRDefault="008857AE" w:rsidP="008857AE">
            <w:pPr>
              <w:jc w:val="both"/>
              <w:rPr>
                <w:rFonts w:cs="Times New Roman"/>
                <w:szCs w:val="20"/>
              </w:rPr>
            </w:pPr>
            <w:r w:rsidRPr="00B64832">
              <w:rPr>
                <w:rFonts w:cs="Times New Roman"/>
                <w:szCs w:val="20"/>
              </w:rPr>
              <w:t>Izstrādāt grozījumus normatīvajos aktos, nosakot specifiskākus (stingrākus) nosacījumus speciālo atļauju (licenču) darbībai ar tabakas izstrādājumu un spirta ražošanu saņemšanai.</w:t>
            </w:r>
          </w:p>
        </w:tc>
        <w:tc>
          <w:tcPr>
            <w:tcW w:w="3969" w:type="dxa"/>
            <w:shd w:val="clear" w:color="auto" w:fill="auto"/>
          </w:tcPr>
          <w:p w14:paraId="2C9CD35D" w14:textId="77777777" w:rsidR="008857AE" w:rsidRPr="00B64832" w:rsidRDefault="008857AE" w:rsidP="008857AE">
            <w:pPr>
              <w:jc w:val="both"/>
              <w:rPr>
                <w:rFonts w:cs="Times New Roman"/>
                <w:szCs w:val="20"/>
              </w:rPr>
            </w:pPr>
            <w:r w:rsidRPr="00B64832">
              <w:rPr>
                <w:rFonts w:cs="Times New Roman"/>
                <w:szCs w:val="20"/>
              </w:rPr>
              <w:t>Paredzēto grozījumu mērķis ir maksimāli mazināt nelegālu tabakas izstrādājumu un spirta apriti legālos licencētos uzņēmumos, kā arī maksimāli mazināt iespēju veikt krāpnieciskus darījumus ar mērķi izvairīties no nodokļu nomaksas.</w:t>
            </w:r>
          </w:p>
        </w:tc>
        <w:tc>
          <w:tcPr>
            <w:tcW w:w="3402" w:type="dxa"/>
            <w:shd w:val="clear" w:color="auto" w:fill="auto"/>
          </w:tcPr>
          <w:p w14:paraId="17655ECB" w14:textId="77777777" w:rsidR="008857AE" w:rsidRPr="00B64832" w:rsidRDefault="008857AE" w:rsidP="008857AE">
            <w:pPr>
              <w:pStyle w:val="ListParagraph"/>
              <w:ind w:left="0"/>
              <w:jc w:val="both"/>
              <w:rPr>
                <w:rFonts w:cs="Times New Roman"/>
                <w:szCs w:val="20"/>
              </w:rPr>
            </w:pPr>
            <w:r w:rsidRPr="00B64832">
              <w:rPr>
                <w:rFonts w:cs="Times New Roman"/>
                <w:szCs w:val="20"/>
              </w:rPr>
              <w:t>Lai nodrošinātu, ka tabakas izstrādājumus un spirtu ražotu tikai izmantojot iekārtas, kuras norādītas speciālās atļaujas (licences) saņemšanai iesniegtajos dokumentos, veicami grozījumi Ministru kabineta 2005.gada 30.augusta noteikumos Nr.662 “Akcīzes preču aprites kārtība”.</w:t>
            </w:r>
          </w:p>
        </w:tc>
        <w:tc>
          <w:tcPr>
            <w:tcW w:w="1247" w:type="dxa"/>
            <w:shd w:val="clear" w:color="auto" w:fill="auto"/>
          </w:tcPr>
          <w:p w14:paraId="6E12F964" w14:textId="77E6A22A" w:rsidR="008857AE" w:rsidRPr="00B64832" w:rsidRDefault="008857AE" w:rsidP="003D0733">
            <w:pPr>
              <w:jc w:val="center"/>
              <w:rPr>
                <w:rFonts w:cs="Times New Roman"/>
                <w:szCs w:val="20"/>
              </w:rPr>
            </w:pPr>
            <w:r w:rsidRPr="00B64832">
              <w:rPr>
                <w:rFonts w:cs="Times New Roman"/>
                <w:szCs w:val="20"/>
              </w:rPr>
              <w:t>30.12.2017.</w:t>
            </w:r>
          </w:p>
        </w:tc>
        <w:tc>
          <w:tcPr>
            <w:tcW w:w="1247" w:type="dxa"/>
            <w:shd w:val="clear" w:color="auto" w:fill="auto"/>
          </w:tcPr>
          <w:p w14:paraId="1BAB545C" w14:textId="3CE0CBCB" w:rsidR="008857AE" w:rsidRPr="00B64832" w:rsidRDefault="008857AE" w:rsidP="003D0733">
            <w:pPr>
              <w:jc w:val="center"/>
              <w:rPr>
                <w:rFonts w:cs="Times New Roman"/>
                <w:szCs w:val="20"/>
              </w:rPr>
            </w:pPr>
            <w:r w:rsidRPr="00B64832">
              <w:rPr>
                <w:rFonts w:cs="Times New Roman"/>
                <w:szCs w:val="20"/>
              </w:rPr>
              <w:t>FM (VID)</w:t>
            </w:r>
          </w:p>
        </w:tc>
        <w:tc>
          <w:tcPr>
            <w:tcW w:w="1247" w:type="dxa"/>
            <w:shd w:val="clear" w:color="auto" w:fill="auto"/>
          </w:tcPr>
          <w:p w14:paraId="16D007CB" w14:textId="77777777" w:rsidR="008857AE" w:rsidRPr="00B64832" w:rsidRDefault="008857AE" w:rsidP="008857AE">
            <w:pPr>
              <w:jc w:val="center"/>
              <w:rPr>
                <w:rFonts w:cs="Times New Roman"/>
                <w:szCs w:val="20"/>
              </w:rPr>
            </w:pPr>
          </w:p>
        </w:tc>
      </w:tr>
      <w:tr w:rsidR="00BD34DD" w:rsidRPr="00BD34DD" w14:paraId="4E861C72" w14:textId="77777777" w:rsidTr="3F7BC115">
        <w:trPr>
          <w:trHeight w:val="340"/>
        </w:trPr>
        <w:tc>
          <w:tcPr>
            <w:tcW w:w="14656" w:type="dxa"/>
            <w:gridSpan w:val="7"/>
            <w:shd w:val="clear" w:color="auto" w:fill="auto"/>
          </w:tcPr>
          <w:p w14:paraId="0DB1DF43" w14:textId="556AD4C6" w:rsidR="00692B64" w:rsidRPr="00465770" w:rsidRDefault="009C32E7" w:rsidP="00692B64">
            <w:pPr>
              <w:rPr>
                <w:b/>
                <w:i/>
                <w:u w:val="single"/>
              </w:rPr>
            </w:pPr>
            <w:r w:rsidRPr="009C32E7">
              <w:t xml:space="preserve">22. </w:t>
            </w:r>
            <w:r w:rsidR="00692B64" w:rsidRPr="00465770">
              <w:rPr>
                <w:b/>
                <w:i/>
                <w:u w:val="single"/>
              </w:rPr>
              <w:t>IZPILDES PROGRESS</w:t>
            </w:r>
            <w:r w:rsidR="00692B64">
              <w:rPr>
                <w:b/>
                <w:i/>
                <w:u w:val="single"/>
              </w:rPr>
              <w:t>:</w:t>
            </w:r>
          </w:p>
          <w:p w14:paraId="0BC4D787" w14:textId="0892AB71" w:rsidR="00BD34DD" w:rsidRDefault="00BD34DD" w:rsidP="00504473">
            <w:pPr>
              <w:jc w:val="both"/>
              <w:rPr>
                <w:rFonts w:cs="Times New Roman"/>
                <w:szCs w:val="20"/>
              </w:rPr>
            </w:pPr>
            <w:r w:rsidRPr="00BD34DD">
              <w:rPr>
                <w:rFonts w:cs="Times New Roman"/>
                <w:szCs w:val="20"/>
                <w:highlight w:val="green"/>
              </w:rPr>
              <w:lastRenderedPageBreak/>
              <w:t>IZPILDĪTS</w:t>
            </w:r>
          </w:p>
          <w:p w14:paraId="05B373D1" w14:textId="77777777" w:rsidR="001F717A" w:rsidRDefault="001F717A" w:rsidP="00504473">
            <w:pPr>
              <w:jc w:val="both"/>
              <w:rPr>
                <w:rFonts w:cs="Times New Roman"/>
                <w:szCs w:val="20"/>
              </w:rPr>
            </w:pPr>
          </w:p>
          <w:p w14:paraId="795F015C" w14:textId="385DE8A9" w:rsidR="00BD34DD" w:rsidRDefault="00BD34DD" w:rsidP="00504473">
            <w:pPr>
              <w:jc w:val="both"/>
              <w:rPr>
                <w:rFonts w:cs="Times New Roman"/>
                <w:szCs w:val="20"/>
              </w:rPr>
            </w:pPr>
            <w:r>
              <w:rPr>
                <w:rFonts w:cs="Times New Roman"/>
                <w:szCs w:val="20"/>
              </w:rPr>
              <w:t>Grozījumi Ministru kabineta 2005.gada 30.augusta noteikumos Nr.</w:t>
            </w:r>
            <w:r w:rsidRPr="00936AD7">
              <w:rPr>
                <w:rFonts w:cs="Times New Roman"/>
                <w:szCs w:val="20"/>
              </w:rPr>
              <w:t>662 "Akcīzes preču aprites kārtība"</w:t>
            </w:r>
            <w:r>
              <w:rPr>
                <w:rFonts w:cs="Times New Roman"/>
                <w:szCs w:val="20"/>
              </w:rPr>
              <w:t xml:space="preserve"> stājā</w:t>
            </w:r>
            <w:r w:rsidRPr="00936AD7">
              <w:rPr>
                <w:rFonts w:cs="Times New Roman"/>
                <w:szCs w:val="20"/>
              </w:rPr>
              <w:t>s spēkā 07.12.2018.</w:t>
            </w:r>
          </w:p>
          <w:p w14:paraId="4CC4207B" w14:textId="77777777" w:rsidR="00BD34DD" w:rsidRDefault="00BD34DD" w:rsidP="00504473">
            <w:pPr>
              <w:jc w:val="both"/>
              <w:rPr>
                <w:rFonts w:cs="Times New Roman"/>
                <w:szCs w:val="20"/>
              </w:rPr>
            </w:pPr>
          </w:p>
          <w:p w14:paraId="1B1EE47B" w14:textId="77777777" w:rsidR="00BD34DD" w:rsidRPr="00152D70" w:rsidRDefault="00BD34DD" w:rsidP="00504473">
            <w:pPr>
              <w:jc w:val="both"/>
              <w:rPr>
                <w:rFonts w:cs="Times New Roman"/>
                <w:szCs w:val="20"/>
              </w:rPr>
            </w:pPr>
            <w:r w:rsidRPr="00152D70">
              <w:rPr>
                <w:rFonts w:cs="Times New Roman"/>
                <w:szCs w:val="20"/>
              </w:rPr>
              <w:t>***</w:t>
            </w:r>
          </w:p>
          <w:p w14:paraId="0B2FF557" w14:textId="77777777" w:rsidR="00BD34DD" w:rsidRPr="00152D70" w:rsidRDefault="00BD34DD" w:rsidP="00504473">
            <w:pPr>
              <w:jc w:val="both"/>
              <w:rPr>
                <w:rFonts w:cs="Times New Roman"/>
                <w:szCs w:val="20"/>
              </w:rPr>
            </w:pPr>
            <w:r w:rsidRPr="00152D70">
              <w:rPr>
                <w:rFonts w:cs="Times New Roman"/>
                <w:szCs w:val="20"/>
              </w:rPr>
              <w:t xml:space="preserve">FM (VID): </w:t>
            </w:r>
          </w:p>
          <w:p w14:paraId="49E3B5FD" w14:textId="77777777" w:rsidR="00BD34DD" w:rsidRPr="007036EE" w:rsidRDefault="00BD34DD" w:rsidP="00E95DF4">
            <w:pPr>
              <w:pStyle w:val="ListParagraph"/>
              <w:numPr>
                <w:ilvl w:val="0"/>
                <w:numId w:val="4"/>
              </w:numPr>
              <w:tabs>
                <w:tab w:val="left" w:pos="143"/>
              </w:tabs>
              <w:ind w:left="0" w:firstLine="0"/>
              <w:jc w:val="both"/>
              <w:rPr>
                <w:rFonts w:cs="Times New Roman"/>
                <w:szCs w:val="20"/>
              </w:rPr>
            </w:pPr>
            <w:r w:rsidRPr="007036EE">
              <w:rPr>
                <w:rFonts w:cs="Times New Roman"/>
                <w:szCs w:val="20"/>
              </w:rPr>
              <w:t>28.03.2018. Noteikumu projekts “Grozījumi MK 30.08.2005. noteikumos Nr.662 “Akcīzes preču aprites kārtība”” tika nosūtīts saskaņošanai akcīzes nozares asociācijām.</w:t>
            </w:r>
          </w:p>
          <w:p w14:paraId="3FC98B45" w14:textId="6D206533" w:rsidR="00BD34DD" w:rsidRPr="007036EE" w:rsidRDefault="00BD34DD" w:rsidP="00E95DF4">
            <w:pPr>
              <w:pStyle w:val="ListParagraph"/>
              <w:numPr>
                <w:ilvl w:val="0"/>
                <w:numId w:val="4"/>
              </w:numPr>
              <w:tabs>
                <w:tab w:val="left" w:pos="143"/>
              </w:tabs>
              <w:ind w:left="0" w:firstLine="0"/>
              <w:jc w:val="both"/>
              <w:rPr>
                <w:rFonts w:cs="Times New Roman"/>
                <w:szCs w:val="20"/>
              </w:rPr>
            </w:pPr>
            <w:r w:rsidRPr="007036EE">
              <w:rPr>
                <w:rFonts w:cs="Times New Roman"/>
                <w:szCs w:val="20"/>
              </w:rPr>
              <w:t>26.04.2018.</w:t>
            </w:r>
            <w:r w:rsidR="00BF28FE">
              <w:rPr>
                <w:rFonts w:cs="Times New Roman"/>
                <w:szCs w:val="20"/>
              </w:rPr>
              <w:t xml:space="preserve"> </w:t>
            </w:r>
            <w:r w:rsidRPr="007036EE">
              <w:rPr>
                <w:rFonts w:cs="Times New Roman"/>
                <w:szCs w:val="20"/>
              </w:rPr>
              <w:t>notika sanāksme ar iebildumus izteikušajām asociācijām. Pēc</w:t>
            </w:r>
            <w:r w:rsidR="00BF28FE">
              <w:rPr>
                <w:rFonts w:cs="Times New Roman"/>
                <w:szCs w:val="20"/>
              </w:rPr>
              <w:t xml:space="preserve"> </w:t>
            </w:r>
            <w:r w:rsidRPr="007036EE">
              <w:rPr>
                <w:rFonts w:cs="Times New Roman"/>
                <w:szCs w:val="20"/>
              </w:rPr>
              <w:t>sanāksmes precizētais projekts saskaņošanai tika nosūtīts 04.06.2018.</w:t>
            </w:r>
          </w:p>
          <w:p w14:paraId="6B0F7148" w14:textId="77777777" w:rsidR="00BD34DD" w:rsidRDefault="00BD34DD" w:rsidP="00504473">
            <w:pPr>
              <w:jc w:val="both"/>
              <w:rPr>
                <w:rFonts w:cs="Times New Roman"/>
                <w:szCs w:val="20"/>
              </w:rPr>
            </w:pPr>
          </w:p>
          <w:p w14:paraId="4A79BCE9" w14:textId="77777777" w:rsidR="00BD34DD" w:rsidRPr="00585001" w:rsidRDefault="00BD34DD" w:rsidP="00504473">
            <w:pPr>
              <w:jc w:val="both"/>
              <w:rPr>
                <w:rFonts w:cs="Times New Roman"/>
                <w:szCs w:val="20"/>
                <w:lang w:val="ru-RU"/>
              </w:rPr>
            </w:pPr>
            <w:r>
              <w:rPr>
                <w:rFonts w:cs="Times New Roman"/>
                <w:szCs w:val="20"/>
              </w:rPr>
              <w:t>***</w:t>
            </w:r>
          </w:p>
          <w:p w14:paraId="3B5103E5" w14:textId="77777777" w:rsidR="00BD34DD" w:rsidRPr="007B6D00" w:rsidRDefault="00BD34DD" w:rsidP="00504473">
            <w:pPr>
              <w:jc w:val="both"/>
              <w:rPr>
                <w:rFonts w:cs="Times New Roman"/>
                <w:szCs w:val="20"/>
              </w:rPr>
            </w:pPr>
            <w:r w:rsidRPr="00152D70">
              <w:rPr>
                <w:rFonts w:cs="Times New Roman"/>
                <w:szCs w:val="20"/>
              </w:rPr>
              <w:t>FM (VID):</w:t>
            </w:r>
            <w:r>
              <w:rPr>
                <w:rFonts w:cs="Times New Roman"/>
                <w:szCs w:val="20"/>
              </w:rPr>
              <w:t xml:space="preserve"> </w:t>
            </w:r>
            <w:r w:rsidRPr="007B6D00">
              <w:rPr>
                <w:rFonts w:cs="Times New Roman"/>
                <w:szCs w:val="20"/>
              </w:rPr>
              <w:t xml:space="preserve">Izvērtēti jauni priekšlikumi noteikumu grozījumiem, t.sk. par degvielas lietotāju tvertņu reģistrāciju VID. </w:t>
            </w:r>
          </w:p>
          <w:p w14:paraId="103CFE00" w14:textId="742F0DA1" w:rsidR="00BD34DD" w:rsidRDefault="00BD34DD" w:rsidP="00504473">
            <w:pPr>
              <w:jc w:val="both"/>
              <w:rPr>
                <w:rFonts w:cs="Times New Roman"/>
                <w:szCs w:val="20"/>
              </w:rPr>
            </w:pPr>
            <w:r w:rsidRPr="007B6D00">
              <w:rPr>
                <w:rFonts w:cs="Times New Roman"/>
                <w:szCs w:val="20"/>
              </w:rPr>
              <w:t>09.11.2017. MK noteikumu grozījumu projekts tika</w:t>
            </w:r>
            <w:r w:rsidR="00BF28FE">
              <w:rPr>
                <w:rFonts w:cs="Times New Roman"/>
                <w:szCs w:val="20"/>
              </w:rPr>
              <w:t xml:space="preserve"> </w:t>
            </w:r>
            <w:r w:rsidRPr="007B6D00">
              <w:rPr>
                <w:rFonts w:cs="Times New Roman"/>
                <w:szCs w:val="20"/>
              </w:rPr>
              <w:t>prezentēts VID Akcīzes konsultatīvās padomes sēdē.</w:t>
            </w:r>
          </w:p>
          <w:p w14:paraId="0EE8F49C" w14:textId="77777777" w:rsidR="00585001" w:rsidRDefault="00585001" w:rsidP="00585001">
            <w:pPr>
              <w:jc w:val="both"/>
              <w:rPr>
                <w:rFonts w:cs="Times New Roman"/>
                <w:szCs w:val="20"/>
              </w:rPr>
            </w:pPr>
            <w:r w:rsidRPr="007B6D00">
              <w:rPr>
                <w:rFonts w:cs="Times New Roman"/>
                <w:szCs w:val="20"/>
              </w:rPr>
              <w:t>2017.gada nogalē ir aktualizējies jautājums par speciālo atļauju (licenču) neizsniegšanas un nepārreģistrēšanas kritēriju pārskatīšanu, kā arī kafijas aprites nosacījumu grozīšanu, lai pēc iespējas nodrošinātu akcīzes nodokļa kafijai iekasēšanu, tāpēc noteikumu projekts tiek papildināts. Plānots, ka līdz 2018.gada 1.martam tiks nodots saskaņošanai nevalstiskajām organizācijām.</w:t>
            </w:r>
          </w:p>
          <w:p w14:paraId="19FCC2E7" w14:textId="77777777" w:rsidR="00585001" w:rsidRDefault="00585001" w:rsidP="00585001">
            <w:pPr>
              <w:jc w:val="both"/>
              <w:rPr>
                <w:rFonts w:cs="Times New Roman"/>
                <w:szCs w:val="20"/>
              </w:rPr>
            </w:pPr>
          </w:p>
          <w:p w14:paraId="10CDD8EC" w14:textId="77777777" w:rsidR="00585001" w:rsidRDefault="00585001" w:rsidP="00585001">
            <w:pPr>
              <w:jc w:val="both"/>
              <w:rPr>
                <w:rFonts w:cs="Times New Roman"/>
                <w:szCs w:val="20"/>
              </w:rPr>
            </w:pPr>
            <w:r>
              <w:rPr>
                <w:rFonts w:cs="Times New Roman"/>
                <w:szCs w:val="20"/>
              </w:rPr>
              <w:t>***</w:t>
            </w:r>
          </w:p>
          <w:p w14:paraId="44078C05" w14:textId="77777777" w:rsidR="00585001" w:rsidRDefault="00585001" w:rsidP="00585001">
            <w:pPr>
              <w:jc w:val="both"/>
              <w:rPr>
                <w:rFonts w:cs="Times New Roman"/>
                <w:szCs w:val="20"/>
              </w:rPr>
            </w:pPr>
            <w:r>
              <w:rPr>
                <w:rFonts w:cs="Times New Roman"/>
                <w:szCs w:val="20"/>
              </w:rPr>
              <w:t>FM (VID): 2016.gada 27.septembrī Ministru kabinets pieņēma noteikumus “Grozījumi Ministru kabineta 2005.gada 30.augusta noteikumos Nr.662 “Akcīzes preču aprites kārtība””, kas paredz stingrākus tabakas izstrādājumu ražotāju licencēšanas nosacījumus.</w:t>
            </w:r>
          </w:p>
          <w:p w14:paraId="70937970" w14:textId="77777777" w:rsidR="00585001" w:rsidRDefault="00585001" w:rsidP="00585001">
            <w:pPr>
              <w:jc w:val="both"/>
              <w:rPr>
                <w:rFonts w:cs="Times New Roman"/>
                <w:szCs w:val="20"/>
              </w:rPr>
            </w:pPr>
            <w:r>
              <w:rPr>
                <w:rFonts w:cs="Times New Roman"/>
                <w:szCs w:val="20"/>
              </w:rPr>
              <w:t>Pret stingrāku licencēšanas nosacījumu noteikšanu alkoholisko dzērienu ražotājiem iebilda nevalstiskās organizācijas (LDDK un LTRK), tāpēc šajos noteikumos nav paredzēti stingrāki nosacījumi licences saņemšanai alkoholisko dzērienu ražošanai.</w:t>
            </w:r>
          </w:p>
          <w:p w14:paraId="64A6A922" w14:textId="77777777" w:rsidR="00585001" w:rsidRDefault="00585001" w:rsidP="00585001">
            <w:pPr>
              <w:jc w:val="both"/>
              <w:rPr>
                <w:rFonts w:cs="Times New Roman"/>
                <w:szCs w:val="20"/>
              </w:rPr>
            </w:pPr>
            <w:r>
              <w:rPr>
                <w:rFonts w:cs="Times New Roman"/>
                <w:szCs w:val="20"/>
              </w:rPr>
              <w:t>Šobrīd</w:t>
            </w:r>
            <w:r w:rsidRPr="001C5443">
              <w:rPr>
                <w:rFonts w:cs="Times New Roman"/>
                <w:szCs w:val="20"/>
              </w:rPr>
              <w:t xml:space="preserve"> notiek darbs pie noteikumu projekta izstrādes. Paredzēts noteikt prasību - alkoholisko dzērienu ražošanas vietās nodrošināt videonovērošanu.</w:t>
            </w:r>
          </w:p>
          <w:p w14:paraId="68B36979" w14:textId="77777777" w:rsidR="00585001" w:rsidRDefault="00585001" w:rsidP="00585001">
            <w:pPr>
              <w:jc w:val="both"/>
              <w:rPr>
                <w:rFonts w:cs="Times New Roman"/>
                <w:szCs w:val="20"/>
              </w:rPr>
            </w:pPr>
            <w:r w:rsidRPr="001C7705">
              <w:rPr>
                <w:rFonts w:cs="Times New Roman"/>
                <w:szCs w:val="20"/>
              </w:rPr>
              <w:t>Tāpat papildus prasības tiks noteiktas spirta ražotājiem, nosakot, ka videonovērošanas kameras jāuzstāda arī spirta ražošanas izejvielu saņemšanas vietās.</w:t>
            </w:r>
          </w:p>
          <w:p w14:paraId="1AEEE9C5" w14:textId="77777777" w:rsidR="00585001" w:rsidRDefault="00585001" w:rsidP="00585001">
            <w:pPr>
              <w:jc w:val="both"/>
              <w:rPr>
                <w:rFonts w:cs="Times New Roman"/>
                <w:szCs w:val="20"/>
              </w:rPr>
            </w:pPr>
            <w:r w:rsidRPr="001C5443">
              <w:rPr>
                <w:rFonts w:cs="Times New Roman"/>
                <w:szCs w:val="20"/>
              </w:rPr>
              <w:t>Attiecībā uz spirta ražošanas izejvielām tiks noteikta prasība, lai spirta ražošanas vietā būtu normatīvo aktu prasībām atbilstoši izejvielu daudzuma mērīšanas mērlīdzekļi.</w:t>
            </w:r>
          </w:p>
          <w:p w14:paraId="0447B8B8" w14:textId="71C12D2C" w:rsidR="003A60FE" w:rsidRPr="00BD34DD" w:rsidRDefault="003A60FE" w:rsidP="00585001">
            <w:pPr>
              <w:jc w:val="both"/>
            </w:pPr>
          </w:p>
        </w:tc>
      </w:tr>
      <w:tr w:rsidR="008857AE" w:rsidRPr="00B64832" w14:paraId="25D1CCC7" w14:textId="77777777" w:rsidTr="3F7BC115">
        <w:trPr>
          <w:trHeight w:val="666"/>
        </w:trPr>
        <w:tc>
          <w:tcPr>
            <w:tcW w:w="993" w:type="dxa"/>
            <w:shd w:val="clear" w:color="auto" w:fill="auto"/>
          </w:tcPr>
          <w:p w14:paraId="2B83F84B" w14:textId="70733630" w:rsidR="008857AE" w:rsidRPr="00B64832" w:rsidRDefault="008857AE" w:rsidP="00E95DF4">
            <w:pPr>
              <w:pStyle w:val="Heading2"/>
              <w:numPr>
                <w:ilvl w:val="1"/>
                <w:numId w:val="9"/>
              </w:numPr>
              <w:rPr>
                <w:highlight w:val="green"/>
              </w:rPr>
            </w:pPr>
            <w:bookmarkStart w:id="256" w:name="_Toc40453925"/>
            <w:bookmarkEnd w:id="256"/>
          </w:p>
        </w:tc>
        <w:tc>
          <w:tcPr>
            <w:tcW w:w="2551" w:type="dxa"/>
            <w:shd w:val="clear" w:color="auto" w:fill="auto"/>
          </w:tcPr>
          <w:p w14:paraId="00D91204" w14:textId="77777777" w:rsidR="008857AE" w:rsidRPr="00B64832" w:rsidRDefault="008857AE" w:rsidP="008857AE">
            <w:pPr>
              <w:jc w:val="both"/>
              <w:rPr>
                <w:rFonts w:cs="Times New Roman"/>
                <w:szCs w:val="20"/>
              </w:rPr>
            </w:pPr>
            <w:r w:rsidRPr="00B64832">
              <w:rPr>
                <w:rFonts w:cs="Times New Roman"/>
                <w:szCs w:val="20"/>
              </w:rPr>
              <w:t>Mazināt iespējas Latvijas teritorijā noliet, uzglabāt un tirgot ar atvieglojumiem ievesto degvielu (starptautisko kravas autopārvadājumu transporta līdzekļu degvielas tvertnēs).</w:t>
            </w:r>
          </w:p>
        </w:tc>
        <w:tc>
          <w:tcPr>
            <w:tcW w:w="3969" w:type="dxa"/>
            <w:shd w:val="clear" w:color="auto" w:fill="auto"/>
          </w:tcPr>
          <w:p w14:paraId="2294E2D8" w14:textId="77777777" w:rsidR="008857AE" w:rsidRPr="00B64832" w:rsidRDefault="008857AE" w:rsidP="008857AE">
            <w:pPr>
              <w:jc w:val="both"/>
              <w:rPr>
                <w:rFonts w:eastAsia="Calibri" w:cs="Times New Roman"/>
                <w:szCs w:val="20"/>
              </w:rPr>
            </w:pPr>
            <w:r w:rsidRPr="00B64832">
              <w:rPr>
                <w:rFonts w:eastAsia="Calibri" w:cs="Times New Roman"/>
                <w:szCs w:val="20"/>
              </w:rPr>
              <w:t xml:space="preserve">Pašlaik piedāvātā degvielas daudzuma uzskaite un odometra rādījumu uzskaite pie robežšķērsošanas nerisina jautājumu par nelikumīgu degvielas noliešanu, uzglabāšanu un tirdzniecību. Nepieciešams izstrādāt pilnu pasākumu kompleksu, lai visiem procesā iesaistītajiem būtu skaidri to pienākumi un atbildība. Autovadītājs nevar norādīt precīzu degvielas daudzumu bākā, jo degvielas daudzuma rādītājs instrumentu panelī sniedz </w:t>
            </w:r>
            <w:r w:rsidRPr="00B64832">
              <w:rPr>
                <w:rFonts w:eastAsia="Calibri" w:cs="Times New Roman"/>
                <w:szCs w:val="20"/>
              </w:rPr>
              <w:lastRenderedPageBreak/>
              <w:t>tikai aptuvenu priekštatu par degvielas daudzumu bākā. Savukārt kontrolējošo dienestu amatpersonas piemēro citas mērīšanas metodes un var būt atšķirības no šofera norādītā un kontroles veiktiem mērījumiem. Nepieciešams paredzēt, ka degvielas daudzumu transporta līdzekļa degvielas tvertnē mēra kontrolējošo institūciju amatpersonas gan uz robežas ar Krieviju un Baltkrieviju, gan arī tālākā pārvadājuma procesā Latvijas teritorijā pēc vienas metodes.</w:t>
            </w:r>
          </w:p>
          <w:p w14:paraId="44CF4592" w14:textId="77777777" w:rsidR="008857AE" w:rsidRPr="00B64832" w:rsidRDefault="008857AE" w:rsidP="008857AE">
            <w:pPr>
              <w:jc w:val="both"/>
              <w:rPr>
                <w:rFonts w:cs="Times New Roman"/>
                <w:szCs w:val="20"/>
              </w:rPr>
            </w:pPr>
          </w:p>
        </w:tc>
        <w:tc>
          <w:tcPr>
            <w:tcW w:w="3402" w:type="dxa"/>
            <w:shd w:val="clear" w:color="auto" w:fill="auto"/>
          </w:tcPr>
          <w:p w14:paraId="5EACD3DB" w14:textId="77777777" w:rsidR="008857AE" w:rsidRPr="00B64832" w:rsidRDefault="008857AE" w:rsidP="008857AE">
            <w:pPr>
              <w:pStyle w:val="ListParagraph"/>
              <w:ind w:left="21"/>
              <w:jc w:val="both"/>
              <w:rPr>
                <w:rFonts w:eastAsia="Calibri" w:cs="Times New Roman"/>
                <w:szCs w:val="20"/>
              </w:rPr>
            </w:pPr>
            <w:r w:rsidRPr="00B64832">
              <w:rPr>
                <w:rFonts w:cs="Times New Roman"/>
                <w:szCs w:val="20"/>
              </w:rPr>
              <w:lastRenderedPageBreak/>
              <w:t xml:space="preserve">Lai </w:t>
            </w:r>
            <w:r w:rsidRPr="00B64832">
              <w:rPr>
                <w:rFonts w:eastAsia="Calibri" w:cs="Times New Roman"/>
                <w:szCs w:val="20"/>
              </w:rPr>
              <w:t xml:space="preserve">samazinātu iespēju Latvijas teritorijā noliet, uzglabāt un tirgot ar atvieglojumiem ievesto degvielu, nepieciešams izstrādāt pasākumu kompleksu, paredzot tajā VID muitas iestāžu veicamos kontroles pasākumus robežkontroles punktos, kontroles pasākumus tālākā pārvadājumu procesā Latvijas teritorijā, degvielas daudzuma un odometra rādījumu uzskaites </w:t>
            </w:r>
            <w:r w:rsidRPr="00B64832">
              <w:rPr>
                <w:rFonts w:eastAsia="Calibri" w:cs="Times New Roman"/>
                <w:szCs w:val="20"/>
              </w:rPr>
              <w:lastRenderedPageBreak/>
              <w:t>kārtību, degvielas patēriņa aprēķināšanas metodes un formulas, iztrūkumu konstatēšanu, pārkāpuma definēšanu, soda noteikšanu (apmēru, formu) un tā piemērošanu, lēmuma pieņemšanas un pārsūdzības kārtību un citus jautājumus, lai visiem procesā iesaistītajiem būtu skaidri to pienākumi un atbildība. S</w:t>
            </w:r>
            <w:r w:rsidRPr="00B64832">
              <w:rPr>
                <w:rFonts w:cs="Times New Roman"/>
                <w:szCs w:val="20"/>
              </w:rPr>
              <w:t>agatavot priekšlikumus grozījumiem Ministru kabineta 2012.gada 3.janvāra noteikumos Nr.1 “Kārtība, kādā uz autoceļa izveidotajā robežšķērsošanas vietā kontrolē atsevišķas personīgajā bagāžā pārvietojamās akcīzes preces”, nosakot</w:t>
            </w:r>
            <w:r w:rsidRPr="00B64832">
              <w:rPr>
                <w:rFonts w:eastAsia="Calibri" w:cs="Times New Roman"/>
                <w:szCs w:val="20"/>
              </w:rPr>
              <w:t>:</w:t>
            </w:r>
          </w:p>
          <w:p w14:paraId="27486A9A" w14:textId="77777777" w:rsidR="008857AE" w:rsidRPr="00B64832" w:rsidRDefault="008857AE" w:rsidP="008857AE">
            <w:pPr>
              <w:ind w:left="21"/>
              <w:contextualSpacing/>
              <w:jc w:val="both"/>
              <w:rPr>
                <w:rFonts w:eastAsia="Calibri" w:cs="Times New Roman"/>
                <w:szCs w:val="20"/>
              </w:rPr>
            </w:pPr>
            <w:r w:rsidRPr="00B64832">
              <w:rPr>
                <w:rFonts w:eastAsia="Calibri" w:cs="Times New Roman"/>
                <w:szCs w:val="20"/>
              </w:rPr>
              <w:t>1. pienākumu no trešajām valstīm iebraucošo</w:t>
            </w:r>
            <w:r w:rsidRPr="00B64832">
              <w:t xml:space="preserve"> </w:t>
            </w:r>
            <w:r w:rsidRPr="00B64832">
              <w:rPr>
                <w:rFonts w:eastAsia="Calibri" w:cs="Times New Roman"/>
                <w:szCs w:val="20"/>
              </w:rPr>
              <w:t xml:space="preserve">un uz trešajām valstīm izbraucošo </w:t>
            </w:r>
            <w:r w:rsidRPr="00B64832">
              <w:rPr>
                <w:rFonts w:cs="Times New Roman"/>
                <w:szCs w:val="20"/>
              </w:rPr>
              <w:t>komerciālo transportlīdzekļu vadītājiem</w:t>
            </w:r>
            <w:r w:rsidRPr="00B64832">
              <w:rPr>
                <w:rFonts w:eastAsia="Calibri" w:cs="Times New Roman"/>
                <w:szCs w:val="20"/>
              </w:rPr>
              <w:t xml:space="preserve"> norādīt Akcīzes preču pārvietošanas paziņojumā uz robežas odometra rādītājus un degvielas daudzumu, kas atrodas degvielas tvertnēs robežas šķērsošanas brīdī;</w:t>
            </w:r>
          </w:p>
          <w:p w14:paraId="49A5B96D" w14:textId="77777777" w:rsidR="008857AE" w:rsidRDefault="008857AE" w:rsidP="008857AE">
            <w:pPr>
              <w:ind w:left="21"/>
              <w:contextualSpacing/>
              <w:jc w:val="both"/>
              <w:rPr>
                <w:rFonts w:eastAsia="Calibri" w:cs="Times New Roman"/>
                <w:szCs w:val="20"/>
              </w:rPr>
            </w:pPr>
            <w:r w:rsidRPr="00B64832">
              <w:rPr>
                <w:rFonts w:eastAsia="Calibri" w:cs="Times New Roman"/>
                <w:szCs w:val="20"/>
              </w:rPr>
              <w:t>2. tiesības kontrolējošām iestādēm veikt izlases veidā pārbaudes Latvijas teritorijā, izmantojot iegūto informāciju.</w:t>
            </w:r>
          </w:p>
          <w:p w14:paraId="202E5AF5" w14:textId="170F8673" w:rsidR="00441141" w:rsidRPr="00B64832" w:rsidRDefault="00441141" w:rsidP="008857AE">
            <w:pPr>
              <w:ind w:left="21"/>
              <w:contextualSpacing/>
              <w:jc w:val="both"/>
              <w:rPr>
                <w:rFonts w:eastAsia="Calibri" w:cs="Times New Roman"/>
                <w:szCs w:val="20"/>
              </w:rPr>
            </w:pPr>
          </w:p>
        </w:tc>
        <w:tc>
          <w:tcPr>
            <w:tcW w:w="1247" w:type="dxa"/>
            <w:shd w:val="clear" w:color="auto" w:fill="auto"/>
          </w:tcPr>
          <w:p w14:paraId="2D6427A5" w14:textId="77777777" w:rsidR="008857AE" w:rsidRPr="00B64832" w:rsidRDefault="008857AE" w:rsidP="008857AE">
            <w:pPr>
              <w:jc w:val="center"/>
              <w:rPr>
                <w:rFonts w:cs="Times New Roman"/>
                <w:szCs w:val="20"/>
              </w:rPr>
            </w:pPr>
            <w:r w:rsidRPr="00B64832">
              <w:rPr>
                <w:rFonts w:cs="Times New Roman"/>
                <w:szCs w:val="20"/>
              </w:rPr>
              <w:lastRenderedPageBreak/>
              <w:t>31.07.2017.</w:t>
            </w:r>
          </w:p>
        </w:tc>
        <w:tc>
          <w:tcPr>
            <w:tcW w:w="1247" w:type="dxa"/>
            <w:shd w:val="clear" w:color="auto" w:fill="auto"/>
          </w:tcPr>
          <w:p w14:paraId="7651B915" w14:textId="77777777" w:rsidR="008857AE" w:rsidRPr="00B64832" w:rsidRDefault="008857AE" w:rsidP="008857AE">
            <w:pPr>
              <w:jc w:val="center"/>
              <w:rPr>
                <w:rFonts w:cs="Times New Roman"/>
                <w:szCs w:val="20"/>
              </w:rPr>
            </w:pPr>
            <w:r w:rsidRPr="00B64832">
              <w:rPr>
                <w:rFonts w:cs="Times New Roman"/>
                <w:szCs w:val="20"/>
              </w:rPr>
              <w:t>FM (VID); asociācija “Latvijas auto”</w:t>
            </w:r>
          </w:p>
        </w:tc>
        <w:tc>
          <w:tcPr>
            <w:tcW w:w="1247" w:type="dxa"/>
            <w:shd w:val="clear" w:color="auto" w:fill="auto"/>
          </w:tcPr>
          <w:p w14:paraId="38365A28" w14:textId="77777777" w:rsidR="008857AE" w:rsidRPr="00B64832" w:rsidRDefault="008857AE" w:rsidP="008857AE">
            <w:pPr>
              <w:jc w:val="center"/>
              <w:rPr>
                <w:rFonts w:cs="Times New Roman"/>
                <w:szCs w:val="20"/>
              </w:rPr>
            </w:pPr>
            <w:r w:rsidRPr="00B64832">
              <w:rPr>
                <w:rFonts w:cs="Times New Roman"/>
                <w:szCs w:val="20"/>
              </w:rPr>
              <w:t>SM</w:t>
            </w:r>
          </w:p>
        </w:tc>
      </w:tr>
      <w:tr w:rsidR="00C03531" w:rsidRPr="00C03531" w14:paraId="3E971501" w14:textId="77777777" w:rsidTr="3F7BC115">
        <w:trPr>
          <w:trHeight w:val="340"/>
        </w:trPr>
        <w:tc>
          <w:tcPr>
            <w:tcW w:w="14656" w:type="dxa"/>
            <w:gridSpan w:val="7"/>
            <w:shd w:val="clear" w:color="auto" w:fill="auto"/>
          </w:tcPr>
          <w:p w14:paraId="05181671" w14:textId="26B40A14" w:rsidR="00692B64" w:rsidRDefault="00DE6DA6" w:rsidP="00692B64">
            <w:pPr>
              <w:rPr>
                <w:b/>
                <w:i/>
                <w:u w:val="single"/>
              </w:rPr>
            </w:pPr>
            <w:r w:rsidRPr="00DE6DA6">
              <w:t xml:space="preserve">23. </w:t>
            </w:r>
            <w:r w:rsidR="00692B64" w:rsidRPr="00465770">
              <w:rPr>
                <w:b/>
                <w:i/>
                <w:u w:val="single"/>
              </w:rPr>
              <w:t>IZPILDES PROGRESS</w:t>
            </w:r>
            <w:r w:rsidR="00692B64">
              <w:rPr>
                <w:b/>
                <w:i/>
                <w:u w:val="single"/>
              </w:rPr>
              <w:t>:</w:t>
            </w:r>
          </w:p>
          <w:p w14:paraId="2F5BB3CF" w14:textId="25B36696" w:rsidR="00C03531" w:rsidRPr="00C03531" w:rsidRDefault="00C03531" w:rsidP="00C03531">
            <w:pPr>
              <w:jc w:val="both"/>
            </w:pPr>
            <w:r w:rsidRPr="00C03531">
              <w:rPr>
                <w:highlight w:val="green"/>
              </w:rPr>
              <w:t>IZPILDĪTS</w:t>
            </w:r>
          </w:p>
          <w:p w14:paraId="736DDCC8" w14:textId="77777777" w:rsidR="00B414BC" w:rsidRDefault="00B414BC" w:rsidP="00C03531">
            <w:pPr>
              <w:jc w:val="both"/>
            </w:pPr>
          </w:p>
          <w:p w14:paraId="6C0DDF4B" w14:textId="3DEACAAB" w:rsidR="00C03531" w:rsidRPr="00C03531" w:rsidRDefault="00C03531" w:rsidP="00C03531">
            <w:pPr>
              <w:jc w:val="both"/>
            </w:pPr>
            <w:r w:rsidRPr="00C03531">
              <w:t>FM (VID): MK 03.01.2012. noteikumos Nr.1 “Kārtība, kādā uz autoceļa izveidotajā robežšķērsošanas vietā kontrolē atsevišķas personīgajā bagāžā pārvietojamās akcīzes preces” ve</w:t>
            </w:r>
            <w:r w:rsidR="0065662D">
              <w:t>iktas izmaiņas, paredzot komerc</w:t>
            </w:r>
            <w:r w:rsidRPr="00C03531">
              <w:t xml:space="preserve">transportlīdzekļu vadītājiem, iebraucot LR, “Akcīzes preču pārvietošanas paziņojumā” norādīt odometra stāvokli un degvielas daudzumu standarta tvertnēs. </w:t>
            </w:r>
          </w:p>
          <w:p w14:paraId="52A0E1BE" w14:textId="77777777" w:rsidR="00C03531" w:rsidRDefault="00C03531" w:rsidP="00C03531">
            <w:pPr>
              <w:jc w:val="both"/>
            </w:pPr>
            <w:r w:rsidRPr="00C03531">
              <w:lastRenderedPageBreak/>
              <w:t>03.01.2017. pieņemti MK noteikumi Nr.21 “Kārtība, kādā uz autoceļa izveidotajā robežšķērsošanas vietā kontrolē atsevišķas akcīzes preces un komerciālajā mehāniskajā transportlīdzeklī esošās degvielas apjomu, kas nepieciešams transportlīdzekļa darbības nodrošināšanai”, kas stājās spēkā 25.01.2017.</w:t>
            </w:r>
          </w:p>
          <w:p w14:paraId="77241719" w14:textId="0A900873" w:rsidR="00464D1C" w:rsidRPr="00C03531" w:rsidRDefault="00464D1C" w:rsidP="00C03531">
            <w:pPr>
              <w:jc w:val="both"/>
            </w:pPr>
          </w:p>
        </w:tc>
      </w:tr>
      <w:tr w:rsidR="00CC29D0" w:rsidRPr="00B64832" w14:paraId="668BEA7E" w14:textId="77777777" w:rsidTr="3F7BC115">
        <w:trPr>
          <w:trHeight w:val="510"/>
        </w:trPr>
        <w:tc>
          <w:tcPr>
            <w:tcW w:w="14656" w:type="dxa"/>
            <w:gridSpan w:val="7"/>
            <w:shd w:val="clear" w:color="auto" w:fill="E7E6E6" w:themeFill="background2"/>
            <w:vAlign w:val="center"/>
          </w:tcPr>
          <w:p w14:paraId="7467F1CD" w14:textId="6920D594" w:rsidR="00CC29D0" w:rsidRPr="00CC29D0" w:rsidRDefault="005B6463" w:rsidP="006F4F80">
            <w:pPr>
              <w:pStyle w:val="Heading1"/>
              <w:rPr>
                <w:rFonts w:cs="Times New Roman"/>
                <w:szCs w:val="20"/>
              </w:rPr>
            </w:pPr>
            <w:bookmarkStart w:id="257" w:name="_Ref535920206"/>
            <w:bookmarkStart w:id="258" w:name="_Toc40453926"/>
            <w:r w:rsidRPr="006F4F80">
              <w:rPr>
                <w:sz w:val="24"/>
              </w:rPr>
              <w:lastRenderedPageBreak/>
              <w:t xml:space="preserve">2.3. </w:t>
            </w:r>
            <w:r w:rsidR="00CC29D0" w:rsidRPr="006F4F80">
              <w:rPr>
                <w:sz w:val="24"/>
              </w:rPr>
              <w:t>Pakalpojumu joma</w:t>
            </w:r>
            <w:bookmarkEnd w:id="257"/>
            <w:bookmarkEnd w:id="258"/>
          </w:p>
        </w:tc>
      </w:tr>
      <w:tr w:rsidR="008857AE" w:rsidRPr="00B64832" w14:paraId="40760959" w14:textId="77777777" w:rsidTr="3F7BC115">
        <w:trPr>
          <w:trHeight w:val="666"/>
        </w:trPr>
        <w:tc>
          <w:tcPr>
            <w:tcW w:w="993" w:type="dxa"/>
            <w:shd w:val="clear" w:color="auto" w:fill="auto"/>
          </w:tcPr>
          <w:p w14:paraId="2D0C4C17" w14:textId="605917CF" w:rsidR="008857AE" w:rsidRPr="00B64832" w:rsidRDefault="008857AE" w:rsidP="00E95DF4">
            <w:pPr>
              <w:pStyle w:val="Heading2"/>
              <w:numPr>
                <w:ilvl w:val="1"/>
                <w:numId w:val="9"/>
              </w:numPr>
              <w:rPr>
                <w:highlight w:val="magenta"/>
              </w:rPr>
            </w:pPr>
            <w:bookmarkStart w:id="259" w:name="_Toc40453927"/>
            <w:bookmarkEnd w:id="259"/>
          </w:p>
        </w:tc>
        <w:tc>
          <w:tcPr>
            <w:tcW w:w="2551" w:type="dxa"/>
            <w:shd w:val="clear" w:color="auto" w:fill="auto"/>
          </w:tcPr>
          <w:p w14:paraId="4BCFD1F1" w14:textId="77777777" w:rsidR="008857AE" w:rsidRPr="00B64832" w:rsidRDefault="008857AE" w:rsidP="008857AE">
            <w:pPr>
              <w:jc w:val="both"/>
              <w:rPr>
                <w:rFonts w:cs="Times New Roman"/>
                <w:szCs w:val="20"/>
              </w:rPr>
            </w:pPr>
            <w:r w:rsidRPr="00B64832">
              <w:rPr>
                <w:rFonts w:cs="Times New Roman"/>
                <w:szCs w:val="20"/>
              </w:rPr>
              <w:t>Ierobežot fizisko personu nereģistrēto saimniecisko darbību nekustamo īpašumu izīrēšanas jomā.</w:t>
            </w:r>
          </w:p>
        </w:tc>
        <w:tc>
          <w:tcPr>
            <w:tcW w:w="3969" w:type="dxa"/>
            <w:shd w:val="clear" w:color="auto" w:fill="auto"/>
          </w:tcPr>
          <w:p w14:paraId="7EB5DE3E" w14:textId="77777777" w:rsidR="008857AE" w:rsidRPr="00B64832" w:rsidRDefault="008857AE" w:rsidP="008857AE">
            <w:pPr>
              <w:jc w:val="both"/>
              <w:rPr>
                <w:rFonts w:cs="Times New Roman"/>
                <w:szCs w:val="20"/>
              </w:rPr>
            </w:pPr>
            <w:r w:rsidRPr="00B64832">
              <w:rPr>
                <w:rFonts w:cs="Times New Roman"/>
                <w:szCs w:val="20"/>
              </w:rPr>
              <w:t>Lai ierobežotu fizisko personu nereģistrēto saimniecisko darbību, izīrējot tiem piederošos nekustamos īpašumus, personu lietošanā, apsaimniekošanā nodotās dzīvojamās platības, nepieciešams īstenot pasākumus, kas mazinātu nereģistrēto saimniecisko darbību izīrējot nekustamos īpašumus (t.sk. īstermiņa nekustamā īpašuma nomu ārvalstniekiem).</w:t>
            </w:r>
          </w:p>
        </w:tc>
        <w:tc>
          <w:tcPr>
            <w:tcW w:w="3402" w:type="dxa"/>
            <w:shd w:val="clear" w:color="auto" w:fill="auto"/>
          </w:tcPr>
          <w:p w14:paraId="221BEC9B" w14:textId="77777777" w:rsidR="008857AE" w:rsidRPr="00B64832" w:rsidRDefault="008857AE" w:rsidP="008857AE">
            <w:pPr>
              <w:pStyle w:val="ListParagraph"/>
              <w:ind w:left="21"/>
              <w:jc w:val="both"/>
              <w:rPr>
                <w:rFonts w:cs="Times New Roman"/>
                <w:szCs w:val="20"/>
              </w:rPr>
            </w:pPr>
          </w:p>
        </w:tc>
        <w:tc>
          <w:tcPr>
            <w:tcW w:w="1247" w:type="dxa"/>
            <w:shd w:val="clear" w:color="auto" w:fill="auto"/>
          </w:tcPr>
          <w:p w14:paraId="2450C85B" w14:textId="77777777" w:rsidR="008857AE" w:rsidRPr="00B64832" w:rsidRDefault="008857AE" w:rsidP="008857AE">
            <w:pPr>
              <w:jc w:val="center"/>
              <w:rPr>
                <w:rFonts w:cs="Times New Roman"/>
                <w:szCs w:val="20"/>
              </w:rPr>
            </w:pPr>
          </w:p>
        </w:tc>
        <w:tc>
          <w:tcPr>
            <w:tcW w:w="1247" w:type="dxa"/>
            <w:shd w:val="clear" w:color="auto" w:fill="auto"/>
          </w:tcPr>
          <w:p w14:paraId="4A2320ED" w14:textId="77777777" w:rsidR="008857AE" w:rsidRPr="00B64832" w:rsidRDefault="008857AE" w:rsidP="008857AE">
            <w:pPr>
              <w:jc w:val="center"/>
              <w:rPr>
                <w:rFonts w:cs="Times New Roman"/>
                <w:szCs w:val="20"/>
              </w:rPr>
            </w:pPr>
          </w:p>
        </w:tc>
        <w:tc>
          <w:tcPr>
            <w:tcW w:w="1247" w:type="dxa"/>
            <w:shd w:val="clear" w:color="auto" w:fill="auto"/>
          </w:tcPr>
          <w:p w14:paraId="40B30415" w14:textId="77777777" w:rsidR="008857AE" w:rsidRPr="00B64832" w:rsidRDefault="008857AE" w:rsidP="008857AE">
            <w:pPr>
              <w:jc w:val="center"/>
              <w:rPr>
                <w:rFonts w:cs="Times New Roman"/>
                <w:szCs w:val="20"/>
              </w:rPr>
            </w:pPr>
          </w:p>
        </w:tc>
      </w:tr>
      <w:tr w:rsidR="008857AE" w:rsidRPr="00B64832" w14:paraId="40F4F783" w14:textId="77777777" w:rsidTr="3F7BC115">
        <w:trPr>
          <w:trHeight w:val="666"/>
        </w:trPr>
        <w:tc>
          <w:tcPr>
            <w:tcW w:w="993" w:type="dxa"/>
            <w:shd w:val="clear" w:color="auto" w:fill="auto"/>
          </w:tcPr>
          <w:p w14:paraId="0B5161EB" w14:textId="4A11B2FA" w:rsidR="008857AE" w:rsidRPr="00B64832" w:rsidRDefault="008857AE" w:rsidP="007E5EF8">
            <w:pPr>
              <w:pStyle w:val="Heading2"/>
            </w:pPr>
            <w:bookmarkStart w:id="260" w:name="_Toc40453928"/>
            <w:r w:rsidRPr="00B0763B">
              <w:rPr>
                <w:highlight w:val="green"/>
              </w:rPr>
              <w:t>24.1.</w:t>
            </w:r>
            <w:bookmarkEnd w:id="260"/>
          </w:p>
        </w:tc>
        <w:tc>
          <w:tcPr>
            <w:tcW w:w="2551" w:type="dxa"/>
            <w:shd w:val="clear" w:color="auto" w:fill="auto"/>
          </w:tcPr>
          <w:p w14:paraId="4C262BE4" w14:textId="77777777" w:rsidR="008857AE" w:rsidRPr="00B64832" w:rsidRDefault="008857AE" w:rsidP="008857AE">
            <w:pPr>
              <w:jc w:val="both"/>
              <w:rPr>
                <w:rFonts w:cs="Times New Roman"/>
                <w:szCs w:val="20"/>
              </w:rPr>
            </w:pPr>
          </w:p>
        </w:tc>
        <w:tc>
          <w:tcPr>
            <w:tcW w:w="3969" w:type="dxa"/>
            <w:shd w:val="clear" w:color="auto" w:fill="auto"/>
          </w:tcPr>
          <w:p w14:paraId="6F6EBA85" w14:textId="77777777" w:rsidR="008857AE" w:rsidRPr="00B64832" w:rsidRDefault="008857AE" w:rsidP="008857AE">
            <w:pPr>
              <w:jc w:val="both"/>
              <w:rPr>
                <w:rFonts w:eastAsia="Calibri" w:cs="Times New Roman"/>
                <w:szCs w:val="20"/>
              </w:rPr>
            </w:pPr>
          </w:p>
        </w:tc>
        <w:tc>
          <w:tcPr>
            <w:tcW w:w="3402" w:type="dxa"/>
            <w:shd w:val="clear" w:color="auto" w:fill="auto"/>
          </w:tcPr>
          <w:p w14:paraId="05F6615A" w14:textId="77777777" w:rsidR="008857AE" w:rsidRPr="00B64832" w:rsidRDefault="008857AE" w:rsidP="008857AE">
            <w:pPr>
              <w:jc w:val="both"/>
              <w:rPr>
                <w:rFonts w:cs="Times New Roman"/>
                <w:szCs w:val="20"/>
              </w:rPr>
            </w:pPr>
            <w:r w:rsidRPr="00B64832">
              <w:rPr>
                <w:rFonts w:cs="Times New Roman"/>
                <w:szCs w:val="20"/>
              </w:rPr>
              <w:t>24.1. Deklarēto dzīvesvietu reģistrā esošās informācijas par reģistrācijas tiesisko pamatu (ja tiesiskais pamats ir norādīts īres līgums) izmantošana salīdzināšanai ar Valsts ieņēmumu dienesta rīcībā esošajiem datiem par personu reģistrēto/nereģistrēto saimniecisko darbību, t.sk., izvērtēt šobrīd valsts izveidotajos reģistros jau esošo informāciju par nekustamajiem īpašumiem un izmantot to nodokļu nemaksāšanas risku konstatēšanai.</w:t>
            </w:r>
          </w:p>
        </w:tc>
        <w:tc>
          <w:tcPr>
            <w:tcW w:w="1247" w:type="dxa"/>
            <w:shd w:val="clear" w:color="auto" w:fill="auto"/>
          </w:tcPr>
          <w:p w14:paraId="580175DD" w14:textId="77777777" w:rsidR="008857AE" w:rsidRPr="00B64832" w:rsidRDefault="008857AE" w:rsidP="008857AE">
            <w:pPr>
              <w:jc w:val="center"/>
              <w:rPr>
                <w:rFonts w:cs="Times New Roman"/>
                <w:szCs w:val="20"/>
              </w:rPr>
            </w:pPr>
            <w:r w:rsidRPr="00B64832">
              <w:rPr>
                <w:rFonts w:cs="Times New Roman"/>
                <w:szCs w:val="20"/>
              </w:rPr>
              <w:t>01.07.2019.</w:t>
            </w:r>
          </w:p>
          <w:p w14:paraId="4B1373A7" w14:textId="77777777" w:rsidR="008857AE" w:rsidRPr="00B64832" w:rsidRDefault="008857AE" w:rsidP="008857AE">
            <w:pPr>
              <w:jc w:val="center"/>
              <w:rPr>
                <w:rFonts w:cs="Times New Roman"/>
                <w:szCs w:val="20"/>
              </w:rPr>
            </w:pPr>
          </w:p>
        </w:tc>
        <w:tc>
          <w:tcPr>
            <w:tcW w:w="1247" w:type="dxa"/>
            <w:shd w:val="clear" w:color="auto" w:fill="auto"/>
          </w:tcPr>
          <w:p w14:paraId="4448BBBD" w14:textId="77777777" w:rsidR="008857AE" w:rsidRPr="00B64832" w:rsidRDefault="008857AE" w:rsidP="008857AE">
            <w:pPr>
              <w:jc w:val="center"/>
              <w:rPr>
                <w:rFonts w:cs="Times New Roman"/>
                <w:szCs w:val="20"/>
              </w:rPr>
            </w:pPr>
            <w:r w:rsidRPr="00B64832">
              <w:rPr>
                <w:rFonts w:cs="Times New Roman"/>
                <w:szCs w:val="20"/>
              </w:rPr>
              <w:t>FM (VID), IeM (PMLP)</w:t>
            </w:r>
          </w:p>
        </w:tc>
        <w:tc>
          <w:tcPr>
            <w:tcW w:w="1247" w:type="dxa"/>
            <w:shd w:val="clear" w:color="auto" w:fill="auto"/>
          </w:tcPr>
          <w:p w14:paraId="355714FB" w14:textId="77777777" w:rsidR="008857AE" w:rsidRPr="00B64832" w:rsidRDefault="008857AE" w:rsidP="008857AE">
            <w:r w:rsidRPr="00B64832">
              <w:rPr>
                <w:rFonts w:cs="Times New Roman"/>
                <w:szCs w:val="20"/>
              </w:rPr>
              <w:t xml:space="preserve">TM, EM </w:t>
            </w:r>
          </w:p>
          <w:p w14:paraId="68CCBA6C" w14:textId="77777777" w:rsidR="008857AE" w:rsidRPr="00B64832" w:rsidRDefault="008857AE" w:rsidP="008857AE">
            <w:pPr>
              <w:jc w:val="center"/>
              <w:rPr>
                <w:rFonts w:cs="Times New Roman"/>
                <w:szCs w:val="20"/>
              </w:rPr>
            </w:pPr>
          </w:p>
        </w:tc>
      </w:tr>
      <w:tr w:rsidR="008D178E" w:rsidRPr="00B64832" w14:paraId="3242D8DC" w14:textId="77777777" w:rsidTr="00816D36">
        <w:trPr>
          <w:trHeight w:val="552"/>
        </w:trPr>
        <w:tc>
          <w:tcPr>
            <w:tcW w:w="14656" w:type="dxa"/>
            <w:gridSpan w:val="7"/>
            <w:shd w:val="clear" w:color="auto" w:fill="auto"/>
          </w:tcPr>
          <w:p w14:paraId="32E22729" w14:textId="6B0B7748" w:rsidR="00692B64" w:rsidRPr="00465770" w:rsidRDefault="00DE6DA6" w:rsidP="00692B64">
            <w:pPr>
              <w:rPr>
                <w:b/>
                <w:i/>
                <w:u w:val="single"/>
              </w:rPr>
            </w:pPr>
            <w:r w:rsidRPr="00DE6DA6">
              <w:t xml:space="preserve">24.1. </w:t>
            </w:r>
            <w:r w:rsidR="00692B64" w:rsidRPr="00465770">
              <w:rPr>
                <w:b/>
                <w:i/>
                <w:u w:val="single"/>
              </w:rPr>
              <w:t>IZPILDES PROGRESS</w:t>
            </w:r>
            <w:r w:rsidR="00692B64">
              <w:rPr>
                <w:b/>
                <w:i/>
                <w:u w:val="single"/>
              </w:rPr>
              <w:t>:</w:t>
            </w:r>
          </w:p>
          <w:p w14:paraId="67ACE46D" w14:textId="629917BF" w:rsidR="00D11600" w:rsidRPr="00B0763B" w:rsidRDefault="00036EA3" w:rsidP="009A0ED6">
            <w:pPr>
              <w:jc w:val="both"/>
              <w:rPr>
                <w:rFonts w:cs="Times New Roman"/>
                <w:color w:val="000000" w:themeColor="text1"/>
                <w:szCs w:val="20"/>
                <w:highlight w:val="green"/>
              </w:rPr>
            </w:pPr>
            <w:r w:rsidRPr="00B0763B">
              <w:rPr>
                <w:rFonts w:cs="Times New Roman"/>
                <w:color w:val="000000" w:themeColor="text1"/>
                <w:szCs w:val="20"/>
                <w:highlight w:val="green"/>
              </w:rPr>
              <w:t>IZPILDĪTS</w:t>
            </w:r>
          </w:p>
          <w:p w14:paraId="0DAB19B0" w14:textId="77777777" w:rsidR="00B401F4" w:rsidRDefault="00B401F4" w:rsidP="00646168">
            <w:pPr>
              <w:jc w:val="both"/>
              <w:rPr>
                <w:rFonts w:cs="Times New Roman"/>
                <w:color w:val="000000" w:themeColor="text1"/>
                <w:szCs w:val="20"/>
              </w:rPr>
            </w:pPr>
          </w:p>
          <w:p w14:paraId="377D3E8E" w14:textId="4D714684" w:rsidR="00646168" w:rsidRPr="0004028E" w:rsidRDefault="00646168" w:rsidP="00646168">
            <w:pPr>
              <w:jc w:val="both"/>
              <w:rPr>
                <w:rFonts w:cs="Times New Roman"/>
                <w:color w:val="000000" w:themeColor="text1"/>
                <w:szCs w:val="20"/>
              </w:rPr>
            </w:pPr>
            <w:r w:rsidRPr="0004028E">
              <w:rPr>
                <w:rFonts w:cs="Times New Roman"/>
                <w:color w:val="000000" w:themeColor="text1"/>
                <w:szCs w:val="20"/>
              </w:rPr>
              <w:t>Likumprojekta “Grozījumi Dzīvesvietas deklarēšanas likumā” izskatīšana tiek turpināta Saeimā (likumprojekta Nr.86/Lp13).</w:t>
            </w:r>
          </w:p>
          <w:p w14:paraId="70B01D44" w14:textId="77777777" w:rsidR="00646168" w:rsidRDefault="00646168" w:rsidP="009A0ED6">
            <w:pPr>
              <w:jc w:val="both"/>
              <w:rPr>
                <w:color w:val="000000" w:themeColor="text1"/>
              </w:rPr>
            </w:pPr>
          </w:p>
          <w:p w14:paraId="5C31F704" w14:textId="4850F670" w:rsidR="00646168" w:rsidRPr="00C81B74" w:rsidRDefault="00646168" w:rsidP="009A0ED6">
            <w:pPr>
              <w:jc w:val="both"/>
            </w:pPr>
            <w:r>
              <w:t>***</w:t>
            </w:r>
          </w:p>
          <w:p w14:paraId="501A0F5D" w14:textId="27F95754" w:rsidR="009A0ED6" w:rsidRPr="00C81B74" w:rsidRDefault="27F95754" w:rsidP="00F93B34">
            <w:pPr>
              <w:jc w:val="both"/>
            </w:pPr>
            <w:r w:rsidRPr="27F95754">
              <w:rPr>
                <w:rFonts w:eastAsia="Times New Roman" w:cs="Times New Roman"/>
                <w:szCs w:val="20"/>
              </w:rPr>
              <w:t xml:space="preserve">IeM (PMLP): 2019.gada 7.jūnijā PMLP saņēma atbildi no VID, kurā PMLP tika informēta par to, ka VID ir izvērtējis no PMLP saņemtās informācijas saturu un struktūru, informējot, ka tās pārbaude un analīze prasa ievērojamus laika resursus. Lai to izmantotu analīzes vajadzībām, VID jāizstrādā jauns risinājums tās apstrādei, proti, sasaistei ar VID informācijas sistēmās esošo informāciju, kas rada papildus izmaksas. Vienlaicīgi VID vērsa uzmanību, ka Tieslietu ministrija un Ekonomikas ministrija ir izstrādājušas likumprojektu “Dzīvojamo telpu īres likums”, kur paredzēts, ka visi īres līgumi turpmāk uz atvieglotiem nosacījumiem būs reģistrējami Zemesgrāmatā. Ņemot vērā minēto, nav lietderīgi ieguldīt VID finansiālos </w:t>
            </w:r>
            <w:r w:rsidRPr="27F95754">
              <w:rPr>
                <w:rFonts w:eastAsia="Times New Roman" w:cs="Times New Roman"/>
                <w:szCs w:val="20"/>
              </w:rPr>
              <w:lastRenderedPageBreak/>
              <w:t>resursus VID informācijas sistēmu pielāgojumu izstrādei datu apmaiņai ar PMLP un tālākai saņemtās informācijas apstrādei, jo tiks realizēts likumprojekts “Dzīvojamo telpu īres likums”. Papildus VID norādīja, ka VID informācijas sistēmas jau šobrīd ir pielāgotas datu saņemšanai un apstrādei no Zemesgrāmatas.</w:t>
            </w:r>
          </w:p>
          <w:p w14:paraId="36656209" w14:textId="77777777" w:rsidR="00AF12F8" w:rsidRDefault="00AF12F8" w:rsidP="27F95754">
            <w:pPr>
              <w:rPr>
                <w:rFonts w:eastAsia="Times New Roman" w:cs="Times New Roman"/>
                <w:szCs w:val="20"/>
              </w:rPr>
            </w:pPr>
          </w:p>
          <w:p w14:paraId="0A95F4A0" w14:textId="6F7353DE" w:rsidR="009A0ED6" w:rsidRPr="00C81B74" w:rsidRDefault="27F95754" w:rsidP="27F95754">
            <w:r w:rsidRPr="27F95754">
              <w:rPr>
                <w:rFonts w:eastAsia="Times New Roman" w:cs="Times New Roman"/>
                <w:szCs w:val="20"/>
              </w:rPr>
              <w:t>***</w:t>
            </w:r>
          </w:p>
          <w:p w14:paraId="09614028" w14:textId="3C93937F" w:rsidR="009A0ED6" w:rsidRPr="00C81B74" w:rsidRDefault="009A0ED6" w:rsidP="009A0ED6">
            <w:pPr>
              <w:jc w:val="both"/>
              <w:rPr>
                <w:color w:val="000000" w:themeColor="text1"/>
              </w:rPr>
            </w:pPr>
            <w:r w:rsidRPr="00C81B74">
              <w:rPr>
                <w:color w:val="000000" w:themeColor="text1"/>
              </w:rPr>
              <w:t xml:space="preserve">2017. gadā izstrādāts datu apmaiņas serviss, kas satur informāciju par deklarētās dzīvesvietas adreses tiesisko pamatu. 14.03.2019. notika tikšanās ar Valsts ieņēmumu dienestu (VID) par informācijas nodošanas tehniskajiem jautājumiem un VID veica PMLP piedāvātā tehniskā risinājuma izmantošanas un saņemto datu apstrādes iespēju VID informācijas sistēmās izvērtēšanu. </w:t>
            </w:r>
            <w:r w:rsidR="00343A1F" w:rsidRPr="00C81B74">
              <w:rPr>
                <w:color w:val="000000" w:themeColor="text1"/>
              </w:rPr>
              <w:t>2019.gada a</w:t>
            </w:r>
            <w:r w:rsidRPr="00C81B74">
              <w:rPr>
                <w:color w:val="000000" w:themeColor="text1"/>
              </w:rPr>
              <w:t xml:space="preserve">prīlī VID sniegta gan statistika, gan personu kopa, kurām kā deklarētās dzīvesvietas adreses tiesiskais pamats ir norādīts īres vai nomas līgums. </w:t>
            </w:r>
          </w:p>
          <w:p w14:paraId="20F24582" w14:textId="77777777" w:rsidR="009A0ED6" w:rsidRPr="00C81B74" w:rsidRDefault="009A0ED6" w:rsidP="008D178E">
            <w:pPr>
              <w:jc w:val="both"/>
              <w:rPr>
                <w:rFonts w:cs="Times New Roman"/>
                <w:b/>
                <w:color w:val="000000" w:themeColor="text1"/>
                <w:szCs w:val="20"/>
              </w:rPr>
            </w:pPr>
          </w:p>
          <w:p w14:paraId="1F158799" w14:textId="3CC3070D" w:rsidR="008301CE" w:rsidRPr="00B401F4" w:rsidRDefault="008301CE" w:rsidP="008D178E">
            <w:pPr>
              <w:jc w:val="both"/>
              <w:rPr>
                <w:rFonts w:cs="Times New Roman"/>
                <w:color w:val="000000" w:themeColor="text1"/>
                <w:szCs w:val="20"/>
              </w:rPr>
            </w:pPr>
            <w:r w:rsidRPr="00B401F4">
              <w:rPr>
                <w:rFonts w:cs="Times New Roman"/>
                <w:color w:val="000000" w:themeColor="text1"/>
                <w:szCs w:val="20"/>
              </w:rPr>
              <w:t>FM (VID):</w:t>
            </w:r>
          </w:p>
          <w:p w14:paraId="728E41B9" w14:textId="77777777" w:rsidR="008301CE" w:rsidRPr="00C81B74" w:rsidRDefault="008301CE" w:rsidP="008301CE">
            <w:pPr>
              <w:jc w:val="both"/>
              <w:rPr>
                <w:rFonts w:cs="Times New Roman"/>
                <w:color w:val="000000" w:themeColor="text1"/>
                <w:szCs w:val="20"/>
              </w:rPr>
            </w:pPr>
            <w:r w:rsidRPr="00C81B74">
              <w:rPr>
                <w:rFonts w:cs="Times New Roman"/>
                <w:color w:val="000000" w:themeColor="text1"/>
                <w:szCs w:val="20"/>
              </w:rPr>
              <w:t xml:space="preserve">- 14.03.2019. Pilsonības un migrācijas lietu pārvalde (turpmāk – PMLP) informēja VID, ka ir izstrādājusi jaunu datu apmaiņas risinājumu, kas satur informāciju par deklarētās dzīvesvietas adreses tiesisko pamatojumu un, lai VID varētu izvērtēt, vai informācija no PMLP informācijas sistēmas ir noderīga darbam, lūdza PMLP atsūtīt datni par vienu mēnesi ar fiziskajām personām, kuras deklarējušas dzīvesvietas adresi. </w:t>
            </w:r>
          </w:p>
          <w:p w14:paraId="567C3DFB" w14:textId="77777777" w:rsidR="008301CE" w:rsidRPr="00C81B74" w:rsidRDefault="008301CE" w:rsidP="008301CE">
            <w:pPr>
              <w:jc w:val="both"/>
              <w:rPr>
                <w:rFonts w:cs="Times New Roman"/>
                <w:color w:val="000000" w:themeColor="text1"/>
                <w:szCs w:val="20"/>
              </w:rPr>
            </w:pPr>
            <w:r w:rsidRPr="00C81B74">
              <w:rPr>
                <w:rFonts w:cs="Times New Roman"/>
                <w:color w:val="000000" w:themeColor="text1"/>
                <w:szCs w:val="20"/>
              </w:rPr>
              <w:t>- 25.04.2019. VID saņēma datni ar datiem par fiziskām personām, kuras laika periodā no 01.03.2019. līdz 31.03.2019. ir deklarējušas dzīvesvietas adresi, un kā lietošanas tiesību tiesisko pamatojumu norādījušas īres vai nomas līgumu.</w:t>
            </w:r>
          </w:p>
          <w:p w14:paraId="7762B60C" w14:textId="77777777" w:rsidR="008301CE" w:rsidRPr="00C81B74" w:rsidRDefault="008301CE" w:rsidP="008301CE">
            <w:pPr>
              <w:jc w:val="both"/>
              <w:rPr>
                <w:rFonts w:cs="Times New Roman"/>
                <w:color w:val="000000" w:themeColor="text1"/>
                <w:szCs w:val="20"/>
              </w:rPr>
            </w:pPr>
            <w:r w:rsidRPr="00C81B74">
              <w:rPr>
                <w:rFonts w:cs="Times New Roman"/>
                <w:color w:val="000000" w:themeColor="text1"/>
                <w:szCs w:val="20"/>
              </w:rPr>
              <w:t>- No 26.04.2019. līdz 31.05.2019. VID izvērtēja saņemtās informācijas saturu un struktūru un informēja PMLP, ka tās pārbaude un analīze prasa ievērojamus laika resursus, jo informācija nesatur datus par nekustāmā īpašuma īpašnieku, ir daļēji strukturēta, un, lai izmantotu to analīzes vajadzībām, VID jāizstrādā risinājums tās apstrādei - sasaistei ar VID informācijas sistēmās esošo informāciju, kas rada papildus izmaksas.</w:t>
            </w:r>
          </w:p>
          <w:p w14:paraId="20EEF1D5" w14:textId="09C03B72" w:rsidR="008301CE" w:rsidRPr="00C81B74" w:rsidRDefault="008301CE" w:rsidP="008301CE">
            <w:pPr>
              <w:jc w:val="both"/>
              <w:rPr>
                <w:rFonts w:cs="Times New Roman"/>
                <w:color w:val="000000" w:themeColor="text1"/>
                <w:szCs w:val="20"/>
              </w:rPr>
            </w:pPr>
            <w:r w:rsidRPr="00C81B74">
              <w:rPr>
                <w:rFonts w:cs="Times New Roman"/>
                <w:color w:val="000000" w:themeColor="text1"/>
                <w:szCs w:val="20"/>
              </w:rPr>
              <w:t>Vienlaicīgi VID vērsa uzmanību, ka Tieslietu ministrija un Ekonomikas ministrija ir izstrādājušas likumprojektu “Dzīvojamo telpu īres likums”, kur paredzēts, ka visi īres līgumi turpmāk uz atvieglotiem nosacījumiem būs reģistrējami Zemesgrāmatā. Līdz ar to nav lietderīgi ieguldīt VID finansiālos resursus VID informācijas sistēmu pielāgojumu izstrādei datu apmaiņai ar PMLP un tālākai saņemtās informācijas apstrādei. VID informācijas sistēmas jau šobrīd ir pielāgotas datu saņemšanai un apstrādei no Zemesgrāmatas.</w:t>
            </w:r>
          </w:p>
          <w:p w14:paraId="6CF08B5E" w14:textId="77777777" w:rsidR="008301CE" w:rsidRPr="0004028E" w:rsidRDefault="008301CE" w:rsidP="008D178E">
            <w:pPr>
              <w:jc w:val="both"/>
              <w:rPr>
                <w:rFonts w:cs="Times New Roman"/>
                <w:color w:val="000000" w:themeColor="text1"/>
                <w:szCs w:val="20"/>
              </w:rPr>
            </w:pPr>
          </w:p>
          <w:p w14:paraId="4B88F2CB" w14:textId="35053B5D" w:rsidR="008301CE" w:rsidRDefault="008301CE" w:rsidP="008D178E">
            <w:pPr>
              <w:jc w:val="both"/>
              <w:rPr>
                <w:rFonts w:cs="Times New Roman"/>
                <w:szCs w:val="20"/>
              </w:rPr>
            </w:pPr>
            <w:r>
              <w:rPr>
                <w:rFonts w:cs="Times New Roman"/>
                <w:szCs w:val="20"/>
              </w:rPr>
              <w:t>***</w:t>
            </w:r>
          </w:p>
          <w:p w14:paraId="6324E0DC" w14:textId="77777777" w:rsidR="008D178E" w:rsidRDefault="008D178E" w:rsidP="008D178E">
            <w:pPr>
              <w:jc w:val="both"/>
              <w:rPr>
                <w:rFonts w:cs="Times New Roman"/>
                <w:szCs w:val="20"/>
              </w:rPr>
            </w:pPr>
            <w:r>
              <w:rPr>
                <w:rFonts w:cs="Times New Roman"/>
                <w:szCs w:val="20"/>
              </w:rPr>
              <w:t>Likumprojekta “</w:t>
            </w:r>
            <w:r w:rsidRPr="003F4F4C">
              <w:rPr>
                <w:rFonts w:cs="Times New Roman"/>
                <w:szCs w:val="20"/>
              </w:rPr>
              <w:t>Grozījumi Dzīvesvietas deklarēšanas likumā</w:t>
            </w:r>
            <w:r>
              <w:rPr>
                <w:rFonts w:cs="Times New Roman"/>
                <w:szCs w:val="20"/>
              </w:rPr>
              <w:t>” izskatīšana tiek turpināta 13.Saeimā (likumprojekta Nr.</w:t>
            </w:r>
            <w:r w:rsidRPr="003F4F4C">
              <w:rPr>
                <w:rFonts w:cs="Times New Roman"/>
                <w:szCs w:val="20"/>
              </w:rPr>
              <w:t>86/Lp13</w:t>
            </w:r>
            <w:r>
              <w:rPr>
                <w:rFonts w:cs="Times New Roman"/>
                <w:szCs w:val="20"/>
              </w:rPr>
              <w:t>).</w:t>
            </w:r>
          </w:p>
          <w:p w14:paraId="18D338F5" w14:textId="77777777" w:rsidR="008D178E" w:rsidRDefault="008D178E" w:rsidP="008D178E">
            <w:pPr>
              <w:jc w:val="both"/>
              <w:rPr>
                <w:rFonts w:cs="Times New Roman"/>
                <w:szCs w:val="20"/>
              </w:rPr>
            </w:pPr>
          </w:p>
          <w:p w14:paraId="7A3CCB18" w14:textId="77777777" w:rsidR="008D178E" w:rsidRDefault="008D178E" w:rsidP="008D178E">
            <w:pPr>
              <w:jc w:val="both"/>
              <w:rPr>
                <w:rFonts w:cs="Times New Roman"/>
                <w:szCs w:val="20"/>
              </w:rPr>
            </w:pPr>
            <w:r>
              <w:rPr>
                <w:rFonts w:cs="Times New Roman"/>
                <w:szCs w:val="20"/>
              </w:rPr>
              <w:t>***</w:t>
            </w:r>
          </w:p>
          <w:p w14:paraId="09484B7D" w14:textId="2078A94C" w:rsidR="008D178E" w:rsidRDefault="008D178E" w:rsidP="008D178E">
            <w:pPr>
              <w:jc w:val="both"/>
              <w:rPr>
                <w:rFonts w:cs="Times New Roman"/>
                <w:szCs w:val="20"/>
              </w:rPr>
            </w:pPr>
            <w:r w:rsidRPr="00B401F4">
              <w:rPr>
                <w:rFonts w:cs="Times New Roman"/>
                <w:szCs w:val="20"/>
              </w:rPr>
              <w:t>IeM:</w:t>
            </w:r>
            <w:r>
              <w:rPr>
                <w:rFonts w:cs="Times New Roman"/>
                <w:szCs w:val="20"/>
              </w:rPr>
              <w:t xml:space="preserve"> </w:t>
            </w:r>
            <w:r w:rsidRPr="00CE4B21">
              <w:rPr>
                <w:rFonts w:cs="Times New Roman"/>
                <w:szCs w:val="20"/>
              </w:rPr>
              <w:t>07.02.2018. Saeimas Valsts pārvaldes un pašvaldības komisijas izveidotā darba grupa izskatīja iesniegtos priekšlikumus un uzdeva turpināt</w:t>
            </w:r>
            <w:r w:rsidR="00BF28FE">
              <w:rPr>
                <w:rFonts w:cs="Times New Roman"/>
                <w:szCs w:val="20"/>
              </w:rPr>
              <w:t xml:space="preserve"> </w:t>
            </w:r>
            <w:r w:rsidRPr="00CE4B21">
              <w:rPr>
                <w:rFonts w:cs="Times New Roman"/>
                <w:szCs w:val="20"/>
              </w:rPr>
              <w:t>darbu pie likumprojekta redakcijas.</w:t>
            </w:r>
          </w:p>
          <w:p w14:paraId="35849FF3" w14:textId="77777777" w:rsidR="008D178E" w:rsidRDefault="008D178E" w:rsidP="008D178E">
            <w:pPr>
              <w:jc w:val="both"/>
              <w:rPr>
                <w:rFonts w:cs="Times New Roman"/>
                <w:szCs w:val="20"/>
              </w:rPr>
            </w:pPr>
          </w:p>
          <w:p w14:paraId="1F9E2A6C" w14:textId="77777777" w:rsidR="00857377" w:rsidRDefault="008D178E" w:rsidP="008D178E">
            <w:pPr>
              <w:jc w:val="both"/>
              <w:rPr>
                <w:rFonts w:cs="Times New Roman"/>
                <w:szCs w:val="20"/>
              </w:rPr>
            </w:pPr>
            <w:r>
              <w:rPr>
                <w:rFonts w:cs="Times New Roman"/>
                <w:szCs w:val="20"/>
              </w:rPr>
              <w:t>***</w:t>
            </w:r>
          </w:p>
          <w:p w14:paraId="5B95BB71" w14:textId="73C675B2" w:rsidR="008D178E" w:rsidRDefault="008D178E" w:rsidP="008D178E">
            <w:pPr>
              <w:jc w:val="both"/>
              <w:rPr>
                <w:rFonts w:cs="Times New Roman"/>
                <w:szCs w:val="20"/>
              </w:rPr>
            </w:pPr>
            <w:r w:rsidRPr="0023219D">
              <w:rPr>
                <w:rFonts w:cs="Times New Roman"/>
                <w:szCs w:val="20"/>
              </w:rPr>
              <w:t>IeM</w:t>
            </w:r>
            <w:r>
              <w:rPr>
                <w:rFonts w:cs="Times New Roman"/>
                <w:szCs w:val="20"/>
              </w:rPr>
              <w:t xml:space="preserve">: </w:t>
            </w:r>
            <w:r w:rsidRPr="007C27E0">
              <w:rPr>
                <w:rFonts w:cs="Times New Roman"/>
                <w:szCs w:val="20"/>
              </w:rPr>
              <w:t xml:space="preserve">Izmaiņas Iedzīvotāju reģistra informācijas sistēmā e pakalpojumā </w:t>
            </w:r>
            <w:r>
              <w:rPr>
                <w:rFonts w:cs="Times New Roman"/>
                <w:szCs w:val="20"/>
              </w:rPr>
              <w:t>“</w:t>
            </w:r>
            <w:r w:rsidRPr="007C27E0">
              <w:rPr>
                <w:rFonts w:cs="Times New Roman"/>
                <w:szCs w:val="20"/>
              </w:rPr>
              <w:t>Dzīvesvietas deklarācijas iesniegšana</w:t>
            </w:r>
            <w:r>
              <w:rPr>
                <w:rFonts w:cs="Times New Roman"/>
                <w:szCs w:val="20"/>
              </w:rPr>
              <w:t>”</w:t>
            </w:r>
            <w:r w:rsidRPr="007C27E0">
              <w:rPr>
                <w:rFonts w:cs="Times New Roman"/>
                <w:szCs w:val="20"/>
              </w:rPr>
              <w:t>, palielinot Iedzīvotāju reģistrā uzkrāto ziņu apjomu, tiks veiktas, ja tiks apstiprināts likumprojekts “Grozījumi Dzīvesvietas deklarēšanas likumā” (Nr.517/Lp 12) un piešķirts likumprojektā norādītais finansējums. Šobrīd minētais likumprojekts 31.03.2016. pieņemts Saeimā 1.lasījumā.</w:t>
            </w:r>
          </w:p>
          <w:p w14:paraId="1A44B352" w14:textId="7901F502" w:rsidR="008D178E" w:rsidRPr="007C27E0" w:rsidRDefault="008D178E" w:rsidP="008D178E">
            <w:pPr>
              <w:jc w:val="both"/>
              <w:rPr>
                <w:rFonts w:cs="Times New Roman"/>
                <w:szCs w:val="20"/>
              </w:rPr>
            </w:pPr>
            <w:r>
              <w:rPr>
                <w:rFonts w:cs="Times New Roman"/>
                <w:szCs w:val="20"/>
              </w:rPr>
              <w:t xml:space="preserve">- </w:t>
            </w:r>
            <w:r w:rsidRPr="007C27E0">
              <w:rPr>
                <w:rFonts w:cs="Times New Roman"/>
                <w:szCs w:val="20"/>
              </w:rPr>
              <w:t>01.07.2016. stājās spēkā grozījumi Ministru kabineta 2009.gada 20.oktobra noteikumos Nr.1194 “Noteikumi par dzīvesvietas deklarācijas veidlapu, deklarācijā sniegto ziņu pārbaudes kārtību un dzīvesvietas elektroniskās deklarēšanas kārtību”, precizējot dzīvesvietas deklarācijas veidlapas tiesisko pamatu “īres līgums” un norādot to kā “rakstveida īres līgums”, un iekļaujot veidlapā personas apliecinājumu, ka tā dzīvo deklarētajā dzīvesvietā.</w:t>
            </w:r>
          </w:p>
          <w:p w14:paraId="52842316" w14:textId="5A577F9E" w:rsidR="008D178E" w:rsidRPr="00B64832" w:rsidRDefault="008D178E" w:rsidP="008D178E">
            <w:pPr>
              <w:jc w:val="both"/>
              <w:rPr>
                <w:rFonts w:cs="Times New Roman"/>
                <w:szCs w:val="20"/>
              </w:rPr>
            </w:pPr>
            <w:r>
              <w:rPr>
                <w:rFonts w:cs="Times New Roman"/>
                <w:szCs w:val="20"/>
              </w:rPr>
              <w:lastRenderedPageBreak/>
              <w:t xml:space="preserve">- </w:t>
            </w:r>
            <w:r w:rsidRPr="007C27E0">
              <w:rPr>
                <w:rFonts w:cs="Times New Roman"/>
                <w:szCs w:val="20"/>
              </w:rPr>
              <w:t>01.07.2016. stājās spēkā Grozījumi Ministru kabineta 2013. gada 9. jūlija noteikumos Nr. 378 “Noteikumi par Iedzīvotāju reģistrā iekļaujamo ziņu apjomu”, kas paredz, ka Iedzīvotāju reģistrā tiek iekļautas ziņas par deklarētās dzīvesvietas adreses tiesisko pamatu</w:t>
            </w:r>
            <w:r>
              <w:rPr>
                <w:rFonts w:cs="Times New Roman"/>
                <w:szCs w:val="20"/>
              </w:rPr>
              <w:t>.</w:t>
            </w:r>
          </w:p>
        </w:tc>
      </w:tr>
      <w:tr w:rsidR="008857AE" w:rsidRPr="00B64832" w14:paraId="2A4FED99" w14:textId="77777777" w:rsidTr="3F7BC115">
        <w:trPr>
          <w:trHeight w:val="666"/>
        </w:trPr>
        <w:tc>
          <w:tcPr>
            <w:tcW w:w="993" w:type="dxa"/>
            <w:shd w:val="clear" w:color="auto" w:fill="auto"/>
          </w:tcPr>
          <w:p w14:paraId="10C844D1" w14:textId="5B7F9735" w:rsidR="008857AE" w:rsidRPr="00B64832" w:rsidRDefault="008857AE" w:rsidP="007E5EF8">
            <w:pPr>
              <w:pStyle w:val="Heading2"/>
            </w:pPr>
            <w:bookmarkStart w:id="261" w:name="_Toc40453929"/>
            <w:r w:rsidRPr="00B64832">
              <w:rPr>
                <w:highlight w:val="yellow"/>
              </w:rPr>
              <w:lastRenderedPageBreak/>
              <w:t>24.2.</w:t>
            </w:r>
            <w:bookmarkEnd w:id="261"/>
          </w:p>
        </w:tc>
        <w:tc>
          <w:tcPr>
            <w:tcW w:w="2551" w:type="dxa"/>
            <w:shd w:val="clear" w:color="auto" w:fill="auto"/>
          </w:tcPr>
          <w:p w14:paraId="6E04D2CD" w14:textId="77777777" w:rsidR="008857AE" w:rsidRPr="00B64832" w:rsidRDefault="008857AE" w:rsidP="008857AE">
            <w:pPr>
              <w:jc w:val="both"/>
              <w:rPr>
                <w:rFonts w:cs="Times New Roman"/>
                <w:szCs w:val="20"/>
              </w:rPr>
            </w:pPr>
          </w:p>
        </w:tc>
        <w:tc>
          <w:tcPr>
            <w:tcW w:w="3969" w:type="dxa"/>
            <w:shd w:val="clear" w:color="auto" w:fill="auto"/>
          </w:tcPr>
          <w:p w14:paraId="4A17EA40" w14:textId="77777777" w:rsidR="008857AE" w:rsidRPr="00B64832" w:rsidRDefault="008857AE" w:rsidP="008857AE">
            <w:pPr>
              <w:jc w:val="both"/>
              <w:rPr>
                <w:rFonts w:eastAsia="Calibri" w:cs="Times New Roman"/>
                <w:szCs w:val="20"/>
              </w:rPr>
            </w:pPr>
          </w:p>
        </w:tc>
        <w:tc>
          <w:tcPr>
            <w:tcW w:w="3402" w:type="dxa"/>
            <w:shd w:val="clear" w:color="auto" w:fill="auto"/>
          </w:tcPr>
          <w:p w14:paraId="2F136739" w14:textId="08A0BCE5" w:rsidR="008857AE" w:rsidRPr="00432F11" w:rsidRDefault="008857AE" w:rsidP="00432F11">
            <w:pPr>
              <w:jc w:val="both"/>
            </w:pPr>
            <w:r w:rsidRPr="00B64832">
              <w:rPr>
                <w:rFonts w:cs="Times New Roman"/>
                <w:szCs w:val="20"/>
              </w:rPr>
              <w:t>24.2. Izvērtēt iespēju īres līgumus reģistrēt uz atvieglotiem nosacījumiem (normatīvajos aktos nosakot pienākumu personai reģistrēt īres līgumus un paredzot atvieglotu kārtību nekustamā īpašuma īpašniekiem, kā var veikt izmaiņas ierakstos) Valsts vienotās datorizētās zemesgrāmatas sistēmā, vienlaikus izvērtējot šāda līguma iespējamo tiesisko statusu</w:t>
            </w:r>
          </w:p>
        </w:tc>
        <w:tc>
          <w:tcPr>
            <w:tcW w:w="1247" w:type="dxa"/>
            <w:shd w:val="clear" w:color="auto" w:fill="auto"/>
          </w:tcPr>
          <w:p w14:paraId="166BB8C5" w14:textId="77777777" w:rsidR="008857AE" w:rsidRPr="00B64832" w:rsidRDefault="008857AE" w:rsidP="008857AE">
            <w:r w:rsidRPr="00B64832">
              <w:rPr>
                <w:rFonts w:cs="Times New Roman"/>
                <w:szCs w:val="20"/>
              </w:rPr>
              <w:t>30.12.2018</w:t>
            </w:r>
          </w:p>
          <w:p w14:paraId="3D9C26D9" w14:textId="77777777" w:rsidR="008857AE" w:rsidRPr="00B64832" w:rsidRDefault="008857AE" w:rsidP="008857AE">
            <w:pPr>
              <w:jc w:val="center"/>
              <w:rPr>
                <w:rFonts w:cs="Times New Roman"/>
                <w:szCs w:val="20"/>
              </w:rPr>
            </w:pPr>
          </w:p>
        </w:tc>
        <w:tc>
          <w:tcPr>
            <w:tcW w:w="1247" w:type="dxa"/>
            <w:shd w:val="clear" w:color="auto" w:fill="auto"/>
          </w:tcPr>
          <w:p w14:paraId="2A8B1F09" w14:textId="77777777" w:rsidR="008857AE" w:rsidRPr="00B64832" w:rsidRDefault="008857AE" w:rsidP="008857AE">
            <w:r w:rsidRPr="00B64832">
              <w:rPr>
                <w:rFonts w:cs="Times New Roman"/>
                <w:szCs w:val="20"/>
              </w:rPr>
              <w:t>EM, TM</w:t>
            </w:r>
          </w:p>
          <w:p w14:paraId="36326BB2" w14:textId="77777777" w:rsidR="008857AE" w:rsidRPr="00B64832" w:rsidRDefault="008857AE" w:rsidP="008857AE">
            <w:pPr>
              <w:jc w:val="center"/>
              <w:rPr>
                <w:rFonts w:cs="Times New Roman"/>
                <w:szCs w:val="20"/>
              </w:rPr>
            </w:pPr>
          </w:p>
        </w:tc>
        <w:tc>
          <w:tcPr>
            <w:tcW w:w="1247" w:type="dxa"/>
            <w:shd w:val="clear" w:color="auto" w:fill="auto"/>
          </w:tcPr>
          <w:p w14:paraId="475A53D2" w14:textId="77777777" w:rsidR="008857AE" w:rsidRPr="00B64832" w:rsidRDefault="008857AE" w:rsidP="008857AE">
            <w:r w:rsidRPr="00B64832">
              <w:rPr>
                <w:rFonts w:cs="Times New Roman"/>
                <w:szCs w:val="20"/>
              </w:rPr>
              <w:t>TA, FM, VID, EM</w:t>
            </w:r>
          </w:p>
          <w:p w14:paraId="6F4E760E" w14:textId="77777777" w:rsidR="008857AE" w:rsidRPr="00B64832" w:rsidRDefault="008857AE" w:rsidP="008857AE">
            <w:pPr>
              <w:jc w:val="center"/>
              <w:rPr>
                <w:rFonts w:cs="Times New Roman"/>
                <w:szCs w:val="20"/>
              </w:rPr>
            </w:pPr>
          </w:p>
        </w:tc>
      </w:tr>
      <w:tr w:rsidR="00C1672E" w:rsidRPr="00B64832" w14:paraId="0A5C7EC2" w14:textId="77777777" w:rsidTr="3F7BC115">
        <w:trPr>
          <w:trHeight w:val="552"/>
        </w:trPr>
        <w:tc>
          <w:tcPr>
            <w:tcW w:w="14656" w:type="dxa"/>
            <w:gridSpan w:val="7"/>
            <w:shd w:val="clear" w:color="auto" w:fill="auto"/>
          </w:tcPr>
          <w:p w14:paraId="3C0D0AEA" w14:textId="77BC5E29" w:rsidR="00692B64" w:rsidRPr="00465770" w:rsidRDefault="00DE6DA6" w:rsidP="00692B64">
            <w:pPr>
              <w:rPr>
                <w:b/>
                <w:i/>
                <w:u w:val="single"/>
              </w:rPr>
            </w:pPr>
            <w:r w:rsidRPr="00DE6DA6">
              <w:t xml:space="preserve">24.2. </w:t>
            </w:r>
            <w:r w:rsidR="00692B64" w:rsidRPr="00465770">
              <w:rPr>
                <w:b/>
                <w:i/>
                <w:u w:val="single"/>
              </w:rPr>
              <w:t>IZPILDES PROGRESS</w:t>
            </w:r>
            <w:r w:rsidR="00692B64">
              <w:rPr>
                <w:b/>
                <w:i/>
                <w:u w:val="single"/>
              </w:rPr>
              <w:t>:</w:t>
            </w:r>
          </w:p>
          <w:p w14:paraId="656D9842" w14:textId="0FEF1B5E" w:rsidR="00C1672E" w:rsidRDefault="00C1672E" w:rsidP="00C1672E">
            <w:pPr>
              <w:jc w:val="both"/>
              <w:rPr>
                <w:rFonts w:cs="Times New Roman"/>
                <w:szCs w:val="20"/>
              </w:rPr>
            </w:pPr>
            <w:r w:rsidRPr="008E6FF2">
              <w:rPr>
                <w:rFonts w:cs="Times New Roman"/>
                <w:szCs w:val="20"/>
                <w:highlight w:val="yellow"/>
              </w:rPr>
              <w:t>IZPILDE TURPINĀS</w:t>
            </w:r>
          </w:p>
          <w:p w14:paraId="1036DB39" w14:textId="77777777" w:rsidR="00996512" w:rsidRDefault="00996512" w:rsidP="00C1672E">
            <w:pPr>
              <w:jc w:val="both"/>
              <w:rPr>
                <w:rFonts w:cs="Times New Roman"/>
                <w:b/>
                <w:color w:val="000000" w:themeColor="text1"/>
                <w:szCs w:val="20"/>
              </w:rPr>
            </w:pPr>
          </w:p>
          <w:p w14:paraId="6C1929C5" w14:textId="7E2FF0D3" w:rsidR="00452D00" w:rsidRPr="00996512" w:rsidRDefault="00612E37" w:rsidP="00C1672E">
            <w:pPr>
              <w:jc w:val="both"/>
              <w:rPr>
                <w:rFonts w:cs="Times New Roman"/>
                <w:color w:val="000000" w:themeColor="text1"/>
                <w:szCs w:val="20"/>
              </w:rPr>
            </w:pPr>
            <w:r w:rsidRPr="00996512">
              <w:rPr>
                <w:rFonts w:cs="Times New Roman"/>
                <w:color w:val="000000" w:themeColor="text1"/>
                <w:szCs w:val="20"/>
              </w:rPr>
              <w:t xml:space="preserve">EM: priekšlikumu sniegšanas termiņš uz 2. lasījumu par likumprojektu “Dzīvojamo telpu īres likums” (Nr.144/Lp13) pagarināts līdz </w:t>
            </w:r>
            <w:r w:rsidR="00BF28FE" w:rsidRPr="00996512">
              <w:rPr>
                <w:rFonts w:cs="Times New Roman"/>
                <w:color w:val="000000" w:themeColor="text1"/>
                <w:szCs w:val="20"/>
              </w:rPr>
              <w:t>2019.gada</w:t>
            </w:r>
            <w:r w:rsidRPr="00996512">
              <w:rPr>
                <w:rFonts w:cs="Times New Roman"/>
                <w:color w:val="000000" w:themeColor="text1"/>
                <w:szCs w:val="20"/>
              </w:rPr>
              <w:t xml:space="preserve"> 10.jūnijam</w:t>
            </w:r>
            <w:r w:rsidRPr="00996512">
              <w:rPr>
                <w:rFonts w:cs="Times New Roman"/>
                <w:color w:val="000000" w:themeColor="text1"/>
                <w:sz w:val="24"/>
                <w:szCs w:val="24"/>
              </w:rPr>
              <w:t>.</w:t>
            </w:r>
          </w:p>
          <w:p w14:paraId="1AC1497E" w14:textId="77777777" w:rsidR="00612E37" w:rsidRPr="00996512" w:rsidRDefault="00612E37" w:rsidP="00C1672E">
            <w:pPr>
              <w:jc w:val="both"/>
              <w:rPr>
                <w:rFonts w:cs="Times New Roman"/>
                <w:color w:val="000000" w:themeColor="text1"/>
                <w:szCs w:val="20"/>
              </w:rPr>
            </w:pPr>
          </w:p>
          <w:p w14:paraId="6AA59CCE" w14:textId="77AABAB4" w:rsidR="00452D00" w:rsidRPr="00996512" w:rsidRDefault="00452D00" w:rsidP="00452D00">
            <w:pPr>
              <w:jc w:val="both"/>
              <w:rPr>
                <w:rFonts w:cs="Times New Roman"/>
                <w:color w:val="000000" w:themeColor="text1"/>
                <w:szCs w:val="20"/>
              </w:rPr>
            </w:pPr>
            <w:r w:rsidRPr="00996512">
              <w:rPr>
                <w:rFonts w:cs="Times New Roman"/>
                <w:color w:val="000000" w:themeColor="text1"/>
                <w:szCs w:val="20"/>
              </w:rPr>
              <w:t>TM: TM ir atbalstījusi Ekonomikas ministrijas virzītajā likumprojektā "Dzīvojamo telpu īres likums" (Nr. 1260/Lp12), (144/Lp13) (turpmāk – Īres likums) iekļauto regulējumu un ir paudusi viedokli, ka tajā ietvertais regulējums, tostarp, regulējums, kas nosaka, ka īres līgums ir saistošs nākamajiem īpašniekiem, ja līgums ir nostiprināts zemesgrāmatā, un ka nostiprināšana zemesgrāmatā dod tiesības izīrētājam iesniegt pieteikumu par saistību izpildi bezstrīdus kārtību, savstarpēji līdzsvaro īrnieku un izīrētāju interešu aizsardzību. Tādejādi attiecīgajam regulējuma, varētu būt pozitīva ietekme uz īres namu būvniecību. Vienlaikus jāatzīmē, ka Saeimas Juridiskais birojs ir kategorisks pret īres līgumu ierakstīšanu zemesgrāmatā, un Ekonomikas ministrijai ir uzdots izvērtēt citas alternatīvas. TM piesardzīgi vērtē faktu, ka jebkuras citas alternatīvas nodrošinās īrnieku un izīrētāju interešu aizsardzības vismaz tādā pašā līmenī kā īres līguma ierakstīšana zemesgrāmatā, tādejādi zināmā mērā īres tiesiskā ietvara uzlabošanas pakāpe ir atkarīga no Ekonomikas ministrijas kā par mājokļa politiku atbildīgās ministrijas un Saeimas Juridiskā biroja pozīcijas un Saeimas deputātu atbalsta sākotnējai Īres likuma redakcijai.</w:t>
            </w:r>
          </w:p>
          <w:p w14:paraId="6E7D7D66" w14:textId="77777777" w:rsidR="00452D00" w:rsidRPr="002E1538" w:rsidRDefault="00452D00" w:rsidP="00452D00">
            <w:pPr>
              <w:jc w:val="both"/>
              <w:rPr>
                <w:rFonts w:cs="Times New Roman"/>
                <w:b/>
                <w:color w:val="000000" w:themeColor="text1"/>
                <w:szCs w:val="20"/>
              </w:rPr>
            </w:pPr>
          </w:p>
          <w:p w14:paraId="5F40A7D7" w14:textId="77777777" w:rsidR="00452D00" w:rsidRPr="00996512" w:rsidRDefault="00452D00" w:rsidP="00452D00">
            <w:pPr>
              <w:jc w:val="both"/>
              <w:rPr>
                <w:rFonts w:cs="Times New Roman"/>
                <w:color w:val="000000" w:themeColor="text1"/>
                <w:szCs w:val="20"/>
              </w:rPr>
            </w:pPr>
            <w:r w:rsidRPr="00996512">
              <w:rPr>
                <w:rFonts w:cs="Times New Roman"/>
                <w:color w:val="000000" w:themeColor="text1"/>
                <w:szCs w:val="20"/>
              </w:rPr>
              <w:t>TA: Tehniski ir izstrādāta iespēja nostiprinājuma lūgumu par īres līgumu ierakstīšanu iesniegt elektroniski valsts vienotajā datorizētajā zemesgrāmatā. Tiks iedarbināts līdz ar likumprojekta “Dzīvojamo telpu īres likums” spēkā stāšanos.</w:t>
            </w:r>
          </w:p>
          <w:p w14:paraId="4A84FB32" w14:textId="77777777" w:rsidR="00452D00" w:rsidRPr="00996512" w:rsidRDefault="00452D00" w:rsidP="00C1672E">
            <w:pPr>
              <w:jc w:val="both"/>
              <w:rPr>
                <w:rFonts w:cs="Times New Roman"/>
                <w:szCs w:val="20"/>
              </w:rPr>
            </w:pPr>
          </w:p>
          <w:p w14:paraId="53D993E1" w14:textId="76884EE0" w:rsidR="00452D00" w:rsidRPr="00996512" w:rsidRDefault="00452D00" w:rsidP="00C1672E">
            <w:pPr>
              <w:jc w:val="both"/>
              <w:rPr>
                <w:rFonts w:cs="Times New Roman"/>
                <w:szCs w:val="20"/>
              </w:rPr>
            </w:pPr>
            <w:r w:rsidRPr="00996512">
              <w:rPr>
                <w:rFonts w:cs="Times New Roman"/>
                <w:szCs w:val="20"/>
              </w:rPr>
              <w:t>***</w:t>
            </w:r>
          </w:p>
          <w:p w14:paraId="38770195" w14:textId="1C646DEB" w:rsidR="00C1672E" w:rsidRPr="00996512" w:rsidRDefault="00C1672E" w:rsidP="00C1672E">
            <w:pPr>
              <w:jc w:val="both"/>
              <w:rPr>
                <w:rFonts w:cs="Times New Roman"/>
                <w:szCs w:val="20"/>
              </w:rPr>
            </w:pPr>
            <w:r w:rsidRPr="00996512">
              <w:rPr>
                <w:rFonts w:cs="Times New Roman"/>
                <w:szCs w:val="20"/>
              </w:rPr>
              <w:t>Likumprojekta “Dzīvojamo telpu īres likums” izskatīšana tiek turpināta 13.Saeimā (likumprojekta Nr.144/Lp13).</w:t>
            </w:r>
          </w:p>
          <w:p w14:paraId="4884704B" w14:textId="77777777" w:rsidR="00C1672E" w:rsidRPr="00996512" w:rsidRDefault="00C1672E" w:rsidP="00C1672E">
            <w:pPr>
              <w:jc w:val="both"/>
              <w:rPr>
                <w:rFonts w:cs="Times New Roman"/>
                <w:szCs w:val="20"/>
              </w:rPr>
            </w:pPr>
          </w:p>
          <w:p w14:paraId="1BD4CBCF" w14:textId="77777777" w:rsidR="00C1672E" w:rsidRPr="00996512" w:rsidRDefault="00C1672E" w:rsidP="00C1672E">
            <w:pPr>
              <w:jc w:val="both"/>
              <w:rPr>
                <w:rFonts w:cs="Times New Roman"/>
                <w:szCs w:val="20"/>
              </w:rPr>
            </w:pPr>
            <w:r w:rsidRPr="00996512">
              <w:rPr>
                <w:rFonts w:cs="Times New Roman"/>
                <w:szCs w:val="20"/>
              </w:rPr>
              <w:t>***</w:t>
            </w:r>
          </w:p>
          <w:p w14:paraId="4D9B8084" w14:textId="33B027A7" w:rsidR="00C1672E" w:rsidRPr="00996512" w:rsidRDefault="00C1672E" w:rsidP="00C1672E">
            <w:pPr>
              <w:jc w:val="both"/>
              <w:rPr>
                <w:rFonts w:cs="Times New Roman"/>
                <w:szCs w:val="20"/>
              </w:rPr>
            </w:pPr>
            <w:r w:rsidRPr="00996512">
              <w:rPr>
                <w:rFonts w:cs="Times New Roman"/>
                <w:szCs w:val="20"/>
              </w:rPr>
              <w:t>EM: likumprojekts “Dzīvojamo telpu īres likums” ir izskatīts Ministru kabineta komitejā un Ministru kabinetā, kā arī Saeimā 1.lasījumā 2018.gada 21.jūnijā, priekšlikumu sniegšanas termiņš 2.lasījumam līdz</w:t>
            </w:r>
            <w:r w:rsidR="00BF28FE" w:rsidRPr="00996512">
              <w:rPr>
                <w:rFonts w:cs="Times New Roman"/>
                <w:szCs w:val="20"/>
              </w:rPr>
              <w:t xml:space="preserve"> </w:t>
            </w:r>
            <w:r w:rsidRPr="00996512">
              <w:rPr>
                <w:rFonts w:cs="Times New Roman"/>
                <w:szCs w:val="20"/>
              </w:rPr>
              <w:t>2018.gada 1.novembrim.</w:t>
            </w:r>
          </w:p>
          <w:p w14:paraId="619E2A42" w14:textId="77777777" w:rsidR="00C1672E" w:rsidRPr="00996512" w:rsidRDefault="00C1672E" w:rsidP="00C1672E">
            <w:pPr>
              <w:jc w:val="both"/>
              <w:rPr>
                <w:rFonts w:cs="Times New Roman"/>
                <w:szCs w:val="20"/>
              </w:rPr>
            </w:pPr>
          </w:p>
          <w:p w14:paraId="0BC80BCF" w14:textId="77777777" w:rsidR="00C1672E" w:rsidRPr="00996512" w:rsidRDefault="00C1672E" w:rsidP="00C1672E">
            <w:pPr>
              <w:jc w:val="both"/>
              <w:rPr>
                <w:rFonts w:cs="Times New Roman"/>
                <w:szCs w:val="20"/>
              </w:rPr>
            </w:pPr>
            <w:r w:rsidRPr="00996512">
              <w:rPr>
                <w:rFonts w:cs="Times New Roman"/>
                <w:szCs w:val="20"/>
              </w:rPr>
              <w:lastRenderedPageBreak/>
              <w:t>***</w:t>
            </w:r>
          </w:p>
          <w:p w14:paraId="1479B1E9" w14:textId="77777777" w:rsidR="00C1672E" w:rsidRPr="00996512" w:rsidRDefault="00C1672E" w:rsidP="00C1672E">
            <w:pPr>
              <w:jc w:val="both"/>
              <w:rPr>
                <w:rFonts w:cs="Times New Roman"/>
                <w:szCs w:val="20"/>
              </w:rPr>
            </w:pPr>
            <w:bookmarkStart w:id="262" w:name="_Hlk505956815"/>
            <w:r w:rsidRPr="00996512">
              <w:rPr>
                <w:rFonts w:cs="Times New Roman"/>
                <w:szCs w:val="20"/>
              </w:rPr>
              <w:t>TM informē, ka Tieslietu ministrija Ekonomikas ministrijas likumprojekta “Dzīvojamo telpu īres likums” darba grupā ir iesniegusi konkrētus priekšlikums, lai īres līgumus ierakstītu uz atvieglotiem nosacījumiem un attiecīgs regulējums iekļauts likumprojektā.</w:t>
            </w:r>
          </w:p>
          <w:p w14:paraId="1BAAE37B" w14:textId="77777777" w:rsidR="00C1672E" w:rsidRPr="00996512" w:rsidRDefault="00C1672E" w:rsidP="00C1672E">
            <w:pPr>
              <w:jc w:val="both"/>
              <w:rPr>
                <w:rFonts w:cs="Times New Roman"/>
                <w:szCs w:val="20"/>
              </w:rPr>
            </w:pPr>
            <w:r w:rsidRPr="00996512">
              <w:rPr>
                <w:rFonts w:cs="Times New Roman"/>
                <w:szCs w:val="20"/>
              </w:rPr>
              <w:t>EM ir izstrādājusi likumprojektu “Dzīvojamo telpu īres likums”, kas 2017. gada 12. oktobrī izsludināts Valsts Sekretāru sanāksmē. Likumprojekts cita starpā paredz, ka visi īres līgumu turpmāk uz atvieglotiem nosacījumiem būs reģistrējami Zemesgrāmatā. Pašreiz notiek Likumprojekta starpinstitūciju saskaņošana</w:t>
            </w:r>
            <w:bookmarkEnd w:id="262"/>
            <w:r w:rsidRPr="00996512">
              <w:rPr>
                <w:rFonts w:cs="Times New Roman"/>
                <w:szCs w:val="20"/>
              </w:rPr>
              <w:t>.</w:t>
            </w:r>
          </w:p>
          <w:p w14:paraId="05E5A321" w14:textId="77777777" w:rsidR="00C1672E" w:rsidRPr="00996512" w:rsidRDefault="00C1672E" w:rsidP="00C1672E">
            <w:pPr>
              <w:jc w:val="both"/>
              <w:rPr>
                <w:rFonts w:cs="Times New Roman"/>
                <w:szCs w:val="20"/>
              </w:rPr>
            </w:pPr>
          </w:p>
          <w:p w14:paraId="55AFDA5D" w14:textId="77777777" w:rsidR="00C1672E" w:rsidRDefault="00C1672E" w:rsidP="00C1672E">
            <w:pPr>
              <w:jc w:val="both"/>
              <w:rPr>
                <w:rFonts w:cs="Times New Roman"/>
                <w:szCs w:val="20"/>
              </w:rPr>
            </w:pPr>
            <w:r>
              <w:rPr>
                <w:rFonts w:cs="Times New Roman"/>
                <w:szCs w:val="20"/>
              </w:rPr>
              <w:t>***</w:t>
            </w:r>
          </w:p>
          <w:p w14:paraId="56591686" w14:textId="77777777" w:rsidR="00C1672E" w:rsidRPr="006C4D45" w:rsidRDefault="00C1672E" w:rsidP="00C1672E">
            <w:pPr>
              <w:jc w:val="both"/>
              <w:rPr>
                <w:rFonts w:cs="Times New Roman"/>
                <w:szCs w:val="20"/>
              </w:rPr>
            </w:pPr>
            <w:r>
              <w:rPr>
                <w:rFonts w:cs="Times New Roman"/>
                <w:szCs w:val="20"/>
              </w:rPr>
              <w:t xml:space="preserve">TM: </w:t>
            </w:r>
            <w:r w:rsidRPr="006C4D45">
              <w:rPr>
                <w:rFonts w:cs="Times New Roman"/>
                <w:szCs w:val="20"/>
              </w:rPr>
              <w:t>EM ir izveidojusi darba grupu jaunā Dzīvojamo telpu īres likuma izstrādei. Pašlaik, pēc darba grupas locekļu komentāru iesniegšanas par pēdējo likumprojekta redakciju, EM sagatavo precizēto likumprojekta redakciju. Likumprojekts paredz, ka visi īres līgumu turpmāk uz atvieglotiem nosacījumiem būs reģistrējami Zemesgrāmatā.</w:t>
            </w:r>
          </w:p>
          <w:p w14:paraId="74FF89F5" w14:textId="32C1EC5F" w:rsidR="00C1672E" w:rsidRPr="00B64832" w:rsidRDefault="00C1672E" w:rsidP="00C1672E">
            <w:pPr>
              <w:jc w:val="both"/>
              <w:rPr>
                <w:rFonts w:cs="Times New Roman"/>
                <w:szCs w:val="20"/>
              </w:rPr>
            </w:pPr>
            <w:r w:rsidRPr="006C4D45">
              <w:rPr>
                <w:rFonts w:cs="Times New Roman"/>
                <w:szCs w:val="20"/>
              </w:rPr>
              <w:t>Tieslietu ministrija Ekonomikas ministrijas likumprojekta “Dzīvojamo telpu īres likums” darba grupā ir iesniegusi konkrētus priekšlikums, lai īres līgumus ierakstītu uz atvieglotiem nosacījumiem un attiecīgs regulējums iekļauts likumprojektā, kas apspriesti 2016.gada 23.novembra darba grupā.</w:t>
            </w:r>
          </w:p>
        </w:tc>
      </w:tr>
      <w:tr w:rsidR="008857AE" w:rsidRPr="00B64832" w14:paraId="32DBC3D5" w14:textId="77777777" w:rsidTr="3F7BC115">
        <w:trPr>
          <w:trHeight w:val="666"/>
        </w:trPr>
        <w:tc>
          <w:tcPr>
            <w:tcW w:w="993" w:type="dxa"/>
            <w:shd w:val="clear" w:color="auto" w:fill="auto"/>
          </w:tcPr>
          <w:p w14:paraId="575ABD81" w14:textId="05CDBA8B" w:rsidR="008857AE" w:rsidRPr="00B64832" w:rsidRDefault="008857AE" w:rsidP="007E5EF8">
            <w:pPr>
              <w:pStyle w:val="Heading2"/>
            </w:pPr>
            <w:bookmarkStart w:id="263" w:name="_Toc40453930"/>
            <w:r w:rsidRPr="00B64832">
              <w:rPr>
                <w:highlight w:val="lightGray"/>
              </w:rPr>
              <w:lastRenderedPageBreak/>
              <w:t>24.3.</w:t>
            </w:r>
            <w:bookmarkEnd w:id="263"/>
          </w:p>
        </w:tc>
        <w:tc>
          <w:tcPr>
            <w:tcW w:w="2551" w:type="dxa"/>
            <w:shd w:val="clear" w:color="auto" w:fill="auto"/>
          </w:tcPr>
          <w:p w14:paraId="4F24DD2C" w14:textId="77777777" w:rsidR="008857AE" w:rsidRPr="00B64832" w:rsidRDefault="008857AE" w:rsidP="008857AE">
            <w:pPr>
              <w:jc w:val="both"/>
              <w:rPr>
                <w:rFonts w:cs="Times New Roman"/>
                <w:szCs w:val="20"/>
              </w:rPr>
            </w:pPr>
          </w:p>
        </w:tc>
        <w:tc>
          <w:tcPr>
            <w:tcW w:w="3969" w:type="dxa"/>
            <w:shd w:val="clear" w:color="auto" w:fill="auto"/>
          </w:tcPr>
          <w:p w14:paraId="5445BC9F" w14:textId="77777777" w:rsidR="008857AE" w:rsidRPr="00B64832" w:rsidRDefault="008857AE" w:rsidP="008857AE">
            <w:pPr>
              <w:jc w:val="both"/>
              <w:rPr>
                <w:rFonts w:eastAsia="Calibri" w:cs="Times New Roman"/>
                <w:szCs w:val="20"/>
              </w:rPr>
            </w:pPr>
          </w:p>
        </w:tc>
        <w:tc>
          <w:tcPr>
            <w:tcW w:w="3402" w:type="dxa"/>
            <w:shd w:val="clear" w:color="auto" w:fill="auto"/>
          </w:tcPr>
          <w:p w14:paraId="5488F0EB" w14:textId="34A8E4FC" w:rsidR="008857AE" w:rsidRPr="00B64832" w:rsidRDefault="008857AE" w:rsidP="008857AE">
            <w:pPr>
              <w:jc w:val="both"/>
              <w:rPr>
                <w:rFonts w:cs="Times New Roman"/>
                <w:szCs w:val="20"/>
              </w:rPr>
            </w:pPr>
            <w:r w:rsidRPr="00B64832">
              <w:rPr>
                <w:rFonts w:cs="Times New Roman"/>
                <w:szCs w:val="20"/>
              </w:rPr>
              <w:t>24.3. Pēc vienotiem riska kritērijiem izmantot VID un citu sistēmu iestāžu informācijas datu bāzes, lai identificētu tās fiziskās personas, kuras veic saimniecisko darbību, nereģistrējoties kā nodokļu maksātājs, t.sk., deklarēto dzīvesvietu reģistrā esošās informācijas par reģistrācijas tiesisko pamatu (ja tiesiskais pamats ir norādīts īres līgums) izmantošana salīdzināšanai ar VID rīcībā esošajiem datiem par personu reģistrēto/nereģistrēto saimniecisko darbību.</w:t>
            </w:r>
          </w:p>
        </w:tc>
        <w:tc>
          <w:tcPr>
            <w:tcW w:w="1247" w:type="dxa"/>
            <w:shd w:val="clear" w:color="auto" w:fill="auto"/>
          </w:tcPr>
          <w:p w14:paraId="248F3E97" w14:textId="77777777" w:rsidR="008857AE" w:rsidRPr="00B64832" w:rsidRDefault="008857AE" w:rsidP="008857AE">
            <w:r w:rsidRPr="00B64832">
              <w:rPr>
                <w:rFonts w:cs="Times New Roman"/>
                <w:szCs w:val="20"/>
              </w:rPr>
              <w:t>30.12.2018.</w:t>
            </w:r>
          </w:p>
          <w:p w14:paraId="2660EAD1" w14:textId="77777777" w:rsidR="008857AE" w:rsidRPr="00B64832" w:rsidRDefault="008857AE" w:rsidP="008857AE">
            <w:pPr>
              <w:jc w:val="center"/>
              <w:rPr>
                <w:rFonts w:cs="Times New Roman"/>
                <w:szCs w:val="20"/>
              </w:rPr>
            </w:pPr>
          </w:p>
        </w:tc>
        <w:tc>
          <w:tcPr>
            <w:tcW w:w="1247" w:type="dxa"/>
            <w:shd w:val="clear" w:color="auto" w:fill="auto"/>
          </w:tcPr>
          <w:p w14:paraId="6F1D2419" w14:textId="77777777" w:rsidR="008857AE" w:rsidRPr="00B64832" w:rsidRDefault="008857AE" w:rsidP="008857AE">
            <w:r w:rsidRPr="00B64832">
              <w:rPr>
                <w:rFonts w:cs="Times New Roman"/>
                <w:szCs w:val="20"/>
              </w:rPr>
              <w:t>FM (VID)</w:t>
            </w:r>
          </w:p>
          <w:p w14:paraId="4BFEBA8F" w14:textId="77777777" w:rsidR="008857AE" w:rsidRPr="00B64832" w:rsidRDefault="008857AE" w:rsidP="008857AE">
            <w:pPr>
              <w:jc w:val="center"/>
              <w:rPr>
                <w:rFonts w:cs="Times New Roman"/>
                <w:szCs w:val="20"/>
              </w:rPr>
            </w:pPr>
          </w:p>
        </w:tc>
        <w:tc>
          <w:tcPr>
            <w:tcW w:w="1247" w:type="dxa"/>
            <w:shd w:val="clear" w:color="auto" w:fill="auto"/>
          </w:tcPr>
          <w:p w14:paraId="0647D3F3" w14:textId="77777777" w:rsidR="008857AE" w:rsidRPr="00B64832" w:rsidRDefault="008857AE" w:rsidP="008857AE">
            <w:pPr>
              <w:jc w:val="center"/>
              <w:rPr>
                <w:rFonts w:cs="Times New Roman"/>
                <w:szCs w:val="20"/>
              </w:rPr>
            </w:pPr>
          </w:p>
        </w:tc>
      </w:tr>
      <w:tr w:rsidR="00C30E55" w:rsidRPr="00B64832" w14:paraId="5D51CF98" w14:textId="77777777" w:rsidTr="3F7BC115">
        <w:trPr>
          <w:trHeight w:val="907"/>
        </w:trPr>
        <w:tc>
          <w:tcPr>
            <w:tcW w:w="14656" w:type="dxa"/>
            <w:gridSpan w:val="7"/>
            <w:shd w:val="clear" w:color="auto" w:fill="auto"/>
          </w:tcPr>
          <w:p w14:paraId="100DB780" w14:textId="19D2EC50" w:rsidR="003C34BC" w:rsidRPr="00465770" w:rsidRDefault="00DE6DA6" w:rsidP="003C34BC">
            <w:pPr>
              <w:rPr>
                <w:b/>
                <w:i/>
                <w:u w:val="single"/>
              </w:rPr>
            </w:pPr>
            <w:r w:rsidRPr="00DE6DA6">
              <w:t xml:space="preserve">24.3. </w:t>
            </w:r>
            <w:r w:rsidR="003C34BC" w:rsidRPr="00465770">
              <w:rPr>
                <w:b/>
                <w:i/>
                <w:u w:val="single"/>
              </w:rPr>
              <w:t>IZPILDES PROGRESS</w:t>
            </w:r>
            <w:r w:rsidR="003C34BC">
              <w:rPr>
                <w:b/>
                <w:i/>
                <w:u w:val="single"/>
              </w:rPr>
              <w:t>:</w:t>
            </w:r>
          </w:p>
          <w:p w14:paraId="1EB014F4" w14:textId="6BE17063" w:rsidR="00C30E55" w:rsidRDefault="00C30E55" w:rsidP="00C30E55">
            <w:pPr>
              <w:jc w:val="both"/>
              <w:rPr>
                <w:rFonts w:cs="Times New Roman"/>
                <w:szCs w:val="20"/>
                <w:shd w:val="clear" w:color="auto" w:fill="FFFF00"/>
              </w:rPr>
            </w:pPr>
            <w:r w:rsidRPr="00C30E55">
              <w:rPr>
                <w:rFonts w:cs="Times New Roman"/>
                <w:szCs w:val="20"/>
                <w:highlight w:val="lightGray"/>
                <w:shd w:val="clear" w:color="auto" w:fill="FFFF00"/>
              </w:rPr>
              <w:t xml:space="preserve">IZPILDE </w:t>
            </w:r>
            <w:r w:rsidRPr="00EC4B20">
              <w:rPr>
                <w:rFonts w:cs="Times New Roman"/>
                <w:szCs w:val="20"/>
                <w:highlight w:val="lightGray"/>
                <w:shd w:val="clear" w:color="auto" w:fill="FFFF00"/>
              </w:rPr>
              <w:t>NAV UZSĀKTA</w:t>
            </w:r>
          </w:p>
          <w:p w14:paraId="0E398C37" w14:textId="77777777" w:rsidR="00946F9B" w:rsidRDefault="00946F9B" w:rsidP="00C11AC0">
            <w:pPr>
              <w:jc w:val="both"/>
              <w:rPr>
                <w:b/>
              </w:rPr>
            </w:pPr>
          </w:p>
          <w:p w14:paraId="2A98A8C2" w14:textId="6A63B592" w:rsidR="003C36D8" w:rsidRPr="00C11AC0" w:rsidRDefault="003C36D8" w:rsidP="00C11AC0">
            <w:pPr>
              <w:jc w:val="both"/>
            </w:pPr>
            <w:r w:rsidRPr="00946F9B">
              <w:t>FM (VID):</w:t>
            </w:r>
            <w:r w:rsidRPr="00C11AC0">
              <w:t xml:space="preserve"> Uzdevuma izpilde nav uzsākta, jo ir saistīta ar 24.1. un 24.2. uzdevuma izpildi. Taču, ja VID no FP saņem informāciju par noslēgtajiem īres līgumiem, to vērtē kopsakarā ar VID rīcībā esošajiem datiem par personu reģistrēto/nereģistrēto saimniecisko darbību.</w:t>
            </w:r>
          </w:p>
          <w:p w14:paraId="3990C214" w14:textId="77777777" w:rsidR="003C36D8" w:rsidRDefault="003C36D8" w:rsidP="003C36D8">
            <w:pPr>
              <w:jc w:val="both"/>
              <w:rPr>
                <w:rFonts w:cs="Times New Roman"/>
                <w:szCs w:val="20"/>
              </w:rPr>
            </w:pPr>
          </w:p>
          <w:p w14:paraId="2EF3D27E" w14:textId="5ADF0A08" w:rsidR="003C36D8" w:rsidRDefault="003C36D8" w:rsidP="003C36D8">
            <w:pPr>
              <w:jc w:val="both"/>
              <w:rPr>
                <w:rFonts w:cs="Times New Roman"/>
                <w:szCs w:val="20"/>
              </w:rPr>
            </w:pPr>
            <w:r>
              <w:rPr>
                <w:rFonts w:cs="Times New Roman"/>
                <w:szCs w:val="20"/>
              </w:rPr>
              <w:t>***</w:t>
            </w:r>
          </w:p>
          <w:p w14:paraId="6AA88060" w14:textId="34013FA8" w:rsidR="003C34BC" w:rsidRPr="003C34BC" w:rsidRDefault="00C30E55" w:rsidP="003C36D8">
            <w:pPr>
              <w:jc w:val="both"/>
              <w:rPr>
                <w:rFonts w:cs="Times New Roman"/>
                <w:szCs w:val="20"/>
              </w:rPr>
            </w:pPr>
            <w:r>
              <w:rPr>
                <w:rFonts w:cs="Times New Roman"/>
                <w:szCs w:val="20"/>
              </w:rPr>
              <w:t xml:space="preserve">FM (VID): </w:t>
            </w:r>
            <w:r w:rsidR="003C36D8">
              <w:rPr>
                <w:rFonts w:cs="Times New Roman"/>
                <w:szCs w:val="20"/>
              </w:rPr>
              <w:t>E</w:t>
            </w:r>
            <w:r w:rsidRPr="001C5443">
              <w:rPr>
                <w:rFonts w:cs="Times New Roman"/>
                <w:szCs w:val="20"/>
              </w:rPr>
              <w:t>konomikas ministrija ir izveidojusi darba grupu jaunā Dzīvojamo telpu īres likuma izstrādei un sagatavo precizēto likumprojekta redakciju. Likumprojekts paredz, ka visi īres līgumu turpmāk uz atvieglotiem nosacījumiem būs reģistrējami Zemesgrāmatā.</w:t>
            </w:r>
          </w:p>
        </w:tc>
      </w:tr>
      <w:tr w:rsidR="008857AE" w:rsidRPr="00B64832" w14:paraId="457AC64C" w14:textId="77777777" w:rsidTr="3F7BC115">
        <w:trPr>
          <w:trHeight w:val="666"/>
        </w:trPr>
        <w:tc>
          <w:tcPr>
            <w:tcW w:w="993" w:type="dxa"/>
            <w:shd w:val="clear" w:color="auto" w:fill="auto"/>
          </w:tcPr>
          <w:p w14:paraId="33F48A50" w14:textId="603CCA54" w:rsidR="008857AE" w:rsidRPr="00B64832" w:rsidRDefault="008857AE" w:rsidP="007E5EF8">
            <w:pPr>
              <w:pStyle w:val="Heading2"/>
            </w:pPr>
            <w:bookmarkStart w:id="264" w:name="_Toc40453931"/>
            <w:r w:rsidRPr="00B64832">
              <w:rPr>
                <w:highlight w:val="yellow"/>
              </w:rPr>
              <w:lastRenderedPageBreak/>
              <w:t>24.4.</w:t>
            </w:r>
            <w:bookmarkEnd w:id="264"/>
          </w:p>
        </w:tc>
        <w:tc>
          <w:tcPr>
            <w:tcW w:w="2551" w:type="dxa"/>
            <w:shd w:val="clear" w:color="auto" w:fill="auto"/>
          </w:tcPr>
          <w:p w14:paraId="476AE0ED" w14:textId="77777777" w:rsidR="008857AE" w:rsidRPr="00B64832" w:rsidRDefault="008857AE" w:rsidP="008857AE">
            <w:pPr>
              <w:jc w:val="both"/>
              <w:rPr>
                <w:rFonts w:cs="Times New Roman"/>
                <w:szCs w:val="20"/>
              </w:rPr>
            </w:pPr>
          </w:p>
        </w:tc>
        <w:tc>
          <w:tcPr>
            <w:tcW w:w="3969" w:type="dxa"/>
            <w:shd w:val="clear" w:color="auto" w:fill="auto"/>
          </w:tcPr>
          <w:p w14:paraId="6A43B0F9" w14:textId="77777777" w:rsidR="008857AE" w:rsidRPr="0001084D" w:rsidRDefault="008857AE" w:rsidP="008857AE">
            <w:pPr>
              <w:jc w:val="both"/>
              <w:rPr>
                <w:rFonts w:eastAsia="Calibri" w:cs="Times New Roman"/>
                <w:szCs w:val="20"/>
                <w:lang w:val="ru-RU"/>
              </w:rPr>
            </w:pPr>
          </w:p>
        </w:tc>
        <w:tc>
          <w:tcPr>
            <w:tcW w:w="3402" w:type="dxa"/>
            <w:shd w:val="clear" w:color="auto" w:fill="auto"/>
          </w:tcPr>
          <w:p w14:paraId="68213E35" w14:textId="50D548BB" w:rsidR="008857AE" w:rsidRPr="00B64832" w:rsidRDefault="008857AE" w:rsidP="008857AE">
            <w:pPr>
              <w:jc w:val="both"/>
            </w:pPr>
            <w:r w:rsidRPr="00B64832">
              <w:rPr>
                <w:rFonts w:cs="Times New Roman"/>
                <w:szCs w:val="20"/>
              </w:rPr>
              <w:t>24.4. Veikt plānveidīgas kampaņas nodokļu maksāšanas disciplīnas ievērošanai nekustamā īpašuma nomas pakalpojumu jomā, pastiprināti uzmanību pievēršot fiziskajām personām, kuras ievieto sludinājumus interneta resursos (piemēram, www.airbnb.com, www.booking.com), reklamējot savu saimniecisko darbību, t.sk., īpašuma nomu ārvalstniekiem.</w:t>
            </w:r>
          </w:p>
        </w:tc>
        <w:tc>
          <w:tcPr>
            <w:tcW w:w="1247" w:type="dxa"/>
            <w:shd w:val="clear" w:color="auto" w:fill="auto"/>
          </w:tcPr>
          <w:p w14:paraId="5E5C64CC" w14:textId="22A2763F" w:rsidR="008857AE" w:rsidRPr="00B64832" w:rsidRDefault="003B4A46" w:rsidP="008857AE">
            <w:pPr>
              <w:jc w:val="center"/>
              <w:rPr>
                <w:rFonts w:cs="Times New Roman"/>
                <w:szCs w:val="20"/>
              </w:rPr>
            </w:pPr>
            <w:r w:rsidRPr="00AB5E95">
              <w:rPr>
                <w:rFonts w:cs="Times New Roman"/>
                <w:color w:val="000000" w:themeColor="text1"/>
                <w:szCs w:val="20"/>
              </w:rPr>
              <w:t>Pastāvīgi</w:t>
            </w:r>
          </w:p>
        </w:tc>
        <w:tc>
          <w:tcPr>
            <w:tcW w:w="1247" w:type="dxa"/>
            <w:shd w:val="clear" w:color="auto" w:fill="auto"/>
          </w:tcPr>
          <w:p w14:paraId="1993D561" w14:textId="77777777" w:rsidR="008857AE" w:rsidRPr="00B64832" w:rsidRDefault="008857AE" w:rsidP="008857AE">
            <w:r w:rsidRPr="00B64832">
              <w:rPr>
                <w:rFonts w:cs="Times New Roman"/>
                <w:szCs w:val="20"/>
              </w:rPr>
              <w:t>FM (VID)</w:t>
            </w:r>
          </w:p>
          <w:p w14:paraId="576DB9F6" w14:textId="77777777" w:rsidR="008857AE" w:rsidRPr="00B64832" w:rsidRDefault="008857AE" w:rsidP="008857AE">
            <w:pPr>
              <w:jc w:val="center"/>
              <w:rPr>
                <w:rFonts w:cs="Times New Roman"/>
                <w:szCs w:val="20"/>
              </w:rPr>
            </w:pPr>
          </w:p>
        </w:tc>
        <w:tc>
          <w:tcPr>
            <w:tcW w:w="1247" w:type="dxa"/>
            <w:shd w:val="clear" w:color="auto" w:fill="auto"/>
          </w:tcPr>
          <w:p w14:paraId="2783F666" w14:textId="77777777" w:rsidR="008857AE" w:rsidRPr="00B64832" w:rsidRDefault="008857AE" w:rsidP="008857AE">
            <w:pPr>
              <w:jc w:val="center"/>
              <w:rPr>
                <w:rFonts w:cs="Times New Roman"/>
                <w:szCs w:val="20"/>
              </w:rPr>
            </w:pPr>
          </w:p>
        </w:tc>
      </w:tr>
      <w:tr w:rsidR="00A739E3" w:rsidRPr="00B64832" w14:paraId="0827CD50" w14:textId="77777777" w:rsidTr="3F7BC115">
        <w:trPr>
          <w:trHeight w:val="666"/>
        </w:trPr>
        <w:tc>
          <w:tcPr>
            <w:tcW w:w="14656" w:type="dxa"/>
            <w:gridSpan w:val="7"/>
            <w:shd w:val="clear" w:color="auto" w:fill="auto"/>
          </w:tcPr>
          <w:p w14:paraId="7EA336DA" w14:textId="44FFEC53" w:rsidR="003C34BC" w:rsidRPr="00AB5E95" w:rsidRDefault="00DE6DA6" w:rsidP="003C34BC">
            <w:pPr>
              <w:rPr>
                <w:b/>
                <w:i/>
                <w:color w:val="000000" w:themeColor="text1"/>
                <w:u w:val="single"/>
              </w:rPr>
            </w:pPr>
            <w:r w:rsidRPr="00AB5E95">
              <w:rPr>
                <w:color w:val="000000" w:themeColor="text1"/>
              </w:rPr>
              <w:t xml:space="preserve">24.4. </w:t>
            </w:r>
            <w:r w:rsidR="003C34BC" w:rsidRPr="00AB5E95">
              <w:rPr>
                <w:b/>
                <w:i/>
                <w:color w:val="000000" w:themeColor="text1"/>
                <w:u w:val="single"/>
              </w:rPr>
              <w:t>IZPILDES PROGRESS:</w:t>
            </w:r>
          </w:p>
          <w:p w14:paraId="6DB65C8A" w14:textId="2C205E88" w:rsidR="00A739E3" w:rsidRPr="00AB5E95" w:rsidRDefault="00A739E3" w:rsidP="00A739E3">
            <w:pPr>
              <w:jc w:val="both"/>
              <w:rPr>
                <w:rFonts w:cs="Times New Roman"/>
                <w:color w:val="000000" w:themeColor="text1"/>
                <w:szCs w:val="20"/>
              </w:rPr>
            </w:pPr>
            <w:r w:rsidRPr="00AB5E95">
              <w:rPr>
                <w:rFonts w:cs="Times New Roman"/>
                <w:color w:val="000000" w:themeColor="text1"/>
                <w:szCs w:val="20"/>
                <w:highlight w:val="yellow"/>
              </w:rPr>
              <w:t>IZPILDE TURPINĀS</w:t>
            </w:r>
          </w:p>
          <w:p w14:paraId="7A86A99D" w14:textId="77777777" w:rsidR="00DC032F" w:rsidRPr="00AB5E95" w:rsidRDefault="00DC032F" w:rsidP="003B4A46">
            <w:pPr>
              <w:jc w:val="both"/>
              <w:rPr>
                <w:rFonts w:cs="Times New Roman"/>
                <w:color w:val="000000" w:themeColor="text1"/>
                <w:szCs w:val="20"/>
                <w:u w:val="single"/>
              </w:rPr>
            </w:pPr>
          </w:p>
          <w:p w14:paraId="374A0070" w14:textId="70E77529" w:rsidR="003B4A46" w:rsidRPr="00AB5E95" w:rsidRDefault="003B4A46" w:rsidP="003B4A46">
            <w:pPr>
              <w:jc w:val="both"/>
              <w:rPr>
                <w:rFonts w:cs="Times New Roman"/>
                <w:b/>
                <w:bCs/>
                <w:color w:val="000000" w:themeColor="text1"/>
                <w:szCs w:val="20"/>
              </w:rPr>
            </w:pPr>
            <w:r w:rsidRPr="00AB5E95">
              <w:rPr>
                <w:rFonts w:cs="Times New Roman"/>
                <w:color w:val="000000" w:themeColor="text1"/>
                <w:szCs w:val="20"/>
                <w:u w:val="single"/>
              </w:rPr>
              <w:t xml:space="preserve">Preventīvā darba rezultātā </w:t>
            </w:r>
            <w:r w:rsidRPr="00AB5E95">
              <w:rPr>
                <w:rFonts w:cs="Times New Roman"/>
                <w:b/>
                <w:bCs/>
                <w:color w:val="000000" w:themeColor="text1"/>
                <w:szCs w:val="20"/>
                <w:u w:val="single"/>
              </w:rPr>
              <w:t>294 fiziskās personas reģistrējušas</w:t>
            </w:r>
            <w:r w:rsidRPr="00AB5E95">
              <w:rPr>
                <w:rFonts w:cs="Times New Roman"/>
                <w:b/>
                <w:bCs/>
                <w:color w:val="000000" w:themeColor="text1"/>
                <w:szCs w:val="20"/>
              </w:rPr>
              <w:t xml:space="preserve"> saimniecisko darbību.</w:t>
            </w:r>
          </w:p>
          <w:p w14:paraId="2CFF890D" w14:textId="77777777" w:rsidR="003B4A46" w:rsidRPr="00AB5E95" w:rsidRDefault="003B4A46" w:rsidP="003B4A46">
            <w:pPr>
              <w:jc w:val="both"/>
              <w:rPr>
                <w:rFonts w:cs="Times New Roman"/>
                <w:b/>
                <w:bCs/>
                <w:color w:val="000000" w:themeColor="text1"/>
                <w:szCs w:val="20"/>
              </w:rPr>
            </w:pPr>
            <w:r w:rsidRPr="00AB5E95">
              <w:rPr>
                <w:rFonts w:cs="Times New Roman"/>
                <w:b/>
                <w:bCs/>
                <w:color w:val="000000" w:themeColor="text1"/>
                <w:szCs w:val="20"/>
              </w:rPr>
              <w:t>Tai skaitā:</w:t>
            </w:r>
          </w:p>
          <w:p w14:paraId="623992AF" w14:textId="77777777" w:rsidR="003B4A46" w:rsidRPr="00AB5E95" w:rsidRDefault="00AB5E95" w:rsidP="00E95DF4">
            <w:pPr>
              <w:pStyle w:val="ListParagraph"/>
              <w:numPr>
                <w:ilvl w:val="0"/>
                <w:numId w:val="33"/>
              </w:numPr>
              <w:ind w:left="720"/>
              <w:jc w:val="both"/>
              <w:rPr>
                <w:rFonts w:cs="Times New Roman"/>
                <w:color w:val="000000" w:themeColor="text1"/>
                <w:szCs w:val="20"/>
              </w:rPr>
            </w:pPr>
            <w:hyperlink r:id="rId13" w:history="1">
              <w:r w:rsidR="003B4A46" w:rsidRPr="00AB5E95">
                <w:rPr>
                  <w:rStyle w:val="Hyperlink"/>
                  <w:b/>
                  <w:bCs/>
                  <w:i/>
                  <w:iCs/>
                  <w:color w:val="000000" w:themeColor="text1"/>
                </w:rPr>
                <w:t>www.booking.com</w:t>
              </w:r>
            </w:hyperlink>
          </w:p>
          <w:p w14:paraId="55BD310B" w14:textId="7357EB99" w:rsidR="003B4A46" w:rsidRPr="00AB5E95" w:rsidRDefault="003B4A46" w:rsidP="00E95DF4">
            <w:pPr>
              <w:pStyle w:val="ListParagraph"/>
              <w:numPr>
                <w:ilvl w:val="0"/>
                <w:numId w:val="18"/>
              </w:numPr>
              <w:ind w:left="176" w:hanging="176"/>
              <w:rPr>
                <w:color w:val="000000" w:themeColor="text1"/>
              </w:rPr>
            </w:pPr>
            <w:r w:rsidRPr="00AB5E95">
              <w:rPr>
                <w:color w:val="000000" w:themeColor="text1"/>
              </w:rPr>
              <w:t>Reģistrēta saimnieciskā darbība - 7 fiziskās personas (FP);</w:t>
            </w:r>
          </w:p>
          <w:p w14:paraId="560F5B4C" w14:textId="26C2844B" w:rsidR="003B4A46" w:rsidRPr="00AB5E95" w:rsidRDefault="003B4A46" w:rsidP="00E95DF4">
            <w:pPr>
              <w:pStyle w:val="ListParagraph"/>
              <w:numPr>
                <w:ilvl w:val="0"/>
                <w:numId w:val="4"/>
              </w:numPr>
              <w:ind w:left="179" w:hanging="142"/>
              <w:jc w:val="both"/>
              <w:rPr>
                <w:rFonts w:eastAsia="Times New Roman"/>
                <w:color w:val="000000" w:themeColor="text1"/>
              </w:rPr>
            </w:pPr>
            <w:r w:rsidRPr="00AB5E95">
              <w:rPr>
                <w:color w:val="000000" w:themeColor="text1"/>
              </w:rPr>
              <w:t xml:space="preserve">Iesniegtas GID – 5 FP, deklarējot ieņēmumus 108902 </w:t>
            </w:r>
            <w:r w:rsidRPr="00AB5E95">
              <w:rPr>
                <w:i/>
                <w:iCs/>
                <w:color w:val="000000" w:themeColor="text1"/>
              </w:rPr>
              <w:t>euro</w:t>
            </w:r>
            <w:r w:rsidRPr="00AB5E95">
              <w:rPr>
                <w:color w:val="000000" w:themeColor="text1"/>
              </w:rPr>
              <w:t xml:space="preserve"> apmērā;</w:t>
            </w:r>
          </w:p>
          <w:p w14:paraId="262E4675" w14:textId="44709B0E" w:rsidR="003B4A46" w:rsidRPr="00AB5E95" w:rsidRDefault="003B4A46" w:rsidP="00E95DF4">
            <w:pPr>
              <w:pStyle w:val="ListParagraph"/>
              <w:numPr>
                <w:ilvl w:val="0"/>
                <w:numId w:val="4"/>
              </w:numPr>
              <w:ind w:left="179" w:hanging="142"/>
              <w:jc w:val="both"/>
              <w:rPr>
                <w:color w:val="000000" w:themeColor="text1"/>
              </w:rPr>
            </w:pPr>
            <w:r w:rsidRPr="00AB5E95">
              <w:rPr>
                <w:color w:val="000000" w:themeColor="text1"/>
              </w:rPr>
              <w:t>Saņemti paskaidrojumi par saimnieciskās darbības nereģistrēšanu – no 3 FP;</w:t>
            </w:r>
          </w:p>
          <w:p w14:paraId="5851B3CB" w14:textId="77777777" w:rsidR="003B4A46" w:rsidRPr="00AB5E95" w:rsidRDefault="00AB5E95" w:rsidP="00E95DF4">
            <w:pPr>
              <w:pStyle w:val="ListParagraph"/>
              <w:numPr>
                <w:ilvl w:val="0"/>
                <w:numId w:val="33"/>
              </w:numPr>
              <w:ind w:left="720"/>
              <w:jc w:val="both"/>
              <w:rPr>
                <w:b/>
                <w:bCs/>
                <w:i/>
                <w:iCs/>
                <w:color w:val="000000" w:themeColor="text1"/>
              </w:rPr>
            </w:pPr>
            <w:hyperlink r:id="rId14" w:history="1">
              <w:r w:rsidR="003B4A46" w:rsidRPr="00AB5E95">
                <w:rPr>
                  <w:rStyle w:val="Hyperlink"/>
                  <w:b/>
                  <w:bCs/>
                  <w:i/>
                  <w:iCs/>
                  <w:color w:val="000000" w:themeColor="text1"/>
                </w:rPr>
                <w:t>www.ss.com</w:t>
              </w:r>
            </w:hyperlink>
          </w:p>
          <w:p w14:paraId="516B62EA" w14:textId="48B017A6" w:rsidR="003B4A46" w:rsidRPr="00AB5E95" w:rsidRDefault="003B4A46" w:rsidP="00E95DF4">
            <w:pPr>
              <w:pStyle w:val="ListParagraph"/>
              <w:numPr>
                <w:ilvl w:val="0"/>
                <w:numId w:val="4"/>
              </w:numPr>
              <w:ind w:left="179" w:hanging="142"/>
              <w:jc w:val="both"/>
              <w:rPr>
                <w:color w:val="000000" w:themeColor="text1"/>
              </w:rPr>
            </w:pPr>
            <w:r w:rsidRPr="00AB5E95">
              <w:rPr>
                <w:color w:val="000000" w:themeColor="text1"/>
              </w:rPr>
              <w:t>Reģistrēta saimnieciskā darbība – 127 FP;</w:t>
            </w:r>
          </w:p>
          <w:p w14:paraId="1FBE81A1" w14:textId="4D6A0ECD" w:rsidR="003B4A46" w:rsidRPr="00AB5E95" w:rsidRDefault="003B4A46" w:rsidP="00E95DF4">
            <w:pPr>
              <w:pStyle w:val="ListParagraph"/>
              <w:numPr>
                <w:ilvl w:val="0"/>
                <w:numId w:val="4"/>
              </w:numPr>
              <w:ind w:left="179" w:hanging="142"/>
              <w:jc w:val="both"/>
              <w:rPr>
                <w:rFonts w:eastAsia="Times New Roman"/>
                <w:color w:val="000000" w:themeColor="text1"/>
              </w:rPr>
            </w:pPr>
            <w:r w:rsidRPr="00AB5E95">
              <w:rPr>
                <w:color w:val="000000" w:themeColor="text1"/>
              </w:rPr>
              <w:t xml:space="preserve">Iesniegtas GID – 4 FP, deklarējot ieņēmumus 29192 </w:t>
            </w:r>
            <w:r w:rsidRPr="00AB5E95">
              <w:rPr>
                <w:i/>
                <w:iCs/>
                <w:color w:val="000000" w:themeColor="text1"/>
              </w:rPr>
              <w:t>euro</w:t>
            </w:r>
            <w:r w:rsidRPr="00AB5E95">
              <w:rPr>
                <w:color w:val="000000" w:themeColor="text1"/>
              </w:rPr>
              <w:t xml:space="preserve"> apmērā;</w:t>
            </w:r>
          </w:p>
          <w:p w14:paraId="6A7FB010" w14:textId="32FBF0E8" w:rsidR="003B4A46" w:rsidRPr="00AB5E95" w:rsidRDefault="003B4A46" w:rsidP="00E95DF4">
            <w:pPr>
              <w:pStyle w:val="ListParagraph"/>
              <w:numPr>
                <w:ilvl w:val="0"/>
                <w:numId w:val="4"/>
              </w:numPr>
              <w:ind w:left="179" w:hanging="142"/>
              <w:jc w:val="both"/>
              <w:rPr>
                <w:color w:val="000000" w:themeColor="text1"/>
              </w:rPr>
            </w:pPr>
            <w:r w:rsidRPr="00AB5E95">
              <w:rPr>
                <w:color w:val="000000" w:themeColor="text1"/>
              </w:rPr>
              <w:t>Saņemts paskaidrojums par saimnieciskās darbības nereģistrēšanu – 123 FP;</w:t>
            </w:r>
          </w:p>
          <w:p w14:paraId="3F9246F4" w14:textId="77777777" w:rsidR="003B4A46" w:rsidRPr="00AB5E95" w:rsidRDefault="00AB5E95" w:rsidP="00E95DF4">
            <w:pPr>
              <w:pStyle w:val="ListParagraph"/>
              <w:numPr>
                <w:ilvl w:val="0"/>
                <w:numId w:val="33"/>
              </w:numPr>
              <w:ind w:left="720"/>
              <w:jc w:val="both"/>
              <w:rPr>
                <w:b/>
                <w:bCs/>
                <w:i/>
                <w:iCs/>
                <w:color w:val="000000" w:themeColor="text1"/>
              </w:rPr>
            </w:pPr>
            <w:hyperlink r:id="rId15" w:history="1">
              <w:r w:rsidR="003B4A46" w:rsidRPr="00AB5E95">
                <w:rPr>
                  <w:rStyle w:val="Hyperlink"/>
                  <w:b/>
                  <w:bCs/>
                  <w:i/>
                  <w:iCs/>
                  <w:color w:val="000000" w:themeColor="text1"/>
                </w:rPr>
                <w:t>www.facebook.com</w:t>
              </w:r>
            </w:hyperlink>
          </w:p>
          <w:p w14:paraId="69B8E31E" w14:textId="609A3416" w:rsidR="003B4A46" w:rsidRPr="00AB5E95" w:rsidRDefault="003B4A46" w:rsidP="00E95DF4">
            <w:pPr>
              <w:pStyle w:val="ListParagraph"/>
              <w:numPr>
                <w:ilvl w:val="0"/>
                <w:numId w:val="4"/>
              </w:numPr>
              <w:ind w:left="176" w:hanging="142"/>
              <w:rPr>
                <w:color w:val="000000" w:themeColor="text1"/>
              </w:rPr>
            </w:pPr>
            <w:r w:rsidRPr="00AB5E95">
              <w:rPr>
                <w:color w:val="000000" w:themeColor="text1"/>
              </w:rPr>
              <w:t>Reģistrēta saimnieciskā darbība – 13 FP;</w:t>
            </w:r>
          </w:p>
          <w:p w14:paraId="74EDE5FD" w14:textId="2F561DE2" w:rsidR="003B4A46" w:rsidRPr="00AB5E95" w:rsidRDefault="003B4A46" w:rsidP="00E95DF4">
            <w:pPr>
              <w:pStyle w:val="ListParagraph"/>
              <w:numPr>
                <w:ilvl w:val="0"/>
                <w:numId w:val="4"/>
              </w:numPr>
              <w:ind w:left="179" w:hanging="142"/>
              <w:jc w:val="both"/>
              <w:rPr>
                <w:rFonts w:eastAsia="Times New Roman"/>
                <w:color w:val="000000" w:themeColor="text1"/>
              </w:rPr>
            </w:pPr>
            <w:r w:rsidRPr="00AB5E95">
              <w:rPr>
                <w:color w:val="000000" w:themeColor="text1"/>
              </w:rPr>
              <w:t xml:space="preserve">Iesniegtas GID – 1  FP, deklarējot ieņēmumus 48 </w:t>
            </w:r>
            <w:r w:rsidRPr="00AB5E95">
              <w:rPr>
                <w:i/>
                <w:iCs/>
                <w:color w:val="000000" w:themeColor="text1"/>
              </w:rPr>
              <w:t>euro</w:t>
            </w:r>
            <w:r w:rsidRPr="00AB5E95">
              <w:rPr>
                <w:color w:val="000000" w:themeColor="text1"/>
              </w:rPr>
              <w:t xml:space="preserve"> apmērā;</w:t>
            </w:r>
          </w:p>
          <w:p w14:paraId="659D10EC" w14:textId="6C55617B" w:rsidR="003B4A46" w:rsidRPr="00AB5E95" w:rsidRDefault="003B4A46" w:rsidP="00E95DF4">
            <w:pPr>
              <w:pStyle w:val="ListParagraph"/>
              <w:numPr>
                <w:ilvl w:val="0"/>
                <w:numId w:val="4"/>
              </w:numPr>
              <w:ind w:left="176" w:hanging="176"/>
              <w:jc w:val="both"/>
              <w:rPr>
                <w:color w:val="000000" w:themeColor="text1"/>
              </w:rPr>
            </w:pPr>
            <w:r w:rsidRPr="00AB5E95">
              <w:rPr>
                <w:color w:val="000000" w:themeColor="text1"/>
              </w:rPr>
              <w:t>Saņemti paskaidrojumi par saimnieciskās darbības nereģistrēšanu – no 20 FP;</w:t>
            </w:r>
          </w:p>
          <w:p w14:paraId="559F0ADF" w14:textId="77777777" w:rsidR="003B4A46" w:rsidRPr="00AB5E95" w:rsidRDefault="00AB5E95" w:rsidP="00E95DF4">
            <w:pPr>
              <w:pStyle w:val="ListParagraph"/>
              <w:numPr>
                <w:ilvl w:val="0"/>
                <w:numId w:val="33"/>
              </w:numPr>
              <w:ind w:left="720"/>
              <w:rPr>
                <w:rStyle w:val="Hyperlink"/>
                <w:rFonts w:ascii="Calibri" w:hAnsi="Calibri" w:cs="Calibri"/>
                <w:b/>
                <w:bCs/>
                <w:i/>
                <w:iCs/>
                <w:color w:val="000000" w:themeColor="text1"/>
                <w:u w:val="none"/>
              </w:rPr>
            </w:pPr>
            <w:hyperlink r:id="rId16" w:history="1">
              <w:r w:rsidR="003B4A46" w:rsidRPr="00AB5E95">
                <w:rPr>
                  <w:rStyle w:val="Hyperlink"/>
                  <w:b/>
                  <w:bCs/>
                  <w:i/>
                  <w:iCs/>
                  <w:color w:val="000000" w:themeColor="text1"/>
                </w:rPr>
                <w:t>www.piejuras.com</w:t>
              </w:r>
            </w:hyperlink>
          </w:p>
          <w:p w14:paraId="5170DE62" w14:textId="587FA00B" w:rsidR="003B4A46" w:rsidRPr="00AB5E95" w:rsidRDefault="003B4A46" w:rsidP="00E95DF4">
            <w:pPr>
              <w:pStyle w:val="ListParagraph"/>
              <w:numPr>
                <w:ilvl w:val="0"/>
                <w:numId w:val="24"/>
              </w:numPr>
              <w:ind w:left="170" w:hanging="170"/>
              <w:rPr>
                <w:rStyle w:val="Hyperlink"/>
                <w:rFonts w:cs="Times New Roman"/>
                <w:color w:val="000000" w:themeColor="text1"/>
              </w:rPr>
            </w:pPr>
            <w:r w:rsidRPr="00AB5E95">
              <w:rPr>
                <w:rStyle w:val="Hyperlink"/>
                <w:color w:val="000000" w:themeColor="text1"/>
              </w:rPr>
              <w:t>Reģistrēta saimnieciskā darbība – nav;</w:t>
            </w:r>
          </w:p>
          <w:p w14:paraId="7210397A" w14:textId="7BD80675" w:rsidR="003B4A46" w:rsidRPr="00AB5E95" w:rsidRDefault="003B4A46" w:rsidP="00E95DF4">
            <w:pPr>
              <w:pStyle w:val="ListParagraph"/>
              <w:numPr>
                <w:ilvl w:val="0"/>
                <w:numId w:val="24"/>
              </w:numPr>
              <w:ind w:left="170" w:hanging="170"/>
              <w:rPr>
                <w:rStyle w:val="Hyperlink"/>
                <w:rFonts w:eastAsia="Times New Roman"/>
                <w:color w:val="000000" w:themeColor="text1"/>
              </w:rPr>
            </w:pPr>
            <w:r w:rsidRPr="00AB5E95">
              <w:rPr>
                <w:rStyle w:val="Hyperlink"/>
                <w:color w:val="000000" w:themeColor="text1"/>
              </w:rPr>
              <w:t>Saņemti paskaidrojumi par saimnieciskās darbības nereģistrēšanu – nav;</w:t>
            </w:r>
          </w:p>
          <w:p w14:paraId="737A0264" w14:textId="77777777" w:rsidR="003B4A46" w:rsidRPr="00AB5E95" w:rsidRDefault="00AB5E95" w:rsidP="00E95DF4">
            <w:pPr>
              <w:pStyle w:val="ListParagraph"/>
              <w:numPr>
                <w:ilvl w:val="0"/>
                <w:numId w:val="33"/>
              </w:numPr>
              <w:ind w:left="720"/>
              <w:rPr>
                <w:rFonts w:ascii="Calibri" w:hAnsi="Calibri" w:cs="Calibri"/>
                <w:b/>
                <w:bCs/>
                <w:color w:val="000000" w:themeColor="text1"/>
                <w:u w:val="single"/>
              </w:rPr>
            </w:pPr>
            <w:hyperlink r:id="rId17" w:history="1">
              <w:r w:rsidR="003B4A46" w:rsidRPr="00AB5E95">
                <w:rPr>
                  <w:rStyle w:val="Hyperlink"/>
                  <w:b/>
                  <w:bCs/>
                  <w:i/>
                  <w:iCs/>
                  <w:color w:val="000000" w:themeColor="text1"/>
                </w:rPr>
                <w:t>www.airbnb.com</w:t>
              </w:r>
            </w:hyperlink>
          </w:p>
          <w:p w14:paraId="2ABAA6F2" w14:textId="77777777" w:rsidR="003B4A46" w:rsidRPr="00AB5E95" w:rsidRDefault="003B4A46" w:rsidP="00E95DF4">
            <w:pPr>
              <w:pStyle w:val="ListParagraph"/>
              <w:numPr>
                <w:ilvl w:val="0"/>
                <w:numId w:val="4"/>
              </w:numPr>
              <w:ind w:left="23" w:hanging="1643"/>
              <w:rPr>
                <w:rFonts w:eastAsia="Times New Roman"/>
                <w:color w:val="000000" w:themeColor="text1"/>
                <w:u w:val="single"/>
                <w:lang w:eastAsia="lv-LV"/>
              </w:rPr>
            </w:pPr>
            <w:r w:rsidRPr="00AB5E95">
              <w:rPr>
                <w:color w:val="000000" w:themeColor="text1"/>
              </w:rPr>
              <w:t>- 11.10.2019. tika saņemta atbilde no AIRBNB, kurā tika piedāvātas iespējas nodokļu maksātāju informēšanai par ienākumu deklarēšanu, t.i.: aktualizēta informācija par iespējamo nodokļu nomaksu Latvijā (pieejama AIRBNB tīmekļa vietnē), ikgadēja nodokļu atgādinājuma nosūtīšana īpašniekiem par GID iesniegšanu. Papildus tika saņemta informācija, ka Ekonomiskās sadarbības un attīstības organizācijas (OECD) darba grupas Nr.10 par savstarpējo administratīvo palīdzību nodokļu jomā sanāksmē, kura notika 08.-10.10.2019. Parīzē, tika izskatīti jautājumi par noteikumiem automātiskai informācijas apmaiņai tiešsaistes platformām.</w:t>
            </w:r>
          </w:p>
          <w:p w14:paraId="5FF3C497" w14:textId="77777777" w:rsidR="003B4A46" w:rsidRPr="00AB5E95" w:rsidRDefault="003B4A46" w:rsidP="00C90CA8">
            <w:pPr>
              <w:jc w:val="both"/>
              <w:rPr>
                <w:rFonts w:cs="Times New Roman"/>
                <w:b/>
                <w:color w:val="000000" w:themeColor="text1"/>
                <w:szCs w:val="20"/>
              </w:rPr>
            </w:pPr>
          </w:p>
          <w:p w14:paraId="3926724C" w14:textId="61EA07D7" w:rsidR="003B4A46" w:rsidRPr="00AB5E95" w:rsidRDefault="003B4A46" w:rsidP="00C90CA8">
            <w:pPr>
              <w:jc w:val="both"/>
              <w:rPr>
                <w:rFonts w:cs="Times New Roman"/>
                <w:color w:val="000000" w:themeColor="text1"/>
                <w:szCs w:val="20"/>
              </w:rPr>
            </w:pPr>
            <w:r w:rsidRPr="00AB5E95">
              <w:rPr>
                <w:rFonts w:cs="Times New Roman"/>
                <w:color w:val="000000" w:themeColor="text1"/>
                <w:szCs w:val="20"/>
              </w:rPr>
              <w:t>Ņemot vērā, ka pasākums faktiski ir pastāvīgi veicams uzdevums, sekretariāts 2020.gada 14.aprīlī mainīja uzdevuma termiņu no 01.07.2019 uz “Pastāvīgi”.</w:t>
            </w:r>
          </w:p>
          <w:p w14:paraId="6A3BB4C5" w14:textId="77777777" w:rsidR="003B4A46" w:rsidRPr="00AB5E95" w:rsidRDefault="003B4A46" w:rsidP="00C90CA8">
            <w:pPr>
              <w:jc w:val="both"/>
              <w:rPr>
                <w:rFonts w:cs="Times New Roman"/>
                <w:color w:val="000000" w:themeColor="text1"/>
                <w:szCs w:val="20"/>
              </w:rPr>
            </w:pPr>
          </w:p>
          <w:p w14:paraId="7B8DA405" w14:textId="7280255E" w:rsidR="00AF2459" w:rsidRPr="00AB5E95" w:rsidRDefault="003B4A46" w:rsidP="00C90CA8">
            <w:pPr>
              <w:jc w:val="both"/>
              <w:rPr>
                <w:rFonts w:cs="Times New Roman"/>
                <w:b/>
                <w:color w:val="000000" w:themeColor="text1"/>
                <w:szCs w:val="20"/>
              </w:rPr>
            </w:pPr>
            <w:r w:rsidRPr="00AB5E95">
              <w:rPr>
                <w:rFonts w:cs="Times New Roman"/>
                <w:b/>
                <w:color w:val="000000" w:themeColor="text1"/>
                <w:szCs w:val="20"/>
              </w:rPr>
              <w:t>***</w:t>
            </w:r>
          </w:p>
          <w:p w14:paraId="56C519D7" w14:textId="24FFC415" w:rsidR="00C90CA8" w:rsidRPr="00AB5E95" w:rsidRDefault="00EB5926" w:rsidP="00C90CA8">
            <w:pPr>
              <w:jc w:val="both"/>
              <w:rPr>
                <w:rFonts w:cs="Times New Roman"/>
                <w:color w:val="000000" w:themeColor="text1"/>
                <w:szCs w:val="20"/>
              </w:rPr>
            </w:pPr>
            <w:r w:rsidRPr="00AB5E95">
              <w:rPr>
                <w:rFonts w:cs="Times New Roman"/>
                <w:color w:val="000000" w:themeColor="text1"/>
                <w:szCs w:val="20"/>
              </w:rPr>
              <w:t>Preventīvā darba rezultātā 2019.gada 2.pusgadā:</w:t>
            </w:r>
          </w:p>
          <w:p w14:paraId="0312216A" w14:textId="4FF4EB7F" w:rsidR="00EB5926" w:rsidRPr="00AB5E95" w:rsidRDefault="00EB5926" w:rsidP="00C90CA8">
            <w:pPr>
              <w:jc w:val="both"/>
              <w:rPr>
                <w:rFonts w:cs="Times New Roman"/>
                <w:color w:val="000000" w:themeColor="text1"/>
                <w:szCs w:val="20"/>
              </w:rPr>
            </w:pPr>
            <w:r w:rsidRPr="00AB5E95">
              <w:rPr>
                <w:rFonts w:cs="Times New Roman"/>
                <w:color w:val="000000" w:themeColor="text1"/>
                <w:szCs w:val="20"/>
              </w:rPr>
              <w:t>FM (VID):</w:t>
            </w:r>
          </w:p>
          <w:p w14:paraId="627D2226" w14:textId="41A12225" w:rsidR="00C90CA8" w:rsidRPr="00AB5E95" w:rsidRDefault="00EB5926" w:rsidP="00C90CA8">
            <w:pPr>
              <w:jc w:val="both"/>
              <w:rPr>
                <w:rFonts w:cs="Times New Roman"/>
                <w:color w:val="000000" w:themeColor="text1"/>
                <w:szCs w:val="20"/>
              </w:rPr>
            </w:pPr>
            <w:r w:rsidRPr="00AB5E95">
              <w:rPr>
                <w:rFonts w:cs="Times New Roman"/>
                <w:color w:val="000000" w:themeColor="text1"/>
                <w:szCs w:val="20"/>
              </w:rPr>
              <w:t xml:space="preserve">Preventīvā darba rezultātā </w:t>
            </w:r>
            <w:r w:rsidR="00C90CA8" w:rsidRPr="00AB5E95">
              <w:rPr>
                <w:rFonts w:cs="Times New Roman"/>
                <w:color w:val="000000" w:themeColor="text1"/>
                <w:szCs w:val="20"/>
              </w:rPr>
              <w:t>654 fiziskās personas reģistrējušas saimniecisko darbību.</w:t>
            </w:r>
          </w:p>
          <w:p w14:paraId="46CC51E1" w14:textId="77777777" w:rsidR="00C90CA8" w:rsidRPr="00AB5E95" w:rsidRDefault="00C90CA8" w:rsidP="00C90CA8">
            <w:pPr>
              <w:jc w:val="both"/>
              <w:rPr>
                <w:rFonts w:cs="Times New Roman"/>
                <w:color w:val="000000" w:themeColor="text1"/>
                <w:szCs w:val="20"/>
              </w:rPr>
            </w:pPr>
            <w:r w:rsidRPr="00AB5E95">
              <w:rPr>
                <w:rFonts w:cs="Times New Roman"/>
                <w:color w:val="000000" w:themeColor="text1"/>
                <w:szCs w:val="20"/>
              </w:rPr>
              <w:t>Tai skaitā:</w:t>
            </w:r>
          </w:p>
          <w:p w14:paraId="276E016D" w14:textId="77777777" w:rsidR="00C90CA8" w:rsidRPr="00AB5E95" w:rsidRDefault="00AB5E95" w:rsidP="00E95DF4">
            <w:pPr>
              <w:pStyle w:val="ListParagraph"/>
              <w:numPr>
                <w:ilvl w:val="0"/>
                <w:numId w:val="34"/>
              </w:numPr>
              <w:jc w:val="both"/>
              <w:rPr>
                <w:rFonts w:cs="Times New Roman"/>
                <w:color w:val="000000" w:themeColor="text1"/>
                <w:szCs w:val="20"/>
              </w:rPr>
            </w:pPr>
            <w:hyperlink r:id="rId18" w:history="1">
              <w:r w:rsidR="00C90CA8" w:rsidRPr="00AB5E95">
                <w:rPr>
                  <w:rStyle w:val="Hyperlink"/>
                  <w:rFonts w:cs="Times New Roman"/>
                  <w:i/>
                  <w:color w:val="000000" w:themeColor="text1"/>
                  <w:szCs w:val="20"/>
                </w:rPr>
                <w:t>www.booking.com</w:t>
              </w:r>
            </w:hyperlink>
          </w:p>
          <w:p w14:paraId="42398086" w14:textId="77777777" w:rsidR="00C90CA8" w:rsidRPr="00AB5E95" w:rsidRDefault="00C90CA8" w:rsidP="00E95DF4">
            <w:pPr>
              <w:pStyle w:val="ListParagraph"/>
              <w:numPr>
                <w:ilvl w:val="0"/>
                <w:numId w:val="18"/>
              </w:numPr>
              <w:ind w:left="176" w:hanging="176"/>
              <w:rPr>
                <w:rFonts w:cs="Times New Roman"/>
                <w:color w:val="000000" w:themeColor="text1"/>
                <w:szCs w:val="20"/>
              </w:rPr>
            </w:pPr>
            <w:r w:rsidRPr="00AB5E95">
              <w:rPr>
                <w:rFonts w:cs="Times New Roman"/>
                <w:color w:val="000000" w:themeColor="text1"/>
                <w:szCs w:val="20"/>
              </w:rPr>
              <w:t>Reģistrēta saimnieciskā darbība – 29 fiziskās personas (FP)</w:t>
            </w:r>
          </w:p>
          <w:p w14:paraId="33046AEC" w14:textId="77777777" w:rsidR="00C90CA8" w:rsidRPr="00AB5E95" w:rsidRDefault="00C90CA8"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 xml:space="preserve">Iesniegtas GID – 17 FP, deklarējot ieņēmumus 38 316 </w:t>
            </w:r>
            <w:r w:rsidRPr="00AB5E95">
              <w:rPr>
                <w:rFonts w:cs="Times New Roman"/>
                <w:i/>
                <w:color w:val="000000" w:themeColor="text1"/>
                <w:szCs w:val="20"/>
              </w:rPr>
              <w:t>euro</w:t>
            </w:r>
            <w:r w:rsidRPr="00AB5E95">
              <w:rPr>
                <w:rFonts w:cs="Times New Roman"/>
                <w:color w:val="000000" w:themeColor="text1"/>
                <w:szCs w:val="20"/>
              </w:rPr>
              <w:t xml:space="preserve"> apmērā</w:t>
            </w:r>
          </w:p>
          <w:p w14:paraId="4B86BC32" w14:textId="77777777" w:rsidR="00C90CA8" w:rsidRPr="00AB5E95" w:rsidRDefault="00C90CA8"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Saņemti paskaidrojumi par saimnieciskās darbības nereģistrēšanu – no 21 FP</w:t>
            </w:r>
          </w:p>
          <w:p w14:paraId="0AEEA98D" w14:textId="77777777" w:rsidR="00C90CA8" w:rsidRPr="00AB5E95" w:rsidRDefault="00AB5E95" w:rsidP="00E95DF4">
            <w:pPr>
              <w:pStyle w:val="ListParagraph"/>
              <w:numPr>
                <w:ilvl w:val="0"/>
                <w:numId w:val="34"/>
              </w:numPr>
              <w:jc w:val="both"/>
              <w:rPr>
                <w:rFonts w:cs="Times New Roman"/>
                <w:i/>
                <w:color w:val="000000" w:themeColor="text1"/>
                <w:szCs w:val="20"/>
              </w:rPr>
            </w:pPr>
            <w:hyperlink r:id="rId19" w:history="1">
              <w:r w:rsidR="00C90CA8" w:rsidRPr="00AB5E95">
                <w:rPr>
                  <w:rStyle w:val="Hyperlink"/>
                  <w:rFonts w:cs="Times New Roman"/>
                  <w:i/>
                  <w:color w:val="000000" w:themeColor="text1"/>
                  <w:szCs w:val="20"/>
                </w:rPr>
                <w:t>www.ss.com</w:t>
              </w:r>
            </w:hyperlink>
          </w:p>
          <w:p w14:paraId="00EB4278" w14:textId="77777777" w:rsidR="00C90CA8" w:rsidRPr="00AB5E95" w:rsidRDefault="00C90CA8"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Reģistrēta saimnieciskā darbība – 272 FP</w:t>
            </w:r>
          </w:p>
          <w:p w14:paraId="5C61AA91" w14:textId="77777777" w:rsidR="00C90CA8" w:rsidRPr="00AB5E95" w:rsidRDefault="00C90CA8"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 xml:space="preserve">Iesniegtas GID – 11 FP, deklarējot ieņēmumus 20 976 </w:t>
            </w:r>
            <w:r w:rsidRPr="00AB5E95">
              <w:rPr>
                <w:rFonts w:cs="Times New Roman"/>
                <w:i/>
                <w:color w:val="000000" w:themeColor="text1"/>
                <w:szCs w:val="20"/>
              </w:rPr>
              <w:t>euro</w:t>
            </w:r>
            <w:r w:rsidRPr="00AB5E95">
              <w:rPr>
                <w:rFonts w:cs="Times New Roman"/>
                <w:color w:val="000000" w:themeColor="text1"/>
                <w:szCs w:val="20"/>
              </w:rPr>
              <w:t xml:space="preserve"> apmērā</w:t>
            </w:r>
          </w:p>
          <w:p w14:paraId="29D966A1" w14:textId="77777777" w:rsidR="00C90CA8" w:rsidRPr="00AB5E95" w:rsidRDefault="00C90CA8"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Saņemts paskaidrojums par saimnieciskās darbības nereģistrēšanu – 305 FP</w:t>
            </w:r>
          </w:p>
          <w:p w14:paraId="1442E749" w14:textId="77777777" w:rsidR="00C90CA8" w:rsidRPr="00AB5E95" w:rsidRDefault="00AB5E95" w:rsidP="00E95DF4">
            <w:pPr>
              <w:pStyle w:val="ListParagraph"/>
              <w:numPr>
                <w:ilvl w:val="0"/>
                <w:numId w:val="34"/>
              </w:numPr>
              <w:jc w:val="both"/>
              <w:rPr>
                <w:rFonts w:cs="Times New Roman"/>
                <w:i/>
                <w:color w:val="000000" w:themeColor="text1"/>
                <w:szCs w:val="20"/>
              </w:rPr>
            </w:pPr>
            <w:hyperlink r:id="rId20" w:history="1">
              <w:r w:rsidR="00C90CA8" w:rsidRPr="00AB5E95">
                <w:rPr>
                  <w:rStyle w:val="Hyperlink"/>
                  <w:rFonts w:cs="Times New Roman"/>
                  <w:i/>
                  <w:color w:val="000000" w:themeColor="text1"/>
                  <w:szCs w:val="20"/>
                </w:rPr>
                <w:t>www.facebook.com</w:t>
              </w:r>
            </w:hyperlink>
          </w:p>
          <w:p w14:paraId="65AFA938" w14:textId="77777777" w:rsidR="00C90CA8" w:rsidRPr="00AB5E95" w:rsidRDefault="00C90CA8" w:rsidP="00E95DF4">
            <w:pPr>
              <w:pStyle w:val="ListParagraph"/>
              <w:numPr>
                <w:ilvl w:val="0"/>
                <w:numId w:val="4"/>
              </w:numPr>
              <w:ind w:left="176" w:hanging="142"/>
              <w:rPr>
                <w:rFonts w:cs="Times New Roman"/>
                <w:color w:val="000000" w:themeColor="text1"/>
                <w:szCs w:val="20"/>
              </w:rPr>
            </w:pPr>
            <w:r w:rsidRPr="00AB5E95">
              <w:rPr>
                <w:rFonts w:cs="Times New Roman"/>
                <w:color w:val="000000" w:themeColor="text1"/>
                <w:szCs w:val="20"/>
              </w:rPr>
              <w:t>Reģistrēta saimnieciskā darbība – 110 FP</w:t>
            </w:r>
          </w:p>
          <w:p w14:paraId="1EFBB10C" w14:textId="77777777" w:rsidR="00C90CA8" w:rsidRPr="00AB5E95" w:rsidRDefault="00C90CA8"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 xml:space="preserve">Iesniegtas GID – 5 FP, deklarējot ieņēmumus 15 345 </w:t>
            </w:r>
            <w:r w:rsidRPr="00AB5E95">
              <w:rPr>
                <w:rFonts w:cs="Times New Roman"/>
                <w:i/>
                <w:color w:val="000000" w:themeColor="text1"/>
                <w:szCs w:val="20"/>
              </w:rPr>
              <w:t>euro</w:t>
            </w:r>
            <w:r w:rsidRPr="00AB5E95">
              <w:rPr>
                <w:rFonts w:cs="Times New Roman"/>
                <w:color w:val="000000" w:themeColor="text1"/>
                <w:szCs w:val="20"/>
              </w:rPr>
              <w:t xml:space="preserve"> apmērā</w:t>
            </w:r>
          </w:p>
          <w:p w14:paraId="38C3DBD2" w14:textId="77777777" w:rsidR="00C90CA8" w:rsidRPr="00AB5E95" w:rsidRDefault="00C90CA8" w:rsidP="00E95DF4">
            <w:pPr>
              <w:pStyle w:val="ListParagraph"/>
              <w:numPr>
                <w:ilvl w:val="0"/>
                <w:numId w:val="4"/>
              </w:numPr>
              <w:ind w:left="176" w:hanging="176"/>
              <w:jc w:val="both"/>
              <w:rPr>
                <w:rFonts w:cs="Times New Roman"/>
                <w:color w:val="000000" w:themeColor="text1"/>
                <w:szCs w:val="20"/>
              </w:rPr>
            </w:pPr>
            <w:r w:rsidRPr="00AB5E95">
              <w:rPr>
                <w:rFonts w:cs="Times New Roman"/>
                <w:color w:val="000000" w:themeColor="text1"/>
                <w:szCs w:val="20"/>
              </w:rPr>
              <w:t>Saņemti paskaidrojumi par saimnieciskās darbības nereģistrēšanu – no 118 FP</w:t>
            </w:r>
          </w:p>
          <w:p w14:paraId="4CD4E58C" w14:textId="77777777" w:rsidR="00C90CA8" w:rsidRPr="00AB5E95" w:rsidRDefault="00C90CA8" w:rsidP="00E95DF4">
            <w:pPr>
              <w:pStyle w:val="ListParagraph"/>
              <w:numPr>
                <w:ilvl w:val="0"/>
                <w:numId w:val="34"/>
              </w:numPr>
              <w:rPr>
                <w:rStyle w:val="Hyperlink"/>
                <w:rFonts w:cs="Times New Roman"/>
                <w:i/>
                <w:color w:val="000000" w:themeColor="text1"/>
                <w:szCs w:val="20"/>
                <w:u w:val="none"/>
              </w:rPr>
            </w:pPr>
            <w:r w:rsidRPr="00AB5E95">
              <w:rPr>
                <w:rStyle w:val="Hyperlink"/>
                <w:rFonts w:cs="Times New Roman"/>
                <w:i/>
                <w:color w:val="000000" w:themeColor="text1"/>
                <w:szCs w:val="20"/>
                <w:u w:val="none"/>
              </w:rPr>
              <w:t>www.piejuras.com</w:t>
            </w:r>
          </w:p>
          <w:p w14:paraId="1E771908" w14:textId="77777777" w:rsidR="00C90CA8" w:rsidRPr="00AB5E95" w:rsidRDefault="00C90CA8" w:rsidP="00E95DF4">
            <w:pPr>
              <w:pStyle w:val="ListParagraph"/>
              <w:numPr>
                <w:ilvl w:val="0"/>
                <w:numId w:val="24"/>
              </w:numPr>
              <w:ind w:left="170" w:hanging="170"/>
              <w:rPr>
                <w:rStyle w:val="Hyperlink"/>
                <w:rFonts w:cs="Times New Roman"/>
                <w:color w:val="000000" w:themeColor="text1"/>
                <w:szCs w:val="20"/>
                <w:u w:val="none"/>
              </w:rPr>
            </w:pPr>
            <w:r w:rsidRPr="00AB5E95">
              <w:rPr>
                <w:rStyle w:val="Hyperlink"/>
                <w:rFonts w:cs="Times New Roman"/>
                <w:color w:val="000000" w:themeColor="text1"/>
                <w:szCs w:val="20"/>
                <w:u w:val="none"/>
              </w:rPr>
              <w:t>Reģistrēta saimnieciskā darbība – 3 FP</w:t>
            </w:r>
          </w:p>
          <w:p w14:paraId="5A081455" w14:textId="77777777" w:rsidR="00C90CA8" w:rsidRPr="00AB5E95" w:rsidRDefault="00C90CA8" w:rsidP="00E95DF4">
            <w:pPr>
              <w:pStyle w:val="ListParagraph"/>
              <w:numPr>
                <w:ilvl w:val="0"/>
                <w:numId w:val="24"/>
              </w:numPr>
              <w:ind w:left="170" w:hanging="170"/>
              <w:rPr>
                <w:rStyle w:val="Hyperlink"/>
                <w:rFonts w:cs="Times New Roman"/>
                <w:color w:val="000000" w:themeColor="text1"/>
                <w:szCs w:val="20"/>
                <w:u w:val="none"/>
              </w:rPr>
            </w:pPr>
            <w:r w:rsidRPr="00AB5E95">
              <w:rPr>
                <w:rStyle w:val="Hyperlink"/>
                <w:rFonts w:cs="Times New Roman"/>
                <w:color w:val="000000" w:themeColor="text1"/>
                <w:szCs w:val="20"/>
                <w:u w:val="none"/>
              </w:rPr>
              <w:t>Saņemti paskaidrojumi par saimnieciskās darbības nereģistrēšanu – 9 FP</w:t>
            </w:r>
          </w:p>
          <w:p w14:paraId="0300E536" w14:textId="77777777" w:rsidR="00C90CA8" w:rsidRPr="00AB5E95" w:rsidRDefault="00C90CA8" w:rsidP="00E95DF4">
            <w:pPr>
              <w:pStyle w:val="ListParagraph"/>
              <w:numPr>
                <w:ilvl w:val="0"/>
                <w:numId w:val="34"/>
              </w:numPr>
              <w:rPr>
                <w:rFonts w:cs="Times New Roman"/>
                <w:color w:val="000000" w:themeColor="text1"/>
                <w:szCs w:val="20"/>
                <w:u w:val="single"/>
                <w:lang w:eastAsia="lv-LV"/>
              </w:rPr>
            </w:pPr>
            <w:r w:rsidRPr="00AB5E95">
              <w:rPr>
                <w:rStyle w:val="Hyperlink"/>
                <w:rFonts w:cs="Times New Roman"/>
                <w:i/>
                <w:color w:val="000000" w:themeColor="text1"/>
                <w:szCs w:val="20"/>
                <w:u w:val="none"/>
              </w:rPr>
              <w:t>www.airbnb.com</w:t>
            </w:r>
            <w:r w:rsidRPr="00AB5E95">
              <w:rPr>
                <w:rFonts w:cs="Times New Roman"/>
                <w:color w:val="000000" w:themeColor="text1"/>
                <w:szCs w:val="20"/>
                <w:u w:val="single"/>
                <w:lang w:eastAsia="lv-LV"/>
              </w:rPr>
              <w:t xml:space="preserve"> </w:t>
            </w:r>
          </w:p>
          <w:p w14:paraId="54660469" w14:textId="77777777" w:rsidR="00C90CA8" w:rsidRPr="00AB5E95" w:rsidRDefault="00C90CA8" w:rsidP="00E95DF4">
            <w:pPr>
              <w:pStyle w:val="ListParagraph"/>
              <w:numPr>
                <w:ilvl w:val="0"/>
                <w:numId w:val="4"/>
              </w:numPr>
              <w:ind w:left="179" w:hanging="142"/>
              <w:rPr>
                <w:rFonts w:cs="Times New Roman"/>
                <w:color w:val="000000" w:themeColor="text1"/>
                <w:szCs w:val="20"/>
              </w:rPr>
            </w:pPr>
            <w:r w:rsidRPr="00AB5E95">
              <w:rPr>
                <w:rFonts w:cs="Times New Roman"/>
                <w:color w:val="000000" w:themeColor="text1"/>
                <w:szCs w:val="20"/>
              </w:rPr>
              <w:t>24.05.2019. AIRBNB nosūtīta vēstule ar lūgumu sniegt informāciju par iespēju slēgt vienošanos ar Latviju, lai saņemtu informāciju par personām, kuras liek sludinājumus portālā www.airbnb.com (līdzīgi kā tas ir ar Igaunijas nodokļu administrāciju).</w:t>
            </w:r>
          </w:p>
          <w:p w14:paraId="68C40809" w14:textId="77777777" w:rsidR="00C90CA8" w:rsidRPr="00AB5E95" w:rsidRDefault="00C90CA8" w:rsidP="00E95DF4">
            <w:pPr>
              <w:pStyle w:val="ListParagraph"/>
              <w:numPr>
                <w:ilvl w:val="0"/>
                <w:numId w:val="4"/>
              </w:numPr>
              <w:ind w:left="23" w:hanging="1643"/>
              <w:rPr>
                <w:rFonts w:cs="Times New Roman"/>
                <w:color w:val="000000" w:themeColor="text1"/>
                <w:szCs w:val="20"/>
                <w:u w:val="single"/>
              </w:rPr>
            </w:pPr>
            <w:r w:rsidRPr="00AB5E95">
              <w:rPr>
                <w:rFonts w:cs="Times New Roman"/>
                <w:color w:val="000000" w:themeColor="text1"/>
                <w:szCs w:val="20"/>
              </w:rPr>
              <w:t>- 11.10.2019. tika saņemta atbilde no AIRBNB, kurā tika piedāvātas iespējas nodokļu maksātāju informēšanai par ienākumu deklarēšanu, t.i.: aktualizēta informācija par iespējamo nodokļu nomaksu Latvijā (pieejama AIRBNB tīmekļa vietnē), ikgadēja nodokļu atgādinājuma nosūtīšana īpašniekiem par GID iesniegšanu. Papildus tika saņemta informācija, ka Ekonomiskās sadarbības un attīstības organizācijas (OECD) darba grupas Nr.10 par savstarpējo administratīvo palīdzību nodokļu jomā sanāksmē, kura notika 08.-10.10.2019. Parīzē, tika izskatīti jautājumi par noteikumiem automātiskai informācijas apmaiņai tiešsaistes platformām.</w:t>
            </w:r>
          </w:p>
          <w:p w14:paraId="70D746B8" w14:textId="0DC0ED58" w:rsidR="00C90CA8" w:rsidRPr="00AB5E95" w:rsidRDefault="00C90CA8" w:rsidP="00A739E3">
            <w:pPr>
              <w:jc w:val="both"/>
              <w:rPr>
                <w:rFonts w:cs="Times New Roman"/>
                <w:color w:val="000000" w:themeColor="text1"/>
                <w:szCs w:val="20"/>
              </w:rPr>
            </w:pPr>
          </w:p>
          <w:p w14:paraId="3D5DFD0B" w14:textId="7A94BB72" w:rsidR="00C90CA8" w:rsidRPr="00AB5E95" w:rsidRDefault="00C90CA8" w:rsidP="00A739E3">
            <w:pPr>
              <w:jc w:val="both"/>
              <w:rPr>
                <w:rFonts w:cs="Times New Roman"/>
                <w:color w:val="000000" w:themeColor="text1"/>
                <w:szCs w:val="20"/>
              </w:rPr>
            </w:pPr>
            <w:r w:rsidRPr="00AB5E95">
              <w:rPr>
                <w:rFonts w:cs="Times New Roman"/>
                <w:color w:val="000000" w:themeColor="text1"/>
                <w:szCs w:val="20"/>
              </w:rPr>
              <w:t>***</w:t>
            </w:r>
          </w:p>
          <w:p w14:paraId="750B6BFE" w14:textId="77D042D7" w:rsidR="00655980" w:rsidRPr="00AB5E95" w:rsidRDefault="00655980" w:rsidP="00655980">
            <w:pPr>
              <w:jc w:val="both"/>
              <w:rPr>
                <w:rFonts w:cs="Times New Roman"/>
                <w:color w:val="000000" w:themeColor="text1"/>
                <w:szCs w:val="20"/>
                <w:u w:val="single"/>
              </w:rPr>
            </w:pPr>
            <w:r w:rsidRPr="00AB5E95">
              <w:rPr>
                <w:rFonts w:cs="Times New Roman"/>
                <w:color w:val="000000" w:themeColor="text1"/>
                <w:szCs w:val="20"/>
                <w:u w:val="single"/>
              </w:rPr>
              <w:t xml:space="preserve">Preventīvā darba rezultātā 2019.gada </w:t>
            </w:r>
            <w:r w:rsidR="00690B4E" w:rsidRPr="00AB5E95">
              <w:rPr>
                <w:rFonts w:cs="Times New Roman"/>
                <w:color w:val="000000" w:themeColor="text1"/>
                <w:szCs w:val="20"/>
                <w:u w:val="single"/>
              </w:rPr>
              <w:t>6</w:t>
            </w:r>
            <w:r w:rsidR="00342EDC" w:rsidRPr="00AB5E95">
              <w:rPr>
                <w:rFonts w:cs="Times New Roman"/>
                <w:color w:val="000000" w:themeColor="text1"/>
                <w:szCs w:val="20"/>
                <w:u w:val="single"/>
              </w:rPr>
              <w:t xml:space="preserve"> mēnešos</w:t>
            </w:r>
            <w:r w:rsidRPr="00AB5E95">
              <w:rPr>
                <w:rFonts w:cs="Times New Roman"/>
                <w:color w:val="000000" w:themeColor="text1"/>
                <w:szCs w:val="20"/>
                <w:u w:val="single"/>
              </w:rPr>
              <w:t>:</w:t>
            </w:r>
          </w:p>
          <w:p w14:paraId="3FAB47D0" w14:textId="1C94E345" w:rsidR="007B3238" w:rsidRPr="00AB5E95" w:rsidRDefault="007B3238" w:rsidP="007B3238">
            <w:pPr>
              <w:jc w:val="both"/>
              <w:rPr>
                <w:rFonts w:cs="Times New Roman"/>
                <w:color w:val="000000" w:themeColor="text1"/>
                <w:szCs w:val="20"/>
              </w:rPr>
            </w:pPr>
            <w:r w:rsidRPr="00AB5E95">
              <w:rPr>
                <w:rFonts w:cs="Times New Roman"/>
                <w:color w:val="000000" w:themeColor="text1"/>
                <w:szCs w:val="20"/>
              </w:rPr>
              <w:t>378 fiziskās personas reģistrējušas saimniecisko darbību.</w:t>
            </w:r>
          </w:p>
          <w:p w14:paraId="6C1158D9" w14:textId="77777777" w:rsidR="007B3238" w:rsidRPr="00AB5E95" w:rsidRDefault="007B3238" w:rsidP="007B3238">
            <w:pPr>
              <w:jc w:val="both"/>
              <w:rPr>
                <w:rFonts w:cs="Times New Roman"/>
                <w:color w:val="000000" w:themeColor="text1"/>
                <w:szCs w:val="20"/>
              </w:rPr>
            </w:pPr>
            <w:r w:rsidRPr="00AB5E95">
              <w:rPr>
                <w:rFonts w:cs="Times New Roman"/>
                <w:color w:val="000000" w:themeColor="text1"/>
                <w:szCs w:val="20"/>
              </w:rPr>
              <w:t>Tai skaitā:</w:t>
            </w:r>
          </w:p>
          <w:p w14:paraId="38819E38" w14:textId="77777777" w:rsidR="00A721A2" w:rsidRPr="00AB5E95" w:rsidRDefault="00AB5E95" w:rsidP="00A721A2">
            <w:pPr>
              <w:jc w:val="both"/>
              <w:rPr>
                <w:rFonts w:cs="Times New Roman"/>
                <w:color w:val="000000" w:themeColor="text1"/>
                <w:szCs w:val="20"/>
                <w:highlight w:val="yellow"/>
              </w:rPr>
            </w:pPr>
            <w:hyperlink r:id="rId21" w:history="1">
              <w:r w:rsidR="00A721A2" w:rsidRPr="00AB5E95">
                <w:rPr>
                  <w:rStyle w:val="Hyperlink"/>
                  <w:rFonts w:cs="Times New Roman"/>
                  <w:i/>
                  <w:color w:val="000000" w:themeColor="text1"/>
                  <w:szCs w:val="20"/>
                  <w:u w:val="none"/>
                </w:rPr>
                <w:t>www.booking.com</w:t>
              </w:r>
            </w:hyperlink>
          </w:p>
          <w:p w14:paraId="11361066" w14:textId="77777777" w:rsidR="00690B4E" w:rsidRPr="00AB5E95" w:rsidRDefault="00690B4E" w:rsidP="00E95DF4">
            <w:pPr>
              <w:pStyle w:val="ListParagraph"/>
              <w:numPr>
                <w:ilvl w:val="0"/>
                <w:numId w:val="18"/>
              </w:numPr>
              <w:ind w:left="170" w:hanging="171"/>
              <w:rPr>
                <w:rFonts w:cs="Times New Roman"/>
                <w:color w:val="000000" w:themeColor="text1"/>
                <w:szCs w:val="20"/>
              </w:rPr>
            </w:pPr>
            <w:r w:rsidRPr="00AB5E95">
              <w:rPr>
                <w:rFonts w:cs="Times New Roman"/>
                <w:color w:val="000000" w:themeColor="text1"/>
                <w:szCs w:val="20"/>
              </w:rPr>
              <w:t>Nosūtīti paziņojumi par saimnieciskās darbības reģistrēšanu – 26 fiziskām personām (turpmāk – FP)</w:t>
            </w:r>
          </w:p>
          <w:p w14:paraId="144C1061" w14:textId="621FC8DB" w:rsidR="00690B4E" w:rsidRPr="00AB5E95" w:rsidRDefault="00690B4E" w:rsidP="00E95DF4">
            <w:pPr>
              <w:pStyle w:val="ListParagraph"/>
              <w:numPr>
                <w:ilvl w:val="0"/>
                <w:numId w:val="18"/>
              </w:numPr>
              <w:ind w:left="170" w:hanging="171"/>
              <w:rPr>
                <w:rFonts w:cs="Times New Roman"/>
                <w:color w:val="000000" w:themeColor="text1"/>
                <w:szCs w:val="20"/>
              </w:rPr>
            </w:pPr>
            <w:r w:rsidRPr="00AB5E95">
              <w:rPr>
                <w:rFonts w:cs="Times New Roman"/>
                <w:color w:val="000000" w:themeColor="text1"/>
                <w:szCs w:val="20"/>
              </w:rPr>
              <w:t>Nosūtītas vēstules par GID iesniegšanu -12 FP</w:t>
            </w:r>
          </w:p>
          <w:p w14:paraId="5F9FA455" w14:textId="77777777" w:rsidR="00A721A2" w:rsidRPr="00AB5E95" w:rsidRDefault="00A721A2" w:rsidP="00E95DF4">
            <w:pPr>
              <w:pStyle w:val="ListParagraph"/>
              <w:numPr>
                <w:ilvl w:val="0"/>
                <w:numId w:val="18"/>
              </w:numPr>
              <w:ind w:left="176" w:hanging="176"/>
              <w:rPr>
                <w:rFonts w:cs="Times New Roman"/>
                <w:color w:val="000000" w:themeColor="text1"/>
                <w:szCs w:val="20"/>
              </w:rPr>
            </w:pPr>
            <w:r w:rsidRPr="00AB5E95">
              <w:rPr>
                <w:rFonts w:cs="Times New Roman"/>
                <w:color w:val="000000" w:themeColor="text1"/>
                <w:szCs w:val="20"/>
              </w:rPr>
              <w:t>Reģistrēta saimnieciskā darbība – 2 fiziskās personas (FP)</w:t>
            </w:r>
          </w:p>
          <w:p w14:paraId="0A70307E" w14:textId="2D3226B8" w:rsidR="00A721A2" w:rsidRPr="00AB5E95" w:rsidRDefault="00A721A2"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 xml:space="preserve">Iesniegtas GID – </w:t>
            </w:r>
            <w:r w:rsidR="00690B4E" w:rsidRPr="00AB5E95">
              <w:rPr>
                <w:rFonts w:cs="Times New Roman"/>
                <w:color w:val="000000" w:themeColor="text1"/>
                <w:szCs w:val="20"/>
              </w:rPr>
              <w:t>5</w:t>
            </w:r>
            <w:r w:rsidRPr="00AB5E95">
              <w:rPr>
                <w:rFonts w:cs="Times New Roman"/>
                <w:color w:val="000000" w:themeColor="text1"/>
                <w:szCs w:val="20"/>
              </w:rPr>
              <w:t xml:space="preserve"> FP, deklarējot ieņēmumus </w:t>
            </w:r>
            <w:r w:rsidR="00690B4E" w:rsidRPr="00AB5E95">
              <w:rPr>
                <w:rFonts w:cs="Times New Roman"/>
                <w:color w:val="000000" w:themeColor="text1"/>
                <w:szCs w:val="20"/>
              </w:rPr>
              <w:t xml:space="preserve">5 952,00 </w:t>
            </w:r>
            <w:r w:rsidRPr="00AB5E95">
              <w:rPr>
                <w:rFonts w:cs="Times New Roman"/>
                <w:i/>
                <w:color w:val="000000" w:themeColor="text1"/>
                <w:szCs w:val="20"/>
              </w:rPr>
              <w:t>euro</w:t>
            </w:r>
            <w:r w:rsidRPr="00AB5E95">
              <w:rPr>
                <w:rFonts w:cs="Times New Roman"/>
                <w:color w:val="000000" w:themeColor="text1"/>
                <w:szCs w:val="20"/>
              </w:rPr>
              <w:t xml:space="preserve"> apmērā</w:t>
            </w:r>
          </w:p>
          <w:p w14:paraId="0D00FC90" w14:textId="541E4AD3" w:rsidR="00A721A2" w:rsidRPr="00AB5E95" w:rsidRDefault="00A721A2"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 xml:space="preserve">Saņemti paskaidrojumi par saimnieciskās darbības nereģistrēšanu – no </w:t>
            </w:r>
            <w:r w:rsidR="00690B4E" w:rsidRPr="00AB5E95">
              <w:rPr>
                <w:rFonts w:cs="Times New Roman"/>
                <w:color w:val="000000" w:themeColor="text1"/>
                <w:szCs w:val="20"/>
              </w:rPr>
              <w:t>3</w:t>
            </w:r>
            <w:r w:rsidRPr="00AB5E95">
              <w:rPr>
                <w:rFonts w:cs="Times New Roman"/>
                <w:color w:val="000000" w:themeColor="text1"/>
                <w:szCs w:val="20"/>
              </w:rPr>
              <w:t xml:space="preserve"> FP</w:t>
            </w:r>
          </w:p>
          <w:p w14:paraId="79E5C8EC" w14:textId="77777777" w:rsidR="00A721A2" w:rsidRPr="00AB5E95" w:rsidRDefault="00AB5E95" w:rsidP="00A721A2">
            <w:pPr>
              <w:jc w:val="both"/>
              <w:rPr>
                <w:rFonts w:cs="Times New Roman"/>
                <w:i/>
                <w:color w:val="000000" w:themeColor="text1"/>
                <w:szCs w:val="20"/>
              </w:rPr>
            </w:pPr>
            <w:hyperlink r:id="rId22" w:history="1">
              <w:r w:rsidR="00A721A2" w:rsidRPr="00AB5E95">
                <w:rPr>
                  <w:rStyle w:val="Hyperlink"/>
                  <w:rFonts w:cs="Times New Roman"/>
                  <w:i/>
                  <w:color w:val="000000" w:themeColor="text1"/>
                  <w:szCs w:val="20"/>
                  <w:u w:val="none"/>
                </w:rPr>
                <w:t>www.ss.com</w:t>
              </w:r>
            </w:hyperlink>
          </w:p>
          <w:p w14:paraId="7F66FD22" w14:textId="77777777" w:rsidR="00690B4E" w:rsidRPr="00AB5E95" w:rsidRDefault="00690B4E" w:rsidP="00E95DF4">
            <w:pPr>
              <w:pStyle w:val="ListParagraph"/>
              <w:numPr>
                <w:ilvl w:val="0"/>
                <w:numId w:val="4"/>
              </w:numPr>
              <w:ind w:left="170" w:hanging="170"/>
              <w:jc w:val="both"/>
              <w:rPr>
                <w:rFonts w:cs="Times New Roman"/>
                <w:color w:val="000000" w:themeColor="text1"/>
                <w:szCs w:val="20"/>
              </w:rPr>
            </w:pPr>
            <w:r w:rsidRPr="00AB5E95">
              <w:rPr>
                <w:rFonts w:cs="Times New Roman"/>
                <w:color w:val="000000" w:themeColor="text1"/>
                <w:szCs w:val="20"/>
              </w:rPr>
              <w:t>Nosūtīti paziņojumi par saimnieciskās darbības reģistrēšanu – 728 FP</w:t>
            </w:r>
          </w:p>
          <w:p w14:paraId="2D0A0F44" w14:textId="77777777" w:rsidR="00690B4E" w:rsidRPr="00AB5E95" w:rsidRDefault="00690B4E" w:rsidP="00E95DF4">
            <w:pPr>
              <w:pStyle w:val="ListParagraph"/>
              <w:numPr>
                <w:ilvl w:val="0"/>
                <w:numId w:val="4"/>
              </w:numPr>
              <w:ind w:left="170" w:hanging="170"/>
              <w:jc w:val="both"/>
              <w:rPr>
                <w:rFonts w:cs="Times New Roman"/>
                <w:color w:val="000000" w:themeColor="text1"/>
                <w:szCs w:val="20"/>
              </w:rPr>
            </w:pPr>
            <w:r w:rsidRPr="00AB5E95">
              <w:rPr>
                <w:rFonts w:cs="Times New Roman"/>
                <w:color w:val="000000" w:themeColor="text1"/>
                <w:szCs w:val="20"/>
              </w:rPr>
              <w:t>Nosūtītas vēstules par GID iesniegšanu – 15 FP</w:t>
            </w:r>
          </w:p>
          <w:p w14:paraId="7F59F0CE" w14:textId="416FD985" w:rsidR="00A721A2" w:rsidRPr="00AB5E95" w:rsidRDefault="00A721A2"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 xml:space="preserve">Reģistrēta saimnieciskā darbība – </w:t>
            </w:r>
            <w:r w:rsidR="00690B4E" w:rsidRPr="00AB5E95">
              <w:rPr>
                <w:rFonts w:cs="Times New Roman"/>
                <w:color w:val="000000" w:themeColor="text1"/>
                <w:szCs w:val="20"/>
              </w:rPr>
              <w:t>234 FP</w:t>
            </w:r>
          </w:p>
          <w:p w14:paraId="3877FE68" w14:textId="547733D4" w:rsidR="00A721A2" w:rsidRPr="00AB5E95" w:rsidRDefault="00A721A2"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Iesniegtas GID – 1</w:t>
            </w:r>
            <w:r w:rsidR="00690B4E" w:rsidRPr="00AB5E95">
              <w:rPr>
                <w:rFonts w:cs="Times New Roman"/>
                <w:color w:val="000000" w:themeColor="text1"/>
                <w:szCs w:val="20"/>
              </w:rPr>
              <w:t>3</w:t>
            </w:r>
            <w:r w:rsidRPr="00AB5E95">
              <w:rPr>
                <w:rFonts w:cs="Times New Roman"/>
                <w:color w:val="000000" w:themeColor="text1"/>
                <w:szCs w:val="20"/>
              </w:rPr>
              <w:t xml:space="preserve"> FP, deklarējot ieņēmumus </w:t>
            </w:r>
            <w:r w:rsidR="00690B4E" w:rsidRPr="00AB5E95">
              <w:rPr>
                <w:rFonts w:cs="Times New Roman"/>
                <w:color w:val="000000" w:themeColor="text1"/>
                <w:szCs w:val="20"/>
              </w:rPr>
              <w:t xml:space="preserve">45 561,00 </w:t>
            </w:r>
            <w:r w:rsidRPr="00AB5E95">
              <w:rPr>
                <w:rFonts w:cs="Times New Roman"/>
                <w:i/>
                <w:color w:val="000000" w:themeColor="text1"/>
                <w:szCs w:val="20"/>
              </w:rPr>
              <w:t>euro</w:t>
            </w:r>
            <w:r w:rsidRPr="00AB5E95">
              <w:rPr>
                <w:rFonts w:cs="Times New Roman"/>
                <w:color w:val="000000" w:themeColor="text1"/>
                <w:szCs w:val="20"/>
              </w:rPr>
              <w:t xml:space="preserve"> apmērā</w:t>
            </w:r>
          </w:p>
          <w:p w14:paraId="6E67A116" w14:textId="34DA689D" w:rsidR="00A721A2" w:rsidRPr="00AB5E95" w:rsidRDefault="00A721A2"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 xml:space="preserve">Saņemts paskaidrojums par saimnieciskās darbības nereģistrēšanu – </w:t>
            </w:r>
            <w:r w:rsidR="00690B4E" w:rsidRPr="00AB5E95">
              <w:rPr>
                <w:rFonts w:cs="Times New Roman"/>
                <w:color w:val="000000" w:themeColor="text1"/>
                <w:szCs w:val="20"/>
              </w:rPr>
              <w:t>343 FP</w:t>
            </w:r>
          </w:p>
          <w:p w14:paraId="189BC9DF" w14:textId="77777777" w:rsidR="00A721A2" w:rsidRPr="00AB5E95" w:rsidRDefault="00AB5E95" w:rsidP="00A721A2">
            <w:pPr>
              <w:jc w:val="both"/>
              <w:rPr>
                <w:rFonts w:cs="Times New Roman"/>
                <w:i/>
                <w:color w:val="000000" w:themeColor="text1"/>
                <w:szCs w:val="20"/>
              </w:rPr>
            </w:pPr>
            <w:hyperlink r:id="rId23" w:history="1">
              <w:r w:rsidR="00A721A2" w:rsidRPr="00AB5E95">
                <w:rPr>
                  <w:rStyle w:val="Hyperlink"/>
                  <w:rFonts w:cs="Times New Roman"/>
                  <w:i/>
                  <w:color w:val="000000" w:themeColor="text1"/>
                  <w:szCs w:val="20"/>
                  <w:u w:val="none"/>
                </w:rPr>
                <w:t>www.facebook.com</w:t>
              </w:r>
            </w:hyperlink>
          </w:p>
          <w:p w14:paraId="7A86649E" w14:textId="77777777" w:rsidR="00E87FF7" w:rsidRPr="00AB5E95" w:rsidRDefault="00E87FF7" w:rsidP="00E95DF4">
            <w:pPr>
              <w:pStyle w:val="ListParagraph"/>
              <w:numPr>
                <w:ilvl w:val="0"/>
                <w:numId w:val="4"/>
              </w:numPr>
              <w:ind w:left="170" w:hanging="170"/>
              <w:rPr>
                <w:rFonts w:cs="Times New Roman"/>
                <w:color w:val="000000" w:themeColor="text1"/>
                <w:szCs w:val="20"/>
              </w:rPr>
            </w:pPr>
            <w:r w:rsidRPr="00AB5E95">
              <w:rPr>
                <w:rFonts w:cs="Times New Roman"/>
                <w:color w:val="000000" w:themeColor="text1"/>
                <w:szCs w:val="20"/>
              </w:rPr>
              <w:t>Nosūtīti paziņojumi par saimnieciskās darbības reģistrēšanu – 362 FP</w:t>
            </w:r>
          </w:p>
          <w:p w14:paraId="1C2D8D3C" w14:textId="10CEF278" w:rsidR="00E87FF7" w:rsidRPr="00AB5E95" w:rsidRDefault="00E87FF7" w:rsidP="00E95DF4">
            <w:pPr>
              <w:pStyle w:val="ListParagraph"/>
              <w:numPr>
                <w:ilvl w:val="0"/>
                <w:numId w:val="4"/>
              </w:numPr>
              <w:ind w:left="170" w:hanging="170"/>
              <w:rPr>
                <w:rFonts w:cs="Times New Roman"/>
                <w:color w:val="000000" w:themeColor="text1"/>
                <w:szCs w:val="20"/>
              </w:rPr>
            </w:pPr>
            <w:r w:rsidRPr="00AB5E95">
              <w:rPr>
                <w:rFonts w:cs="Times New Roman"/>
                <w:color w:val="000000" w:themeColor="text1"/>
                <w:szCs w:val="20"/>
              </w:rPr>
              <w:t>Nosūtītas vēstules par GID iesniegšanu – 17 FP</w:t>
            </w:r>
          </w:p>
          <w:p w14:paraId="2B9C33AC" w14:textId="28BAF7C4" w:rsidR="00A721A2" w:rsidRPr="00AB5E95" w:rsidRDefault="00A721A2" w:rsidP="00E95DF4">
            <w:pPr>
              <w:pStyle w:val="ListParagraph"/>
              <w:numPr>
                <w:ilvl w:val="0"/>
                <w:numId w:val="4"/>
              </w:numPr>
              <w:ind w:left="176" w:hanging="142"/>
              <w:rPr>
                <w:rFonts w:cs="Times New Roman"/>
                <w:color w:val="000000" w:themeColor="text1"/>
                <w:szCs w:val="20"/>
              </w:rPr>
            </w:pPr>
            <w:r w:rsidRPr="00AB5E95">
              <w:rPr>
                <w:rFonts w:cs="Times New Roman"/>
                <w:color w:val="000000" w:themeColor="text1"/>
                <w:szCs w:val="20"/>
              </w:rPr>
              <w:t>Reģistrēta saimnieciskā darbība – 1</w:t>
            </w:r>
            <w:r w:rsidR="00E87FF7" w:rsidRPr="00AB5E95">
              <w:rPr>
                <w:rFonts w:cs="Times New Roman"/>
                <w:color w:val="000000" w:themeColor="text1"/>
                <w:szCs w:val="20"/>
              </w:rPr>
              <w:t>40</w:t>
            </w:r>
            <w:r w:rsidRPr="00AB5E95">
              <w:rPr>
                <w:rFonts w:cs="Times New Roman"/>
                <w:color w:val="000000" w:themeColor="text1"/>
                <w:szCs w:val="20"/>
              </w:rPr>
              <w:t xml:space="preserve"> FP</w:t>
            </w:r>
          </w:p>
          <w:p w14:paraId="22772826" w14:textId="07EBFFC8" w:rsidR="00A721A2" w:rsidRPr="00AB5E95" w:rsidRDefault="00A721A2" w:rsidP="00E95DF4">
            <w:pPr>
              <w:pStyle w:val="ListParagraph"/>
              <w:numPr>
                <w:ilvl w:val="0"/>
                <w:numId w:val="4"/>
              </w:numPr>
              <w:ind w:left="179" w:hanging="142"/>
              <w:jc w:val="both"/>
              <w:rPr>
                <w:rFonts w:cs="Times New Roman"/>
                <w:color w:val="000000" w:themeColor="text1"/>
                <w:szCs w:val="20"/>
              </w:rPr>
            </w:pPr>
            <w:r w:rsidRPr="00AB5E95">
              <w:rPr>
                <w:rFonts w:cs="Times New Roman"/>
                <w:color w:val="000000" w:themeColor="text1"/>
                <w:szCs w:val="20"/>
              </w:rPr>
              <w:t>Iesniegtas GID – 1</w:t>
            </w:r>
            <w:r w:rsidR="00E87FF7" w:rsidRPr="00AB5E95">
              <w:rPr>
                <w:rFonts w:cs="Times New Roman"/>
                <w:color w:val="000000" w:themeColor="text1"/>
                <w:szCs w:val="20"/>
              </w:rPr>
              <w:t>5</w:t>
            </w:r>
            <w:r w:rsidRPr="00AB5E95">
              <w:rPr>
                <w:rFonts w:cs="Times New Roman"/>
                <w:color w:val="000000" w:themeColor="text1"/>
                <w:szCs w:val="20"/>
              </w:rPr>
              <w:t xml:space="preserve"> FP, deklarējot ieņēmumus </w:t>
            </w:r>
            <w:r w:rsidR="00E87FF7" w:rsidRPr="00AB5E95">
              <w:rPr>
                <w:rFonts w:cs="Times New Roman"/>
                <w:color w:val="000000" w:themeColor="text1"/>
                <w:szCs w:val="20"/>
              </w:rPr>
              <w:t>10 736</w:t>
            </w:r>
            <w:r w:rsidRPr="00AB5E95">
              <w:rPr>
                <w:rFonts w:cs="Times New Roman"/>
                <w:color w:val="000000" w:themeColor="text1"/>
                <w:szCs w:val="20"/>
              </w:rPr>
              <w:t xml:space="preserve">,00 </w:t>
            </w:r>
            <w:r w:rsidRPr="00AB5E95">
              <w:rPr>
                <w:rFonts w:cs="Times New Roman"/>
                <w:i/>
                <w:color w:val="000000" w:themeColor="text1"/>
                <w:szCs w:val="20"/>
              </w:rPr>
              <w:t>euro</w:t>
            </w:r>
            <w:r w:rsidRPr="00AB5E95">
              <w:rPr>
                <w:rFonts w:cs="Times New Roman"/>
                <w:color w:val="000000" w:themeColor="text1"/>
                <w:szCs w:val="20"/>
              </w:rPr>
              <w:t xml:space="preserve"> apmērā</w:t>
            </w:r>
          </w:p>
          <w:p w14:paraId="504C0B67" w14:textId="66E98E60" w:rsidR="00A721A2" w:rsidRPr="00AB5E95" w:rsidRDefault="00A721A2" w:rsidP="00E95DF4">
            <w:pPr>
              <w:pStyle w:val="ListParagraph"/>
              <w:numPr>
                <w:ilvl w:val="0"/>
                <w:numId w:val="4"/>
              </w:numPr>
              <w:ind w:left="176" w:hanging="176"/>
              <w:jc w:val="both"/>
              <w:rPr>
                <w:rFonts w:cs="Times New Roman"/>
                <w:color w:val="000000" w:themeColor="text1"/>
                <w:szCs w:val="20"/>
              </w:rPr>
            </w:pPr>
            <w:r w:rsidRPr="00AB5E95">
              <w:rPr>
                <w:rFonts w:cs="Times New Roman"/>
                <w:color w:val="000000" w:themeColor="text1"/>
                <w:szCs w:val="20"/>
              </w:rPr>
              <w:t>Saņemti paskaidrojumi par saimnieciskās darbības nereģistrēšanu – no 1</w:t>
            </w:r>
            <w:r w:rsidR="00E87FF7" w:rsidRPr="00AB5E95">
              <w:rPr>
                <w:rFonts w:cs="Times New Roman"/>
                <w:color w:val="000000" w:themeColor="text1"/>
                <w:szCs w:val="20"/>
              </w:rPr>
              <w:t>44</w:t>
            </w:r>
            <w:r w:rsidRPr="00AB5E95">
              <w:rPr>
                <w:rFonts w:cs="Times New Roman"/>
                <w:color w:val="000000" w:themeColor="text1"/>
                <w:szCs w:val="20"/>
              </w:rPr>
              <w:t xml:space="preserve"> FP</w:t>
            </w:r>
          </w:p>
          <w:p w14:paraId="68CC0666" w14:textId="77777777" w:rsidR="00E87FF7" w:rsidRPr="00AB5E95" w:rsidRDefault="00E87FF7" w:rsidP="00E87FF7">
            <w:pPr>
              <w:rPr>
                <w:rStyle w:val="Hyperlink"/>
                <w:rFonts w:cs="Times New Roman"/>
                <w:i/>
                <w:color w:val="000000" w:themeColor="text1"/>
                <w:szCs w:val="20"/>
                <w:u w:val="none"/>
              </w:rPr>
            </w:pPr>
            <w:r w:rsidRPr="00AB5E95">
              <w:rPr>
                <w:rStyle w:val="Hyperlink"/>
                <w:rFonts w:cs="Times New Roman"/>
                <w:i/>
                <w:color w:val="000000" w:themeColor="text1"/>
                <w:szCs w:val="20"/>
                <w:u w:val="none"/>
              </w:rPr>
              <w:t>www.piejuras.com</w:t>
            </w:r>
          </w:p>
          <w:p w14:paraId="06739773" w14:textId="77777777" w:rsidR="00E87FF7" w:rsidRPr="00AB5E95" w:rsidRDefault="00E87FF7" w:rsidP="00E95DF4">
            <w:pPr>
              <w:pStyle w:val="ListParagraph"/>
              <w:numPr>
                <w:ilvl w:val="0"/>
                <w:numId w:val="24"/>
              </w:numPr>
              <w:ind w:left="170" w:hanging="170"/>
              <w:rPr>
                <w:rStyle w:val="Hyperlink"/>
                <w:rFonts w:cs="Times New Roman"/>
                <w:color w:val="000000" w:themeColor="text1"/>
                <w:szCs w:val="20"/>
                <w:u w:val="none"/>
              </w:rPr>
            </w:pPr>
            <w:r w:rsidRPr="00AB5E95">
              <w:rPr>
                <w:rStyle w:val="Hyperlink"/>
                <w:rFonts w:cs="Times New Roman"/>
                <w:color w:val="000000" w:themeColor="text1"/>
                <w:szCs w:val="20"/>
                <w:u w:val="none"/>
              </w:rPr>
              <w:t>Nosūtīti paziņojumi par saimnieciskās darbības reģistrēšanu – 8 FP</w:t>
            </w:r>
          </w:p>
          <w:p w14:paraId="1B85D2A6" w14:textId="77777777" w:rsidR="00E87FF7" w:rsidRPr="00AB5E95" w:rsidRDefault="00E87FF7" w:rsidP="00E95DF4">
            <w:pPr>
              <w:pStyle w:val="ListParagraph"/>
              <w:numPr>
                <w:ilvl w:val="0"/>
                <w:numId w:val="24"/>
              </w:numPr>
              <w:ind w:left="170" w:hanging="170"/>
              <w:rPr>
                <w:rStyle w:val="Hyperlink"/>
                <w:rFonts w:cs="Times New Roman"/>
                <w:color w:val="000000" w:themeColor="text1"/>
                <w:szCs w:val="20"/>
                <w:u w:val="none"/>
              </w:rPr>
            </w:pPr>
            <w:r w:rsidRPr="00AB5E95">
              <w:rPr>
                <w:rStyle w:val="Hyperlink"/>
                <w:rFonts w:cs="Times New Roman"/>
                <w:color w:val="000000" w:themeColor="text1"/>
                <w:szCs w:val="20"/>
                <w:u w:val="none"/>
              </w:rPr>
              <w:t>Nosūtītas vēstules par GID iesniegšanu – 1 FP</w:t>
            </w:r>
          </w:p>
          <w:p w14:paraId="77EEE2CC" w14:textId="77777777" w:rsidR="00E87FF7" w:rsidRPr="00AB5E95" w:rsidRDefault="00E87FF7" w:rsidP="00E95DF4">
            <w:pPr>
              <w:pStyle w:val="ListParagraph"/>
              <w:numPr>
                <w:ilvl w:val="0"/>
                <w:numId w:val="24"/>
              </w:numPr>
              <w:ind w:left="170" w:hanging="170"/>
              <w:rPr>
                <w:rStyle w:val="Hyperlink"/>
                <w:rFonts w:cs="Times New Roman"/>
                <w:color w:val="000000" w:themeColor="text1"/>
                <w:szCs w:val="20"/>
                <w:u w:val="none"/>
              </w:rPr>
            </w:pPr>
            <w:r w:rsidRPr="00AB5E95">
              <w:rPr>
                <w:rStyle w:val="Hyperlink"/>
                <w:rFonts w:cs="Times New Roman"/>
                <w:color w:val="000000" w:themeColor="text1"/>
                <w:szCs w:val="20"/>
                <w:u w:val="none"/>
              </w:rPr>
              <w:t>Reģistrēta saimnieciskā darbība – 2 FP</w:t>
            </w:r>
          </w:p>
          <w:p w14:paraId="02722AFF" w14:textId="227FAAAA" w:rsidR="00E87FF7" w:rsidRPr="00AB5E95" w:rsidRDefault="00E87FF7" w:rsidP="00E95DF4">
            <w:pPr>
              <w:pStyle w:val="ListParagraph"/>
              <w:numPr>
                <w:ilvl w:val="0"/>
                <w:numId w:val="24"/>
              </w:numPr>
              <w:ind w:left="170" w:hanging="170"/>
              <w:rPr>
                <w:rStyle w:val="Hyperlink"/>
                <w:rFonts w:cs="Times New Roman"/>
                <w:color w:val="000000" w:themeColor="text1"/>
                <w:szCs w:val="20"/>
                <w:u w:val="none"/>
              </w:rPr>
            </w:pPr>
            <w:r w:rsidRPr="00AB5E95">
              <w:rPr>
                <w:rStyle w:val="Hyperlink"/>
                <w:rFonts w:cs="Times New Roman"/>
                <w:color w:val="000000" w:themeColor="text1"/>
                <w:szCs w:val="20"/>
                <w:u w:val="none"/>
              </w:rPr>
              <w:t>Saņemts paskaidrojums par saimnieciskās darbības nereģistrēšanu – 1 FP</w:t>
            </w:r>
          </w:p>
          <w:p w14:paraId="105E40D8" w14:textId="6DB95DE0" w:rsidR="00A721A2" w:rsidRPr="00AB5E95" w:rsidRDefault="00E87FF7" w:rsidP="00A721A2">
            <w:pPr>
              <w:rPr>
                <w:rFonts w:cs="Times New Roman"/>
                <w:color w:val="000000" w:themeColor="text1"/>
                <w:szCs w:val="20"/>
                <w:u w:val="single"/>
                <w:lang w:eastAsia="lv-LV"/>
              </w:rPr>
            </w:pPr>
            <w:r w:rsidRPr="00AB5E95">
              <w:rPr>
                <w:rStyle w:val="Hyperlink"/>
                <w:rFonts w:cs="Times New Roman"/>
                <w:i/>
                <w:color w:val="000000" w:themeColor="text1"/>
                <w:szCs w:val="20"/>
                <w:u w:val="none"/>
              </w:rPr>
              <w:t>www.airbnb.com</w:t>
            </w:r>
            <w:r w:rsidR="00A721A2" w:rsidRPr="00AB5E95">
              <w:rPr>
                <w:rFonts w:cs="Times New Roman"/>
                <w:color w:val="000000" w:themeColor="text1"/>
                <w:szCs w:val="20"/>
                <w:u w:val="single"/>
                <w:lang w:eastAsia="lv-LV"/>
              </w:rPr>
              <w:t xml:space="preserve"> </w:t>
            </w:r>
          </w:p>
          <w:p w14:paraId="0AEA4A75" w14:textId="77777777" w:rsidR="00A721A2" w:rsidRPr="00AB5E95" w:rsidRDefault="00A721A2" w:rsidP="00E95DF4">
            <w:pPr>
              <w:pStyle w:val="ListParagraph"/>
              <w:numPr>
                <w:ilvl w:val="0"/>
                <w:numId w:val="4"/>
              </w:numPr>
              <w:ind w:left="179" w:hanging="142"/>
              <w:rPr>
                <w:rFonts w:cs="Times New Roman"/>
                <w:color w:val="000000" w:themeColor="text1"/>
                <w:szCs w:val="20"/>
              </w:rPr>
            </w:pPr>
            <w:r w:rsidRPr="00AB5E95">
              <w:rPr>
                <w:rFonts w:cs="Times New Roman"/>
                <w:color w:val="000000" w:themeColor="text1"/>
                <w:szCs w:val="20"/>
              </w:rPr>
              <w:t>24.05.2019. AIRBNB nosūtīta vēstule ar lūgumu sniegt informāciju par iespēju slēgt vienošanos ar Latviju, lai saņemtu informāciju par personām, kuras liek sludinājumus portālā www.airbnb.com (līdzīgi kā tas ir ar Igaunijas nodokļu administrāciju).</w:t>
            </w:r>
          </w:p>
          <w:p w14:paraId="59370F84" w14:textId="77777777" w:rsidR="00A721A2" w:rsidRPr="00AB5E95" w:rsidRDefault="00A721A2" w:rsidP="00A721A2">
            <w:pPr>
              <w:rPr>
                <w:rFonts w:cs="Times New Roman"/>
                <w:color w:val="000000" w:themeColor="text1"/>
                <w:szCs w:val="20"/>
                <w:lang w:eastAsia="lv-LV"/>
              </w:rPr>
            </w:pPr>
          </w:p>
          <w:p w14:paraId="305B30D1" w14:textId="4569E83A" w:rsidR="00A721A2" w:rsidRPr="00AB5E95" w:rsidRDefault="00A721A2" w:rsidP="00A721A2">
            <w:pPr>
              <w:rPr>
                <w:rFonts w:cs="Times New Roman"/>
                <w:color w:val="000000" w:themeColor="text1"/>
                <w:szCs w:val="20"/>
                <w:u w:val="single"/>
              </w:rPr>
            </w:pPr>
            <w:r w:rsidRPr="00AB5E95">
              <w:rPr>
                <w:rFonts w:cs="Times New Roman"/>
                <w:color w:val="000000" w:themeColor="text1"/>
                <w:szCs w:val="20"/>
                <w:u w:val="single"/>
              </w:rPr>
              <w:t>Preventīvā darba rezultātā 2018.gada 12.mēnešos</w:t>
            </w:r>
            <w:r w:rsidR="007A540B" w:rsidRPr="00AB5E95">
              <w:rPr>
                <w:rFonts w:cs="Times New Roman"/>
                <w:color w:val="000000" w:themeColor="text1"/>
                <w:szCs w:val="20"/>
                <w:u w:val="single"/>
              </w:rPr>
              <w:t xml:space="preserve"> 98 fiziskās personas reģistrējušas saimniecisko darbību</w:t>
            </w:r>
            <w:r w:rsidRPr="00AB5E95">
              <w:rPr>
                <w:rFonts w:cs="Times New Roman"/>
                <w:color w:val="000000" w:themeColor="text1"/>
                <w:szCs w:val="20"/>
                <w:u w:val="single"/>
              </w:rPr>
              <w:t xml:space="preserve">: </w:t>
            </w:r>
          </w:p>
          <w:p w14:paraId="0AFEDBE7" w14:textId="0FFEAB51" w:rsidR="007A540B" w:rsidRPr="00AB5E95" w:rsidRDefault="007A540B" w:rsidP="00A721A2">
            <w:pPr>
              <w:rPr>
                <w:rFonts w:cs="Times New Roman"/>
                <w:color w:val="000000" w:themeColor="text1"/>
                <w:szCs w:val="20"/>
              </w:rPr>
            </w:pPr>
            <w:r w:rsidRPr="00AB5E95">
              <w:rPr>
                <w:rFonts w:cs="Times New Roman"/>
                <w:color w:val="000000" w:themeColor="text1"/>
                <w:szCs w:val="20"/>
              </w:rPr>
              <w:t>Tai skaitā:</w:t>
            </w:r>
          </w:p>
          <w:p w14:paraId="356C910D" w14:textId="77777777" w:rsidR="00A721A2" w:rsidRPr="00AB5E95" w:rsidRDefault="00AB5E95" w:rsidP="00A721A2">
            <w:pPr>
              <w:rPr>
                <w:rFonts w:cs="Times New Roman"/>
                <w:bCs/>
                <w:color w:val="000000" w:themeColor="text1"/>
                <w:szCs w:val="20"/>
                <w:lang w:eastAsia="lv-LV"/>
              </w:rPr>
            </w:pPr>
            <w:hyperlink r:id="rId24" w:history="1">
              <w:r w:rsidR="00A721A2" w:rsidRPr="00AB5E95">
                <w:rPr>
                  <w:rStyle w:val="Hyperlink"/>
                  <w:rFonts w:cs="Times New Roman"/>
                  <w:i/>
                  <w:color w:val="000000" w:themeColor="text1"/>
                  <w:szCs w:val="20"/>
                  <w:u w:val="none"/>
                </w:rPr>
                <w:t>www.booking.com</w:t>
              </w:r>
            </w:hyperlink>
          </w:p>
          <w:p w14:paraId="2105725F" w14:textId="50B83D5B" w:rsidR="00A721A2" w:rsidRPr="00AB5E95" w:rsidRDefault="00A721A2" w:rsidP="00A721A2">
            <w:pPr>
              <w:rPr>
                <w:rFonts w:cs="Times New Roman"/>
                <w:color w:val="000000" w:themeColor="text1"/>
                <w:szCs w:val="20"/>
              </w:rPr>
            </w:pPr>
            <w:r w:rsidRPr="00AB5E95">
              <w:rPr>
                <w:rFonts w:cs="Times New Roman"/>
                <w:color w:val="000000" w:themeColor="text1"/>
                <w:szCs w:val="20"/>
              </w:rPr>
              <w:t>- 61</w:t>
            </w:r>
            <w:r w:rsidR="00BF28FE" w:rsidRPr="00AB5E95">
              <w:rPr>
                <w:rFonts w:cs="Times New Roman"/>
                <w:color w:val="000000" w:themeColor="text1"/>
                <w:szCs w:val="20"/>
              </w:rPr>
              <w:t xml:space="preserve"> </w:t>
            </w:r>
            <w:r w:rsidRPr="00AB5E95">
              <w:rPr>
                <w:rFonts w:cs="Times New Roman"/>
                <w:color w:val="000000" w:themeColor="text1"/>
                <w:szCs w:val="20"/>
              </w:rPr>
              <w:t>FP reģistrējušas saimniecisko darbību</w:t>
            </w:r>
          </w:p>
          <w:p w14:paraId="69016766" w14:textId="77777777" w:rsidR="00A721A2" w:rsidRPr="00AB5E95" w:rsidRDefault="00A721A2" w:rsidP="00A721A2">
            <w:pPr>
              <w:rPr>
                <w:rFonts w:cs="Times New Roman"/>
                <w:color w:val="000000" w:themeColor="text1"/>
                <w:szCs w:val="20"/>
              </w:rPr>
            </w:pPr>
            <w:r w:rsidRPr="00AB5E95">
              <w:rPr>
                <w:rFonts w:cs="Times New Roman"/>
                <w:color w:val="000000" w:themeColor="text1"/>
                <w:szCs w:val="20"/>
              </w:rPr>
              <w:t>- 64 FP sniegušas paskaidrojumus</w:t>
            </w:r>
          </w:p>
          <w:p w14:paraId="75E8996E" w14:textId="4DB8B9C4" w:rsidR="00A721A2" w:rsidRPr="00AB5E95" w:rsidRDefault="00A721A2" w:rsidP="00A721A2">
            <w:pPr>
              <w:rPr>
                <w:rFonts w:cs="Times New Roman"/>
                <w:color w:val="000000" w:themeColor="text1"/>
                <w:szCs w:val="20"/>
              </w:rPr>
            </w:pPr>
            <w:r w:rsidRPr="00AB5E95">
              <w:rPr>
                <w:rFonts w:cs="Times New Roman"/>
                <w:color w:val="000000" w:themeColor="text1"/>
                <w:szCs w:val="20"/>
              </w:rPr>
              <w:t>- 19 FP iesniegušas GID</w:t>
            </w:r>
            <w:r w:rsidR="00BF28FE" w:rsidRPr="00AB5E95">
              <w:rPr>
                <w:rFonts w:cs="Times New Roman"/>
                <w:color w:val="000000" w:themeColor="text1"/>
                <w:szCs w:val="20"/>
              </w:rPr>
              <w:t xml:space="preserve"> </w:t>
            </w:r>
            <w:r w:rsidRPr="00AB5E95">
              <w:rPr>
                <w:rFonts w:cs="Times New Roman"/>
                <w:color w:val="000000" w:themeColor="text1"/>
                <w:szCs w:val="20"/>
              </w:rPr>
              <w:t>un deklarējušas 38 542,81 EUR ienākumus</w:t>
            </w:r>
          </w:p>
          <w:p w14:paraId="775307F2" w14:textId="77777777" w:rsidR="00A721A2" w:rsidRPr="00AB5E95" w:rsidRDefault="00A721A2" w:rsidP="00A721A2">
            <w:pPr>
              <w:rPr>
                <w:rFonts w:cs="Times New Roman"/>
                <w:color w:val="000000" w:themeColor="text1"/>
                <w:szCs w:val="20"/>
              </w:rPr>
            </w:pPr>
            <w:r w:rsidRPr="00AB5E95">
              <w:rPr>
                <w:rFonts w:cs="Times New Roman"/>
                <w:color w:val="000000" w:themeColor="text1"/>
                <w:szCs w:val="20"/>
              </w:rPr>
              <w:t>- Notiek sadarbība ar Nīderlandes nodokļu administrāciju par neidentificētajām personām.</w:t>
            </w:r>
          </w:p>
          <w:p w14:paraId="4764B9D6" w14:textId="77777777" w:rsidR="00A721A2" w:rsidRPr="00AB5E95" w:rsidRDefault="00AB5E95" w:rsidP="00A721A2">
            <w:pPr>
              <w:rPr>
                <w:rStyle w:val="Hyperlink"/>
                <w:i/>
                <w:color w:val="000000" w:themeColor="text1"/>
                <w:u w:val="none"/>
              </w:rPr>
            </w:pPr>
            <w:hyperlink r:id="rId25" w:history="1">
              <w:r w:rsidR="00A721A2" w:rsidRPr="00AB5E95">
                <w:rPr>
                  <w:rStyle w:val="Hyperlink"/>
                  <w:rFonts w:cs="Times New Roman"/>
                  <w:i/>
                  <w:color w:val="000000" w:themeColor="text1"/>
                  <w:szCs w:val="20"/>
                  <w:u w:val="none"/>
                </w:rPr>
                <w:t>www.airbnb.com</w:t>
              </w:r>
            </w:hyperlink>
          </w:p>
          <w:p w14:paraId="7E3A285F" w14:textId="77777777" w:rsidR="00A721A2" w:rsidRPr="00AB5E95" w:rsidRDefault="00A721A2" w:rsidP="00A721A2">
            <w:pPr>
              <w:rPr>
                <w:rFonts w:cs="Times New Roman"/>
                <w:color w:val="000000" w:themeColor="text1"/>
                <w:szCs w:val="20"/>
              </w:rPr>
            </w:pPr>
            <w:r w:rsidRPr="00AB5E95">
              <w:rPr>
                <w:rFonts w:cs="Times New Roman"/>
                <w:color w:val="000000" w:themeColor="text1"/>
                <w:szCs w:val="20"/>
              </w:rPr>
              <w:lastRenderedPageBreak/>
              <w:t>- 8 FP reģistrējušas saimniecisko darbību</w:t>
            </w:r>
          </w:p>
          <w:p w14:paraId="182BB85B" w14:textId="77777777" w:rsidR="00A721A2" w:rsidRPr="00AB5E95" w:rsidRDefault="00A721A2" w:rsidP="00A721A2">
            <w:pPr>
              <w:rPr>
                <w:rFonts w:cs="Times New Roman"/>
                <w:color w:val="000000" w:themeColor="text1"/>
                <w:szCs w:val="20"/>
              </w:rPr>
            </w:pPr>
            <w:r w:rsidRPr="00AB5E95">
              <w:rPr>
                <w:rFonts w:cs="Times New Roman"/>
                <w:color w:val="000000" w:themeColor="text1"/>
                <w:szCs w:val="20"/>
              </w:rPr>
              <w:t>- Notiek sadarbība ar Īrijas nodokļu administrāciju.</w:t>
            </w:r>
          </w:p>
          <w:p w14:paraId="604C27A4" w14:textId="77777777" w:rsidR="00A721A2" w:rsidRPr="00AB5E95" w:rsidRDefault="00AB5E95" w:rsidP="00A721A2">
            <w:pPr>
              <w:rPr>
                <w:rFonts w:cs="Times New Roman"/>
                <w:color w:val="000000" w:themeColor="text1"/>
                <w:szCs w:val="20"/>
              </w:rPr>
            </w:pPr>
            <w:hyperlink r:id="rId26" w:history="1">
              <w:r w:rsidR="00A721A2" w:rsidRPr="00AB5E95">
                <w:rPr>
                  <w:rStyle w:val="Hyperlink"/>
                  <w:rFonts w:cs="Times New Roman"/>
                  <w:i/>
                  <w:color w:val="000000" w:themeColor="text1"/>
                  <w:szCs w:val="20"/>
                  <w:u w:val="none"/>
                </w:rPr>
                <w:t>www.piejuras.lv</w:t>
              </w:r>
            </w:hyperlink>
          </w:p>
          <w:p w14:paraId="64999B56" w14:textId="77777777" w:rsidR="00A721A2" w:rsidRPr="00AB5E95" w:rsidRDefault="00A721A2" w:rsidP="00A721A2">
            <w:pPr>
              <w:rPr>
                <w:rFonts w:cs="Times New Roman"/>
                <w:color w:val="000000" w:themeColor="text1"/>
                <w:szCs w:val="20"/>
              </w:rPr>
            </w:pPr>
            <w:r w:rsidRPr="00AB5E95">
              <w:rPr>
                <w:rFonts w:cs="Times New Roman"/>
                <w:color w:val="000000" w:themeColor="text1"/>
                <w:szCs w:val="20"/>
              </w:rPr>
              <w:t>- 3 FP reģistrējušas saimniecisko darbību</w:t>
            </w:r>
          </w:p>
          <w:p w14:paraId="73E92D7F" w14:textId="77777777" w:rsidR="00A721A2" w:rsidRPr="00AB5E95" w:rsidRDefault="00A721A2" w:rsidP="00A721A2">
            <w:pPr>
              <w:rPr>
                <w:rFonts w:cs="Times New Roman"/>
                <w:color w:val="000000" w:themeColor="text1"/>
                <w:szCs w:val="20"/>
              </w:rPr>
            </w:pPr>
            <w:r w:rsidRPr="00AB5E95">
              <w:rPr>
                <w:rFonts w:cs="Times New Roman"/>
                <w:color w:val="000000" w:themeColor="text1"/>
                <w:szCs w:val="20"/>
              </w:rPr>
              <w:t>- 4 FP nosūtīti paziņojumi par saimnieciskās darbības reģistrēšanu, neviena no tām saimniecisko darbību nav reģistrējusi, saņemti paskaidrojumi par darbības reģistrēšanu iestājoties sezonai</w:t>
            </w:r>
          </w:p>
          <w:p w14:paraId="5383599F" w14:textId="77777777" w:rsidR="00A721A2" w:rsidRPr="00AB5E95" w:rsidRDefault="00A721A2" w:rsidP="00A721A2">
            <w:pPr>
              <w:rPr>
                <w:rFonts w:cs="Times New Roman"/>
                <w:color w:val="000000" w:themeColor="text1"/>
                <w:szCs w:val="20"/>
              </w:rPr>
            </w:pPr>
            <w:r w:rsidRPr="00AB5E95">
              <w:rPr>
                <w:rFonts w:cs="Times New Roman"/>
                <w:color w:val="000000" w:themeColor="text1"/>
                <w:szCs w:val="20"/>
              </w:rPr>
              <w:t>- Notiek sadarbība ar Lietuvas nodokļu administrāciju.</w:t>
            </w:r>
          </w:p>
          <w:p w14:paraId="71120598" w14:textId="77777777" w:rsidR="00A721A2" w:rsidRPr="00AB5E95" w:rsidRDefault="00AB5E95" w:rsidP="00A721A2">
            <w:pPr>
              <w:rPr>
                <w:rStyle w:val="Hyperlink"/>
                <w:i/>
                <w:color w:val="000000" w:themeColor="text1"/>
                <w:u w:val="none"/>
              </w:rPr>
            </w:pPr>
            <w:hyperlink r:id="rId27" w:history="1">
              <w:r w:rsidR="00A721A2" w:rsidRPr="00AB5E95">
                <w:rPr>
                  <w:rStyle w:val="Hyperlink"/>
                  <w:rFonts w:cs="Times New Roman"/>
                  <w:i/>
                  <w:color w:val="000000" w:themeColor="text1"/>
                  <w:szCs w:val="20"/>
                  <w:u w:val="none"/>
                </w:rPr>
                <w:t>www.ss.com</w:t>
              </w:r>
            </w:hyperlink>
            <w:r w:rsidR="00A721A2" w:rsidRPr="00AB5E95">
              <w:rPr>
                <w:rStyle w:val="Hyperlink"/>
                <w:i/>
                <w:color w:val="000000" w:themeColor="text1"/>
                <w:u w:val="none"/>
              </w:rPr>
              <w:t xml:space="preserve"> </w:t>
            </w:r>
          </w:p>
          <w:p w14:paraId="5B6D9A71" w14:textId="77777777" w:rsidR="00A721A2" w:rsidRPr="00AB5E95" w:rsidRDefault="00A721A2" w:rsidP="00A721A2">
            <w:pPr>
              <w:rPr>
                <w:rFonts w:cs="Times New Roman"/>
                <w:color w:val="000000" w:themeColor="text1"/>
                <w:szCs w:val="20"/>
              </w:rPr>
            </w:pPr>
            <w:r w:rsidRPr="00AB5E95">
              <w:rPr>
                <w:rFonts w:cs="Times New Roman"/>
                <w:color w:val="000000" w:themeColor="text1"/>
                <w:szCs w:val="20"/>
              </w:rPr>
              <w:t xml:space="preserve">- 26 FP ir reģistrējušas saimniecisko darbību. </w:t>
            </w:r>
          </w:p>
          <w:p w14:paraId="16CAD591" w14:textId="77777777" w:rsidR="00A721A2" w:rsidRPr="00AB5E95" w:rsidRDefault="00AB5E95" w:rsidP="00A721A2">
            <w:pPr>
              <w:rPr>
                <w:rFonts w:cs="Times New Roman"/>
                <w:color w:val="000000" w:themeColor="text1"/>
                <w:szCs w:val="20"/>
              </w:rPr>
            </w:pPr>
            <w:hyperlink r:id="rId28" w:history="1">
              <w:r w:rsidR="00A721A2" w:rsidRPr="00AB5E95">
                <w:rPr>
                  <w:rStyle w:val="Hyperlink"/>
                  <w:rFonts w:cs="Times New Roman"/>
                  <w:i/>
                  <w:color w:val="000000" w:themeColor="text1"/>
                  <w:szCs w:val="20"/>
                  <w:u w:val="none"/>
                </w:rPr>
                <w:t>www.homeaway.com</w:t>
              </w:r>
            </w:hyperlink>
          </w:p>
          <w:p w14:paraId="7E6FE075" w14:textId="77777777" w:rsidR="00A721A2" w:rsidRPr="00AB5E95" w:rsidRDefault="00A721A2" w:rsidP="00A721A2">
            <w:pPr>
              <w:rPr>
                <w:rFonts w:cs="Times New Roman"/>
                <w:color w:val="000000" w:themeColor="text1"/>
                <w:szCs w:val="20"/>
              </w:rPr>
            </w:pPr>
            <w:r w:rsidRPr="00AB5E95">
              <w:rPr>
                <w:rFonts w:cs="Times New Roman"/>
                <w:color w:val="000000" w:themeColor="text1"/>
                <w:szCs w:val="20"/>
              </w:rPr>
              <w:t>- kopā atlasīti 234 apartamenti, kuri sniedz izmitināšanas pakalpojumus Latvijā:</w:t>
            </w:r>
          </w:p>
          <w:p w14:paraId="2502DEF8" w14:textId="77777777" w:rsidR="00A721A2" w:rsidRPr="00AB5E95" w:rsidRDefault="00A721A2" w:rsidP="00A721A2">
            <w:pPr>
              <w:rPr>
                <w:rFonts w:cs="Times New Roman"/>
                <w:color w:val="000000" w:themeColor="text1"/>
                <w:szCs w:val="20"/>
              </w:rPr>
            </w:pPr>
            <w:r w:rsidRPr="00AB5E95">
              <w:rPr>
                <w:rFonts w:cs="Times New Roman"/>
                <w:color w:val="000000" w:themeColor="text1"/>
                <w:szCs w:val="20"/>
              </w:rPr>
              <w:t>- 54 gadījumos piedāvājumu sniedzējus neizdevās identificēt.</w:t>
            </w:r>
          </w:p>
          <w:p w14:paraId="7A308A4F" w14:textId="101480C0" w:rsidR="00A721A2" w:rsidRPr="00AB5E95" w:rsidRDefault="00A721A2" w:rsidP="00A721A2">
            <w:pPr>
              <w:jc w:val="both"/>
              <w:rPr>
                <w:rFonts w:cs="Times New Roman"/>
                <w:color w:val="000000" w:themeColor="text1"/>
                <w:szCs w:val="20"/>
              </w:rPr>
            </w:pPr>
            <w:r w:rsidRPr="00AB5E95">
              <w:rPr>
                <w:rFonts w:cs="Times New Roman"/>
                <w:color w:val="000000" w:themeColor="text1"/>
                <w:szCs w:val="20"/>
              </w:rPr>
              <w:t>- 180 gadījumos netika identificētas FP, kurām nebūtu reģistrēta saimnieciskā darbība.</w:t>
            </w:r>
          </w:p>
          <w:p w14:paraId="3336FE13" w14:textId="77777777" w:rsidR="00A721A2" w:rsidRPr="00AB5E95" w:rsidRDefault="00A721A2" w:rsidP="00A721A2">
            <w:pPr>
              <w:ind w:left="462"/>
              <w:jc w:val="both"/>
              <w:rPr>
                <w:rFonts w:cs="Times New Roman"/>
                <w:color w:val="000000" w:themeColor="text1"/>
                <w:szCs w:val="20"/>
                <w:highlight w:val="yellow"/>
              </w:rPr>
            </w:pPr>
          </w:p>
          <w:p w14:paraId="64DB8FFC" w14:textId="324C180A" w:rsidR="00A721A2" w:rsidRPr="00AB5E95" w:rsidRDefault="00A721A2" w:rsidP="00A739E3">
            <w:pPr>
              <w:jc w:val="both"/>
              <w:rPr>
                <w:rFonts w:cs="Times New Roman"/>
                <w:b/>
                <w:color w:val="000000" w:themeColor="text1"/>
                <w:szCs w:val="20"/>
              </w:rPr>
            </w:pPr>
            <w:r w:rsidRPr="00AB5E95">
              <w:rPr>
                <w:rFonts w:cs="Times New Roman"/>
                <w:b/>
                <w:color w:val="000000" w:themeColor="text1"/>
                <w:szCs w:val="20"/>
              </w:rPr>
              <w:t>***</w:t>
            </w:r>
          </w:p>
          <w:p w14:paraId="716C4850" w14:textId="77777777"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FM (VID):</w:t>
            </w:r>
          </w:p>
          <w:p w14:paraId="621F130E" w14:textId="77777777"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 xml:space="preserve">2017.gada 12 mēnešos nosūtīti 2118 paziņojumi par saimnieciskās darbības (SD) reģistrēšanu personām, kuras izīrē dzīvokļus. 568 fiziskās personas (FP) reģistrējušas SD. 1458 FP sniegušas paskaidrojumus par SD nereģistrēšanu. </w:t>
            </w:r>
          </w:p>
          <w:p w14:paraId="5D2AF2CD" w14:textId="77777777" w:rsidR="00A739E3" w:rsidRPr="00AB5E95" w:rsidRDefault="00A739E3" w:rsidP="00A739E3">
            <w:pPr>
              <w:jc w:val="both"/>
              <w:rPr>
                <w:rFonts w:cs="Times New Roman"/>
                <w:color w:val="000000" w:themeColor="text1"/>
                <w:szCs w:val="20"/>
              </w:rPr>
            </w:pPr>
          </w:p>
          <w:p w14:paraId="53B17FD5" w14:textId="77777777"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2017.gada 12 mēnešos pēc Nīderlandes nodokļu administrācijas sniegtajām ziņām:</w:t>
            </w:r>
          </w:p>
          <w:p w14:paraId="5B81F4A8" w14:textId="73C00C73"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w:t>
            </w:r>
            <w:r w:rsidR="00BF28FE" w:rsidRPr="00AB5E95">
              <w:rPr>
                <w:rFonts w:cs="Times New Roman"/>
                <w:color w:val="000000" w:themeColor="text1"/>
                <w:szCs w:val="20"/>
              </w:rPr>
              <w:t xml:space="preserve"> </w:t>
            </w:r>
            <w:r w:rsidRPr="00AB5E95">
              <w:rPr>
                <w:rFonts w:cs="Times New Roman"/>
                <w:color w:val="000000" w:themeColor="text1"/>
                <w:szCs w:val="20"/>
              </w:rPr>
              <w:t>90 FP, kuras izīrē dzīvokļus nosūtīti paziņojumi par SD reģistrēšanu, no kuriem</w:t>
            </w:r>
            <w:r w:rsidR="00BF28FE" w:rsidRPr="00AB5E95">
              <w:rPr>
                <w:rFonts w:cs="Times New Roman"/>
                <w:color w:val="000000" w:themeColor="text1"/>
                <w:szCs w:val="20"/>
              </w:rPr>
              <w:t xml:space="preserve"> </w:t>
            </w:r>
            <w:r w:rsidRPr="00AB5E95">
              <w:rPr>
                <w:rFonts w:cs="Times New Roman"/>
                <w:color w:val="000000" w:themeColor="text1"/>
                <w:szCs w:val="20"/>
              </w:rPr>
              <w:t xml:space="preserve">81 ir reģistrējis SD. </w:t>
            </w:r>
          </w:p>
          <w:p w14:paraId="2393A88D" w14:textId="77777777"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 xml:space="preserve"> - 2017.gada septembrī atkārtoti tika vērtētas 252 FP kurām bija nosūtīts paziņojums ar atgādinājumu reģistrēt saimniecisko darbību.</w:t>
            </w:r>
          </w:p>
          <w:p w14:paraId="72B5E2B1" w14:textId="77777777"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- 17 FP nosūtīti pieprasījumi precizēt GID, jo nav uzrādīti ienākumi no SD vai tie uzrādīti ļoti zemi, kā rezultātā precizētas GID un papildus deklarēti 14 985,68 EUR.</w:t>
            </w:r>
          </w:p>
          <w:p w14:paraId="46C6865A" w14:textId="77777777" w:rsidR="00A739E3" w:rsidRPr="00AB5E95" w:rsidRDefault="00A739E3" w:rsidP="00A739E3">
            <w:pPr>
              <w:jc w:val="both"/>
              <w:rPr>
                <w:rFonts w:cs="Times New Roman"/>
                <w:color w:val="000000" w:themeColor="text1"/>
                <w:szCs w:val="20"/>
              </w:rPr>
            </w:pPr>
            <w:r w:rsidRPr="00AB5E95">
              <w:rPr>
                <w:rFonts w:cs="Times New Roman"/>
                <w:color w:val="000000" w:themeColor="text1"/>
                <w:szCs w:val="20"/>
                <w:u w:val="single"/>
              </w:rPr>
              <w:t>Darbs ar www.airbnb.com</w:t>
            </w:r>
            <w:r w:rsidRPr="00AB5E95">
              <w:rPr>
                <w:rFonts w:cs="Times New Roman"/>
                <w:color w:val="000000" w:themeColor="text1"/>
                <w:szCs w:val="20"/>
              </w:rPr>
              <w:t>:</w:t>
            </w:r>
          </w:p>
          <w:p w14:paraId="491D13D2" w14:textId="0D5C4EFA"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- 23.08.2017. Īrijas nodokļu administrācijai ir nosūtīts pieprasījums par</w:t>
            </w:r>
            <w:r w:rsidR="00BF28FE" w:rsidRPr="00AB5E95">
              <w:rPr>
                <w:rFonts w:cs="Times New Roman"/>
                <w:color w:val="000000" w:themeColor="text1"/>
                <w:szCs w:val="20"/>
              </w:rPr>
              <w:t xml:space="preserve"> </w:t>
            </w:r>
            <w:r w:rsidRPr="00AB5E95">
              <w:rPr>
                <w:rFonts w:cs="Times New Roman"/>
                <w:color w:val="000000" w:themeColor="text1"/>
                <w:szCs w:val="20"/>
              </w:rPr>
              <w:t>airbnb.com līgumu saistībām ar 306 Latvijas FP un JP, kuras nevar identificēt.</w:t>
            </w:r>
          </w:p>
          <w:p w14:paraId="7B8E330E" w14:textId="77777777"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 xml:space="preserve"> - 04.10.2017. Īrijas atbilde - norādīta metode, kā papildus var izvērtēt un iegūt informāciju par portālā airbnb.com ievietotajiem sludinājumiem. </w:t>
            </w:r>
          </w:p>
          <w:p w14:paraId="1949A323" w14:textId="4291614F"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w:t>
            </w:r>
            <w:r w:rsidR="00BF28FE" w:rsidRPr="00AB5E95">
              <w:rPr>
                <w:rFonts w:cs="Times New Roman"/>
                <w:color w:val="000000" w:themeColor="text1"/>
                <w:szCs w:val="20"/>
              </w:rPr>
              <w:t xml:space="preserve"> </w:t>
            </w:r>
            <w:r w:rsidRPr="00AB5E95">
              <w:rPr>
                <w:rFonts w:cs="Times New Roman"/>
                <w:color w:val="000000" w:themeColor="text1"/>
                <w:szCs w:val="20"/>
              </w:rPr>
              <w:t>23.11.2017.VID vēstule Īrijas nodokļu administrācijai par 170 neidentificētajām personām.</w:t>
            </w:r>
          </w:p>
          <w:p w14:paraId="390443B7" w14:textId="77777777"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 identificējot 52 naktsmītnes, 11 FP tika nosūtīti paziņojumi par SD reģistrēšanu (2 FP reģistrēja SD, 3 FP sniedza paskaidrojumu), par pārējiem gadījumiem konstatēs, ka ir reģistrēts atbilstošs saimnieciskās darbības veids (35), vai rasts cits skaidrojums (6).</w:t>
            </w:r>
          </w:p>
          <w:p w14:paraId="73A6A0B0" w14:textId="14DBFA3B"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3) Darbs ar informāciju portālā</w:t>
            </w:r>
            <w:r w:rsidR="00BF28FE" w:rsidRPr="00AB5E95">
              <w:rPr>
                <w:rFonts w:cs="Times New Roman"/>
                <w:color w:val="000000" w:themeColor="text1"/>
                <w:szCs w:val="20"/>
              </w:rPr>
              <w:t xml:space="preserve"> </w:t>
            </w:r>
          </w:p>
          <w:p w14:paraId="5A6F7EA4" w14:textId="77777777" w:rsidR="00A739E3" w:rsidRPr="00AB5E95" w:rsidRDefault="00A739E3" w:rsidP="00A739E3">
            <w:pPr>
              <w:jc w:val="both"/>
              <w:rPr>
                <w:rFonts w:cs="Times New Roman"/>
                <w:color w:val="000000" w:themeColor="text1"/>
                <w:szCs w:val="20"/>
              </w:rPr>
            </w:pPr>
            <w:r w:rsidRPr="00AB5E95">
              <w:rPr>
                <w:rFonts w:cs="Times New Roman"/>
                <w:color w:val="000000" w:themeColor="text1"/>
                <w:szCs w:val="20"/>
                <w:u w:val="single"/>
              </w:rPr>
              <w:t xml:space="preserve">www.piejuras.lv </w:t>
            </w:r>
            <w:r w:rsidRPr="00AB5E95">
              <w:rPr>
                <w:rFonts w:cs="Times New Roman"/>
                <w:color w:val="000000" w:themeColor="text1"/>
                <w:szCs w:val="20"/>
              </w:rPr>
              <w:t>:</w:t>
            </w:r>
          </w:p>
          <w:p w14:paraId="025A396A" w14:textId="73C23D10"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 nosūtīti 48 paziņojumi ar atgādinājumu reģistrēt SD.</w:t>
            </w:r>
            <w:r w:rsidR="00BF28FE" w:rsidRPr="00AB5E95">
              <w:rPr>
                <w:rFonts w:cs="Times New Roman"/>
                <w:color w:val="000000" w:themeColor="text1"/>
                <w:szCs w:val="20"/>
              </w:rPr>
              <w:t xml:space="preserve"> </w:t>
            </w:r>
            <w:r w:rsidRPr="00AB5E95">
              <w:rPr>
                <w:rFonts w:cs="Times New Roman"/>
                <w:color w:val="000000" w:themeColor="text1"/>
                <w:szCs w:val="20"/>
              </w:rPr>
              <w:t xml:space="preserve"> 6 FP reģistrējušas saimniecisko darbību vai papildinājušas darbības veidus. Viena FP iesniegusi precizētu GID un deklarējusi ienākumus 500 EUR.</w:t>
            </w:r>
          </w:p>
          <w:p w14:paraId="5A595732" w14:textId="77777777" w:rsidR="00A739E3" w:rsidRPr="00AB5E95" w:rsidRDefault="00A739E3" w:rsidP="00A739E3">
            <w:pPr>
              <w:jc w:val="both"/>
              <w:rPr>
                <w:rFonts w:cs="Times New Roman"/>
                <w:color w:val="000000" w:themeColor="text1"/>
                <w:szCs w:val="20"/>
              </w:rPr>
            </w:pPr>
          </w:p>
          <w:p w14:paraId="30730224" w14:textId="77777777"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w:t>
            </w:r>
          </w:p>
          <w:p w14:paraId="4725FBEA" w14:textId="044655CC"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lastRenderedPageBreak/>
              <w:t>VID: 2017.gada 5 mēnešos nosūtīti 877 paziņojumi ar atgādinājumu fiziskām personām, kuras izīrē dzīvokļus (informācija pārsvarā no www.ss.lv un sūdzībām). 202 fiziskās personas reģistrējušas saimniecisko darbību (t.sk.161</w:t>
            </w:r>
            <w:r w:rsidR="00BF28FE" w:rsidRPr="00AB5E95">
              <w:rPr>
                <w:rFonts w:cs="Times New Roman"/>
                <w:color w:val="000000" w:themeColor="text1"/>
                <w:szCs w:val="20"/>
              </w:rPr>
              <w:t xml:space="preserve"> </w:t>
            </w:r>
            <w:r w:rsidRPr="00AB5E95">
              <w:rPr>
                <w:rFonts w:cs="Times New Roman"/>
                <w:color w:val="000000" w:themeColor="text1"/>
                <w:szCs w:val="20"/>
              </w:rPr>
              <w:t>paziņojusi par nereģistrējamo saimniecisko darbību). Ar 675 fiziskām personām vēl notiek darbs.</w:t>
            </w:r>
          </w:p>
          <w:p w14:paraId="173E1BDF" w14:textId="77777777" w:rsidR="00A739E3" w:rsidRPr="00AB5E95" w:rsidRDefault="00A739E3" w:rsidP="00A739E3">
            <w:pPr>
              <w:jc w:val="both"/>
              <w:rPr>
                <w:rFonts w:cs="Times New Roman"/>
                <w:color w:val="000000" w:themeColor="text1"/>
                <w:szCs w:val="20"/>
              </w:rPr>
            </w:pPr>
          </w:p>
          <w:p w14:paraId="44C00803" w14:textId="77777777"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2016.gada 28.septembrī uzsākts darbs pie tīmekļa vietnē Booking.com esošās informācijas par piedāvātajām naktsmītnēm izvērtēšanas atbilstošu nodokļu administrēšanas pasākumu veikšanai.</w:t>
            </w:r>
          </w:p>
          <w:p w14:paraId="0C7BE5B3" w14:textId="170DB172" w:rsidR="00A739E3" w:rsidRPr="00AB5E95" w:rsidRDefault="00A739E3" w:rsidP="00A739E3">
            <w:pPr>
              <w:jc w:val="both"/>
              <w:rPr>
                <w:rFonts w:cs="Times New Roman"/>
                <w:color w:val="000000" w:themeColor="text1"/>
                <w:szCs w:val="20"/>
              </w:rPr>
            </w:pPr>
            <w:r w:rsidRPr="00AB5E95">
              <w:rPr>
                <w:rFonts w:cs="Times New Roman"/>
                <w:color w:val="000000" w:themeColor="text1"/>
                <w:szCs w:val="20"/>
              </w:rPr>
              <w:t>Izvērtētas 1766 fiziskas un juridiskas personas, no kurām 801 persona bija reģistrējusi saimniecisko darbību, 252 fiziskām personām nosūtīts paziņojums ar atgādinājumu reģistrēties kā nodokļu maksātājiem</w:t>
            </w:r>
            <w:r w:rsidR="00BF28FE" w:rsidRPr="00AB5E95">
              <w:rPr>
                <w:rFonts w:cs="Times New Roman"/>
                <w:color w:val="000000" w:themeColor="text1"/>
                <w:szCs w:val="20"/>
              </w:rPr>
              <w:t xml:space="preserve"> </w:t>
            </w:r>
            <w:r w:rsidRPr="00AB5E95">
              <w:rPr>
                <w:rFonts w:cs="Times New Roman"/>
                <w:color w:val="000000" w:themeColor="text1"/>
                <w:szCs w:val="20"/>
              </w:rPr>
              <w:t>(no tām saimniecisko darbību reģistrēja 132 fiziskās personas). Par 279 apartamentu izīrētājiem, kurus nevarēja identificēt, 23.01.2017. Nīderlandes nodokļu administrācijai tika nosūtīts pieprasījums par Booking.com līgumu saistībām ar Latvijas Republikas fiziskajām un juridiskajām personām par to īpašumā esošā nekustamā īpašuma izmantošanu naktsmītņu pakalpojumu sniegšanai. 06.04.2017. VID saņemta atbilde no Nīderlandes nodokļu administrācijas. 68 fiziskās personas jau reģistrējušas saimniecisko darbību, bet 24 fiziskām personām nosūtīti paziņojumi ar atgādinājumu reģistrēt saimniecisko darbību un 75 juridiskām personām tiek veikts datu ticamības novērtējums darba devēju ziņojumiem.</w:t>
            </w:r>
          </w:p>
        </w:tc>
      </w:tr>
      <w:tr w:rsidR="008857AE" w:rsidRPr="00B64832" w14:paraId="33DD47F7" w14:textId="77777777" w:rsidTr="3F7BC115">
        <w:trPr>
          <w:trHeight w:val="666"/>
        </w:trPr>
        <w:tc>
          <w:tcPr>
            <w:tcW w:w="993" w:type="dxa"/>
            <w:shd w:val="clear" w:color="auto" w:fill="auto"/>
          </w:tcPr>
          <w:p w14:paraId="12161E44" w14:textId="785DC2DE" w:rsidR="008857AE" w:rsidRPr="00B64832" w:rsidRDefault="008857AE" w:rsidP="00E95DF4">
            <w:pPr>
              <w:pStyle w:val="Heading2"/>
              <w:numPr>
                <w:ilvl w:val="1"/>
                <w:numId w:val="9"/>
              </w:numPr>
              <w:rPr>
                <w:highlight w:val="green"/>
              </w:rPr>
            </w:pPr>
            <w:bookmarkStart w:id="265" w:name="_Toc40453932"/>
            <w:bookmarkEnd w:id="265"/>
          </w:p>
        </w:tc>
        <w:tc>
          <w:tcPr>
            <w:tcW w:w="2551" w:type="dxa"/>
            <w:shd w:val="clear" w:color="auto" w:fill="auto"/>
          </w:tcPr>
          <w:p w14:paraId="7593C335" w14:textId="77777777" w:rsidR="008857AE" w:rsidRPr="00B64832" w:rsidRDefault="008857AE" w:rsidP="008857AE">
            <w:pPr>
              <w:jc w:val="both"/>
              <w:rPr>
                <w:rFonts w:cs="Times New Roman"/>
                <w:szCs w:val="20"/>
              </w:rPr>
            </w:pPr>
            <w:r w:rsidRPr="00B64832">
              <w:rPr>
                <w:rFonts w:cs="Times New Roman"/>
                <w:szCs w:val="20"/>
              </w:rPr>
              <w:t>Ierobežot negodīgu komersantu iesaistīšanos apsardzes pakalpojumu darījumu shēmās.</w:t>
            </w:r>
          </w:p>
        </w:tc>
        <w:tc>
          <w:tcPr>
            <w:tcW w:w="3969" w:type="dxa"/>
            <w:shd w:val="clear" w:color="auto" w:fill="auto"/>
          </w:tcPr>
          <w:p w14:paraId="40B4C469" w14:textId="77777777" w:rsidR="008857AE" w:rsidRPr="00B64832" w:rsidRDefault="008857AE" w:rsidP="008857AE">
            <w:pPr>
              <w:jc w:val="both"/>
              <w:rPr>
                <w:rFonts w:cs="Times New Roman"/>
                <w:szCs w:val="20"/>
              </w:rPr>
            </w:pPr>
            <w:r w:rsidRPr="00B64832">
              <w:rPr>
                <w:rFonts w:cs="Times New Roman"/>
                <w:szCs w:val="20"/>
              </w:rPr>
              <w:t>Lai izslēgtu iespējamību, ka fiziskās un tehniskās apsardzes un inkasācijas apsardzes pakalpojumus sniedz tāds apsardzes komersants, kuram darba attiecībās nav neviena apsardzes jomas darbinieka, kā rezultātā fiktīvi tiek piesaistīti apakšuzņēmēju pakalpojumi un iegūti brīvie naudas līdzekļi, lai veiktu faktisko darbinieku “aplokšņu algu” izmaksu, nepieciešams regulējums, kas noteiktu minimālo darbinieku skaitu komercsabiedrībās, kas sniedz fiziskās un tehniskās apsardzes un inkasācijas apsardzes pakalpojumus.</w:t>
            </w:r>
          </w:p>
          <w:p w14:paraId="71DFC93B" w14:textId="77777777" w:rsidR="008857AE" w:rsidRPr="00B64832" w:rsidRDefault="008857AE" w:rsidP="008857AE">
            <w:pPr>
              <w:jc w:val="both"/>
              <w:rPr>
                <w:rFonts w:cs="Times New Roman"/>
                <w:szCs w:val="20"/>
              </w:rPr>
            </w:pPr>
            <w:r w:rsidRPr="00B64832">
              <w:rPr>
                <w:rFonts w:cs="Times New Roman"/>
                <w:szCs w:val="20"/>
              </w:rPr>
              <w:t xml:space="preserve">Vienlaikus, lai ierobežotu nelegālo nodarbinātību apsardzes jomā un iegūt detalizētu, vispusīgu un izsekojamu informāciju par personām, kuras faktiski veic apsardzi konkrētajā objektā un konkrētā laikā nepieciešams regulējums, kas nosaka, ka objektos jāatrodas sarakstam, kurā norādīta informācija par apsardzes pakalpojumu sniedzēju (uzņēmuma dati) un fiziskajām personām apsardzes uzņēmuma darbiniekiem, kuri veic faktiski apsardzi konkrētajā objektā, </w:t>
            </w:r>
            <w:r w:rsidRPr="00B64832">
              <w:rPr>
                <w:rFonts w:cs="Times New Roman"/>
                <w:szCs w:val="20"/>
              </w:rPr>
              <w:lastRenderedPageBreak/>
              <w:t>saraksti ir uzglabājami pie pakalpojuma saņēmēja.</w:t>
            </w:r>
          </w:p>
        </w:tc>
        <w:tc>
          <w:tcPr>
            <w:tcW w:w="3402" w:type="dxa"/>
            <w:shd w:val="clear" w:color="auto" w:fill="auto"/>
          </w:tcPr>
          <w:p w14:paraId="3137DB83" w14:textId="77777777" w:rsidR="008857AE" w:rsidRPr="00B64832" w:rsidRDefault="008857AE" w:rsidP="008857AE">
            <w:pPr>
              <w:jc w:val="both"/>
              <w:rPr>
                <w:rFonts w:cs="Times New Roman"/>
                <w:szCs w:val="20"/>
              </w:rPr>
            </w:pPr>
            <w:r w:rsidRPr="00B64832">
              <w:rPr>
                <w:rFonts w:cs="Times New Roman"/>
                <w:szCs w:val="20"/>
              </w:rPr>
              <w:lastRenderedPageBreak/>
              <w:t>Veikt atkārtotu izvērtējumu par nepieciešamību:</w:t>
            </w:r>
          </w:p>
          <w:p w14:paraId="46ED0CD4" w14:textId="77777777" w:rsidR="008857AE" w:rsidRPr="00B64832" w:rsidRDefault="008857AE" w:rsidP="008857AE">
            <w:pPr>
              <w:jc w:val="both"/>
              <w:rPr>
                <w:rFonts w:cs="Times New Roman"/>
                <w:szCs w:val="20"/>
              </w:rPr>
            </w:pPr>
            <w:r w:rsidRPr="00B64832">
              <w:rPr>
                <w:rFonts w:cs="Times New Roman"/>
                <w:szCs w:val="20"/>
              </w:rPr>
              <w:t>- noteikt, ka fiziskās un tehniskās apsardzes, kā arī inkasācijas apsardzes pakalpojumus sniedz tikai tāds apsardzes komersants, ar kuru darba tiesiskajās attiecībās ir ne mazāk kā 6 (seši) apsardzes darbības jomas darbinieki un darbinieku skaits ļauj pildīt apsardzes pakalpojuma līgumu saistības, nepārkāpjot šā likuma, darba tiesiskās attiecības reglamentējošo un citu normatīvo aktu prasības;</w:t>
            </w:r>
          </w:p>
          <w:p w14:paraId="0F11EB7F" w14:textId="77777777" w:rsidR="008857AE" w:rsidRPr="00B64832" w:rsidRDefault="008857AE" w:rsidP="008857AE">
            <w:pPr>
              <w:jc w:val="both"/>
              <w:rPr>
                <w:rFonts w:cs="Times New Roman"/>
                <w:szCs w:val="20"/>
              </w:rPr>
            </w:pPr>
            <w:r w:rsidRPr="00B64832">
              <w:rPr>
                <w:rFonts w:cs="Times New Roman"/>
                <w:szCs w:val="20"/>
              </w:rPr>
              <w:t>- noteikt apsardzes darbības jomā nodarbināto reģistra izveidi.</w:t>
            </w:r>
          </w:p>
          <w:p w14:paraId="3D842FBE" w14:textId="77777777" w:rsidR="008857AE" w:rsidRPr="00B64832" w:rsidRDefault="008857AE" w:rsidP="008857AE">
            <w:pPr>
              <w:jc w:val="both"/>
              <w:rPr>
                <w:rFonts w:cs="Times New Roman"/>
                <w:szCs w:val="20"/>
              </w:rPr>
            </w:pPr>
          </w:p>
        </w:tc>
        <w:tc>
          <w:tcPr>
            <w:tcW w:w="1247" w:type="dxa"/>
            <w:shd w:val="clear" w:color="auto" w:fill="auto"/>
          </w:tcPr>
          <w:p w14:paraId="1328663D" w14:textId="77777777" w:rsidR="008857AE" w:rsidRPr="00B64832" w:rsidRDefault="008857AE" w:rsidP="008857AE">
            <w:pPr>
              <w:jc w:val="center"/>
              <w:rPr>
                <w:rFonts w:cs="Times New Roman"/>
                <w:szCs w:val="20"/>
              </w:rPr>
            </w:pPr>
            <w:r w:rsidRPr="00B64832">
              <w:rPr>
                <w:rFonts w:cs="Times New Roman"/>
                <w:szCs w:val="20"/>
              </w:rPr>
              <w:t>30.12.2016.</w:t>
            </w:r>
          </w:p>
        </w:tc>
        <w:tc>
          <w:tcPr>
            <w:tcW w:w="1247" w:type="dxa"/>
            <w:shd w:val="clear" w:color="auto" w:fill="auto"/>
          </w:tcPr>
          <w:p w14:paraId="0FE70050" w14:textId="77777777" w:rsidR="008857AE" w:rsidRPr="00B64832" w:rsidRDefault="008857AE" w:rsidP="008857AE">
            <w:pPr>
              <w:jc w:val="center"/>
              <w:rPr>
                <w:rFonts w:cs="Times New Roman"/>
                <w:szCs w:val="20"/>
              </w:rPr>
            </w:pPr>
            <w:r w:rsidRPr="00B64832">
              <w:rPr>
                <w:rFonts w:cs="Times New Roman"/>
                <w:szCs w:val="20"/>
              </w:rPr>
              <w:t>IeM</w:t>
            </w:r>
          </w:p>
        </w:tc>
        <w:tc>
          <w:tcPr>
            <w:tcW w:w="1247" w:type="dxa"/>
            <w:shd w:val="clear" w:color="auto" w:fill="auto"/>
          </w:tcPr>
          <w:p w14:paraId="2C03C1D9" w14:textId="77777777" w:rsidR="008857AE" w:rsidRPr="00B64832" w:rsidRDefault="008857AE" w:rsidP="008857AE">
            <w:pPr>
              <w:jc w:val="center"/>
              <w:rPr>
                <w:rFonts w:cs="Times New Roman"/>
                <w:szCs w:val="20"/>
              </w:rPr>
            </w:pPr>
            <w:r w:rsidRPr="00B64832">
              <w:rPr>
                <w:rFonts w:cs="Times New Roman"/>
                <w:szCs w:val="20"/>
              </w:rPr>
              <w:t>EM, VDI, VID, asociācijas</w:t>
            </w:r>
          </w:p>
        </w:tc>
      </w:tr>
      <w:tr w:rsidR="0001084D" w:rsidRPr="0001084D" w14:paraId="664BE615" w14:textId="77777777" w:rsidTr="3F7BC115">
        <w:trPr>
          <w:trHeight w:val="410"/>
        </w:trPr>
        <w:tc>
          <w:tcPr>
            <w:tcW w:w="14656" w:type="dxa"/>
            <w:gridSpan w:val="7"/>
            <w:shd w:val="clear" w:color="auto" w:fill="auto"/>
          </w:tcPr>
          <w:p w14:paraId="27D26C98" w14:textId="428D9D26" w:rsidR="00CE3B32" w:rsidRPr="00465770" w:rsidRDefault="00DE6DA6" w:rsidP="00CE3B32">
            <w:pPr>
              <w:rPr>
                <w:b/>
                <w:i/>
                <w:u w:val="single"/>
              </w:rPr>
            </w:pPr>
            <w:r w:rsidRPr="00DE6DA6">
              <w:t xml:space="preserve">25. </w:t>
            </w:r>
            <w:r w:rsidR="00CE3B32" w:rsidRPr="00465770">
              <w:rPr>
                <w:b/>
                <w:i/>
                <w:u w:val="single"/>
              </w:rPr>
              <w:t>IZPILDES PROGRESS</w:t>
            </w:r>
            <w:r w:rsidR="00CE3B32">
              <w:rPr>
                <w:b/>
                <w:i/>
                <w:u w:val="single"/>
              </w:rPr>
              <w:t>:</w:t>
            </w:r>
          </w:p>
          <w:p w14:paraId="58428838" w14:textId="41F72D32" w:rsidR="0001084D" w:rsidRPr="0001084D" w:rsidRDefault="0001084D" w:rsidP="0001084D">
            <w:pPr>
              <w:jc w:val="both"/>
            </w:pPr>
            <w:r w:rsidRPr="0001084D">
              <w:rPr>
                <w:highlight w:val="green"/>
              </w:rPr>
              <w:t>IZPILDĪTS</w:t>
            </w:r>
          </w:p>
          <w:p w14:paraId="3E36CE06" w14:textId="77777777" w:rsidR="00AF2459" w:rsidRDefault="00AF2459" w:rsidP="0001084D">
            <w:pPr>
              <w:jc w:val="both"/>
            </w:pPr>
          </w:p>
          <w:p w14:paraId="0B70A450" w14:textId="3C0F9E40" w:rsidR="0001084D" w:rsidRPr="0001084D" w:rsidRDefault="0001084D" w:rsidP="0001084D">
            <w:pPr>
              <w:jc w:val="both"/>
            </w:pPr>
            <w:r w:rsidRPr="0001084D">
              <w:t>IeM: Iekšlietu ministrija sadarbībā ar Ekonomikas un Tieslietu ministriju veica atkārtotu izvērtējumu. Izvērtējums 2016.gada 8.septembrī tika nosūtīts Valsts kancelejai.</w:t>
            </w:r>
          </w:p>
          <w:p w14:paraId="7B5C4DFA" w14:textId="77777777" w:rsidR="0001084D" w:rsidRPr="0001084D" w:rsidRDefault="0001084D" w:rsidP="0001084D">
            <w:pPr>
              <w:jc w:val="both"/>
            </w:pPr>
            <w:r w:rsidRPr="0001084D">
              <w:t xml:space="preserve">Analoģiska satura priekšlikums tika iesniegts Saeimas Aizsardzības, iekšlietu un korupcijas novēršanas komisijai pie likumprojekta Nr.636/lp12 pirms 2.lasījuma. Komisija izskatīja priekšlikumu 2016.gada 1.novembra sēdē un neatbalstīja to. </w:t>
            </w:r>
          </w:p>
          <w:p w14:paraId="1F286383" w14:textId="77777777" w:rsidR="0001084D" w:rsidRPr="0001084D" w:rsidRDefault="0001084D" w:rsidP="0001084D">
            <w:pPr>
              <w:jc w:val="both"/>
            </w:pPr>
            <w:r w:rsidRPr="0001084D">
              <w:t xml:space="preserve">Izpildot Ministru kabineta 2016.gada 2.augusta sēdes protokola Nr.38 49.§ 16.punktā un Ministru kabineta 2016.gada 9.augusta sēdes protokola Nr.39 1.§ 2.punktā doto uzdevumu izvērtēt iespēju un iesniegt izskatīšanai Ministru kabinetā grozījumus normatīvajos aktos apsardzes nozares sakārtošanai, lai novērstu nelegālo nodarbinātību un nodokļu krāpšanās risku, Iekšlietu ministrija sagatavoja likumprojektu “Grozījumi Apsardzes darbības likumā” (TA-2192). Projektā paredzētie grozījumi mazinās gadījumus, kad apsardzes darbības veikšanā tiek iesaistīti neatbilstošas kvalifikācijas darbinieki, ar kuriem tiek slēgti darba līgumi, kas tiek izmantoti, lai izvairītos no nodokļu nomaksas. </w:t>
            </w:r>
          </w:p>
          <w:p w14:paraId="6A8534C3" w14:textId="77777777" w:rsidR="0001084D" w:rsidRDefault="0001084D" w:rsidP="0001084D">
            <w:pPr>
              <w:jc w:val="both"/>
            </w:pPr>
            <w:r w:rsidRPr="0001084D">
              <w:t>Likumprojekts “Grozījumi Apsardzes darbības likumā” (728/Lp12) tika pieņemts Saeimā 2016.gada</w:t>
            </w:r>
            <w:r w:rsidR="00BF28FE">
              <w:t xml:space="preserve"> </w:t>
            </w:r>
            <w:r w:rsidRPr="0001084D">
              <w:t>23.novembrī.</w:t>
            </w:r>
          </w:p>
          <w:p w14:paraId="701B6704" w14:textId="5C4F5538" w:rsidR="00AF2459" w:rsidRPr="0001084D" w:rsidRDefault="00AF2459" w:rsidP="0001084D">
            <w:pPr>
              <w:jc w:val="both"/>
            </w:pPr>
          </w:p>
        </w:tc>
      </w:tr>
      <w:tr w:rsidR="008857AE" w:rsidRPr="00B64832" w14:paraId="79DDC337" w14:textId="77777777" w:rsidTr="3F7BC115">
        <w:trPr>
          <w:trHeight w:val="666"/>
        </w:trPr>
        <w:tc>
          <w:tcPr>
            <w:tcW w:w="993" w:type="dxa"/>
            <w:shd w:val="clear" w:color="auto" w:fill="auto"/>
          </w:tcPr>
          <w:p w14:paraId="2CAC8B35" w14:textId="38F05BFD" w:rsidR="008857AE" w:rsidRPr="00B64832" w:rsidRDefault="008857AE" w:rsidP="007E5EF8">
            <w:pPr>
              <w:pStyle w:val="Heading2"/>
              <w:rPr>
                <w:highlight w:val="yellow"/>
              </w:rPr>
            </w:pPr>
            <w:bookmarkStart w:id="266" w:name="_Toc40453933"/>
            <w:r w:rsidRPr="00B64832">
              <w:rPr>
                <w:highlight w:val="yellow"/>
              </w:rPr>
              <w:t>25.1.</w:t>
            </w:r>
            <w:bookmarkEnd w:id="266"/>
          </w:p>
        </w:tc>
        <w:tc>
          <w:tcPr>
            <w:tcW w:w="2551" w:type="dxa"/>
            <w:shd w:val="clear" w:color="auto" w:fill="auto"/>
          </w:tcPr>
          <w:p w14:paraId="72654273" w14:textId="77777777" w:rsidR="008857AE" w:rsidRPr="00B64832" w:rsidRDefault="008857AE" w:rsidP="008857AE">
            <w:pPr>
              <w:jc w:val="both"/>
              <w:rPr>
                <w:rFonts w:cs="Times New Roman"/>
                <w:szCs w:val="20"/>
              </w:rPr>
            </w:pPr>
          </w:p>
        </w:tc>
        <w:tc>
          <w:tcPr>
            <w:tcW w:w="3969" w:type="dxa"/>
            <w:shd w:val="clear" w:color="auto" w:fill="auto"/>
          </w:tcPr>
          <w:p w14:paraId="31B31995" w14:textId="77777777" w:rsidR="008857AE" w:rsidRPr="00B64832" w:rsidRDefault="008857AE" w:rsidP="008857AE">
            <w:pPr>
              <w:jc w:val="both"/>
              <w:rPr>
                <w:rFonts w:cs="Times New Roman"/>
                <w:szCs w:val="20"/>
              </w:rPr>
            </w:pPr>
          </w:p>
        </w:tc>
        <w:tc>
          <w:tcPr>
            <w:tcW w:w="3402" w:type="dxa"/>
            <w:shd w:val="clear" w:color="auto" w:fill="auto"/>
          </w:tcPr>
          <w:p w14:paraId="3EE940DF" w14:textId="6E12BAF4" w:rsidR="008857AE" w:rsidRPr="00B64832" w:rsidRDefault="008857AE" w:rsidP="008857AE">
            <w:pPr>
              <w:jc w:val="both"/>
              <w:rPr>
                <w:rFonts w:cs="Times New Roman"/>
                <w:szCs w:val="20"/>
              </w:rPr>
            </w:pPr>
            <w:r w:rsidRPr="00B64832">
              <w:rPr>
                <w:rFonts w:cs="Times New Roman"/>
                <w:szCs w:val="20"/>
              </w:rPr>
              <w:t xml:space="preserve">25.1. sagatavot un iesniegt izskatīšanai Ministru kabinetā likumprojektu „Grozījumi Apsardzes darbības likumā” (turpmāk - Likumprojekts), paredzot apsardzes darbības reģistra (turpmāk - ADR) izveidi, kurā tiktu ietvertas ziņas par izsniegtajām licencēm apsardzes darbības veikšanai, noslēgtajiem līgumiem (tai skaitā ar apakšuzņēmējiem), apsargājamajiem objektiem, apsardzes komersantiem pieejamajiem resursiem (tai skaitā cilvēkresursiem), personām, kuras nokārtojušās pārbaudījumus apsardzes sertifikāta iegūšanai, personām izsniegtajiem apsardzes sertifikātiem un to derīgumu termiņu, personu apgūtajām apsardzes izglītības programmām un mācību kursiem un citas nepieciešamās ziņas, tai skaitā </w:t>
            </w:r>
            <w:r w:rsidRPr="00B64832">
              <w:rPr>
                <w:rFonts w:cs="Times New Roman"/>
                <w:szCs w:val="20"/>
              </w:rPr>
              <w:lastRenderedPageBreak/>
              <w:t>izvērtējot nepieciešamību iekļaut ziņas par elektronisku darba laika uzskaiti apsardzes nozarē nodarbinātajiem.</w:t>
            </w:r>
          </w:p>
        </w:tc>
        <w:tc>
          <w:tcPr>
            <w:tcW w:w="1247" w:type="dxa"/>
            <w:shd w:val="clear" w:color="auto" w:fill="auto"/>
          </w:tcPr>
          <w:p w14:paraId="156A7964" w14:textId="386A11AF" w:rsidR="008857AE" w:rsidRPr="00B64832" w:rsidRDefault="008857AE" w:rsidP="008857AE">
            <w:pPr>
              <w:jc w:val="center"/>
              <w:rPr>
                <w:rFonts w:cs="Times New Roman"/>
                <w:szCs w:val="20"/>
              </w:rPr>
            </w:pPr>
            <w:r w:rsidRPr="00B64832">
              <w:rPr>
                <w:rFonts w:cs="Times New Roman"/>
                <w:szCs w:val="20"/>
              </w:rPr>
              <w:lastRenderedPageBreak/>
              <w:t>01.03.2019.</w:t>
            </w:r>
          </w:p>
        </w:tc>
        <w:tc>
          <w:tcPr>
            <w:tcW w:w="1247" w:type="dxa"/>
            <w:shd w:val="clear" w:color="auto" w:fill="auto"/>
          </w:tcPr>
          <w:p w14:paraId="30BFA4A8" w14:textId="5D939CE7" w:rsidR="008857AE" w:rsidRPr="00B64832" w:rsidRDefault="008857AE" w:rsidP="008857AE">
            <w:pPr>
              <w:jc w:val="center"/>
              <w:rPr>
                <w:rFonts w:cs="Times New Roman"/>
                <w:szCs w:val="20"/>
              </w:rPr>
            </w:pPr>
            <w:r w:rsidRPr="00B64832">
              <w:rPr>
                <w:rFonts w:cs="Times New Roman"/>
                <w:szCs w:val="20"/>
              </w:rPr>
              <w:t>IeM</w:t>
            </w:r>
          </w:p>
        </w:tc>
        <w:tc>
          <w:tcPr>
            <w:tcW w:w="1247" w:type="dxa"/>
            <w:shd w:val="clear" w:color="auto" w:fill="auto"/>
          </w:tcPr>
          <w:p w14:paraId="431C84C4" w14:textId="77777777" w:rsidR="008857AE" w:rsidRPr="00B64832" w:rsidRDefault="008857AE" w:rsidP="008857AE">
            <w:pPr>
              <w:jc w:val="center"/>
              <w:rPr>
                <w:rFonts w:cs="Times New Roman"/>
                <w:szCs w:val="20"/>
              </w:rPr>
            </w:pPr>
          </w:p>
        </w:tc>
      </w:tr>
      <w:tr w:rsidR="001D0155" w:rsidRPr="00B64832" w14:paraId="5DBBDE0D" w14:textId="77777777" w:rsidTr="3F7BC115">
        <w:trPr>
          <w:trHeight w:val="666"/>
        </w:trPr>
        <w:tc>
          <w:tcPr>
            <w:tcW w:w="14656" w:type="dxa"/>
            <w:gridSpan w:val="7"/>
            <w:shd w:val="clear" w:color="auto" w:fill="auto"/>
          </w:tcPr>
          <w:p w14:paraId="20669E2E" w14:textId="17C37325" w:rsidR="00AA4FDF" w:rsidRPr="00D11600" w:rsidRDefault="00DE6DA6" w:rsidP="00D11600">
            <w:pPr>
              <w:rPr>
                <w:b/>
                <w:i/>
                <w:u w:val="single"/>
              </w:rPr>
            </w:pPr>
            <w:r w:rsidRPr="00DE6DA6">
              <w:t xml:space="preserve">25.1. </w:t>
            </w:r>
            <w:r w:rsidR="00AA4FDF" w:rsidRPr="00465770">
              <w:rPr>
                <w:b/>
                <w:i/>
                <w:u w:val="single"/>
              </w:rPr>
              <w:t>IZPILDES PROGRESS</w:t>
            </w:r>
            <w:r w:rsidR="00AA4FDF">
              <w:rPr>
                <w:b/>
                <w:i/>
                <w:u w:val="single"/>
              </w:rPr>
              <w:t>:</w:t>
            </w:r>
          </w:p>
          <w:p w14:paraId="49F248E8" w14:textId="0B02DC2A" w:rsidR="001D0155" w:rsidRDefault="001D0155" w:rsidP="001D0155">
            <w:pPr>
              <w:jc w:val="both"/>
              <w:rPr>
                <w:rFonts w:cs="Times New Roman"/>
                <w:color w:val="000000" w:themeColor="text1"/>
                <w:szCs w:val="20"/>
              </w:rPr>
            </w:pPr>
            <w:r w:rsidRPr="00CA4CF5">
              <w:rPr>
                <w:rFonts w:cs="Times New Roman"/>
                <w:color w:val="000000" w:themeColor="text1"/>
                <w:szCs w:val="20"/>
                <w:highlight w:val="yellow"/>
              </w:rPr>
              <w:t>IZPILDE TURPINĀS</w:t>
            </w:r>
          </w:p>
          <w:p w14:paraId="26A99721" w14:textId="77777777" w:rsidR="0013752B" w:rsidRPr="00AB5E95" w:rsidRDefault="0013752B" w:rsidP="00987F8B">
            <w:pPr>
              <w:jc w:val="both"/>
              <w:rPr>
                <w:rFonts w:cs="Times New Roman"/>
                <w:color w:val="000000" w:themeColor="text1"/>
                <w:szCs w:val="20"/>
              </w:rPr>
            </w:pPr>
          </w:p>
          <w:p w14:paraId="3F4BDE7E" w14:textId="68FF5696" w:rsidR="00987F8B" w:rsidRPr="00AB5E95" w:rsidRDefault="00987F8B" w:rsidP="00987F8B">
            <w:pPr>
              <w:jc w:val="both"/>
              <w:rPr>
                <w:noProof/>
                <w:color w:val="000000" w:themeColor="text1"/>
              </w:rPr>
            </w:pPr>
            <w:r w:rsidRPr="00AB5E95">
              <w:rPr>
                <w:rFonts w:cs="Times New Roman"/>
                <w:b/>
                <w:color w:val="000000" w:themeColor="text1"/>
                <w:szCs w:val="20"/>
              </w:rPr>
              <w:t>IeM</w:t>
            </w:r>
            <w:r w:rsidRPr="00AB5E95">
              <w:rPr>
                <w:rFonts w:cs="Times New Roman"/>
                <w:color w:val="000000" w:themeColor="text1"/>
                <w:szCs w:val="20"/>
              </w:rPr>
              <w:t xml:space="preserve">: Likumprojekts “Grozījumi Apsardzes darbības likumā” 03.04.2020. 2. lasījumā izskatīts Saeimas Aizsardzības, iekšlietu un korupcijas novēršanas komisijas sēdē un pieņemts lēmums virzīt </w:t>
            </w:r>
            <w:r w:rsidRPr="00AB5E95">
              <w:rPr>
                <w:noProof/>
                <w:color w:val="000000" w:themeColor="text1"/>
              </w:rPr>
              <w:t>izskatīšanai Saeimas sēdē otrajā lasījumā.</w:t>
            </w:r>
          </w:p>
          <w:p w14:paraId="44A3A3EE" w14:textId="77777777" w:rsidR="0013752B" w:rsidRPr="00987F8B" w:rsidRDefault="0013752B" w:rsidP="00987F8B">
            <w:pPr>
              <w:jc w:val="both"/>
              <w:rPr>
                <w:noProof/>
                <w:color w:val="4472C4" w:themeColor="accent5"/>
              </w:rPr>
            </w:pPr>
          </w:p>
          <w:p w14:paraId="63096287" w14:textId="445FB873" w:rsidR="00592C1D" w:rsidRDefault="00987F8B" w:rsidP="009A6EC2">
            <w:pPr>
              <w:jc w:val="both"/>
              <w:rPr>
                <w:rFonts w:cs="Times New Roman"/>
                <w:b/>
                <w:color w:val="000000" w:themeColor="text1"/>
                <w:szCs w:val="20"/>
              </w:rPr>
            </w:pPr>
            <w:r>
              <w:rPr>
                <w:rFonts w:cs="Times New Roman"/>
                <w:b/>
                <w:color w:val="000000" w:themeColor="text1"/>
                <w:szCs w:val="20"/>
              </w:rPr>
              <w:t>***</w:t>
            </w:r>
          </w:p>
          <w:p w14:paraId="0AD332D9" w14:textId="0152DD88" w:rsidR="00D11600" w:rsidRPr="00504688" w:rsidRDefault="009A6EC2" w:rsidP="009A6EC2">
            <w:pPr>
              <w:jc w:val="both"/>
              <w:rPr>
                <w:rFonts w:cs="Times New Roman"/>
                <w:color w:val="000000" w:themeColor="text1"/>
                <w:szCs w:val="20"/>
              </w:rPr>
            </w:pPr>
            <w:r w:rsidRPr="00FA7905">
              <w:rPr>
                <w:rFonts w:cs="Times New Roman"/>
                <w:color w:val="000000" w:themeColor="text1"/>
                <w:szCs w:val="20"/>
              </w:rPr>
              <w:t>IeM:</w:t>
            </w:r>
            <w:r w:rsidRPr="00504688">
              <w:rPr>
                <w:rFonts w:cs="Times New Roman"/>
                <w:color w:val="000000" w:themeColor="text1"/>
                <w:szCs w:val="20"/>
              </w:rPr>
              <w:t xml:space="preserve"> </w:t>
            </w:r>
            <w:r w:rsidR="00D11600" w:rsidRPr="00504688">
              <w:rPr>
                <w:rFonts w:cs="Times New Roman"/>
                <w:color w:val="000000" w:themeColor="text1"/>
                <w:szCs w:val="20"/>
              </w:rPr>
              <w:t xml:space="preserve">Likumprojekts “Grozījumi Apsardzes darbības likumā” (VSS-286) izskatīts 17.12.2019. Ministru kabineta sēdē un iesniegts Saeimā. Likumprojekts </w:t>
            </w:r>
            <w:r w:rsidR="00983233" w:rsidRPr="00504688">
              <w:rPr>
                <w:rFonts w:cs="Times New Roman"/>
                <w:color w:val="000000" w:themeColor="text1"/>
                <w:szCs w:val="20"/>
              </w:rPr>
              <w:t>30.01.2020. ir izskatīts pirmajā lasījumā un līdz 06.02.2020. ir jāsniedz priekšlikumi otrajam lasījumam.</w:t>
            </w:r>
          </w:p>
          <w:p w14:paraId="4C8B8E16" w14:textId="56298C18" w:rsidR="00D11600" w:rsidRPr="007E6D5A" w:rsidRDefault="00D11600" w:rsidP="001D0155">
            <w:pPr>
              <w:jc w:val="both"/>
              <w:rPr>
                <w:rFonts w:cs="Times New Roman"/>
                <w:color w:val="000000" w:themeColor="text1"/>
                <w:szCs w:val="20"/>
              </w:rPr>
            </w:pPr>
          </w:p>
          <w:p w14:paraId="12F051DC" w14:textId="53E160AB" w:rsidR="00D11600" w:rsidRDefault="00D11600" w:rsidP="001D0155">
            <w:pPr>
              <w:jc w:val="both"/>
              <w:rPr>
                <w:rFonts w:cs="Times New Roman"/>
                <w:color w:val="000000" w:themeColor="text1"/>
                <w:szCs w:val="20"/>
              </w:rPr>
            </w:pPr>
            <w:r>
              <w:rPr>
                <w:rFonts w:cs="Times New Roman"/>
                <w:color w:val="000000" w:themeColor="text1"/>
                <w:szCs w:val="20"/>
              </w:rPr>
              <w:t>***</w:t>
            </w:r>
          </w:p>
          <w:p w14:paraId="41AC630C" w14:textId="39D4D678" w:rsidR="00646168" w:rsidRPr="00953996" w:rsidRDefault="00646168" w:rsidP="001D0155">
            <w:pPr>
              <w:jc w:val="both"/>
              <w:rPr>
                <w:rFonts w:cs="Times New Roman"/>
                <w:color w:val="000000" w:themeColor="text1"/>
                <w:szCs w:val="20"/>
              </w:rPr>
            </w:pPr>
            <w:r w:rsidRPr="00953996">
              <w:rPr>
                <w:rFonts w:cs="Times New Roman"/>
                <w:color w:val="000000" w:themeColor="text1"/>
                <w:szCs w:val="20"/>
              </w:rPr>
              <w:t>Likumprojekts “Grozījumi Apsardzes darbības likumā” (VSS-286) ir sagatavots iesniegšanai Valsts kancelejā izskatīšanai MK sēdē.</w:t>
            </w:r>
          </w:p>
          <w:p w14:paraId="35349947" w14:textId="77777777" w:rsidR="008A2969" w:rsidRPr="00953996" w:rsidRDefault="008A2969" w:rsidP="001D0155">
            <w:pPr>
              <w:jc w:val="both"/>
              <w:rPr>
                <w:rFonts w:cs="Times New Roman"/>
                <w:color w:val="000000" w:themeColor="text1"/>
                <w:szCs w:val="20"/>
              </w:rPr>
            </w:pPr>
          </w:p>
          <w:p w14:paraId="35D5189F" w14:textId="1F1F4027" w:rsidR="00646168" w:rsidRPr="00953996" w:rsidRDefault="00646168" w:rsidP="001D0155">
            <w:pPr>
              <w:jc w:val="both"/>
              <w:rPr>
                <w:rFonts w:cs="Times New Roman"/>
                <w:color w:val="000000" w:themeColor="text1"/>
                <w:szCs w:val="20"/>
              </w:rPr>
            </w:pPr>
            <w:r w:rsidRPr="00953996">
              <w:rPr>
                <w:rFonts w:cs="Times New Roman"/>
                <w:color w:val="000000" w:themeColor="text1"/>
                <w:szCs w:val="20"/>
              </w:rPr>
              <w:t>***</w:t>
            </w:r>
          </w:p>
          <w:p w14:paraId="60B2047E" w14:textId="43247B7B" w:rsidR="002F0861" w:rsidRPr="00CA4CF5" w:rsidRDefault="002F0861" w:rsidP="001D0155">
            <w:pPr>
              <w:jc w:val="both"/>
              <w:rPr>
                <w:rFonts w:cs="Times New Roman"/>
                <w:color w:val="000000" w:themeColor="text1"/>
                <w:szCs w:val="20"/>
              </w:rPr>
            </w:pPr>
            <w:r w:rsidRPr="00592C1D">
              <w:rPr>
                <w:rFonts w:cs="Times New Roman"/>
                <w:color w:val="000000" w:themeColor="text1"/>
                <w:szCs w:val="20"/>
              </w:rPr>
              <w:t>IeM:</w:t>
            </w:r>
            <w:r w:rsidRPr="00CA4CF5">
              <w:rPr>
                <w:rFonts w:cs="Times New Roman"/>
                <w:color w:val="000000" w:themeColor="text1"/>
                <w:szCs w:val="20"/>
              </w:rPr>
              <w:t xml:space="preserve"> Likumprojekts “Grozī</w:t>
            </w:r>
            <w:r w:rsidR="00753951" w:rsidRPr="00CA4CF5">
              <w:rPr>
                <w:rFonts w:cs="Times New Roman"/>
                <w:color w:val="000000" w:themeColor="text1"/>
                <w:szCs w:val="20"/>
              </w:rPr>
              <w:t>jumi Apsardzes darbības likumā”</w:t>
            </w:r>
            <w:r w:rsidRPr="00CA4CF5">
              <w:rPr>
                <w:rFonts w:cs="Times New Roman"/>
                <w:color w:val="000000" w:themeColor="text1"/>
                <w:szCs w:val="20"/>
              </w:rPr>
              <w:t xml:space="preserve"> izskatīts 2019.g. 4. aprīļa valsts sekretāru sanāksmē (VSS-286, Nr. 13, 9</w:t>
            </w:r>
            <w:r w:rsidR="00CE1026" w:rsidRPr="00CA4CF5">
              <w:rPr>
                <w:rFonts w:cs="Times New Roman"/>
                <w:color w:val="000000" w:themeColor="text1"/>
                <w:szCs w:val="20"/>
              </w:rPr>
              <w:t>.§) (turpmāk – Likumprojekts). 2019.g. 24.</w:t>
            </w:r>
            <w:r w:rsidRPr="00CA4CF5">
              <w:rPr>
                <w:rFonts w:cs="Times New Roman"/>
                <w:color w:val="000000" w:themeColor="text1"/>
                <w:szCs w:val="20"/>
              </w:rPr>
              <w:t>aprīlī Likumprojekts un ar apsardzi saistītie jautājumi tika skatīti Saeimas Aizsardzības, iekšlietu un korupcijas novēršanas komisijā. Pašreiz tiek vērtēti institūciju iesniegtie iebildumi par Likumprojektu.</w:t>
            </w:r>
          </w:p>
          <w:p w14:paraId="013D3F2B" w14:textId="77777777" w:rsidR="002F0861" w:rsidRDefault="002F0861" w:rsidP="001D0155">
            <w:pPr>
              <w:jc w:val="both"/>
              <w:rPr>
                <w:rFonts w:cs="Times New Roman"/>
                <w:szCs w:val="20"/>
              </w:rPr>
            </w:pPr>
          </w:p>
          <w:p w14:paraId="4ED9FBC9" w14:textId="77777777" w:rsidR="002F0861" w:rsidRDefault="002F0861" w:rsidP="001D0155">
            <w:pPr>
              <w:jc w:val="both"/>
              <w:rPr>
                <w:rFonts w:cs="Times New Roman"/>
                <w:szCs w:val="20"/>
              </w:rPr>
            </w:pPr>
            <w:r>
              <w:rPr>
                <w:rFonts w:cs="Times New Roman"/>
                <w:szCs w:val="20"/>
              </w:rPr>
              <w:t>***</w:t>
            </w:r>
          </w:p>
          <w:p w14:paraId="6EE3C751" w14:textId="4254EB77" w:rsidR="001D0155" w:rsidRPr="001D0155" w:rsidRDefault="001D0155" w:rsidP="001D0155">
            <w:pPr>
              <w:jc w:val="both"/>
              <w:rPr>
                <w:rFonts w:cs="Times New Roman"/>
                <w:szCs w:val="20"/>
              </w:rPr>
            </w:pPr>
            <w:r w:rsidRPr="001D0155">
              <w:rPr>
                <w:rFonts w:cs="Times New Roman"/>
                <w:szCs w:val="20"/>
              </w:rPr>
              <w:t>Pamatojoties uz Ēnu ekonomikas apkarošanas padomes 2018.gada 28.februāra sēdē doto uzdevumu, Iekšlietu ministrijā ar 2018. gada 20. marta rīkojumu Nr. 1-12/438 „Par starpinstitūciju darba grupas izveidošanu” ir izveidotastarpinstitūciju darba grupa, kuras sastāvā iekļauti Iekšlietu ministrijas, Finanšu ministrijas, Labklājības ministrijas, Iekšlietu ministrijas Informācijas centra, Valsts policijas, Valsts ieņēmumu dienesta un Valsts darba inspekcijas pārstāvji.</w:t>
            </w:r>
          </w:p>
          <w:p w14:paraId="336262DE" w14:textId="77777777" w:rsidR="001D0155" w:rsidRPr="001D0155" w:rsidRDefault="001D0155" w:rsidP="001D0155">
            <w:pPr>
              <w:jc w:val="both"/>
              <w:rPr>
                <w:rFonts w:cs="Times New Roman"/>
                <w:szCs w:val="20"/>
              </w:rPr>
            </w:pPr>
            <w:r w:rsidRPr="001D0155">
              <w:rPr>
                <w:rFonts w:cs="Times New Roman"/>
                <w:szCs w:val="20"/>
              </w:rPr>
              <w:t>Lai izveidotu tiesisko pamatu ADR saturam, pašlaik notiek darbs pie ADR tehniskās specifikācijas projekta izstrādes, šī reģistra vispārējo prasību un attiecīgi finanšu izmaksu apzināšanas. Vienlaikus tiek vērtēti arī normatīvie akti apsardzes darbības jomā un tajos pašlaik noteiktās prasības apsardzes komersantiem, kā arī iestāžu, komersantu un organizāciju iekšējās drošības dienestiem, lai mazinātu administratīvo slogu un vienkāršotu administratīvo procedūru gan Valsts policijai, kura kontrolē apsardzes darbību, gan citām institūcijām atbilstoši to kompetencei, gan apsardzes darbības jomā esošajiem apsardzes komersantiem un iekšējās drošības dienestiem.</w:t>
            </w:r>
          </w:p>
          <w:p w14:paraId="60779C9D" w14:textId="77777777" w:rsidR="001D0155" w:rsidRPr="001D0155" w:rsidRDefault="001D0155" w:rsidP="001D0155">
            <w:pPr>
              <w:jc w:val="both"/>
              <w:rPr>
                <w:rFonts w:cs="Times New Roman"/>
                <w:szCs w:val="20"/>
              </w:rPr>
            </w:pPr>
            <w:r w:rsidRPr="001D0155">
              <w:rPr>
                <w:rFonts w:cs="Times New Roman"/>
                <w:szCs w:val="20"/>
              </w:rPr>
              <w:t>Jāatzīmē, ka ADR tehniskās specifikācijas projekta izstrādes gaitā nepieciešams veikt detalizētu katra risinājuma izpēti gan no tiesiskā, gan organizatoriskā, gan arī tehniskā viedokļa.</w:t>
            </w:r>
          </w:p>
          <w:p w14:paraId="67C01530" w14:textId="77777777" w:rsidR="001D0155" w:rsidRPr="001D0155" w:rsidRDefault="001D0155" w:rsidP="001D0155">
            <w:pPr>
              <w:jc w:val="both"/>
              <w:rPr>
                <w:rFonts w:cs="Times New Roman"/>
                <w:szCs w:val="20"/>
              </w:rPr>
            </w:pPr>
            <w:r w:rsidRPr="001D0155">
              <w:rPr>
                <w:rFonts w:cs="Times New Roman"/>
                <w:szCs w:val="20"/>
              </w:rPr>
              <w:t>Papildus minētajam Iekšlietu ministrija izstrādā jaunu Likumprojekta nodaļu, kurā tiks iekļauta administratīvā atbildība apsardzes darbībā un noteikta kompetentā iestāde (iestādes), kurai piekritīga attiecīgo administratīvo pārkāpumu lietu izskatīšana, un pirms Likumprojekta izsludināšanas Valsts sekretāru sanāksmē nodot to apspriešanai Tieslietu ministrijas izveidotajā Latvijas Administratīvo pārkāpumu kodeksa pastāvīgajā darba grupā (turpmāk - LAPK pastāvīgā darba grupa). Provizoriskais Likumprojekta izskatīšanas termiņš LAPK pastāvīgajā darba grupā ir trīs mēneši.</w:t>
            </w:r>
          </w:p>
          <w:p w14:paraId="5910C226" w14:textId="77777777" w:rsidR="001D0155" w:rsidRDefault="001D0155" w:rsidP="001D0155">
            <w:pPr>
              <w:jc w:val="both"/>
              <w:rPr>
                <w:rFonts w:cs="Times New Roman"/>
                <w:szCs w:val="20"/>
              </w:rPr>
            </w:pPr>
            <w:r w:rsidRPr="001D0155">
              <w:rPr>
                <w:rFonts w:cs="Times New Roman"/>
                <w:szCs w:val="20"/>
              </w:rPr>
              <w:lastRenderedPageBreak/>
              <w:t>Vienlaikus Iekšlietu ministrija vērtē elektroniskās darba laika uzskaites sistēmas apsardzes nozarē nodarbinātajiem ieviešanas iespējas, kā arī akreditēto izglītības iestāžu, kuras saskaņā ar Ministru kabineta 2017. gada 27. jūnija noteikumiem Nr.380 „Apsardzes sertifikātu izsniegšanas kārtība*’ apsardzes darbiniekiem nodrošina mācību kursu 80 stundu apjomā apguvi, pienākumu reģistrēt izglītojamos ADR.</w:t>
            </w:r>
          </w:p>
          <w:p w14:paraId="5B3D6796" w14:textId="4F3255C2" w:rsidR="00464D1C" w:rsidRPr="00B64832" w:rsidRDefault="00464D1C" w:rsidP="001D0155">
            <w:pPr>
              <w:jc w:val="both"/>
              <w:rPr>
                <w:rFonts w:cs="Times New Roman"/>
                <w:szCs w:val="20"/>
              </w:rPr>
            </w:pPr>
          </w:p>
        </w:tc>
      </w:tr>
      <w:tr w:rsidR="008857AE" w:rsidRPr="00B64832" w14:paraId="094C6401" w14:textId="77777777" w:rsidTr="3F7BC115">
        <w:trPr>
          <w:trHeight w:val="666"/>
        </w:trPr>
        <w:tc>
          <w:tcPr>
            <w:tcW w:w="993" w:type="dxa"/>
            <w:shd w:val="clear" w:color="auto" w:fill="auto"/>
          </w:tcPr>
          <w:p w14:paraId="4B1E9683" w14:textId="136415DC" w:rsidR="008857AE" w:rsidRPr="00B64832" w:rsidRDefault="008857AE" w:rsidP="00E95DF4">
            <w:pPr>
              <w:pStyle w:val="Heading2"/>
              <w:numPr>
                <w:ilvl w:val="1"/>
                <w:numId w:val="9"/>
              </w:numPr>
              <w:rPr>
                <w:highlight w:val="magenta"/>
              </w:rPr>
            </w:pPr>
            <w:bookmarkStart w:id="267" w:name="_Toc40453934"/>
            <w:bookmarkEnd w:id="267"/>
          </w:p>
        </w:tc>
        <w:tc>
          <w:tcPr>
            <w:tcW w:w="2551" w:type="dxa"/>
            <w:shd w:val="clear" w:color="auto" w:fill="auto"/>
          </w:tcPr>
          <w:p w14:paraId="6F80F9E0" w14:textId="77777777" w:rsidR="008857AE" w:rsidRPr="00B64832" w:rsidRDefault="008857AE" w:rsidP="008857AE">
            <w:pPr>
              <w:jc w:val="both"/>
              <w:rPr>
                <w:rFonts w:cs="Times New Roman"/>
                <w:szCs w:val="20"/>
              </w:rPr>
            </w:pPr>
            <w:r w:rsidRPr="00B64832">
              <w:rPr>
                <w:rFonts w:cs="Times New Roman"/>
                <w:szCs w:val="20"/>
              </w:rPr>
              <w:t>Apkarot un ierobežot nelegālā audiovizuālā tirgus (televīzijas programmu un filmu) izplatīšanu.</w:t>
            </w:r>
          </w:p>
        </w:tc>
        <w:tc>
          <w:tcPr>
            <w:tcW w:w="3969" w:type="dxa"/>
            <w:shd w:val="clear" w:color="auto" w:fill="auto"/>
          </w:tcPr>
          <w:p w14:paraId="41FF01DB" w14:textId="77777777" w:rsidR="008857AE" w:rsidRPr="00B64832" w:rsidRDefault="008857AE" w:rsidP="008857AE">
            <w:pPr>
              <w:jc w:val="both"/>
              <w:rPr>
                <w:rFonts w:cs="Times New Roman"/>
                <w:szCs w:val="20"/>
              </w:rPr>
            </w:pPr>
            <w:r w:rsidRPr="00B64832">
              <w:rPr>
                <w:rFonts w:cs="Times New Roman"/>
                <w:szCs w:val="20"/>
              </w:rPr>
              <w:t xml:space="preserve">Pamatojoties uz Rīgas Ekonomikas augstskolas profesora A.Saukas 2016.gada maijā publicēto pētījumu “Nelegālās maksas TV apraides apjoms Latvijā” no 707 344 mājsaimniecībām, kas lieto maksas TV pieslēgumu, vismaz 97 000 mājsaimniecību jeb 240 000 Latvijas iedzīvotāju lieto nelegālu televīziju, kas valstij rada tiešos zaudējumus (aprēķins pie vidējās pakalpojumu cenas par TV/interneta pieslēgumu 10-12 </w:t>
            </w:r>
            <w:r w:rsidRPr="008153A4">
              <w:rPr>
                <w:rFonts w:cs="Times New Roman"/>
                <w:i/>
                <w:szCs w:val="20"/>
              </w:rPr>
              <w:t>euro</w:t>
            </w:r>
            <w:r w:rsidRPr="00B64832">
              <w:rPr>
                <w:rFonts w:cs="Times New Roman"/>
                <w:szCs w:val="20"/>
              </w:rPr>
              <w:t xml:space="preserve"> mēnesī) 12 miljonu </w:t>
            </w:r>
            <w:r w:rsidRPr="008153A4">
              <w:rPr>
                <w:rFonts w:cs="Times New Roman"/>
                <w:i/>
                <w:szCs w:val="20"/>
              </w:rPr>
              <w:t>euro</w:t>
            </w:r>
            <w:r w:rsidRPr="00B64832">
              <w:rPr>
                <w:rFonts w:cs="Times New Roman"/>
                <w:szCs w:val="20"/>
              </w:rPr>
              <w:t xml:space="preserve"> apmērā, no kuras valsts neiekasē nodokļus. Papildus tiek radīti netiešie zaudējumi – darba vietas, kas varētu tikt radītas ar legālu uzņēmumu iesaisti TV pakalpojumu nodrošināšanā.</w:t>
            </w:r>
          </w:p>
          <w:p w14:paraId="6EF71595" w14:textId="3EFDD89A" w:rsidR="008857AE" w:rsidRPr="00B64832" w:rsidRDefault="008857AE" w:rsidP="008857AE">
            <w:pPr>
              <w:jc w:val="both"/>
              <w:rPr>
                <w:rFonts w:cs="Times New Roman"/>
                <w:szCs w:val="20"/>
              </w:rPr>
            </w:pPr>
            <w:r w:rsidRPr="00B64832">
              <w:rPr>
                <w:rFonts w:cs="Times New Roman"/>
                <w:szCs w:val="20"/>
              </w:rPr>
              <w:t>2016.gadā uzstādītie mērķi ir izpildīti un 2017.gada 18.janvārī ir noslēgts Savstarpējās sadarbības memorands cīņai ar nelegālo un negodprātīgo televīzijas programmu izplatīšanas pakalpojumu sniedzējiem starp biedrību ‘par legālu saturu”, biedrību “Latvijas Interneta asociācija”, Nacionālo elektronisko plašsaziņas līdzekļu padomi, Sabiedrisko pakalpojumu regulēšanas komisiju un Valsts ieņēmumu dienestu un visas trīs memorandā minētās iestādes katra atbilstoši savai kompetencei ir pasludinājušas cīņu ar nelegālo TV par vienu no prioritātēm 2017.gadā.</w:t>
            </w:r>
          </w:p>
        </w:tc>
        <w:tc>
          <w:tcPr>
            <w:tcW w:w="3402" w:type="dxa"/>
            <w:shd w:val="clear" w:color="auto" w:fill="auto"/>
          </w:tcPr>
          <w:p w14:paraId="1803EBF8" w14:textId="77777777" w:rsidR="008857AE" w:rsidRPr="00B64832" w:rsidRDefault="008857AE" w:rsidP="008857AE">
            <w:pPr>
              <w:pStyle w:val="ListParagraph"/>
              <w:ind w:left="21"/>
              <w:jc w:val="both"/>
              <w:rPr>
                <w:rFonts w:cs="Times New Roman"/>
                <w:szCs w:val="20"/>
              </w:rPr>
            </w:pPr>
          </w:p>
        </w:tc>
        <w:tc>
          <w:tcPr>
            <w:tcW w:w="1247" w:type="dxa"/>
            <w:shd w:val="clear" w:color="auto" w:fill="auto"/>
          </w:tcPr>
          <w:p w14:paraId="69803FDD" w14:textId="77777777" w:rsidR="008857AE" w:rsidRPr="00B64832" w:rsidRDefault="008857AE" w:rsidP="008857AE">
            <w:pPr>
              <w:jc w:val="center"/>
              <w:rPr>
                <w:rFonts w:cs="Times New Roman"/>
                <w:szCs w:val="20"/>
              </w:rPr>
            </w:pPr>
          </w:p>
        </w:tc>
        <w:tc>
          <w:tcPr>
            <w:tcW w:w="1247" w:type="dxa"/>
            <w:shd w:val="clear" w:color="auto" w:fill="auto"/>
          </w:tcPr>
          <w:p w14:paraId="781EF904" w14:textId="77777777" w:rsidR="008857AE" w:rsidRPr="00B64832" w:rsidRDefault="008857AE" w:rsidP="008857AE">
            <w:pPr>
              <w:jc w:val="center"/>
              <w:rPr>
                <w:rFonts w:cs="Times New Roman"/>
                <w:szCs w:val="20"/>
              </w:rPr>
            </w:pPr>
          </w:p>
        </w:tc>
        <w:tc>
          <w:tcPr>
            <w:tcW w:w="1247" w:type="dxa"/>
            <w:shd w:val="clear" w:color="auto" w:fill="auto"/>
          </w:tcPr>
          <w:p w14:paraId="574418B2" w14:textId="77777777" w:rsidR="008857AE" w:rsidRPr="00B64832" w:rsidRDefault="008857AE" w:rsidP="008857AE">
            <w:pPr>
              <w:jc w:val="center"/>
              <w:rPr>
                <w:rFonts w:cs="Times New Roman"/>
                <w:szCs w:val="20"/>
              </w:rPr>
            </w:pPr>
          </w:p>
        </w:tc>
      </w:tr>
      <w:tr w:rsidR="008857AE" w:rsidRPr="00B64832" w14:paraId="63A5131B" w14:textId="77777777" w:rsidTr="3F7BC115">
        <w:trPr>
          <w:trHeight w:val="552"/>
        </w:trPr>
        <w:tc>
          <w:tcPr>
            <w:tcW w:w="993" w:type="dxa"/>
            <w:shd w:val="clear" w:color="auto" w:fill="auto"/>
          </w:tcPr>
          <w:p w14:paraId="52A529F1" w14:textId="395BDEB2" w:rsidR="008857AE" w:rsidRPr="00B64832" w:rsidRDefault="008857AE" w:rsidP="007E5EF8">
            <w:pPr>
              <w:pStyle w:val="Heading2"/>
            </w:pPr>
            <w:bookmarkStart w:id="268" w:name="_Toc40453935"/>
            <w:r w:rsidRPr="00B64832">
              <w:rPr>
                <w:highlight w:val="green"/>
              </w:rPr>
              <w:t>26.1.</w:t>
            </w:r>
            <w:bookmarkEnd w:id="268"/>
          </w:p>
        </w:tc>
        <w:tc>
          <w:tcPr>
            <w:tcW w:w="2551" w:type="dxa"/>
            <w:shd w:val="clear" w:color="auto" w:fill="auto"/>
          </w:tcPr>
          <w:p w14:paraId="2546E981" w14:textId="77777777" w:rsidR="008857AE" w:rsidRPr="00B64832" w:rsidRDefault="008857AE" w:rsidP="008857AE">
            <w:pPr>
              <w:jc w:val="both"/>
              <w:rPr>
                <w:rFonts w:cs="Times New Roman"/>
                <w:szCs w:val="20"/>
              </w:rPr>
            </w:pPr>
          </w:p>
        </w:tc>
        <w:tc>
          <w:tcPr>
            <w:tcW w:w="3969" w:type="dxa"/>
            <w:shd w:val="clear" w:color="auto" w:fill="auto"/>
          </w:tcPr>
          <w:p w14:paraId="2C78C35F" w14:textId="77777777" w:rsidR="008857AE" w:rsidRPr="00B64832" w:rsidRDefault="008857AE" w:rsidP="008857AE">
            <w:pPr>
              <w:jc w:val="both"/>
              <w:rPr>
                <w:rFonts w:eastAsia="Calibri" w:cs="Times New Roman"/>
                <w:szCs w:val="20"/>
              </w:rPr>
            </w:pPr>
          </w:p>
        </w:tc>
        <w:tc>
          <w:tcPr>
            <w:tcW w:w="3402" w:type="dxa"/>
            <w:shd w:val="clear" w:color="auto" w:fill="auto"/>
          </w:tcPr>
          <w:p w14:paraId="2FEBCE42" w14:textId="7E80CAB6" w:rsidR="008857AE" w:rsidRPr="00B64832" w:rsidRDefault="008857AE" w:rsidP="008857AE">
            <w:pPr>
              <w:jc w:val="both"/>
              <w:rPr>
                <w:rFonts w:cs="Times New Roman"/>
                <w:szCs w:val="20"/>
              </w:rPr>
            </w:pPr>
            <w:r w:rsidRPr="00B64832">
              <w:rPr>
                <w:rFonts w:cs="Times New Roman"/>
                <w:szCs w:val="20"/>
              </w:rPr>
              <w:t xml:space="preserve">26.1. Saskaņā ar Ministru kabineta 2015.gada 15.decembra protokollēmumu (Prot.Nr.67, 77§) </w:t>
            </w:r>
            <w:r w:rsidRPr="00B64832">
              <w:rPr>
                <w:rFonts w:cs="Times New Roman"/>
                <w:szCs w:val="20"/>
              </w:rPr>
              <w:lastRenderedPageBreak/>
              <w:t>“Informatīvais ziņojums “Par priekšlikumiem televīzijas pakalpojumu internetā sniedzēju uzraudzības uzlabošanai” TA-2301 Kultūras ministrijai sadarbībā ar Nacionālo elektronisko plašsaziņas līdzekļu padomi, lai nodrošinātu televīzijas pakalpojumu internetā sniedzēju uzraudzības uzlabošanu, iesaistot elektronisko sakaru nozari, izvērtēt nepieciešamību, lietderību un samērīgumu un līdz 2016.gada 1.jūlijam sagatavot un iesniegt Ministru kabinetā likumprojektu “Grozījumi Elektronisko plašsaziņas līdzekļu likumā”, paredzot iespēju Nacionālajai elektronisko plašsaziņas līdzekļu padomei noteiktos gadījumos pieņemt lēmumu par piekļuves nelegālam saturam</w:t>
            </w:r>
            <w:r w:rsidR="00BF28FE">
              <w:rPr>
                <w:rFonts w:cs="Times New Roman"/>
                <w:szCs w:val="20"/>
              </w:rPr>
              <w:t xml:space="preserve"> </w:t>
            </w:r>
            <w:r w:rsidRPr="00B64832">
              <w:rPr>
                <w:rFonts w:cs="Times New Roman"/>
                <w:szCs w:val="20"/>
              </w:rPr>
              <w:t xml:space="preserve">ierobežošanu. </w:t>
            </w:r>
          </w:p>
          <w:p w14:paraId="04547D0B" w14:textId="77777777" w:rsidR="008857AE" w:rsidRPr="00B64832" w:rsidRDefault="008857AE" w:rsidP="008857AE">
            <w:pPr>
              <w:jc w:val="both"/>
              <w:rPr>
                <w:rFonts w:cs="Times New Roman"/>
                <w:szCs w:val="20"/>
              </w:rPr>
            </w:pPr>
            <w:r w:rsidRPr="00B64832">
              <w:rPr>
                <w:rFonts w:cs="Times New Roman"/>
                <w:szCs w:val="20"/>
              </w:rPr>
              <w:t xml:space="preserve">Protokollēmuma izpildei KM organizēja darba grupu, kura pieņēma lēmumu virzīt likumprojektu “Grozījumi Elektronisko plašsaziņas līdzekļu likumā” un nevirzīt likumprojektu “Grozījumi Elektronisko sakaru likumā”, paplašinot Nacionālās elektronisko plašsaziņas līdzekļu padomes pilnvaras rīkoties Informācijas sabiedrības pakalpojumu likuma ietvarā un tādējādi novērst nelegālu satura pieejamību. Līdz ar to sagatavots protokollēmums, kas paredz uzdevumu izstrādāt likumprojektu “Grozījumi Elektronisko sakaru likumā” atzīt par </w:t>
            </w:r>
            <w:r w:rsidRPr="00B64832">
              <w:rPr>
                <w:rFonts w:cs="Times New Roman"/>
                <w:szCs w:val="20"/>
              </w:rPr>
              <w:lastRenderedPageBreak/>
              <w:t>aktualitāti zaudējušu un kuru KM plāno izsludināt VSS 16.06.2016. kopā ar likumprojektu “Grozījumi Elektronisko plašsaziņas līdzekļu likumā”.</w:t>
            </w:r>
          </w:p>
        </w:tc>
        <w:tc>
          <w:tcPr>
            <w:tcW w:w="1247" w:type="dxa"/>
            <w:shd w:val="clear" w:color="auto" w:fill="auto"/>
          </w:tcPr>
          <w:p w14:paraId="384DB1EA" w14:textId="77777777" w:rsidR="008857AE" w:rsidRPr="00B64832" w:rsidRDefault="008857AE" w:rsidP="008857AE">
            <w:r w:rsidRPr="00B64832">
              <w:rPr>
                <w:rFonts w:cs="Times New Roman"/>
                <w:szCs w:val="20"/>
              </w:rPr>
              <w:lastRenderedPageBreak/>
              <w:t>30.12.2016.</w:t>
            </w:r>
          </w:p>
          <w:p w14:paraId="17AF2A36" w14:textId="77777777" w:rsidR="008857AE" w:rsidRPr="00B64832" w:rsidRDefault="008857AE" w:rsidP="008857AE">
            <w:pPr>
              <w:jc w:val="center"/>
              <w:rPr>
                <w:rFonts w:cs="Times New Roman"/>
                <w:szCs w:val="20"/>
              </w:rPr>
            </w:pPr>
          </w:p>
        </w:tc>
        <w:tc>
          <w:tcPr>
            <w:tcW w:w="1247" w:type="dxa"/>
            <w:shd w:val="clear" w:color="auto" w:fill="auto"/>
          </w:tcPr>
          <w:p w14:paraId="35F3290B" w14:textId="77777777" w:rsidR="008857AE" w:rsidRPr="00B64832" w:rsidRDefault="008857AE" w:rsidP="008857AE">
            <w:r w:rsidRPr="00B64832">
              <w:rPr>
                <w:rFonts w:cs="Times New Roman"/>
                <w:szCs w:val="20"/>
              </w:rPr>
              <w:t>KM, SM, NEPLP</w:t>
            </w:r>
          </w:p>
          <w:p w14:paraId="4C7A5327" w14:textId="77777777" w:rsidR="008857AE" w:rsidRPr="00B64832" w:rsidRDefault="008857AE" w:rsidP="008857AE">
            <w:pPr>
              <w:jc w:val="center"/>
              <w:rPr>
                <w:rFonts w:cs="Times New Roman"/>
                <w:szCs w:val="20"/>
              </w:rPr>
            </w:pPr>
          </w:p>
        </w:tc>
        <w:tc>
          <w:tcPr>
            <w:tcW w:w="1247" w:type="dxa"/>
            <w:shd w:val="clear" w:color="auto" w:fill="auto"/>
          </w:tcPr>
          <w:p w14:paraId="0BD4D5F0" w14:textId="77777777" w:rsidR="008857AE" w:rsidRPr="00B64832" w:rsidRDefault="008857AE" w:rsidP="008857AE">
            <w:pPr>
              <w:jc w:val="center"/>
              <w:rPr>
                <w:rFonts w:cs="Times New Roman"/>
                <w:szCs w:val="20"/>
              </w:rPr>
            </w:pPr>
            <w:r w:rsidRPr="00B64832">
              <w:rPr>
                <w:rFonts w:cs="Times New Roman"/>
                <w:szCs w:val="20"/>
              </w:rPr>
              <w:t xml:space="preserve">FM (VID), nozares asociācijas – </w:t>
            </w:r>
            <w:r w:rsidRPr="00B64832">
              <w:rPr>
                <w:rFonts w:cs="Times New Roman"/>
                <w:szCs w:val="20"/>
              </w:rPr>
              <w:lastRenderedPageBreak/>
              <w:t>“Nē, pirātismam Latvijā”, LIKTA, Latvijas Interneta asociācija</w:t>
            </w:r>
          </w:p>
          <w:p w14:paraId="7F2018B2" w14:textId="77777777" w:rsidR="008857AE" w:rsidRPr="00B64832" w:rsidRDefault="008857AE" w:rsidP="008857AE">
            <w:pPr>
              <w:jc w:val="center"/>
              <w:rPr>
                <w:rFonts w:cs="Times New Roman"/>
                <w:szCs w:val="20"/>
              </w:rPr>
            </w:pPr>
          </w:p>
        </w:tc>
      </w:tr>
      <w:tr w:rsidR="00333724" w:rsidRPr="00B64832" w14:paraId="6B2C1CFA" w14:textId="77777777" w:rsidTr="3F7BC115">
        <w:trPr>
          <w:trHeight w:val="794"/>
        </w:trPr>
        <w:tc>
          <w:tcPr>
            <w:tcW w:w="14656" w:type="dxa"/>
            <w:gridSpan w:val="7"/>
            <w:shd w:val="clear" w:color="auto" w:fill="auto"/>
          </w:tcPr>
          <w:p w14:paraId="1BCF0682" w14:textId="1A62C0C4" w:rsidR="00AA4FDF" w:rsidRPr="00465770" w:rsidRDefault="00DE6DA6" w:rsidP="00AA4FDF">
            <w:pPr>
              <w:rPr>
                <w:b/>
                <w:i/>
                <w:u w:val="single"/>
              </w:rPr>
            </w:pPr>
            <w:r w:rsidRPr="00DE6DA6">
              <w:lastRenderedPageBreak/>
              <w:t xml:space="preserve">26.1. </w:t>
            </w:r>
            <w:r w:rsidR="00AA4FDF" w:rsidRPr="00465770">
              <w:rPr>
                <w:b/>
                <w:i/>
                <w:u w:val="single"/>
              </w:rPr>
              <w:t>IZPILDES PROGRESS</w:t>
            </w:r>
            <w:r w:rsidR="00AA4FDF">
              <w:rPr>
                <w:b/>
                <w:i/>
                <w:u w:val="single"/>
              </w:rPr>
              <w:t>:</w:t>
            </w:r>
          </w:p>
          <w:p w14:paraId="0DE4CD14" w14:textId="6DBF4A7C" w:rsidR="00333724" w:rsidRPr="00333724" w:rsidRDefault="00333724" w:rsidP="00333724">
            <w:pPr>
              <w:jc w:val="both"/>
              <w:rPr>
                <w:rFonts w:cs="Times New Roman"/>
                <w:szCs w:val="20"/>
              </w:rPr>
            </w:pPr>
            <w:r w:rsidRPr="00333724">
              <w:rPr>
                <w:rFonts w:cs="Times New Roman"/>
                <w:szCs w:val="20"/>
                <w:highlight w:val="green"/>
              </w:rPr>
              <w:t>IZPILDĪTS</w:t>
            </w:r>
          </w:p>
          <w:p w14:paraId="6FC24595" w14:textId="77777777" w:rsidR="00592C1D" w:rsidRDefault="00592C1D" w:rsidP="00333724">
            <w:pPr>
              <w:jc w:val="both"/>
              <w:rPr>
                <w:rFonts w:cs="Times New Roman"/>
                <w:szCs w:val="20"/>
              </w:rPr>
            </w:pPr>
          </w:p>
          <w:p w14:paraId="76397CFA" w14:textId="01020C20" w:rsidR="00333724" w:rsidRDefault="00592C1D" w:rsidP="00333724">
            <w:pPr>
              <w:jc w:val="both"/>
              <w:rPr>
                <w:rFonts w:cs="Times New Roman"/>
                <w:szCs w:val="20"/>
              </w:rPr>
            </w:pPr>
            <w:r>
              <w:rPr>
                <w:rFonts w:cs="Times New Roman"/>
                <w:szCs w:val="20"/>
              </w:rPr>
              <w:t>SM,</w:t>
            </w:r>
            <w:r w:rsidR="00333724" w:rsidRPr="00333724">
              <w:rPr>
                <w:rFonts w:cs="Times New Roman"/>
                <w:szCs w:val="20"/>
              </w:rPr>
              <w:t xml:space="preserve"> KM: Likumprojekts “Grozījumi Elektronisko plašsaziņas līdzekļu likumā” atbalstīts 2016.gada 13.septembra Ministru kabineta sēdē (prot. Nr.45, 36.§.), pievienots budžetu pavadošo likumprojektu paketei un iesniegts Saeimā. Veikti grozījumi Elektronisko plašsaziņas līdzekļu likumā, kas paplašina Nacionālās elektronisko plašsaziņas līdzekļu padomes pilnvaras rīkoties Informācijas sabiedrības pakalpojumu likuma ietvarā un tādējādi novērst nelegālu satura pieejamību. Savukārt grozījumi Elektronisko sakaru likumā netika atzīti par nepieciešamiem, jo interneta lapu bloķēšana nav metode, kā efektīvi novērst nelegāla satura izplatīšanu, bet tā rada negatīvas sekas interneta videi to sadrumstalojot.</w:t>
            </w:r>
          </w:p>
          <w:p w14:paraId="321BAF98" w14:textId="19D407BC" w:rsidR="00EE1524" w:rsidRPr="00B64832" w:rsidRDefault="00EE1524" w:rsidP="00333724">
            <w:pPr>
              <w:jc w:val="both"/>
              <w:rPr>
                <w:rFonts w:cs="Times New Roman"/>
                <w:szCs w:val="20"/>
              </w:rPr>
            </w:pPr>
          </w:p>
        </w:tc>
      </w:tr>
      <w:tr w:rsidR="008857AE" w:rsidRPr="00B64832" w14:paraId="13C4AB63" w14:textId="77777777" w:rsidTr="3F7BC115">
        <w:trPr>
          <w:trHeight w:val="666"/>
        </w:trPr>
        <w:tc>
          <w:tcPr>
            <w:tcW w:w="993" w:type="dxa"/>
            <w:shd w:val="clear" w:color="auto" w:fill="auto"/>
          </w:tcPr>
          <w:p w14:paraId="4EDAE6B9" w14:textId="3D9DB31E" w:rsidR="008857AE" w:rsidRPr="00B64832" w:rsidRDefault="008857AE" w:rsidP="007E5EF8">
            <w:pPr>
              <w:pStyle w:val="Heading2"/>
            </w:pPr>
            <w:bookmarkStart w:id="269" w:name="_Toc40453936"/>
            <w:r w:rsidRPr="00B64832">
              <w:rPr>
                <w:highlight w:val="yellow"/>
              </w:rPr>
              <w:t>26.2.</w:t>
            </w:r>
            <w:bookmarkEnd w:id="269"/>
          </w:p>
        </w:tc>
        <w:tc>
          <w:tcPr>
            <w:tcW w:w="2551" w:type="dxa"/>
            <w:shd w:val="clear" w:color="auto" w:fill="auto"/>
          </w:tcPr>
          <w:p w14:paraId="3ED220F9" w14:textId="77777777" w:rsidR="008857AE" w:rsidRPr="00B64832" w:rsidRDefault="008857AE" w:rsidP="008857AE">
            <w:pPr>
              <w:jc w:val="both"/>
              <w:rPr>
                <w:rFonts w:cs="Times New Roman"/>
                <w:szCs w:val="20"/>
              </w:rPr>
            </w:pPr>
          </w:p>
        </w:tc>
        <w:tc>
          <w:tcPr>
            <w:tcW w:w="3969" w:type="dxa"/>
            <w:shd w:val="clear" w:color="auto" w:fill="auto"/>
          </w:tcPr>
          <w:p w14:paraId="1E47BB2A" w14:textId="77777777" w:rsidR="008857AE" w:rsidRPr="00B64832" w:rsidRDefault="008857AE" w:rsidP="008857AE">
            <w:pPr>
              <w:jc w:val="both"/>
              <w:rPr>
                <w:rFonts w:eastAsia="Calibri" w:cs="Times New Roman"/>
                <w:szCs w:val="20"/>
              </w:rPr>
            </w:pPr>
          </w:p>
        </w:tc>
        <w:tc>
          <w:tcPr>
            <w:tcW w:w="3402" w:type="dxa"/>
            <w:shd w:val="clear" w:color="auto" w:fill="auto"/>
          </w:tcPr>
          <w:p w14:paraId="40E3F168" w14:textId="77777777" w:rsidR="008857AE" w:rsidRPr="00B64832" w:rsidRDefault="008857AE" w:rsidP="008857AE">
            <w:pPr>
              <w:jc w:val="both"/>
            </w:pPr>
            <w:r w:rsidRPr="00B64832">
              <w:rPr>
                <w:rFonts w:cs="Times New Roman"/>
                <w:szCs w:val="20"/>
              </w:rPr>
              <w:t>26.2. Katru nākamo gadu par 20 % samazināt nereģistrēto televīzijas programmu izplatīšanas pakalpojumu sniedzēju skaitu.</w:t>
            </w:r>
          </w:p>
          <w:p w14:paraId="03B0F0A3" w14:textId="77777777" w:rsidR="008857AE" w:rsidRPr="00B64832" w:rsidRDefault="008857AE" w:rsidP="008857AE">
            <w:pPr>
              <w:rPr>
                <w:rFonts w:cs="Times New Roman"/>
                <w:szCs w:val="20"/>
              </w:rPr>
            </w:pPr>
          </w:p>
        </w:tc>
        <w:tc>
          <w:tcPr>
            <w:tcW w:w="1247" w:type="dxa"/>
            <w:shd w:val="clear" w:color="auto" w:fill="auto"/>
          </w:tcPr>
          <w:p w14:paraId="360C4620" w14:textId="77777777" w:rsidR="008857AE" w:rsidRPr="00B64832" w:rsidRDefault="008857AE" w:rsidP="008857AE">
            <w:r w:rsidRPr="00B64832">
              <w:rPr>
                <w:rFonts w:cs="Times New Roman"/>
                <w:szCs w:val="20"/>
              </w:rPr>
              <w:t>Pastāvīgi</w:t>
            </w:r>
          </w:p>
          <w:p w14:paraId="0FEB1A36" w14:textId="77777777" w:rsidR="008857AE" w:rsidRPr="00B64832" w:rsidRDefault="008857AE" w:rsidP="008857AE">
            <w:pPr>
              <w:jc w:val="center"/>
              <w:rPr>
                <w:rFonts w:cs="Times New Roman"/>
                <w:szCs w:val="20"/>
              </w:rPr>
            </w:pPr>
          </w:p>
        </w:tc>
        <w:tc>
          <w:tcPr>
            <w:tcW w:w="1247" w:type="dxa"/>
            <w:shd w:val="clear" w:color="auto" w:fill="auto"/>
          </w:tcPr>
          <w:p w14:paraId="49594243" w14:textId="77777777" w:rsidR="008857AE" w:rsidRPr="00B64832" w:rsidRDefault="008857AE" w:rsidP="008857AE">
            <w:pPr>
              <w:jc w:val="center"/>
              <w:rPr>
                <w:rFonts w:cs="Times New Roman"/>
                <w:szCs w:val="20"/>
              </w:rPr>
            </w:pPr>
            <w:r w:rsidRPr="00B64832">
              <w:rPr>
                <w:rFonts w:cs="Times New Roman"/>
                <w:szCs w:val="20"/>
              </w:rPr>
              <w:t>NEPLP, KM, IeM (VP ENAP)</w:t>
            </w:r>
          </w:p>
          <w:p w14:paraId="004FEA79" w14:textId="77777777" w:rsidR="008857AE" w:rsidRPr="00B64832" w:rsidRDefault="008857AE" w:rsidP="008857AE">
            <w:pPr>
              <w:jc w:val="center"/>
              <w:rPr>
                <w:rFonts w:cs="Times New Roman"/>
                <w:szCs w:val="20"/>
              </w:rPr>
            </w:pPr>
          </w:p>
        </w:tc>
        <w:tc>
          <w:tcPr>
            <w:tcW w:w="1247" w:type="dxa"/>
            <w:shd w:val="clear" w:color="auto" w:fill="auto"/>
          </w:tcPr>
          <w:p w14:paraId="14E2C72D" w14:textId="77777777" w:rsidR="008857AE" w:rsidRPr="00B64832" w:rsidRDefault="008857AE" w:rsidP="008857AE">
            <w:pPr>
              <w:jc w:val="center"/>
              <w:rPr>
                <w:rFonts w:cs="Times New Roman"/>
                <w:szCs w:val="20"/>
              </w:rPr>
            </w:pPr>
            <w:r w:rsidRPr="00B64832">
              <w:rPr>
                <w:rFonts w:cs="Times New Roman"/>
                <w:szCs w:val="20"/>
              </w:rPr>
              <w:t>Biedrība “Par legālu saturu”, SPRK, FM (VID), biedrība “Latvijas Interneta asociācija”</w:t>
            </w:r>
          </w:p>
        </w:tc>
      </w:tr>
      <w:tr w:rsidR="00DE7A62" w:rsidRPr="00B64832" w14:paraId="08CBBAFD" w14:textId="77777777" w:rsidTr="3F7BC115">
        <w:trPr>
          <w:trHeight w:val="666"/>
        </w:trPr>
        <w:tc>
          <w:tcPr>
            <w:tcW w:w="14656" w:type="dxa"/>
            <w:gridSpan w:val="7"/>
            <w:shd w:val="clear" w:color="auto" w:fill="auto"/>
          </w:tcPr>
          <w:p w14:paraId="4774790B" w14:textId="3493301B" w:rsidR="00AA4FDF" w:rsidRPr="00465770" w:rsidRDefault="00DE6DA6" w:rsidP="00AA4FDF">
            <w:pPr>
              <w:rPr>
                <w:b/>
                <w:i/>
                <w:u w:val="single"/>
              </w:rPr>
            </w:pPr>
            <w:r w:rsidRPr="00DE6DA6">
              <w:t xml:space="preserve">26.2. </w:t>
            </w:r>
            <w:r w:rsidR="00AA4FDF" w:rsidRPr="00465770">
              <w:rPr>
                <w:b/>
                <w:i/>
                <w:u w:val="single"/>
              </w:rPr>
              <w:t>IZPILDES PROGRESS</w:t>
            </w:r>
            <w:r w:rsidR="00AA4FDF">
              <w:rPr>
                <w:b/>
                <w:i/>
                <w:u w:val="single"/>
              </w:rPr>
              <w:t>:</w:t>
            </w:r>
          </w:p>
          <w:p w14:paraId="4AA69BC1" w14:textId="11727289" w:rsidR="00DE7A62" w:rsidRDefault="00DE7A62" w:rsidP="00DE7A62">
            <w:pPr>
              <w:tabs>
                <w:tab w:val="left" w:pos="205"/>
              </w:tabs>
              <w:jc w:val="both"/>
              <w:rPr>
                <w:rFonts w:cs="Times New Roman"/>
                <w:szCs w:val="20"/>
              </w:rPr>
            </w:pPr>
            <w:r w:rsidRPr="00DE7A62">
              <w:rPr>
                <w:rFonts w:cs="Times New Roman"/>
                <w:szCs w:val="20"/>
                <w:highlight w:val="yellow"/>
              </w:rPr>
              <w:t>IZPILDES TURPINĀS</w:t>
            </w:r>
          </w:p>
          <w:p w14:paraId="022C0ECF" w14:textId="7995D43A" w:rsidR="00F704EB" w:rsidRDefault="00F704EB" w:rsidP="00374F5A">
            <w:pPr>
              <w:rPr>
                <w:b/>
                <w:color w:val="5B9BD5" w:themeColor="accent1"/>
                <w:u w:val="single"/>
              </w:rPr>
            </w:pPr>
          </w:p>
          <w:p w14:paraId="5FCD18A5" w14:textId="2201A97A" w:rsidR="00780264" w:rsidRPr="00AB5E95" w:rsidRDefault="00780264" w:rsidP="00780264">
            <w:pPr>
              <w:rPr>
                <w:rFonts w:cs="Times New Roman"/>
                <w:b/>
                <w:color w:val="000000" w:themeColor="text1"/>
                <w:szCs w:val="20"/>
              </w:rPr>
            </w:pPr>
            <w:r w:rsidRPr="00AB5E95">
              <w:rPr>
                <w:rFonts w:cs="Times New Roman"/>
                <w:b/>
                <w:color w:val="000000" w:themeColor="text1"/>
                <w:szCs w:val="20"/>
                <w:u w:val="single"/>
              </w:rPr>
              <w:t>2020.gada 1.ceturksnī</w:t>
            </w:r>
            <w:r w:rsidRPr="00AB5E95">
              <w:rPr>
                <w:rFonts w:cs="Times New Roman"/>
                <w:b/>
                <w:color w:val="000000" w:themeColor="text1"/>
                <w:szCs w:val="20"/>
              </w:rPr>
              <w:t>:</w:t>
            </w:r>
          </w:p>
          <w:p w14:paraId="16D34A9C" w14:textId="77777777" w:rsidR="00987F8B" w:rsidRPr="00AB5E95" w:rsidRDefault="00987F8B" w:rsidP="00987F8B">
            <w:pPr>
              <w:jc w:val="both"/>
              <w:rPr>
                <w:rFonts w:cs="Times New Roman"/>
                <w:color w:val="000000" w:themeColor="text1"/>
                <w:szCs w:val="20"/>
              </w:rPr>
            </w:pPr>
            <w:r w:rsidRPr="00AB5E95">
              <w:rPr>
                <w:rFonts w:cs="Times New Roman"/>
                <w:color w:val="000000" w:themeColor="text1"/>
                <w:szCs w:val="20"/>
              </w:rPr>
              <w:t>VP atskaites periodā (01.01.2020. – 31.03.2020.) veiktie pasākumi:</w:t>
            </w:r>
          </w:p>
          <w:p w14:paraId="42E20D86"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26.03.2020. sniegts viedoklis par alternatīvo risinājumu “Grozījumi Autortiesību likumā”.</w:t>
            </w:r>
          </w:p>
          <w:p w14:paraId="752DB920"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04.03.2020. dalība Saeimas Izglītības, kultūras un zinātnes komisijas sēdē par likumprojektu “Grozījumi Autortiesību likumā” (Nr. 591/Lp13). Izteikti šādi iebildumi: nav samērīga un piekritīga jebkura veida autortiesību pārkāpumu lietu izskatīšana un sodīšanas funkciju nodošana VP; panta definējums ir pārāk plašs.</w:t>
            </w:r>
          </w:p>
          <w:p w14:paraId="7623EC98"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25.02.2020. VP GKrPP ENAP rīkotā darba pieredzes apmaiņas tikšanās ar VP reģionālo pārvalžu amatpersonām par nelegālās TV apkarošanas jautājumiem.</w:t>
            </w:r>
          </w:p>
          <w:p w14:paraId="5B3879AE"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21.02.2020. saskaņā ar IeM 12.02.2020. sanāksmē par dezinformācijas jautājumiem iekšlietu ministra doto uzdevumu sagatavoti un iesniegti risinājuma varianti cīņai ar dezinformāciju publiskajā telpā, sagatavots viedoklis par iespējamiem grozījumiem KL, definējot dezinformāciju krimināltiesību izpratnē, un grozījumi Elektronisko sakaru likuma 71.</w:t>
            </w:r>
            <w:r w:rsidRPr="00AB5E95">
              <w:rPr>
                <w:rFonts w:cs="Times New Roman"/>
                <w:color w:val="000000" w:themeColor="text1"/>
                <w:szCs w:val="20"/>
                <w:vertAlign w:val="superscript"/>
              </w:rPr>
              <w:t>1</w:t>
            </w:r>
            <w:r w:rsidRPr="00AB5E95">
              <w:rPr>
                <w:rFonts w:cs="Times New Roman"/>
                <w:color w:val="000000" w:themeColor="text1"/>
                <w:szCs w:val="20"/>
              </w:rPr>
              <w:t xml:space="preserve"> panta pirmajā daļā, lai varētu iegūt saglabājamos datus arī administratīvā pārkāpuma procesā.</w:t>
            </w:r>
          </w:p>
          <w:p w14:paraId="20A0E8CC"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19.02.2020. sniegta intervija TV3 par nelegālās TV apkarošanu.</w:t>
            </w:r>
          </w:p>
          <w:p w14:paraId="580F92C1"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11.02.2020. dalība biedrības “Par legālu saturu” gada atskaites sapulcē.</w:t>
            </w:r>
          </w:p>
          <w:p w14:paraId="687DDC3D"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lastRenderedPageBreak/>
              <w:t>28.01.2020. sniegts viedoklis par “Informatīvo ziņojumu Par pirātisma novēršanu un apkarošanu digitālā vidē”.</w:t>
            </w:r>
          </w:p>
          <w:p w14:paraId="3F77001A"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17.01.2020. sniegts atzinums par NEPLP organizētās starpinstitucionālās darba grupas sagatavoto likumprojektu “Grozījumi Elektronisko sakaru likumā”.</w:t>
            </w:r>
          </w:p>
          <w:p w14:paraId="534BCD85"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13.01.2020. dalība IeM sanāksmē par EEZ projekta “Atbalsts VP ekonomisko noziegumu izmeklēšanas paātrināšanai un kvalitātes uzlabošanai Latvijā” apspriešanu.</w:t>
            </w:r>
          </w:p>
          <w:p w14:paraId="1E184C9F"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14.01.2020. dalība Saeimas Tautsaimniecības, agrārās, vides un reģionālās politikas komisijas sēdē par likumprojektu “Grozījumi Elektronisko sakaru likumā” (Nr.471/Lp13) pirms otrā lasījuma.</w:t>
            </w:r>
          </w:p>
          <w:p w14:paraId="2540396B"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06.01.2020. sniegts atzinums par NEPLP organizētās starpinstitucionālās darba grupas sagatavoto likumprojektu “Grozījumi Elektronisko plašsaziņas līdzekļu likumā”.</w:t>
            </w:r>
          </w:p>
          <w:p w14:paraId="2BE7868E"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sadarbībā ar biedrību "Par Legālu Saturu" un Kultūras ministriju ir uzsākts darbs pie failu apmaiņas serveru ierobežošanas platformas, kuras realizācijas rezultātā Latvijas Republikas elektronisko sakaru tīkla lietotāji tiks pasargāti no nelicencēta audiovizuālā satura, datorprogrammu, muzikālo darbu u.c. darbu pieejamības. Šobrīd biedrības "Par Legālu Saturu" sadarbības partneris "GEMIUS", kas ir lietotāju aktivitātes novērtēšanas uzņēmums, ar Kultūras ministrijas finansiālu atbalstu ir uzsācis veikt analīzi failu apmaiņas servisu saturam un izplatībai. Pēc aktivitāšu novērtējuma tiks lemts par paņēmieniem, lai ierobežotu failu apmaiņas servisu sniegtos pakalpojumus.</w:t>
            </w:r>
          </w:p>
          <w:p w14:paraId="6C21B067"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2020. gada janvārī kriminālvajāšanas uzsākšanai tika nosūtīts kriminālprocess, kas uzsākts pēc Krimināllikuma 148. panta trešās daļas, t.i., par blakustiesību pārkāpšanu organizētas grupas sastāvā, kas izdarīta lielā apmērā, radot raidorganizācijām kaitējumu 1 000 000 EUR apmērā. Minētā organizētā grupa savas noziedzīgās darbības veica no 2015. gada janvāra līdz 2018. gada jūnijam. Noziedzīgo darbību veikšanā bija iesaistīti 5 uzņēmumi, kas paralēli publiskā interneta pakalpojumu sniegšanai saviem klientiem nodrošināja arī nelicencētas televīzijas pakalpojumu sniegšanu.</w:t>
            </w:r>
          </w:p>
          <w:p w14:paraId="63794FCF" w14:textId="77777777" w:rsidR="00987F8B" w:rsidRPr="00AB5E95" w:rsidRDefault="00987F8B" w:rsidP="00E95DF4">
            <w:pPr>
              <w:pStyle w:val="ListParagraph"/>
              <w:numPr>
                <w:ilvl w:val="0"/>
                <w:numId w:val="30"/>
              </w:numPr>
              <w:ind w:left="316" w:hanging="284"/>
              <w:jc w:val="both"/>
              <w:rPr>
                <w:rFonts w:cs="Times New Roman"/>
                <w:color w:val="000000" w:themeColor="text1"/>
                <w:szCs w:val="20"/>
              </w:rPr>
            </w:pPr>
            <w:r w:rsidRPr="00AB5E95">
              <w:rPr>
                <w:rFonts w:cs="Times New Roman"/>
                <w:color w:val="000000" w:themeColor="text1"/>
                <w:szCs w:val="20"/>
              </w:rPr>
              <w:t>2020. gada janvārī kriminālprocesa ietvaros, kas uzsākts pēc Krimināllikuma 148. panta pirmās daļas, t.i., par blakustiesību pārkāpšanu, ja ar to radīts būtisks kaitējums ar likumu aizsargātām personas interesēm, tika veikta virkne izmeklēšanas darbību. Tika aizturēta viena persona, kura aptuveni 150 mājsaimniecībās Rīgā un Rīgas reģionā nodrošināja nelicencētas televīzijas pakalpojumu.</w:t>
            </w:r>
          </w:p>
          <w:p w14:paraId="3FF7A3B9" w14:textId="77777777" w:rsidR="00987F8B" w:rsidRPr="00AB5E95" w:rsidRDefault="00987F8B" w:rsidP="00CD4287">
            <w:pPr>
              <w:pStyle w:val="ListParagraph"/>
              <w:ind w:left="316" w:hanging="284"/>
              <w:jc w:val="both"/>
              <w:rPr>
                <w:rFonts w:cs="Times New Roman"/>
                <w:color w:val="000000" w:themeColor="text1"/>
                <w:szCs w:val="20"/>
              </w:rPr>
            </w:pPr>
            <w:r w:rsidRPr="00AB5E95">
              <w:rPr>
                <w:rFonts w:cs="Times New Roman"/>
                <w:color w:val="000000" w:themeColor="text1"/>
                <w:szCs w:val="20"/>
              </w:rPr>
              <w:t>Papildus tam no 01.01.2020. līdz 31.03.2020. tika veiktas 5 audiovizuālā satura legalitātes pārbaudes, akcentus liekot uz izmitināšanas pakalpojumu sniedzējiem.</w:t>
            </w:r>
          </w:p>
          <w:p w14:paraId="1A50BCC9" w14:textId="77777777" w:rsidR="00987F8B" w:rsidRPr="00AB5E95" w:rsidRDefault="00987F8B" w:rsidP="00CD4287">
            <w:pPr>
              <w:pStyle w:val="ListParagraph"/>
              <w:ind w:left="316" w:hanging="284"/>
              <w:jc w:val="both"/>
              <w:rPr>
                <w:rFonts w:cs="Times New Roman"/>
                <w:color w:val="000000" w:themeColor="text1"/>
                <w:szCs w:val="20"/>
              </w:rPr>
            </w:pPr>
          </w:p>
          <w:p w14:paraId="266736EC" w14:textId="7B9F7D4C" w:rsidR="00987F8B" w:rsidRPr="00AB5E95" w:rsidRDefault="00987F8B" w:rsidP="00CC6F40">
            <w:pPr>
              <w:jc w:val="both"/>
              <w:rPr>
                <w:rFonts w:cs="Times New Roman"/>
                <w:color w:val="000000" w:themeColor="text1"/>
                <w:szCs w:val="20"/>
              </w:rPr>
            </w:pPr>
            <w:r w:rsidRPr="00AB5E95">
              <w:rPr>
                <w:rFonts w:cs="Times New Roman"/>
                <w:color w:val="000000" w:themeColor="text1"/>
                <w:szCs w:val="20"/>
              </w:rPr>
              <w:t xml:space="preserve">Tika turpināts dialogs ar intelektuālā īpašuma tiesību pārkāpēju riska grupā esošo uzņēmēju asociācijām, apvienībām, biedrībām, informējot par </w:t>
            </w:r>
            <w:r w:rsidR="00CC6F40" w:rsidRPr="00AB5E95">
              <w:rPr>
                <w:rFonts w:cs="Times New Roman"/>
                <w:color w:val="000000" w:themeColor="text1"/>
                <w:szCs w:val="20"/>
              </w:rPr>
              <w:t xml:space="preserve">izplatītākajiem pārkāpumiem, to </w:t>
            </w:r>
            <w:r w:rsidRPr="00AB5E95">
              <w:rPr>
                <w:rFonts w:cs="Times New Roman"/>
                <w:color w:val="000000" w:themeColor="text1"/>
                <w:szCs w:val="20"/>
              </w:rPr>
              <w:t>veicinošajiem apstākļiem un nepieciešamību veikt preventīvus un uzņēmējus informējošus pasākumus.</w:t>
            </w:r>
          </w:p>
          <w:p w14:paraId="60B2D5A6" w14:textId="77777777" w:rsidR="00987F8B" w:rsidRPr="00AB5E95" w:rsidRDefault="00987F8B" w:rsidP="00CC6F40">
            <w:pPr>
              <w:jc w:val="both"/>
              <w:rPr>
                <w:rFonts w:cs="Times New Roman"/>
                <w:color w:val="000000" w:themeColor="text1"/>
                <w:szCs w:val="20"/>
              </w:rPr>
            </w:pPr>
            <w:r w:rsidRPr="00AB5E95">
              <w:rPr>
                <w:rFonts w:cs="Times New Roman"/>
                <w:color w:val="000000" w:themeColor="text1"/>
                <w:szCs w:val="20"/>
              </w:rPr>
              <w:t xml:space="preserve">Regulāri tiek informēti riska grupā esošie uzņēmumi, biedrības, asociācijas par izplatītākajiem pārkāpumiem, to veicinošajiem apstākļiem un nepieciešamību veikt preventīvus un uzņēmējus informējošus pasākumus. </w:t>
            </w:r>
          </w:p>
          <w:p w14:paraId="03FBB773" w14:textId="50C31E44" w:rsidR="00780264" w:rsidRDefault="00780264" w:rsidP="00374F5A">
            <w:pPr>
              <w:rPr>
                <w:b/>
                <w:color w:val="5B9BD5" w:themeColor="accent1"/>
                <w:u w:val="single"/>
              </w:rPr>
            </w:pPr>
          </w:p>
          <w:p w14:paraId="61D52680" w14:textId="4C6CD95E" w:rsidR="00780264" w:rsidRPr="00780264" w:rsidRDefault="00780264" w:rsidP="00374F5A">
            <w:pPr>
              <w:rPr>
                <w:color w:val="000000" w:themeColor="text1"/>
              </w:rPr>
            </w:pPr>
            <w:r w:rsidRPr="00780264">
              <w:rPr>
                <w:color w:val="000000" w:themeColor="text1"/>
              </w:rPr>
              <w:t>***</w:t>
            </w:r>
          </w:p>
          <w:p w14:paraId="4B1BD93E" w14:textId="6F6EA13A" w:rsidR="00374F5A" w:rsidRPr="00780264" w:rsidRDefault="004C5D0F" w:rsidP="00374F5A">
            <w:pPr>
              <w:rPr>
                <w:color w:val="000000" w:themeColor="text1"/>
                <w:u w:val="single"/>
              </w:rPr>
            </w:pPr>
            <w:r w:rsidRPr="00780264">
              <w:rPr>
                <w:color w:val="000000" w:themeColor="text1"/>
                <w:u w:val="single"/>
              </w:rPr>
              <w:t>2019.gada 4.ceturksnī:</w:t>
            </w:r>
          </w:p>
          <w:p w14:paraId="74A53995" w14:textId="77777777" w:rsidR="00D11600" w:rsidRPr="00F704EB" w:rsidRDefault="00D11600" w:rsidP="00D11600">
            <w:pPr>
              <w:tabs>
                <w:tab w:val="left" w:pos="205"/>
              </w:tabs>
              <w:jc w:val="both"/>
              <w:rPr>
                <w:rFonts w:cs="Times New Roman"/>
                <w:color w:val="000000" w:themeColor="text1"/>
                <w:szCs w:val="20"/>
              </w:rPr>
            </w:pPr>
            <w:r w:rsidRPr="00F704EB">
              <w:rPr>
                <w:rFonts w:cs="Times New Roman"/>
                <w:color w:val="000000" w:themeColor="text1"/>
                <w:szCs w:val="20"/>
              </w:rPr>
              <w:t xml:space="preserve">VP atskaites periodā (15.09. – 31.12.) veiktie pasākumi: </w:t>
            </w:r>
          </w:p>
          <w:p w14:paraId="019EFCAC"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b/>
                <w:i/>
                <w:color w:val="000000" w:themeColor="text1"/>
                <w:szCs w:val="20"/>
                <w:u w:val="single"/>
              </w:rPr>
            </w:pPr>
            <w:r w:rsidRPr="00F704EB">
              <w:rPr>
                <w:rFonts w:cs="Times New Roman"/>
                <w:color w:val="000000" w:themeColor="text1"/>
                <w:szCs w:val="20"/>
              </w:rPr>
              <w:t>17.-20.09.2019. s</w:t>
            </w:r>
            <w:r w:rsidRPr="00F704EB">
              <w:rPr>
                <w:rFonts w:eastAsia="Calibri"/>
                <w:bCs/>
                <w:color w:val="000000" w:themeColor="text1"/>
              </w:rPr>
              <w:t>niegts atzinums par Kultūras ministrijas sagatavoto likumprojektu “Grozījumi Elektronisko plašsaziņas līdzekļu likumā”</w:t>
            </w:r>
            <w:r w:rsidRPr="00F704EB">
              <w:rPr>
                <w:bCs/>
                <w:color w:val="000000" w:themeColor="text1"/>
              </w:rPr>
              <w:t xml:space="preserve">. </w:t>
            </w:r>
          </w:p>
          <w:p w14:paraId="4B50098E"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b/>
                <w:i/>
                <w:color w:val="000000" w:themeColor="text1"/>
                <w:szCs w:val="20"/>
                <w:u w:val="single"/>
              </w:rPr>
            </w:pPr>
            <w:r w:rsidRPr="00F704EB">
              <w:rPr>
                <w:rFonts w:cs="Times New Roman"/>
                <w:color w:val="000000" w:themeColor="text1"/>
                <w:szCs w:val="20"/>
              </w:rPr>
              <w:t>30.09.-02.10.2019. s</w:t>
            </w:r>
            <w:r w:rsidRPr="00F704EB">
              <w:rPr>
                <w:rFonts w:eastAsia="Calibri"/>
                <w:bCs/>
                <w:color w:val="000000" w:themeColor="text1"/>
              </w:rPr>
              <w:t xml:space="preserve">niegts atzinums par Kultūras ministrijas darba grupā </w:t>
            </w:r>
            <w:r w:rsidRPr="00F704EB">
              <w:rPr>
                <w:iCs/>
                <w:color w:val="000000" w:themeColor="text1"/>
              </w:rPr>
              <w:t>par</w:t>
            </w:r>
            <w:r w:rsidRPr="00F704EB">
              <w:rPr>
                <w:i/>
                <w:iCs/>
                <w:color w:val="000000" w:themeColor="text1"/>
              </w:rPr>
              <w:t xml:space="preserve"> “</w:t>
            </w:r>
            <w:r w:rsidRPr="00F704EB">
              <w:rPr>
                <w:iCs/>
                <w:color w:val="000000" w:themeColor="text1"/>
              </w:rPr>
              <w:t>Audiovizuālo mediju pakalpojumu direktīvas (EU) 2018/1808”</w:t>
            </w:r>
            <w:r w:rsidRPr="00F704EB">
              <w:rPr>
                <w:i/>
                <w:iCs/>
                <w:color w:val="000000" w:themeColor="text1"/>
              </w:rPr>
              <w:t xml:space="preserve"> </w:t>
            </w:r>
            <w:r w:rsidRPr="00F704EB">
              <w:rPr>
                <w:color w:val="000000" w:themeColor="text1"/>
              </w:rPr>
              <w:t>pārņemšanu</w:t>
            </w:r>
            <w:r w:rsidRPr="00F704EB">
              <w:rPr>
                <w:rFonts w:eastAsia="Calibri"/>
                <w:bCs/>
                <w:color w:val="000000" w:themeColor="text1"/>
              </w:rPr>
              <w:t xml:space="preserve"> </w:t>
            </w:r>
            <w:r w:rsidRPr="00F704EB">
              <w:rPr>
                <w:color w:val="000000" w:themeColor="text1"/>
              </w:rPr>
              <w:t xml:space="preserve">precizēto </w:t>
            </w:r>
            <w:r w:rsidRPr="00F704EB">
              <w:rPr>
                <w:rFonts w:eastAsia="Calibri"/>
                <w:bCs/>
                <w:color w:val="000000" w:themeColor="text1"/>
              </w:rPr>
              <w:t>likumprojektu „Grozījumi Elektronisko plašsaziņas līdzekļu likumā”</w:t>
            </w:r>
            <w:r w:rsidRPr="00F704EB">
              <w:rPr>
                <w:color w:val="000000" w:themeColor="text1"/>
              </w:rPr>
              <w:t xml:space="preserve">. </w:t>
            </w:r>
          </w:p>
          <w:p w14:paraId="588B79D5"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b/>
                <w:i/>
                <w:color w:val="000000" w:themeColor="text1"/>
                <w:szCs w:val="20"/>
                <w:u w:val="single"/>
              </w:rPr>
            </w:pPr>
            <w:r w:rsidRPr="00F704EB">
              <w:rPr>
                <w:rFonts w:cs="Times New Roman"/>
                <w:color w:val="000000" w:themeColor="text1"/>
                <w:szCs w:val="20"/>
              </w:rPr>
              <w:t>30.09.-02.10.2019., ņ</w:t>
            </w:r>
            <w:r w:rsidRPr="00F704EB">
              <w:rPr>
                <w:color w:val="000000" w:themeColor="text1"/>
              </w:rPr>
              <w:t xml:space="preserve">emot vērā Kultūras ministrijas viedokli un uzskatot, ka VP GKrPP iniciatīva "Audiovizuālu pakalpojumu sniedzēju identificēšanas mehānisms" ļaus būtiski mazināt nelicencēta audiovizuāla satura izplatību valstī, vienlaikus radot labvēlīgu vidi licencētu audiovizuālu pakalpojumu attīstīšanai, kā arī stiprināt informatīvo telpu, sniegts priekšlikums likumprojektam </w:t>
            </w:r>
            <w:r w:rsidRPr="00F704EB">
              <w:rPr>
                <w:color w:val="000000" w:themeColor="text1"/>
                <w:shd w:val="clear" w:color="auto" w:fill="FFFFFF"/>
              </w:rPr>
              <w:t>"</w:t>
            </w:r>
            <w:r w:rsidRPr="00F704EB">
              <w:rPr>
                <w:rStyle w:val="Strong"/>
                <w:b w:val="0"/>
                <w:color w:val="000000" w:themeColor="text1"/>
                <w:shd w:val="clear" w:color="auto" w:fill="FFFFFF"/>
              </w:rPr>
              <w:t>Grozījumi Elektronisko plašsaziņas līdzekļu likumā" (Nr.</w:t>
            </w:r>
            <w:r w:rsidRPr="00F704EB">
              <w:rPr>
                <w:color w:val="000000" w:themeColor="text1"/>
                <w:szCs w:val="20"/>
              </w:rPr>
              <w:t>388/Lp13).</w:t>
            </w:r>
          </w:p>
          <w:p w14:paraId="79CDBF3C"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color w:val="000000" w:themeColor="text1"/>
                <w:sz w:val="24"/>
                <w:szCs w:val="24"/>
              </w:rPr>
            </w:pPr>
            <w:r w:rsidRPr="00F704EB">
              <w:rPr>
                <w:rFonts w:cs="Times New Roman"/>
                <w:color w:val="000000" w:themeColor="text1"/>
                <w:szCs w:val="20"/>
              </w:rPr>
              <w:t xml:space="preserve">03.10.2019. sniegts atzinums par Kultūras ministrijas sagatavoto </w:t>
            </w:r>
            <w:r w:rsidRPr="00F704EB">
              <w:rPr>
                <w:rFonts w:eastAsia="Calibri" w:cs="Times New Roman"/>
                <w:bCs/>
                <w:color w:val="000000" w:themeColor="text1"/>
                <w:szCs w:val="20"/>
              </w:rPr>
              <w:t xml:space="preserve">likumprojektu „Grozījumi Elektronisko plašsaziņas līdzekļu likumā”, </w:t>
            </w:r>
            <w:r w:rsidRPr="00F704EB">
              <w:rPr>
                <w:rFonts w:cs="Times New Roman"/>
                <w:color w:val="000000" w:themeColor="text1"/>
                <w:szCs w:val="20"/>
              </w:rPr>
              <w:t>(VSS-790).</w:t>
            </w:r>
          </w:p>
          <w:p w14:paraId="652E5F59"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color w:val="000000" w:themeColor="text1"/>
                <w:szCs w:val="20"/>
              </w:rPr>
            </w:pPr>
            <w:r w:rsidRPr="00F704EB">
              <w:rPr>
                <w:rFonts w:cs="Times New Roman"/>
                <w:color w:val="000000" w:themeColor="text1"/>
                <w:szCs w:val="20"/>
              </w:rPr>
              <w:t>11.10.2019. d</w:t>
            </w:r>
            <w:r w:rsidRPr="00F704EB">
              <w:rPr>
                <w:rFonts w:eastAsia="Times New Roman" w:cs="Times New Roman"/>
                <w:color w:val="000000" w:themeColor="text1"/>
                <w:szCs w:val="20"/>
                <w:lang w:eastAsia="lv-LV"/>
              </w:rPr>
              <w:t>alība KM organizētajā starpinstitūciju sanāksmē par likumprojektu “Grozījumi Autortiesību likumā”.</w:t>
            </w:r>
          </w:p>
          <w:p w14:paraId="3F0CD198"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color w:val="000000" w:themeColor="text1"/>
                <w:szCs w:val="20"/>
              </w:rPr>
            </w:pPr>
            <w:r w:rsidRPr="00F704EB">
              <w:rPr>
                <w:rFonts w:cs="Times New Roman"/>
                <w:color w:val="000000" w:themeColor="text1"/>
                <w:szCs w:val="20"/>
              </w:rPr>
              <w:lastRenderedPageBreak/>
              <w:t>21.10.2019. tikšanās ar Nacionālās elektronisko plašsaziņas līdzekļu padomes (NEPLP) pārstāvjiem, lai vienotos par kārtību un apjomu, kādā Valsts policija sniedz informāciju par nelicencēta satura interneta vietnēm.</w:t>
            </w:r>
          </w:p>
          <w:p w14:paraId="69D17C26"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color w:val="000000" w:themeColor="text1"/>
                <w:szCs w:val="20"/>
              </w:rPr>
            </w:pPr>
            <w:r w:rsidRPr="00F704EB">
              <w:rPr>
                <w:rFonts w:cs="Times New Roman"/>
                <w:color w:val="000000" w:themeColor="text1"/>
                <w:szCs w:val="20"/>
              </w:rPr>
              <w:t>24.10.2019. d</w:t>
            </w:r>
            <w:r w:rsidRPr="00F704EB">
              <w:rPr>
                <w:rFonts w:eastAsia="Times New Roman" w:cs="Times New Roman"/>
                <w:color w:val="000000" w:themeColor="text1"/>
                <w:szCs w:val="20"/>
                <w:lang w:eastAsia="lv-LV"/>
              </w:rPr>
              <w:t>alība starpinstitūciju sanāksmē par likumprojektu "Grozījumi Autortiesību likumā".</w:t>
            </w:r>
          </w:p>
          <w:p w14:paraId="2494A608"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color w:val="000000" w:themeColor="text1"/>
                <w:szCs w:val="20"/>
              </w:rPr>
            </w:pPr>
            <w:r w:rsidRPr="00F704EB">
              <w:rPr>
                <w:rFonts w:cs="Times New Roman"/>
                <w:color w:val="000000" w:themeColor="text1"/>
                <w:szCs w:val="20"/>
              </w:rPr>
              <w:t xml:space="preserve">19.11.-22.11.2019., </w:t>
            </w:r>
            <w:r w:rsidRPr="00F704EB">
              <w:rPr>
                <w:rFonts w:eastAsia="Times New Roman"/>
                <w:color w:val="000000" w:themeColor="text1"/>
                <w:kern w:val="2"/>
                <w:szCs w:val="20"/>
                <w:lang w:eastAsia="ar-SA"/>
              </w:rPr>
              <w:t>pamatojoties uz Eiropola ielūgumu, dalība apmācību kursā “</w:t>
            </w:r>
            <w:r w:rsidRPr="00F704EB">
              <w:rPr>
                <w:rFonts w:eastAsia="Times New Roman"/>
                <w:noProof/>
                <w:color w:val="000000" w:themeColor="text1"/>
                <w:kern w:val="2"/>
                <w:szCs w:val="20"/>
                <w:lang w:eastAsia="ar-SA"/>
              </w:rPr>
              <w:t>Audiovisual piracy training”,</w:t>
            </w:r>
            <w:r w:rsidRPr="00F704EB">
              <w:rPr>
                <w:rFonts w:eastAsia="Times New Roman"/>
                <w:color w:val="000000" w:themeColor="text1"/>
                <w:kern w:val="2"/>
                <w:szCs w:val="20"/>
                <w:lang w:eastAsia="ar-SA"/>
              </w:rPr>
              <w:t xml:space="preserve"> Hāgā (Nīderlande).</w:t>
            </w:r>
          </w:p>
          <w:p w14:paraId="75B24DC8"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color w:val="000000" w:themeColor="text1"/>
                <w:szCs w:val="20"/>
              </w:rPr>
            </w:pPr>
            <w:r w:rsidRPr="00F704EB">
              <w:rPr>
                <w:rFonts w:eastAsia="Times New Roman"/>
                <w:color w:val="000000" w:themeColor="text1"/>
                <w:kern w:val="2"/>
                <w:szCs w:val="20"/>
                <w:lang w:eastAsia="ar-SA"/>
              </w:rPr>
              <w:t>03.12.2019. d</w:t>
            </w:r>
            <w:r w:rsidRPr="00F704EB">
              <w:rPr>
                <w:rFonts w:cs="Times New Roman"/>
                <w:color w:val="000000" w:themeColor="text1"/>
                <w:szCs w:val="20"/>
              </w:rPr>
              <w:t>alība biedrības “Par legālu saturu” rīkotajā kopīgajā tiesībaizsardzības iestāžu darbinieku viedokļu apmaiņas seminārā “Pierādījumu pietiekamība audiovizuāla satura nelicencētas izmantošanas lietās” VP Vidzemes reģiona pārvaldē, Cēsīs.</w:t>
            </w:r>
          </w:p>
          <w:p w14:paraId="545ED96E"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color w:val="000000" w:themeColor="text1"/>
                <w:szCs w:val="20"/>
              </w:rPr>
            </w:pPr>
            <w:r w:rsidRPr="00F704EB">
              <w:rPr>
                <w:rFonts w:cs="Times New Roman"/>
                <w:color w:val="000000" w:themeColor="text1"/>
                <w:szCs w:val="20"/>
              </w:rPr>
              <w:t>06.12.2019. dalība Satiksmes ministrijas sanāksmē par Valdības rīcības plāna 169.1 uzdevuma izpildi.</w:t>
            </w:r>
          </w:p>
          <w:p w14:paraId="55C840D4"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color w:val="000000" w:themeColor="text1"/>
                <w:szCs w:val="20"/>
              </w:rPr>
            </w:pPr>
            <w:r w:rsidRPr="00F704EB">
              <w:rPr>
                <w:rFonts w:cs="Times New Roman"/>
                <w:color w:val="000000" w:themeColor="text1"/>
                <w:szCs w:val="20"/>
              </w:rPr>
              <w:t xml:space="preserve">09.12.2019. sniegts atzinums par Kultūras ministrijas sagatavoto likumprojektu “Grozījums Elektronisko plašsaziņas līdzekļu </w:t>
            </w:r>
            <w:hyperlink r:id="rId29" w:tgtFrame="_blank" w:history="1">
              <w:r w:rsidRPr="00F704EB">
                <w:rPr>
                  <w:rStyle w:val="Hyperlink"/>
                  <w:rFonts w:cs="Times New Roman"/>
                  <w:color w:val="000000" w:themeColor="text1"/>
                  <w:szCs w:val="20"/>
                  <w:u w:val="none"/>
                </w:rPr>
                <w:t>likumā</w:t>
              </w:r>
            </w:hyperlink>
            <w:r w:rsidRPr="00F704EB">
              <w:rPr>
                <w:rFonts w:cs="Times New Roman"/>
                <w:color w:val="000000" w:themeColor="text1"/>
                <w:szCs w:val="20"/>
              </w:rPr>
              <w:t>” (VSS-1155).</w:t>
            </w:r>
          </w:p>
          <w:p w14:paraId="7E6BE61F" w14:textId="77777777" w:rsidR="00D11600" w:rsidRPr="00F704EB" w:rsidRDefault="00D11600" w:rsidP="00E95DF4">
            <w:pPr>
              <w:pStyle w:val="ListParagraph"/>
              <w:numPr>
                <w:ilvl w:val="0"/>
                <w:numId w:val="26"/>
              </w:numPr>
              <w:tabs>
                <w:tab w:val="left" w:pos="4993"/>
                <w:tab w:val="left" w:pos="5277"/>
              </w:tabs>
              <w:suppressAutoHyphens/>
              <w:jc w:val="both"/>
              <w:rPr>
                <w:rFonts w:cs="Times New Roman"/>
                <w:color w:val="000000" w:themeColor="text1"/>
                <w:szCs w:val="20"/>
              </w:rPr>
            </w:pPr>
            <w:r w:rsidRPr="00F704EB">
              <w:rPr>
                <w:rFonts w:cs="Times New Roman"/>
                <w:color w:val="000000" w:themeColor="text1"/>
                <w:szCs w:val="20"/>
              </w:rPr>
              <w:t>12.12.2019. dalība biedrības “Par legālu saturu” organizētajā seminārā “Pierādījumu pietiekamība audiovizuālā satura nelicencētas izmantošanas lietās” Valsts policijas koledžas telpās.</w:t>
            </w:r>
          </w:p>
          <w:p w14:paraId="0C681CB0" w14:textId="77777777" w:rsidR="00D11600" w:rsidRPr="00F704EB" w:rsidRDefault="00D11600" w:rsidP="00D11600">
            <w:pPr>
              <w:tabs>
                <w:tab w:val="left" w:pos="205"/>
              </w:tabs>
              <w:jc w:val="both"/>
              <w:rPr>
                <w:rFonts w:cs="Times New Roman"/>
                <w:color w:val="000000" w:themeColor="text1"/>
                <w:szCs w:val="20"/>
              </w:rPr>
            </w:pPr>
          </w:p>
          <w:p w14:paraId="1121554C" w14:textId="77777777" w:rsidR="00D11600" w:rsidRPr="00F704EB" w:rsidRDefault="00D11600" w:rsidP="00D11600">
            <w:pPr>
              <w:tabs>
                <w:tab w:val="left" w:pos="205"/>
              </w:tabs>
              <w:jc w:val="both"/>
              <w:rPr>
                <w:rFonts w:cs="Times New Roman"/>
                <w:color w:val="000000" w:themeColor="text1"/>
                <w:szCs w:val="20"/>
              </w:rPr>
            </w:pPr>
            <w:r w:rsidRPr="00F704EB">
              <w:rPr>
                <w:rFonts w:cs="Times New Roman"/>
                <w:color w:val="000000" w:themeColor="text1"/>
                <w:szCs w:val="20"/>
              </w:rPr>
              <w:t>Tika turpināts dialogs ar intelektuālā īpašuma tiesību pārkāpēju riska grupā esošo uzņēmēju asociācijām, apvienībām, biedrībām, informējot par izplatītākajiem pārkāpumiem, to veicinošajiem apstākļiem un nepieciešamību veikt preventīvus un uzņēmējus informējošus pasākumus.</w:t>
            </w:r>
          </w:p>
          <w:p w14:paraId="46D1F16B" w14:textId="77777777" w:rsidR="00D11600" w:rsidRPr="00F704EB" w:rsidRDefault="00D11600" w:rsidP="00D11600">
            <w:pPr>
              <w:tabs>
                <w:tab w:val="left" w:pos="205"/>
              </w:tabs>
              <w:jc w:val="both"/>
              <w:rPr>
                <w:rFonts w:cs="Times New Roman"/>
                <w:color w:val="000000" w:themeColor="text1"/>
                <w:szCs w:val="20"/>
              </w:rPr>
            </w:pPr>
            <w:r w:rsidRPr="00F704EB">
              <w:rPr>
                <w:rFonts w:cs="Times New Roman"/>
                <w:color w:val="000000" w:themeColor="text1"/>
                <w:szCs w:val="20"/>
              </w:rPr>
              <w:t>Regulāri tiek informēti riska grupā esošie uzņēmumi, biedrības, asociācijas par izplatītākajiem pārkāpumiem, to veicinošajiem apstākļiem un nepieciešamību veikt preventīvus un uzņēmējus informējošus pasākumus.</w:t>
            </w:r>
          </w:p>
          <w:p w14:paraId="081C7C65" w14:textId="5DAAA1C8" w:rsidR="00374F5A" w:rsidRDefault="00374F5A" w:rsidP="00DE7A62">
            <w:pPr>
              <w:tabs>
                <w:tab w:val="left" w:pos="205"/>
              </w:tabs>
              <w:jc w:val="both"/>
              <w:rPr>
                <w:rFonts w:cs="Times New Roman"/>
                <w:szCs w:val="20"/>
              </w:rPr>
            </w:pPr>
          </w:p>
          <w:p w14:paraId="760D503E" w14:textId="0356205E" w:rsidR="00374F5A" w:rsidRDefault="00374F5A" w:rsidP="00DE7A62">
            <w:pPr>
              <w:tabs>
                <w:tab w:val="left" w:pos="205"/>
              </w:tabs>
              <w:jc w:val="both"/>
              <w:rPr>
                <w:rFonts w:cs="Times New Roman"/>
                <w:szCs w:val="20"/>
              </w:rPr>
            </w:pPr>
            <w:r>
              <w:rPr>
                <w:rFonts w:cs="Times New Roman"/>
                <w:szCs w:val="20"/>
              </w:rPr>
              <w:t>***</w:t>
            </w:r>
          </w:p>
          <w:p w14:paraId="579286BC" w14:textId="133D5202" w:rsidR="005D0B69" w:rsidRPr="009D7157" w:rsidRDefault="005D0B69" w:rsidP="005D0B69">
            <w:pPr>
              <w:tabs>
                <w:tab w:val="left" w:pos="205"/>
              </w:tabs>
              <w:jc w:val="both"/>
              <w:rPr>
                <w:rFonts w:cs="Times New Roman"/>
                <w:color w:val="000000" w:themeColor="text1"/>
                <w:szCs w:val="20"/>
              </w:rPr>
            </w:pPr>
            <w:r w:rsidRPr="009D7157">
              <w:rPr>
                <w:rFonts w:cs="Times New Roman"/>
                <w:color w:val="000000" w:themeColor="text1"/>
                <w:szCs w:val="20"/>
                <w:u w:val="single"/>
              </w:rPr>
              <w:t>VP</w:t>
            </w:r>
            <w:r w:rsidR="004C5D0F" w:rsidRPr="009D7157">
              <w:rPr>
                <w:rFonts w:cs="Times New Roman"/>
                <w:color w:val="000000" w:themeColor="text1"/>
                <w:szCs w:val="20"/>
                <w:u w:val="single"/>
              </w:rPr>
              <w:t xml:space="preserve"> </w:t>
            </w:r>
            <w:r w:rsidR="004C5D0F" w:rsidRPr="009D7157">
              <w:rPr>
                <w:rFonts w:eastAsia="Times New Roman" w:cs="Times New Roman"/>
                <w:szCs w:val="20"/>
                <w:u w:val="single"/>
              </w:rPr>
              <w:t>2019.gada</w:t>
            </w:r>
            <w:r w:rsidRPr="009D7157">
              <w:rPr>
                <w:rFonts w:cs="Times New Roman"/>
                <w:color w:val="000000" w:themeColor="text1"/>
                <w:szCs w:val="20"/>
                <w:u w:val="single"/>
              </w:rPr>
              <w:t xml:space="preserve"> </w:t>
            </w:r>
            <w:r w:rsidR="00404375" w:rsidRPr="009D7157">
              <w:rPr>
                <w:rFonts w:eastAsia="Times New Roman" w:cs="Times New Roman"/>
                <w:szCs w:val="20"/>
                <w:u w:val="single"/>
              </w:rPr>
              <w:t>3</w:t>
            </w:r>
            <w:r w:rsidR="004C5D0F" w:rsidRPr="009D7157">
              <w:rPr>
                <w:rFonts w:eastAsia="Times New Roman" w:cs="Times New Roman"/>
                <w:szCs w:val="20"/>
                <w:u w:val="single"/>
              </w:rPr>
              <w:t>.ceturksnī</w:t>
            </w:r>
            <w:r w:rsidRPr="009D7157">
              <w:rPr>
                <w:rFonts w:cs="Times New Roman"/>
                <w:color w:val="000000" w:themeColor="text1"/>
                <w:szCs w:val="20"/>
              </w:rPr>
              <w:t xml:space="preserve">: </w:t>
            </w:r>
          </w:p>
          <w:p w14:paraId="2B47CA64" w14:textId="77777777" w:rsidR="005D0B69" w:rsidRPr="00FD79C6" w:rsidRDefault="005D0B69" w:rsidP="00E95DF4">
            <w:pPr>
              <w:pStyle w:val="ListParagraph"/>
              <w:numPr>
                <w:ilvl w:val="0"/>
                <w:numId w:val="4"/>
              </w:numPr>
              <w:tabs>
                <w:tab w:val="left" w:pos="316"/>
              </w:tabs>
              <w:ind w:left="316" w:hanging="316"/>
              <w:jc w:val="both"/>
              <w:rPr>
                <w:rFonts w:cs="Times New Roman"/>
                <w:color w:val="000000" w:themeColor="text1"/>
                <w:szCs w:val="20"/>
              </w:rPr>
            </w:pPr>
            <w:r w:rsidRPr="00FD79C6">
              <w:rPr>
                <w:rFonts w:cs="Times New Roman"/>
                <w:color w:val="000000" w:themeColor="text1"/>
                <w:szCs w:val="20"/>
              </w:rPr>
              <w:t>02.07.2019. dalība KM darba grupas sanāksmē Audiovizuālo mediju pakalpojumu direktīvas pārņemšanai. Darba grupas ietvaros tika apspriestas redakcionālas izmaiņas Elektronisko plašsaziņas līdzekļu likumā, kas attiecas uz komerciāliem paziņojumiem. Konceptuāli atbalstīti VP priekšlikumi attiecībā uz Latvijas elektronisko sakaru tīklā pieejamu elektronisko plašsaziņas līdzekļu pienākumu būt identificējamiem, kā arī NEPLP kompetences paplašināšanu, paredzot iespēju ierobežot piekļuvi tīmekļa vietnei uz laiku līdz 6 mēnešiem;</w:t>
            </w:r>
          </w:p>
          <w:p w14:paraId="7C2C2DF9" w14:textId="77777777" w:rsidR="005D0B69" w:rsidRPr="00953996" w:rsidRDefault="005D0B69" w:rsidP="00E95DF4">
            <w:pPr>
              <w:numPr>
                <w:ilvl w:val="0"/>
                <w:numId w:val="4"/>
              </w:numPr>
              <w:tabs>
                <w:tab w:val="left" w:pos="316"/>
              </w:tabs>
              <w:ind w:left="316" w:hanging="316"/>
              <w:jc w:val="both"/>
              <w:rPr>
                <w:rFonts w:cs="Times New Roman"/>
                <w:color w:val="000000" w:themeColor="text1"/>
                <w:szCs w:val="20"/>
              </w:rPr>
            </w:pPr>
            <w:r w:rsidRPr="00953996">
              <w:rPr>
                <w:rFonts w:cs="Times New Roman"/>
                <w:color w:val="000000" w:themeColor="text1"/>
                <w:szCs w:val="20"/>
              </w:rPr>
              <w:t>02.07.2019. uzsākts kriminālprocess par iespējamajām pretlikumīgajām darbībām, pārkāpjot raidorganizāciju blakustiesības, veicot un nodrošinot televīzijas programmu retranslēšanu, bez retranslācijas atļaujas un bez līguma ar televīzijas programmu īpašniekiem;</w:t>
            </w:r>
          </w:p>
          <w:p w14:paraId="45ECACE2" w14:textId="77777777" w:rsidR="005D0B69" w:rsidRPr="00953996" w:rsidRDefault="005D0B69" w:rsidP="00E95DF4">
            <w:pPr>
              <w:numPr>
                <w:ilvl w:val="0"/>
                <w:numId w:val="4"/>
              </w:numPr>
              <w:tabs>
                <w:tab w:val="left" w:pos="316"/>
              </w:tabs>
              <w:ind w:left="316" w:hanging="316"/>
              <w:jc w:val="both"/>
              <w:rPr>
                <w:rFonts w:cs="Times New Roman"/>
                <w:color w:val="000000" w:themeColor="text1"/>
                <w:szCs w:val="20"/>
              </w:rPr>
            </w:pPr>
            <w:r w:rsidRPr="00953996">
              <w:rPr>
                <w:rFonts w:cs="Times New Roman"/>
                <w:color w:val="000000" w:themeColor="text1"/>
                <w:szCs w:val="20"/>
              </w:rPr>
              <w:t>04.07.2019. audiovizuāla satura legalitātes pārbaude vienā no lielākajiem tirdzniecības centriem Rīgā (uzsākta administratīvā lietvedība);</w:t>
            </w:r>
          </w:p>
          <w:p w14:paraId="23B124A8" w14:textId="77777777" w:rsidR="005D0B69" w:rsidRPr="00953996" w:rsidRDefault="005D0B69" w:rsidP="00E95DF4">
            <w:pPr>
              <w:numPr>
                <w:ilvl w:val="0"/>
                <w:numId w:val="4"/>
              </w:numPr>
              <w:tabs>
                <w:tab w:val="left" w:pos="316"/>
              </w:tabs>
              <w:ind w:left="316" w:hanging="316"/>
              <w:jc w:val="both"/>
              <w:rPr>
                <w:rFonts w:cs="Times New Roman"/>
                <w:b/>
                <w:i/>
                <w:color w:val="000000" w:themeColor="text1"/>
                <w:szCs w:val="20"/>
                <w:u w:val="single"/>
              </w:rPr>
            </w:pPr>
            <w:r w:rsidRPr="00953996">
              <w:rPr>
                <w:rFonts w:cs="Times New Roman"/>
                <w:color w:val="000000" w:themeColor="text1"/>
                <w:szCs w:val="20"/>
              </w:rPr>
              <w:t>09.07.2019. audiovizuāla satura legalitātes pārbaude vienā no Rīgas viesnīcām (uzsākta administratīvā lietvedība);</w:t>
            </w:r>
          </w:p>
          <w:p w14:paraId="5DD8109B" w14:textId="77777777" w:rsidR="005D0B69" w:rsidRPr="00953996" w:rsidRDefault="005D0B69" w:rsidP="00E95DF4">
            <w:pPr>
              <w:pStyle w:val="ListParagraph"/>
              <w:numPr>
                <w:ilvl w:val="0"/>
                <w:numId w:val="4"/>
              </w:numPr>
              <w:tabs>
                <w:tab w:val="left" w:pos="316"/>
              </w:tabs>
              <w:suppressAutoHyphens/>
              <w:ind w:left="316" w:hanging="316"/>
              <w:jc w:val="both"/>
              <w:rPr>
                <w:rFonts w:cs="Times New Roman"/>
                <w:color w:val="000000" w:themeColor="text1"/>
                <w:szCs w:val="20"/>
              </w:rPr>
            </w:pPr>
            <w:r w:rsidRPr="00953996">
              <w:rPr>
                <w:rFonts w:cs="Times New Roman"/>
                <w:color w:val="000000" w:themeColor="text1"/>
                <w:szCs w:val="20"/>
              </w:rPr>
              <w:t>11.07.2019. dalība KM darba grupas sanāksmē Audiovizuālo mediju pakalpojumu direktīvas pārņemšanai. Darba grupas ietvaros apspriestas redakcionālas izmaiņas Elektronisko plašsaziņas līdzekļu likumā attiecībā uz komerciāliem paziņojumiem. Darba grupas locekļi iepazīstināti ar VP sagatavoto informatīvi-skaidrojošo materiālu “Nelicencētu audiovizuālu saturu publicējošo tīmekļa vietņu klasifikācija”. Atbalstīta VP sadarbībā ar NEPLP sagatavota EPLL 21.9 panta normas redakcija, kas attiecas uz elektroniskā plašsaziņas līdzekļa audiovizuāla pakalpojuma pēc pieprasījuma sniegšanas pārtraukšanu, ja nav iesniegts paziņojums par pakalpojuma pēc pieprasījuma sniegšanu;</w:t>
            </w:r>
          </w:p>
          <w:p w14:paraId="4501E067" w14:textId="69A19526" w:rsidR="005D0B69" w:rsidRPr="00953996" w:rsidRDefault="005D0B69" w:rsidP="00E95DF4">
            <w:pPr>
              <w:pStyle w:val="ListParagraph"/>
              <w:numPr>
                <w:ilvl w:val="0"/>
                <w:numId w:val="4"/>
              </w:numPr>
              <w:tabs>
                <w:tab w:val="left" w:pos="316"/>
              </w:tabs>
              <w:suppressAutoHyphens/>
              <w:ind w:left="316" w:hanging="316"/>
              <w:jc w:val="both"/>
              <w:rPr>
                <w:rFonts w:cs="Times New Roman"/>
                <w:color w:val="000000" w:themeColor="text1"/>
                <w:szCs w:val="20"/>
              </w:rPr>
            </w:pPr>
            <w:r w:rsidRPr="00953996">
              <w:rPr>
                <w:rFonts w:cs="Times New Roman"/>
                <w:color w:val="000000" w:themeColor="text1"/>
                <w:szCs w:val="20"/>
              </w:rPr>
              <w:t>11.07.2019. audiovizuāla satura legalitātes pārbaude vienā no Rīgas kafejnīcām (uzsākta administratīvā lietvedība);</w:t>
            </w:r>
          </w:p>
          <w:p w14:paraId="740A9DF1" w14:textId="77777777" w:rsidR="005D0B69" w:rsidRPr="00953996" w:rsidRDefault="005D0B69" w:rsidP="00E95DF4">
            <w:pPr>
              <w:pStyle w:val="ListParagraph"/>
              <w:numPr>
                <w:ilvl w:val="0"/>
                <w:numId w:val="4"/>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15.07.2019. kriminālprocesā, kas uzsākts par televīzijas signāla formēšanas stacijas izveidošanu un televīzijas programmu nelicencētu retranslāciju Viļakas novada Kupravas pagasta ciematā Kuprava, atbilstoši Krimināllikuma 148. panta pirmajā daļā paredzētajām noziedzīga nodarījuma sastāva pazīmēm, tika aizturēta persona un veiktas piecas kratīšanas, izņemtas tehniskās iekārtas;</w:t>
            </w:r>
          </w:p>
          <w:p w14:paraId="565A0E2D" w14:textId="77777777" w:rsidR="005D0B69" w:rsidRPr="00953996" w:rsidRDefault="005D0B69" w:rsidP="00E95DF4">
            <w:pPr>
              <w:pStyle w:val="ListParagraph"/>
              <w:numPr>
                <w:ilvl w:val="0"/>
                <w:numId w:val="4"/>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lastRenderedPageBreak/>
              <w:t>30.07.2019. audiovizuāla satura legalitātes pārbaude vienā no Rīgas kafejnīcām (uzsākta administratīvā lietvedība);</w:t>
            </w:r>
          </w:p>
          <w:p w14:paraId="57DEB647" w14:textId="03BF1D78" w:rsidR="005D0B69" w:rsidRPr="00953996" w:rsidRDefault="005D0B69" w:rsidP="00E95DF4">
            <w:pPr>
              <w:pStyle w:val="ListParagraph"/>
              <w:numPr>
                <w:ilvl w:val="0"/>
                <w:numId w:val="4"/>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13.08.2019. sniegts atzinums par Kultūras ministrijas izstrādāto likumprojektu “Grozījumi Autortiesību likumā” un tā sākotnējo ietekmes novērtējuma ziņojumu (anotāciju);</w:t>
            </w:r>
          </w:p>
          <w:p w14:paraId="1603AB25" w14:textId="77777777" w:rsidR="005D0B69" w:rsidRPr="00953996" w:rsidRDefault="005D0B69" w:rsidP="00E95DF4">
            <w:pPr>
              <w:pStyle w:val="ListParagraph"/>
              <w:numPr>
                <w:ilvl w:val="0"/>
                <w:numId w:val="4"/>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 xml:space="preserve">20.08.2019. sniegts atzinums </w:t>
            </w:r>
            <w:bookmarkStart w:id="270" w:name="OLE_LINK3"/>
            <w:bookmarkStart w:id="271" w:name="OLE_LINK4"/>
            <w:bookmarkEnd w:id="270"/>
            <w:bookmarkEnd w:id="271"/>
            <w:r w:rsidRPr="00953996">
              <w:rPr>
                <w:rFonts w:cs="Times New Roman"/>
                <w:color w:val="000000" w:themeColor="text1"/>
                <w:szCs w:val="20"/>
              </w:rPr>
              <w:t>par SM izstrādāto likumprojektu “Grozījumi Elektronisko sakaru likumā” (VSS-828);</w:t>
            </w:r>
          </w:p>
          <w:p w14:paraId="25C96CC1" w14:textId="4DBB6F51" w:rsidR="005D0B69" w:rsidRPr="00953996" w:rsidRDefault="005D0B69" w:rsidP="00E95DF4">
            <w:pPr>
              <w:pStyle w:val="ListParagraph"/>
              <w:numPr>
                <w:ilvl w:val="0"/>
                <w:numId w:val="4"/>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21.08.2019. sniegts atzinums par Kultūras ministrijas izstrādāto likumprojektu “Grozījums Elektronisko plašsaziņas līdzekļu likumā ” (VSS-790)</w:t>
            </w:r>
            <w:r w:rsidR="0085071E" w:rsidRPr="00953996">
              <w:rPr>
                <w:rFonts w:cs="Times New Roman"/>
                <w:color w:val="000000" w:themeColor="text1"/>
                <w:szCs w:val="20"/>
              </w:rPr>
              <w:t>;</w:t>
            </w:r>
          </w:p>
          <w:p w14:paraId="3B5DF870" w14:textId="77777777" w:rsidR="005D0B69" w:rsidRPr="00953996" w:rsidRDefault="005D0B69" w:rsidP="00E95DF4">
            <w:pPr>
              <w:pStyle w:val="ListParagraph"/>
              <w:numPr>
                <w:ilvl w:val="0"/>
                <w:numId w:val="4"/>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07.08.2019. dalība IeM sanāksmē par informatīvā ziņojuma par pirātismu sagatavošanu;</w:t>
            </w:r>
          </w:p>
          <w:p w14:paraId="1F10AFBD" w14:textId="77777777" w:rsidR="005D0B69" w:rsidRPr="00953996" w:rsidRDefault="005D0B69" w:rsidP="00E95DF4">
            <w:pPr>
              <w:pStyle w:val="ListParagraph"/>
              <w:numPr>
                <w:ilvl w:val="0"/>
                <w:numId w:val="4"/>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30.08.2019. uzsākta resoriskā pārbaude par prettiesisku starptautiskā hokeja turnīra “Latvijas Dzelzceļa kauss 2019” pārraidīšanu un “strīmošanu” interneta vietnēs;</w:t>
            </w:r>
          </w:p>
          <w:p w14:paraId="5E32B156" w14:textId="77777777" w:rsidR="005D0B69" w:rsidRPr="00953996" w:rsidRDefault="005D0B69" w:rsidP="00E95DF4">
            <w:pPr>
              <w:pStyle w:val="ListParagraph"/>
              <w:numPr>
                <w:ilvl w:val="0"/>
                <w:numId w:val="4"/>
              </w:numPr>
              <w:tabs>
                <w:tab w:val="left" w:pos="316"/>
              </w:tabs>
              <w:suppressAutoHyphens/>
              <w:ind w:left="316" w:hanging="316"/>
              <w:jc w:val="both"/>
              <w:rPr>
                <w:rFonts w:cs="Times New Roman"/>
                <w:b/>
                <w:i/>
                <w:color w:val="000000" w:themeColor="text1"/>
                <w:szCs w:val="20"/>
                <w:u w:val="single"/>
              </w:rPr>
            </w:pPr>
            <w:r w:rsidRPr="00953996">
              <w:rPr>
                <w:rFonts w:cs="Times New Roman"/>
                <w:color w:val="000000" w:themeColor="text1"/>
                <w:szCs w:val="20"/>
              </w:rPr>
              <w:t xml:space="preserve">04.09.2019. </w:t>
            </w:r>
            <w:r w:rsidRPr="00953996">
              <w:rPr>
                <w:rFonts w:eastAsia="Times New Roman" w:cs="Times New Roman"/>
                <w:color w:val="000000" w:themeColor="text1"/>
                <w:szCs w:val="20"/>
                <w:lang w:eastAsia="lv-LV"/>
              </w:rPr>
              <w:t xml:space="preserve">dalība SM organizētajā sanāksme </w:t>
            </w:r>
            <w:r w:rsidRPr="00953996">
              <w:rPr>
                <w:rFonts w:eastAsia="Times New Roman" w:cs="Times New Roman"/>
                <w:bCs/>
                <w:color w:val="000000" w:themeColor="text1"/>
                <w:szCs w:val="20"/>
                <w:lang w:eastAsia="lv-LV"/>
              </w:rPr>
              <w:t>par Valdības rīcības plāna 169.1.</w:t>
            </w:r>
            <w:r w:rsidRPr="00953996">
              <w:rPr>
                <w:rFonts w:eastAsia="Times New Roman" w:cs="Times New Roman"/>
                <w:b/>
                <w:bCs/>
                <w:color w:val="000000" w:themeColor="text1"/>
                <w:szCs w:val="20"/>
                <w:lang w:eastAsia="lv-LV"/>
              </w:rPr>
              <w:t xml:space="preserve"> </w:t>
            </w:r>
            <w:r w:rsidRPr="00953996">
              <w:rPr>
                <w:rFonts w:eastAsia="Times New Roman" w:cs="Times New Roman"/>
                <w:bCs/>
                <w:color w:val="000000" w:themeColor="text1"/>
                <w:szCs w:val="20"/>
                <w:lang w:eastAsia="lv-LV"/>
              </w:rPr>
              <w:t>uzdevuma izpildi</w:t>
            </w:r>
            <w:r w:rsidRPr="00953996">
              <w:rPr>
                <w:rFonts w:eastAsia="Times New Roman" w:cs="Times New Roman"/>
                <w:color w:val="000000" w:themeColor="text1"/>
                <w:szCs w:val="20"/>
                <w:lang w:eastAsia="lv-LV"/>
              </w:rPr>
              <w:t>;</w:t>
            </w:r>
          </w:p>
          <w:p w14:paraId="59CA1B9D" w14:textId="0F95D4A3" w:rsidR="005D0B69" w:rsidRPr="00953996" w:rsidRDefault="005D0B69" w:rsidP="00E95DF4">
            <w:pPr>
              <w:pStyle w:val="ListParagraph"/>
              <w:numPr>
                <w:ilvl w:val="0"/>
                <w:numId w:val="4"/>
              </w:numPr>
              <w:tabs>
                <w:tab w:val="left" w:pos="316"/>
              </w:tabs>
              <w:suppressAutoHyphens/>
              <w:ind w:left="316" w:hanging="316"/>
              <w:jc w:val="both"/>
              <w:rPr>
                <w:rFonts w:cs="Times New Roman"/>
                <w:b/>
                <w:i/>
                <w:color w:val="000000" w:themeColor="text1"/>
                <w:szCs w:val="20"/>
                <w:u w:val="single"/>
              </w:rPr>
            </w:pPr>
            <w:r w:rsidRPr="00953996">
              <w:rPr>
                <w:rFonts w:eastAsia="Times New Roman" w:cs="Times New Roman"/>
                <w:color w:val="000000" w:themeColor="text1"/>
                <w:szCs w:val="20"/>
                <w:lang w:eastAsia="lv-LV"/>
              </w:rPr>
              <w:t xml:space="preserve">09.09.2019.-10.09.2019., </w:t>
            </w:r>
            <w:r w:rsidRPr="00953996">
              <w:rPr>
                <w:rFonts w:eastAsia="Times New Roman" w:cs="Times New Roman"/>
                <w:color w:val="000000" w:themeColor="text1"/>
                <w:szCs w:val="20"/>
                <w:lang w:eastAsia="ar-SA"/>
              </w:rPr>
              <w:t>pamatojoties uz nepieciešamību veikt procesuālas darbības kriminālprocesā, kas uzsākts par nelikumīgu televīzijas retranslāciju, komandējums uz Balviem.</w:t>
            </w:r>
          </w:p>
          <w:p w14:paraId="39EFC2C7" w14:textId="77777777" w:rsidR="005D0B69" w:rsidRPr="00953996" w:rsidRDefault="005D0B69" w:rsidP="005D0B69">
            <w:pPr>
              <w:tabs>
                <w:tab w:val="left" w:pos="205"/>
              </w:tabs>
              <w:jc w:val="both"/>
              <w:rPr>
                <w:rFonts w:cs="Times New Roman"/>
                <w:color w:val="000000" w:themeColor="text1"/>
                <w:szCs w:val="20"/>
              </w:rPr>
            </w:pPr>
            <w:r w:rsidRPr="00953996">
              <w:rPr>
                <w:rFonts w:cs="Times New Roman"/>
                <w:color w:val="000000" w:themeColor="text1"/>
                <w:szCs w:val="20"/>
              </w:rPr>
              <w:t>Tika turpināts dialogs ar intelektuālā īpašuma tiesību pārkāpēju riska grupā esošo uzņēmēju asociācijām, apvienībām, biedrībām, informējot par izplatītākajiem pārkāpumiem, to veicinošajiem apstākļiem un nepieciešamību veikt preventīvus un uzņēmējus informējošus pasākumus.</w:t>
            </w:r>
          </w:p>
          <w:p w14:paraId="7C365E3F" w14:textId="35BE4392" w:rsidR="00B651DB" w:rsidRPr="00953996" w:rsidRDefault="005D0B69" w:rsidP="005D0B69">
            <w:pPr>
              <w:tabs>
                <w:tab w:val="left" w:pos="205"/>
              </w:tabs>
              <w:jc w:val="both"/>
              <w:rPr>
                <w:rFonts w:cs="Times New Roman"/>
                <w:color w:val="000000" w:themeColor="text1"/>
                <w:szCs w:val="20"/>
              </w:rPr>
            </w:pPr>
            <w:r w:rsidRPr="00953996">
              <w:rPr>
                <w:rFonts w:cs="Times New Roman"/>
                <w:color w:val="000000" w:themeColor="text1"/>
                <w:szCs w:val="20"/>
              </w:rPr>
              <w:t>Regulāri tiek informēti riska grupā esošie uzņēmumi, biedrības, asociācijas par izplatītākajiem pārkāpumiem, to veicinošajiem apstākļiem un nepieciešamību veikt preventīvus un uzņēmējus informējošus pasākumus.</w:t>
            </w:r>
          </w:p>
          <w:p w14:paraId="5F32FCD2" w14:textId="77777777" w:rsidR="005D0B69" w:rsidRPr="00953996" w:rsidRDefault="005D0B69" w:rsidP="005D0B69">
            <w:pPr>
              <w:tabs>
                <w:tab w:val="left" w:pos="205"/>
              </w:tabs>
              <w:jc w:val="both"/>
              <w:rPr>
                <w:rFonts w:cs="Times New Roman"/>
                <w:color w:val="000000" w:themeColor="text1"/>
                <w:szCs w:val="20"/>
              </w:rPr>
            </w:pPr>
          </w:p>
          <w:p w14:paraId="49B3EEBA" w14:textId="7B479DAA" w:rsidR="00B651DB" w:rsidRDefault="00B651DB" w:rsidP="00DE7A62">
            <w:pPr>
              <w:tabs>
                <w:tab w:val="left" w:pos="205"/>
              </w:tabs>
              <w:jc w:val="both"/>
              <w:rPr>
                <w:rFonts w:cs="Times New Roman"/>
                <w:szCs w:val="20"/>
              </w:rPr>
            </w:pPr>
            <w:r>
              <w:rPr>
                <w:rFonts w:cs="Times New Roman"/>
                <w:szCs w:val="20"/>
              </w:rPr>
              <w:t>***</w:t>
            </w:r>
          </w:p>
          <w:p w14:paraId="00340EF2" w14:textId="00340EF2" w:rsidR="00340EF2" w:rsidRPr="009D7157" w:rsidRDefault="00340EF2" w:rsidP="00340EF2">
            <w:pPr>
              <w:jc w:val="both"/>
              <w:rPr>
                <w:u w:val="single"/>
              </w:rPr>
            </w:pPr>
            <w:r w:rsidRPr="009D7157">
              <w:rPr>
                <w:rFonts w:eastAsia="Times New Roman" w:cs="Times New Roman"/>
                <w:szCs w:val="20"/>
                <w:u w:val="single"/>
              </w:rPr>
              <w:t xml:space="preserve">VP 2019.gada 1.ceturksnī un 2.ceturksnī: </w:t>
            </w:r>
          </w:p>
          <w:p w14:paraId="3A65B83C" w14:textId="3A65B83C" w:rsidR="00340EF2" w:rsidRDefault="00340EF2" w:rsidP="00340EF2">
            <w:pPr>
              <w:jc w:val="both"/>
            </w:pPr>
            <w:r w:rsidRPr="00340EF2">
              <w:rPr>
                <w:rFonts w:eastAsia="Times New Roman" w:cs="Times New Roman"/>
                <w:color w:val="000000" w:themeColor="text1"/>
                <w:szCs w:val="20"/>
              </w:rPr>
              <w:t>- 15.05. – 26.05.2019. pasaules čempionāta hokejā laikā, kontroles pasākumu ietvaros veiktas 150 audiovizuāla satura legalitātes pārbaudes un uzsāktas 8 APL.</w:t>
            </w:r>
          </w:p>
          <w:p w14:paraId="5EA1FD84" w14:textId="5EA1FD84" w:rsidR="00340EF2" w:rsidRDefault="00340EF2" w:rsidP="00340EF2">
            <w:pPr>
              <w:jc w:val="both"/>
            </w:pPr>
            <w:r w:rsidRPr="00340EF2">
              <w:rPr>
                <w:rFonts w:eastAsia="Times New Roman" w:cs="Times New Roman"/>
                <w:color w:val="000000" w:themeColor="text1"/>
                <w:szCs w:val="20"/>
              </w:rPr>
              <w:t>- 03.06.2019. Zemgales reģiona tiesībaizsardzības iestāžu darbinieku apmācības;</w:t>
            </w:r>
          </w:p>
          <w:p w14:paraId="21DF3336" w14:textId="21DF3336" w:rsidR="00340EF2" w:rsidRDefault="00340EF2" w:rsidP="00340EF2">
            <w:pPr>
              <w:jc w:val="both"/>
            </w:pPr>
            <w:r w:rsidRPr="00340EF2">
              <w:rPr>
                <w:rFonts w:eastAsia="Times New Roman" w:cs="Times New Roman"/>
                <w:color w:val="000000" w:themeColor="text1"/>
                <w:szCs w:val="20"/>
              </w:rPr>
              <w:t>- 15.06.2019. boksa turnīra “World Boxing Super Series” laikā, kontroles pasākumu ietvaros, veiktas 329 audiovizuāla satura legalitātes pārbaudes un uzsāktas 6 APL.</w:t>
            </w:r>
          </w:p>
          <w:p w14:paraId="14B590DD" w14:textId="2F9EEAD3" w:rsidR="00340EF2" w:rsidRDefault="00340EF2" w:rsidP="00340EF2">
            <w:pPr>
              <w:jc w:val="both"/>
            </w:pPr>
            <w:r w:rsidRPr="00340EF2">
              <w:rPr>
                <w:rFonts w:eastAsia="Times New Roman" w:cs="Times New Roman"/>
                <w:color w:val="000000" w:themeColor="text1"/>
                <w:szCs w:val="20"/>
              </w:rPr>
              <w:t xml:space="preserve"> No </w:t>
            </w:r>
            <w:r w:rsidR="00BF28FE">
              <w:rPr>
                <w:rFonts w:eastAsia="Times New Roman" w:cs="Times New Roman"/>
                <w:color w:val="000000" w:themeColor="text1"/>
                <w:szCs w:val="20"/>
              </w:rPr>
              <w:t>2019.gada</w:t>
            </w:r>
            <w:r w:rsidRPr="00340EF2">
              <w:rPr>
                <w:rFonts w:eastAsia="Times New Roman" w:cs="Times New Roman"/>
                <w:color w:val="000000" w:themeColor="text1"/>
                <w:szCs w:val="20"/>
              </w:rPr>
              <w:t xml:space="preserve"> 1. janvāra sadarbībā ar reģionu policijas pārvaldēm veiktas 509 audiovizuāla satura legalitātes pārbaudes. </w:t>
            </w:r>
          </w:p>
          <w:p w14:paraId="6CA3E00A" w14:textId="6CA3E00A" w:rsidR="00340EF2" w:rsidRDefault="00340EF2" w:rsidP="00340EF2">
            <w:pPr>
              <w:jc w:val="both"/>
            </w:pPr>
            <w:r w:rsidRPr="00340EF2">
              <w:rPr>
                <w:rFonts w:eastAsia="Times New Roman" w:cs="Times New Roman"/>
                <w:color w:val="000000" w:themeColor="text1"/>
                <w:szCs w:val="20"/>
              </w:rPr>
              <w:t xml:space="preserve"> </w:t>
            </w:r>
          </w:p>
          <w:p w14:paraId="3A59B371" w14:textId="3A59B371" w:rsidR="00340EF2" w:rsidRDefault="00340EF2" w:rsidP="00340EF2">
            <w:pPr>
              <w:jc w:val="both"/>
            </w:pPr>
            <w:r w:rsidRPr="00340EF2">
              <w:rPr>
                <w:rFonts w:eastAsia="Times New Roman" w:cs="Times New Roman"/>
                <w:color w:val="000000" w:themeColor="text1"/>
                <w:szCs w:val="20"/>
              </w:rPr>
              <w:t>Tika turpināts dialogs ar intelektuālā īpašuma tiesību pārkāpēju riska grupā esošo uzņēmēju asociācijām, apvienībām, biedrībām, informējot par izplatītākajiem pārkāpumiem, to veicinošajiem apstākļiem un nepieciešamību veikt preventīvus un uzņēmējus informējošus pasākumus.</w:t>
            </w:r>
          </w:p>
          <w:p w14:paraId="16BC3A71" w14:textId="62504FB8" w:rsidR="00340EF2" w:rsidRDefault="00340EF2" w:rsidP="00340EF2">
            <w:pPr>
              <w:jc w:val="both"/>
              <w:rPr>
                <w:rFonts w:eastAsia="Times New Roman" w:cs="Times New Roman"/>
                <w:color w:val="000000" w:themeColor="text1"/>
                <w:szCs w:val="20"/>
              </w:rPr>
            </w:pPr>
            <w:r w:rsidRPr="00340EF2">
              <w:rPr>
                <w:rFonts w:eastAsia="Times New Roman" w:cs="Times New Roman"/>
                <w:color w:val="000000" w:themeColor="text1"/>
                <w:szCs w:val="20"/>
              </w:rPr>
              <w:t>Regulāri tiek informēti riska grupā esošie uzņēmumi, biedrības, asociācijas par izplatītākajiem pārkāpumiem, to veicinošajiem apstākļiem un nepieciešamību veikt preventīvus un uzņēmējus informējošus pasākumus.</w:t>
            </w:r>
          </w:p>
          <w:p w14:paraId="3E0F3D34" w14:textId="77777777" w:rsidR="00437280" w:rsidRDefault="00437280" w:rsidP="00340EF2">
            <w:pPr>
              <w:jc w:val="both"/>
            </w:pPr>
          </w:p>
          <w:p w14:paraId="4ED04C15" w14:textId="4ED04C15" w:rsidR="00340EF2" w:rsidRDefault="00340EF2" w:rsidP="00340EF2">
            <w:pPr>
              <w:jc w:val="both"/>
            </w:pPr>
            <w:r w:rsidRPr="00340EF2">
              <w:rPr>
                <w:rFonts w:eastAsia="Times New Roman" w:cs="Times New Roman"/>
                <w:color w:val="000000" w:themeColor="text1"/>
                <w:szCs w:val="20"/>
              </w:rPr>
              <w:t xml:space="preserve">*** </w:t>
            </w:r>
          </w:p>
          <w:p w14:paraId="7B163E5C" w14:textId="7B163E5C" w:rsidR="00340EF2" w:rsidRPr="009D7157" w:rsidRDefault="00340EF2" w:rsidP="00340EF2">
            <w:pPr>
              <w:jc w:val="both"/>
            </w:pPr>
            <w:r w:rsidRPr="009D7157">
              <w:rPr>
                <w:rFonts w:eastAsia="Times New Roman" w:cs="Times New Roman"/>
                <w:bCs/>
                <w:color w:val="000000" w:themeColor="text1"/>
                <w:szCs w:val="20"/>
              </w:rPr>
              <w:t xml:space="preserve">VP: </w:t>
            </w:r>
            <w:r w:rsidRPr="009D7157">
              <w:rPr>
                <w:rFonts w:eastAsia="Times New Roman" w:cs="Times New Roman"/>
                <w:color w:val="000000" w:themeColor="text1"/>
                <w:szCs w:val="20"/>
              </w:rPr>
              <w:t xml:space="preserve">Valsts policijas Galvenās kriminālpolicijas pārvaldes Ekonomisko noziegumu apkarošanas pārvaldes 3.nodaļas (Kibernoziegumu apkarošanas nodaļa) amatpersonas, turpinot aktīvi apkarot nelegālās TV izplatīšanu Latvijas teritorijā, kopumā sadarbībā ar VP reģionu policijas pārvaldēm 2019. gadā veica 30 audiovizuāla satura legalitātes pārbaudes, t.sk. 14.02.2019. veikta pārbaude SIA "Laipu iela" – uzsākta administratīvā lietvedība (pārbaudes laikā izņemtas tehniskās iekārtas) un 27.02.2019. veikta audiovizuāla satura legalitātes pārbaude SIA "Aventa Konsulting" – uzsākta administratīvā lietvedība (pārbaudes laikā izņemtas tehniskās iekārtas). </w:t>
            </w:r>
          </w:p>
          <w:p w14:paraId="44EE71DC" w14:textId="44EE71DC" w:rsidR="00340EF2" w:rsidRPr="009D7157" w:rsidRDefault="00340EF2" w:rsidP="00340EF2">
            <w:pPr>
              <w:jc w:val="both"/>
            </w:pPr>
            <w:r w:rsidRPr="009D7157">
              <w:rPr>
                <w:rFonts w:eastAsia="Times New Roman" w:cs="Times New Roman"/>
                <w:color w:val="000000" w:themeColor="text1"/>
                <w:szCs w:val="20"/>
              </w:rPr>
              <w:t>Tika turpināts dialogs ar intelektuālā īpašuma tiesību pārkāpēju riska grupā esošo uzņēmēju asociācijām, apvienībām, biedrībām, informējot par izplatītākajiem pārkāpumiem, to veicinošajiem apstākļiem un nepieciešamību veikt preventīvus un uzņēmējus informējošus pasākumus.</w:t>
            </w:r>
          </w:p>
          <w:p w14:paraId="091CACB6" w14:textId="5B310073" w:rsidR="00340EF2" w:rsidRPr="009D7157" w:rsidRDefault="00340EF2" w:rsidP="00340EF2">
            <w:pPr>
              <w:jc w:val="both"/>
            </w:pPr>
            <w:r w:rsidRPr="009D7157">
              <w:rPr>
                <w:rFonts w:eastAsia="Times New Roman" w:cs="Times New Roman"/>
                <w:color w:val="000000" w:themeColor="text1"/>
                <w:szCs w:val="20"/>
              </w:rPr>
              <w:t>Regulāri tiek informēti riska grupā esošie uzņēmumi, biedrības, asociācijas par izplatītākajiem pārkāpumiem, to veicinošajiem apstākļiem un nepieciešamību veikt preventīvus un uzņēmējus informējošus pasākumus.</w:t>
            </w:r>
          </w:p>
          <w:p w14:paraId="37109031" w14:textId="11787F3F" w:rsidR="001C5CAB" w:rsidRPr="009D7157" w:rsidRDefault="001C5CAB" w:rsidP="00DE7A62">
            <w:pPr>
              <w:pStyle w:val="BodyText2"/>
              <w:shd w:val="clear" w:color="auto" w:fill="auto"/>
              <w:tabs>
                <w:tab w:val="left" w:pos="205"/>
              </w:tabs>
              <w:spacing w:line="240" w:lineRule="auto"/>
              <w:ind w:firstLine="0"/>
              <w:rPr>
                <w:rStyle w:val="BodyText1"/>
                <w:sz w:val="20"/>
                <w:szCs w:val="20"/>
                <w:u w:val="none"/>
              </w:rPr>
            </w:pPr>
          </w:p>
          <w:p w14:paraId="717DE6B7" w14:textId="0AB0AE04" w:rsidR="001C5CAB" w:rsidRPr="009D7157" w:rsidRDefault="001C5CAB" w:rsidP="00DE7A62">
            <w:pPr>
              <w:pStyle w:val="BodyText2"/>
              <w:shd w:val="clear" w:color="auto" w:fill="auto"/>
              <w:tabs>
                <w:tab w:val="left" w:pos="205"/>
              </w:tabs>
              <w:spacing w:line="240" w:lineRule="auto"/>
              <w:ind w:firstLine="0"/>
              <w:rPr>
                <w:rStyle w:val="BodyText1"/>
                <w:sz w:val="20"/>
                <w:szCs w:val="20"/>
                <w:u w:val="none"/>
              </w:rPr>
            </w:pPr>
            <w:r w:rsidRPr="009D7157">
              <w:rPr>
                <w:rStyle w:val="BodyText1"/>
                <w:sz w:val="20"/>
                <w:szCs w:val="20"/>
                <w:u w:val="none"/>
              </w:rPr>
              <w:t>***</w:t>
            </w:r>
          </w:p>
          <w:p w14:paraId="74B21E64" w14:textId="173F4670" w:rsidR="00DE7A62" w:rsidRPr="00FE1720" w:rsidRDefault="00DE7A62" w:rsidP="00DE7A62">
            <w:pPr>
              <w:pStyle w:val="BodyText2"/>
              <w:shd w:val="clear" w:color="auto" w:fill="auto"/>
              <w:tabs>
                <w:tab w:val="left" w:pos="205"/>
              </w:tabs>
              <w:spacing w:line="240" w:lineRule="auto"/>
              <w:ind w:firstLine="0"/>
              <w:rPr>
                <w:sz w:val="20"/>
                <w:szCs w:val="20"/>
              </w:rPr>
            </w:pPr>
            <w:r w:rsidRPr="009D7157">
              <w:rPr>
                <w:rStyle w:val="BodyText1"/>
                <w:sz w:val="20"/>
                <w:szCs w:val="20"/>
                <w:u w:val="none"/>
              </w:rPr>
              <w:t>IeM:</w:t>
            </w:r>
            <w:r w:rsidRPr="00FE1720">
              <w:rPr>
                <w:rStyle w:val="BodyText1"/>
                <w:sz w:val="20"/>
                <w:szCs w:val="20"/>
                <w:u w:val="none"/>
              </w:rPr>
              <w:t xml:space="preserve"> 2018. gada 1. pusgadā veiktie pasākumi:</w:t>
            </w:r>
          </w:p>
          <w:p w14:paraId="7044D604" w14:textId="77777777" w:rsidR="00DE7A62" w:rsidRPr="00FE1720" w:rsidRDefault="00DE7A62" w:rsidP="00E95DF4">
            <w:pPr>
              <w:pStyle w:val="BodyText2"/>
              <w:numPr>
                <w:ilvl w:val="0"/>
                <w:numId w:val="5"/>
              </w:numPr>
              <w:shd w:val="clear" w:color="auto" w:fill="auto"/>
              <w:tabs>
                <w:tab w:val="left" w:pos="205"/>
                <w:tab w:val="left" w:pos="1024"/>
              </w:tabs>
              <w:spacing w:line="240" w:lineRule="auto"/>
              <w:ind w:left="0" w:right="20" w:firstLine="0"/>
              <w:jc w:val="both"/>
              <w:rPr>
                <w:sz w:val="20"/>
                <w:szCs w:val="20"/>
              </w:rPr>
            </w:pPr>
            <w:r w:rsidRPr="00FE1720">
              <w:rPr>
                <w:color w:val="000000"/>
                <w:sz w:val="20"/>
                <w:szCs w:val="20"/>
                <w:lang w:eastAsia="lv-LV" w:bidi="lv-LV"/>
              </w:rPr>
              <w:t xml:space="preserve">Valsts policijas GKrPP ENAP 3.nodaļas </w:t>
            </w:r>
            <w:r w:rsidRPr="005B1FC2">
              <w:rPr>
                <w:rStyle w:val="BodytextItalic"/>
                <w:i w:val="0"/>
                <w:sz w:val="20"/>
                <w:szCs w:val="20"/>
              </w:rPr>
              <w:t>(Cīņa ar kibernoziegumiem un noziegumiem intelektuālā īpašuma aizsardzības jomā)</w:t>
            </w:r>
            <w:r w:rsidRPr="00FE1720">
              <w:rPr>
                <w:color w:val="000000"/>
                <w:sz w:val="20"/>
                <w:szCs w:val="20"/>
                <w:lang w:eastAsia="lv-LV" w:bidi="lv-LV"/>
              </w:rPr>
              <w:t xml:space="preserve"> personālsastāvs tika palielināts par 8 štata vietām, kas ļauj efektīvāk pievērsties intelektuālā īpašuma aizsardzībai;</w:t>
            </w:r>
          </w:p>
          <w:p w14:paraId="1BD342AE" w14:textId="77777777" w:rsidR="00DE7A62" w:rsidRPr="00FE1720" w:rsidRDefault="00DE7A62" w:rsidP="00E95DF4">
            <w:pPr>
              <w:pStyle w:val="BodyText2"/>
              <w:numPr>
                <w:ilvl w:val="0"/>
                <w:numId w:val="5"/>
              </w:numPr>
              <w:shd w:val="clear" w:color="auto" w:fill="auto"/>
              <w:tabs>
                <w:tab w:val="left" w:pos="205"/>
                <w:tab w:val="left" w:pos="1024"/>
              </w:tabs>
              <w:spacing w:line="240" w:lineRule="auto"/>
              <w:ind w:left="0" w:right="20" w:firstLine="0"/>
              <w:jc w:val="both"/>
              <w:rPr>
                <w:sz w:val="20"/>
                <w:szCs w:val="20"/>
              </w:rPr>
            </w:pPr>
            <w:r w:rsidRPr="00FE1720">
              <w:rPr>
                <w:color w:val="000000"/>
                <w:sz w:val="20"/>
                <w:szCs w:val="20"/>
                <w:lang w:eastAsia="lv-LV" w:bidi="lv-LV"/>
              </w:rPr>
              <w:t xml:space="preserve"> saistībā ar audiovizuālā satura legalitāti tika veiktas 535 pārbaudes, uzsākta 61 administratīvā pārkāpuma lieta, sastādīti 28 protokoli, uzsākti 8 kriminālprocesi un 2 operatīvās uzskaites lietas;</w:t>
            </w:r>
          </w:p>
          <w:p w14:paraId="12B1BDFE" w14:textId="77777777" w:rsidR="00DE7A62" w:rsidRPr="00FE1720" w:rsidRDefault="00DE7A62" w:rsidP="00E95DF4">
            <w:pPr>
              <w:pStyle w:val="BodyText2"/>
              <w:numPr>
                <w:ilvl w:val="0"/>
                <w:numId w:val="5"/>
              </w:numPr>
              <w:shd w:val="clear" w:color="auto" w:fill="auto"/>
              <w:tabs>
                <w:tab w:val="left" w:pos="205"/>
                <w:tab w:val="left" w:pos="1024"/>
              </w:tabs>
              <w:spacing w:line="240" w:lineRule="auto"/>
              <w:ind w:left="0" w:right="20" w:firstLine="0"/>
              <w:jc w:val="both"/>
              <w:rPr>
                <w:sz w:val="20"/>
                <w:szCs w:val="20"/>
              </w:rPr>
            </w:pPr>
            <w:r w:rsidRPr="00FE1720">
              <w:rPr>
                <w:color w:val="000000"/>
                <w:sz w:val="20"/>
                <w:szCs w:val="20"/>
                <w:lang w:eastAsia="lv-LV" w:bidi="lv-LV"/>
              </w:rPr>
              <w:t xml:space="preserve"> tika turpināts dialogs ar intelektuālā īpašuma tiesību pārkāpēju riska grupā esošo uzņēmēju asociācijām, apvienībām, biedrībām, informējot par izplatītākajiem</w:t>
            </w:r>
          </w:p>
          <w:p w14:paraId="47D27644" w14:textId="77777777" w:rsidR="00DE7A62" w:rsidRPr="00FE1720" w:rsidRDefault="00DE7A62" w:rsidP="00E95DF4">
            <w:pPr>
              <w:pStyle w:val="BodyText2"/>
              <w:numPr>
                <w:ilvl w:val="0"/>
                <w:numId w:val="5"/>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pārkāpumiem, to veicinošajiem apstākļiem un nepieciešamību veikt preventīvus un uzņēmējus informējošus pasākumus;</w:t>
            </w:r>
          </w:p>
          <w:p w14:paraId="700FE2FF" w14:textId="77777777" w:rsidR="00DE7A62" w:rsidRPr="00FE1720" w:rsidRDefault="00DE7A62" w:rsidP="00E95DF4">
            <w:pPr>
              <w:pStyle w:val="BodyText2"/>
              <w:numPr>
                <w:ilvl w:val="0"/>
                <w:numId w:val="5"/>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 xml:space="preserve"> tika īstenoti sabiedrības informēšanas un izglītošanas pasākumi - preses konference „Par nelegālās TV apkarošanas rezultātiem 2017. gadā”;</w:t>
            </w:r>
          </w:p>
          <w:p w14:paraId="2C8437BD" w14:textId="77777777" w:rsidR="00DE7A62" w:rsidRPr="00FE1720" w:rsidRDefault="00DE7A62" w:rsidP="00E95DF4">
            <w:pPr>
              <w:pStyle w:val="BodyText2"/>
              <w:numPr>
                <w:ilvl w:val="0"/>
                <w:numId w:val="5"/>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 xml:space="preserve"> biedrības „Par legālu saturu” preses relīzes „Nemāni sevi - tu zodz!” ietvaros sagatavotas 28 dažādas publikācijas un sniegtas intervijas saistībā ar nelegāla TV satura skatīšanos;</w:t>
            </w:r>
          </w:p>
          <w:p w14:paraId="675B2519" w14:textId="77777777" w:rsidR="00DE7A62" w:rsidRPr="00FE1720" w:rsidRDefault="00DE7A62" w:rsidP="00E95DF4">
            <w:pPr>
              <w:pStyle w:val="BodyText2"/>
              <w:numPr>
                <w:ilvl w:val="0"/>
                <w:numId w:val="5"/>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 xml:space="preserve"> 24.01. tikšanās ar SIA „Lattelecom” un biedrības „Par legālu saturu” pārstāvjiem. Tikšanās laikā apspriesti nelegālās TV apkarošanas un bloķēšanas jautājumi;</w:t>
            </w:r>
          </w:p>
          <w:p w14:paraId="2EAB2F50" w14:textId="77777777" w:rsidR="00DE7A62" w:rsidRPr="00FE1720" w:rsidRDefault="00DE7A62" w:rsidP="00E95DF4">
            <w:pPr>
              <w:pStyle w:val="BodyText2"/>
              <w:numPr>
                <w:ilvl w:val="0"/>
                <w:numId w:val="5"/>
              </w:numPr>
              <w:shd w:val="clear" w:color="auto" w:fill="auto"/>
              <w:tabs>
                <w:tab w:val="left" w:pos="205"/>
                <w:tab w:val="left" w:pos="1024"/>
              </w:tabs>
              <w:spacing w:line="240" w:lineRule="auto"/>
              <w:ind w:left="0" w:right="40" w:firstLine="0"/>
              <w:jc w:val="both"/>
              <w:rPr>
                <w:sz w:val="20"/>
                <w:szCs w:val="20"/>
              </w:rPr>
            </w:pPr>
            <w:r w:rsidRPr="00FE1720">
              <w:rPr>
                <w:color w:val="000000"/>
                <w:sz w:val="20"/>
                <w:szCs w:val="20"/>
                <w:lang w:eastAsia="lv-LV" w:bidi="lv-LV"/>
              </w:rPr>
              <w:t xml:space="preserve"> 01.02. tikšanās ar Latvijas telekomunikāciju komersantu asociācijas valdes locekli V. Dubovski. Tika apspriesta potenciālā sadarbība ar mērķi pastiprināt nelegālo TV kabeļoperatoru apkarošanu Latgales reģionā. Panākta vienošanās, ka minētā asociācija informēs Valsts policiju par konstatētajiem pārkāpumiem;</w:t>
            </w:r>
          </w:p>
          <w:p w14:paraId="7842D3DF" w14:textId="456D743F" w:rsidR="00DE7A62" w:rsidRPr="00FE1720" w:rsidRDefault="00DE7A62" w:rsidP="00E95DF4">
            <w:pPr>
              <w:pStyle w:val="BodyText2"/>
              <w:numPr>
                <w:ilvl w:val="0"/>
                <w:numId w:val="5"/>
              </w:numPr>
              <w:shd w:val="clear" w:color="auto" w:fill="auto"/>
              <w:tabs>
                <w:tab w:val="left" w:pos="205"/>
                <w:tab w:val="left" w:pos="388"/>
                <w:tab w:val="left" w:pos="1024"/>
              </w:tabs>
              <w:spacing w:line="240" w:lineRule="auto"/>
              <w:ind w:left="0" w:right="40" w:firstLine="0"/>
              <w:jc w:val="both"/>
              <w:rPr>
                <w:sz w:val="20"/>
                <w:szCs w:val="20"/>
              </w:rPr>
            </w:pPr>
            <w:r w:rsidRPr="00FE1720">
              <w:rPr>
                <w:color w:val="000000"/>
                <w:sz w:val="20"/>
                <w:szCs w:val="20"/>
                <w:lang w:eastAsia="lv-LV" w:bidi="lv-LV"/>
              </w:rPr>
              <w:t>08.02. sniegta intervija Latvijas Radio raidījumam ,,Pēcpusdiena”. Tika izklāstīta pašreizējā situācija kibe</w:t>
            </w:r>
            <w:r w:rsidR="0065662D">
              <w:rPr>
                <w:color w:val="000000"/>
                <w:sz w:val="20"/>
                <w:szCs w:val="20"/>
                <w:lang w:eastAsia="lv-LV" w:bidi="lv-LV"/>
              </w:rPr>
              <w:t>rn</w:t>
            </w:r>
            <w:r w:rsidRPr="00FE1720">
              <w:rPr>
                <w:color w:val="000000"/>
                <w:sz w:val="20"/>
                <w:szCs w:val="20"/>
                <w:lang w:eastAsia="lv-LV" w:bidi="lv-LV"/>
              </w:rPr>
              <w:t>oziegumu jomā attiecībā uz nelegālu TV saturu;</w:t>
            </w:r>
          </w:p>
          <w:p w14:paraId="36C6FA9D" w14:textId="77777777" w:rsidR="00DE7A62" w:rsidRPr="00FE1720" w:rsidRDefault="00DE7A62" w:rsidP="00E95DF4">
            <w:pPr>
              <w:pStyle w:val="BodyText2"/>
              <w:numPr>
                <w:ilvl w:val="0"/>
                <w:numId w:val="5"/>
              </w:numPr>
              <w:shd w:val="clear" w:color="auto" w:fill="auto"/>
              <w:tabs>
                <w:tab w:val="left" w:pos="205"/>
                <w:tab w:val="left" w:pos="388"/>
                <w:tab w:val="left" w:pos="1024"/>
              </w:tabs>
              <w:spacing w:line="240" w:lineRule="auto"/>
              <w:ind w:left="0" w:right="40" w:firstLine="0"/>
              <w:jc w:val="both"/>
              <w:rPr>
                <w:sz w:val="20"/>
                <w:szCs w:val="20"/>
              </w:rPr>
            </w:pPr>
            <w:r w:rsidRPr="00FE1720">
              <w:rPr>
                <w:color w:val="000000"/>
                <w:sz w:val="20"/>
                <w:szCs w:val="20"/>
                <w:lang w:eastAsia="lv-LV" w:bidi="lv-LV"/>
              </w:rPr>
              <w:t>21.02. dalība biedrības „Par legālu saturu” gada atskaites sanāksmē. Valsts policija prezentēja 2017. gadā sasniegtos rezultātus un turpmākās sadarbības vadlīnijas;</w:t>
            </w:r>
          </w:p>
          <w:p w14:paraId="0A892265" w14:textId="0B5AABBD" w:rsidR="00DE7A62" w:rsidRPr="005B1FC2" w:rsidRDefault="00DE7A62" w:rsidP="00E95DF4">
            <w:pPr>
              <w:pStyle w:val="Bodytext60"/>
              <w:numPr>
                <w:ilvl w:val="0"/>
                <w:numId w:val="5"/>
              </w:numPr>
              <w:shd w:val="clear" w:color="auto" w:fill="auto"/>
              <w:tabs>
                <w:tab w:val="left" w:pos="205"/>
                <w:tab w:val="left" w:pos="1024"/>
              </w:tabs>
              <w:spacing w:line="240" w:lineRule="auto"/>
              <w:ind w:left="0" w:right="40" w:firstLine="0"/>
              <w:rPr>
                <w:sz w:val="20"/>
                <w:szCs w:val="20"/>
              </w:rPr>
            </w:pPr>
            <w:r w:rsidRPr="005B1FC2">
              <w:rPr>
                <w:rStyle w:val="Bodytext6NotItalic"/>
                <w:iCs/>
                <w:sz w:val="20"/>
                <w:szCs w:val="20"/>
              </w:rPr>
              <w:t xml:space="preserve">21.02. Valsts policijas 40 iecirkņu darbinieku apmācība darbam ar īpašām iekārtām organizēšana un vadīšana projekta </w:t>
            </w:r>
            <w:r w:rsidRPr="005B1FC2">
              <w:rPr>
                <w:rStyle w:val="Bodytext6NotItalic"/>
                <w:i/>
                <w:iCs/>
                <w:sz w:val="20"/>
                <w:szCs w:val="20"/>
              </w:rPr>
              <w:t xml:space="preserve">„ </w:t>
            </w:r>
            <w:r w:rsidRPr="005B1FC2">
              <w:rPr>
                <w:i w:val="0"/>
                <w:color w:val="000000"/>
                <w:sz w:val="20"/>
                <w:szCs w:val="20"/>
                <w:lang w:eastAsia="lv-LV" w:bidi="lv-LV"/>
              </w:rPr>
              <w:t>Valsts policijas kapacitātes pilnveidošana ar augsto tehnoloģiju palīdzību izdarīto noziedzīgo nodarījumu prevencijā un apkarošanā"</w:t>
            </w:r>
            <w:r w:rsidRPr="005B1FC2">
              <w:rPr>
                <w:rStyle w:val="Bodytext6NotItalic"/>
                <w:i/>
                <w:iCs/>
                <w:sz w:val="20"/>
                <w:szCs w:val="20"/>
              </w:rPr>
              <w:t xml:space="preserve"> </w:t>
            </w:r>
            <w:r w:rsidRPr="005B1FC2">
              <w:rPr>
                <w:rStyle w:val="Bodytext6NotItalic"/>
                <w:iCs/>
                <w:sz w:val="20"/>
                <w:szCs w:val="20"/>
              </w:rPr>
              <w:t>ietvaros;</w:t>
            </w:r>
          </w:p>
          <w:p w14:paraId="49F92980" w14:textId="77777777" w:rsidR="00DE7A62" w:rsidRPr="00FE1720" w:rsidRDefault="00DE7A62" w:rsidP="00E95DF4">
            <w:pPr>
              <w:pStyle w:val="BodyText2"/>
              <w:numPr>
                <w:ilvl w:val="0"/>
                <w:numId w:val="5"/>
              </w:numPr>
              <w:shd w:val="clear" w:color="auto" w:fill="auto"/>
              <w:tabs>
                <w:tab w:val="left" w:pos="205"/>
                <w:tab w:val="left" w:pos="388"/>
                <w:tab w:val="left" w:pos="1024"/>
              </w:tabs>
              <w:spacing w:line="240" w:lineRule="auto"/>
              <w:ind w:left="0" w:right="40" w:firstLine="0"/>
              <w:jc w:val="both"/>
              <w:rPr>
                <w:sz w:val="20"/>
                <w:szCs w:val="20"/>
              </w:rPr>
            </w:pPr>
            <w:r w:rsidRPr="00FE1720">
              <w:rPr>
                <w:color w:val="000000"/>
                <w:sz w:val="20"/>
                <w:szCs w:val="20"/>
                <w:lang w:eastAsia="lv-LV" w:bidi="lv-LV"/>
              </w:rPr>
              <w:t>14.03. sagatavota preses relīze un sniegta intervija TV 3 par autortiesību pārkāpumiem, veicot filmu publiskošanu internēta vietnē;</w:t>
            </w:r>
          </w:p>
          <w:p w14:paraId="76B9DECD" w14:textId="77777777" w:rsidR="00DE7A62" w:rsidRPr="00FE1720" w:rsidRDefault="00DE7A62" w:rsidP="00DE7A62">
            <w:pPr>
              <w:pStyle w:val="BodyText2"/>
              <w:shd w:val="clear" w:color="auto" w:fill="auto"/>
              <w:tabs>
                <w:tab w:val="left" w:pos="205"/>
              </w:tabs>
              <w:spacing w:line="240" w:lineRule="auto"/>
              <w:ind w:right="40" w:firstLine="0"/>
              <w:jc w:val="both"/>
              <w:rPr>
                <w:sz w:val="20"/>
                <w:szCs w:val="20"/>
              </w:rPr>
            </w:pPr>
            <w:r w:rsidRPr="00FE1720">
              <w:rPr>
                <w:color w:val="000000"/>
                <w:sz w:val="20"/>
                <w:szCs w:val="20"/>
                <w:lang w:eastAsia="lv-LV" w:bidi="lv-LV"/>
              </w:rPr>
              <w:t>10.04. dalība Eiropas Sociālā fonda projekta „Justīcija attīstībai” organizētajā seminārā „Autortiesības audiovizuālajā un programmatūras nozarē. Būtisks kaitējums”, kuru organizēja Tiesu administrācija sadarbībā ar Ģenerālprokuratūru, Kultūras ministriju, biedrību „Par legālu saturu”, Datoru autortiesību apvienību;</w:t>
            </w:r>
          </w:p>
          <w:p w14:paraId="53A54D5E" w14:textId="77777777" w:rsidR="00DE7A62" w:rsidRPr="00FE1720" w:rsidRDefault="00DE7A62" w:rsidP="00E95DF4">
            <w:pPr>
              <w:pStyle w:val="BodyText2"/>
              <w:numPr>
                <w:ilvl w:val="0"/>
                <w:numId w:val="5"/>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19.04. dalība Latvijas Universitātes Matemātikas un informātikas institūta Tīkla risinājumu daļas (NIC) organizētajā konferencē „</w:t>
            </w:r>
            <w:r w:rsidRPr="00FE1720">
              <w:rPr>
                <w:rStyle w:val="BodytextItalic"/>
                <w:sz w:val="20"/>
                <w:szCs w:val="20"/>
              </w:rPr>
              <w:t xml:space="preserve">Baltie </w:t>
            </w:r>
            <w:r w:rsidRPr="00FE1720">
              <w:rPr>
                <w:rStyle w:val="BodytextItalic"/>
                <w:sz w:val="20"/>
                <w:szCs w:val="20"/>
                <w:lang w:val="en-US" w:bidi="en-US"/>
              </w:rPr>
              <w:t>Domain Days”.</w:t>
            </w:r>
            <w:r w:rsidRPr="00FE1720">
              <w:rPr>
                <w:color w:val="000000"/>
                <w:sz w:val="20"/>
                <w:szCs w:val="20"/>
                <w:lang w:val="en-US" w:bidi="en-US"/>
              </w:rPr>
              <w:t xml:space="preserve"> </w:t>
            </w:r>
            <w:r w:rsidRPr="00FE1720">
              <w:rPr>
                <w:color w:val="000000"/>
                <w:sz w:val="20"/>
                <w:szCs w:val="20"/>
                <w:lang w:eastAsia="lv-LV" w:bidi="lv-LV"/>
              </w:rPr>
              <w:t xml:space="preserve">Tikšanās laikā ar ICANN </w:t>
            </w:r>
            <w:r w:rsidRPr="00FE1720">
              <w:rPr>
                <w:rStyle w:val="BodytextItalic"/>
                <w:sz w:val="20"/>
                <w:szCs w:val="20"/>
              </w:rPr>
              <w:t xml:space="preserve">(Internet Corporation </w:t>
            </w:r>
            <w:r w:rsidRPr="00FE1720">
              <w:rPr>
                <w:rStyle w:val="BodytextItalic"/>
                <w:sz w:val="20"/>
                <w:szCs w:val="20"/>
                <w:lang w:val="en-US" w:bidi="en-US"/>
              </w:rPr>
              <w:t xml:space="preserve">for Assigned Names and Numbers) </w:t>
            </w:r>
            <w:r w:rsidRPr="00FE1720">
              <w:rPr>
                <w:color w:val="000000"/>
                <w:sz w:val="20"/>
                <w:szCs w:val="20"/>
                <w:lang w:eastAsia="lv-LV" w:bidi="lv-LV"/>
              </w:rPr>
              <w:t>pārstāvi tika pārrunātas domēnu reģistrēšanas problēmas;</w:t>
            </w:r>
          </w:p>
          <w:p w14:paraId="0795E266" w14:textId="77777777" w:rsidR="00DE7A62" w:rsidRPr="00FE1720" w:rsidRDefault="00DE7A62" w:rsidP="00E95DF4">
            <w:pPr>
              <w:pStyle w:val="BodyText2"/>
              <w:numPr>
                <w:ilvl w:val="0"/>
                <w:numId w:val="5"/>
              </w:numPr>
              <w:shd w:val="clear" w:color="auto" w:fill="auto"/>
              <w:tabs>
                <w:tab w:val="left" w:pos="205"/>
                <w:tab w:val="left" w:pos="388"/>
              </w:tabs>
              <w:spacing w:line="240" w:lineRule="auto"/>
              <w:ind w:left="0" w:firstLine="0"/>
              <w:jc w:val="both"/>
              <w:rPr>
                <w:sz w:val="20"/>
                <w:szCs w:val="20"/>
              </w:rPr>
            </w:pPr>
            <w:r w:rsidRPr="00FE1720">
              <w:rPr>
                <w:color w:val="000000"/>
                <w:sz w:val="20"/>
                <w:szCs w:val="20"/>
                <w:lang w:eastAsia="lv-LV" w:bidi="lv-LV"/>
              </w:rPr>
              <w:t>25.04. dalība biedrības „Par legālu saturu” sanāksmē;</w:t>
            </w:r>
          </w:p>
          <w:p w14:paraId="1C1B0EF7" w14:textId="77777777" w:rsidR="00DE7A62" w:rsidRPr="00FE1720" w:rsidRDefault="00DE7A62" w:rsidP="00E95DF4">
            <w:pPr>
              <w:pStyle w:val="BodyText2"/>
              <w:numPr>
                <w:ilvl w:val="0"/>
                <w:numId w:val="5"/>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27.04. dalība Aizsardzības ministrijas Nacionālās informācijas tehnoloģiju drošības padomes organizētajā sēdē;</w:t>
            </w:r>
          </w:p>
          <w:p w14:paraId="5519DE24" w14:textId="77777777" w:rsidR="00DE7A62" w:rsidRPr="00FE1720" w:rsidRDefault="00DE7A62" w:rsidP="00E95DF4">
            <w:pPr>
              <w:pStyle w:val="BodyText2"/>
              <w:numPr>
                <w:ilvl w:val="0"/>
                <w:numId w:val="5"/>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30.05. tikšanās ar biedrību „Par legālu saturu”. Tika apspriesti turpmākie kopīgie pasākumi nelegālās TV apkarošanas jomā;</w:t>
            </w:r>
          </w:p>
          <w:p w14:paraId="5C6BDEB2" w14:textId="77777777" w:rsidR="00DE7A62" w:rsidRPr="00FE1720" w:rsidRDefault="00DE7A62" w:rsidP="00E95DF4">
            <w:pPr>
              <w:pStyle w:val="BodyText2"/>
              <w:numPr>
                <w:ilvl w:val="0"/>
                <w:numId w:val="5"/>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13.06. dalība Saeimas Cilvēktiesību un sabiedrisko lietu komisijas sēdē par Nacionālās elektronisko plašsaziņas līdzekļu padomes kompetenci satura bloķēšanā mājaslapām, kurās nelikumīgi tiek pārraidīts televīzijas saturs;</w:t>
            </w:r>
          </w:p>
          <w:p w14:paraId="314B47C7" w14:textId="77777777" w:rsidR="00DE7A62" w:rsidRPr="00FE1720" w:rsidRDefault="00DE7A62" w:rsidP="00E95DF4">
            <w:pPr>
              <w:pStyle w:val="BodyText2"/>
              <w:numPr>
                <w:ilvl w:val="0"/>
                <w:numId w:val="5"/>
              </w:numPr>
              <w:shd w:val="clear" w:color="auto" w:fill="auto"/>
              <w:tabs>
                <w:tab w:val="left" w:pos="205"/>
                <w:tab w:val="left" w:pos="388"/>
              </w:tabs>
              <w:spacing w:line="240" w:lineRule="auto"/>
              <w:ind w:left="0" w:right="40" w:firstLine="0"/>
              <w:jc w:val="both"/>
              <w:rPr>
                <w:sz w:val="20"/>
                <w:szCs w:val="20"/>
              </w:rPr>
            </w:pPr>
            <w:r w:rsidRPr="00FE1720">
              <w:rPr>
                <w:color w:val="000000"/>
                <w:sz w:val="20"/>
                <w:szCs w:val="20"/>
                <w:lang w:eastAsia="lv-LV" w:bidi="lv-LV"/>
              </w:rPr>
              <w:t>17.06. tikšanās ar biedrības „Par legālu saturu” pārstāvjiem, lai apspriestu jautājumus par aktivitātēm un nelegālās televīzijas ierobežošanu;</w:t>
            </w:r>
          </w:p>
          <w:p w14:paraId="300D7376" w14:textId="77777777" w:rsidR="00DE7A62" w:rsidRPr="00FE1720" w:rsidRDefault="00DE7A62" w:rsidP="00E95DF4">
            <w:pPr>
              <w:pStyle w:val="BodyText2"/>
              <w:numPr>
                <w:ilvl w:val="0"/>
                <w:numId w:val="5"/>
              </w:numPr>
              <w:shd w:val="clear" w:color="auto" w:fill="auto"/>
              <w:tabs>
                <w:tab w:val="left" w:pos="205"/>
              </w:tabs>
              <w:spacing w:line="240" w:lineRule="auto"/>
              <w:ind w:left="0" w:right="40" w:firstLine="0"/>
              <w:jc w:val="both"/>
              <w:rPr>
                <w:sz w:val="20"/>
                <w:szCs w:val="20"/>
              </w:rPr>
            </w:pPr>
            <w:r w:rsidRPr="00FE1720">
              <w:rPr>
                <w:color w:val="000000"/>
                <w:sz w:val="20"/>
                <w:szCs w:val="20"/>
                <w:lang w:eastAsia="lv-LV" w:bidi="lv-LV"/>
              </w:rPr>
              <w:t xml:space="preserve"> Valsts policijas GKrPP ENAP uzdevumā piejūras novadu Valsts policijas iecirkņi vasaras sezonas aktīvajā periodā (FIFA Pasaules kausa futbolā laikā)</w:t>
            </w:r>
            <w:r w:rsidRPr="00FE1720">
              <w:rPr>
                <w:sz w:val="20"/>
                <w:szCs w:val="20"/>
              </w:rPr>
              <w:br w:type="page"/>
            </w:r>
          </w:p>
          <w:p w14:paraId="0F134B5D" w14:textId="64885508" w:rsidR="00DE7A62" w:rsidRPr="00F97F03" w:rsidRDefault="00DE7A62" w:rsidP="00E95DF4">
            <w:pPr>
              <w:pStyle w:val="ListParagraph"/>
              <w:numPr>
                <w:ilvl w:val="0"/>
                <w:numId w:val="5"/>
              </w:numPr>
              <w:tabs>
                <w:tab w:val="left" w:pos="205"/>
              </w:tabs>
              <w:ind w:left="0" w:firstLine="0"/>
              <w:jc w:val="both"/>
              <w:rPr>
                <w:color w:val="000000"/>
                <w:szCs w:val="20"/>
                <w:lang w:eastAsia="lv-LV" w:bidi="lv-LV"/>
              </w:rPr>
            </w:pPr>
            <w:r w:rsidRPr="00F97F03">
              <w:rPr>
                <w:color w:val="000000"/>
                <w:szCs w:val="20"/>
                <w:lang w:eastAsia="lv-LV" w:bidi="lv-LV"/>
              </w:rPr>
              <w:t xml:space="preserve">laika posmā no 2018. gada jūnija līdz 2018. gada augustam (ieskaitot) veica audiovizuāla satura legalitātes pārbaudes piejūras novadu publiskajās vietās (kafejnīcās, bāros, restorānos, viesnīcās u.tml.). Rezultāti tiks apkopoti </w:t>
            </w:r>
            <w:r w:rsidR="00CE1026">
              <w:rPr>
                <w:color w:val="000000"/>
                <w:szCs w:val="20"/>
                <w:lang w:eastAsia="lv-LV" w:bidi="lv-LV"/>
              </w:rPr>
              <w:t>2018</w:t>
            </w:r>
            <w:r w:rsidRPr="00F97F03">
              <w:rPr>
                <w:color w:val="000000"/>
                <w:szCs w:val="20"/>
                <w:lang w:eastAsia="lv-LV" w:bidi="lv-LV"/>
              </w:rPr>
              <w:t>.g. septembrī.</w:t>
            </w:r>
          </w:p>
          <w:p w14:paraId="723EEBED" w14:textId="77777777" w:rsidR="00DE7A62" w:rsidRPr="00FE1720" w:rsidRDefault="00DE7A62" w:rsidP="00DE7A62">
            <w:pPr>
              <w:tabs>
                <w:tab w:val="left" w:pos="205"/>
              </w:tabs>
              <w:jc w:val="both"/>
              <w:rPr>
                <w:color w:val="000000"/>
                <w:szCs w:val="20"/>
                <w:lang w:eastAsia="lv-LV" w:bidi="lv-LV"/>
              </w:rPr>
            </w:pPr>
          </w:p>
          <w:p w14:paraId="72EDC553" w14:textId="77777777" w:rsidR="00DE7A62" w:rsidRPr="00FE1720" w:rsidRDefault="00DE7A62" w:rsidP="00DE7A62">
            <w:pPr>
              <w:tabs>
                <w:tab w:val="left" w:pos="205"/>
              </w:tabs>
              <w:jc w:val="both"/>
              <w:rPr>
                <w:rFonts w:cs="Times New Roman"/>
                <w:szCs w:val="20"/>
                <w:lang w:val="ru-RU"/>
              </w:rPr>
            </w:pPr>
            <w:r w:rsidRPr="00FE1720">
              <w:rPr>
                <w:color w:val="000000"/>
                <w:szCs w:val="20"/>
                <w:lang w:val="ru-RU" w:eastAsia="lv-LV" w:bidi="lv-LV"/>
              </w:rPr>
              <w:t>***</w:t>
            </w:r>
          </w:p>
          <w:p w14:paraId="26B80674" w14:textId="77777777" w:rsidR="00DE7A62" w:rsidRPr="00FE1720" w:rsidRDefault="00DE7A62" w:rsidP="00DE7A62">
            <w:pPr>
              <w:tabs>
                <w:tab w:val="left" w:pos="205"/>
              </w:tabs>
              <w:jc w:val="both"/>
              <w:rPr>
                <w:szCs w:val="20"/>
              </w:rPr>
            </w:pPr>
            <w:r w:rsidRPr="009D7157">
              <w:rPr>
                <w:rFonts w:cs="Times New Roman"/>
                <w:szCs w:val="20"/>
              </w:rPr>
              <w:lastRenderedPageBreak/>
              <w:t>IeM:</w:t>
            </w:r>
            <w:r>
              <w:rPr>
                <w:rFonts w:cs="Times New Roman"/>
                <w:b/>
                <w:szCs w:val="20"/>
              </w:rPr>
              <w:t xml:space="preserve"> </w:t>
            </w:r>
            <w:r w:rsidRPr="00FE1720">
              <w:rPr>
                <w:szCs w:val="20"/>
              </w:rPr>
              <w:t>Valsts policija saistībā ar audiovizuālā satura legalitāti 2017.gada 12 mēnešos Latvijas teritorijā veica 563 pārbaudes, 4 kontrolpirkumus, uzsāka 61 APL, sastādīja 23 protokolus, uzsāka 19 kriminālprocesus.</w:t>
            </w:r>
          </w:p>
          <w:p w14:paraId="7CDC4902" w14:textId="77777777" w:rsidR="00DE7A62" w:rsidRPr="00FE1720" w:rsidRDefault="00DE7A62" w:rsidP="00DE7A62">
            <w:pPr>
              <w:tabs>
                <w:tab w:val="left" w:pos="205"/>
              </w:tabs>
              <w:jc w:val="both"/>
              <w:rPr>
                <w:szCs w:val="20"/>
              </w:rPr>
            </w:pPr>
            <w:r w:rsidRPr="00FE1720">
              <w:rPr>
                <w:szCs w:val="20"/>
              </w:rPr>
              <w:t>Saskaņā ar VP GKrPP darba plānā 2017.gadam noteikto uzdevumu tika turpināts dialogs ar intelektuālā īpašuma tiesību pārkāpēju riska grupā esošo uzņēmēju asociācijām, apvienībām, biedrībām, informējot par izplatītākajiem pārkāpumiem, to veicinošajiem apstākļiem un nepieciešamību veikt preventīvus un uzņēmējus informējošus pasākumus.</w:t>
            </w:r>
          </w:p>
          <w:p w14:paraId="29E9CCC3" w14:textId="77777777" w:rsidR="00DE7A62" w:rsidRPr="00FE1720" w:rsidRDefault="00DE7A62" w:rsidP="00DE7A62">
            <w:pPr>
              <w:tabs>
                <w:tab w:val="left" w:pos="205"/>
              </w:tabs>
              <w:jc w:val="both"/>
              <w:rPr>
                <w:szCs w:val="20"/>
              </w:rPr>
            </w:pPr>
          </w:p>
          <w:p w14:paraId="09611236" w14:textId="77777777" w:rsidR="00DE7A62" w:rsidRPr="00FE1720" w:rsidRDefault="00DE7A62" w:rsidP="00DE7A62">
            <w:pPr>
              <w:tabs>
                <w:tab w:val="left" w:pos="205"/>
              </w:tabs>
              <w:jc w:val="both"/>
              <w:rPr>
                <w:szCs w:val="20"/>
              </w:rPr>
            </w:pPr>
            <w:r w:rsidRPr="00FE1720">
              <w:rPr>
                <w:szCs w:val="20"/>
              </w:rPr>
              <w:t>2017.gadā veiktie pasākumi:</w:t>
            </w:r>
          </w:p>
          <w:p w14:paraId="6C044C06" w14:textId="77777777" w:rsidR="00DE7A62" w:rsidRPr="00FE1720" w:rsidRDefault="00DE7A62" w:rsidP="00DE7A62">
            <w:pPr>
              <w:tabs>
                <w:tab w:val="left" w:pos="205"/>
              </w:tabs>
              <w:jc w:val="both"/>
              <w:rPr>
                <w:szCs w:val="20"/>
              </w:rPr>
            </w:pPr>
            <w:r w:rsidRPr="00FE1720">
              <w:rPr>
                <w:szCs w:val="20"/>
              </w:rPr>
              <w:t>- 14.01.-15.01.2017. mācību “Audiovizuāla satura nelikumīgas aprites izmeklēšana” ietvaros tikšanās ar dažādu iestāžu un organizāciju pārstāvjiem – Kultūras ministrijas Autortiesību nodaļu, Nacionālo elektronisko plašsaziņas līdzekļu padomi, biedrībām - “LaIPA”, “AKKA/LAA”, “Latvijas elektronisko komunikāciju asociācija”, Sabiedrisko pakalpojumu regulēšanas komisiju, biedrību “Latvijas elektronisko komunikāciju asociācija”, SIA “Baltcom”;</w:t>
            </w:r>
          </w:p>
          <w:p w14:paraId="7BE57B09" w14:textId="77777777" w:rsidR="00DE7A62" w:rsidRPr="00FE1720" w:rsidRDefault="00DE7A62" w:rsidP="00DE7A62">
            <w:pPr>
              <w:tabs>
                <w:tab w:val="left" w:pos="205"/>
              </w:tabs>
              <w:jc w:val="both"/>
              <w:rPr>
                <w:szCs w:val="20"/>
              </w:rPr>
            </w:pPr>
            <w:r w:rsidRPr="00FE1720">
              <w:rPr>
                <w:szCs w:val="20"/>
              </w:rPr>
              <w:t>- 27.01.2017. tikšanās ar Lattelecom pārstāvjiem un biedrības “Par legālu saturu” pārstāvi par mācību kursa izveidi “Par TV apraides pārkāpumu konstatēšanu Latvijā”;</w:t>
            </w:r>
          </w:p>
          <w:p w14:paraId="2DAE0806" w14:textId="77777777" w:rsidR="00DE7A62" w:rsidRPr="00FE1720" w:rsidRDefault="00DE7A62" w:rsidP="00DE7A62">
            <w:pPr>
              <w:tabs>
                <w:tab w:val="left" w:pos="205"/>
              </w:tabs>
              <w:jc w:val="both"/>
              <w:rPr>
                <w:szCs w:val="20"/>
              </w:rPr>
            </w:pPr>
            <w:r w:rsidRPr="00FE1720">
              <w:rPr>
                <w:szCs w:val="20"/>
              </w:rPr>
              <w:t>- 07.02. - 09.02.2017. mācību “Audiovizuāla satura nelikumīgas aprites izmeklēšana” ietvaros tikšanās ar dažādu organizāciju pārstāvjiem- ĀKF “Viasat AS Latvia filiāle”, biedrību “Par legālu saturu”, SIA “Lattelecom”, SIA “Forum Cinemas”;</w:t>
            </w:r>
          </w:p>
          <w:p w14:paraId="08769C7C" w14:textId="77777777" w:rsidR="00DE7A62" w:rsidRPr="00FE1720" w:rsidRDefault="00DE7A62" w:rsidP="00DE7A62">
            <w:pPr>
              <w:tabs>
                <w:tab w:val="left" w:pos="205"/>
              </w:tabs>
              <w:jc w:val="both"/>
              <w:rPr>
                <w:szCs w:val="20"/>
              </w:rPr>
            </w:pPr>
            <w:r w:rsidRPr="00FE1720">
              <w:rPr>
                <w:szCs w:val="20"/>
              </w:rPr>
              <w:t>- 23.02.2017. tikšanas ar “Pirmā Baltijas kanāla” juristiem. Tikšanās laikā tika apspriesti jautājumi par nelikumīgas televīzijas apkarošanu Latvijā;</w:t>
            </w:r>
          </w:p>
          <w:p w14:paraId="495DED67" w14:textId="77777777" w:rsidR="00DE7A62" w:rsidRPr="00FE1720" w:rsidRDefault="00DE7A62" w:rsidP="00DE7A62">
            <w:pPr>
              <w:tabs>
                <w:tab w:val="left" w:pos="205"/>
              </w:tabs>
              <w:jc w:val="both"/>
              <w:rPr>
                <w:szCs w:val="20"/>
              </w:rPr>
            </w:pPr>
            <w:r w:rsidRPr="00FE1720">
              <w:rPr>
                <w:szCs w:val="20"/>
              </w:rPr>
              <w:t xml:space="preserve">- 04.04.2017. dalība Nacionālā elektronisko plašsaziņas līdzekļu padomes sēdē par nelikumīgās televīzijas apkarošanu; </w:t>
            </w:r>
          </w:p>
          <w:p w14:paraId="336976A3" w14:textId="77777777" w:rsidR="00DE7A62" w:rsidRPr="00FE1720" w:rsidRDefault="00DE7A62" w:rsidP="00DE7A62">
            <w:pPr>
              <w:tabs>
                <w:tab w:val="left" w:pos="205"/>
              </w:tabs>
              <w:jc w:val="both"/>
              <w:rPr>
                <w:szCs w:val="20"/>
              </w:rPr>
            </w:pPr>
            <w:r w:rsidRPr="00FE1720">
              <w:rPr>
                <w:szCs w:val="20"/>
              </w:rPr>
              <w:t>- 02.05.2017. tikšanās ar NEPLP, SPRK un Interneta Asociācijas pārstāvjiem par legālu saturu - kabeļtelevīziju un satura jautājumiem;</w:t>
            </w:r>
          </w:p>
          <w:p w14:paraId="6FF92C78" w14:textId="77777777" w:rsidR="00DE7A62" w:rsidRPr="00FE1720" w:rsidRDefault="00DE7A62" w:rsidP="00DE7A62">
            <w:pPr>
              <w:tabs>
                <w:tab w:val="left" w:pos="205"/>
              </w:tabs>
              <w:jc w:val="both"/>
              <w:rPr>
                <w:szCs w:val="20"/>
              </w:rPr>
            </w:pPr>
            <w:r w:rsidRPr="00FE1720">
              <w:rPr>
                <w:szCs w:val="20"/>
              </w:rPr>
              <w:t>- 10.05.-12.05.2017. dalība Eiropola organizētajās apmācībās “IPTV &amp; Card Sharing training” Hāgā;</w:t>
            </w:r>
          </w:p>
          <w:p w14:paraId="452BEEF4" w14:textId="77777777" w:rsidR="00DE7A62" w:rsidRPr="00FE1720" w:rsidRDefault="00DE7A62" w:rsidP="00DE7A62">
            <w:pPr>
              <w:tabs>
                <w:tab w:val="left" w:pos="205"/>
              </w:tabs>
              <w:jc w:val="both"/>
              <w:rPr>
                <w:szCs w:val="20"/>
              </w:rPr>
            </w:pPr>
            <w:r w:rsidRPr="00FE1720">
              <w:rPr>
                <w:szCs w:val="20"/>
              </w:rPr>
              <w:t>- 31.05.2017 sniegta intervija “Pirmais Baltijas kanāls” un “Leta” par nelegālo televīziju;</w:t>
            </w:r>
          </w:p>
          <w:p w14:paraId="417AEE1E" w14:textId="77777777" w:rsidR="00DE7A62" w:rsidRPr="00FE1720" w:rsidRDefault="00DE7A62" w:rsidP="00DE7A62">
            <w:pPr>
              <w:tabs>
                <w:tab w:val="left" w:pos="205"/>
              </w:tabs>
              <w:jc w:val="both"/>
              <w:rPr>
                <w:szCs w:val="20"/>
              </w:rPr>
            </w:pPr>
            <w:r w:rsidRPr="00FE1720">
              <w:rPr>
                <w:szCs w:val="20"/>
              </w:rPr>
              <w:t>- 07.06.2017. tikšanās ar Telenet valdes pārstāvjiem par sadarbības iespējām nelegālās televīzijas apkarošanā;</w:t>
            </w:r>
          </w:p>
          <w:p w14:paraId="240DC8D2" w14:textId="0DE9CB5F" w:rsidR="00DE7A62" w:rsidRPr="00FE1720" w:rsidRDefault="00DE7A62" w:rsidP="00DE7A62">
            <w:pPr>
              <w:tabs>
                <w:tab w:val="left" w:pos="205"/>
              </w:tabs>
              <w:jc w:val="both"/>
              <w:rPr>
                <w:szCs w:val="20"/>
              </w:rPr>
            </w:pPr>
            <w:r w:rsidRPr="00FE1720">
              <w:rPr>
                <w:szCs w:val="20"/>
              </w:rPr>
              <w:t>-</w:t>
            </w:r>
            <w:r w:rsidR="00BF28FE">
              <w:rPr>
                <w:szCs w:val="20"/>
              </w:rPr>
              <w:t xml:space="preserve"> </w:t>
            </w:r>
            <w:r w:rsidRPr="00FE1720">
              <w:rPr>
                <w:szCs w:val="20"/>
              </w:rPr>
              <w:t>29.06.2017. apmācītas VP Rīgas reģiona pārvaldes Rīgas Centra iecirkņa Kriminālpolicijas nodaļas amatpersonas par administratīvo lietu ierobežoto pakalpojumu aizsardzības jomu (nelegālā TV dekodera izplatīšana);</w:t>
            </w:r>
          </w:p>
          <w:p w14:paraId="3FDDE48D" w14:textId="77777777" w:rsidR="00DE7A62" w:rsidRPr="00FE1720" w:rsidRDefault="00DE7A62" w:rsidP="00DE7A62">
            <w:pPr>
              <w:tabs>
                <w:tab w:val="left" w:pos="205"/>
              </w:tabs>
              <w:jc w:val="both"/>
              <w:rPr>
                <w:szCs w:val="20"/>
              </w:rPr>
            </w:pPr>
            <w:r w:rsidRPr="00FE1720">
              <w:rPr>
                <w:szCs w:val="20"/>
              </w:rPr>
              <w:t>- 28.07.2017. VP GKrPP ENAP rīkoja mācību semināru ”Lietvedība administratīvo pārkāpumu lietās nelegālo TV jomā”, Semināra mērķauditorija – VP Rīgas reģiona pārvaldes Jūrmalas iecirkņa Kārtības policijas amatpersonas;</w:t>
            </w:r>
          </w:p>
          <w:p w14:paraId="3E95BAE8" w14:textId="77777777" w:rsidR="00DE7A62" w:rsidRPr="00FE1720" w:rsidRDefault="00DE7A62" w:rsidP="00DE7A62">
            <w:pPr>
              <w:tabs>
                <w:tab w:val="left" w:pos="205"/>
              </w:tabs>
              <w:jc w:val="both"/>
              <w:rPr>
                <w:szCs w:val="20"/>
              </w:rPr>
            </w:pPr>
            <w:r w:rsidRPr="00FE1720">
              <w:rPr>
                <w:szCs w:val="20"/>
              </w:rPr>
              <w:t>- 08.08.2017. tikšanās ar Lattelecom un “Biedrība par Legālu saturu” pārstāvjiem par filmu izplatīšanu Latvijā;</w:t>
            </w:r>
          </w:p>
          <w:p w14:paraId="11302D47" w14:textId="77777777" w:rsidR="00DE7A62" w:rsidRPr="00FE1720" w:rsidRDefault="00DE7A62" w:rsidP="00DE7A62">
            <w:pPr>
              <w:tabs>
                <w:tab w:val="left" w:pos="205"/>
              </w:tabs>
              <w:jc w:val="both"/>
              <w:rPr>
                <w:szCs w:val="20"/>
              </w:rPr>
            </w:pPr>
            <w:r w:rsidRPr="00FE1720">
              <w:rPr>
                <w:szCs w:val="20"/>
              </w:rPr>
              <w:t>- 23.08.2017. tikšanās ar ACME un Cinema biedrības pārstāvjiem par legālu saturu un nelegālo filmu izplatīšanas problēmām;</w:t>
            </w:r>
          </w:p>
          <w:p w14:paraId="0045ABDA" w14:textId="77777777" w:rsidR="00DE7A62" w:rsidRPr="00FE1720" w:rsidRDefault="00DE7A62" w:rsidP="00DE7A62">
            <w:pPr>
              <w:tabs>
                <w:tab w:val="left" w:pos="205"/>
              </w:tabs>
              <w:jc w:val="both"/>
              <w:rPr>
                <w:szCs w:val="20"/>
              </w:rPr>
            </w:pPr>
            <w:r w:rsidRPr="00FE1720">
              <w:rPr>
                <w:szCs w:val="20"/>
              </w:rPr>
              <w:t>- 22.08.2017. līdzdalība resoriskajās pārbaudēs autortiesību pārkāpumu jomā (nelegālās TV apkarošana) VP Kurzemes reģiona pārvaldes apkalpojamajā teritorijā;</w:t>
            </w:r>
          </w:p>
          <w:p w14:paraId="0BDE805F" w14:textId="77777777" w:rsidR="00DE7A62" w:rsidRPr="00FE1720" w:rsidRDefault="00DE7A62" w:rsidP="00DE7A62">
            <w:pPr>
              <w:tabs>
                <w:tab w:val="left" w:pos="205"/>
              </w:tabs>
              <w:jc w:val="both"/>
              <w:rPr>
                <w:szCs w:val="20"/>
              </w:rPr>
            </w:pPr>
            <w:r w:rsidRPr="00FE1720">
              <w:rPr>
                <w:szCs w:val="20"/>
              </w:rPr>
              <w:t>- 08.09.2017. dalība VP GKrPP ENAP organizētajā sanāksmē ar VP reģionu amatpersonām, kuras atbild par nelegālās televīzijas apkarošanu;</w:t>
            </w:r>
          </w:p>
          <w:p w14:paraId="71EF7C80" w14:textId="77777777" w:rsidR="00DE7A62" w:rsidRPr="00FE1720" w:rsidRDefault="00DE7A62" w:rsidP="00DE7A62">
            <w:pPr>
              <w:tabs>
                <w:tab w:val="left" w:pos="205"/>
              </w:tabs>
              <w:jc w:val="both"/>
              <w:rPr>
                <w:szCs w:val="20"/>
              </w:rPr>
            </w:pPr>
            <w:r w:rsidRPr="00FE1720">
              <w:rPr>
                <w:szCs w:val="20"/>
              </w:rPr>
              <w:t>- 15.09.2017. tikšanās ar Lattelecom pārstāvjiem par nelegālās televīzijas apkarošanas jautājumiem;</w:t>
            </w:r>
          </w:p>
          <w:p w14:paraId="0B88275D" w14:textId="77777777" w:rsidR="00DE7A62" w:rsidRPr="00FE1720" w:rsidRDefault="00DE7A62" w:rsidP="00DE7A62">
            <w:pPr>
              <w:tabs>
                <w:tab w:val="left" w:pos="205"/>
              </w:tabs>
              <w:jc w:val="both"/>
              <w:rPr>
                <w:szCs w:val="20"/>
              </w:rPr>
            </w:pPr>
            <w:r w:rsidRPr="00FE1720">
              <w:rPr>
                <w:szCs w:val="20"/>
              </w:rPr>
              <w:t xml:space="preserve">- 10.10.2017. dalība mācību kursā Valsts policijas koledžas Profesionālās pilnveides nodaļas organizētajās mācībās “Legālā un nelegālā televīzija publiskajās vietās”; </w:t>
            </w:r>
          </w:p>
          <w:p w14:paraId="015AE27F" w14:textId="77777777" w:rsidR="00DE7A62" w:rsidRPr="00FE1720" w:rsidRDefault="00DE7A62" w:rsidP="00DE7A62">
            <w:pPr>
              <w:tabs>
                <w:tab w:val="left" w:pos="205"/>
              </w:tabs>
              <w:jc w:val="both"/>
              <w:rPr>
                <w:szCs w:val="20"/>
              </w:rPr>
            </w:pPr>
            <w:r w:rsidRPr="00FE1720">
              <w:rPr>
                <w:szCs w:val="20"/>
              </w:rPr>
              <w:t>- 11.10.2017. tikšanās ar FENIP virsprokuroru A.Meisteru par darba organizācijas jautājumiem nelegālās TV izplatīšanas un apkarošanas jomā;</w:t>
            </w:r>
          </w:p>
          <w:p w14:paraId="16AFCF19" w14:textId="77777777" w:rsidR="00DE7A62" w:rsidRPr="00FE1720" w:rsidRDefault="00DE7A62" w:rsidP="00DE7A62">
            <w:pPr>
              <w:tabs>
                <w:tab w:val="left" w:pos="205"/>
              </w:tabs>
              <w:jc w:val="both"/>
              <w:rPr>
                <w:szCs w:val="20"/>
              </w:rPr>
            </w:pPr>
            <w:r w:rsidRPr="00FE1720">
              <w:rPr>
                <w:szCs w:val="20"/>
              </w:rPr>
              <w:t>- 24.10.-25.10.2017. datorprogrammu legalitātes un audiovizuālā satura izplatīšanas vietu pārbaude Vidzemes reģionā;</w:t>
            </w:r>
          </w:p>
          <w:p w14:paraId="71A8A4F5" w14:textId="77777777" w:rsidR="00DE7A62" w:rsidRPr="00FE1720" w:rsidRDefault="00DE7A62" w:rsidP="00DE7A62">
            <w:pPr>
              <w:tabs>
                <w:tab w:val="left" w:pos="205"/>
              </w:tabs>
              <w:jc w:val="both"/>
              <w:rPr>
                <w:szCs w:val="20"/>
              </w:rPr>
            </w:pPr>
            <w:r w:rsidRPr="00FE1720">
              <w:rPr>
                <w:szCs w:val="20"/>
              </w:rPr>
              <w:t>- 07.11.-08.11.2017. datorprogrammu legalitātes un audiovizuālā satura izplatīšanas vietu pārbaude Latgales reģionā.</w:t>
            </w:r>
          </w:p>
          <w:p w14:paraId="6DCD3D28" w14:textId="77777777" w:rsidR="00DE7A62" w:rsidRPr="00FE1720" w:rsidRDefault="00DE7A62" w:rsidP="00DE7A62">
            <w:pPr>
              <w:tabs>
                <w:tab w:val="left" w:pos="205"/>
              </w:tabs>
              <w:jc w:val="both"/>
              <w:rPr>
                <w:szCs w:val="20"/>
              </w:rPr>
            </w:pPr>
            <w:r w:rsidRPr="00FE1720">
              <w:rPr>
                <w:szCs w:val="20"/>
              </w:rPr>
              <w:t>04.12.2017. tikšanās ar biedrības “Par legālu saturu” pārstāvjiem;</w:t>
            </w:r>
          </w:p>
          <w:p w14:paraId="75B00A35" w14:textId="77777777" w:rsidR="00DE7A62" w:rsidRPr="00FE1720" w:rsidRDefault="00DE7A62" w:rsidP="00DE7A62">
            <w:pPr>
              <w:tabs>
                <w:tab w:val="left" w:pos="205"/>
              </w:tabs>
              <w:jc w:val="both"/>
              <w:rPr>
                <w:szCs w:val="20"/>
              </w:rPr>
            </w:pPr>
            <w:r w:rsidRPr="00FE1720">
              <w:rPr>
                <w:szCs w:val="20"/>
              </w:rPr>
              <w:t>- 11.12.2017. dalība KM rīkotajā ekspertu darba grupas sēdē par audiovizuālā satura aizsardzības jautājumiem.</w:t>
            </w:r>
          </w:p>
          <w:p w14:paraId="7D849BFF" w14:textId="77777777" w:rsidR="00DE7A62" w:rsidRPr="00FE1720" w:rsidRDefault="00DE7A62" w:rsidP="00DE7A62">
            <w:pPr>
              <w:tabs>
                <w:tab w:val="left" w:pos="205"/>
              </w:tabs>
              <w:jc w:val="both"/>
              <w:rPr>
                <w:szCs w:val="20"/>
              </w:rPr>
            </w:pPr>
          </w:p>
          <w:p w14:paraId="63617281" w14:textId="77777777" w:rsidR="00DE7A62" w:rsidRPr="00FE1720" w:rsidRDefault="00DE7A62" w:rsidP="00DE7A62">
            <w:pPr>
              <w:tabs>
                <w:tab w:val="left" w:pos="205"/>
              </w:tabs>
              <w:jc w:val="both"/>
              <w:rPr>
                <w:szCs w:val="20"/>
              </w:rPr>
            </w:pPr>
            <w:r w:rsidRPr="00FE1720">
              <w:rPr>
                <w:szCs w:val="20"/>
              </w:rPr>
              <w:lastRenderedPageBreak/>
              <w:t>Regulāri tiek informēti riska grupā esošie uzņēmumi, biedrības, asociācijas par izplatītākajiem pārkāpumiem, to veicinošajiem apstākļiem un nepieciešamību veikt preventīvus un uzņēmējus informējošus pasākumus.</w:t>
            </w:r>
          </w:p>
          <w:p w14:paraId="2C72BC38" w14:textId="77777777" w:rsidR="00DE7A62" w:rsidRPr="00FE1720" w:rsidRDefault="00DE7A62" w:rsidP="00DE7A62">
            <w:pPr>
              <w:tabs>
                <w:tab w:val="left" w:pos="205"/>
              </w:tabs>
              <w:jc w:val="both"/>
              <w:rPr>
                <w:szCs w:val="20"/>
              </w:rPr>
            </w:pPr>
          </w:p>
          <w:p w14:paraId="48AB85C3" w14:textId="77777777" w:rsidR="00DE7A62" w:rsidRPr="00FE1720" w:rsidRDefault="00DE7A62" w:rsidP="00DE7A62">
            <w:pPr>
              <w:tabs>
                <w:tab w:val="left" w:pos="205"/>
              </w:tabs>
              <w:jc w:val="both"/>
              <w:rPr>
                <w:szCs w:val="20"/>
              </w:rPr>
            </w:pPr>
            <w:r w:rsidRPr="004A4E7A">
              <w:rPr>
                <w:szCs w:val="20"/>
              </w:rPr>
              <w:t>NEPLP:</w:t>
            </w:r>
            <w:r w:rsidRPr="00FE1720">
              <w:rPr>
                <w:szCs w:val="20"/>
              </w:rPr>
              <w:t xml:space="preserve"> 2017.gadā Nacionālā elektronisko plašsaziņas līdzekļu padome (NEPLP) apmeklēja 13 Latvijas pilsētas, pārbaudot 20 dažādas kabeļtelevīzijas tīkla pieslēguma galvasstacijas. Kopumā pārbaudīti 19 komersanti, kas sastāda 50% no visiem Padomē reģistrētajiem kabeļtelevīzijas pakalpojumu sniedzējiem, taču no abonentu skaita viedokļa tie ir vairāk kā 90% no kopējā tirgus. Konstatētie pārkāpumi, lielākoties saistīti ar programmu retranslāciju, kas nav iekļautas attiecīgā kabeļtelevīzijas pakalpojumu sniedzēja retranslācijas atļaujas retranslējamo programmu sarakstā. </w:t>
            </w:r>
          </w:p>
          <w:p w14:paraId="0D36C261" w14:textId="77376660" w:rsidR="00DE7A62" w:rsidRPr="00B64832" w:rsidRDefault="00DE7A62" w:rsidP="00DE7A62">
            <w:pPr>
              <w:jc w:val="both"/>
              <w:rPr>
                <w:rFonts w:cs="Times New Roman"/>
                <w:szCs w:val="20"/>
              </w:rPr>
            </w:pPr>
            <w:r w:rsidRPr="00FE1720">
              <w:rPr>
                <w:szCs w:val="20"/>
              </w:rPr>
              <w:t>NEPLP izveidojusi un uztur publiski pieejamu elektronisko plašsaziņas līdzekļu, kuri retranslē audio un audiovizuālās programmas, elektronisko reģistrācijas sistēmu. Šī sistēma ir izvietota NEPLP interneta vietnē. Sistēmā apkopota aktuālā informācija par šobrīd Latvijā retranslācijas atļaujas saņēmušajiem kabeļtelevīzijas pakalpojumu sniedzējiem, to piedāvātajām televīzijas programmām un Latvijā retranslējamo audio un audiovizuālo programmu saraksts. Šo sistēmu aktīvi izmanto arī NEPLP sadarbības institūcijas.</w:t>
            </w:r>
          </w:p>
        </w:tc>
      </w:tr>
      <w:tr w:rsidR="008857AE" w:rsidRPr="00B64832" w14:paraId="762479A1" w14:textId="77777777" w:rsidTr="3F7BC115">
        <w:trPr>
          <w:trHeight w:val="666"/>
        </w:trPr>
        <w:tc>
          <w:tcPr>
            <w:tcW w:w="993" w:type="dxa"/>
            <w:shd w:val="clear" w:color="auto" w:fill="auto"/>
          </w:tcPr>
          <w:p w14:paraId="7AEFAAAF" w14:textId="41BEA6AE" w:rsidR="008857AE" w:rsidRPr="00B64832" w:rsidRDefault="008857AE" w:rsidP="007E5EF8">
            <w:pPr>
              <w:pStyle w:val="Heading2"/>
            </w:pPr>
            <w:bookmarkStart w:id="272" w:name="_Toc40453937"/>
            <w:r w:rsidRPr="001B5F2A">
              <w:rPr>
                <w:highlight w:val="green"/>
              </w:rPr>
              <w:lastRenderedPageBreak/>
              <w:t>26</w:t>
            </w:r>
            <w:r w:rsidRPr="001B5F2A">
              <w:rPr>
                <w:highlight w:val="green"/>
                <w:vertAlign w:val="superscript"/>
              </w:rPr>
              <w:t>1</w:t>
            </w:r>
            <w:bookmarkEnd w:id="272"/>
          </w:p>
        </w:tc>
        <w:tc>
          <w:tcPr>
            <w:tcW w:w="2551" w:type="dxa"/>
            <w:shd w:val="clear" w:color="auto" w:fill="auto"/>
          </w:tcPr>
          <w:p w14:paraId="577404D7" w14:textId="77777777" w:rsidR="008857AE" w:rsidRPr="00B64832" w:rsidRDefault="008857AE" w:rsidP="008857AE">
            <w:pPr>
              <w:jc w:val="both"/>
              <w:rPr>
                <w:rFonts w:cs="Times New Roman"/>
                <w:szCs w:val="20"/>
              </w:rPr>
            </w:pPr>
            <w:r w:rsidRPr="00B64832">
              <w:rPr>
                <w:rFonts w:cs="Times New Roman"/>
                <w:szCs w:val="20"/>
              </w:rPr>
              <w:t>Nodrošināt efektīvu interneta vietņu bloķēšanu un nelicenzētu operatoru pakalpojumu sniegšanu.</w:t>
            </w:r>
          </w:p>
        </w:tc>
        <w:tc>
          <w:tcPr>
            <w:tcW w:w="3969" w:type="dxa"/>
            <w:shd w:val="clear" w:color="auto" w:fill="auto"/>
          </w:tcPr>
          <w:p w14:paraId="18EAA352" w14:textId="77777777" w:rsidR="008857AE" w:rsidRPr="00B64832" w:rsidRDefault="008857AE" w:rsidP="008857AE">
            <w:pPr>
              <w:jc w:val="both"/>
            </w:pPr>
            <w:r w:rsidRPr="00B64832">
              <w:t>Lai nodrošinātu efektīvu vietņu bloķēšanu un ēnu ekonomikas azartspēļu jomā ierobežošanu, jāizvērtē divi pasākumi - paredzēt soda sankcijas par IAUI rīkojumu neizpildi un jāizvērtē iespēja bloķēšanas pienākumus deleģēt elektronisko sakaru komersantiem, kuri nodrošina galveno interneta plūsmu Latvijā, nevis mazajiem starpnieku operatoriem (tāda kārtība pastāv Igaunijā).</w:t>
            </w:r>
          </w:p>
          <w:p w14:paraId="7C8833E3" w14:textId="77777777" w:rsidR="008857AE" w:rsidRPr="00B64832" w:rsidRDefault="008857AE" w:rsidP="008857AE">
            <w:pPr>
              <w:jc w:val="both"/>
              <w:rPr>
                <w:rFonts w:cs="Times New Roman"/>
                <w:szCs w:val="20"/>
              </w:rPr>
            </w:pPr>
            <w:r w:rsidRPr="00B64832">
              <w:rPr>
                <w:rFonts w:cs="Times New Roman"/>
                <w:szCs w:val="20"/>
              </w:rPr>
              <w:t>Elektronisko sakaru komersantiem saskaņā ar IAUI dotajiem rīkojumiem ir pienākums bloķēt interneta vietnes, kurās Latvijā tiek piedāvāti Latvijā nelicenzētu azartspēļu operatora pakalpojumi (spēles). Par minēto rīkojumu neizpildi nav paredzēta atbildība vai sods, līdz ar to ir konstatēts, ka IAUI rīkojumi netiek izpildīti 100%, tā rīkojas arī interneta pakalpojumu piedāvātāju Latvijā tirgus līderi.</w:t>
            </w:r>
          </w:p>
        </w:tc>
        <w:tc>
          <w:tcPr>
            <w:tcW w:w="3402" w:type="dxa"/>
            <w:shd w:val="clear" w:color="auto" w:fill="auto"/>
          </w:tcPr>
          <w:p w14:paraId="103B8706" w14:textId="77777777" w:rsidR="008857AE" w:rsidRPr="00B64832" w:rsidRDefault="008857AE" w:rsidP="008857AE">
            <w:pPr>
              <w:jc w:val="both"/>
              <w:rPr>
                <w:rFonts w:cs="Times New Roman"/>
                <w:szCs w:val="20"/>
              </w:rPr>
            </w:pPr>
            <w:r w:rsidRPr="00B64832">
              <w:rPr>
                <w:rFonts w:cs="Times New Roman"/>
                <w:szCs w:val="20"/>
              </w:rPr>
              <w:t>Izstrādāts informatīvais ziņojums.</w:t>
            </w:r>
          </w:p>
        </w:tc>
        <w:tc>
          <w:tcPr>
            <w:tcW w:w="1247" w:type="dxa"/>
            <w:shd w:val="clear" w:color="auto" w:fill="auto"/>
          </w:tcPr>
          <w:p w14:paraId="56B7B8E3" w14:textId="77777777" w:rsidR="008857AE" w:rsidRPr="00B64832" w:rsidRDefault="008857AE" w:rsidP="008857AE">
            <w:pPr>
              <w:jc w:val="center"/>
              <w:rPr>
                <w:rFonts w:cs="Times New Roman"/>
                <w:szCs w:val="20"/>
              </w:rPr>
            </w:pPr>
            <w:r w:rsidRPr="00B64832">
              <w:rPr>
                <w:rFonts w:cs="Times New Roman"/>
                <w:szCs w:val="20"/>
              </w:rPr>
              <w:t>01.01.2019.</w:t>
            </w:r>
          </w:p>
        </w:tc>
        <w:tc>
          <w:tcPr>
            <w:tcW w:w="1247" w:type="dxa"/>
            <w:shd w:val="clear" w:color="auto" w:fill="auto"/>
          </w:tcPr>
          <w:p w14:paraId="613CAFC9" w14:textId="77777777" w:rsidR="008857AE" w:rsidRPr="00B64832" w:rsidRDefault="008857AE" w:rsidP="008857AE">
            <w:pPr>
              <w:jc w:val="center"/>
              <w:rPr>
                <w:rFonts w:cs="Times New Roman"/>
                <w:szCs w:val="20"/>
              </w:rPr>
            </w:pPr>
            <w:r w:rsidRPr="00B64832">
              <w:rPr>
                <w:rFonts w:cs="Times New Roman"/>
                <w:szCs w:val="20"/>
              </w:rPr>
              <w:t>FM (IAUI), TM, SM, EM</w:t>
            </w:r>
          </w:p>
        </w:tc>
        <w:tc>
          <w:tcPr>
            <w:tcW w:w="1247" w:type="dxa"/>
            <w:shd w:val="clear" w:color="auto" w:fill="auto"/>
          </w:tcPr>
          <w:p w14:paraId="70308B42" w14:textId="77777777" w:rsidR="008857AE" w:rsidRPr="00B64832" w:rsidRDefault="008857AE" w:rsidP="008857AE">
            <w:pPr>
              <w:jc w:val="center"/>
              <w:rPr>
                <w:rFonts w:cs="Times New Roman"/>
                <w:szCs w:val="20"/>
              </w:rPr>
            </w:pPr>
            <w:r w:rsidRPr="00B64832">
              <w:rPr>
                <w:rFonts w:cs="Times New Roman"/>
                <w:szCs w:val="20"/>
              </w:rPr>
              <w:t>Nozares asociācija</w:t>
            </w:r>
          </w:p>
        </w:tc>
      </w:tr>
      <w:tr w:rsidR="00827A4E" w:rsidRPr="00B64832" w14:paraId="2DA28D10" w14:textId="77777777" w:rsidTr="3F7BC115">
        <w:trPr>
          <w:trHeight w:val="666"/>
        </w:trPr>
        <w:tc>
          <w:tcPr>
            <w:tcW w:w="14656" w:type="dxa"/>
            <w:gridSpan w:val="7"/>
            <w:shd w:val="clear" w:color="auto" w:fill="auto"/>
          </w:tcPr>
          <w:p w14:paraId="3E802C14" w14:textId="6EBE1309" w:rsidR="00AA4FDF" w:rsidRPr="00465770" w:rsidRDefault="00DE6DA6" w:rsidP="00AA4FDF">
            <w:pPr>
              <w:rPr>
                <w:b/>
                <w:i/>
                <w:u w:val="single"/>
              </w:rPr>
            </w:pPr>
            <w:r w:rsidRPr="00DE6DA6">
              <w:t>26.</w:t>
            </w:r>
            <w:r w:rsidRPr="00DE6DA6">
              <w:rPr>
                <w:vertAlign w:val="superscript"/>
              </w:rPr>
              <w:t>1</w:t>
            </w:r>
            <w:r w:rsidRPr="00DE6DA6">
              <w:t xml:space="preserve"> </w:t>
            </w:r>
            <w:r w:rsidR="00AA4FDF" w:rsidRPr="00465770">
              <w:rPr>
                <w:b/>
                <w:i/>
                <w:u w:val="single"/>
              </w:rPr>
              <w:t>IZPILDES PROGRESS</w:t>
            </w:r>
            <w:r w:rsidR="00AA4FDF">
              <w:rPr>
                <w:b/>
                <w:i/>
                <w:u w:val="single"/>
              </w:rPr>
              <w:t>:</w:t>
            </w:r>
          </w:p>
          <w:p w14:paraId="175A943A" w14:textId="79999E84" w:rsidR="00827A4E" w:rsidRDefault="001B5F2A" w:rsidP="00827A4E">
            <w:pPr>
              <w:jc w:val="both"/>
              <w:rPr>
                <w:szCs w:val="20"/>
              </w:rPr>
            </w:pPr>
            <w:r w:rsidRPr="001B5F2A">
              <w:rPr>
                <w:szCs w:val="20"/>
                <w:highlight w:val="green"/>
              </w:rPr>
              <w:t>IZPILDĪTS</w:t>
            </w:r>
          </w:p>
          <w:p w14:paraId="0817C031" w14:textId="77777777" w:rsidR="009D7157" w:rsidRDefault="009D7157" w:rsidP="00452D00">
            <w:pPr>
              <w:pStyle w:val="CommentText"/>
              <w:jc w:val="both"/>
              <w:rPr>
                <w:rFonts w:cs="Times New Roman"/>
                <w:b/>
                <w:color w:val="000000" w:themeColor="text1"/>
              </w:rPr>
            </w:pPr>
          </w:p>
          <w:p w14:paraId="629F0B1F" w14:textId="07EF72E7" w:rsidR="00452D00" w:rsidRPr="00CA4CF5" w:rsidRDefault="00452D00" w:rsidP="00452D00">
            <w:pPr>
              <w:pStyle w:val="CommentText"/>
              <w:jc w:val="both"/>
              <w:rPr>
                <w:color w:val="000000" w:themeColor="text1"/>
              </w:rPr>
            </w:pPr>
            <w:r w:rsidRPr="009D7157">
              <w:rPr>
                <w:rFonts w:cs="Times New Roman"/>
                <w:color w:val="000000" w:themeColor="text1"/>
              </w:rPr>
              <w:t>TM:</w:t>
            </w:r>
            <w:r w:rsidRPr="00CA4CF5">
              <w:rPr>
                <w:rFonts w:cs="Times New Roman"/>
                <w:color w:val="000000" w:themeColor="text1"/>
              </w:rPr>
              <w:t xml:space="preserve"> </w:t>
            </w:r>
            <w:r w:rsidRPr="00CA4CF5">
              <w:rPr>
                <w:color w:val="000000" w:themeColor="text1"/>
              </w:rPr>
              <w:t xml:space="preserve">Ar </w:t>
            </w:r>
            <w:r w:rsidR="00BF28FE">
              <w:rPr>
                <w:color w:val="000000" w:themeColor="text1"/>
              </w:rPr>
              <w:t>2019.gada</w:t>
            </w:r>
            <w:r w:rsidRPr="00CA4CF5">
              <w:rPr>
                <w:color w:val="000000" w:themeColor="text1"/>
              </w:rPr>
              <w:t xml:space="preserve"> 3. aprīļa likumu "Grozījumi Latvijas Administratīvo pārkāpumu kodeksā" izdarīti grozījumi Latvijas Administratīvo pārkāpumu kodeksā, paredzot atbildību par personas dalību Latvijas Republikā nelicencētās interaktīvajās azartspēlēs vai interaktīvajās izlozēs.</w:t>
            </w:r>
          </w:p>
          <w:p w14:paraId="0A7A9E53" w14:textId="77777777" w:rsidR="00452D00" w:rsidRPr="00CA4CF5" w:rsidRDefault="00452D00" w:rsidP="00452D00">
            <w:pPr>
              <w:jc w:val="both"/>
              <w:rPr>
                <w:rFonts w:cs="Times New Roman"/>
                <w:color w:val="000000" w:themeColor="text1"/>
                <w:szCs w:val="20"/>
              </w:rPr>
            </w:pPr>
            <w:r w:rsidRPr="00CA4CF5">
              <w:rPr>
                <w:color w:val="000000" w:themeColor="text1"/>
              </w:rPr>
              <w:t>TM ir saskaņojusi likumprojektu "Grozījumi Azartspēļu un izložu likumā" (VSS-347), kurā paredzēta administratīvā atbildība azartspēļu un izložu organizēšanas un azartspēļu pakalpojumu sniegšanas jomā un kompetence sodu piemērošanā.</w:t>
            </w:r>
          </w:p>
          <w:p w14:paraId="17A5640D" w14:textId="3EFC02F7" w:rsidR="00452D00" w:rsidRDefault="00452D00" w:rsidP="00827A4E">
            <w:pPr>
              <w:jc w:val="both"/>
              <w:rPr>
                <w:szCs w:val="20"/>
              </w:rPr>
            </w:pPr>
          </w:p>
          <w:p w14:paraId="12C12662" w14:textId="1FE7B8B3" w:rsidR="00452D00" w:rsidRPr="00015B89" w:rsidRDefault="00452D00" w:rsidP="00827A4E">
            <w:pPr>
              <w:jc w:val="both"/>
              <w:rPr>
                <w:szCs w:val="20"/>
              </w:rPr>
            </w:pPr>
            <w:r>
              <w:rPr>
                <w:szCs w:val="20"/>
              </w:rPr>
              <w:t>***</w:t>
            </w:r>
          </w:p>
          <w:p w14:paraId="14BEC0B4" w14:textId="715D80A3" w:rsidR="00827A4E" w:rsidRDefault="00827A4E" w:rsidP="00827A4E">
            <w:pPr>
              <w:jc w:val="both"/>
              <w:rPr>
                <w:szCs w:val="20"/>
              </w:rPr>
            </w:pPr>
            <w:r w:rsidRPr="00015B89">
              <w:rPr>
                <w:szCs w:val="20"/>
              </w:rPr>
              <w:t>FM</w:t>
            </w:r>
            <w:r>
              <w:rPr>
                <w:szCs w:val="20"/>
              </w:rPr>
              <w:t xml:space="preserve">: </w:t>
            </w:r>
            <w:r w:rsidRPr="00015B89">
              <w:rPr>
                <w:szCs w:val="20"/>
              </w:rPr>
              <w:t>Izstrādātas Azartspēļu un izložu politikas pamatnostād</w:t>
            </w:r>
            <w:r>
              <w:rPr>
                <w:szCs w:val="20"/>
              </w:rPr>
              <w:t>nes 2019.-2026.gadam</w:t>
            </w:r>
            <w:r w:rsidRPr="00015B89">
              <w:rPr>
                <w:szCs w:val="20"/>
              </w:rPr>
              <w:t xml:space="preserve"> (izsludinātas Valsts sekretāru sanāksmē 10.01.2019., VSS-5). Tajās viens no rīcības virzieniem un attiecīgie uzdevumi ir interaktīvo azartspēļu un interaktīvo izložu nelegālā tirgus ierobežošana. Uzdevumi paredz noteikt atbildību (soda sankcijas) gan elektronisko sakaru komersantiem par </w:t>
            </w:r>
            <w:r>
              <w:rPr>
                <w:szCs w:val="20"/>
              </w:rPr>
              <w:t xml:space="preserve">interneta vietņu </w:t>
            </w:r>
            <w:r w:rsidRPr="00015B89">
              <w:rPr>
                <w:szCs w:val="20"/>
              </w:rPr>
              <w:t>bloķēšanas pasākumu neveikšanu, gan personām, kas izmanto nelicencētu interaktīvo azartspēļu vai interaktīvo izložu tīmekļa vietnes. 2019.gada</w:t>
            </w:r>
            <w:r w:rsidR="00BF28FE">
              <w:rPr>
                <w:szCs w:val="20"/>
              </w:rPr>
              <w:t xml:space="preserve"> </w:t>
            </w:r>
            <w:r w:rsidRPr="00015B89">
              <w:rPr>
                <w:szCs w:val="20"/>
              </w:rPr>
              <w:t>februārī turpinās darbs pie vairāku likumprojektu izstrādes, kas nodrošinātu šo uzdevumu izpildi (grozījumi Azartspē</w:t>
            </w:r>
            <w:r>
              <w:rPr>
                <w:szCs w:val="20"/>
              </w:rPr>
              <w:t>ļu un izložu likumā, grozījumi</w:t>
            </w:r>
            <w:r w:rsidRPr="00015B89">
              <w:rPr>
                <w:szCs w:val="20"/>
              </w:rPr>
              <w:t xml:space="preserve"> Elektro</w:t>
            </w:r>
            <w:r>
              <w:rPr>
                <w:szCs w:val="20"/>
              </w:rPr>
              <w:t>nisko sakaru likumā, grozījumi</w:t>
            </w:r>
            <w:r w:rsidRPr="00015B89">
              <w:rPr>
                <w:szCs w:val="20"/>
              </w:rPr>
              <w:t xml:space="preserve"> likumā “Par nodokļiem u</w:t>
            </w:r>
            <w:r>
              <w:rPr>
                <w:szCs w:val="20"/>
              </w:rPr>
              <w:t>n nodevām”, grozījumi Latvijas A</w:t>
            </w:r>
            <w:r w:rsidRPr="00015B89">
              <w:rPr>
                <w:szCs w:val="20"/>
              </w:rPr>
              <w:t>dministratīvo pārkāpumu kodeksā, grozījumi Maksājumu pakalpojumu un elektroniskās naudas likumā) un kurus plānots virzīt izskatīšanai gadskārtējā valsts budžeta likumprojekta izskatīšanas procesā.</w:t>
            </w:r>
          </w:p>
          <w:p w14:paraId="132FD8F3" w14:textId="265E8FC8" w:rsidR="008A0053" w:rsidRPr="00B64832" w:rsidRDefault="008A0053" w:rsidP="00827A4E">
            <w:pPr>
              <w:jc w:val="both"/>
              <w:rPr>
                <w:rFonts w:cs="Times New Roman"/>
                <w:szCs w:val="20"/>
              </w:rPr>
            </w:pPr>
          </w:p>
        </w:tc>
      </w:tr>
      <w:tr w:rsidR="006F60F8" w:rsidRPr="00B64832" w14:paraId="5E21EED1" w14:textId="77777777" w:rsidTr="3F7BC115">
        <w:trPr>
          <w:trHeight w:val="510"/>
        </w:trPr>
        <w:tc>
          <w:tcPr>
            <w:tcW w:w="14656" w:type="dxa"/>
            <w:gridSpan w:val="7"/>
            <w:shd w:val="clear" w:color="auto" w:fill="E7E6E6" w:themeFill="background2"/>
            <w:vAlign w:val="center"/>
          </w:tcPr>
          <w:p w14:paraId="040EE39C" w14:textId="6673C397" w:rsidR="006F60F8" w:rsidRPr="006F60F8" w:rsidRDefault="005B6463" w:rsidP="006F4F80">
            <w:pPr>
              <w:pStyle w:val="Heading1"/>
              <w:rPr>
                <w:rFonts w:cs="Times New Roman"/>
                <w:szCs w:val="20"/>
              </w:rPr>
            </w:pPr>
            <w:bookmarkStart w:id="273" w:name="_Ref535920207"/>
            <w:bookmarkStart w:id="274" w:name="_Toc40453938"/>
            <w:r w:rsidRPr="006F4F80">
              <w:rPr>
                <w:sz w:val="24"/>
              </w:rPr>
              <w:lastRenderedPageBreak/>
              <w:t xml:space="preserve">2.4. </w:t>
            </w:r>
            <w:r w:rsidR="006F60F8" w:rsidRPr="006F4F80">
              <w:rPr>
                <w:sz w:val="24"/>
              </w:rPr>
              <w:t>Transporta joma</w:t>
            </w:r>
            <w:bookmarkEnd w:id="273"/>
            <w:bookmarkEnd w:id="274"/>
          </w:p>
        </w:tc>
      </w:tr>
      <w:tr w:rsidR="008857AE" w:rsidRPr="00B64832" w14:paraId="1A044C71" w14:textId="77777777" w:rsidTr="3F7BC115">
        <w:trPr>
          <w:trHeight w:val="666"/>
        </w:trPr>
        <w:tc>
          <w:tcPr>
            <w:tcW w:w="993" w:type="dxa"/>
            <w:shd w:val="clear" w:color="auto" w:fill="auto"/>
          </w:tcPr>
          <w:p w14:paraId="0FF748A6" w14:textId="72A965EC" w:rsidR="008857AE" w:rsidRPr="00B64832" w:rsidRDefault="008857AE" w:rsidP="00E95DF4">
            <w:pPr>
              <w:pStyle w:val="Heading2"/>
              <w:numPr>
                <w:ilvl w:val="1"/>
                <w:numId w:val="9"/>
              </w:numPr>
              <w:rPr>
                <w:highlight w:val="green"/>
              </w:rPr>
            </w:pPr>
            <w:bookmarkStart w:id="275" w:name="_Toc40453939"/>
            <w:bookmarkEnd w:id="275"/>
          </w:p>
        </w:tc>
        <w:tc>
          <w:tcPr>
            <w:tcW w:w="2551" w:type="dxa"/>
            <w:shd w:val="clear" w:color="auto" w:fill="auto"/>
          </w:tcPr>
          <w:p w14:paraId="1CAAD1F6" w14:textId="77777777" w:rsidR="008857AE" w:rsidRPr="00B64832" w:rsidRDefault="008857AE" w:rsidP="008857AE">
            <w:pPr>
              <w:jc w:val="both"/>
              <w:rPr>
                <w:rFonts w:cs="Times New Roman"/>
                <w:szCs w:val="20"/>
              </w:rPr>
            </w:pPr>
            <w:r w:rsidRPr="00B64832">
              <w:rPr>
                <w:rFonts w:cs="Times New Roman"/>
                <w:szCs w:val="20"/>
              </w:rPr>
              <w:t>Pilnveidot taksometru un citu pārvadātāju licencēšanas noteikumus.</w:t>
            </w:r>
          </w:p>
        </w:tc>
        <w:tc>
          <w:tcPr>
            <w:tcW w:w="3969" w:type="dxa"/>
            <w:shd w:val="clear" w:color="auto" w:fill="auto"/>
          </w:tcPr>
          <w:p w14:paraId="6045930C" w14:textId="77777777" w:rsidR="008857AE" w:rsidRPr="00B64832" w:rsidRDefault="008857AE" w:rsidP="008857AE">
            <w:pPr>
              <w:jc w:val="both"/>
              <w:rPr>
                <w:rFonts w:cs="Times New Roman"/>
                <w:szCs w:val="20"/>
              </w:rPr>
            </w:pPr>
            <w:r w:rsidRPr="00B64832">
              <w:rPr>
                <w:rFonts w:cs="Times New Roman"/>
                <w:szCs w:val="20"/>
              </w:rPr>
              <w:t xml:space="preserve">Šobrīd maksa par licences kartiņu ir minimāla, to izsniegšana nav sasaistīta ar reālo darbinieku skaitu uzņēmumā un darba algas apmēru (uzrādīti darbinieki tiek nodarbināti 2 – 4 h dienā). Licences un licences kartītes izsniegšanai jāparedz stingri noteikumi, kuri ir saistāmi ar pretendenta nodokļu nomaksu. Izsniedzot licences kartiņu uz automašīnu obligāti ir jāizvērtē vai licences saņēmējam ir atbilstošs materiāltehniskais nodrošinājums, darbinieku atalgojuma apmērs. Jānosaka, ka pārvadājumus ar vieglajiem taksometriem var veikt tikai ar īpašumā vai turējumā esošām automašīnām. </w:t>
            </w:r>
          </w:p>
        </w:tc>
        <w:tc>
          <w:tcPr>
            <w:tcW w:w="3402" w:type="dxa"/>
            <w:shd w:val="clear" w:color="auto" w:fill="auto"/>
          </w:tcPr>
          <w:p w14:paraId="6827148A" w14:textId="77777777" w:rsidR="008857AE" w:rsidRPr="00B64832" w:rsidRDefault="008857AE" w:rsidP="008857AE">
            <w:pPr>
              <w:pStyle w:val="ListParagraph"/>
              <w:ind w:left="21"/>
              <w:jc w:val="both"/>
              <w:rPr>
                <w:rFonts w:cs="Times New Roman"/>
                <w:szCs w:val="20"/>
              </w:rPr>
            </w:pPr>
          </w:p>
        </w:tc>
        <w:tc>
          <w:tcPr>
            <w:tcW w:w="1247" w:type="dxa"/>
            <w:shd w:val="clear" w:color="auto" w:fill="auto"/>
          </w:tcPr>
          <w:p w14:paraId="3E4BE287" w14:textId="77777777" w:rsidR="008857AE" w:rsidRPr="00B64832" w:rsidRDefault="008857AE" w:rsidP="008857AE">
            <w:pPr>
              <w:jc w:val="center"/>
              <w:rPr>
                <w:rFonts w:cs="Times New Roman"/>
                <w:szCs w:val="20"/>
              </w:rPr>
            </w:pPr>
          </w:p>
        </w:tc>
        <w:tc>
          <w:tcPr>
            <w:tcW w:w="1247" w:type="dxa"/>
            <w:shd w:val="clear" w:color="auto" w:fill="auto"/>
          </w:tcPr>
          <w:p w14:paraId="003E1A35" w14:textId="77777777" w:rsidR="008857AE" w:rsidRPr="00B64832" w:rsidRDefault="008857AE" w:rsidP="008857AE">
            <w:pPr>
              <w:jc w:val="center"/>
              <w:rPr>
                <w:rFonts w:cs="Times New Roman"/>
                <w:szCs w:val="20"/>
              </w:rPr>
            </w:pPr>
          </w:p>
        </w:tc>
        <w:tc>
          <w:tcPr>
            <w:tcW w:w="1247" w:type="dxa"/>
            <w:shd w:val="clear" w:color="auto" w:fill="auto"/>
          </w:tcPr>
          <w:p w14:paraId="69800977" w14:textId="77777777" w:rsidR="008857AE" w:rsidRPr="00B64832" w:rsidRDefault="008857AE" w:rsidP="008857AE">
            <w:pPr>
              <w:jc w:val="center"/>
              <w:rPr>
                <w:rFonts w:cs="Times New Roman"/>
                <w:szCs w:val="20"/>
              </w:rPr>
            </w:pPr>
          </w:p>
        </w:tc>
      </w:tr>
      <w:tr w:rsidR="008857AE" w:rsidRPr="00B64832" w14:paraId="2741F786" w14:textId="77777777" w:rsidTr="3F7BC115">
        <w:trPr>
          <w:trHeight w:val="666"/>
        </w:trPr>
        <w:tc>
          <w:tcPr>
            <w:tcW w:w="993" w:type="dxa"/>
            <w:shd w:val="clear" w:color="auto" w:fill="auto"/>
          </w:tcPr>
          <w:p w14:paraId="31F53889" w14:textId="45CB3BF7" w:rsidR="008857AE" w:rsidRPr="00B64832" w:rsidRDefault="008857AE" w:rsidP="007E5EF8">
            <w:pPr>
              <w:pStyle w:val="Heading2"/>
            </w:pPr>
            <w:bookmarkStart w:id="276" w:name="_Toc40453940"/>
            <w:r w:rsidRPr="00B64832">
              <w:rPr>
                <w:highlight w:val="green"/>
              </w:rPr>
              <w:t>27.1.</w:t>
            </w:r>
            <w:bookmarkEnd w:id="276"/>
          </w:p>
        </w:tc>
        <w:tc>
          <w:tcPr>
            <w:tcW w:w="2551" w:type="dxa"/>
            <w:shd w:val="clear" w:color="auto" w:fill="auto"/>
          </w:tcPr>
          <w:p w14:paraId="27869D10" w14:textId="77777777" w:rsidR="008857AE" w:rsidRPr="00B64832" w:rsidRDefault="008857AE" w:rsidP="008857AE">
            <w:pPr>
              <w:jc w:val="both"/>
              <w:rPr>
                <w:rFonts w:cs="Times New Roman"/>
                <w:szCs w:val="20"/>
              </w:rPr>
            </w:pPr>
          </w:p>
        </w:tc>
        <w:tc>
          <w:tcPr>
            <w:tcW w:w="3969" w:type="dxa"/>
            <w:shd w:val="clear" w:color="auto" w:fill="auto"/>
          </w:tcPr>
          <w:p w14:paraId="7244389D" w14:textId="77777777" w:rsidR="008857AE" w:rsidRPr="00B64832" w:rsidRDefault="008857AE" w:rsidP="008857AE">
            <w:pPr>
              <w:jc w:val="both"/>
              <w:rPr>
                <w:rFonts w:eastAsia="Calibri" w:cs="Times New Roman"/>
                <w:szCs w:val="20"/>
              </w:rPr>
            </w:pPr>
          </w:p>
        </w:tc>
        <w:tc>
          <w:tcPr>
            <w:tcW w:w="3402" w:type="dxa"/>
            <w:shd w:val="clear" w:color="auto" w:fill="auto"/>
          </w:tcPr>
          <w:p w14:paraId="3E3CDC04" w14:textId="77777777" w:rsidR="008857AE" w:rsidRPr="00B64832" w:rsidRDefault="008857AE" w:rsidP="008857AE">
            <w:pPr>
              <w:jc w:val="both"/>
              <w:rPr>
                <w:rFonts w:cs="Times New Roman"/>
                <w:szCs w:val="20"/>
              </w:rPr>
            </w:pPr>
            <w:r w:rsidRPr="00B64832">
              <w:rPr>
                <w:rFonts w:cs="Times New Roman"/>
                <w:szCs w:val="20"/>
              </w:rPr>
              <w:t xml:space="preserve">27.1. Informatīvā ziņojuma “Vieglo taksometru pārvadājumu jomas tiesiskais regulējums un priekšlikumi tās pilnveidošanai” izstrāde. </w:t>
            </w:r>
          </w:p>
        </w:tc>
        <w:tc>
          <w:tcPr>
            <w:tcW w:w="1247" w:type="dxa"/>
            <w:shd w:val="clear" w:color="auto" w:fill="auto"/>
          </w:tcPr>
          <w:p w14:paraId="3FD15E65" w14:textId="77777777" w:rsidR="008857AE" w:rsidRPr="00B64832" w:rsidRDefault="008857AE" w:rsidP="008857AE">
            <w:r w:rsidRPr="00B64832">
              <w:rPr>
                <w:rFonts w:cs="Times New Roman"/>
                <w:szCs w:val="20"/>
              </w:rPr>
              <w:t>01.09.2016.</w:t>
            </w:r>
          </w:p>
          <w:p w14:paraId="5E1F1378" w14:textId="77777777" w:rsidR="008857AE" w:rsidRPr="00B64832" w:rsidRDefault="008857AE" w:rsidP="008857AE">
            <w:pPr>
              <w:jc w:val="center"/>
              <w:rPr>
                <w:rFonts w:cs="Times New Roman"/>
                <w:szCs w:val="20"/>
              </w:rPr>
            </w:pPr>
          </w:p>
        </w:tc>
        <w:tc>
          <w:tcPr>
            <w:tcW w:w="1247" w:type="dxa"/>
            <w:shd w:val="clear" w:color="auto" w:fill="auto"/>
          </w:tcPr>
          <w:p w14:paraId="693AC712" w14:textId="77777777" w:rsidR="008857AE" w:rsidRPr="00B64832" w:rsidRDefault="008857AE" w:rsidP="008857AE">
            <w:r w:rsidRPr="00B64832">
              <w:rPr>
                <w:rFonts w:cs="Times New Roman"/>
                <w:szCs w:val="20"/>
              </w:rPr>
              <w:t>SM</w:t>
            </w:r>
          </w:p>
          <w:p w14:paraId="0EF3EDA3" w14:textId="77777777" w:rsidR="008857AE" w:rsidRPr="00B64832" w:rsidRDefault="008857AE" w:rsidP="008857AE">
            <w:pPr>
              <w:jc w:val="center"/>
              <w:rPr>
                <w:rFonts w:cs="Times New Roman"/>
                <w:szCs w:val="20"/>
              </w:rPr>
            </w:pPr>
          </w:p>
        </w:tc>
        <w:tc>
          <w:tcPr>
            <w:tcW w:w="1247" w:type="dxa"/>
            <w:shd w:val="clear" w:color="auto" w:fill="auto"/>
          </w:tcPr>
          <w:p w14:paraId="3EF02F80" w14:textId="77777777" w:rsidR="008857AE" w:rsidRPr="00B64832" w:rsidRDefault="008857AE" w:rsidP="008857AE">
            <w:pPr>
              <w:jc w:val="center"/>
              <w:rPr>
                <w:rFonts w:cs="Times New Roman"/>
                <w:szCs w:val="20"/>
              </w:rPr>
            </w:pPr>
            <w:r w:rsidRPr="00B64832">
              <w:rPr>
                <w:rFonts w:cs="Times New Roman"/>
                <w:szCs w:val="20"/>
              </w:rPr>
              <w:t>VARAM, LPS, FM</w:t>
            </w:r>
          </w:p>
          <w:p w14:paraId="1F5B1E90" w14:textId="77777777" w:rsidR="008857AE" w:rsidRPr="00B64832" w:rsidRDefault="008857AE" w:rsidP="008857AE">
            <w:pPr>
              <w:jc w:val="center"/>
              <w:rPr>
                <w:rFonts w:cs="Times New Roman"/>
                <w:szCs w:val="20"/>
              </w:rPr>
            </w:pPr>
          </w:p>
        </w:tc>
      </w:tr>
      <w:tr w:rsidR="005F1120" w:rsidRPr="00B64832" w14:paraId="33BD2A4B" w14:textId="77777777" w:rsidTr="3F7BC115">
        <w:trPr>
          <w:trHeight w:val="666"/>
        </w:trPr>
        <w:tc>
          <w:tcPr>
            <w:tcW w:w="14656" w:type="dxa"/>
            <w:gridSpan w:val="7"/>
            <w:shd w:val="clear" w:color="auto" w:fill="auto"/>
          </w:tcPr>
          <w:p w14:paraId="757A9AE2" w14:textId="3071E6F0" w:rsidR="00AA4FDF" w:rsidRPr="00465770" w:rsidRDefault="00DE6DA6" w:rsidP="00AA4FDF">
            <w:pPr>
              <w:rPr>
                <w:b/>
                <w:i/>
                <w:u w:val="single"/>
              </w:rPr>
            </w:pPr>
            <w:r w:rsidRPr="00DE6DA6">
              <w:t xml:space="preserve">27.1. </w:t>
            </w:r>
            <w:r w:rsidR="00AA4FDF" w:rsidRPr="00465770">
              <w:rPr>
                <w:b/>
                <w:i/>
                <w:u w:val="single"/>
              </w:rPr>
              <w:t>IZPILDES PROGRESS</w:t>
            </w:r>
            <w:r w:rsidR="00AA4FDF">
              <w:rPr>
                <w:b/>
                <w:i/>
                <w:u w:val="single"/>
              </w:rPr>
              <w:t>:</w:t>
            </w:r>
          </w:p>
          <w:p w14:paraId="28AC7C80" w14:textId="272779A1" w:rsidR="005F1120" w:rsidRPr="005F1120" w:rsidRDefault="005F1120" w:rsidP="005F1120">
            <w:pPr>
              <w:jc w:val="both"/>
              <w:rPr>
                <w:rFonts w:cs="Times New Roman"/>
                <w:szCs w:val="20"/>
              </w:rPr>
            </w:pPr>
            <w:r w:rsidRPr="005F1120">
              <w:rPr>
                <w:rFonts w:cs="Times New Roman"/>
                <w:szCs w:val="20"/>
                <w:highlight w:val="green"/>
              </w:rPr>
              <w:t>IZPILDĪTS</w:t>
            </w:r>
          </w:p>
          <w:p w14:paraId="3E52A0CD" w14:textId="77777777" w:rsidR="00D279A4" w:rsidRDefault="00D279A4" w:rsidP="005F1120">
            <w:pPr>
              <w:jc w:val="both"/>
              <w:rPr>
                <w:rFonts w:cs="Times New Roman"/>
                <w:szCs w:val="20"/>
              </w:rPr>
            </w:pPr>
          </w:p>
          <w:p w14:paraId="7C30FFE1" w14:textId="36B44F4A" w:rsidR="005F1120" w:rsidRPr="005F1120" w:rsidRDefault="005F1120" w:rsidP="005F1120">
            <w:pPr>
              <w:jc w:val="both"/>
              <w:rPr>
                <w:rFonts w:cs="Times New Roman"/>
                <w:szCs w:val="20"/>
              </w:rPr>
            </w:pPr>
            <w:r w:rsidRPr="005F1120">
              <w:rPr>
                <w:rFonts w:cs="Times New Roman"/>
                <w:szCs w:val="20"/>
              </w:rPr>
              <w:t>SM: Ministru kabinetā 2016.gada 13.septembrī (prot. Nr.45, 31.§)</w:t>
            </w:r>
            <w:r w:rsidR="00BF28FE">
              <w:rPr>
                <w:rFonts w:cs="Times New Roman"/>
                <w:szCs w:val="20"/>
              </w:rPr>
              <w:t xml:space="preserve"> </w:t>
            </w:r>
            <w:r w:rsidRPr="005F1120">
              <w:rPr>
                <w:rFonts w:cs="Times New Roman"/>
                <w:szCs w:val="20"/>
              </w:rPr>
              <w:t>pieņemts “Informatīvais ziņojums “Pasažieru pārvadājumu ar taksometriem jomas tiesiskais regulējums un priekšlikumi tās pilnveidošanai””. Informatīvajā</w:t>
            </w:r>
            <w:r w:rsidR="00BF28FE">
              <w:rPr>
                <w:rFonts w:cs="Times New Roman"/>
                <w:szCs w:val="20"/>
              </w:rPr>
              <w:t xml:space="preserve"> </w:t>
            </w:r>
            <w:r w:rsidRPr="005F1120">
              <w:rPr>
                <w:rFonts w:cs="Times New Roman"/>
                <w:szCs w:val="20"/>
              </w:rPr>
              <w:t xml:space="preserve">ziņojumā definētas problēmas un izstrādāti priekšlikumi nepieciešamajiem grozījumiem normatīvos aktos. Ir izstrādāts un 2017.gada 23.janvārī iesniegts izskatīšanai Ministru kabineta komitejā likumprojekts "Grozījumi Autopārvadājumu likumā" kā nesaskaņots, taču šobrīd panākta vienošanās ar Ekonomikas </w:t>
            </w:r>
            <w:r w:rsidRPr="005F1120">
              <w:rPr>
                <w:rFonts w:cs="Times New Roman"/>
                <w:szCs w:val="20"/>
              </w:rPr>
              <w:lastRenderedPageBreak/>
              <w:t>ministriju par atzinumā pausto iebildumu saskaņošanu un paredzēts precizēto likumprojektu iesniegt izskatīšanai Ministru kabinetā tuvākajā laikā. Grozījumos ietverti regulējumi, kas paredz:</w:t>
            </w:r>
          </w:p>
          <w:p w14:paraId="7ED56294" w14:textId="50A4C67E" w:rsidR="005F1120" w:rsidRPr="005F1120" w:rsidRDefault="005F1120" w:rsidP="005F1120">
            <w:pPr>
              <w:jc w:val="both"/>
              <w:rPr>
                <w:rFonts w:cs="Times New Roman"/>
                <w:szCs w:val="20"/>
              </w:rPr>
            </w:pPr>
            <w:r>
              <w:rPr>
                <w:rFonts w:cs="Times New Roman"/>
                <w:szCs w:val="20"/>
              </w:rPr>
              <w:t xml:space="preserve">1) </w:t>
            </w:r>
            <w:r w:rsidRPr="005F1120">
              <w:rPr>
                <w:rFonts w:cs="Times New Roman"/>
                <w:szCs w:val="20"/>
              </w:rPr>
              <w:t xml:space="preserve">speciālo atļauju (licences) izsniegšana taksometru pārvadājumu veikšanai ir 9 republikas pilsētu un plānošanas reģionu kompetencē; </w:t>
            </w:r>
          </w:p>
          <w:p w14:paraId="5B33D41B" w14:textId="660B1816" w:rsidR="005F1120" w:rsidRPr="005F1120" w:rsidRDefault="005F1120" w:rsidP="005F1120">
            <w:pPr>
              <w:jc w:val="both"/>
              <w:rPr>
                <w:rFonts w:cs="Times New Roman"/>
                <w:szCs w:val="20"/>
              </w:rPr>
            </w:pPr>
            <w:r>
              <w:rPr>
                <w:rFonts w:cs="Times New Roman"/>
                <w:szCs w:val="20"/>
              </w:rPr>
              <w:t xml:space="preserve">2) </w:t>
            </w:r>
            <w:r w:rsidRPr="005F1120">
              <w:rPr>
                <w:rFonts w:cs="Times New Roman"/>
                <w:szCs w:val="20"/>
              </w:rPr>
              <w:t>noteikt, ka pārvadājumus ar taksometru varēs veikt vadītājs,</w:t>
            </w:r>
            <w:r w:rsidR="00BF28FE">
              <w:rPr>
                <w:rFonts w:cs="Times New Roman"/>
                <w:szCs w:val="20"/>
              </w:rPr>
              <w:t xml:space="preserve"> </w:t>
            </w:r>
            <w:r w:rsidRPr="005F1120">
              <w:rPr>
                <w:rFonts w:cs="Times New Roman"/>
                <w:szCs w:val="20"/>
              </w:rPr>
              <w:t>kurš ir reģistrēts VSIA “Autotransporta direkcijas” uzturētajā reģistrā, (aizvietots iepriekš lietotais apzīmējums “sertifikāciju”) un attiecīgi paredzētas tiesības Ministru kabinetam noteikt taksometru vadītāju reģistrēšanas kārtību.</w:t>
            </w:r>
          </w:p>
          <w:p w14:paraId="07F74275" w14:textId="6E5CF1E3" w:rsidR="005F1120" w:rsidRPr="00B64832" w:rsidRDefault="005F1120" w:rsidP="005F1120">
            <w:pPr>
              <w:jc w:val="both"/>
              <w:rPr>
                <w:rFonts w:cs="Times New Roman"/>
                <w:szCs w:val="20"/>
              </w:rPr>
            </w:pPr>
            <w:r w:rsidRPr="005F1120">
              <w:rPr>
                <w:rFonts w:cs="Times New Roman"/>
                <w:szCs w:val="20"/>
              </w:rPr>
              <w:t>Pēc likumprojekta pieņemšanas tiks turpināts darbs pie nepieciešamajiem grozījumiem Ministru kabineta 2012.gada 3.jūlija noteikumos Nr.468 “Noteikumi par pasažieru pārvadāšanu ar vieglajiem taksometriem”, nosakot minimālās prasības licences saņemšanai.</w:t>
            </w:r>
          </w:p>
        </w:tc>
      </w:tr>
      <w:tr w:rsidR="008857AE" w:rsidRPr="00B64832" w14:paraId="56FD13F0" w14:textId="77777777" w:rsidTr="3F7BC115">
        <w:trPr>
          <w:trHeight w:val="666"/>
        </w:trPr>
        <w:tc>
          <w:tcPr>
            <w:tcW w:w="993" w:type="dxa"/>
            <w:shd w:val="clear" w:color="auto" w:fill="auto"/>
          </w:tcPr>
          <w:p w14:paraId="28C18E79" w14:textId="0E863CAF" w:rsidR="008857AE" w:rsidRPr="00B64832" w:rsidRDefault="008857AE" w:rsidP="007E5EF8">
            <w:pPr>
              <w:pStyle w:val="Heading2"/>
            </w:pPr>
            <w:bookmarkStart w:id="277" w:name="_Toc40453941"/>
            <w:r w:rsidRPr="00B64832">
              <w:rPr>
                <w:highlight w:val="green"/>
              </w:rPr>
              <w:lastRenderedPageBreak/>
              <w:t>27.2.</w:t>
            </w:r>
            <w:bookmarkEnd w:id="277"/>
          </w:p>
        </w:tc>
        <w:tc>
          <w:tcPr>
            <w:tcW w:w="2551" w:type="dxa"/>
            <w:shd w:val="clear" w:color="auto" w:fill="auto"/>
          </w:tcPr>
          <w:p w14:paraId="248373AD" w14:textId="77777777" w:rsidR="008857AE" w:rsidRPr="00B64832" w:rsidRDefault="008857AE" w:rsidP="008857AE">
            <w:pPr>
              <w:jc w:val="both"/>
              <w:rPr>
                <w:rFonts w:cs="Times New Roman"/>
                <w:szCs w:val="20"/>
              </w:rPr>
            </w:pPr>
          </w:p>
        </w:tc>
        <w:tc>
          <w:tcPr>
            <w:tcW w:w="3969" w:type="dxa"/>
            <w:shd w:val="clear" w:color="auto" w:fill="auto"/>
          </w:tcPr>
          <w:p w14:paraId="61F984C5" w14:textId="77777777" w:rsidR="008857AE" w:rsidRPr="00B64832" w:rsidRDefault="008857AE" w:rsidP="008857AE">
            <w:pPr>
              <w:jc w:val="both"/>
              <w:rPr>
                <w:rFonts w:eastAsia="Calibri" w:cs="Times New Roman"/>
                <w:szCs w:val="20"/>
              </w:rPr>
            </w:pPr>
          </w:p>
        </w:tc>
        <w:tc>
          <w:tcPr>
            <w:tcW w:w="3402" w:type="dxa"/>
            <w:shd w:val="clear" w:color="auto" w:fill="auto"/>
          </w:tcPr>
          <w:p w14:paraId="3C675A00" w14:textId="77777777" w:rsidR="008857AE" w:rsidRPr="00B64832" w:rsidRDefault="008857AE" w:rsidP="008857AE">
            <w:pPr>
              <w:jc w:val="both"/>
              <w:rPr>
                <w:rFonts w:cs="Times New Roman"/>
                <w:szCs w:val="20"/>
              </w:rPr>
            </w:pPr>
            <w:r w:rsidRPr="00B64832">
              <w:rPr>
                <w:rFonts w:cs="Times New Roman"/>
                <w:szCs w:val="20"/>
              </w:rPr>
              <w:t>27.2. Vieglo taksometru pārvadājumu jomas tiesiskā regulējuma pilnveidošanā īstenojamo pasākumu un to termiņu noteikšana.</w:t>
            </w:r>
          </w:p>
          <w:p w14:paraId="63F48312" w14:textId="77777777" w:rsidR="008857AE" w:rsidRPr="00B64832" w:rsidRDefault="008857AE" w:rsidP="008857AE">
            <w:pPr>
              <w:pStyle w:val="CommentText"/>
              <w:jc w:val="both"/>
              <w:rPr>
                <w:rFonts w:cs="Times New Roman"/>
              </w:rPr>
            </w:pPr>
            <w:r w:rsidRPr="00B64832">
              <w:rPr>
                <w:rFonts w:cs="Times New Roman"/>
              </w:rPr>
              <w:t>Vieglo taksometru pārvadājumu jomas tiesiskā regulējuma pilnveidei nepieciešams:</w:t>
            </w:r>
          </w:p>
        </w:tc>
        <w:tc>
          <w:tcPr>
            <w:tcW w:w="1247" w:type="dxa"/>
            <w:shd w:val="clear" w:color="auto" w:fill="auto"/>
          </w:tcPr>
          <w:p w14:paraId="365537E9" w14:textId="77777777" w:rsidR="008857AE" w:rsidRPr="00B64832" w:rsidRDefault="008857AE" w:rsidP="008857AE">
            <w:r w:rsidRPr="00B64832">
              <w:rPr>
                <w:rFonts w:cs="Times New Roman"/>
                <w:szCs w:val="20"/>
              </w:rPr>
              <w:t>31.12.2016.</w:t>
            </w:r>
          </w:p>
          <w:p w14:paraId="7E4EAE79" w14:textId="77777777" w:rsidR="008857AE" w:rsidRPr="00B64832" w:rsidRDefault="008857AE" w:rsidP="008857AE">
            <w:pPr>
              <w:jc w:val="center"/>
              <w:rPr>
                <w:rFonts w:cs="Times New Roman"/>
                <w:szCs w:val="20"/>
              </w:rPr>
            </w:pPr>
          </w:p>
        </w:tc>
        <w:tc>
          <w:tcPr>
            <w:tcW w:w="1247" w:type="dxa"/>
            <w:shd w:val="clear" w:color="auto" w:fill="auto"/>
          </w:tcPr>
          <w:p w14:paraId="2B884714" w14:textId="77777777" w:rsidR="008857AE" w:rsidRPr="00B64832" w:rsidRDefault="008857AE" w:rsidP="008857AE">
            <w:pPr>
              <w:jc w:val="center"/>
              <w:rPr>
                <w:rFonts w:cs="Times New Roman"/>
                <w:szCs w:val="20"/>
              </w:rPr>
            </w:pPr>
            <w:r w:rsidRPr="00B64832">
              <w:rPr>
                <w:rFonts w:cs="Times New Roman"/>
                <w:szCs w:val="20"/>
              </w:rPr>
              <w:t>SM</w:t>
            </w:r>
          </w:p>
        </w:tc>
        <w:tc>
          <w:tcPr>
            <w:tcW w:w="1247" w:type="dxa"/>
            <w:shd w:val="clear" w:color="auto" w:fill="auto"/>
          </w:tcPr>
          <w:p w14:paraId="261B8C21" w14:textId="77777777" w:rsidR="008857AE" w:rsidRPr="00B64832" w:rsidRDefault="008857AE" w:rsidP="008857AE">
            <w:r w:rsidRPr="00B64832">
              <w:rPr>
                <w:rFonts w:cs="Times New Roman"/>
                <w:szCs w:val="20"/>
              </w:rPr>
              <w:t>FM, VID</w:t>
            </w:r>
          </w:p>
          <w:p w14:paraId="09DB9ADE" w14:textId="77777777" w:rsidR="008857AE" w:rsidRPr="00B64832" w:rsidRDefault="008857AE" w:rsidP="008857AE">
            <w:pPr>
              <w:jc w:val="center"/>
              <w:rPr>
                <w:rFonts w:cs="Times New Roman"/>
                <w:szCs w:val="20"/>
              </w:rPr>
            </w:pPr>
          </w:p>
        </w:tc>
      </w:tr>
      <w:tr w:rsidR="0071660D" w:rsidRPr="00B64832" w14:paraId="1C5BCF55" w14:textId="77777777" w:rsidTr="3F7BC115">
        <w:trPr>
          <w:trHeight w:val="737"/>
        </w:trPr>
        <w:tc>
          <w:tcPr>
            <w:tcW w:w="14656" w:type="dxa"/>
            <w:gridSpan w:val="7"/>
            <w:shd w:val="clear" w:color="auto" w:fill="auto"/>
          </w:tcPr>
          <w:p w14:paraId="1E0CAEE6" w14:textId="7A9663C6" w:rsidR="00AA4FDF" w:rsidRPr="00465770" w:rsidRDefault="00DE6DA6" w:rsidP="00AA4FDF">
            <w:pPr>
              <w:rPr>
                <w:b/>
                <w:i/>
                <w:u w:val="single"/>
              </w:rPr>
            </w:pPr>
            <w:r w:rsidRPr="00DE6DA6">
              <w:t xml:space="preserve">27.2. </w:t>
            </w:r>
            <w:r w:rsidR="00AA4FDF" w:rsidRPr="00465770">
              <w:rPr>
                <w:b/>
                <w:i/>
                <w:u w:val="single"/>
              </w:rPr>
              <w:t>IZPILDES PROGRESS</w:t>
            </w:r>
            <w:r w:rsidR="00AA4FDF">
              <w:rPr>
                <w:b/>
                <w:i/>
                <w:u w:val="single"/>
              </w:rPr>
              <w:t>:</w:t>
            </w:r>
          </w:p>
          <w:p w14:paraId="3DE933E2" w14:textId="14B13E74" w:rsidR="0071660D" w:rsidRDefault="0071660D" w:rsidP="0071660D">
            <w:pPr>
              <w:jc w:val="both"/>
              <w:rPr>
                <w:rFonts w:cs="Times New Roman"/>
                <w:szCs w:val="20"/>
              </w:rPr>
            </w:pPr>
            <w:r w:rsidRPr="0071660D">
              <w:rPr>
                <w:rFonts w:cs="Times New Roman"/>
                <w:szCs w:val="20"/>
                <w:highlight w:val="green"/>
              </w:rPr>
              <w:t>IZPILDĪTS</w:t>
            </w:r>
          </w:p>
          <w:p w14:paraId="7DBC2C97" w14:textId="77777777" w:rsidR="005B6CD8" w:rsidRDefault="005B6CD8" w:rsidP="00A463FE">
            <w:pPr>
              <w:jc w:val="both"/>
              <w:rPr>
                <w:rFonts w:cs="Times New Roman"/>
                <w:b/>
                <w:szCs w:val="20"/>
              </w:rPr>
            </w:pPr>
          </w:p>
          <w:p w14:paraId="1A2C46A9" w14:textId="17DFBF57" w:rsidR="00A463FE" w:rsidRPr="00CF525F" w:rsidRDefault="00F7404C" w:rsidP="00A463FE">
            <w:pPr>
              <w:jc w:val="both"/>
              <w:rPr>
                <w:rFonts w:cs="Times New Roman"/>
                <w:szCs w:val="20"/>
              </w:rPr>
            </w:pPr>
            <w:r w:rsidRPr="005B6CD8">
              <w:rPr>
                <w:rFonts w:cs="Times New Roman"/>
                <w:szCs w:val="20"/>
              </w:rPr>
              <w:t>SM:</w:t>
            </w:r>
            <w:r>
              <w:rPr>
                <w:rFonts w:cs="Times New Roman"/>
                <w:szCs w:val="20"/>
              </w:rPr>
              <w:t xml:space="preserve"> </w:t>
            </w:r>
            <w:r w:rsidR="00A463FE" w:rsidRPr="00CF525F">
              <w:rPr>
                <w:rFonts w:cs="Times New Roman"/>
                <w:szCs w:val="20"/>
              </w:rPr>
              <w:t>Likums “Grozījumi Autopārvadājumu likumā” (858/Lp12) 26.10.2017. stājies spēkā.</w:t>
            </w:r>
          </w:p>
          <w:p w14:paraId="4721114C" w14:textId="18C0B394" w:rsidR="00A463FE" w:rsidRPr="00CF525F" w:rsidRDefault="00A463FE" w:rsidP="0071660D">
            <w:pPr>
              <w:jc w:val="both"/>
              <w:rPr>
                <w:rFonts w:cs="Times New Roman"/>
                <w:szCs w:val="20"/>
              </w:rPr>
            </w:pPr>
            <w:r w:rsidRPr="00CF525F">
              <w:rPr>
                <w:rFonts w:cs="Times New Roman"/>
                <w:szCs w:val="20"/>
              </w:rPr>
              <w:t>Veikti jauni pasākumi un izstrādāti papildu grozījumi  Autopārvadājumu likumā (273</w:t>
            </w:r>
            <w:r w:rsidR="00D77FD4">
              <w:rPr>
                <w:rFonts w:cs="Times New Roman"/>
                <w:szCs w:val="20"/>
              </w:rPr>
              <w:t>/</w:t>
            </w:r>
            <w:r w:rsidRPr="00CF525F">
              <w:rPr>
                <w:rFonts w:cs="Times New Roman"/>
                <w:szCs w:val="20"/>
              </w:rPr>
              <w:t>Lp13), kas stājas spēkā 01.09.2019.</w:t>
            </w:r>
          </w:p>
          <w:p w14:paraId="467E93CF" w14:textId="77777777" w:rsidR="00A463FE" w:rsidRPr="00A463FE" w:rsidRDefault="00A463FE" w:rsidP="0071660D">
            <w:pPr>
              <w:jc w:val="both"/>
              <w:rPr>
                <w:rFonts w:cs="Times New Roman"/>
                <w:color w:val="5B9BD5" w:themeColor="accent1"/>
                <w:szCs w:val="20"/>
              </w:rPr>
            </w:pPr>
          </w:p>
          <w:p w14:paraId="30C8EB59" w14:textId="59E0BAE7" w:rsidR="00A463FE" w:rsidRPr="0071660D" w:rsidRDefault="00A463FE" w:rsidP="0071660D">
            <w:pPr>
              <w:jc w:val="both"/>
              <w:rPr>
                <w:rFonts w:cs="Times New Roman"/>
                <w:szCs w:val="20"/>
              </w:rPr>
            </w:pPr>
            <w:r>
              <w:rPr>
                <w:rFonts w:cs="Times New Roman"/>
                <w:szCs w:val="20"/>
              </w:rPr>
              <w:t>***</w:t>
            </w:r>
          </w:p>
          <w:p w14:paraId="36784743" w14:textId="77777777" w:rsidR="0071660D" w:rsidRPr="0071660D" w:rsidRDefault="0071660D" w:rsidP="0071660D">
            <w:pPr>
              <w:jc w:val="both"/>
              <w:rPr>
                <w:rFonts w:cs="Times New Roman"/>
                <w:szCs w:val="20"/>
              </w:rPr>
            </w:pPr>
            <w:r w:rsidRPr="005B6CD8">
              <w:rPr>
                <w:rFonts w:cs="Times New Roman"/>
                <w:szCs w:val="20"/>
              </w:rPr>
              <w:t>SM:</w:t>
            </w:r>
            <w:r w:rsidRPr="0071660D">
              <w:rPr>
                <w:rFonts w:cs="Times New Roman"/>
                <w:szCs w:val="20"/>
              </w:rPr>
              <w:t xml:space="preserve"> Likumprojekts “Grozījumi Autopārvadājumu likumā” (Nr.858/Lp12) 26.10.2017. stājies spēkā.</w:t>
            </w:r>
          </w:p>
          <w:p w14:paraId="6C3730E6" w14:textId="0D71A07E" w:rsidR="0071660D" w:rsidRPr="00B64832" w:rsidRDefault="0071660D" w:rsidP="0071660D">
            <w:pPr>
              <w:jc w:val="both"/>
              <w:rPr>
                <w:rFonts w:cs="Times New Roman"/>
                <w:szCs w:val="20"/>
              </w:rPr>
            </w:pPr>
            <w:r w:rsidRPr="0071660D">
              <w:rPr>
                <w:rFonts w:cs="Times New Roman"/>
                <w:szCs w:val="20"/>
              </w:rPr>
              <w:t>Grozījumos ietverti 27.2.1.,</w:t>
            </w:r>
            <w:r w:rsidR="00BF28FE">
              <w:rPr>
                <w:rFonts w:cs="Times New Roman"/>
                <w:szCs w:val="20"/>
              </w:rPr>
              <w:t xml:space="preserve"> </w:t>
            </w:r>
            <w:r w:rsidRPr="0071660D">
              <w:rPr>
                <w:rFonts w:cs="Times New Roman"/>
                <w:szCs w:val="20"/>
              </w:rPr>
              <w:t>27.2.3. punktos paredzētie regulējumi.</w:t>
            </w:r>
          </w:p>
        </w:tc>
      </w:tr>
      <w:tr w:rsidR="008857AE" w:rsidRPr="00B64832" w14:paraId="7F01C822" w14:textId="77777777" w:rsidTr="3F7BC115">
        <w:trPr>
          <w:trHeight w:val="666"/>
        </w:trPr>
        <w:tc>
          <w:tcPr>
            <w:tcW w:w="993" w:type="dxa"/>
            <w:shd w:val="clear" w:color="auto" w:fill="auto"/>
          </w:tcPr>
          <w:p w14:paraId="45F2CD75" w14:textId="3EABF189" w:rsidR="008857AE" w:rsidRPr="00B64832" w:rsidRDefault="008857AE" w:rsidP="007E5EF8">
            <w:pPr>
              <w:pStyle w:val="Heading2"/>
            </w:pPr>
            <w:bookmarkStart w:id="278" w:name="_Toc40453942"/>
            <w:r w:rsidRPr="00B64832">
              <w:rPr>
                <w:highlight w:val="green"/>
              </w:rPr>
              <w:t>27.2.1.</w:t>
            </w:r>
            <w:bookmarkEnd w:id="278"/>
          </w:p>
        </w:tc>
        <w:tc>
          <w:tcPr>
            <w:tcW w:w="2551" w:type="dxa"/>
            <w:shd w:val="clear" w:color="auto" w:fill="auto"/>
          </w:tcPr>
          <w:p w14:paraId="0EC0D13B" w14:textId="77777777" w:rsidR="008857AE" w:rsidRPr="00B64832" w:rsidRDefault="008857AE" w:rsidP="008857AE">
            <w:pPr>
              <w:jc w:val="both"/>
              <w:rPr>
                <w:rFonts w:cs="Times New Roman"/>
                <w:szCs w:val="20"/>
              </w:rPr>
            </w:pPr>
          </w:p>
        </w:tc>
        <w:tc>
          <w:tcPr>
            <w:tcW w:w="3969" w:type="dxa"/>
            <w:shd w:val="clear" w:color="auto" w:fill="auto"/>
          </w:tcPr>
          <w:p w14:paraId="1627821A" w14:textId="77777777" w:rsidR="008857AE" w:rsidRPr="00B64832" w:rsidRDefault="008857AE" w:rsidP="008857AE">
            <w:pPr>
              <w:jc w:val="both"/>
              <w:rPr>
                <w:rFonts w:eastAsia="Calibri" w:cs="Times New Roman"/>
                <w:szCs w:val="20"/>
              </w:rPr>
            </w:pPr>
          </w:p>
        </w:tc>
        <w:tc>
          <w:tcPr>
            <w:tcW w:w="3402" w:type="dxa"/>
            <w:shd w:val="clear" w:color="auto" w:fill="auto"/>
          </w:tcPr>
          <w:p w14:paraId="04B6E5BB" w14:textId="77777777" w:rsidR="008857AE" w:rsidRPr="00B64832" w:rsidRDefault="008857AE" w:rsidP="008857AE">
            <w:pPr>
              <w:pStyle w:val="CommentText"/>
              <w:jc w:val="both"/>
              <w:rPr>
                <w:rFonts w:cs="Times New Roman"/>
              </w:rPr>
            </w:pPr>
            <w:r w:rsidRPr="00B64832">
              <w:rPr>
                <w:rFonts w:cs="Times New Roman"/>
              </w:rPr>
              <w:t>27.2.1. izvērtēt iespēju veikt grozījumus Autopārvadājumu likumā, paredzot, ka speciālo atļauju (licences) izsniegšana taksometru pārvadājumu veikšanai ir 9 republikas pilsētu un plānošanas reģionu kompetencē un paredzot tiesības Ministru kabinetam noteikt taksometru vadītāju sertificēšanas kārtību;</w:t>
            </w:r>
          </w:p>
        </w:tc>
        <w:tc>
          <w:tcPr>
            <w:tcW w:w="1247" w:type="dxa"/>
            <w:shd w:val="clear" w:color="auto" w:fill="auto"/>
          </w:tcPr>
          <w:p w14:paraId="7797F8F1" w14:textId="77777777" w:rsidR="008857AE" w:rsidRPr="00B64832" w:rsidRDefault="008857AE" w:rsidP="008857AE">
            <w:r w:rsidRPr="00B64832">
              <w:rPr>
                <w:rFonts w:cs="Times New Roman"/>
                <w:szCs w:val="20"/>
              </w:rPr>
              <w:t>01.04.2017.</w:t>
            </w:r>
          </w:p>
          <w:p w14:paraId="1C3636BB" w14:textId="77777777" w:rsidR="008857AE" w:rsidRPr="00B64832" w:rsidRDefault="008857AE" w:rsidP="008857AE">
            <w:pPr>
              <w:jc w:val="center"/>
              <w:rPr>
                <w:rFonts w:cs="Times New Roman"/>
                <w:szCs w:val="20"/>
              </w:rPr>
            </w:pPr>
          </w:p>
        </w:tc>
        <w:tc>
          <w:tcPr>
            <w:tcW w:w="1247" w:type="dxa"/>
            <w:shd w:val="clear" w:color="auto" w:fill="auto"/>
          </w:tcPr>
          <w:p w14:paraId="66DE5D1A" w14:textId="7557E8FB" w:rsidR="008857AE" w:rsidRPr="00B64832" w:rsidRDefault="008857AE" w:rsidP="008857AE">
            <w:pPr>
              <w:jc w:val="center"/>
              <w:rPr>
                <w:rFonts w:cs="Times New Roman"/>
                <w:szCs w:val="20"/>
              </w:rPr>
            </w:pPr>
            <w:r w:rsidRPr="00B64832">
              <w:rPr>
                <w:rFonts w:cs="Times New Roman"/>
                <w:szCs w:val="20"/>
              </w:rPr>
              <w:t>SM</w:t>
            </w:r>
          </w:p>
        </w:tc>
        <w:tc>
          <w:tcPr>
            <w:tcW w:w="1247" w:type="dxa"/>
            <w:shd w:val="clear" w:color="auto" w:fill="auto"/>
          </w:tcPr>
          <w:p w14:paraId="7BA69EFC" w14:textId="77777777" w:rsidR="008857AE" w:rsidRPr="00B64832" w:rsidRDefault="008857AE" w:rsidP="008857AE">
            <w:pPr>
              <w:jc w:val="center"/>
              <w:rPr>
                <w:rFonts w:cs="Times New Roman"/>
                <w:szCs w:val="20"/>
              </w:rPr>
            </w:pPr>
          </w:p>
        </w:tc>
      </w:tr>
      <w:tr w:rsidR="00885FA9" w:rsidRPr="00B64832" w14:paraId="39E25DE0" w14:textId="77777777" w:rsidTr="3F7BC115">
        <w:trPr>
          <w:trHeight w:val="666"/>
        </w:trPr>
        <w:tc>
          <w:tcPr>
            <w:tcW w:w="14656" w:type="dxa"/>
            <w:gridSpan w:val="7"/>
            <w:shd w:val="clear" w:color="auto" w:fill="auto"/>
          </w:tcPr>
          <w:p w14:paraId="679E6380" w14:textId="2F97E481" w:rsidR="00AA4FDF" w:rsidRPr="00465770" w:rsidRDefault="00DE6DA6" w:rsidP="00AA4FDF">
            <w:pPr>
              <w:rPr>
                <w:b/>
                <w:i/>
                <w:u w:val="single"/>
              </w:rPr>
            </w:pPr>
            <w:r w:rsidRPr="00DE6DA6">
              <w:t xml:space="preserve">27.2.1. </w:t>
            </w:r>
            <w:r w:rsidR="00AA4FDF" w:rsidRPr="00465770">
              <w:rPr>
                <w:b/>
                <w:i/>
                <w:u w:val="single"/>
              </w:rPr>
              <w:t>IZPILDES PROGRESS</w:t>
            </w:r>
            <w:r w:rsidR="00AA4FDF">
              <w:rPr>
                <w:b/>
                <w:i/>
                <w:u w:val="single"/>
              </w:rPr>
              <w:t>:</w:t>
            </w:r>
          </w:p>
          <w:p w14:paraId="740F7018" w14:textId="2E30D20B" w:rsidR="00885FA9" w:rsidRPr="00885FA9" w:rsidRDefault="00885FA9" w:rsidP="00885FA9">
            <w:pPr>
              <w:jc w:val="both"/>
              <w:rPr>
                <w:rFonts w:cs="Times New Roman"/>
                <w:szCs w:val="20"/>
              </w:rPr>
            </w:pPr>
            <w:r w:rsidRPr="00885FA9">
              <w:rPr>
                <w:rFonts w:cs="Times New Roman"/>
                <w:szCs w:val="20"/>
                <w:highlight w:val="green"/>
              </w:rPr>
              <w:t>IZPILDĪTS</w:t>
            </w:r>
          </w:p>
          <w:p w14:paraId="68836EC7" w14:textId="77777777" w:rsidR="00CD07CA" w:rsidRDefault="00CD07CA" w:rsidP="00885FA9">
            <w:pPr>
              <w:jc w:val="both"/>
              <w:rPr>
                <w:rFonts w:cs="Times New Roman"/>
                <w:b/>
                <w:szCs w:val="20"/>
              </w:rPr>
            </w:pPr>
          </w:p>
          <w:p w14:paraId="00A974DC" w14:textId="6305971F" w:rsidR="00885FA9" w:rsidRDefault="00885FA9" w:rsidP="00885FA9">
            <w:pPr>
              <w:jc w:val="both"/>
              <w:rPr>
                <w:rFonts w:cs="Times New Roman"/>
                <w:szCs w:val="20"/>
              </w:rPr>
            </w:pPr>
            <w:r w:rsidRPr="00CD07CA">
              <w:rPr>
                <w:rFonts w:cs="Times New Roman"/>
                <w:szCs w:val="20"/>
              </w:rPr>
              <w:lastRenderedPageBreak/>
              <w:t>SM:</w:t>
            </w:r>
            <w:r w:rsidRPr="00885FA9">
              <w:rPr>
                <w:rFonts w:cs="Times New Roman"/>
                <w:szCs w:val="20"/>
              </w:rPr>
              <w:t xml:space="preserve"> 26.10.2017. stājās spēkā likumprojekts “Grozījumi Autopārvadājumu likumā” , kas paredz, ka</w:t>
            </w:r>
            <w:r w:rsidR="00BF28FE">
              <w:rPr>
                <w:rFonts w:cs="Times New Roman"/>
                <w:szCs w:val="20"/>
              </w:rPr>
              <w:t xml:space="preserve"> </w:t>
            </w:r>
            <w:r w:rsidRPr="00885FA9">
              <w:rPr>
                <w:rFonts w:cs="Times New Roman"/>
                <w:szCs w:val="20"/>
              </w:rPr>
              <w:t>speciālās atļaujas (licences) izsniedz republikas pilsētu pašvaldības un plānošanas reģioni un Ministru kabinets nosaka taksometru vadītāju reģistra izveidošanas un izmantošanas kārtību, iekļaujamās informācijas apjomu, pasažieru komercpārvadājumu ar taksometru un vieglo automobili vadītājiem izvirzāmās prasības un reģistrācijas kārtību, kā arī ziņu izsniegšanas kārtību, gadījumus, kad vadītājus izslēdz no reģistra, un izslēgšanas kārtību.</w:t>
            </w:r>
          </w:p>
          <w:p w14:paraId="14C36290" w14:textId="7A1179B7" w:rsidR="00FD5C9A" w:rsidRPr="00D36AF4" w:rsidRDefault="00B240C1" w:rsidP="00FD5C9A">
            <w:pPr>
              <w:jc w:val="both"/>
              <w:rPr>
                <w:rFonts w:cs="Times New Roman"/>
                <w:szCs w:val="20"/>
              </w:rPr>
            </w:pPr>
            <w:r w:rsidRPr="00D36AF4">
              <w:rPr>
                <w:rFonts w:cs="Times New Roman"/>
                <w:szCs w:val="20"/>
              </w:rPr>
              <w:t>Veikti jauni pasākumi: 01.09.2019. stājas spēkā grozījumi Autopārvadājumu likumā, nosakot tajā speciālās atļaujas (licences un licences kartītes saņemšanas kārtību, termiņus un prasības autotransporta līdzekļiem). Noteikts, ka speciālo atļauju (licenci) un licences kartīti plānošanas reģions, Republikas pilsētas pašvaldība un VSIA “Autotransporta direkcija”  var anulēt pēc nodokļu un uzlikto administratīvo sodu nomaksas.</w:t>
            </w:r>
            <w:r w:rsidR="00FD5C9A" w:rsidRPr="00D36AF4">
              <w:rPr>
                <w:rFonts w:cs="Times New Roman"/>
                <w:szCs w:val="20"/>
              </w:rPr>
              <w:t xml:space="preserve"> Vienlaikus noteikts, ja pārvadātājs ierosina speciālās atļaujas (licences) vai licences kartītes anulēšanu, plānošanas reģions, Republikas pilsētas pašvaldība un VSIA “Autotransporta direkcija”  pirms lēmuma pieņemšanas pārbauda pārvadātāja nodokļu un uzlikto administratīvo sodu nomaksu.</w:t>
            </w:r>
          </w:p>
          <w:p w14:paraId="6841A84C" w14:textId="79B96626" w:rsidR="00B240C1" w:rsidRPr="00B64832" w:rsidRDefault="00B240C1" w:rsidP="00885FA9">
            <w:pPr>
              <w:jc w:val="both"/>
              <w:rPr>
                <w:rFonts w:cs="Times New Roman"/>
                <w:szCs w:val="20"/>
              </w:rPr>
            </w:pPr>
          </w:p>
        </w:tc>
      </w:tr>
      <w:tr w:rsidR="008857AE" w:rsidRPr="00B64832" w14:paraId="336B99F2" w14:textId="77777777" w:rsidTr="3F7BC115">
        <w:trPr>
          <w:trHeight w:val="666"/>
        </w:trPr>
        <w:tc>
          <w:tcPr>
            <w:tcW w:w="993" w:type="dxa"/>
            <w:shd w:val="clear" w:color="auto" w:fill="auto"/>
          </w:tcPr>
          <w:p w14:paraId="0267BA57" w14:textId="7C5CD8F0" w:rsidR="008857AE" w:rsidRPr="00B64832" w:rsidRDefault="008857AE" w:rsidP="007E5EF8">
            <w:pPr>
              <w:pStyle w:val="Heading2"/>
            </w:pPr>
            <w:bookmarkStart w:id="279" w:name="_Toc40453943"/>
            <w:r w:rsidRPr="00B64832">
              <w:rPr>
                <w:highlight w:val="green"/>
              </w:rPr>
              <w:lastRenderedPageBreak/>
              <w:t>27.2.2.</w:t>
            </w:r>
            <w:bookmarkEnd w:id="279"/>
          </w:p>
        </w:tc>
        <w:tc>
          <w:tcPr>
            <w:tcW w:w="2551" w:type="dxa"/>
            <w:shd w:val="clear" w:color="auto" w:fill="auto"/>
          </w:tcPr>
          <w:p w14:paraId="606443FD" w14:textId="77777777" w:rsidR="008857AE" w:rsidRPr="00B64832" w:rsidRDefault="008857AE" w:rsidP="008857AE">
            <w:pPr>
              <w:jc w:val="both"/>
              <w:rPr>
                <w:rFonts w:cs="Times New Roman"/>
                <w:szCs w:val="20"/>
              </w:rPr>
            </w:pPr>
          </w:p>
        </w:tc>
        <w:tc>
          <w:tcPr>
            <w:tcW w:w="3969" w:type="dxa"/>
            <w:shd w:val="clear" w:color="auto" w:fill="auto"/>
          </w:tcPr>
          <w:p w14:paraId="01913D73" w14:textId="77777777" w:rsidR="008857AE" w:rsidRPr="00B64832" w:rsidRDefault="008857AE" w:rsidP="008857AE">
            <w:pPr>
              <w:jc w:val="both"/>
              <w:rPr>
                <w:rFonts w:eastAsia="Calibri" w:cs="Times New Roman"/>
                <w:szCs w:val="20"/>
              </w:rPr>
            </w:pPr>
          </w:p>
        </w:tc>
        <w:tc>
          <w:tcPr>
            <w:tcW w:w="3402" w:type="dxa"/>
            <w:shd w:val="clear" w:color="auto" w:fill="auto"/>
          </w:tcPr>
          <w:p w14:paraId="5B8E494C" w14:textId="5244F710" w:rsidR="008857AE" w:rsidRPr="00B64832" w:rsidRDefault="008857AE" w:rsidP="008857AE">
            <w:pPr>
              <w:pStyle w:val="CommentText"/>
              <w:jc w:val="both"/>
              <w:rPr>
                <w:rFonts w:cs="Times New Roman"/>
              </w:rPr>
            </w:pPr>
            <w:r w:rsidRPr="00B64832">
              <w:rPr>
                <w:rFonts w:cs="Times New Roman"/>
              </w:rPr>
              <w:t>27.2.2. veikt grozījumus Ministru kabineta 2012.gada 3.jūlija noteikumos Nr.468 “Noteikumi par pasažieru pārvadāšanu ar vieglajiem taksometriem”, nosakot minimālās prasības speciālās atļaujas (licences) saņemšanai (t.sk. nosakot prasības attiecībā uz nodokļu nomaksu, speciālās atļaujas (licences) saņemšanai) un kārtību, kādā veicama pasažieru pārvadāšana ar vieglajiem taksometriem;</w:t>
            </w:r>
          </w:p>
        </w:tc>
        <w:tc>
          <w:tcPr>
            <w:tcW w:w="1247" w:type="dxa"/>
            <w:shd w:val="clear" w:color="auto" w:fill="auto"/>
          </w:tcPr>
          <w:p w14:paraId="7C9ED720" w14:textId="77777777" w:rsidR="008857AE" w:rsidRPr="00B64832" w:rsidRDefault="008857AE" w:rsidP="008857AE">
            <w:r w:rsidRPr="00B64832">
              <w:rPr>
                <w:rFonts w:cs="Times New Roman"/>
                <w:szCs w:val="20"/>
              </w:rPr>
              <w:t>30.06.2017.</w:t>
            </w:r>
          </w:p>
          <w:p w14:paraId="74AFE3C1" w14:textId="77777777" w:rsidR="008857AE" w:rsidRPr="00B64832" w:rsidRDefault="008857AE" w:rsidP="008857AE">
            <w:pPr>
              <w:jc w:val="center"/>
              <w:rPr>
                <w:rFonts w:cs="Times New Roman"/>
                <w:szCs w:val="20"/>
              </w:rPr>
            </w:pPr>
          </w:p>
        </w:tc>
        <w:tc>
          <w:tcPr>
            <w:tcW w:w="1247" w:type="dxa"/>
            <w:shd w:val="clear" w:color="auto" w:fill="auto"/>
          </w:tcPr>
          <w:p w14:paraId="1AC14A24" w14:textId="1C4E446D" w:rsidR="008857AE" w:rsidRPr="00B64832" w:rsidRDefault="008857AE" w:rsidP="008857AE">
            <w:pPr>
              <w:jc w:val="center"/>
              <w:rPr>
                <w:rFonts w:cs="Times New Roman"/>
                <w:szCs w:val="20"/>
              </w:rPr>
            </w:pPr>
            <w:r w:rsidRPr="00B64832">
              <w:rPr>
                <w:rFonts w:cs="Times New Roman"/>
                <w:szCs w:val="20"/>
              </w:rPr>
              <w:t>SM</w:t>
            </w:r>
          </w:p>
        </w:tc>
        <w:tc>
          <w:tcPr>
            <w:tcW w:w="1247" w:type="dxa"/>
            <w:shd w:val="clear" w:color="auto" w:fill="auto"/>
          </w:tcPr>
          <w:p w14:paraId="044617A1" w14:textId="77777777" w:rsidR="008857AE" w:rsidRPr="00B64832" w:rsidRDefault="008857AE" w:rsidP="008857AE">
            <w:pPr>
              <w:jc w:val="center"/>
              <w:rPr>
                <w:rFonts w:cs="Times New Roman"/>
                <w:szCs w:val="20"/>
              </w:rPr>
            </w:pPr>
          </w:p>
        </w:tc>
      </w:tr>
      <w:tr w:rsidR="00885FA9" w:rsidRPr="00B64832" w14:paraId="52724881" w14:textId="77777777" w:rsidTr="3F7BC115">
        <w:trPr>
          <w:trHeight w:val="794"/>
        </w:trPr>
        <w:tc>
          <w:tcPr>
            <w:tcW w:w="14656" w:type="dxa"/>
            <w:gridSpan w:val="7"/>
            <w:shd w:val="clear" w:color="auto" w:fill="auto"/>
          </w:tcPr>
          <w:p w14:paraId="5E81B772" w14:textId="126B7F9F" w:rsidR="00AA4FDF" w:rsidRPr="00465770" w:rsidRDefault="00DE6DA6" w:rsidP="00AA4FDF">
            <w:pPr>
              <w:rPr>
                <w:b/>
                <w:i/>
                <w:u w:val="single"/>
              </w:rPr>
            </w:pPr>
            <w:r w:rsidRPr="00DE6DA6">
              <w:t xml:space="preserve">27.2.2. </w:t>
            </w:r>
            <w:r w:rsidR="00AA4FDF" w:rsidRPr="00465770">
              <w:rPr>
                <w:b/>
                <w:i/>
                <w:u w:val="single"/>
              </w:rPr>
              <w:t>IZPILDES PROGRESS</w:t>
            </w:r>
            <w:r w:rsidR="00AA4FDF">
              <w:rPr>
                <w:b/>
                <w:i/>
                <w:u w:val="single"/>
              </w:rPr>
              <w:t>:</w:t>
            </w:r>
          </w:p>
          <w:p w14:paraId="10C36D04" w14:textId="552D2BD1" w:rsidR="00885FA9" w:rsidRDefault="00885FA9" w:rsidP="00885FA9">
            <w:pPr>
              <w:jc w:val="both"/>
              <w:rPr>
                <w:rFonts w:cs="Times New Roman"/>
                <w:szCs w:val="20"/>
              </w:rPr>
            </w:pPr>
            <w:r w:rsidRPr="00885FA9">
              <w:rPr>
                <w:rFonts w:cs="Times New Roman"/>
                <w:szCs w:val="20"/>
                <w:highlight w:val="green"/>
              </w:rPr>
              <w:t>IZPILDĪTS</w:t>
            </w:r>
          </w:p>
          <w:p w14:paraId="0D186395" w14:textId="77777777" w:rsidR="00CD07CA" w:rsidRDefault="00CD07CA" w:rsidP="00ED1FF7">
            <w:pPr>
              <w:jc w:val="both"/>
              <w:rPr>
                <w:rFonts w:cs="Times New Roman"/>
                <w:b/>
                <w:szCs w:val="20"/>
              </w:rPr>
            </w:pPr>
          </w:p>
          <w:p w14:paraId="61D33504" w14:textId="08A7168A" w:rsidR="00ED1FF7" w:rsidRPr="00CD07CA" w:rsidRDefault="00ED1FF7" w:rsidP="00ED1FF7">
            <w:pPr>
              <w:jc w:val="both"/>
              <w:rPr>
                <w:rFonts w:cs="Times New Roman"/>
                <w:szCs w:val="20"/>
              </w:rPr>
            </w:pPr>
            <w:r w:rsidRPr="00CD07CA">
              <w:rPr>
                <w:rFonts w:cs="Times New Roman"/>
                <w:szCs w:val="20"/>
              </w:rPr>
              <w:t xml:space="preserve">SM: </w:t>
            </w:r>
            <w:r w:rsidR="00FD4897" w:rsidRPr="00CD07CA">
              <w:rPr>
                <w:rFonts w:cs="Times New Roman"/>
                <w:szCs w:val="20"/>
              </w:rPr>
              <w:t xml:space="preserve">31.08.2019. zaudē spēku </w:t>
            </w:r>
            <w:r w:rsidRPr="00CD07CA">
              <w:rPr>
                <w:rFonts w:cs="Times New Roman"/>
                <w:szCs w:val="20"/>
              </w:rPr>
              <w:t>06.03.2018.</w:t>
            </w:r>
            <w:r w:rsidR="00FD4897" w:rsidRPr="00CD07CA">
              <w:rPr>
                <w:rFonts w:cs="Times New Roman"/>
                <w:szCs w:val="20"/>
              </w:rPr>
              <w:t>MK</w:t>
            </w:r>
            <w:r w:rsidRPr="00CD07CA">
              <w:rPr>
                <w:rFonts w:cs="Times New Roman"/>
                <w:szCs w:val="20"/>
              </w:rPr>
              <w:t xml:space="preserve"> noteikumi  Nr.148 “Prasības plānošanas reģiona un republikas pilsētas speciālās atļaujas (licences) saņemšanai un kārtība, kādā veicami pasažieru komercpārvadājumi ar taks</w:t>
            </w:r>
            <w:r w:rsidR="00FD4897" w:rsidRPr="00CD07CA">
              <w:rPr>
                <w:rFonts w:cs="Times New Roman"/>
                <w:szCs w:val="20"/>
              </w:rPr>
              <w:t>ometru”.</w:t>
            </w:r>
            <w:r w:rsidRPr="00CD07CA">
              <w:rPr>
                <w:rFonts w:cs="Times New Roman"/>
                <w:szCs w:val="20"/>
              </w:rPr>
              <w:t xml:space="preserve"> 27.08.2019. </w:t>
            </w:r>
            <w:r w:rsidR="00FD4897" w:rsidRPr="00CD07CA">
              <w:rPr>
                <w:rFonts w:cs="Times New Roman"/>
                <w:szCs w:val="20"/>
              </w:rPr>
              <w:t xml:space="preserve">izdoti MK </w:t>
            </w:r>
            <w:r w:rsidRPr="00CD07CA">
              <w:rPr>
                <w:rFonts w:cs="Times New Roman"/>
                <w:szCs w:val="20"/>
              </w:rPr>
              <w:t xml:space="preserve">noteikumi </w:t>
            </w:r>
            <w:r w:rsidR="00FD4897" w:rsidRPr="00CD07CA">
              <w:rPr>
                <w:rFonts w:cs="Times New Roman"/>
                <w:szCs w:val="20"/>
              </w:rPr>
              <w:t xml:space="preserve">Nr. 405 </w:t>
            </w:r>
            <w:r w:rsidRPr="00CD07CA">
              <w:rPr>
                <w:rFonts w:cs="Times New Roman"/>
                <w:szCs w:val="20"/>
              </w:rPr>
              <w:t>“Noteikumi par pasažieru komercpārvadājumiem ar taksometru”.</w:t>
            </w:r>
          </w:p>
          <w:p w14:paraId="0DEBB4D6" w14:textId="43759DBF" w:rsidR="00ED1FF7" w:rsidRPr="00CD07CA" w:rsidRDefault="00ED1FF7" w:rsidP="00885FA9">
            <w:pPr>
              <w:jc w:val="both"/>
              <w:rPr>
                <w:rFonts w:cs="Times New Roman"/>
                <w:szCs w:val="20"/>
              </w:rPr>
            </w:pPr>
          </w:p>
          <w:p w14:paraId="40F6C8BE" w14:textId="37A69D42" w:rsidR="00ED1FF7" w:rsidRPr="00CD07CA" w:rsidRDefault="00ED1FF7" w:rsidP="00885FA9">
            <w:pPr>
              <w:jc w:val="both"/>
              <w:rPr>
                <w:rFonts w:cs="Times New Roman"/>
                <w:szCs w:val="20"/>
              </w:rPr>
            </w:pPr>
            <w:r w:rsidRPr="00CD07CA">
              <w:rPr>
                <w:rFonts w:cs="Times New Roman"/>
                <w:szCs w:val="20"/>
              </w:rPr>
              <w:t>***</w:t>
            </w:r>
          </w:p>
          <w:p w14:paraId="39462125" w14:textId="5574D141" w:rsidR="00885FA9" w:rsidRPr="00B64832" w:rsidRDefault="00885FA9" w:rsidP="00F403D7">
            <w:pPr>
              <w:jc w:val="both"/>
              <w:rPr>
                <w:rFonts w:cs="Times New Roman"/>
                <w:szCs w:val="20"/>
              </w:rPr>
            </w:pPr>
            <w:r w:rsidRPr="00CD07CA">
              <w:rPr>
                <w:rFonts w:cs="Times New Roman"/>
                <w:szCs w:val="20"/>
              </w:rPr>
              <w:t>SM: 2018</w:t>
            </w:r>
            <w:r w:rsidRPr="00885FA9">
              <w:rPr>
                <w:rFonts w:cs="Times New Roman"/>
                <w:szCs w:val="20"/>
              </w:rPr>
              <w:t>.gada 6.martā pieņemti Ministru kabineta noteikumi Nr.148 “Prasības plānošanas reģiona un republikas pilsētas speciālās atļaujas (licences) saņemšanai un kārtība, kādā veicami pasažieru komercpārvadājumi ar taksometru”.</w:t>
            </w:r>
          </w:p>
        </w:tc>
      </w:tr>
      <w:tr w:rsidR="008857AE" w:rsidRPr="00B64832" w14:paraId="6A6003C0" w14:textId="77777777" w:rsidTr="3F7BC115">
        <w:trPr>
          <w:trHeight w:val="666"/>
        </w:trPr>
        <w:tc>
          <w:tcPr>
            <w:tcW w:w="993" w:type="dxa"/>
            <w:shd w:val="clear" w:color="auto" w:fill="auto"/>
          </w:tcPr>
          <w:p w14:paraId="41FD9F0C" w14:textId="5ECF8788" w:rsidR="008857AE" w:rsidRPr="00B64832" w:rsidRDefault="008857AE" w:rsidP="007E5EF8">
            <w:pPr>
              <w:pStyle w:val="Heading2"/>
            </w:pPr>
            <w:bookmarkStart w:id="280" w:name="_Toc40453944"/>
            <w:r w:rsidRPr="00B64832">
              <w:rPr>
                <w:highlight w:val="green"/>
              </w:rPr>
              <w:t>27.2.3.</w:t>
            </w:r>
            <w:bookmarkEnd w:id="280"/>
          </w:p>
        </w:tc>
        <w:tc>
          <w:tcPr>
            <w:tcW w:w="2551" w:type="dxa"/>
            <w:shd w:val="clear" w:color="auto" w:fill="auto"/>
          </w:tcPr>
          <w:p w14:paraId="39CB69CC" w14:textId="77777777" w:rsidR="008857AE" w:rsidRPr="00B64832" w:rsidRDefault="008857AE" w:rsidP="008857AE">
            <w:pPr>
              <w:jc w:val="both"/>
              <w:rPr>
                <w:rFonts w:cs="Times New Roman"/>
                <w:szCs w:val="20"/>
              </w:rPr>
            </w:pPr>
          </w:p>
        </w:tc>
        <w:tc>
          <w:tcPr>
            <w:tcW w:w="3969" w:type="dxa"/>
            <w:shd w:val="clear" w:color="auto" w:fill="auto"/>
          </w:tcPr>
          <w:p w14:paraId="4BA69A2A" w14:textId="77777777" w:rsidR="008857AE" w:rsidRPr="00B64832" w:rsidRDefault="008857AE" w:rsidP="008857AE">
            <w:pPr>
              <w:jc w:val="both"/>
              <w:rPr>
                <w:rFonts w:eastAsia="Calibri" w:cs="Times New Roman"/>
                <w:szCs w:val="20"/>
              </w:rPr>
            </w:pPr>
          </w:p>
        </w:tc>
        <w:tc>
          <w:tcPr>
            <w:tcW w:w="3402" w:type="dxa"/>
            <w:shd w:val="clear" w:color="auto" w:fill="auto"/>
          </w:tcPr>
          <w:p w14:paraId="51751C0B" w14:textId="77777777" w:rsidR="008857AE" w:rsidRPr="00B64832" w:rsidRDefault="008857AE" w:rsidP="008857AE">
            <w:pPr>
              <w:jc w:val="both"/>
            </w:pPr>
            <w:r w:rsidRPr="00B64832">
              <w:rPr>
                <w:rFonts w:cs="Times New Roman"/>
              </w:rPr>
              <w:t>27.2.3. izstrādāt jaunu tiesisko regulējumu attiecībā uz taksometru vadītāju sertificēšanas vai līdzvērtīga pasākuma īstenošanas kārtību</w:t>
            </w:r>
            <w:r w:rsidRPr="00B64832">
              <w:t xml:space="preserve"> </w:t>
            </w:r>
            <w:r w:rsidRPr="00B64832">
              <w:rPr>
                <w:rFonts w:cs="Times New Roman"/>
              </w:rPr>
              <w:t>vai tam līdzvērtīgu pasākumu.</w:t>
            </w:r>
          </w:p>
        </w:tc>
        <w:tc>
          <w:tcPr>
            <w:tcW w:w="1247" w:type="dxa"/>
            <w:shd w:val="clear" w:color="auto" w:fill="auto"/>
          </w:tcPr>
          <w:p w14:paraId="14C1A339" w14:textId="77777777" w:rsidR="008857AE" w:rsidRPr="00B64832" w:rsidRDefault="008857AE" w:rsidP="008857AE">
            <w:r w:rsidRPr="00B64832">
              <w:rPr>
                <w:rFonts w:cs="Times New Roman"/>
                <w:szCs w:val="20"/>
              </w:rPr>
              <w:t>30.06.2017.</w:t>
            </w:r>
          </w:p>
          <w:p w14:paraId="639F7149" w14:textId="77777777" w:rsidR="008857AE" w:rsidRPr="00B64832" w:rsidRDefault="008857AE" w:rsidP="008857AE">
            <w:pPr>
              <w:jc w:val="center"/>
              <w:rPr>
                <w:rFonts w:cs="Times New Roman"/>
                <w:szCs w:val="20"/>
              </w:rPr>
            </w:pPr>
          </w:p>
        </w:tc>
        <w:tc>
          <w:tcPr>
            <w:tcW w:w="1247" w:type="dxa"/>
            <w:shd w:val="clear" w:color="auto" w:fill="auto"/>
          </w:tcPr>
          <w:p w14:paraId="76C9E478" w14:textId="045993E5" w:rsidR="008857AE" w:rsidRPr="00B64832" w:rsidRDefault="008857AE" w:rsidP="008857AE">
            <w:pPr>
              <w:jc w:val="center"/>
              <w:rPr>
                <w:rFonts w:cs="Times New Roman"/>
                <w:szCs w:val="20"/>
              </w:rPr>
            </w:pPr>
            <w:r w:rsidRPr="00B64832">
              <w:rPr>
                <w:rFonts w:cs="Times New Roman"/>
                <w:szCs w:val="20"/>
              </w:rPr>
              <w:t>SM</w:t>
            </w:r>
          </w:p>
        </w:tc>
        <w:tc>
          <w:tcPr>
            <w:tcW w:w="1247" w:type="dxa"/>
            <w:shd w:val="clear" w:color="auto" w:fill="auto"/>
          </w:tcPr>
          <w:p w14:paraId="3A4EBF76" w14:textId="77777777" w:rsidR="008857AE" w:rsidRPr="00B64832" w:rsidRDefault="008857AE" w:rsidP="008857AE">
            <w:pPr>
              <w:jc w:val="center"/>
              <w:rPr>
                <w:rFonts w:cs="Times New Roman"/>
                <w:szCs w:val="20"/>
              </w:rPr>
            </w:pPr>
          </w:p>
        </w:tc>
      </w:tr>
      <w:tr w:rsidR="003016E1" w:rsidRPr="00B64832" w14:paraId="2913741C" w14:textId="77777777" w:rsidTr="3F7BC115">
        <w:trPr>
          <w:trHeight w:val="666"/>
        </w:trPr>
        <w:tc>
          <w:tcPr>
            <w:tcW w:w="14656" w:type="dxa"/>
            <w:gridSpan w:val="7"/>
            <w:shd w:val="clear" w:color="auto" w:fill="auto"/>
          </w:tcPr>
          <w:p w14:paraId="1FF5C720" w14:textId="69CFBCEA" w:rsidR="00AA4FDF" w:rsidRPr="00465770" w:rsidRDefault="00DE6DA6" w:rsidP="00AA4FDF">
            <w:pPr>
              <w:rPr>
                <w:b/>
                <w:i/>
                <w:u w:val="single"/>
              </w:rPr>
            </w:pPr>
            <w:r w:rsidRPr="00DE6DA6">
              <w:lastRenderedPageBreak/>
              <w:t xml:space="preserve">27.2.3. </w:t>
            </w:r>
            <w:r w:rsidR="00AA4FDF" w:rsidRPr="00465770">
              <w:rPr>
                <w:b/>
                <w:i/>
                <w:u w:val="single"/>
              </w:rPr>
              <w:t>IZPILDES PROGRESS</w:t>
            </w:r>
            <w:r w:rsidR="00AA4FDF">
              <w:rPr>
                <w:b/>
                <w:i/>
                <w:u w:val="single"/>
              </w:rPr>
              <w:t>:</w:t>
            </w:r>
          </w:p>
          <w:p w14:paraId="0D113F37" w14:textId="30068AC4" w:rsidR="003016E1" w:rsidRPr="003016E1" w:rsidRDefault="003016E1" w:rsidP="003016E1">
            <w:pPr>
              <w:jc w:val="both"/>
              <w:rPr>
                <w:rFonts w:cs="Times New Roman"/>
                <w:szCs w:val="20"/>
              </w:rPr>
            </w:pPr>
            <w:r w:rsidRPr="003016E1">
              <w:rPr>
                <w:rFonts w:cs="Times New Roman"/>
                <w:szCs w:val="20"/>
                <w:highlight w:val="green"/>
              </w:rPr>
              <w:t>IZPILDĪTS</w:t>
            </w:r>
          </w:p>
          <w:p w14:paraId="207175E7" w14:textId="77777777" w:rsidR="000B1AE5" w:rsidRDefault="000B1AE5" w:rsidP="003016E1">
            <w:pPr>
              <w:jc w:val="both"/>
              <w:rPr>
                <w:rFonts w:cs="Times New Roman"/>
                <w:b/>
                <w:szCs w:val="20"/>
              </w:rPr>
            </w:pPr>
          </w:p>
          <w:p w14:paraId="3E2EEBA8" w14:textId="4AA46988" w:rsidR="003016E1" w:rsidRPr="00B64832" w:rsidRDefault="003016E1" w:rsidP="003016E1">
            <w:pPr>
              <w:jc w:val="both"/>
              <w:rPr>
                <w:rFonts w:cs="Times New Roman"/>
                <w:szCs w:val="20"/>
              </w:rPr>
            </w:pPr>
            <w:r w:rsidRPr="000B1AE5">
              <w:rPr>
                <w:rFonts w:cs="Times New Roman"/>
                <w:szCs w:val="20"/>
              </w:rPr>
              <w:t>SM:</w:t>
            </w:r>
            <w:r w:rsidRPr="003016E1">
              <w:rPr>
                <w:rFonts w:cs="Times New Roman"/>
                <w:szCs w:val="20"/>
              </w:rPr>
              <w:t xml:space="preserve"> 2018.gada 6.martā pieņemti Ministru kabineta noteikumi Nr.149 “Vadītāju reģistrācijas noteikumi pasažieru komercpārvadājumiem ar taksometru un vieglo automobili”.</w:t>
            </w:r>
          </w:p>
        </w:tc>
      </w:tr>
      <w:tr w:rsidR="008857AE" w:rsidRPr="00B64832" w14:paraId="17C93DE6" w14:textId="77777777" w:rsidTr="3F7BC115">
        <w:trPr>
          <w:trHeight w:val="666"/>
        </w:trPr>
        <w:tc>
          <w:tcPr>
            <w:tcW w:w="993" w:type="dxa"/>
            <w:shd w:val="clear" w:color="auto" w:fill="auto"/>
          </w:tcPr>
          <w:p w14:paraId="007CC847" w14:textId="677D8A38" w:rsidR="008857AE" w:rsidRPr="00B64832" w:rsidRDefault="008857AE" w:rsidP="00E95DF4">
            <w:pPr>
              <w:pStyle w:val="Heading2"/>
              <w:numPr>
                <w:ilvl w:val="1"/>
                <w:numId w:val="9"/>
              </w:numPr>
              <w:rPr>
                <w:highlight w:val="green"/>
              </w:rPr>
            </w:pPr>
            <w:bookmarkStart w:id="281" w:name="_Toc40453945"/>
            <w:bookmarkEnd w:id="281"/>
          </w:p>
        </w:tc>
        <w:tc>
          <w:tcPr>
            <w:tcW w:w="2551" w:type="dxa"/>
            <w:shd w:val="clear" w:color="auto" w:fill="auto"/>
          </w:tcPr>
          <w:p w14:paraId="4E1BF202" w14:textId="77777777" w:rsidR="008857AE" w:rsidRPr="00B64832" w:rsidRDefault="008857AE" w:rsidP="008857AE">
            <w:pPr>
              <w:jc w:val="both"/>
              <w:rPr>
                <w:rFonts w:cs="Times New Roman"/>
                <w:szCs w:val="20"/>
              </w:rPr>
            </w:pPr>
            <w:r w:rsidRPr="00B64832">
              <w:rPr>
                <w:rFonts w:cs="Times New Roman"/>
                <w:szCs w:val="20"/>
              </w:rPr>
              <w:t>Precizēt taksometra definīciju, lai taksometru pārvadājumiem varētu izmantot taksometru pārvadājumiem reģistrētas vieglās automašīnas.</w:t>
            </w:r>
          </w:p>
        </w:tc>
        <w:tc>
          <w:tcPr>
            <w:tcW w:w="3969" w:type="dxa"/>
            <w:shd w:val="clear" w:color="auto" w:fill="auto"/>
          </w:tcPr>
          <w:p w14:paraId="212002A2" w14:textId="77777777" w:rsidR="008857AE" w:rsidRPr="00B64832" w:rsidRDefault="008857AE" w:rsidP="008857AE">
            <w:pPr>
              <w:jc w:val="both"/>
              <w:rPr>
                <w:rFonts w:cs="Times New Roman"/>
                <w:szCs w:val="20"/>
              </w:rPr>
            </w:pPr>
            <w:r w:rsidRPr="00B64832">
              <w:rPr>
                <w:rFonts w:cs="Times New Roman"/>
                <w:szCs w:val="20"/>
              </w:rPr>
              <w:t>“Uber”, “Taxify” un līdzīga veida aplikāciju izmantošana taksometru pārvadājumos.</w:t>
            </w:r>
          </w:p>
        </w:tc>
        <w:tc>
          <w:tcPr>
            <w:tcW w:w="3402" w:type="dxa"/>
            <w:shd w:val="clear" w:color="auto" w:fill="auto"/>
          </w:tcPr>
          <w:p w14:paraId="30251541" w14:textId="77777777" w:rsidR="008857AE" w:rsidRPr="00B64832" w:rsidRDefault="008857AE" w:rsidP="008857AE">
            <w:pPr>
              <w:jc w:val="both"/>
              <w:rPr>
                <w:rFonts w:cs="Times New Roman"/>
                <w:szCs w:val="20"/>
              </w:rPr>
            </w:pPr>
            <w:r w:rsidRPr="00B64832">
              <w:rPr>
                <w:rFonts w:cs="Times New Roman"/>
                <w:szCs w:val="20"/>
              </w:rPr>
              <w:t xml:space="preserve">Vienota uzraudzība par veiktā darba apjomu un nodokļu nomaksu pasažieru pārvadājumos ar vieglajiem automobiļiem. </w:t>
            </w:r>
          </w:p>
          <w:p w14:paraId="17FA7846" w14:textId="0BAE133F" w:rsidR="008857AE" w:rsidRPr="00B64832" w:rsidRDefault="008857AE" w:rsidP="008857AE">
            <w:pPr>
              <w:jc w:val="both"/>
              <w:rPr>
                <w:rFonts w:cs="Times New Roman"/>
                <w:szCs w:val="20"/>
              </w:rPr>
            </w:pPr>
            <w:r w:rsidRPr="00B64832">
              <w:rPr>
                <w:rFonts w:cs="Times New Roman"/>
                <w:szCs w:val="20"/>
              </w:rPr>
              <w:t>Grozījumi Autopārvadājumu likumā.</w:t>
            </w:r>
          </w:p>
        </w:tc>
        <w:tc>
          <w:tcPr>
            <w:tcW w:w="1247" w:type="dxa"/>
            <w:shd w:val="clear" w:color="auto" w:fill="auto"/>
          </w:tcPr>
          <w:p w14:paraId="7EE4D9FC" w14:textId="77777777" w:rsidR="008857AE" w:rsidRPr="00B64832" w:rsidRDefault="008857AE" w:rsidP="008857AE">
            <w:pPr>
              <w:jc w:val="center"/>
              <w:rPr>
                <w:rFonts w:cs="Times New Roman"/>
                <w:szCs w:val="20"/>
              </w:rPr>
            </w:pPr>
            <w:r w:rsidRPr="00B64832">
              <w:rPr>
                <w:rFonts w:cs="Times New Roman"/>
                <w:szCs w:val="20"/>
              </w:rPr>
              <w:t>01.04.2017.</w:t>
            </w:r>
          </w:p>
        </w:tc>
        <w:tc>
          <w:tcPr>
            <w:tcW w:w="1247" w:type="dxa"/>
            <w:shd w:val="clear" w:color="auto" w:fill="auto"/>
          </w:tcPr>
          <w:p w14:paraId="2C8BA078" w14:textId="77777777" w:rsidR="008857AE" w:rsidRPr="00B64832" w:rsidRDefault="008857AE" w:rsidP="008857AE">
            <w:pPr>
              <w:jc w:val="center"/>
              <w:rPr>
                <w:rFonts w:cs="Times New Roman"/>
                <w:szCs w:val="20"/>
              </w:rPr>
            </w:pPr>
            <w:r w:rsidRPr="00B64832">
              <w:rPr>
                <w:rFonts w:cs="Times New Roman"/>
                <w:szCs w:val="20"/>
              </w:rPr>
              <w:t>SM</w:t>
            </w:r>
          </w:p>
        </w:tc>
        <w:tc>
          <w:tcPr>
            <w:tcW w:w="1247" w:type="dxa"/>
            <w:shd w:val="clear" w:color="auto" w:fill="auto"/>
          </w:tcPr>
          <w:p w14:paraId="0397E241" w14:textId="77777777" w:rsidR="008857AE" w:rsidRPr="00B64832" w:rsidRDefault="008857AE" w:rsidP="008857AE">
            <w:pPr>
              <w:jc w:val="center"/>
              <w:rPr>
                <w:rFonts w:cs="Times New Roman"/>
                <w:szCs w:val="20"/>
              </w:rPr>
            </w:pPr>
            <w:r w:rsidRPr="00B64832">
              <w:rPr>
                <w:rFonts w:cs="Times New Roman"/>
                <w:szCs w:val="20"/>
              </w:rPr>
              <w:t xml:space="preserve">EM, FM (VID) </w:t>
            </w:r>
          </w:p>
        </w:tc>
      </w:tr>
      <w:tr w:rsidR="00A43920" w:rsidRPr="00A43920" w14:paraId="4FCBA277" w14:textId="77777777" w:rsidTr="3F7BC115">
        <w:trPr>
          <w:trHeight w:val="666"/>
        </w:trPr>
        <w:tc>
          <w:tcPr>
            <w:tcW w:w="14656" w:type="dxa"/>
            <w:gridSpan w:val="7"/>
            <w:shd w:val="clear" w:color="auto" w:fill="auto"/>
          </w:tcPr>
          <w:p w14:paraId="054AA50E" w14:textId="3DC909AB" w:rsidR="00AA4FDF" w:rsidRPr="00465770" w:rsidRDefault="00DE6DA6" w:rsidP="00AA4FDF">
            <w:pPr>
              <w:rPr>
                <w:b/>
                <w:i/>
                <w:u w:val="single"/>
              </w:rPr>
            </w:pPr>
            <w:r w:rsidRPr="00DE6DA6">
              <w:t xml:space="preserve">28. </w:t>
            </w:r>
            <w:r w:rsidR="00AA4FDF" w:rsidRPr="00465770">
              <w:rPr>
                <w:b/>
                <w:i/>
                <w:u w:val="single"/>
              </w:rPr>
              <w:t>IZPILDES PROGRESS</w:t>
            </w:r>
            <w:r w:rsidR="00AA4FDF">
              <w:rPr>
                <w:b/>
                <w:i/>
                <w:u w:val="single"/>
              </w:rPr>
              <w:t>:</w:t>
            </w:r>
          </w:p>
          <w:p w14:paraId="1EEBA815" w14:textId="2A6E85BE" w:rsidR="00A43920" w:rsidRDefault="00A43920" w:rsidP="00A43920">
            <w:pPr>
              <w:jc w:val="both"/>
            </w:pPr>
            <w:r w:rsidRPr="00A43920">
              <w:rPr>
                <w:highlight w:val="green"/>
              </w:rPr>
              <w:t>IZPILDĪTS</w:t>
            </w:r>
          </w:p>
          <w:p w14:paraId="3367B8CC" w14:textId="77777777" w:rsidR="000B1AE5" w:rsidRDefault="000B1AE5" w:rsidP="005771C7">
            <w:pPr>
              <w:jc w:val="both"/>
              <w:rPr>
                <w:b/>
              </w:rPr>
            </w:pPr>
          </w:p>
          <w:p w14:paraId="062DDEFE" w14:textId="7B8EE157" w:rsidR="005771C7" w:rsidRPr="007E746F" w:rsidRDefault="005771C7" w:rsidP="005771C7">
            <w:pPr>
              <w:jc w:val="both"/>
              <w:rPr>
                <w:rFonts w:cs="Times New Roman"/>
                <w:szCs w:val="20"/>
              </w:rPr>
            </w:pPr>
            <w:r w:rsidRPr="000B1AE5">
              <w:t>SM:</w:t>
            </w:r>
            <w:r w:rsidRPr="007E746F">
              <w:t xml:space="preserve"> Likumprojekts “Grozījumi Autopārvadājumu likumā” 26.10.2017. stājies spēkā. </w:t>
            </w:r>
            <w:r w:rsidRPr="007E746F">
              <w:rPr>
                <w:rFonts w:cs="Times New Roman"/>
                <w:szCs w:val="20"/>
              </w:rPr>
              <w:t>Precizēta  taksometra definīcija, nodalot pakalpojuma veidus – pasažieru komercpārvadājums ar taksometru un vienlaikus ietverts jauns regulējums - pasažieru komercpārvadājums ar vieglo automobili, kas ir  pārvadājuma pakalpojums ar vieglo transportlīdzekli līdztekus pasažieru komercpārvadājumiem ar taksometru, kurš tiek piedāvāts, pieprasīts un apstiprināts, izmantojot tikai elektronisko sakaru līdzekļus tiešsaistes režīmā tīmekļvietnē vai mobilajā lietotnē, un par kuru apmaksa tiek veikta tikai bezskaidrā naudā.</w:t>
            </w:r>
          </w:p>
          <w:p w14:paraId="28D06D33" w14:textId="5B7B0550" w:rsidR="005771C7" w:rsidRPr="007E746F" w:rsidRDefault="005771C7" w:rsidP="005771C7">
            <w:pPr>
              <w:jc w:val="both"/>
              <w:rPr>
                <w:rFonts w:cs="Times New Roman"/>
                <w:szCs w:val="20"/>
              </w:rPr>
            </w:pPr>
            <w:r w:rsidRPr="007E746F">
              <w:rPr>
                <w:rFonts w:cs="Times New Roman"/>
                <w:szCs w:val="20"/>
              </w:rPr>
              <w:t xml:space="preserve">- 31.08.2019. zaudē spēku 06.03.2018. MK noteikumi Nr.147 “Kārtība, kādā veicami pasažieru komercpārvadājumi ar vieglo automobili”. </w:t>
            </w:r>
          </w:p>
          <w:p w14:paraId="5EF9F679" w14:textId="77777777" w:rsidR="005771C7" w:rsidRPr="007E746F" w:rsidRDefault="005771C7" w:rsidP="005771C7">
            <w:pPr>
              <w:jc w:val="both"/>
              <w:rPr>
                <w:rFonts w:cs="Times New Roman"/>
                <w:szCs w:val="20"/>
              </w:rPr>
            </w:pPr>
            <w:r w:rsidRPr="007E746F">
              <w:rPr>
                <w:rFonts w:cs="Times New Roman"/>
                <w:szCs w:val="20"/>
              </w:rPr>
              <w:t xml:space="preserve">- 27.08.2019. noteikumi Nr.389 “Noteikumi par pasažieru komercpārvadājumiem ar vieglo automobili”. </w:t>
            </w:r>
          </w:p>
          <w:p w14:paraId="36715B98" w14:textId="77777777" w:rsidR="005771C7" w:rsidRPr="007E746F" w:rsidRDefault="005771C7" w:rsidP="005771C7">
            <w:pPr>
              <w:jc w:val="both"/>
              <w:rPr>
                <w:rFonts w:cs="Times New Roman"/>
                <w:szCs w:val="20"/>
              </w:rPr>
            </w:pPr>
            <w:r w:rsidRPr="007E746F">
              <w:rPr>
                <w:rFonts w:cs="Times New Roman"/>
                <w:szCs w:val="20"/>
              </w:rPr>
              <w:t xml:space="preserve">- No 01.09.2019. Autopārvadājumu likumā definēti tīmekļvietnes un mobilās lietotnes pakalpojuma sniedzēju pakalpojumi, noteikti pienākumi un tiesības, noteikta reģistrācija VSIA “Autotransporta direkcijā”. </w:t>
            </w:r>
          </w:p>
          <w:p w14:paraId="003E4EF9" w14:textId="35D3B5AE" w:rsidR="005771C7" w:rsidRPr="007E746F" w:rsidRDefault="005771C7" w:rsidP="005771C7">
            <w:pPr>
              <w:jc w:val="both"/>
            </w:pPr>
            <w:r w:rsidRPr="007E746F">
              <w:rPr>
                <w:rFonts w:cs="Times New Roman"/>
                <w:szCs w:val="20"/>
              </w:rPr>
              <w:t>- Izstrādāts MK noteikumu projekts (VSS-642) “Pasažieru komercpārvadājumu ar taksometru un vieglo automobili tīmekļvietņu vai mobilo lietotņu pakalpojuma sniedzēju reģistrācijas noteikumi”.</w:t>
            </w:r>
          </w:p>
          <w:p w14:paraId="4FC79230" w14:textId="77777777" w:rsidR="005771C7" w:rsidRDefault="005771C7" w:rsidP="00A43920">
            <w:pPr>
              <w:jc w:val="both"/>
            </w:pPr>
          </w:p>
          <w:p w14:paraId="6D0D9014" w14:textId="29C185FF" w:rsidR="005771C7" w:rsidRPr="00A43920" w:rsidRDefault="005771C7" w:rsidP="00A43920">
            <w:pPr>
              <w:jc w:val="both"/>
            </w:pPr>
            <w:r>
              <w:t>***</w:t>
            </w:r>
          </w:p>
          <w:p w14:paraId="7B203379" w14:textId="77777777" w:rsidR="00A43920" w:rsidRDefault="00A43920" w:rsidP="00A43920">
            <w:pPr>
              <w:jc w:val="both"/>
            </w:pPr>
            <w:r w:rsidRPr="000B1AE5">
              <w:t>SM:</w:t>
            </w:r>
            <w:r w:rsidRPr="00A43920">
              <w:t xml:space="preserve"> Likumprojekts “Grozījumi Autopārvadājumu likumā” 26.10.2017. stājies spēkā. Likumprojektā precizēta</w:t>
            </w:r>
            <w:r w:rsidR="00BF28FE">
              <w:t xml:space="preserve"> </w:t>
            </w:r>
            <w:r w:rsidRPr="00A43920">
              <w:t>taksometra definīcija, nodalot pakalpojuma veidus – pasažieru komercpārvadājums ar taksometru un vienlaikus ietverts jauns regulējums - pasažieru komercpārvadājums ar vieglo automobili, kas ir</w:t>
            </w:r>
            <w:r w:rsidR="00BF28FE">
              <w:t xml:space="preserve"> </w:t>
            </w:r>
            <w:r w:rsidRPr="00A43920">
              <w:t>pārvadājuma pakalpojums ar vieglo transportlīdzekli līdztekus pasažieru komercpārvadājumiem ar taksometru, kurš tiek piedāvāts, pieprasīts un apstiprināts, izmantojot tikai elektronisko sakaru līdzekļus tiešsaistes režīmā tīmekļvietnē vai mobilajā lietotnē, un par kuru apmaksa tiek veikta tikai bezskaidrā naudā.</w:t>
            </w:r>
          </w:p>
          <w:p w14:paraId="29FFA78D" w14:textId="5A6BF844" w:rsidR="005771C7" w:rsidRPr="00A43920" w:rsidRDefault="005771C7" w:rsidP="00A43920">
            <w:pPr>
              <w:jc w:val="both"/>
            </w:pPr>
          </w:p>
        </w:tc>
      </w:tr>
      <w:tr w:rsidR="008857AE" w:rsidRPr="00B64832" w14:paraId="37C1C479" w14:textId="77777777" w:rsidTr="3F7BC115">
        <w:trPr>
          <w:trHeight w:val="666"/>
        </w:trPr>
        <w:tc>
          <w:tcPr>
            <w:tcW w:w="993" w:type="dxa"/>
            <w:shd w:val="clear" w:color="auto" w:fill="auto"/>
          </w:tcPr>
          <w:p w14:paraId="1E585A54" w14:textId="1EAD6C5F" w:rsidR="008857AE" w:rsidRPr="00B64832" w:rsidRDefault="008857AE" w:rsidP="00E95DF4">
            <w:pPr>
              <w:pStyle w:val="Heading2"/>
              <w:numPr>
                <w:ilvl w:val="1"/>
                <w:numId w:val="9"/>
              </w:numPr>
              <w:rPr>
                <w:highlight w:val="green"/>
              </w:rPr>
            </w:pPr>
            <w:bookmarkStart w:id="282" w:name="_Toc40453946"/>
            <w:bookmarkEnd w:id="282"/>
          </w:p>
        </w:tc>
        <w:tc>
          <w:tcPr>
            <w:tcW w:w="2551" w:type="dxa"/>
            <w:shd w:val="clear" w:color="auto" w:fill="auto"/>
          </w:tcPr>
          <w:p w14:paraId="3E8DFDB7" w14:textId="77777777" w:rsidR="008857AE" w:rsidRPr="00B64832" w:rsidRDefault="008857AE" w:rsidP="008857AE">
            <w:pPr>
              <w:jc w:val="both"/>
              <w:rPr>
                <w:rFonts w:cs="Times New Roman"/>
                <w:szCs w:val="20"/>
              </w:rPr>
            </w:pPr>
            <w:r w:rsidRPr="00B64832">
              <w:rPr>
                <w:rFonts w:eastAsia="Times New Roman" w:cs="Times New Roman"/>
                <w:szCs w:val="20"/>
                <w:lang w:eastAsia="en-GB"/>
              </w:rPr>
              <w:t xml:space="preserve">Pilnveidot </w:t>
            </w:r>
            <w:r w:rsidRPr="00B64832">
              <w:rPr>
                <w:rFonts w:cs="Times New Roman"/>
                <w:szCs w:val="20"/>
              </w:rPr>
              <w:t xml:space="preserve">pievienotās vērtības nodokļa </w:t>
            </w:r>
            <w:r w:rsidRPr="00B64832">
              <w:rPr>
                <w:rFonts w:eastAsia="Times New Roman" w:cs="Times New Roman"/>
                <w:szCs w:val="20"/>
                <w:lang w:eastAsia="en-GB"/>
              </w:rPr>
              <w:t xml:space="preserve">krāpšanas apkarošanu auto tirdzniecības nozarē. </w:t>
            </w:r>
          </w:p>
        </w:tc>
        <w:tc>
          <w:tcPr>
            <w:tcW w:w="3969" w:type="dxa"/>
            <w:shd w:val="clear" w:color="auto" w:fill="auto"/>
          </w:tcPr>
          <w:p w14:paraId="684B2DF8" w14:textId="77777777" w:rsidR="008857AE" w:rsidRPr="00B64832" w:rsidRDefault="008857AE" w:rsidP="008857AE">
            <w:pPr>
              <w:pStyle w:val="ListParagraph"/>
              <w:ind w:left="34"/>
              <w:jc w:val="both"/>
              <w:rPr>
                <w:rFonts w:cs="Times New Roman"/>
                <w:szCs w:val="20"/>
              </w:rPr>
            </w:pPr>
            <w:r w:rsidRPr="00B64832">
              <w:rPr>
                <w:rFonts w:cs="Times New Roman"/>
                <w:szCs w:val="20"/>
              </w:rPr>
              <w:t>Ļoti izplatītas pievienotās vērtības nodokļa krāpšanas shēmas importējot automašīnas.</w:t>
            </w:r>
          </w:p>
        </w:tc>
        <w:tc>
          <w:tcPr>
            <w:tcW w:w="3402" w:type="dxa"/>
            <w:shd w:val="clear" w:color="auto" w:fill="auto"/>
          </w:tcPr>
          <w:p w14:paraId="272F70CA" w14:textId="77777777" w:rsidR="008857AE" w:rsidRPr="00B64832" w:rsidRDefault="008857AE" w:rsidP="008857AE">
            <w:pPr>
              <w:rPr>
                <w:rFonts w:cs="Times New Roman"/>
              </w:rPr>
            </w:pPr>
          </w:p>
        </w:tc>
        <w:tc>
          <w:tcPr>
            <w:tcW w:w="1247" w:type="dxa"/>
            <w:shd w:val="clear" w:color="auto" w:fill="auto"/>
          </w:tcPr>
          <w:p w14:paraId="6206CC39" w14:textId="77777777" w:rsidR="008857AE" w:rsidRPr="00B64832" w:rsidRDefault="008857AE" w:rsidP="008857AE">
            <w:pPr>
              <w:jc w:val="center"/>
              <w:rPr>
                <w:rFonts w:cs="Times New Roman"/>
                <w:szCs w:val="20"/>
              </w:rPr>
            </w:pPr>
            <w:r w:rsidRPr="00B64832">
              <w:rPr>
                <w:rFonts w:cs="Times New Roman"/>
                <w:szCs w:val="20"/>
              </w:rPr>
              <w:t>30.12.2016.</w:t>
            </w:r>
          </w:p>
        </w:tc>
        <w:tc>
          <w:tcPr>
            <w:tcW w:w="1247" w:type="dxa"/>
            <w:shd w:val="clear" w:color="auto" w:fill="auto"/>
          </w:tcPr>
          <w:p w14:paraId="39D5948D" w14:textId="77777777" w:rsidR="008857AE" w:rsidRPr="00B64832" w:rsidRDefault="008857AE" w:rsidP="008857AE">
            <w:pPr>
              <w:jc w:val="center"/>
              <w:rPr>
                <w:rFonts w:cs="Times New Roman"/>
                <w:szCs w:val="20"/>
              </w:rPr>
            </w:pPr>
            <w:r w:rsidRPr="00B64832">
              <w:rPr>
                <w:rFonts w:cs="Times New Roman"/>
                <w:szCs w:val="20"/>
              </w:rPr>
              <w:t>CSDD; SM</w:t>
            </w:r>
          </w:p>
        </w:tc>
        <w:tc>
          <w:tcPr>
            <w:tcW w:w="1247" w:type="dxa"/>
            <w:shd w:val="clear" w:color="auto" w:fill="auto"/>
          </w:tcPr>
          <w:p w14:paraId="51B0CA00" w14:textId="77777777" w:rsidR="008857AE" w:rsidRPr="00B64832" w:rsidRDefault="008857AE" w:rsidP="008857AE">
            <w:pPr>
              <w:jc w:val="center"/>
              <w:rPr>
                <w:rFonts w:cs="Times New Roman"/>
                <w:szCs w:val="20"/>
              </w:rPr>
            </w:pPr>
            <w:r w:rsidRPr="00B64832">
              <w:rPr>
                <w:rFonts w:cs="Times New Roman"/>
                <w:szCs w:val="20"/>
              </w:rPr>
              <w:t>VID, FM, PTAC</w:t>
            </w:r>
          </w:p>
        </w:tc>
      </w:tr>
      <w:tr w:rsidR="00FB4AD3" w:rsidRPr="00FB4AD3" w14:paraId="754153BD" w14:textId="77777777" w:rsidTr="3F7BC115">
        <w:trPr>
          <w:trHeight w:val="340"/>
        </w:trPr>
        <w:tc>
          <w:tcPr>
            <w:tcW w:w="14656" w:type="dxa"/>
            <w:gridSpan w:val="7"/>
            <w:shd w:val="clear" w:color="auto" w:fill="auto"/>
          </w:tcPr>
          <w:p w14:paraId="0A4254A6" w14:textId="2919C2F7" w:rsidR="00AA4FDF" w:rsidRPr="00465770" w:rsidRDefault="00DE6DA6" w:rsidP="00AA4FDF">
            <w:pPr>
              <w:rPr>
                <w:b/>
                <w:i/>
                <w:u w:val="single"/>
              </w:rPr>
            </w:pPr>
            <w:r w:rsidRPr="00DE6DA6">
              <w:t xml:space="preserve">29. </w:t>
            </w:r>
            <w:r w:rsidR="00AA4FDF" w:rsidRPr="00465770">
              <w:rPr>
                <w:b/>
                <w:i/>
                <w:u w:val="single"/>
              </w:rPr>
              <w:t>IZPILDES PROGRESS</w:t>
            </w:r>
            <w:r w:rsidR="00AA4FDF">
              <w:rPr>
                <w:b/>
                <w:i/>
                <w:u w:val="single"/>
              </w:rPr>
              <w:t>:</w:t>
            </w:r>
          </w:p>
          <w:p w14:paraId="4C626173" w14:textId="5921CEC9" w:rsidR="00FB4AD3" w:rsidRPr="00FB4AD3" w:rsidRDefault="00FB4AD3" w:rsidP="00FB4AD3">
            <w:pPr>
              <w:jc w:val="both"/>
            </w:pPr>
            <w:r w:rsidRPr="00FB4AD3">
              <w:rPr>
                <w:highlight w:val="green"/>
              </w:rPr>
              <w:lastRenderedPageBreak/>
              <w:t>IZPILDĪTS</w:t>
            </w:r>
          </w:p>
        </w:tc>
      </w:tr>
      <w:tr w:rsidR="008857AE" w:rsidRPr="00B64832" w14:paraId="79EF2A19" w14:textId="77777777" w:rsidTr="3F7BC115">
        <w:trPr>
          <w:trHeight w:val="420"/>
        </w:trPr>
        <w:tc>
          <w:tcPr>
            <w:tcW w:w="993" w:type="dxa"/>
            <w:shd w:val="clear" w:color="auto" w:fill="auto"/>
          </w:tcPr>
          <w:p w14:paraId="1F9B3485" w14:textId="05632CC5" w:rsidR="008857AE" w:rsidRPr="00B64832" w:rsidRDefault="008857AE" w:rsidP="007E5EF8">
            <w:pPr>
              <w:pStyle w:val="Heading2"/>
            </w:pPr>
            <w:bookmarkStart w:id="283" w:name="_Toc40453947"/>
            <w:r w:rsidRPr="00B64832">
              <w:rPr>
                <w:highlight w:val="green"/>
              </w:rPr>
              <w:lastRenderedPageBreak/>
              <w:t>29.1.</w:t>
            </w:r>
            <w:bookmarkEnd w:id="283"/>
          </w:p>
        </w:tc>
        <w:tc>
          <w:tcPr>
            <w:tcW w:w="2551" w:type="dxa"/>
            <w:shd w:val="clear" w:color="auto" w:fill="auto"/>
          </w:tcPr>
          <w:p w14:paraId="203A8EA3" w14:textId="77777777" w:rsidR="008857AE" w:rsidRPr="00B64832" w:rsidRDefault="008857AE" w:rsidP="008857AE">
            <w:pPr>
              <w:jc w:val="both"/>
              <w:rPr>
                <w:rFonts w:cs="Times New Roman"/>
                <w:szCs w:val="20"/>
              </w:rPr>
            </w:pPr>
          </w:p>
        </w:tc>
        <w:tc>
          <w:tcPr>
            <w:tcW w:w="3969" w:type="dxa"/>
            <w:shd w:val="clear" w:color="auto" w:fill="auto"/>
          </w:tcPr>
          <w:p w14:paraId="017EBF29" w14:textId="77777777" w:rsidR="008857AE" w:rsidRPr="00B64832" w:rsidRDefault="008857AE" w:rsidP="008857AE">
            <w:pPr>
              <w:jc w:val="both"/>
              <w:rPr>
                <w:rFonts w:eastAsia="Calibri" w:cs="Times New Roman"/>
                <w:szCs w:val="20"/>
              </w:rPr>
            </w:pPr>
          </w:p>
        </w:tc>
        <w:tc>
          <w:tcPr>
            <w:tcW w:w="3402" w:type="dxa"/>
            <w:shd w:val="clear" w:color="auto" w:fill="auto"/>
          </w:tcPr>
          <w:p w14:paraId="7678475B" w14:textId="77777777" w:rsidR="008857AE" w:rsidRPr="00B64832" w:rsidRDefault="008857AE" w:rsidP="008857AE">
            <w:pPr>
              <w:jc w:val="both"/>
              <w:rPr>
                <w:rFonts w:cs="Times New Roman"/>
                <w:szCs w:val="20"/>
              </w:rPr>
            </w:pPr>
            <w:r w:rsidRPr="00B64832">
              <w:rPr>
                <w:rFonts w:cs="Times New Roman"/>
                <w:szCs w:val="20"/>
              </w:rPr>
              <w:t>29.1. Pastiprinātas, masveida kontroles.</w:t>
            </w:r>
          </w:p>
        </w:tc>
        <w:tc>
          <w:tcPr>
            <w:tcW w:w="1247" w:type="dxa"/>
            <w:shd w:val="clear" w:color="auto" w:fill="auto"/>
          </w:tcPr>
          <w:p w14:paraId="7F56687D" w14:textId="77777777" w:rsidR="008857AE" w:rsidRPr="00B64832" w:rsidRDefault="008857AE" w:rsidP="008857AE">
            <w:pPr>
              <w:rPr>
                <w:rFonts w:cs="Times New Roman"/>
                <w:szCs w:val="20"/>
              </w:rPr>
            </w:pPr>
          </w:p>
        </w:tc>
        <w:tc>
          <w:tcPr>
            <w:tcW w:w="1247" w:type="dxa"/>
            <w:shd w:val="clear" w:color="auto" w:fill="auto"/>
          </w:tcPr>
          <w:p w14:paraId="30F38783" w14:textId="77777777" w:rsidR="008857AE" w:rsidRPr="00B64832" w:rsidRDefault="008857AE" w:rsidP="008857AE">
            <w:pPr>
              <w:jc w:val="center"/>
              <w:rPr>
                <w:rFonts w:cs="Times New Roman"/>
                <w:szCs w:val="20"/>
              </w:rPr>
            </w:pPr>
          </w:p>
        </w:tc>
        <w:tc>
          <w:tcPr>
            <w:tcW w:w="1247" w:type="dxa"/>
            <w:shd w:val="clear" w:color="auto" w:fill="auto"/>
          </w:tcPr>
          <w:p w14:paraId="09A26910" w14:textId="77777777" w:rsidR="008857AE" w:rsidRPr="00B64832" w:rsidRDefault="008857AE" w:rsidP="008857AE">
            <w:pPr>
              <w:jc w:val="center"/>
              <w:rPr>
                <w:rFonts w:cs="Times New Roman"/>
                <w:szCs w:val="20"/>
              </w:rPr>
            </w:pPr>
          </w:p>
        </w:tc>
      </w:tr>
      <w:tr w:rsidR="00FB4AD3" w:rsidRPr="00B64832" w14:paraId="0346E23A" w14:textId="77777777" w:rsidTr="3F7BC115">
        <w:trPr>
          <w:trHeight w:val="340"/>
        </w:trPr>
        <w:tc>
          <w:tcPr>
            <w:tcW w:w="14656" w:type="dxa"/>
            <w:gridSpan w:val="7"/>
            <w:shd w:val="clear" w:color="auto" w:fill="auto"/>
          </w:tcPr>
          <w:p w14:paraId="2DB61DA1" w14:textId="66D42F47" w:rsidR="00AA4FDF" w:rsidRPr="00465770" w:rsidRDefault="00DE6DA6" w:rsidP="00AA4FDF">
            <w:pPr>
              <w:rPr>
                <w:b/>
                <w:i/>
                <w:u w:val="single"/>
              </w:rPr>
            </w:pPr>
            <w:r w:rsidRPr="00DE6DA6">
              <w:t xml:space="preserve">29.1. </w:t>
            </w:r>
            <w:r w:rsidR="00AA4FDF" w:rsidRPr="00465770">
              <w:rPr>
                <w:b/>
                <w:i/>
                <w:u w:val="single"/>
              </w:rPr>
              <w:t>IZPILDES PROGRESS</w:t>
            </w:r>
            <w:r w:rsidR="00AA4FDF">
              <w:rPr>
                <w:b/>
                <w:i/>
                <w:u w:val="single"/>
              </w:rPr>
              <w:t>:</w:t>
            </w:r>
          </w:p>
          <w:p w14:paraId="6E88703E" w14:textId="70161E76" w:rsidR="00FB4AD3" w:rsidRPr="00B64832" w:rsidRDefault="00FB4AD3" w:rsidP="00FB4AD3">
            <w:pPr>
              <w:rPr>
                <w:rFonts w:cs="Times New Roman"/>
                <w:szCs w:val="20"/>
              </w:rPr>
            </w:pPr>
            <w:r>
              <w:rPr>
                <w:szCs w:val="20"/>
                <w:highlight w:val="green"/>
              </w:rPr>
              <w:t>IZPILDĪTS</w:t>
            </w:r>
          </w:p>
        </w:tc>
      </w:tr>
      <w:tr w:rsidR="008857AE" w:rsidRPr="00B64832" w14:paraId="64C106E1" w14:textId="77777777" w:rsidTr="3F7BC115">
        <w:trPr>
          <w:trHeight w:val="666"/>
        </w:trPr>
        <w:tc>
          <w:tcPr>
            <w:tcW w:w="993" w:type="dxa"/>
            <w:shd w:val="clear" w:color="auto" w:fill="auto"/>
          </w:tcPr>
          <w:p w14:paraId="672EFC43" w14:textId="162ACB03" w:rsidR="008857AE" w:rsidRPr="00B64832" w:rsidRDefault="008857AE" w:rsidP="007E5EF8">
            <w:pPr>
              <w:pStyle w:val="Heading2"/>
            </w:pPr>
            <w:bookmarkStart w:id="284" w:name="_Toc40453948"/>
            <w:r w:rsidRPr="00B64832">
              <w:rPr>
                <w:highlight w:val="green"/>
              </w:rPr>
              <w:t>29.2.</w:t>
            </w:r>
            <w:bookmarkEnd w:id="284"/>
          </w:p>
        </w:tc>
        <w:tc>
          <w:tcPr>
            <w:tcW w:w="2551" w:type="dxa"/>
            <w:shd w:val="clear" w:color="auto" w:fill="auto"/>
          </w:tcPr>
          <w:p w14:paraId="109087DC" w14:textId="77777777" w:rsidR="008857AE" w:rsidRPr="00B64832" w:rsidRDefault="008857AE" w:rsidP="008857AE">
            <w:pPr>
              <w:jc w:val="both"/>
              <w:rPr>
                <w:rFonts w:cs="Times New Roman"/>
                <w:szCs w:val="20"/>
              </w:rPr>
            </w:pPr>
          </w:p>
        </w:tc>
        <w:tc>
          <w:tcPr>
            <w:tcW w:w="3969" w:type="dxa"/>
            <w:shd w:val="clear" w:color="auto" w:fill="auto"/>
          </w:tcPr>
          <w:p w14:paraId="13B8BD85" w14:textId="77777777" w:rsidR="008857AE" w:rsidRPr="00B64832" w:rsidRDefault="008857AE" w:rsidP="008857AE">
            <w:pPr>
              <w:jc w:val="both"/>
              <w:rPr>
                <w:rFonts w:eastAsia="Calibri" w:cs="Times New Roman"/>
                <w:szCs w:val="20"/>
              </w:rPr>
            </w:pPr>
          </w:p>
        </w:tc>
        <w:tc>
          <w:tcPr>
            <w:tcW w:w="3402" w:type="dxa"/>
            <w:shd w:val="clear" w:color="auto" w:fill="auto"/>
          </w:tcPr>
          <w:p w14:paraId="314B4C71" w14:textId="77777777" w:rsidR="008857AE" w:rsidRPr="00B64832" w:rsidRDefault="008857AE" w:rsidP="008857AE">
            <w:pPr>
              <w:jc w:val="both"/>
              <w:rPr>
                <w:rFonts w:cs="Times New Roman"/>
                <w:szCs w:val="20"/>
              </w:rPr>
            </w:pPr>
            <w:r w:rsidRPr="00B64832">
              <w:rPr>
                <w:rFonts w:cs="Times New Roman"/>
                <w:szCs w:val="20"/>
              </w:rPr>
              <w:t>29.2. Publiskā kampaņa, informējot sabiedrību par negodīgiem tirgotājiem.</w:t>
            </w:r>
          </w:p>
        </w:tc>
        <w:tc>
          <w:tcPr>
            <w:tcW w:w="1247" w:type="dxa"/>
            <w:shd w:val="clear" w:color="auto" w:fill="auto"/>
          </w:tcPr>
          <w:p w14:paraId="30C05C93" w14:textId="77777777" w:rsidR="008857AE" w:rsidRPr="00B64832" w:rsidRDefault="008857AE" w:rsidP="008857AE">
            <w:pPr>
              <w:rPr>
                <w:rFonts w:cs="Times New Roman"/>
                <w:szCs w:val="20"/>
              </w:rPr>
            </w:pPr>
          </w:p>
        </w:tc>
        <w:tc>
          <w:tcPr>
            <w:tcW w:w="1247" w:type="dxa"/>
            <w:shd w:val="clear" w:color="auto" w:fill="auto"/>
          </w:tcPr>
          <w:p w14:paraId="5EAC3EDB" w14:textId="77777777" w:rsidR="008857AE" w:rsidRPr="00B64832" w:rsidRDefault="008857AE" w:rsidP="008857AE">
            <w:pPr>
              <w:jc w:val="center"/>
              <w:rPr>
                <w:rFonts w:cs="Times New Roman"/>
                <w:szCs w:val="20"/>
              </w:rPr>
            </w:pPr>
          </w:p>
        </w:tc>
        <w:tc>
          <w:tcPr>
            <w:tcW w:w="1247" w:type="dxa"/>
            <w:shd w:val="clear" w:color="auto" w:fill="auto"/>
          </w:tcPr>
          <w:p w14:paraId="10F42E07" w14:textId="77777777" w:rsidR="008857AE" w:rsidRPr="00B64832" w:rsidRDefault="008857AE" w:rsidP="008857AE">
            <w:pPr>
              <w:jc w:val="center"/>
              <w:rPr>
                <w:rFonts w:cs="Times New Roman"/>
                <w:szCs w:val="20"/>
              </w:rPr>
            </w:pPr>
          </w:p>
        </w:tc>
      </w:tr>
      <w:tr w:rsidR="00FB4AD3" w:rsidRPr="00B64832" w14:paraId="29A1B88D" w14:textId="77777777" w:rsidTr="3F7BC115">
        <w:trPr>
          <w:trHeight w:val="340"/>
        </w:trPr>
        <w:tc>
          <w:tcPr>
            <w:tcW w:w="14656" w:type="dxa"/>
            <w:gridSpan w:val="7"/>
            <w:shd w:val="clear" w:color="auto" w:fill="auto"/>
          </w:tcPr>
          <w:p w14:paraId="3E9B723C" w14:textId="1E323EBF" w:rsidR="00AA4FDF" w:rsidRPr="00465770" w:rsidRDefault="00DE6DA6" w:rsidP="00AA4FDF">
            <w:pPr>
              <w:rPr>
                <w:b/>
                <w:i/>
                <w:u w:val="single"/>
              </w:rPr>
            </w:pPr>
            <w:r w:rsidRPr="00DE6DA6">
              <w:t xml:space="preserve">29.2. </w:t>
            </w:r>
            <w:r w:rsidR="00AA4FDF" w:rsidRPr="00465770">
              <w:rPr>
                <w:b/>
                <w:i/>
                <w:u w:val="single"/>
              </w:rPr>
              <w:t>IZPILDES PROGRESS</w:t>
            </w:r>
            <w:r w:rsidR="00AA4FDF">
              <w:rPr>
                <w:b/>
                <w:i/>
                <w:u w:val="single"/>
              </w:rPr>
              <w:t>:</w:t>
            </w:r>
          </w:p>
          <w:p w14:paraId="20BDBA53" w14:textId="76FED55B" w:rsidR="00FB4AD3" w:rsidRPr="00B64832" w:rsidRDefault="00FB4AD3" w:rsidP="00FB4AD3">
            <w:pPr>
              <w:rPr>
                <w:rFonts w:cs="Times New Roman"/>
                <w:szCs w:val="20"/>
              </w:rPr>
            </w:pPr>
            <w:r w:rsidRPr="00FB4AD3">
              <w:rPr>
                <w:rFonts w:cs="Times New Roman"/>
                <w:szCs w:val="20"/>
                <w:highlight w:val="green"/>
              </w:rPr>
              <w:t>IZPILDĪTS</w:t>
            </w:r>
          </w:p>
        </w:tc>
      </w:tr>
      <w:tr w:rsidR="008857AE" w:rsidRPr="00B64832" w14:paraId="786F6959" w14:textId="77777777" w:rsidTr="3F7BC115">
        <w:trPr>
          <w:trHeight w:val="666"/>
        </w:trPr>
        <w:tc>
          <w:tcPr>
            <w:tcW w:w="993" w:type="dxa"/>
            <w:shd w:val="clear" w:color="auto" w:fill="auto"/>
          </w:tcPr>
          <w:p w14:paraId="5C31C978" w14:textId="47494BEE" w:rsidR="008857AE" w:rsidRPr="00B64832" w:rsidRDefault="008857AE" w:rsidP="007E5EF8">
            <w:pPr>
              <w:pStyle w:val="Heading2"/>
            </w:pPr>
            <w:bookmarkStart w:id="285" w:name="_Toc40453949"/>
            <w:r w:rsidRPr="00B64832">
              <w:rPr>
                <w:highlight w:val="green"/>
              </w:rPr>
              <w:t>29.3.</w:t>
            </w:r>
            <w:bookmarkEnd w:id="285"/>
          </w:p>
        </w:tc>
        <w:tc>
          <w:tcPr>
            <w:tcW w:w="2551" w:type="dxa"/>
            <w:shd w:val="clear" w:color="auto" w:fill="auto"/>
          </w:tcPr>
          <w:p w14:paraId="7D0AE85E" w14:textId="77777777" w:rsidR="008857AE" w:rsidRPr="00B64832" w:rsidRDefault="008857AE" w:rsidP="008857AE">
            <w:pPr>
              <w:jc w:val="both"/>
              <w:rPr>
                <w:rFonts w:cs="Times New Roman"/>
                <w:szCs w:val="20"/>
              </w:rPr>
            </w:pPr>
          </w:p>
        </w:tc>
        <w:tc>
          <w:tcPr>
            <w:tcW w:w="3969" w:type="dxa"/>
            <w:shd w:val="clear" w:color="auto" w:fill="auto"/>
          </w:tcPr>
          <w:p w14:paraId="26814DF1" w14:textId="77777777" w:rsidR="008857AE" w:rsidRPr="00B64832" w:rsidRDefault="008857AE" w:rsidP="008857AE">
            <w:pPr>
              <w:jc w:val="both"/>
              <w:rPr>
                <w:rFonts w:eastAsia="Calibri" w:cs="Times New Roman"/>
                <w:szCs w:val="20"/>
              </w:rPr>
            </w:pPr>
          </w:p>
        </w:tc>
        <w:tc>
          <w:tcPr>
            <w:tcW w:w="3402" w:type="dxa"/>
            <w:shd w:val="clear" w:color="auto" w:fill="auto"/>
          </w:tcPr>
          <w:p w14:paraId="4997F0B0" w14:textId="77777777" w:rsidR="008857AE" w:rsidRPr="00B64832" w:rsidRDefault="008857AE" w:rsidP="008857AE">
            <w:pPr>
              <w:jc w:val="both"/>
              <w:rPr>
                <w:rFonts w:cs="Times New Roman"/>
                <w:szCs w:val="20"/>
              </w:rPr>
            </w:pPr>
            <w:r w:rsidRPr="00B64832">
              <w:rPr>
                <w:rFonts w:cs="Times New Roman"/>
                <w:szCs w:val="20"/>
              </w:rPr>
              <w:t>29.3. Reģistrācijas atlikšana, līdz VID atļaujas saņemšanai, noteiktas riska grupas transportlīdzekļiem pirms to reģistrācijas Latvijā, kā arī no ārvalstīm ievestu transportlīdzekļu nereģistrētas tirdzniecības maksimāla izskaušana.</w:t>
            </w:r>
          </w:p>
        </w:tc>
        <w:tc>
          <w:tcPr>
            <w:tcW w:w="1247" w:type="dxa"/>
            <w:shd w:val="clear" w:color="auto" w:fill="auto"/>
          </w:tcPr>
          <w:p w14:paraId="64F97D7B" w14:textId="77777777" w:rsidR="008857AE" w:rsidRPr="00B64832" w:rsidRDefault="008857AE" w:rsidP="008857AE">
            <w:pPr>
              <w:rPr>
                <w:rFonts w:cs="Times New Roman"/>
                <w:szCs w:val="20"/>
              </w:rPr>
            </w:pPr>
          </w:p>
        </w:tc>
        <w:tc>
          <w:tcPr>
            <w:tcW w:w="1247" w:type="dxa"/>
            <w:shd w:val="clear" w:color="auto" w:fill="auto"/>
          </w:tcPr>
          <w:p w14:paraId="524FC6F4" w14:textId="77777777" w:rsidR="008857AE" w:rsidRPr="00B64832" w:rsidRDefault="008857AE" w:rsidP="008857AE">
            <w:pPr>
              <w:jc w:val="center"/>
              <w:rPr>
                <w:rFonts w:cs="Times New Roman"/>
                <w:szCs w:val="20"/>
              </w:rPr>
            </w:pPr>
          </w:p>
        </w:tc>
        <w:tc>
          <w:tcPr>
            <w:tcW w:w="1247" w:type="dxa"/>
            <w:shd w:val="clear" w:color="auto" w:fill="auto"/>
          </w:tcPr>
          <w:p w14:paraId="59904E5D" w14:textId="77777777" w:rsidR="008857AE" w:rsidRPr="00B64832" w:rsidRDefault="008857AE" w:rsidP="008857AE">
            <w:pPr>
              <w:jc w:val="center"/>
              <w:rPr>
                <w:rFonts w:cs="Times New Roman"/>
                <w:szCs w:val="20"/>
              </w:rPr>
            </w:pPr>
          </w:p>
        </w:tc>
      </w:tr>
      <w:tr w:rsidR="00392246" w:rsidRPr="00B64832" w14:paraId="0BC028E3" w14:textId="77777777" w:rsidTr="3F7BC115">
        <w:trPr>
          <w:trHeight w:val="666"/>
        </w:trPr>
        <w:tc>
          <w:tcPr>
            <w:tcW w:w="14656" w:type="dxa"/>
            <w:gridSpan w:val="7"/>
            <w:shd w:val="clear" w:color="auto" w:fill="auto"/>
          </w:tcPr>
          <w:p w14:paraId="6C7A40B2" w14:textId="74AA7415" w:rsidR="00AA4FDF" w:rsidRPr="00465770" w:rsidRDefault="00DE6DA6" w:rsidP="00AA4FDF">
            <w:pPr>
              <w:rPr>
                <w:b/>
                <w:i/>
                <w:u w:val="single"/>
              </w:rPr>
            </w:pPr>
            <w:r w:rsidRPr="00DE6DA6">
              <w:t xml:space="preserve">29.3. </w:t>
            </w:r>
            <w:r w:rsidR="00AA4FDF" w:rsidRPr="00465770">
              <w:rPr>
                <w:b/>
                <w:i/>
                <w:u w:val="single"/>
              </w:rPr>
              <w:t>IZPILDES PROGRESS</w:t>
            </w:r>
            <w:r w:rsidR="00AA4FDF">
              <w:rPr>
                <w:b/>
                <w:i/>
                <w:u w:val="single"/>
              </w:rPr>
              <w:t>:</w:t>
            </w:r>
          </w:p>
          <w:p w14:paraId="5CCF1950" w14:textId="04E1CB89" w:rsidR="00392246" w:rsidRPr="00392246" w:rsidRDefault="00392246" w:rsidP="00392246">
            <w:pPr>
              <w:rPr>
                <w:rFonts w:cs="Times New Roman"/>
                <w:szCs w:val="20"/>
              </w:rPr>
            </w:pPr>
            <w:r w:rsidRPr="00392246">
              <w:rPr>
                <w:rFonts w:cs="Times New Roman"/>
                <w:szCs w:val="20"/>
                <w:highlight w:val="green"/>
              </w:rPr>
              <w:t>IZPILDĪTS</w:t>
            </w:r>
          </w:p>
          <w:p w14:paraId="5F72C2C5" w14:textId="77777777" w:rsidR="000B1AE5" w:rsidRDefault="000B1AE5" w:rsidP="00392246">
            <w:pPr>
              <w:rPr>
                <w:rFonts w:cs="Times New Roman"/>
                <w:szCs w:val="20"/>
              </w:rPr>
            </w:pPr>
          </w:p>
          <w:p w14:paraId="100AF20D" w14:textId="7F89AB04" w:rsidR="00392246" w:rsidRPr="00392246" w:rsidRDefault="00392246" w:rsidP="00392246">
            <w:pPr>
              <w:rPr>
                <w:rFonts w:cs="Times New Roman"/>
                <w:szCs w:val="20"/>
              </w:rPr>
            </w:pPr>
            <w:r w:rsidRPr="00392246">
              <w:rPr>
                <w:rFonts w:cs="Times New Roman"/>
                <w:szCs w:val="20"/>
              </w:rPr>
              <w:t xml:space="preserve">FM (VID: Iesniegti priekšlikumi grozījumiem Ceļu satiksmes likumā, nosakot VID tiesības reģistrēt transportlīdzekļa atsavināšanas aizliegumu CSDD reģistrā. </w:t>
            </w:r>
          </w:p>
          <w:p w14:paraId="0BCE7DE3" w14:textId="1DE024DD" w:rsidR="00392246" w:rsidRPr="00392246" w:rsidRDefault="00392246" w:rsidP="00392246">
            <w:pPr>
              <w:rPr>
                <w:rFonts w:cs="Times New Roman"/>
                <w:szCs w:val="20"/>
              </w:rPr>
            </w:pPr>
            <w:r w:rsidRPr="00392246">
              <w:rPr>
                <w:rFonts w:cs="Times New Roman"/>
                <w:szCs w:val="20"/>
              </w:rPr>
              <w:t>CSDD: Ceļu satiksmes likumā noteikts 15 dienu atsavināšanas aizliegums</w:t>
            </w:r>
            <w:r w:rsidR="00BF28FE">
              <w:rPr>
                <w:rFonts w:cs="Times New Roman"/>
                <w:szCs w:val="20"/>
              </w:rPr>
              <w:t xml:space="preserve"> </w:t>
            </w:r>
            <w:r w:rsidRPr="00392246">
              <w:rPr>
                <w:rFonts w:cs="Times New Roman"/>
                <w:szCs w:val="20"/>
              </w:rPr>
              <w:t>noteiktas riska grupas transportlīdzekļiem, lai rastu iespēju VID izvērtēt iespējamus riskus PVN nomaksas jomā un uzsākt nodokļu administrēšanas pasākumus. Likums stājies spēkā 01.01.2017.</w:t>
            </w:r>
          </w:p>
        </w:tc>
      </w:tr>
      <w:tr w:rsidR="008857AE" w:rsidRPr="00B64832" w14:paraId="7D84992A" w14:textId="77777777" w:rsidTr="3F7BC115">
        <w:trPr>
          <w:trHeight w:val="666"/>
        </w:trPr>
        <w:tc>
          <w:tcPr>
            <w:tcW w:w="993" w:type="dxa"/>
            <w:shd w:val="clear" w:color="auto" w:fill="auto"/>
          </w:tcPr>
          <w:p w14:paraId="652976D0" w14:textId="48FCA16E" w:rsidR="008857AE" w:rsidRPr="00B64832" w:rsidRDefault="008857AE" w:rsidP="007E5EF8">
            <w:pPr>
              <w:pStyle w:val="Heading2"/>
            </w:pPr>
            <w:bookmarkStart w:id="286" w:name="_Toc40453950"/>
            <w:r w:rsidRPr="00B64832">
              <w:rPr>
                <w:highlight w:val="green"/>
              </w:rPr>
              <w:t>29.4.</w:t>
            </w:r>
            <w:bookmarkEnd w:id="286"/>
          </w:p>
        </w:tc>
        <w:tc>
          <w:tcPr>
            <w:tcW w:w="2551" w:type="dxa"/>
            <w:shd w:val="clear" w:color="auto" w:fill="auto"/>
          </w:tcPr>
          <w:p w14:paraId="02BFF098" w14:textId="77777777" w:rsidR="008857AE" w:rsidRPr="00B64832" w:rsidRDefault="008857AE" w:rsidP="008857AE">
            <w:pPr>
              <w:jc w:val="both"/>
              <w:rPr>
                <w:rFonts w:cs="Times New Roman"/>
                <w:szCs w:val="20"/>
              </w:rPr>
            </w:pPr>
          </w:p>
        </w:tc>
        <w:tc>
          <w:tcPr>
            <w:tcW w:w="3969" w:type="dxa"/>
            <w:shd w:val="clear" w:color="auto" w:fill="auto"/>
          </w:tcPr>
          <w:p w14:paraId="187DA155" w14:textId="77777777" w:rsidR="008857AE" w:rsidRPr="00B64832" w:rsidRDefault="008857AE" w:rsidP="008857AE">
            <w:pPr>
              <w:jc w:val="both"/>
              <w:rPr>
                <w:rFonts w:eastAsia="Calibri" w:cs="Times New Roman"/>
                <w:szCs w:val="20"/>
              </w:rPr>
            </w:pPr>
          </w:p>
        </w:tc>
        <w:tc>
          <w:tcPr>
            <w:tcW w:w="3402" w:type="dxa"/>
            <w:shd w:val="clear" w:color="auto" w:fill="auto"/>
          </w:tcPr>
          <w:p w14:paraId="26A2F081" w14:textId="77777777" w:rsidR="008857AE" w:rsidRPr="00B64832" w:rsidRDefault="008857AE" w:rsidP="008857AE">
            <w:pPr>
              <w:jc w:val="both"/>
              <w:rPr>
                <w:rFonts w:cs="Times New Roman"/>
              </w:rPr>
            </w:pPr>
            <w:r w:rsidRPr="00B64832">
              <w:rPr>
                <w:rFonts w:cs="Times New Roman"/>
                <w:szCs w:val="20"/>
              </w:rPr>
              <w:t>29.4. Grozīts Ceļu satiksmes likums. Latvijas Administratīvo pārkāpumu kodekss. Ministru kabineta 2007.gada 18.decembra noteikumi Nr.876 “Transportlīdzekļu un to numurēto agregātu tirdzniecības noteikumi”. Ministru kabineta 2010.gada 30.novembra noteikumi Nr.1080 “Transportlīdzekļu reģistrācijas noteikumi”.</w:t>
            </w:r>
          </w:p>
        </w:tc>
        <w:tc>
          <w:tcPr>
            <w:tcW w:w="1247" w:type="dxa"/>
            <w:shd w:val="clear" w:color="auto" w:fill="auto"/>
          </w:tcPr>
          <w:p w14:paraId="53F15F4D" w14:textId="77777777" w:rsidR="008857AE" w:rsidRPr="00B64832" w:rsidRDefault="008857AE" w:rsidP="008857AE">
            <w:pPr>
              <w:rPr>
                <w:rFonts w:cs="Times New Roman"/>
                <w:szCs w:val="20"/>
              </w:rPr>
            </w:pPr>
          </w:p>
        </w:tc>
        <w:tc>
          <w:tcPr>
            <w:tcW w:w="1247" w:type="dxa"/>
            <w:shd w:val="clear" w:color="auto" w:fill="auto"/>
          </w:tcPr>
          <w:p w14:paraId="6DE1F006" w14:textId="77777777" w:rsidR="008857AE" w:rsidRPr="00B64832" w:rsidRDefault="008857AE" w:rsidP="008857AE">
            <w:pPr>
              <w:jc w:val="center"/>
              <w:rPr>
                <w:rFonts w:cs="Times New Roman"/>
                <w:szCs w:val="20"/>
              </w:rPr>
            </w:pPr>
          </w:p>
        </w:tc>
        <w:tc>
          <w:tcPr>
            <w:tcW w:w="1247" w:type="dxa"/>
            <w:shd w:val="clear" w:color="auto" w:fill="auto"/>
          </w:tcPr>
          <w:p w14:paraId="0FC21B55" w14:textId="77777777" w:rsidR="008857AE" w:rsidRPr="00B64832" w:rsidRDefault="008857AE" w:rsidP="008857AE">
            <w:pPr>
              <w:jc w:val="center"/>
              <w:rPr>
                <w:rFonts w:cs="Times New Roman"/>
                <w:szCs w:val="20"/>
              </w:rPr>
            </w:pPr>
          </w:p>
        </w:tc>
      </w:tr>
      <w:tr w:rsidR="008A340B" w:rsidRPr="00B64832" w14:paraId="704C9EE6" w14:textId="77777777" w:rsidTr="3F7BC115">
        <w:trPr>
          <w:trHeight w:val="666"/>
        </w:trPr>
        <w:tc>
          <w:tcPr>
            <w:tcW w:w="14656" w:type="dxa"/>
            <w:gridSpan w:val="7"/>
            <w:shd w:val="clear" w:color="auto" w:fill="auto"/>
          </w:tcPr>
          <w:p w14:paraId="031A2633" w14:textId="1A50CB6E" w:rsidR="00AA4FDF" w:rsidRPr="00465770" w:rsidRDefault="00DE6DA6" w:rsidP="00AA4FDF">
            <w:pPr>
              <w:rPr>
                <w:b/>
                <w:i/>
                <w:u w:val="single"/>
              </w:rPr>
            </w:pPr>
            <w:r w:rsidRPr="00DE6DA6">
              <w:t xml:space="preserve">29.4. </w:t>
            </w:r>
            <w:r w:rsidR="00AA4FDF" w:rsidRPr="00465770">
              <w:rPr>
                <w:b/>
                <w:i/>
                <w:u w:val="single"/>
              </w:rPr>
              <w:t>IZPILDES PROGRESS</w:t>
            </w:r>
            <w:r w:rsidR="00AA4FDF">
              <w:rPr>
                <w:b/>
                <w:i/>
                <w:u w:val="single"/>
              </w:rPr>
              <w:t>:</w:t>
            </w:r>
          </w:p>
          <w:p w14:paraId="2B589748" w14:textId="7EB0A25A" w:rsidR="008A340B" w:rsidRPr="008A340B" w:rsidRDefault="008A340B" w:rsidP="008A340B">
            <w:pPr>
              <w:jc w:val="both"/>
              <w:rPr>
                <w:rFonts w:cs="Times New Roman"/>
                <w:szCs w:val="20"/>
              </w:rPr>
            </w:pPr>
            <w:r w:rsidRPr="008A340B">
              <w:rPr>
                <w:rFonts w:cs="Times New Roman"/>
                <w:szCs w:val="20"/>
                <w:highlight w:val="green"/>
              </w:rPr>
              <w:t>IZPILDĪTS</w:t>
            </w:r>
          </w:p>
          <w:p w14:paraId="3E08D5C3" w14:textId="77777777" w:rsidR="000B1AE5" w:rsidRDefault="000B1AE5" w:rsidP="008A340B">
            <w:pPr>
              <w:jc w:val="both"/>
              <w:rPr>
                <w:rFonts w:cs="Times New Roman"/>
                <w:szCs w:val="20"/>
              </w:rPr>
            </w:pPr>
          </w:p>
          <w:p w14:paraId="00B074BC" w14:textId="05DB02D8" w:rsidR="008A340B" w:rsidRPr="008A340B" w:rsidRDefault="008A340B" w:rsidP="008A340B">
            <w:pPr>
              <w:jc w:val="both"/>
              <w:rPr>
                <w:rFonts w:cs="Times New Roman"/>
                <w:szCs w:val="20"/>
              </w:rPr>
            </w:pPr>
            <w:r w:rsidRPr="008A340B">
              <w:rPr>
                <w:rFonts w:cs="Times New Roman"/>
                <w:szCs w:val="20"/>
              </w:rPr>
              <w:lastRenderedPageBreak/>
              <w:t>FM (VID): Iesniegti priekšlikumi grozījumiem Ceļu satiksmes likumā, nosakot VID tiesības reģistrēt transportlīdzekļa atsavināšanas aizliegumu CSDD reģistrā, ja VID saskata iespējamus riskus PVN nomaksas jomā un uzsāk nodokļu administrēšanas pasākumus. Likumprojekts izskatīts Saeimas Juridiskās komisijas sēdē 2016.gada 27.oktobrī.</w:t>
            </w:r>
          </w:p>
          <w:p w14:paraId="65BCDB11" w14:textId="2378C030" w:rsidR="008A340B" w:rsidRPr="008A340B" w:rsidRDefault="008A340B" w:rsidP="008A340B">
            <w:pPr>
              <w:jc w:val="both"/>
              <w:rPr>
                <w:rFonts w:cs="Times New Roman"/>
                <w:szCs w:val="20"/>
              </w:rPr>
            </w:pPr>
          </w:p>
          <w:p w14:paraId="192D0E4E" w14:textId="77777777" w:rsidR="008A340B" w:rsidRPr="008A340B" w:rsidRDefault="008A340B" w:rsidP="008A340B">
            <w:pPr>
              <w:jc w:val="both"/>
              <w:rPr>
                <w:rFonts w:cs="Times New Roman"/>
                <w:szCs w:val="20"/>
              </w:rPr>
            </w:pPr>
            <w:r w:rsidRPr="008A340B">
              <w:rPr>
                <w:rFonts w:cs="Times New Roman"/>
                <w:szCs w:val="20"/>
              </w:rPr>
              <w:t>CSDD: 2017.gada 1.janvārī stājās spēkā grozījumi Ceļu satiksmes likumā. Likums precizē esošo kārtību attiecībā uz gadījumiem un noteikto formalitāšu kārtošanu par Latvijā ievesto transportlīdzekļu ievešanas noformēšanu muitas noteiktajā kārtībā un precizē transportlīdzekļu tirdzniecības kārtību, paredzot šīs jomas sakārtošanu un iespēju nodrošināt maksājamo nodokļu kontroli un iekasēšanu.</w:t>
            </w:r>
          </w:p>
          <w:p w14:paraId="708A9083" w14:textId="77777777" w:rsidR="008A340B" w:rsidRPr="008A340B" w:rsidRDefault="008A340B" w:rsidP="008A340B">
            <w:pPr>
              <w:jc w:val="both"/>
              <w:rPr>
                <w:rFonts w:cs="Times New Roman"/>
                <w:szCs w:val="20"/>
              </w:rPr>
            </w:pPr>
            <w:r w:rsidRPr="008A340B">
              <w:rPr>
                <w:rFonts w:cs="Times New Roman"/>
                <w:szCs w:val="20"/>
              </w:rPr>
              <w:t>Izstrādāti grozījumi Ministru kabineta 2007.gada 18.decembra noteikumos Nr.876 “Transportlīdzekļu un to numurēto agregātu tirdzniecības noteikumi” un Ministru kabineta 2010.gada 30.novembra noteikumos Nr.1080 “Transportlīdzekļu reģistrācijas noteikumi”.</w:t>
            </w:r>
          </w:p>
          <w:p w14:paraId="661FE2CC" w14:textId="14D24B17" w:rsidR="008A340B" w:rsidRPr="00B64832" w:rsidRDefault="008A340B" w:rsidP="008A340B">
            <w:pPr>
              <w:jc w:val="both"/>
              <w:rPr>
                <w:rFonts w:cs="Times New Roman"/>
                <w:szCs w:val="20"/>
              </w:rPr>
            </w:pPr>
            <w:r w:rsidRPr="008A340B">
              <w:rPr>
                <w:rFonts w:cs="Times New Roman"/>
                <w:szCs w:val="20"/>
              </w:rPr>
              <w:t>Turpinās grozījumu Latvijas Administratīvo pārkāpumu kodeksā projekta izstrāde.</w:t>
            </w:r>
            <w:r w:rsidR="00BF28FE">
              <w:rPr>
                <w:rFonts w:cs="Times New Roman"/>
                <w:szCs w:val="20"/>
              </w:rPr>
              <w:t xml:space="preserve"> </w:t>
            </w:r>
          </w:p>
        </w:tc>
      </w:tr>
      <w:tr w:rsidR="008857AE" w:rsidRPr="00B64832" w14:paraId="1584A1D1" w14:textId="77777777" w:rsidTr="3F7BC115">
        <w:trPr>
          <w:trHeight w:val="666"/>
        </w:trPr>
        <w:tc>
          <w:tcPr>
            <w:tcW w:w="993" w:type="dxa"/>
            <w:shd w:val="clear" w:color="auto" w:fill="auto"/>
          </w:tcPr>
          <w:p w14:paraId="62F4E5B4" w14:textId="6C208EBB" w:rsidR="008857AE" w:rsidRPr="00B64832" w:rsidRDefault="008857AE" w:rsidP="00E95DF4">
            <w:pPr>
              <w:pStyle w:val="Heading2"/>
              <w:numPr>
                <w:ilvl w:val="1"/>
                <w:numId w:val="9"/>
              </w:numPr>
              <w:rPr>
                <w:highlight w:val="green"/>
              </w:rPr>
            </w:pPr>
            <w:bookmarkStart w:id="287" w:name="_Toc40453951"/>
            <w:bookmarkEnd w:id="287"/>
          </w:p>
        </w:tc>
        <w:tc>
          <w:tcPr>
            <w:tcW w:w="2551" w:type="dxa"/>
            <w:shd w:val="clear" w:color="auto" w:fill="auto"/>
          </w:tcPr>
          <w:p w14:paraId="681D178F" w14:textId="77777777" w:rsidR="008857AE" w:rsidRPr="00B64832" w:rsidRDefault="008857AE" w:rsidP="008857AE">
            <w:pPr>
              <w:jc w:val="both"/>
              <w:rPr>
                <w:rFonts w:cs="Times New Roman"/>
                <w:szCs w:val="20"/>
              </w:rPr>
            </w:pPr>
            <w:r w:rsidRPr="00B64832">
              <w:rPr>
                <w:rFonts w:cs="Times New Roman"/>
                <w:szCs w:val="20"/>
              </w:rPr>
              <w:t>Paplašināt grāmatvedības regulējošajos normatīvajos aktos noteiktās uzņēmuma grāmatvedības iekšējās kontroles nosacījumus.</w:t>
            </w:r>
          </w:p>
        </w:tc>
        <w:tc>
          <w:tcPr>
            <w:tcW w:w="3969" w:type="dxa"/>
            <w:shd w:val="clear" w:color="auto" w:fill="auto"/>
          </w:tcPr>
          <w:p w14:paraId="3F1DBBBD" w14:textId="77777777" w:rsidR="008857AE" w:rsidRPr="00B64832" w:rsidRDefault="008857AE" w:rsidP="008857AE">
            <w:pPr>
              <w:jc w:val="both"/>
              <w:rPr>
                <w:rFonts w:cs="Times New Roman"/>
                <w:szCs w:val="20"/>
              </w:rPr>
            </w:pPr>
            <w:r w:rsidRPr="00B64832">
              <w:rPr>
                <w:rFonts w:cs="Times New Roman"/>
                <w:szCs w:val="20"/>
              </w:rPr>
              <w:t xml:space="preserve">Veikt grozījumus normatīvajos aktos nosakot pienākumu uzņēmuma vadītājam iekšējās kontroles sistēmas izstrādē iekļaut arī administratīvo kontroli ar mērķi samazināt zudumus un lai panāktu efektīvu saimniecisko darbību un tās atbilstību izvirzītajam mērķim. Lai nodrošinātu grāmatvedības kontroles efektīvu darbību par uzņēmuma mantu, uzņēmumu vadītājam veikt stingrāku iekšēju kontroli izstrādājot attiecīgas nozares organizatoriska rakstura dokumentus. Piemēram, jābūt grāmatvedības organizācijas dokumentiem par to, kā uzskaita izmantotās rezerves daļas un citus izejmateriālus, kā arī veikto darbu uzskaitījumam, nodrošinot izsekojamību. Vienlaikus, lai nodrošinātu darījumu izsekojamību, izvērtēt iespēju atsevišķās nozarēs (piemēram, transportlīdzekļu apkopes un remonta nozarē) paredzēt, ka papildu attaisnojuma dokumentam noformējams dokuments, kurā norādāma informācija par pakalpojuma sniegšanā izmantotajām rezerves daļām, izejmateriāliem un veikto darbu uzskatījumu. </w:t>
            </w:r>
          </w:p>
        </w:tc>
        <w:tc>
          <w:tcPr>
            <w:tcW w:w="3402" w:type="dxa"/>
            <w:shd w:val="clear" w:color="auto" w:fill="auto"/>
          </w:tcPr>
          <w:p w14:paraId="72B825FD" w14:textId="77777777" w:rsidR="008857AE" w:rsidRPr="00B64832" w:rsidRDefault="008857AE" w:rsidP="008857AE">
            <w:pPr>
              <w:jc w:val="both"/>
              <w:rPr>
                <w:rFonts w:cs="Times New Roman"/>
                <w:szCs w:val="20"/>
              </w:rPr>
            </w:pPr>
          </w:p>
        </w:tc>
        <w:tc>
          <w:tcPr>
            <w:tcW w:w="1247" w:type="dxa"/>
            <w:shd w:val="clear" w:color="auto" w:fill="auto"/>
          </w:tcPr>
          <w:p w14:paraId="1D963D12" w14:textId="77777777" w:rsidR="008857AE" w:rsidRPr="00B64832" w:rsidRDefault="008857AE" w:rsidP="008857AE">
            <w:pPr>
              <w:rPr>
                <w:rFonts w:cs="Times New Roman"/>
                <w:szCs w:val="20"/>
              </w:rPr>
            </w:pPr>
          </w:p>
        </w:tc>
        <w:tc>
          <w:tcPr>
            <w:tcW w:w="1247" w:type="dxa"/>
            <w:shd w:val="clear" w:color="auto" w:fill="auto"/>
          </w:tcPr>
          <w:p w14:paraId="27B18D38" w14:textId="77777777" w:rsidR="008857AE" w:rsidRPr="00B64832" w:rsidRDefault="008857AE" w:rsidP="008857AE">
            <w:pPr>
              <w:jc w:val="center"/>
              <w:rPr>
                <w:rFonts w:cs="Times New Roman"/>
                <w:szCs w:val="20"/>
              </w:rPr>
            </w:pPr>
          </w:p>
        </w:tc>
        <w:tc>
          <w:tcPr>
            <w:tcW w:w="1247" w:type="dxa"/>
            <w:shd w:val="clear" w:color="auto" w:fill="auto"/>
          </w:tcPr>
          <w:p w14:paraId="6183613A" w14:textId="77777777" w:rsidR="008857AE" w:rsidRPr="00B64832" w:rsidRDefault="008857AE" w:rsidP="008857AE">
            <w:pPr>
              <w:jc w:val="center"/>
              <w:rPr>
                <w:rFonts w:cs="Times New Roman"/>
                <w:szCs w:val="20"/>
              </w:rPr>
            </w:pPr>
          </w:p>
        </w:tc>
      </w:tr>
      <w:tr w:rsidR="008857AE" w:rsidRPr="00B64832" w14:paraId="1616D55B" w14:textId="77777777" w:rsidTr="3F7BC115">
        <w:trPr>
          <w:trHeight w:val="666"/>
        </w:trPr>
        <w:tc>
          <w:tcPr>
            <w:tcW w:w="993" w:type="dxa"/>
            <w:shd w:val="clear" w:color="auto" w:fill="auto"/>
          </w:tcPr>
          <w:p w14:paraId="1C407C1C" w14:textId="252673E0" w:rsidR="008857AE" w:rsidRPr="00B64832" w:rsidRDefault="008857AE" w:rsidP="007E5EF8">
            <w:pPr>
              <w:pStyle w:val="Heading2"/>
            </w:pPr>
            <w:bookmarkStart w:id="288" w:name="_Toc40453952"/>
            <w:r w:rsidRPr="00B64832">
              <w:rPr>
                <w:highlight w:val="green"/>
              </w:rPr>
              <w:lastRenderedPageBreak/>
              <w:t>30.1.</w:t>
            </w:r>
            <w:bookmarkEnd w:id="288"/>
          </w:p>
        </w:tc>
        <w:tc>
          <w:tcPr>
            <w:tcW w:w="2551" w:type="dxa"/>
            <w:shd w:val="clear" w:color="auto" w:fill="auto"/>
          </w:tcPr>
          <w:p w14:paraId="70E605F3" w14:textId="77777777" w:rsidR="008857AE" w:rsidRPr="00B64832" w:rsidRDefault="008857AE" w:rsidP="008857AE">
            <w:pPr>
              <w:jc w:val="both"/>
              <w:rPr>
                <w:rFonts w:cs="Times New Roman"/>
                <w:szCs w:val="20"/>
              </w:rPr>
            </w:pPr>
          </w:p>
        </w:tc>
        <w:tc>
          <w:tcPr>
            <w:tcW w:w="3969" w:type="dxa"/>
            <w:shd w:val="clear" w:color="auto" w:fill="auto"/>
          </w:tcPr>
          <w:p w14:paraId="437F3BEE" w14:textId="77777777" w:rsidR="008857AE" w:rsidRPr="00B64832" w:rsidRDefault="008857AE" w:rsidP="008857AE">
            <w:pPr>
              <w:jc w:val="both"/>
              <w:rPr>
                <w:rFonts w:eastAsia="Calibri" w:cs="Times New Roman"/>
                <w:szCs w:val="20"/>
              </w:rPr>
            </w:pPr>
          </w:p>
        </w:tc>
        <w:tc>
          <w:tcPr>
            <w:tcW w:w="3402" w:type="dxa"/>
            <w:shd w:val="clear" w:color="auto" w:fill="auto"/>
          </w:tcPr>
          <w:p w14:paraId="21126AAA" w14:textId="36DDEEC9" w:rsidR="008857AE" w:rsidRPr="00B64832" w:rsidRDefault="008857AE" w:rsidP="003B4113">
            <w:pPr>
              <w:jc w:val="both"/>
              <w:rPr>
                <w:rFonts w:cs="Times New Roman"/>
                <w:szCs w:val="20"/>
              </w:rPr>
            </w:pPr>
            <w:r w:rsidRPr="00B64832">
              <w:rPr>
                <w:rFonts w:cs="Times New Roman"/>
                <w:szCs w:val="20"/>
              </w:rPr>
              <w:t>30.1. Izvērtējuma sagatavošana par to, kādi grozījumi un kurā normatīvajā aktā (likumā “Par grāmatvedību vai Ministru kabineta 2003.gada 21.oktobra noteikumos Nr. 585 “Noteikumi par grāmatvedības kārto</w:t>
            </w:r>
            <w:r w:rsidR="003B4113">
              <w:rPr>
                <w:rFonts w:cs="Times New Roman"/>
                <w:szCs w:val="20"/>
              </w:rPr>
              <w:t>šanu un organizāciju”) veicami.</w:t>
            </w:r>
          </w:p>
        </w:tc>
        <w:tc>
          <w:tcPr>
            <w:tcW w:w="1247" w:type="dxa"/>
            <w:shd w:val="clear" w:color="auto" w:fill="auto"/>
          </w:tcPr>
          <w:p w14:paraId="5A92C81C" w14:textId="77777777" w:rsidR="008857AE" w:rsidRPr="00B64832" w:rsidRDefault="008857AE" w:rsidP="008857AE">
            <w:r w:rsidRPr="00B64832">
              <w:rPr>
                <w:rFonts w:cs="Times New Roman"/>
                <w:szCs w:val="20"/>
              </w:rPr>
              <w:t>30.12.2016.</w:t>
            </w:r>
          </w:p>
          <w:p w14:paraId="4C13CE89" w14:textId="77777777" w:rsidR="008857AE" w:rsidRPr="00B64832" w:rsidRDefault="008857AE" w:rsidP="008857AE">
            <w:pPr>
              <w:rPr>
                <w:rFonts w:cs="Times New Roman"/>
                <w:szCs w:val="20"/>
              </w:rPr>
            </w:pPr>
          </w:p>
        </w:tc>
        <w:tc>
          <w:tcPr>
            <w:tcW w:w="1247" w:type="dxa"/>
            <w:shd w:val="clear" w:color="auto" w:fill="auto"/>
          </w:tcPr>
          <w:p w14:paraId="2EE73AFB" w14:textId="77777777" w:rsidR="008857AE" w:rsidRPr="00B64832" w:rsidRDefault="008857AE" w:rsidP="008857AE">
            <w:pPr>
              <w:jc w:val="center"/>
              <w:rPr>
                <w:rFonts w:cs="Times New Roman"/>
                <w:szCs w:val="20"/>
              </w:rPr>
            </w:pPr>
            <w:r w:rsidRPr="00B64832">
              <w:rPr>
                <w:rFonts w:cs="Times New Roman"/>
                <w:szCs w:val="20"/>
              </w:rPr>
              <w:t>FM</w:t>
            </w:r>
          </w:p>
          <w:p w14:paraId="77CE8785" w14:textId="77777777" w:rsidR="008857AE" w:rsidRPr="00B64832" w:rsidRDefault="008857AE" w:rsidP="008857AE">
            <w:pPr>
              <w:jc w:val="center"/>
              <w:rPr>
                <w:rFonts w:cs="Times New Roman"/>
                <w:szCs w:val="20"/>
              </w:rPr>
            </w:pPr>
          </w:p>
        </w:tc>
        <w:tc>
          <w:tcPr>
            <w:tcW w:w="1247" w:type="dxa"/>
            <w:shd w:val="clear" w:color="auto" w:fill="auto"/>
          </w:tcPr>
          <w:p w14:paraId="4931FF70" w14:textId="77777777" w:rsidR="008857AE" w:rsidRPr="00B64832" w:rsidRDefault="008857AE" w:rsidP="008857AE">
            <w:pPr>
              <w:jc w:val="center"/>
              <w:rPr>
                <w:rFonts w:cs="Times New Roman"/>
                <w:szCs w:val="20"/>
              </w:rPr>
            </w:pPr>
            <w:r w:rsidRPr="00B64832">
              <w:rPr>
                <w:rFonts w:cs="Times New Roman"/>
                <w:szCs w:val="20"/>
              </w:rPr>
              <w:t>VID</w:t>
            </w:r>
          </w:p>
          <w:p w14:paraId="1E214AEC" w14:textId="77777777" w:rsidR="008857AE" w:rsidRPr="00B64832" w:rsidRDefault="008857AE" w:rsidP="008857AE">
            <w:pPr>
              <w:jc w:val="center"/>
              <w:rPr>
                <w:rFonts w:cs="Times New Roman"/>
                <w:szCs w:val="20"/>
              </w:rPr>
            </w:pPr>
          </w:p>
        </w:tc>
      </w:tr>
      <w:tr w:rsidR="008A7510" w:rsidRPr="00B64832" w14:paraId="20F2ECEC" w14:textId="77777777" w:rsidTr="3F7BC115">
        <w:trPr>
          <w:trHeight w:val="737"/>
        </w:trPr>
        <w:tc>
          <w:tcPr>
            <w:tcW w:w="14656" w:type="dxa"/>
            <w:gridSpan w:val="7"/>
            <w:shd w:val="clear" w:color="auto" w:fill="auto"/>
          </w:tcPr>
          <w:p w14:paraId="3876B7B1" w14:textId="0BC86FCF" w:rsidR="00AA4FDF" w:rsidRPr="00465770" w:rsidRDefault="000127A3" w:rsidP="00AA4FDF">
            <w:pPr>
              <w:rPr>
                <w:b/>
                <w:i/>
                <w:u w:val="single"/>
              </w:rPr>
            </w:pPr>
            <w:r w:rsidRPr="000127A3">
              <w:t xml:space="preserve">30.1. </w:t>
            </w:r>
            <w:r w:rsidR="00AA4FDF" w:rsidRPr="00465770">
              <w:rPr>
                <w:b/>
                <w:i/>
                <w:u w:val="single"/>
              </w:rPr>
              <w:t>IZPILDES PROGRESS</w:t>
            </w:r>
            <w:r w:rsidR="00AA4FDF">
              <w:rPr>
                <w:b/>
                <w:i/>
                <w:u w:val="single"/>
              </w:rPr>
              <w:t>:</w:t>
            </w:r>
          </w:p>
          <w:p w14:paraId="3CC65775" w14:textId="6E2CBADB" w:rsidR="008A7510" w:rsidRPr="00AA4FDF" w:rsidRDefault="008A7510" w:rsidP="008A7510">
            <w:pPr>
              <w:jc w:val="both"/>
              <w:rPr>
                <w:rFonts w:cs="Times New Roman"/>
                <w:szCs w:val="20"/>
                <w:highlight w:val="green"/>
              </w:rPr>
            </w:pPr>
            <w:r w:rsidRPr="008A7510">
              <w:rPr>
                <w:rFonts w:cs="Times New Roman"/>
                <w:szCs w:val="20"/>
                <w:highlight w:val="green"/>
              </w:rPr>
              <w:t>IZPILDĪTS</w:t>
            </w:r>
          </w:p>
          <w:p w14:paraId="759B5124" w14:textId="77777777" w:rsidR="00ED1074" w:rsidRDefault="00ED1074" w:rsidP="008A7510">
            <w:pPr>
              <w:jc w:val="both"/>
              <w:rPr>
                <w:rFonts w:cs="Times New Roman"/>
                <w:szCs w:val="20"/>
              </w:rPr>
            </w:pPr>
          </w:p>
          <w:p w14:paraId="0568CFA7" w14:textId="0AB8FBAA" w:rsidR="008A7510" w:rsidRPr="00B64832" w:rsidRDefault="008A7510" w:rsidP="008A7510">
            <w:pPr>
              <w:jc w:val="both"/>
              <w:rPr>
                <w:rFonts w:cs="Times New Roman"/>
                <w:szCs w:val="20"/>
              </w:rPr>
            </w:pPr>
            <w:r w:rsidRPr="008A7510">
              <w:rPr>
                <w:rFonts w:cs="Times New Roman"/>
                <w:szCs w:val="20"/>
              </w:rPr>
              <w:t>FM: Lai nodrošinātu darījuma izsekojamību, uzdevums attiecināms ne tikai uz transportlīdzekļu apkopes un remonta nozari, bet uz visām pakalpojumu sniedzēju nozarēm. Uzdevums iekļauts nodokļu politikas pamatnostādņu projektā.</w:t>
            </w:r>
          </w:p>
        </w:tc>
      </w:tr>
      <w:tr w:rsidR="008857AE" w:rsidRPr="00B64832" w14:paraId="496C7685" w14:textId="77777777" w:rsidTr="3F7BC115">
        <w:trPr>
          <w:trHeight w:val="410"/>
        </w:trPr>
        <w:tc>
          <w:tcPr>
            <w:tcW w:w="993" w:type="dxa"/>
            <w:shd w:val="clear" w:color="auto" w:fill="auto"/>
          </w:tcPr>
          <w:p w14:paraId="0503B225" w14:textId="7164E339" w:rsidR="008857AE" w:rsidRPr="00B64832" w:rsidRDefault="008857AE" w:rsidP="007E5EF8">
            <w:pPr>
              <w:pStyle w:val="Heading2"/>
            </w:pPr>
            <w:bookmarkStart w:id="289" w:name="_Toc40453953"/>
            <w:r w:rsidRPr="00B64832">
              <w:rPr>
                <w:highlight w:val="green"/>
              </w:rPr>
              <w:t>30.2.</w:t>
            </w:r>
            <w:bookmarkEnd w:id="289"/>
          </w:p>
        </w:tc>
        <w:tc>
          <w:tcPr>
            <w:tcW w:w="2551" w:type="dxa"/>
            <w:shd w:val="clear" w:color="auto" w:fill="auto"/>
          </w:tcPr>
          <w:p w14:paraId="79D5DDC0" w14:textId="77777777" w:rsidR="008857AE" w:rsidRPr="00B64832" w:rsidRDefault="008857AE" w:rsidP="008857AE">
            <w:pPr>
              <w:jc w:val="both"/>
              <w:rPr>
                <w:rFonts w:cs="Times New Roman"/>
                <w:szCs w:val="20"/>
              </w:rPr>
            </w:pPr>
          </w:p>
        </w:tc>
        <w:tc>
          <w:tcPr>
            <w:tcW w:w="3969" w:type="dxa"/>
            <w:shd w:val="clear" w:color="auto" w:fill="auto"/>
          </w:tcPr>
          <w:p w14:paraId="1CA90451" w14:textId="77777777" w:rsidR="008857AE" w:rsidRPr="00B64832" w:rsidRDefault="008857AE" w:rsidP="008857AE">
            <w:pPr>
              <w:jc w:val="both"/>
              <w:rPr>
                <w:rFonts w:eastAsia="Calibri" w:cs="Times New Roman"/>
                <w:szCs w:val="20"/>
              </w:rPr>
            </w:pPr>
          </w:p>
        </w:tc>
        <w:tc>
          <w:tcPr>
            <w:tcW w:w="3402" w:type="dxa"/>
            <w:shd w:val="clear" w:color="auto" w:fill="auto"/>
          </w:tcPr>
          <w:p w14:paraId="679B91D9" w14:textId="3669958A" w:rsidR="008857AE" w:rsidRPr="00B64832" w:rsidRDefault="008857AE" w:rsidP="008857AE">
            <w:r w:rsidRPr="00B64832">
              <w:rPr>
                <w:rFonts w:cs="Times New Roman"/>
                <w:szCs w:val="20"/>
              </w:rPr>
              <w:t>Izstrādāti attiecīgie grozījumi.</w:t>
            </w:r>
          </w:p>
        </w:tc>
        <w:tc>
          <w:tcPr>
            <w:tcW w:w="1247" w:type="dxa"/>
            <w:shd w:val="clear" w:color="auto" w:fill="auto"/>
          </w:tcPr>
          <w:p w14:paraId="56371376" w14:textId="4769193A" w:rsidR="008857AE" w:rsidRPr="00B64832" w:rsidRDefault="008857AE" w:rsidP="008857AE">
            <w:pPr>
              <w:rPr>
                <w:rFonts w:cs="Times New Roman"/>
                <w:szCs w:val="20"/>
              </w:rPr>
            </w:pPr>
            <w:r w:rsidRPr="00B64832">
              <w:rPr>
                <w:rFonts w:cs="Times New Roman"/>
                <w:szCs w:val="20"/>
              </w:rPr>
              <w:t>30.06.2017.</w:t>
            </w:r>
          </w:p>
        </w:tc>
        <w:tc>
          <w:tcPr>
            <w:tcW w:w="1247" w:type="dxa"/>
            <w:shd w:val="clear" w:color="auto" w:fill="auto"/>
          </w:tcPr>
          <w:p w14:paraId="0899B78E" w14:textId="10CFEF46" w:rsidR="008857AE" w:rsidRPr="003B4113" w:rsidRDefault="008857AE" w:rsidP="003B4113">
            <w:pPr>
              <w:jc w:val="center"/>
            </w:pPr>
            <w:r w:rsidRPr="00B64832">
              <w:rPr>
                <w:rFonts w:cs="Times New Roman"/>
                <w:szCs w:val="20"/>
              </w:rPr>
              <w:t>FM</w:t>
            </w:r>
          </w:p>
        </w:tc>
        <w:tc>
          <w:tcPr>
            <w:tcW w:w="1247" w:type="dxa"/>
            <w:shd w:val="clear" w:color="auto" w:fill="auto"/>
          </w:tcPr>
          <w:p w14:paraId="45CE887F" w14:textId="31D56750" w:rsidR="008857AE" w:rsidRPr="003B4113" w:rsidRDefault="008857AE" w:rsidP="003B4113">
            <w:r w:rsidRPr="00B64832">
              <w:rPr>
                <w:rFonts w:cs="Times New Roman"/>
                <w:szCs w:val="20"/>
              </w:rPr>
              <w:t>VID</w:t>
            </w:r>
          </w:p>
        </w:tc>
      </w:tr>
      <w:tr w:rsidR="004F1952" w:rsidRPr="00B64832" w14:paraId="0798CF18" w14:textId="77777777" w:rsidTr="3F7BC115">
        <w:trPr>
          <w:trHeight w:val="666"/>
        </w:trPr>
        <w:tc>
          <w:tcPr>
            <w:tcW w:w="14656" w:type="dxa"/>
            <w:gridSpan w:val="7"/>
            <w:shd w:val="clear" w:color="auto" w:fill="auto"/>
          </w:tcPr>
          <w:p w14:paraId="05C4ADEF" w14:textId="4946E526" w:rsidR="00AA4FDF" w:rsidRPr="00465770" w:rsidRDefault="000127A3" w:rsidP="00AA4FDF">
            <w:pPr>
              <w:rPr>
                <w:b/>
                <w:i/>
                <w:u w:val="single"/>
              </w:rPr>
            </w:pPr>
            <w:r w:rsidRPr="000127A3">
              <w:t xml:space="preserve">30.2. </w:t>
            </w:r>
            <w:r w:rsidR="00AA4FDF" w:rsidRPr="00465770">
              <w:rPr>
                <w:b/>
                <w:i/>
                <w:u w:val="single"/>
              </w:rPr>
              <w:t>IZPILDES PROGRESS</w:t>
            </w:r>
            <w:r w:rsidR="00AA4FDF">
              <w:rPr>
                <w:b/>
                <w:i/>
                <w:u w:val="single"/>
              </w:rPr>
              <w:t>:</w:t>
            </w:r>
          </w:p>
          <w:p w14:paraId="71963463" w14:textId="19A2EF3A" w:rsidR="004F1952" w:rsidRPr="004F1952" w:rsidRDefault="004F1952" w:rsidP="004F1952">
            <w:pPr>
              <w:jc w:val="both"/>
              <w:rPr>
                <w:rFonts w:cs="Times New Roman"/>
                <w:szCs w:val="20"/>
              </w:rPr>
            </w:pPr>
            <w:r w:rsidRPr="004F1952">
              <w:rPr>
                <w:rFonts w:cs="Times New Roman"/>
                <w:szCs w:val="20"/>
                <w:highlight w:val="green"/>
              </w:rPr>
              <w:t>IZPILDĪTS</w:t>
            </w:r>
          </w:p>
          <w:p w14:paraId="11EA1714" w14:textId="77777777" w:rsidR="00ED1074" w:rsidRDefault="00ED1074" w:rsidP="004F1952">
            <w:pPr>
              <w:jc w:val="both"/>
              <w:rPr>
                <w:rFonts w:cs="Times New Roman"/>
                <w:szCs w:val="20"/>
              </w:rPr>
            </w:pPr>
          </w:p>
          <w:p w14:paraId="2A64BC57" w14:textId="6FCFCCA0" w:rsidR="004F1952" w:rsidRPr="004F1952" w:rsidRDefault="004F1952" w:rsidP="004F1952">
            <w:pPr>
              <w:jc w:val="both"/>
              <w:rPr>
                <w:rFonts w:cs="Times New Roman"/>
                <w:szCs w:val="20"/>
              </w:rPr>
            </w:pPr>
            <w:r w:rsidRPr="004F1952">
              <w:rPr>
                <w:rFonts w:cs="Times New Roman"/>
                <w:szCs w:val="20"/>
              </w:rPr>
              <w:t>FM izstrādāja Ministru kabineta noteikumu projektu “Grozījumi Ministru kabineta 2003.gada 21.oktobra noteikumos Nr.585 “Noteikumi par grāmatvedības kārtošanu un organizāciju”” (turpmāk – noteikumu projekts), kurā paredzēja MK noteikumus Nr.585 papildināt ar prasību par papildu informācijas sniegšanu rēķinā vai citā ārējā attaisnojuma dokumentā par pakalpojuma sniegšanai izlietotajām materiālajām vērtībām.</w:t>
            </w:r>
          </w:p>
          <w:p w14:paraId="759A318A" w14:textId="77777777" w:rsidR="004F1952" w:rsidRPr="004F1952" w:rsidRDefault="004F1952" w:rsidP="004F1952">
            <w:pPr>
              <w:jc w:val="both"/>
              <w:rPr>
                <w:rFonts w:cs="Times New Roman"/>
                <w:szCs w:val="20"/>
              </w:rPr>
            </w:pPr>
            <w:r w:rsidRPr="004F1952">
              <w:rPr>
                <w:rFonts w:cs="Times New Roman"/>
                <w:szCs w:val="20"/>
              </w:rPr>
              <w:t>Visas nevalstiskās organizācijas, kurām noteikumu projekts bija nosūtīts iepriekšējai saskaņošanai, un papildus tām – LDDK un biedrība “Cēsu uzņēmēju klubs” iebilda pret konkrētu likumprojekta punktu tekstu.</w:t>
            </w:r>
          </w:p>
          <w:p w14:paraId="376B7677" w14:textId="77777777" w:rsidR="004F1952" w:rsidRPr="004F1952" w:rsidRDefault="004F1952" w:rsidP="004F1952">
            <w:pPr>
              <w:jc w:val="both"/>
              <w:rPr>
                <w:rFonts w:cs="Times New Roman"/>
                <w:szCs w:val="20"/>
              </w:rPr>
            </w:pPr>
            <w:r w:rsidRPr="004F1952">
              <w:rPr>
                <w:rFonts w:cs="Times New Roman"/>
                <w:szCs w:val="20"/>
              </w:rPr>
              <w:t>2018.gada 6.februārī FM nosūtīja saskaņošanai precizēto MK noteikumu projektu, precizēto anotāciju un izziņu par atzinumos sniegtajiem iebildumiem.</w:t>
            </w:r>
          </w:p>
          <w:p w14:paraId="30AC8C79" w14:textId="77777777" w:rsidR="004F1952" w:rsidRPr="004F1952" w:rsidRDefault="004F1952" w:rsidP="004F1952">
            <w:pPr>
              <w:jc w:val="both"/>
              <w:rPr>
                <w:rFonts w:cs="Times New Roman"/>
                <w:szCs w:val="20"/>
              </w:rPr>
            </w:pPr>
            <w:r w:rsidRPr="004F1952">
              <w:rPr>
                <w:rFonts w:cs="Times New Roman"/>
                <w:szCs w:val="20"/>
              </w:rPr>
              <w:t>10.04.2018. grozījumi Ministru kabineta 2003.gada 21.oktobra noteikumos Nr.585 paredz:</w:t>
            </w:r>
          </w:p>
          <w:p w14:paraId="6695BE3E" w14:textId="6700DA28" w:rsidR="004F1952" w:rsidRPr="004F1952" w:rsidRDefault="004F1952" w:rsidP="004F1952">
            <w:pPr>
              <w:jc w:val="both"/>
              <w:rPr>
                <w:rFonts w:cs="Times New Roman"/>
                <w:szCs w:val="20"/>
              </w:rPr>
            </w:pPr>
            <w:r w:rsidRPr="004F1952">
              <w:rPr>
                <w:rFonts w:cs="Times New Roman"/>
                <w:szCs w:val="20"/>
              </w:rPr>
              <w:t>1) precizēt informācijas sniegšanas prasības</w:t>
            </w:r>
            <w:r w:rsidR="00BF28FE">
              <w:rPr>
                <w:rFonts w:cs="Times New Roman"/>
                <w:szCs w:val="20"/>
              </w:rPr>
              <w:t xml:space="preserve"> </w:t>
            </w:r>
            <w:r w:rsidRPr="004F1952">
              <w:rPr>
                <w:rFonts w:cs="Times New Roman"/>
                <w:szCs w:val="20"/>
              </w:rPr>
              <w:t>attaisnojuma dokumentam;</w:t>
            </w:r>
          </w:p>
          <w:p w14:paraId="19B04AE2" w14:textId="693B0FA6" w:rsidR="004F1952" w:rsidRPr="004F1952" w:rsidRDefault="004F1952" w:rsidP="004F1952">
            <w:pPr>
              <w:jc w:val="both"/>
              <w:rPr>
                <w:rFonts w:cs="Times New Roman"/>
                <w:szCs w:val="20"/>
              </w:rPr>
            </w:pPr>
            <w:r w:rsidRPr="004F1952">
              <w:rPr>
                <w:rFonts w:cs="Times New Roman"/>
                <w:szCs w:val="20"/>
              </w:rPr>
              <w:t>2) grāmatvedības organizācijas dokumentu sarakstā iekļaut izvēles iespējas</w:t>
            </w:r>
            <w:r w:rsidR="00BF28FE">
              <w:rPr>
                <w:rFonts w:cs="Times New Roman"/>
                <w:szCs w:val="20"/>
              </w:rPr>
              <w:t xml:space="preserve"> </w:t>
            </w:r>
            <w:r w:rsidRPr="004F1952">
              <w:rPr>
                <w:rFonts w:cs="Times New Roman"/>
                <w:szCs w:val="20"/>
              </w:rPr>
              <w:t xml:space="preserve">attiecībā uz pašizmaksas aprēķināšanu un attaisnojuma dokumentu sagatavošanu, kā arī saistībā ar tām papildināt grāmatvedības kontroles prasības; </w:t>
            </w:r>
          </w:p>
          <w:p w14:paraId="1B358B55" w14:textId="77777777" w:rsidR="004F1952" w:rsidRPr="004F1952" w:rsidRDefault="004F1952" w:rsidP="004F1952">
            <w:pPr>
              <w:jc w:val="both"/>
              <w:rPr>
                <w:rFonts w:cs="Times New Roman"/>
                <w:szCs w:val="20"/>
              </w:rPr>
            </w:pPr>
            <w:r w:rsidRPr="004F1952">
              <w:rPr>
                <w:rFonts w:cs="Times New Roman"/>
                <w:szCs w:val="20"/>
              </w:rPr>
              <w:t>3) precizēt inventarizācijas noteikumus, paredzot atsevišķus atvieglojumus, kurus varēs piemērot uzreiz pēc noteikumu pieņemšanas</w:t>
            </w:r>
          </w:p>
          <w:p w14:paraId="01BB4027" w14:textId="45A1AB02" w:rsidR="009262E3" w:rsidRPr="00B64832" w:rsidRDefault="004F1952" w:rsidP="00F048F7">
            <w:pPr>
              <w:jc w:val="both"/>
              <w:rPr>
                <w:rFonts w:cs="Times New Roman"/>
                <w:szCs w:val="20"/>
              </w:rPr>
            </w:pPr>
            <w:r w:rsidRPr="004F1952">
              <w:rPr>
                <w:rFonts w:cs="Times New Roman"/>
                <w:szCs w:val="20"/>
              </w:rPr>
              <w:t>Grozījumi stājās spēkā 13.04.2018.</w:t>
            </w:r>
          </w:p>
        </w:tc>
      </w:tr>
      <w:tr w:rsidR="008857AE" w:rsidRPr="00B64832" w14:paraId="67905ADF" w14:textId="77777777" w:rsidTr="3F7BC115">
        <w:trPr>
          <w:trHeight w:val="666"/>
        </w:trPr>
        <w:tc>
          <w:tcPr>
            <w:tcW w:w="993" w:type="dxa"/>
            <w:shd w:val="clear" w:color="auto" w:fill="auto"/>
          </w:tcPr>
          <w:p w14:paraId="610B9692" w14:textId="13936F86" w:rsidR="008857AE" w:rsidRPr="00B64832" w:rsidRDefault="008857AE" w:rsidP="00E95DF4">
            <w:pPr>
              <w:pStyle w:val="Heading2"/>
              <w:numPr>
                <w:ilvl w:val="1"/>
                <w:numId w:val="9"/>
              </w:numPr>
              <w:rPr>
                <w:highlight w:val="green"/>
              </w:rPr>
            </w:pPr>
            <w:bookmarkStart w:id="290" w:name="_Toc40453954"/>
            <w:bookmarkEnd w:id="290"/>
          </w:p>
        </w:tc>
        <w:tc>
          <w:tcPr>
            <w:tcW w:w="2551" w:type="dxa"/>
            <w:shd w:val="clear" w:color="auto" w:fill="auto"/>
          </w:tcPr>
          <w:p w14:paraId="149C391B" w14:textId="77777777" w:rsidR="008857AE" w:rsidRPr="00B64832" w:rsidRDefault="008857AE" w:rsidP="008857AE">
            <w:pPr>
              <w:jc w:val="both"/>
              <w:rPr>
                <w:rFonts w:cs="Times New Roman"/>
                <w:szCs w:val="20"/>
              </w:rPr>
            </w:pPr>
            <w:r w:rsidRPr="00B64832">
              <w:rPr>
                <w:rFonts w:cs="Times New Roman"/>
                <w:szCs w:val="20"/>
              </w:rPr>
              <w:t xml:space="preserve">Izvērtēt iespēju ierobežot nodokļu nemaksāšanas riskus transportlīdzekļu apkopes un remonta nozarē, kad kā apdrošināšanas atlīdzības veids tiek izvēlēts </w:t>
            </w:r>
            <w:r w:rsidRPr="00B64832">
              <w:rPr>
                <w:rFonts w:cs="Times New Roman"/>
                <w:szCs w:val="20"/>
              </w:rPr>
              <w:lastRenderedPageBreak/>
              <w:t>remonta pakalpojuma kompensācija.</w:t>
            </w:r>
          </w:p>
        </w:tc>
        <w:tc>
          <w:tcPr>
            <w:tcW w:w="3969" w:type="dxa"/>
            <w:shd w:val="clear" w:color="auto" w:fill="auto"/>
          </w:tcPr>
          <w:p w14:paraId="48478106" w14:textId="77777777" w:rsidR="008857AE" w:rsidRPr="00B64832" w:rsidRDefault="008857AE" w:rsidP="008857AE">
            <w:pPr>
              <w:jc w:val="both"/>
              <w:rPr>
                <w:rFonts w:cs="Times New Roman"/>
                <w:szCs w:val="20"/>
              </w:rPr>
            </w:pPr>
            <w:r w:rsidRPr="00B64832">
              <w:rPr>
                <w:rFonts w:cs="Times New Roman"/>
                <w:szCs w:val="20"/>
              </w:rPr>
              <w:lastRenderedPageBreak/>
              <w:t xml:space="preserve">Sauszemes transportlīdzekļu īpašnieku civiltiesiskās atbildības obligātās apdrošināšanas likuma 25.pantā papildus pievienotās vērtības nodokļa summas ieturēšanai noteikt līdzīgu regulējumu naudas summas veidā saņemtās apdrošināšanas atlīdzības samazinājumam, proti, personai </w:t>
            </w:r>
            <w:r w:rsidRPr="00B64832">
              <w:rPr>
                <w:rFonts w:cs="Times New Roman"/>
                <w:szCs w:val="20"/>
              </w:rPr>
              <w:lastRenderedPageBreak/>
              <w:t>izvēloties saņemt apdrošināšanas atlīdzību remonta veikšanai skaidrā naudā, aprēķinātā zaudējumu summa tiek izmaksāta 70% apmērā bez pievienotās vērtības nodokļa. Gadījumā, ja persona ne vēlāk kā trīs mēnešu laikā ir saremontējusi transportlīdzekli un iesniedz apdrošinātājam vai Transportlīdzekļu apdrošinātāju birojam rēķinu par transportlīdzekļa remontu un maksājumu apliecinošu dokumentu par rēķina samaksu, apdrošinātājs vai Transportlīdzekļu apdrošinātāju birojs atlīdzina starpību starp faktiskajām transportlīdzekļa remonta izmaksām un iepriekš izmaksāto apdrošināšanas atlīdzību, nepārsniedzot 30% no aprēķinātās zaudējumu atlīdzības, kā arī faktiski samaksāto pievienotās vērtības nodokli, kas nepārsniedz zaudējumu aprēķinā norādīto pievienotās vērtības nodokļa summu.</w:t>
            </w:r>
          </w:p>
        </w:tc>
        <w:tc>
          <w:tcPr>
            <w:tcW w:w="3402" w:type="dxa"/>
            <w:shd w:val="clear" w:color="auto" w:fill="auto"/>
          </w:tcPr>
          <w:p w14:paraId="7A2D9034" w14:textId="77777777" w:rsidR="008857AE" w:rsidRPr="00B64832" w:rsidRDefault="008857AE" w:rsidP="008857AE">
            <w:pPr>
              <w:jc w:val="both"/>
              <w:rPr>
                <w:rFonts w:cs="Times New Roman"/>
                <w:szCs w:val="20"/>
              </w:rPr>
            </w:pPr>
            <w:r w:rsidRPr="00B64832">
              <w:rPr>
                <w:rFonts w:cs="Times New Roman"/>
                <w:szCs w:val="20"/>
              </w:rPr>
              <w:lastRenderedPageBreak/>
              <w:t xml:space="preserve">Grozījumi Sauszemes transportlīdzekļu īpašnieku civiltiesiskās atbildības obligātās apdrošināšanas likumā, kas paredz personai izvēloties saņemt apdrošināšanas atlīdzību remonta veikšanai skaidrā naudā, aprēķinātā zaudējumu summa tiek izmaksāta 70% </w:t>
            </w:r>
            <w:r w:rsidRPr="00B64832">
              <w:rPr>
                <w:rFonts w:cs="Times New Roman"/>
                <w:szCs w:val="20"/>
              </w:rPr>
              <w:lastRenderedPageBreak/>
              <w:t>apmērā bez pievienotās vērtības nodokļa. Gadījumā, ja persona ne vēlāk kā trīs mēnešu laikā ir saremontējusi transportlīdzekli un iesniedz apdrošinātājam vai Transportlīdzekļu apdrošinātāju birojam rēķinu par transportlīdzekļa remontu un maksājumu apliecinošu dokumentu par rēķina samaksu, apdrošinātājs vai Transportlīdzekļu apdrošinātāju birojs atlīdzina starpību starp faktiskajām transportlīdzekļa remonta izmaksām un iepriekš izmaksāto apdrošināšanas atlīdzību, nepārsniedzot 30% no aprēķinātās zaudējumu atlīdzības, kā arī faktiski samaksāto pievienotās vērtības nodokli, kas nepārsniedz zaudējumu aprēķinā norādīto pievienotās vērtības nodokļa summu.</w:t>
            </w:r>
          </w:p>
        </w:tc>
        <w:tc>
          <w:tcPr>
            <w:tcW w:w="1247" w:type="dxa"/>
            <w:shd w:val="clear" w:color="auto" w:fill="auto"/>
          </w:tcPr>
          <w:p w14:paraId="4102109A" w14:textId="77777777" w:rsidR="008857AE" w:rsidRPr="00B64832" w:rsidRDefault="008857AE" w:rsidP="008857AE">
            <w:pPr>
              <w:jc w:val="center"/>
              <w:rPr>
                <w:rFonts w:cs="Times New Roman"/>
                <w:szCs w:val="20"/>
              </w:rPr>
            </w:pPr>
            <w:r w:rsidRPr="00B64832">
              <w:rPr>
                <w:rFonts w:cs="Times New Roman"/>
                <w:szCs w:val="20"/>
              </w:rPr>
              <w:lastRenderedPageBreak/>
              <w:t>30.12.2016.</w:t>
            </w:r>
          </w:p>
        </w:tc>
        <w:tc>
          <w:tcPr>
            <w:tcW w:w="1247" w:type="dxa"/>
            <w:shd w:val="clear" w:color="auto" w:fill="auto"/>
          </w:tcPr>
          <w:p w14:paraId="0743CB93" w14:textId="77777777" w:rsidR="008857AE" w:rsidRPr="00B64832" w:rsidRDefault="008857AE" w:rsidP="008857AE">
            <w:pPr>
              <w:jc w:val="center"/>
              <w:rPr>
                <w:rFonts w:cs="Times New Roman"/>
                <w:szCs w:val="20"/>
              </w:rPr>
            </w:pPr>
            <w:r w:rsidRPr="00B64832">
              <w:rPr>
                <w:rFonts w:cs="Times New Roman"/>
                <w:szCs w:val="20"/>
              </w:rPr>
              <w:t>FM</w:t>
            </w:r>
          </w:p>
        </w:tc>
        <w:tc>
          <w:tcPr>
            <w:tcW w:w="1247" w:type="dxa"/>
            <w:shd w:val="clear" w:color="auto" w:fill="auto"/>
          </w:tcPr>
          <w:p w14:paraId="4EE581E5" w14:textId="77777777" w:rsidR="008857AE" w:rsidRPr="00B64832" w:rsidRDefault="008857AE" w:rsidP="008857AE">
            <w:pPr>
              <w:jc w:val="center"/>
              <w:rPr>
                <w:rFonts w:cs="Times New Roman"/>
                <w:szCs w:val="20"/>
                <w:highlight w:val="yellow"/>
              </w:rPr>
            </w:pPr>
            <w:r w:rsidRPr="00B64832">
              <w:rPr>
                <w:rFonts w:cs="Times New Roman"/>
                <w:szCs w:val="20"/>
              </w:rPr>
              <w:t>VID</w:t>
            </w:r>
          </w:p>
        </w:tc>
      </w:tr>
      <w:tr w:rsidR="002E4A52" w:rsidRPr="00B64832" w14:paraId="38D06002" w14:textId="77777777" w:rsidTr="3F7BC115">
        <w:trPr>
          <w:trHeight w:val="737"/>
        </w:trPr>
        <w:tc>
          <w:tcPr>
            <w:tcW w:w="14656" w:type="dxa"/>
            <w:gridSpan w:val="7"/>
            <w:shd w:val="clear" w:color="auto" w:fill="auto"/>
          </w:tcPr>
          <w:p w14:paraId="509BC0DF" w14:textId="524C2402" w:rsidR="00AA4FDF" w:rsidRPr="00465770" w:rsidRDefault="000127A3" w:rsidP="00AA4FDF">
            <w:pPr>
              <w:rPr>
                <w:b/>
                <w:i/>
                <w:u w:val="single"/>
              </w:rPr>
            </w:pPr>
            <w:r w:rsidRPr="000127A3">
              <w:t xml:space="preserve">31. </w:t>
            </w:r>
            <w:r w:rsidR="00AA4FDF" w:rsidRPr="00465770">
              <w:rPr>
                <w:b/>
                <w:i/>
                <w:u w:val="single"/>
              </w:rPr>
              <w:t>IZPILDES PROGRESS</w:t>
            </w:r>
            <w:r w:rsidR="00AA4FDF">
              <w:rPr>
                <w:b/>
                <w:i/>
                <w:u w:val="single"/>
              </w:rPr>
              <w:t>:</w:t>
            </w:r>
          </w:p>
          <w:p w14:paraId="05A09043" w14:textId="56490EE1" w:rsidR="002E4A52" w:rsidRPr="002E4A52" w:rsidRDefault="002E4A52" w:rsidP="002E4A52">
            <w:r w:rsidRPr="002E4A52">
              <w:rPr>
                <w:highlight w:val="green"/>
              </w:rPr>
              <w:t>IZPILDĪTS</w:t>
            </w:r>
          </w:p>
          <w:p w14:paraId="1C902716" w14:textId="77777777" w:rsidR="00165811" w:rsidRDefault="00165811" w:rsidP="00166513">
            <w:pPr>
              <w:jc w:val="both"/>
            </w:pPr>
          </w:p>
          <w:p w14:paraId="7AE185A1" w14:textId="50CB267B" w:rsidR="002E4A52" w:rsidRPr="002E4A52" w:rsidRDefault="002E4A52" w:rsidP="00166513">
            <w:pPr>
              <w:jc w:val="both"/>
            </w:pPr>
            <w:r w:rsidRPr="002E4A52">
              <w:t>FM (VID): Likums pieņemts Saeimā 2016.gada 23.novembrī, grozījumi stājās spēkā ar 2017.gada 1.janvāri. Likumprojekts paredz personai izvēloties saņemt apdrošināšanas atlīdzību remonta veikšanai skaidrā naudā, aprēķināto zaudējumu summu izmaksāt 70% apmērā bez pievienotās vērtības nodokļa.</w:t>
            </w:r>
          </w:p>
        </w:tc>
      </w:tr>
      <w:tr w:rsidR="008857AE" w:rsidRPr="00B64832" w14:paraId="27A5FAAC" w14:textId="77777777" w:rsidTr="3F7BC115">
        <w:trPr>
          <w:trHeight w:val="666"/>
        </w:trPr>
        <w:tc>
          <w:tcPr>
            <w:tcW w:w="993" w:type="dxa"/>
            <w:shd w:val="clear" w:color="auto" w:fill="auto"/>
          </w:tcPr>
          <w:p w14:paraId="27FAFD4C" w14:textId="2ED95D80" w:rsidR="008857AE" w:rsidRPr="00B64832" w:rsidRDefault="008857AE" w:rsidP="00E95DF4">
            <w:pPr>
              <w:pStyle w:val="Heading2"/>
              <w:numPr>
                <w:ilvl w:val="1"/>
                <w:numId w:val="9"/>
              </w:numPr>
              <w:rPr>
                <w:highlight w:val="green"/>
              </w:rPr>
            </w:pPr>
            <w:bookmarkStart w:id="291" w:name="_Toc40453955"/>
            <w:bookmarkEnd w:id="291"/>
          </w:p>
        </w:tc>
        <w:tc>
          <w:tcPr>
            <w:tcW w:w="2551" w:type="dxa"/>
            <w:shd w:val="clear" w:color="auto" w:fill="auto"/>
          </w:tcPr>
          <w:p w14:paraId="62D40FBE" w14:textId="77777777" w:rsidR="008857AE" w:rsidRPr="00B64832" w:rsidRDefault="008857AE" w:rsidP="008857AE">
            <w:pPr>
              <w:jc w:val="both"/>
              <w:rPr>
                <w:rFonts w:cs="Times New Roman"/>
                <w:szCs w:val="20"/>
              </w:rPr>
            </w:pPr>
            <w:r w:rsidRPr="00B64832">
              <w:rPr>
                <w:rFonts w:cs="Times New Roman"/>
                <w:szCs w:val="20"/>
              </w:rPr>
              <w:t>Ekspeditoru sertifikācija pēc citu ES valstu parauga.</w:t>
            </w:r>
          </w:p>
        </w:tc>
        <w:tc>
          <w:tcPr>
            <w:tcW w:w="3969" w:type="dxa"/>
            <w:shd w:val="clear" w:color="auto" w:fill="auto"/>
          </w:tcPr>
          <w:p w14:paraId="7C6CE2A2" w14:textId="77777777" w:rsidR="008857AE" w:rsidRPr="00B64832" w:rsidRDefault="008857AE" w:rsidP="008857AE">
            <w:pPr>
              <w:jc w:val="both"/>
              <w:rPr>
                <w:rFonts w:cs="Times New Roman"/>
                <w:szCs w:val="20"/>
              </w:rPr>
            </w:pPr>
            <w:r w:rsidRPr="00B64832">
              <w:rPr>
                <w:rFonts w:cs="Times New Roman"/>
                <w:szCs w:val="20"/>
              </w:rPr>
              <w:t xml:space="preserve">Pēdējo gadu laikā arvien lielāku tirgus daļu aizņem “telefonekspeditori”, kas izmantojot perfekti izveidotas mājas lapas, piesaista klientus un starpniekus, bet pazūd nenorēķinoties ar pakalpojumu sniedzējiem, nereti ar visu kravu. Latvijā ekspeditoru darbība netiek reglamentēta, nav ekspeditoru reģistra, konstatēt un pēcāk noķert šādus krāpniekus ir ļoti grūti. Pēc laika šādi darboņi uzrodas no jauna ar jauniem nosaukumiem un telefona numuriem. Vislielākās problēmas tas </w:t>
            </w:r>
            <w:r w:rsidRPr="00B64832">
              <w:rPr>
                <w:rFonts w:cs="Times New Roman"/>
                <w:szCs w:val="20"/>
              </w:rPr>
              <w:lastRenderedPageBreak/>
              <w:t>rada Latvijas tranzīta nozares tēlam (nav uzticami partneri), investīciju piesaistei, iesaistīto uzņēmēju (pārvadātāju, noliktavu u.c.) kravu un finanšu apgrozījumam un protams nodokļu nomaksai visos minētajos segmentos.</w:t>
            </w:r>
          </w:p>
        </w:tc>
        <w:tc>
          <w:tcPr>
            <w:tcW w:w="3402" w:type="dxa"/>
            <w:shd w:val="clear" w:color="auto" w:fill="auto"/>
          </w:tcPr>
          <w:p w14:paraId="783F4F4B" w14:textId="77777777" w:rsidR="008857AE" w:rsidRPr="00B64832" w:rsidRDefault="008857AE" w:rsidP="008857AE">
            <w:pPr>
              <w:jc w:val="both"/>
              <w:rPr>
                <w:rFonts w:cs="Times New Roman"/>
                <w:szCs w:val="20"/>
              </w:rPr>
            </w:pPr>
            <w:r w:rsidRPr="00B64832">
              <w:rPr>
                <w:rFonts w:cs="Times New Roman"/>
                <w:szCs w:val="20"/>
              </w:rPr>
              <w:lastRenderedPageBreak/>
              <w:t>Izvērtēt iespēju sertificēt kravu ekspeditorus vai ieviest tam līdzvērtīgu pasākumu.</w:t>
            </w:r>
          </w:p>
        </w:tc>
        <w:tc>
          <w:tcPr>
            <w:tcW w:w="1247" w:type="dxa"/>
            <w:shd w:val="clear" w:color="auto" w:fill="auto"/>
          </w:tcPr>
          <w:p w14:paraId="2FD1E68F" w14:textId="77777777" w:rsidR="008857AE" w:rsidRPr="00B64832" w:rsidRDefault="008857AE" w:rsidP="008857AE">
            <w:pPr>
              <w:jc w:val="center"/>
              <w:rPr>
                <w:rFonts w:cs="Times New Roman"/>
                <w:szCs w:val="20"/>
              </w:rPr>
            </w:pPr>
            <w:r w:rsidRPr="00B64832">
              <w:rPr>
                <w:rFonts w:cs="Times New Roman"/>
                <w:szCs w:val="20"/>
              </w:rPr>
              <w:t>30.12.2016.</w:t>
            </w:r>
          </w:p>
        </w:tc>
        <w:tc>
          <w:tcPr>
            <w:tcW w:w="1247" w:type="dxa"/>
            <w:shd w:val="clear" w:color="auto" w:fill="auto"/>
          </w:tcPr>
          <w:p w14:paraId="2286CE99" w14:textId="77777777" w:rsidR="008857AE" w:rsidRPr="00B64832" w:rsidRDefault="008857AE" w:rsidP="008857AE">
            <w:pPr>
              <w:jc w:val="center"/>
              <w:rPr>
                <w:rFonts w:cs="Times New Roman"/>
                <w:szCs w:val="20"/>
              </w:rPr>
            </w:pPr>
            <w:r w:rsidRPr="00B64832">
              <w:rPr>
                <w:rFonts w:cs="Times New Roman"/>
                <w:szCs w:val="20"/>
              </w:rPr>
              <w:t>SM</w:t>
            </w:r>
          </w:p>
        </w:tc>
        <w:tc>
          <w:tcPr>
            <w:tcW w:w="1247" w:type="dxa"/>
            <w:shd w:val="clear" w:color="auto" w:fill="auto"/>
          </w:tcPr>
          <w:p w14:paraId="28B08479" w14:textId="77777777" w:rsidR="008857AE" w:rsidRPr="00B64832" w:rsidRDefault="008857AE" w:rsidP="008857AE">
            <w:pPr>
              <w:jc w:val="center"/>
              <w:rPr>
                <w:rFonts w:cs="Times New Roman"/>
                <w:szCs w:val="20"/>
              </w:rPr>
            </w:pPr>
            <w:r w:rsidRPr="00B64832">
              <w:rPr>
                <w:rFonts w:cs="Times New Roman"/>
                <w:szCs w:val="20"/>
              </w:rPr>
              <w:t>EM</w:t>
            </w:r>
          </w:p>
        </w:tc>
      </w:tr>
      <w:tr w:rsidR="00445844" w:rsidRPr="00445844" w14:paraId="2281CC8E" w14:textId="77777777" w:rsidTr="3F7BC115">
        <w:trPr>
          <w:trHeight w:val="666"/>
        </w:trPr>
        <w:tc>
          <w:tcPr>
            <w:tcW w:w="14656" w:type="dxa"/>
            <w:gridSpan w:val="7"/>
            <w:shd w:val="clear" w:color="auto" w:fill="auto"/>
          </w:tcPr>
          <w:p w14:paraId="545D07D2" w14:textId="37E1977C" w:rsidR="00AA4FDF" w:rsidRPr="00465770" w:rsidRDefault="000127A3" w:rsidP="00AA4FDF">
            <w:pPr>
              <w:rPr>
                <w:b/>
                <w:i/>
                <w:u w:val="single"/>
              </w:rPr>
            </w:pPr>
            <w:r w:rsidRPr="000127A3">
              <w:t xml:space="preserve">32. </w:t>
            </w:r>
            <w:r w:rsidR="00AA4FDF" w:rsidRPr="00465770">
              <w:rPr>
                <w:b/>
                <w:i/>
                <w:u w:val="single"/>
              </w:rPr>
              <w:t>IZPILDES PROGRESS</w:t>
            </w:r>
            <w:r w:rsidR="00AA4FDF">
              <w:rPr>
                <w:b/>
                <w:i/>
                <w:u w:val="single"/>
              </w:rPr>
              <w:t>:</w:t>
            </w:r>
          </w:p>
          <w:p w14:paraId="05C75913" w14:textId="12B61FF4" w:rsidR="00445844" w:rsidRPr="00445844" w:rsidRDefault="00445844" w:rsidP="00445844">
            <w:pPr>
              <w:jc w:val="both"/>
            </w:pPr>
            <w:r w:rsidRPr="00445844">
              <w:rPr>
                <w:highlight w:val="green"/>
              </w:rPr>
              <w:t>IZPILDĪTS</w:t>
            </w:r>
          </w:p>
          <w:p w14:paraId="5BF92A07" w14:textId="77777777" w:rsidR="00165811" w:rsidRDefault="00165811" w:rsidP="00445844">
            <w:pPr>
              <w:jc w:val="both"/>
            </w:pPr>
          </w:p>
          <w:p w14:paraId="4BB0F2E9" w14:textId="3E339573" w:rsidR="00445844" w:rsidRPr="00445844" w:rsidRDefault="00445844" w:rsidP="00445844">
            <w:pPr>
              <w:jc w:val="both"/>
            </w:pPr>
            <w:r w:rsidRPr="00445844">
              <w:t>SM: Satiksmes ministrija apkopoja informāciju, konsultējās ar nozari</w:t>
            </w:r>
            <w:r w:rsidR="00BF28FE">
              <w:t xml:space="preserve"> </w:t>
            </w:r>
            <w:r w:rsidRPr="00445844">
              <w:t>un 2016.gada 15.decembrī organizēja sanāksmi ar nozares asociācijām, Valsts ieņēmumu dienestu un Latvijas Darba devēju konfederāciju. Tika secināta, ka jautājums jau iepriekš ir vairākkārt apspriests un secināts, ka ekspeditoru sertificēšanu obligātā kārtā nevar ieviest,</w:t>
            </w:r>
            <w:r w:rsidR="00BF28FE">
              <w:t xml:space="preserve"> </w:t>
            </w:r>
            <w:r w:rsidRPr="00445844">
              <w:t>jo:</w:t>
            </w:r>
          </w:p>
          <w:p w14:paraId="5E63B9A5" w14:textId="2BC23D36" w:rsidR="00445844" w:rsidRPr="00445844" w:rsidRDefault="00445844" w:rsidP="00445844">
            <w:pPr>
              <w:jc w:val="both"/>
            </w:pPr>
            <w:r>
              <w:t xml:space="preserve">- </w:t>
            </w:r>
            <w:r w:rsidRPr="00445844">
              <w:t>nozares asociācijas nespēj vienoties;</w:t>
            </w:r>
          </w:p>
          <w:p w14:paraId="32D5E973" w14:textId="4EAC9E7C" w:rsidR="00445844" w:rsidRPr="00445844" w:rsidRDefault="00445844" w:rsidP="00445844">
            <w:pPr>
              <w:jc w:val="both"/>
            </w:pPr>
            <w:r w:rsidRPr="00445844">
              <w:t>-</w:t>
            </w:r>
            <w:r>
              <w:t xml:space="preserve"> </w:t>
            </w:r>
            <w:r w:rsidRPr="00445844">
              <w:t>var rasties situācija, ka tā tiks noteikta kā valsts funkcija un būs jārada jauna institūcija vai jādeleģē šī funkcija, piemēram, VSIA “Autotransporta direkcija”. Šādā gadījumā būs nepieciešami papildus budžeta līdzekļi un radīsies papildus birokrātija;</w:t>
            </w:r>
          </w:p>
          <w:p w14:paraId="5369B9F1" w14:textId="36D14903" w:rsidR="00445844" w:rsidRPr="00445844" w:rsidRDefault="00445844" w:rsidP="00445844">
            <w:pPr>
              <w:jc w:val="both"/>
            </w:pPr>
            <w:r w:rsidRPr="00445844">
              <w:t>-</w:t>
            </w:r>
            <w:r>
              <w:t xml:space="preserve"> </w:t>
            </w:r>
            <w:r w:rsidRPr="00445844">
              <w:t>obligāta sertificēšanas prasība ierobežos pakalpojumu sniegšanas brīvību.</w:t>
            </w:r>
          </w:p>
          <w:p w14:paraId="1C281575" w14:textId="77777777" w:rsidR="00445844" w:rsidRDefault="00445844" w:rsidP="00445844">
            <w:pPr>
              <w:jc w:val="both"/>
            </w:pPr>
            <w:r w:rsidRPr="00445844">
              <w:t>Latvijas nacionālā kravas ekspeditoru un loģistikas asociācija LAFF plāno atjaunot brīvprātīgo ekspeditoru sertificēšanu. Atbalstu brīvprātīgajai sertificēšanai pauž arī citas nozares asociācijas, kā arī Satiksmes ministrija atbalstot un solot popularizēt, lai pārvadātāji neizvēlās nedrošus ekspeditorus.</w:t>
            </w:r>
          </w:p>
          <w:p w14:paraId="6A999F51" w14:textId="38A13982" w:rsidR="0082281C" w:rsidRPr="00445844" w:rsidRDefault="0082281C" w:rsidP="00445844">
            <w:pPr>
              <w:jc w:val="both"/>
            </w:pPr>
          </w:p>
        </w:tc>
      </w:tr>
      <w:tr w:rsidR="00794A84" w:rsidRPr="00B64832" w14:paraId="2190871A" w14:textId="77777777" w:rsidTr="3F7BC115">
        <w:trPr>
          <w:trHeight w:val="510"/>
        </w:trPr>
        <w:tc>
          <w:tcPr>
            <w:tcW w:w="14656" w:type="dxa"/>
            <w:gridSpan w:val="7"/>
            <w:shd w:val="clear" w:color="auto" w:fill="E7E6E6" w:themeFill="background2"/>
            <w:vAlign w:val="center"/>
          </w:tcPr>
          <w:p w14:paraId="2D797549" w14:textId="5EEDA099" w:rsidR="00794A84" w:rsidRPr="00794A84" w:rsidRDefault="006F4F80" w:rsidP="006F4F80">
            <w:pPr>
              <w:pStyle w:val="Heading1"/>
              <w:rPr>
                <w:rFonts w:cs="Times New Roman"/>
                <w:szCs w:val="20"/>
              </w:rPr>
            </w:pPr>
            <w:bookmarkStart w:id="292" w:name="_Ref535920208"/>
            <w:bookmarkStart w:id="293" w:name="_Toc40453956"/>
            <w:r>
              <w:rPr>
                <w:sz w:val="24"/>
              </w:rPr>
              <w:t xml:space="preserve">2.5. </w:t>
            </w:r>
            <w:r w:rsidR="00794A84" w:rsidRPr="006F4F80">
              <w:rPr>
                <w:sz w:val="24"/>
              </w:rPr>
              <w:t>Specifiskie darījumi</w:t>
            </w:r>
            <w:bookmarkEnd w:id="292"/>
            <w:bookmarkEnd w:id="293"/>
          </w:p>
        </w:tc>
      </w:tr>
      <w:tr w:rsidR="008857AE" w:rsidRPr="00B64832" w14:paraId="23AF15F8" w14:textId="77777777" w:rsidTr="3F7BC115">
        <w:trPr>
          <w:trHeight w:val="666"/>
        </w:trPr>
        <w:tc>
          <w:tcPr>
            <w:tcW w:w="993" w:type="dxa"/>
            <w:shd w:val="clear" w:color="auto" w:fill="auto"/>
          </w:tcPr>
          <w:p w14:paraId="23BBD150" w14:textId="12C9B703" w:rsidR="008857AE" w:rsidRPr="00B64832" w:rsidRDefault="008857AE" w:rsidP="00E95DF4">
            <w:pPr>
              <w:pStyle w:val="Heading2"/>
              <w:numPr>
                <w:ilvl w:val="1"/>
                <w:numId w:val="9"/>
              </w:numPr>
              <w:rPr>
                <w:highlight w:val="green"/>
              </w:rPr>
            </w:pPr>
            <w:bookmarkStart w:id="294" w:name="_Toc40453957"/>
            <w:bookmarkEnd w:id="294"/>
          </w:p>
        </w:tc>
        <w:tc>
          <w:tcPr>
            <w:tcW w:w="2551" w:type="dxa"/>
            <w:shd w:val="clear" w:color="auto" w:fill="auto"/>
          </w:tcPr>
          <w:p w14:paraId="7759A840" w14:textId="77777777" w:rsidR="008857AE" w:rsidRPr="00B64832" w:rsidRDefault="008857AE" w:rsidP="008857AE">
            <w:pPr>
              <w:jc w:val="both"/>
              <w:rPr>
                <w:rFonts w:cs="Times New Roman"/>
                <w:szCs w:val="20"/>
              </w:rPr>
            </w:pPr>
            <w:r w:rsidRPr="00B64832">
              <w:rPr>
                <w:rFonts w:cs="Times New Roman"/>
                <w:szCs w:val="20"/>
              </w:rPr>
              <w:t>Ieviest obligātu notariālā akta formu darījumos ar nekustamajiem īpašumiem.</w:t>
            </w:r>
          </w:p>
        </w:tc>
        <w:tc>
          <w:tcPr>
            <w:tcW w:w="3969" w:type="dxa"/>
            <w:shd w:val="clear" w:color="auto" w:fill="auto"/>
          </w:tcPr>
          <w:p w14:paraId="45989650" w14:textId="77777777" w:rsidR="008857AE" w:rsidRPr="00B64832" w:rsidRDefault="008857AE" w:rsidP="008857AE">
            <w:pPr>
              <w:jc w:val="both"/>
              <w:rPr>
                <w:rFonts w:cs="Times New Roman"/>
                <w:szCs w:val="20"/>
              </w:rPr>
            </w:pPr>
            <w:r w:rsidRPr="00B64832">
              <w:rPr>
                <w:rFonts w:cs="Times New Roman"/>
                <w:szCs w:val="20"/>
              </w:rPr>
              <w:t xml:space="preserve">Viens no zemesgrāmatu principiem ir legalitātes princips – zemesgrāmatu procesa dokumentiem un aktiem, uz kuru pamata notiek nostiprinājums, jāatbilst likuma prasībām. Lai zemesgrāmatu nodaļas tiesnesis varētu ticami pārliecināties par zināmu faktu pastāvēšanu, viņam nepieciešams balstīties uz tādiem dokumentiem, kas, pirmkārt, izslēdz šaubas par iesniegto dokumentu īstumu, un, otrkārt, pilnīgi pierāda tajos izklāstītos faktus. Tas nozīmē, ka zemesgrāmatu nodaļas tiesnesim bezstrīdus procesā jāgūst pārliecība par nostiprināmās tiesības patiesu pastāvēšanu vai galīgu nodibināšanu. Tajā pašā laikā Latvijā ieraksts zemesgrāmatā tiek veikts, </w:t>
            </w:r>
            <w:r w:rsidRPr="00B64832">
              <w:rPr>
                <w:rFonts w:cs="Times New Roman"/>
                <w:szCs w:val="20"/>
              </w:rPr>
              <w:lastRenderedPageBreak/>
              <w:t>pamatojoties galvenokārt uz privātā kārtā taisītiem darījumiem, kas negarantē dokumentu īstumu un pilnīgi nepierāda tajos izklāstītos faktus. Neviena valsts amatpersona neveic privātā kārtā taisīta nekustamā īpašuma atsavināšanas darījuma noteikumu tiesiskuma izvērtējumu.</w:t>
            </w:r>
          </w:p>
          <w:p w14:paraId="09CB46AB" w14:textId="77777777" w:rsidR="008857AE" w:rsidRPr="00B64832" w:rsidRDefault="008857AE" w:rsidP="008857AE">
            <w:pPr>
              <w:jc w:val="both"/>
              <w:rPr>
                <w:rFonts w:cs="Times New Roman"/>
                <w:szCs w:val="20"/>
              </w:rPr>
            </w:pPr>
            <w:r w:rsidRPr="00B64832">
              <w:rPr>
                <w:rFonts w:cs="Times New Roman"/>
                <w:szCs w:val="20"/>
              </w:rPr>
              <w:t>Darījuma tiesiskumam ir būtiska nozīme, jo tieši tas tiek koroborēts zemesgrāmatā un tajā tiek ietverta piekrišana zemesgrāmatā mainīt īpašumtiesības. Tiesiskā drošība ir būtiska ekonomikas attīstībai, jo komersantiem nepieciešamas stabilas un prognozējamas tiesiskās attiecības globālās konkurences apstākļos.</w:t>
            </w:r>
          </w:p>
          <w:p w14:paraId="5662CC29" w14:textId="77777777" w:rsidR="008857AE" w:rsidRPr="00B64832" w:rsidRDefault="008857AE" w:rsidP="008857AE">
            <w:pPr>
              <w:jc w:val="both"/>
              <w:rPr>
                <w:rFonts w:cs="Times New Roman"/>
                <w:szCs w:val="20"/>
              </w:rPr>
            </w:pPr>
            <w:r w:rsidRPr="00B64832">
              <w:rPr>
                <w:rFonts w:cs="Times New Roman"/>
                <w:szCs w:val="20"/>
              </w:rPr>
              <w:t>Ja nekustamā īpašuma atsavināšanas darījums notiek starp diviem Latvijas nerezidentiem vai īpašumu pērk fiziska persona, pastāv problēma iedzīvotāju ienākuma nodokļa no kapitāla pieauguma par nekustamā īpašuma atsavināšanu administrēšanā.</w:t>
            </w:r>
          </w:p>
        </w:tc>
        <w:tc>
          <w:tcPr>
            <w:tcW w:w="3402" w:type="dxa"/>
            <w:shd w:val="clear" w:color="auto" w:fill="auto"/>
          </w:tcPr>
          <w:p w14:paraId="273F2A05" w14:textId="77777777" w:rsidR="008857AE" w:rsidRPr="00B64832" w:rsidRDefault="008857AE" w:rsidP="008857AE">
            <w:pPr>
              <w:jc w:val="both"/>
              <w:rPr>
                <w:rFonts w:cs="Times New Roman"/>
                <w:szCs w:val="20"/>
              </w:rPr>
            </w:pPr>
          </w:p>
        </w:tc>
        <w:tc>
          <w:tcPr>
            <w:tcW w:w="1247" w:type="dxa"/>
            <w:shd w:val="clear" w:color="auto" w:fill="auto"/>
          </w:tcPr>
          <w:p w14:paraId="3D3BD596" w14:textId="77777777" w:rsidR="008857AE" w:rsidRPr="00B64832" w:rsidRDefault="008857AE" w:rsidP="008857AE">
            <w:pPr>
              <w:jc w:val="center"/>
              <w:rPr>
                <w:rFonts w:cs="Times New Roman"/>
                <w:szCs w:val="20"/>
              </w:rPr>
            </w:pPr>
          </w:p>
        </w:tc>
        <w:tc>
          <w:tcPr>
            <w:tcW w:w="1247" w:type="dxa"/>
            <w:shd w:val="clear" w:color="auto" w:fill="auto"/>
          </w:tcPr>
          <w:p w14:paraId="3B7DB82E" w14:textId="77777777" w:rsidR="008857AE" w:rsidRPr="00B64832" w:rsidRDefault="008857AE" w:rsidP="008857AE">
            <w:pPr>
              <w:jc w:val="center"/>
              <w:rPr>
                <w:rFonts w:cs="Times New Roman"/>
                <w:szCs w:val="20"/>
              </w:rPr>
            </w:pPr>
          </w:p>
        </w:tc>
        <w:tc>
          <w:tcPr>
            <w:tcW w:w="1247" w:type="dxa"/>
            <w:shd w:val="clear" w:color="auto" w:fill="auto"/>
          </w:tcPr>
          <w:p w14:paraId="610F8AA2" w14:textId="77777777" w:rsidR="008857AE" w:rsidRPr="00B64832" w:rsidRDefault="008857AE" w:rsidP="008857AE">
            <w:pPr>
              <w:jc w:val="center"/>
              <w:rPr>
                <w:rFonts w:cs="Times New Roman"/>
                <w:szCs w:val="20"/>
              </w:rPr>
            </w:pPr>
          </w:p>
        </w:tc>
      </w:tr>
      <w:tr w:rsidR="00E25BA1" w:rsidRPr="00E25BA1" w14:paraId="53D9CDA4" w14:textId="77777777" w:rsidTr="3F7BC115">
        <w:trPr>
          <w:trHeight w:val="340"/>
        </w:trPr>
        <w:tc>
          <w:tcPr>
            <w:tcW w:w="14656" w:type="dxa"/>
            <w:gridSpan w:val="7"/>
            <w:shd w:val="clear" w:color="auto" w:fill="auto"/>
          </w:tcPr>
          <w:p w14:paraId="4E982834" w14:textId="4AD13C84" w:rsidR="00AA4FDF" w:rsidRPr="00465770" w:rsidRDefault="007C367C" w:rsidP="00AA4FDF">
            <w:pPr>
              <w:rPr>
                <w:b/>
                <w:i/>
                <w:u w:val="single"/>
              </w:rPr>
            </w:pPr>
            <w:r w:rsidRPr="007C367C">
              <w:t xml:space="preserve">33. </w:t>
            </w:r>
            <w:r w:rsidR="00AA4FDF" w:rsidRPr="00465770">
              <w:rPr>
                <w:b/>
                <w:i/>
                <w:u w:val="single"/>
              </w:rPr>
              <w:t>IZPILDES PROGRESS</w:t>
            </w:r>
            <w:r w:rsidR="00AA4FDF">
              <w:rPr>
                <w:b/>
                <w:i/>
                <w:u w:val="single"/>
              </w:rPr>
              <w:t>:</w:t>
            </w:r>
          </w:p>
          <w:p w14:paraId="5883D045" w14:textId="4D49616F" w:rsidR="00E25BA1" w:rsidRPr="00E25BA1" w:rsidRDefault="00E25BA1" w:rsidP="00E25BA1">
            <w:pPr>
              <w:jc w:val="both"/>
            </w:pPr>
            <w:r w:rsidRPr="00E25BA1">
              <w:rPr>
                <w:highlight w:val="green"/>
              </w:rPr>
              <w:t>IZPILDĪTS</w:t>
            </w:r>
          </w:p>
        </w:tc>
      </w:tr>
      <w:tr w:rsidR="008857AE" w:rsidRPr="00B64832" w14:paraId="414091E7" w14:textId="77777777" w:rsidTr="3F7BC115">
        <w:trPr>
          <w:trHeight w:val="666"/>
        </w:trPr>
        <w:tc>
          <w:tcPr>
            <w:tcW w:w="993" w:type="dxa"/>
            <w:shd w:val="clear" w:color="auto" w:fill="auto"/>
          </w:tcPr>
          <w:p w14:paraId="0EEA841E" w14:textId="5517B836" w:rsidR="008857AE" w:rsidRPr="00B64832" w:rsidRDefault="008857AE" w:rsidP="007E5EF8">
            <w:pPr>
              <w:pStyle w:val="Heading2"/>
            </w:pPr>
            <w:bookmarkStart w:id="295" w:name="_Toc40453958"/>
            <w:r w:rsidRPr="00B64832">
              <w:rPr>
                <w:highlight w:val="green"/>
              </w:rPr>
              <w:t>33.1.</w:t>
            </w:r>
            <w:bookmarkEnd w:id="295"/>
          </w:p>
        </w:tc>
        <w:tc>
          <w:tcPr>
            <w:tcW w:w="2551" w:type="dxa"/>
            <w:shd w:val="clear" w:color="auto" w:fill="auto"/>
          </w:tcPr>
          <w:p w14:paraId="55DB2F24" w14:textId="77777777" w:rsidR="008857AE" w:rsidRPr="00B64832" w:rsidRDefault="008857AE" w:rsidP="008857AE">
            <w:pPr>
              <w:jc w:val="both"/>
              <w:rPr>
                <w:rFonts w:cs="Times New Roman"/>
                <w:szCs w:val="20"/>
              </w:rPr>
            </w:pPr>
          </w:p>
        </w:tc>
        <w:tc>
          <w:tcPr>
            <w:tcW w:w="3969" w:type="dxa"/>
            <w:shd w:val="clear" w:color="auto" w:fill="auto"/>
          </w:tcPr>
          <w:p w14:paraId="54AC536A" w14:textId="77777777" w:rsidR="008857AE" w:rsidRPr="00B64832" w:rsidRDefault="008857AE" w:rsidP="008857AE">
            <w:pPr>
              <w:jc w:val="both"/>
              <w:rPr>
                <w:rFonts w:cs="Times New Roman"/>
                <w:szCs w:val="20"/>
              </w:rPr>
            </w:pPr>
          </w:p>
        </w:tc>
        <w:tc>
          <w:tcPr>
            <w:tcW w:w="3402" w:type="dxa"/>
            <w:shd w:val="clear" w:color="auto" w:fill="auto"/>
          </w:tcPr>
          <w:p w14:paraId="5C70A333" w14:textId="782E4C16" w:rsidR="008857AE" w:rsidRPr="00B64832" w:rsidRDefault="008857AE" w:rsidP="003B4113">
            <w:pPr>
              <w:jc w:val="both"/>
              <w:rPr>
                <w:rFonts w:cs="Times New Roman"/>
                <w:szCs w:val="20"/>
              </w:rPr>
            </w:pPr>
            <w:r w:rsidRPr="00B64832">
              <w:rPr>
                <w:rFonts w:cs="Times New Roman"/>
                <w:szCs w:val="20"/>
              </w:rPr>
              <w:t>33.1. Izvērtēt iespēju noteikt obligātu notariālā akta formu darījum</w:t>
            </w:r>
            <w:r w:rsidR="003B4113">
              <w:rPr>
                <w:rFonts w:cs="Times New Roman"/>
                <w:szCs w:val="20"/>
              </w:rPr>
              <w:t>iem ar nekustamajiem īpašumiem.</w:t>
            </w:r>
          </w:p>
        </w:tc>
        <w:tc>
          <w:tcPr>
            <w:tcW w:w="1247" w:type="dxa"/>
            <w:shd w:val="clear" w:color="auto" w:fill="auto"/>
          </w:tcPr>
          <w:p w14:paraId="6831B151" w14:textId="77777777" w:rsidR="008857AE" w:rsidRPr="00B64832" w:rsidRDefault="008857AE" w:rsidP="008857AE">
            <w:r w:rsidRPr="00B64832">
              <w:rPr>
                <w:rFonts w:cs="Times New Roman"/>
                <w:szCs w:val="20"/>
              </w:rPr>
              <w:t>30.09.2016.</w:t>
            </w:r>
          </w:p>
          <w:p w14:paraId="556C6FCE" w14:textId="77777777" w:rsidR="008857AE" w:rsidRPr="00B64832" w:rsidRDefault="008857AE" w:rsidP="008857AE">
            <w:pPr>
              <w:jc w:val="center"/>
              <w:rPr>
                <w:rFonts w:cs="Times New Roman"/>
                <w:szCs w:val="20"/>
              </w:rPr>
            </w:pPr>
          </w:p>
        </w:tc>
        <w:tc>
          <w:tcPr>
            <w:tcW w:w="1247" w:type="dxa"/>
            <w:shd w:val="clear" w:color="auto" w:fill="auto"/>
          </w:tcPr>
          <w:p w14:paraId="3C0A0395" w14:textId="77777777" w:rsidR="008857AE" w:rsidRPr="00B64832" w:rsidRDefault="008857AE" w:rsidP="008857AE">
            <w:r w:rsidRPr="00B64832">
              <w:rPr>
                <w:rFonts w:cs="Times New Roman"/>
                <w:szCs w:val="20"/>
              </w:rPr>
              <w:t>TM</w:t>
            </w:r>
          </w:p>
          <w:p w14:paraId="67384B7C" w14:textId="77777777" w:rsidR="008857AE" w:rsidRPr="00B64832" w:rsidRDefault="008857AE" w:rsidP="008857AE">
            <w:pPr>
              <w:jc w:val="center"/>
              <w:rPr>
                <w:rFonts w:cs="Times New Roman"/>
                <w:szCs w:val="20"/>
              </w:rPr>
            </w:pPr>
          </w:p>
        </w:tc>
        <w:tc>
          <w:tcPr>
            <w:tcW w:w="1247" w:type="dxa"/>
            <w:shd w:val="clear" w:color="auto" w:fill="auto"/>
          </w:tcPr>
          <w:p w14:paraId="75B4C483" w14:textId="77777777" w:rsidR="008857AE" w:rsidRPr="00B64832" w:rsidRDefault="008857AE" w:rsidP="008857AE">
            <w:r w:rsidRPr="00B64832">
              <w:rPr>
                <w:rFonts w:cs="Times New Roman"/>
                <w:szCs w:val="20"/>
              </w:rPr>
              <w:t>FM, EM</w:t>
            </w:r>
          </w:p>
          <w:p w14:paraId="32E3C815" w14:textId="77777777" w:rsidR="008857AE" w:rsidRPr="00B64832" w:rsidRDefault="008857AE" w:rsidP="008857AE">
            <w:pPr>
              <w:jc w:val="center"/>
              <w:rPr>
                <w:rFonts w:cs="Times New Roman"/>
                <w:szCs w:val="20"/>
              </w:rPr>
            </w:pPr>
          </w:p>
        </w:tc>
      </w:tr>
      <w:tr w:rsidR="0095548F" w:rsidRPr="00B64832" w14:paraId="422AD3D6" w14:textId="77777777" w:rsidTr="3F7BC115">
        <w:trPr>
          <w:trHeight w:val="666"/>
        </w:trPr>
        <w:tc>
          <w:tcPr>
            <w:tcW w:w="14656" w:type="dxa"/>
            <w:gridSpan w:val="7"/>
            <w:shd w:val="clear" w:color="auto" w:fill="auto"/>
          </w:tcPr>
          <w:p w14:paraId="3E4B429C" w14:textId="199CE5DD" w:rsidR="00AA4FDF" w:rsidRPr="00465770" w:rsidRDefault="007C367C" w:rsidP="00AA4FDF">
            <w:pPr>
              <w:rPr>
                <w:b/>
                <w:i/>
                <w:u w:val="single"/>
              </w:rPr>
            </w:pPr>
            <w:r w:rsidRPr="007C367C">
              <w:t xml:space="preserve">33.1. </w:t>
            </w:r>
            <w:r w:rsidR="00AA4FDF" w:rsidRPr="0061260F">
              <w:rPr>
                <w:b/>
                <w:i/>
                <w:u w:val="single"/>
              </w:rPr>
              <w:t>IZPILDES PROGRESS:</w:t>
            </w:r>
          </w:p>
          <w:p w14:paraId="28781BDB" w14:textId="40A3D389" w:rsidR="0095548F" w:rsidRPr="00367D60" w:rsidRDefault="0095548F" w:rsidP="0095548F">
            <w:pPr>
              <w:jc w:val="both"/>
              <w:rPr>
                <w:color w:val="000000" w:themeColor="text1"/>
              </w:rPr>
            </w:pPr>
            <w:r w:rsidRPr="00367D60">
              <w:rPr>
                <w:color w:val="000000" w:themeColor="text1"/>
                <w:highlight w:val="green"/>
              </w:rPr>
              <w:t>IZPILDĪTS</w:t>
            </w:r>
          </w:p>
          <w:p w14:paraId="4C3F7A91" w14:textId="77777777" w:rsidR="00165811" w:rsidRDefault="00165811" w:rsidP="4A8FE905">
            <w:pPr>
              <w:jc w:val="both"/>
              <w:rPr>
                <w:b/>
                <w:color w:val="000000" w:themeColor="text1"/>
              </w:rPr>
            </w:pPr>
          </w:p>
          <w:p w14:paraId="090477B6" w14:textId="2A3B9E95" w:rsidR="00953996" w:rsidRPr="00953996" w:rsidRDefault="00B32890" w:rsidP="4A8FE905">
            <w:pPr>
              <w:jc w:val="both"/>
              <w:rPr>
                <w:color w:val="000000" w:themeColor="text1"/>
              </w:rPr>
            </w:pPr>
            <w:r w:rsidRPr="00165811">
              <w:rPr>
                <w:color w:val="000000" w:themeColor="text1"/>
              </w:rPr>
              <w:t>TM:</w:t>
            </w:r>
            <w:r w:rsidRPr="00367D60">
              <w:rPr>
                <w:color w:val="000000" w:themeColor="text1"/>
              </w:rPr>
              <w:t xml:space="preserve"> Darba grupā netika gūts atbalsts obligātas notariālā akta formas darījumos ar nekustamo īpašumu ieviešanai. Vienlaikus tika rasts alternatīvs risinājums - paredzot zvērinātam notāram pienākumu elektroniski iesniegt nostiprinājuma lūgumu zemesgrāmatu nodaļā. Vienlaikus Saeimas Juridiskas komisijas 2018. gada 4. decembra sēdē atsevišķu konceptuālu jautājumu dēļ tika nolemts neatbalstīt šo likumprojektu ("Grozījumi Zemesgrāmatu likumā" (Nr. 1125/Lp12), "Grozījumi Notariāta likumā" (Nr. 1124/Lp12)) izskatīšanas turpināšanu 13. Saeimā, aicinot TM līdz </w:t>
            </w:r>
            <w:r w:rsidR="00BF28FE">
              <w:rPr>
                <w:color w:val="000000" w:themeColor="text1"/>
              </w:rPr>
              <w:t>2019.gada</w:t>
            </w:r>
            <w:r w:rsidRPr="00367D60">
              <w:rPr>
                <w:color w:val="000000" w:themeColor="text1"/>
              </w:rPr>
              <w:t xml:space="preserve"> 1. jūnijam turpināt darbu pie konceptuālo jautājumu izvērtēšanas un informēt par rezultātiem līdz </w:t>
            </w:r>
            <w:r w:rsidR="00BF28FE">
              <w:rPr>
                <w:color w:val="000000" w:themeColor="text1"/>
              </w:rPr>
              <w:t>2019.gada</w:t>
            </w:r>
            <w:r w:rsidR="00953996">
              <w:rPr>
                <w:color w:val="000000" w:themeColor="text1"/>
              </w:rPr>
              <w:t xml:space="preserve"> 1. jūnijam.</w:t>
            </w:r>
          </w:p>
          <w:p w14:paraId="098AD449" w14:textId="026B6DC8" w:rsidR="4A8FE905" w:rsidRPr="00953996" w:rsidRDefault="00953996" w:rsidP="00953996">
            <w:pPr>
              <w:jc w:val="both"/>
              <w:rPr>
                <w:color w:val="000000" w:themeColor="text1"/>
              </w:rPr>
            </w:pPr>
            <w:r>
              <w:lastRenderedPageBreak/>
              <w:t xml:space="preserve">- </w:t>
            </w:r>
            <w:r w:rsidR="4A8FE905" w:rsidRPr="00953996">
              <w:rPr>
                <w:rFonts w:eastAsia="Times New Roman" w:cs="Times New Roman"/>
                <w:color w:val="000000" w:themeColor="text1"/>
                <w:szCs w:val="20"/>
              </w:rPr>
              <w:t>Saskaņā ar VRP plānā iekļauto 177.5. pasākumu - Organizēt nekustamo īpašumu tiesību nostiprināšanas procesu pēc vienas pieturas aģentūras principa, paplašinot elektronisku dokumentu nodošanas kanālu no notāra uz zemesgrāmatu izmantošanas iespējas, lai nodrošinātu a</w:t>
            </w:r>
            <w:r w:rsidRPr="00953996">
              <w:rPr>
                <w:rFonts w:eastAsia="Times New Roman" w:cs="Times New Roman"/>
                <w:color w:val="000000" w:themeColor="text1"/>
                <w:szCs w:val="20"/>
              </w:rPr>
              <w:t>ugstu tiesiskās drošības vidi. P</w:t>
            </w:r>
            <w:r w:rsidR="4A8FE905" w:rsidRPr="00953996">
              <w:rPr>
                <w:rFonts w:eastAsia="Times New Roman" w:cs="Times New Roman"/>
                <w:color w:val="000000" w:themeColor="text1"/>
                <w:szCs w:val="20"/>
              </w:rPr>
              <w:t>aredzēts līdz 30.06.2020. izstrādāt grozījumus Zemesgrāmatu likumā un Notariāta likumā, paaugstinot darījumos ar nekustamo īpašumu tiesiskās drošības pakāpi un notāra pieejamību reģionos. Atbildīgā institūcija – TM.</w:t>
            </w:r>
          </w:p>
          <w:p w14:paraId="4AF51DD9" w14:textId="77777777" w:rsidR="00B32890" w:rsidRDefault="00B32890" w:rsidP="00B32890">
            <w:pPr>
              <w:jc w:val="both"/>
            </w:pPr>
          </w:p>
          <w:p w14:paraId="20DE91D4" w14:textId="2AA94717" w:rsidR="00B32890" w:rsidRPr="0095548F" w:rsidRDefault="00B32890" w:rsidP="0095548F">
            <w:pPr>
              <w:jc w:val="both"/>
            </w:pPr>
            <w:r>
              <w:t>***</w:t>
            </w:r>
          </w:p>
          <w:p w14:paraId="75B1B79F" w14:textId="42180D08" w:rsidR="003B4113" w:rsidRDefault="0095548F" w:rsidP="0095548F">
            <w:pPr>
              <w:jc w:val="both"/>
            </w:pPr>
            <w:r w:rsidRPr="0095548F">
              <w:t>TM: Lai vispusīgi un pilnvērtīgi izvērtētu priekšlikumu noteikt obligātu notariālā akta formu nekustamo īpašumu atsavināšanas darījumiem, ar tieslietu ministra 2015.gada 29.septembra rīkojumu Nr. 1-1/343 tika izveidota starpinstitūciju darba grupa. Ņemot vērā darba grupā paustos viedokļus, tika izstrādāts un</w:t>
            </w:r>
            <w:r w:rsidR="00BF28FE">
              <w:t xml:space="preserve"> </w:t>
            </w:r>
            <w:r w:rsidRPr="0095548F">
              <w:t>Ministru kabineta 2016.gada 8.novembra sēdē izskatīts konceptuālais ziņojums “Par darījumiem ar nekustamajiem īpašumiem”. Atbalstīts risinājums, kas paredz nostiprinājumam nepieciešamo dokumentu nosūtīšanu zemesgrāmatu nodaļai ar zvērinātu notāru un bāriņtiesu starpniecību, tādejādi īstenojot šo procesu pēc vienas pieturas aģentūras principa. Šobrīd norit tiesību aktu projekta izstrāde, lai nodrošinātu Ministru kabineta 2016.gada</w:t>
            </w:r>
            <w:r w:rsidR="00BF28FE">
              <w:t xml:space="preserve"> </w:t>
            </w:r>
            <w:r w:rsidRPr="0095548F">
              <w:t>14.novembra rīkojumā Nr. 679 Tieslietu ministrijai dotā uzdevuma - izstrādāt un tieslietu ministram līdz 2017.gada 1.septembrim iesniegt noteiktā kārtībā Ministru kabinetā risinājuma konceptuālā ziņojuma otrā varianta īstenošanai nepieciešamos normatīvos aktus, izpildi.</w:t>
            </w:r>
          </w:p>
          <w:p w14:paraId="3BF5076E" w14:textId="4EFA5C3F" w:rsidR="000701CD" w:rsidRPr="0095548F" w:rsidRDefault="000701CD" w:rsidP="0095548F">
            <w:pPr>
              <w:jc w:val="both"/>
            </w:pPr>
          </w:p>
        </w:tc>
      </w:tr>
      <w:tr w:rsidR="008857AE" w:rsidRPr="00B64832" w14:paraId="37D4E648" w14:textId="77777777" w:rsidTr="3F7BC115">
        <w:trPr>
          <w:trHeight w:val="666"/>
        </w:trPr>
        <w:tc>
          <w:tcPr>
            <w:tcW w:w="993" w:type="dxa"/>
            <w:shd w:val="clear" w:color="auto" w:fill="auto"/>
          </w:tcPr>
          <w:p w14:paraId="652A220F" w14:textId="4C1F7B6B" w:rsidR="008857AE" w:rsidRPr="007B1FAA" w:rsidRDefault="008857AE" w:rsidP="007E5EF8">
            <w:pPr>
              <w:pStyle w:val="Heading2"/>
            </w:pPr>
            <w:bookmarkStart w:id="296" w:name="_Toc40453959"/>
            <w:r w:rsidRPr="007B1FAA">
              <w:lastRenderedPageBreak/>
              <w:t>33.2.</w:t>
            </w:r>
            <w:bookmarkEnd w:id="296"/>
          </w:p>
        </w:tc>
        <w:tc>
          <w:tcPr>
            <w:tcW w:w="2551" w:type="dxa"/>
            <w:shd w:val="clear" w:color="auto" w:fill="auto"/>
          </w:tcPr>
          <w:p w14:paraId="1C697CCE" w14:textId="77777777" w:rsidR="008857AE" w:rsidRPr="00B64832" w:rsidRDefault="008857AE" w:rsidP="008857AE">
            <w:pPr>
              <w:jc w:val="both"/>
              <w:rPr>
                <w:rFonts w:cs="Times New Roman"/>
                <w:szCs w:val="20"/>
              </w:rPr>
            </w:pPr>
          </w:p>
        </w:tc>
        <w:tc>
          <w:tcPr>
            <w:tcW w:w="3969" w:type="dxa"/>
            <w:shd w:val="clear" w:color="auto" w:fill="auto"/>
          </w:tcPr>
          <w:p w14:paraId="15E5BF22" w14:textId="77777777" w:rsidR="008857AE" w:rsidRPr="00B64832" w:rsidRDefault="008857AE" w:rsidP="008857AE">
            <w:pPr>
              <w:jc w:val="both"/>
              <w:rPr>
                <w:rFonts w:cs="Times New Roman"/>
                <w:szCs w:val="20"/>
              </w:rPr>
            </w:pPr>
          </w:p>
        </w:tc>
        <w:tc>
          <w:tcPr>
            <w:tcW w:w="3402" w:type="dxa"/>
            <w:shd w:val="clear" w:color="auto" w:fill="auto"/>
          </w:tcPr>
          <w:p w14:paraId="672815CB" w14:textId="18000BE2" w:rsidR="008857AE" w:rsidRPr="003B4113" w:rsidRDefault="008857AE" w:rsidP="003B4113">
            <w:pPr>
              <w:jc w:val="both"/>
            </w:pPr>
            <w:r w:rsidRPr="00B64832">
              <w:rPr>
                <w:rFonts w:cs="Times New Roman"/>
                <w:szCs w:val="20"/>
              </w:rPr>
              <w:t>33.2. Likumā “Par iedzīvotāju ienākuma nodokli” noteikt pienākumu notāriem no nerezidentiem ieturēt nodokli 2% apmērā no pārdošanas vērtības, ja tiek noteikts pienākums nekustamā īpašuma atsavināšanas darījumus slēgt notariālā akta formā.</w:t>
            </w:r>
          </w:p>
        </w:tc>
        <w:tc>
          <w:tcPr>
            <w:tcW w:w="1247" w:type="dxa"/>
            <w:shd w:val="clear" w:color="auto" w:fill="auto"/>
          </w:tcPr>
          <w:p w14:paraId="07D90BFA" w14:textId="77777777" w:rsidR="008857AE" w:rsidRPr="00B64832" w:rsidRDefault="008857AE" w:rsidP="008857AE">
            <w:r w:rsidRPr="00B64832">
              <w:rPr>
                <w:rFonts w:cs="Times New Roman"/>
                <w:szCs w:val="20"/>
              </w:rPr>
              <w:t>30.06.2017.</w:t>
            </w:r>
          </w:p>
          <w:p w14:paraId="2CAD39A2" w14:textId="77777777" w:rsidR="008857AE" w:rsidRPr="00B64832" w:rsidRDefault="008857AE" w:rsidP="008857AE">
            <w:pPr>
              <w:jc w:val="center"/>
              <w:rPr>
                <w:rFonts w:cs="Times New Roman"/>
                <w:szCs w:val="20"/>
              </w:rPr>
            </w:pPr>
          </w:p>
        </w:tc>
        <w:tc>
          <w:tcPr>
            <w:tcW w:w="1247" w:type="dxa"/>
            <w:shd w:val="clear" w:color="auto" w:fill="auto"/>
          </w:tcPr>
          <w:p w14:paraId="0C88BE17" w14:textId="77777777" w:rsidR="008857AE" w:rsidRPr="00B64832" w:rsidRDefault="008857AE" w:rsidP="008857AE">
            <w:pPr>
              <w:jc w:val="center"/>
              <w:rPr>
                <w:rFonts w:cs="Times New Roman"/>
                <w:szCs w:val="20"/>
              </w:rPr>
            </w:pPr>
            <w:r w:rsidRPr="00B64832">
              <w:rPr>
                <w:rFonts w:cs="Times New Roman"/>
                <w:szCs w:val="20"/>
              </w:rPr>
              <w:t>FM</w:t>
            </w:r>
          </w:p>
        </w:tc>
        <w:tc>
          <w:tcPr>
            <w:tcW w:w="1247" w:type="dxa"/>
            <w:shd w:val="clear" w:color="auto" w:fill="auto"/>
          </w:tcPr>
          <w:p w14:paraId="74F141B5" w14:textId="77777777" w:rsidR="008857AE" w:rsidRPr="00B64832" w:rsidRDefault="008857AE" w:rsidP="008857AE">
            <w:r w:rsidRPr="00B64832">
              <w:rPr>
                <w:rFonts w:cs="Times New Roman"/>
                <w:szCs w:val="20"/>
              </w:rPr>
              <w:t>TM, VID, EM</w:t>
            </w:r>
          </w:p>
          <w:p w14:paraId="6672B649" w14:textId="77777777" w:rsidR="008857AE" w:rsidRPr="00B64832" w:rsidRDefault="008857AE" w:rsidP="008857AE">
            <w:pPr>
              <w:jc w:val="center"/>
              <w:rPr>
                <w:rFonts w:cs="Times New Roman"/>
                <w:szCs w:val="20"/>
              </w:rPr>
            </w:pPr>
          </w:p>
        </w:tc>
      </w:tr>
      <w:tr w:rsidR="00081EEA" w:rsidRPr="00081EEA" w14:paraId="4291E9C7" w14:textId="77777777" w:rsidTr="3F7BC115">
        <w:trPr>
          <w:trHeight w:val="666"/>
        </w:trPr>
        <w:tc>
          <w:tcPr>
            <w:tcW w:w="14656" w:type="dxa"/>
            <w:gridSpan w:val="7"/>
            <w:shd w:val="clear" w:color="auto" w:fill="auto"/>
          </w:tcPr>
          <w:p w14:paraId="2DC3AE76" w14:textId="753DA656" w:rsidR="00AA4FDF" w:rsidRPr="00465770" w:rsidRDefault="007C367C" w:rsidP="00AA4FDF">
            <w:pPr>
              <w:rPr>
                <w:b/>
                <w:i/>
                <w:u w:val="single"/>
              </w:rPr>
            </w:pPr>
            <w:r w:rsidRPr="007C367C">
              <w:t xml:space="preserve">33.2. </w:t>
            </w:r>
            <w:r w:rsidR="00AA4FDF" w:rsidRPr="00465770">
              <w:rPr>
                <w:b/>
                <w:i/>
                <w:u w:val="single"/>
              </w:rPr>
              <w:t>IZPILDES PROGRESS</w:t>
            </w:r>
            <w:r w:rsidR="00AA4FDF">
              <w:rPr>
                <w:b/>
                <w:i/>
                <w:u w:val="single"/>
              </w:rPr>
              <w:t>:</w:t>
            </w:r>
          </w:p>
          <w:p w14:paraId="5390B4BF" w14:textId="71FCB8D9" w:rsidR="00081EEA" w:rsidRPr="00AB5E95" w:rsidRDefault="00AB5E95" w:rsidP="00081EEA">
            <w:pPr>
              <w:jc w:val="both"/>
              <w:rPr>
                <w:strike/>
                <w:color w:val="000000" w:themeColor="text1"/>
              </w:rPr>
            </w:pPr>
            <w:r>
              <w:rPr>
                <w:b/>
                <w:color w:val="000000" w:themeColor="text1"/>
                <w:sz w:val="22"/>
              </w:rPr>
              <w:t>Zaudējis aktualitāti</w:t>
            </w:r>
          </w:p>
          <w:p w14:paraId="795EBB17" w14:textId="3CB93CB1" w:rsidR="00165811" w:rsidRPr="00AB5E95" w:rsidRDefault="00D8596B" w:rsidP="00081EEA">
            <w:pPr>
              <w:jc w:val="both"/>
              <w:rPr>
                <w:color w:val="000000" w:themeColor="text1"/>
              </w:rPr>
            </w:pPr>
            <w:r w:rsidRPr="00AB5E95">
              <w:rPr>
                <w:color w:val="000000" w:themeColor="text1"/>
              </w:rPr>
              <w:t>FM: Ņemot  vērā, ka netika gūts atbalsts obligātas notariālā akta formas darījumos ar nekustamo īpašumu ieviešanai un netiek plānots noteikt zvērinātam notāram pienākumu ieturēt no nerezidentiem ienākuma nodokli 2% apmērā no pārdošanas vērtības, uzdevums zaudējis aktualitāti.</w:t>
            </w:r>
          </w:p>
          <w:p w14:paraId="16305CE3" w14:textId="77777777" w:rsidR="00D8596B" w:rsidRDefault="00D8596B" w:rsidP="00081EEA">
            <w:pPr>
              <w:jc w:val="both"/>
              <w:rPr>
                <w:color w:val="000000" w:themeColor="text1"/>
              </w:rPr>
            </w:pPr>
          </w:p>
          <w:p w14:paraId="469E6A4A" w14:textId="510A60CC" w:rsidR="00D8596B" w:rsidRDefault="00D8596B" w:rsidP="00081EEA">
            <w:pPr>
              <w:jc w:val="both"/>
              <w:rPr>
                <w:color w:val="000000" w:themeColor="text1"/>
              </w:rPr>
            </w:pPr>
            <w:r>
              <w:rPr>
                <w:color w:val="000000" w:themeColor="text1"/>
              </w:rPr>
              <w:t>***</w:t>
            </w:r>
          </w:p>
          <w:p w14:paraId="3C6AF395" w14:textId="4B423956" w:rsidR="00936C25" w:rsidRPr="00367D60" w:rsidRDefault="00936C25" w:rsidP="00081EEA">
            <w:pPr>
              <w:jc w:val="both"/>
              <w:rPr>
                <w:color w:val="000000" w:themeColor="text1"/>
              </w:rPr>
            </w:pPr>
            <w:r w:rsidRPr="00165811">
              <w:rPr>
                <w:color w:val="000000" w:themeColor="text1"/>
              </w:rPr>
              <w:t>TM:</w:t>
            </w:r>
            <w:r w:rsidRPr="00367D60">
              <w:rPr>
                <w:color w:val="000000" w:themeColor="text1"/>
              </w:rPr>
              <w:t xml:space="preserve"> Saeimas Juridiskas komisijas 2018. gada 4. decembra sēdē atsevišķu konceptuālu jautājumu dēļ tika nolemts neatbalstīt šo likumprojektu ("Grozījumi Zemesgrāmatu likumā" (Nr. 1125/Lp12), "Grozījumi Notariāta likumā" (Nr. 1124/Lp12)) izskatīšanas turpināšanu 13. Saeimā, aicinot Tieslietu ministriju līdz </w:t>
            </w:r>
            <w:r w:rsidR="00BF28FE">
              <w:rPr>
                <w:color w:val="000000" w:themeColor="text1"/>
              </w:rPr>
              <w:t>2019.gada</w:t>
            </w:r>
            <w:r w:rsidRPr="00367D60">
              <w:rPr>
                <w:color w:val="000000" w:themeColor="text1"/>
              </w:rPr>
              <w:t xml:space="preserve"> 1. jūnijam turpināt darbu pie konceptuālo jautājumu izvērtēšanas un informēt par rezultātiem līdz </w:t>
            </w:r>
            <w:r w:rsidR="00BF28FE">
              <w:rPr>
                <w:color w:val="000000" w:themeColor="text1"/>
              </w:rPr>
              <w:t>2019.gada</w:t>
            </w:r>
            <w:r w:rsidRPr="00367D60">
              <w:rPr>
                <w:color w:val="000000" w:themeColor="text1"/>
              </w:rPr>
              <w:t xml:space="preserve"> 1. jūnijam</w:t>
            </w:r>
            <w:r w:rsidR="00146E2D" w:rsidRPr="00367D60">
              <w:rPr>
                <w:color w:val="000000" w:themeColor="text1"/>
              </w:rPr>
              <w:t>.</w:t>
            </w:r>
          </w:p>
          <w:p w14:paraId="5F1041E8" w14:textId="14B14F89" w:rsidR="00936C25" w:rsidRDefault="00936C25" w:rsidP="00081EEA">
            <w:pPr>
              <w:jc w:val="both"/>
            </w:pPr>
          </w:p>
          <w:p w14:paraId="7144FFB3" w14:textId="390BFA06" w:rsidR="00936C25" w:rsidRDefault="00936C25" w:rsidP="00081EEA">
            <w:pPr>
              <w:jc w:val="both"/>
            </w:pPr>
            <w:r>
              <w:t>***</w:t>
            </w:r>
          </w:p>
          <w:p w14:paraId="7172EAEF" w14:textId="5D2B31B5" w:rsidR="00081EEA" w:rsidRPr="00081EEA" w:rsidRDefault="00081EEA" w:rsidP="00081EEA">
            <w:pPr>
              <w:jc w:val="both"/>
            </w:pPr>
            <w:r w:rsidRPr="00081EEA">
              <w:t>Grozījumi Notariāta likumā</w:t>
            </w:r>
            <w:r w:rsidR="00BF28FE">
              <w:t xml:space="preserve"> </w:t>
            </w:r>
            <w:r w:rsidRPr="00081EEA">
              <w:t>(12.Saeimas likumprojekta “Grozījumi Notariāta likumā” Nr.1124/Lp12) stājās spēkā 01.01.2019.</w:t>
            </w:r>
          </w:p>
          <w:p w14:paraId="349F12B6" w14:textId="77777777" w:rsidR="00081EEA" w:rsidRPr="00081EEA" w:rsidRDefault="00081EEA" w:rsidP="00081EEA">
            <w:pPr>
              <w:jc w:val="both"/>
            </w:pPr>
          </w:p>
          <w:p w14:paraId="559D9F77" w14:textId="77777777" w:rsidR="00081EEA" w:rsidRPr="00081EEA" w:rsidRDefault="00081EEA" w:rsidP="00081EEA">
            <w:pPr>
              <w:jc w:val="both"/>
            </w:pPr>
            <w:r w:rsidRPr="00081EEA">
              <w:t>***</w:t>
            </w:r>
          </w:p>
          <w:p w14:paraId="6AE732BA" w14:textId="00A167CD" w:rsidR="00081EEA" w:rsidRPr="00081EEA" w:rsidRDefault="00081EEA" w:rsidP="00081EEA">
            <w:pPr>
              <w:jc w:val="both"/>
            </w:pPr>
            <w:r w:rsidRPr="00081EEA">
              <w:t xml:space="preserve">TM: Ņemot vērā, ka netika gūts atbalsts obligātas notariālā akta formas darījumos ar nekustamo īpašumu ieviešanu ieviešanai, netiek plānots noteikt zvērinātam notāram pienākumu ieturēt no nerezidentiem ienākuma nodokli 2% apmērā no pārdošanas vērtības. Vienlaikus ņemot vērā atbalstīto risinājumu, paredzot, ka nostiprinājumam nepieciešamo dokumentu </w:t>
            </w:r>
            <w:r w:rsidRPr="00081EEA">
              <w:lastRenderedPageBreak/>
              <w:t>nosūtīšanu zemesgrāmatu nodaļai ar zvērinātu notāru un bāriņtiesu starpniecību, tādejādi īstenojot šo procesu pēc vienas pieturas aģentūras principa, plānots noteikt zvērināta notāra pienākumu paziņot Valsts ieņēmumu dienestam par nerezidenta noslēgtiem nekustamā īpašuma atsavināšanas darījumiem. Attiecīgo regulējumu plānots ietvert tiesību aktos, kas izstrādājami atbilstoši Ministru kabineta 2016.gada</w:t>
            </w:r>
            <w:r w:rsidR="00BF28FE">
              <w:t xml:space="preserve"> </w:t>
            </w:r>
            <w:r w:rsidRPr="00081EEA">
              <w:t>14.novembra rīkojumā Nr.679 noteiktajam.</w:t>
            </w:r>
          </w:p>
        </w:tc>
      </w:tr>
      <w:tr w:rsidR="008857AE" w:rsidRPr="00B64832" w14:paraId="7917EC65" w14:textId="77777777" w:rsidTr="3F7BC115">
        <w:trPr>
          <w:trHeight w:val="666"/>
        </w:trPr>
        <w:tc>
          <w:tcPr>
            <w:tcW w:w="993" w:type="dxa"/>
            <w:shd w:val="clear" w:color="auto" w:fill="auto"/>
          </w:tcPr>
          <w:p w14:paraId="7D933BE2" w14:textId="3B6BBDEF" w:rsidR="008857AE" w:rsidRPr="00B64832" w:rsidRDefault="008857AE" w:rsidP="00E95DF4">
            <w:pPr>
              <w:pStyle w:val="Heading2"/>
              <w:numPr>
                <w:ilvl w:val="1"/>
                <w:numId w:val="9"/>
              </w:numPr>
              <w:rPr>
                <w:highlight w:val="green"/>
              </w:rPr>
            </w:pPr>
            <w:bookmarkStart w:id="297" w:name="_Toc40453960"/>
            <w:bookmarkEnd w:id="297"/>
          </w:p>
        </w:tc>
        <w:tc>
          <w:tcPr>
            <w:tcW w:w="2551" w:type="dxa"/>
            <w:shd w:val="clear" w:color="auto" w:fill="auto"/>
          </w:tcPr>
          <w:p w14:paraId="146D443E" w14:textId="77777777" w:rsidR="008857AE" w:rsidRPr="00B64832" w:rsidRDefault="008857AE" w:rsidP="008857AE">
            <w:pPr>
              <w:jc w:val="both"/>
              <w:rPr>
                <w:rFonts w:cs="Times New Roman"/>
                <w:szCs w:val="20"/>
              </w:rPr>
            </w:pPr>
            <w:r w:rsidRPr="00B64832">
              <w:rPr>
                <w:rFonts w:cs="Times New Roman"/>
                <w:szCs w:val="20"/>
              </w:rPr>
              <w:t>Novērst krāpnieciskas darbības īpašumu izkrāpšanā, izmantojot viltotus dokumentus.</w:t>
            </w:r>
          </w:p>
        </w:tc>
        <w:tc>
          <w:tcPr>
            <w:tcW w:w="3969" w:type="dxa"/>
            <w:shd w:val="clear" w:color="auto" w:fill="auto"/>
          </w:tcPr>
          <w:p w14:paraId="3EDFAACE" w14:textId="77777777" w:rsidR="008857AE" w:rsidRPr="00B64832" w:rsidRDefault="008857AE" w:rsidP="008857AE">
            <w:pPr>
              <w:jc w:val="both"/>
              <w:rPr>
                <w:rFonts w:cs="Times New Roman"/>
                <w:szCs w:val="20"/>
              </w:rPr>
            </w:pPr>
            <w:r w:rsidRPr="00B64832">
              <w:rPr>
                <w:rFonts w:cs="Times New Roman"/>
                <w:szCs w:val="20"/>
              </w:rPr>
              <w:t xml:space="preserve">Saskaņā ar Civillikumā noteikto personai ir tiesības par savu mantu sastādīt gan publisku testamentu (notāra vai bāriņtiesas apliecinātu), gan pašrocīgi rakstītu privātu testamentu. Saskaņā ar Civillikuma 443. pantu “izteikt šaubas par publiska testamenta īstumu nevar; pret šādu testamentu var celt tikai viltojuma strīdu”, savukārt privāta testamenta īstumu tiesā ir iespējams apstrīdēt, neskatoties uz to, mantošanas process pēc publiska un privāta testamenta neatšķiras. Tādējādi praksē ir iespēja krāpnieciskām darbībām, mantojuma lietā iesniedzot viltotu testamentu, iespējams noziedzīgā ceļā iegūt miruša cilvēka īpašumu. </w:t>
            </w:r>
          </w:p>
          <w:p w14:paraId="25A88817" w14:textId="77777777" w:rsidR="008857AE" w:rsidRPr="00B64832" w:rsidRDefault="008857AE" w:rsidP="008857AE">
            <w:pPr>
              <w:jc w:val="both"/>
              <w:rPr>
                <w:rFonts w:cs="Times New Roman"/>
                <w:szCs w:val="20"/>
              </w:rPr>
            </w:pPr>
            <w:r w:rsidRPr="00B64832">
              <w:rPr>
                <w:rFonts w:cs="Times New Roman"/>
                <w:szCs w:val="20"/>
              </w:rPr>
              <w:t>Saskaņā ar Notariāta likuma 273. pantu “zvērināts notārs pats neierosina jautājumu par pēdējās gribas rīkojuma akta neatbilstību likumam” un, ja mantojuma lietā nav ziņu par likumiskajiem mantiniekiem, kas testamentu tiesā varētu apstrīdēt, tas tiek atzīts par spēkā stājušos.</w:t>
            </w:r>
          </w:p>
          <w:p w14:paraId="4D79995F" w14:textId="77777777" w:rsidR="008857AE" w:rsidRPr="00B64832" w:rsidRDefault="008857AE" w:rsidP="008857AE">
            <w:pPr>
              <w:jc w:val="both"/>
              <w:rPr>
                <w:rFonts w:cs="Times New Roman"/>
                <w:szCs w:val="20"/>
              </w:rPr>
            </w:pPr>
            <w:r w:rsidRPr="00B64832">
              <w:rPr>
                <w:rFonts w:cs="Times New Roman"/>
                <w:szCs w:val="20"/>
              </w:rPr>
              <w:t xml:space="preserve">Uzskatāms, ka praksē konstatēto problemātiku iespējams varētu risināt, ierobežojot privāta testamenta derīguma termiņu un mantošanas procesā nesaīsinot likumā noteikto likumisko mantojuma pieņemšanas termiņu. Vienlaikus būtu izvērtējamas alternatīvas, piemēram, paredzot sarežģītu procesuālu kārtību, kādā privāts testaments tiktu atzīts par spēkā esošu, konstatējot juridisku faktu vai arī, paredzot īpašu procedūru pie zvērinātiem notāriem, kuras ietvaros ar eksperta palīdzību zvērināts </w:t>
            </w:r>
            <w:r w:rsidRPr="00B64832">
              <w:rPr>
                <w:rFonts w:cs="Times New Roman"/>
                <w:szCs w:val="20"/>
              </w:rPr>
              <w:lastRenderedPageBreak/>
              <w:t>notārs varētu pārliecināties par privāta testamenta īstumu. Tāpat būtu izvērtējams regulējums mantinieku uzaicināšanas termiņa noteikšanai, ņemot vērā to, ka gadījumos, ja privāts testaments būtu iesniegts jau uzsāktā mantojuma lietā, šāda mantinieku uzaicināšanas termiņa noteikšanu nebūtu iespējams nodrošināt.</w:t>
            </w:r>
          </w:p>
        </w:tc>
        <w:tc>
          <w:tcPr>
            <w:tcW w:w="3402" w:type="dxa"/>
            <w:shd w:val="clear" w:color="auto" w:fill="auto"/>
          </w:tcPr>
          <w:p w14:paraId="4CFDA222" w14:textId="77777777" w:rsidR="008857AE" w:rsidRPr="00B64832" w:rsidRDefault="008857AE" w:rsidP="008857AE">
            <w:pPr>
              <w:jc w:val="both"/>
              <w:rPr>
                <w:rFonts w:cs="Times New Roman"/>
                <w:szCs w:val="20"/>
              </w:rPr>
            </w:pPr>
          </w:p>
        </w:tc>
        <w:tc>
          <w:tcPr>
            <w:tcW w:w="1247" w:type="dxa"/>
            <w:shd w:val="clear" w:color="auto" w:fill="auto"/>
          </w:tcPr>
          <w:p w14:paraId="3941DD46" w14:textId="77777777" w:rsidR="008857AE" w:rsidRPr="00B64832" w:rsidRDefault="008857AE" w:rsidP="008857AE">
            <w:pPr>
              <w:jc w:val="center"/>
              <w:rPr>
                <w:rFonts w:cs="Times New Roman"/>
                <w:szCs w:val="20"/>
              </w:rPr>
            </w:pPr>
            <w:r w:rsidRPr="00B64832">
              <w:rPr>
                <w:rFonts w:cs="Times New Roman"/>
                <w:szCs w:val="20"/>
              </w:rPr>
              <w:t>01.03.2017.</w:t>
            </w:r>
          </w:p>
        </w:tc>
        <w:tc>
          <w:tcPr>
            <w:tcW w:w="1247" w:type="dxa"/>
            <w:shd w:val="clear" w:color="auto" w:fill="auto"/>
          </w:tcPr>
          <w:p w14:paraId="2ED2A7FD" w14:textId="77777777"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62835B6A" w14:textId="77777777" w:rsidR="008857AE" w:rsidRPr="00B64832" w:rsidRDefault="008857AE" w:rsidP="008857AE">
            <w:pPr>
              <w:jc w:val="center"/>
              <w:rPr>
                <w:rFonts w:cs="Times New Roman"/>
                <w:szCs w:val="20"/>
              </w:rPr>
            </w:pPr>
          </w:p>
        </w:tc>
      </w:tr>
      <w:tr w:rsidR="00C832B6" w:rsidRPr="00C832B6" w14:paraId="073A47EF" w14:textId="77777777" w:rsidTr="3F7BC115">
        <w:trPr>
          <w:trHeight w:val="666"/>
        </w:trPr>
        <w:tc>
          <w:tcPr>
            <w:tcW w:w="14656" w:type="dxa"/>
            <w:gridSpan w:val="7"/>
            <w:shd w:val="clear" w:color="auto" w:fill="auto"/>
          </w:tcPr>
          <w:p w14:paraId="7A54839B" w14:textId="1AF30ED2" w:rsidR="00AA4FDF" w:rsidRPr="00465770" w:rsidRDefault="007C367C" w:rsidP="00AA4FDF">
            <w:pPr>
              <w:rPr>
                <w:b/>
                <w:i/>
                <w:u w:val="single"/>
              </w:rPr>
            </w:pPr>
            <w:r w:rsidRPr="007C367C">
              <w:t xml:space="preserve">34. </w:t>
            </w:r>
            <w:r w:rsidR="00AA4FDF" w:rsidRPr="00465770">
              <w:rPr>
                <w:b/>
                <w:i/>
                <w:u w:val="single"/>
              </w:rPr>
              <w:t>IZPILDES PROGRESS</w:t>
            </w:r>
            <w:r w:rsidR="00AA4FDF">
              <w:rPr>
                <w:b/>
                <w:i/>
                <w:u w:val="single"/>
              </w:rPr>
              <w:t>:</w:t>
            </w:r>
          </w:p>
          <w:p w14:paraId="60879637" w14:textId="43CB78D5" w:rsidR="00C832B6" w:rsidRPr="00C832B6" w:rsidRDefault="00C832B6" w:rsidP="00C832B6">
            <w:pPr>
              <w:jc w:val="both"/>
            </w:pPr>
            <w:r w:rsidRPr="00C832B6">
              <w:rPr>
                <w:highlight w:val="green"/>
              </w:rPr>
              <w:t>IZPILDĪTS</w:t>
            </w:r>
          </w:p>
          <w:p w14:paraId="744942F5" w14:textId="77777777" w:rsidR="00165811" w:rsidRDefault="00165811" w:rsidP="00C832B6">
            <w:pPr>
              <w:jc w:val="both"/>
              <w:rPr>
                <w:b/>
              </w:rPr>
            </w:pPr>
          </w:p>
          <w:p w14:paraId="4C9AA122" w14:textId="63F6207D" w:rsidR="00C832B6" w:rsidRPr="00C832B6" w:rsidRDefault="00C832B6" w:rsidP="00C832B6">
            <w:pPr>
              <w:jc w:val="both"/>
            </w:pPr>
            <w:r w:rsidRPr="00165811">
              <w:t>TM:</w:t>
            </w:r>
            <w:r w:rsidRPr="00C832B6">
              <w:t xml:space="preserve"> Uzdevuma izpildei tika izstrādāts un Ministru kabinetā 2017. gada 7. novembra sēdē (prot. Nr.55, 39.§) izskatīts Informatīvais ziņojums "Par nepieciešamību precizēt tiesisko regulējumu ēnu ekonomikas ierobežošanai". Informatīvajā ziņojumā definētas problēmas un izstrādāti priekšlikumi nepieciešamajiem grozījumiem, kā arī norādīts, ka izvirzītais uzdevums izvērtēt lietderību, ir izpildīts.</w:t>
            </w:r>
          </w:p>
          <w:p w14:paraId="6324776E" w14:textId="77777777" w:rsidR="00C832B6" w:rsidRPr="00C832B6" w:rsidRDefault="00C832B6" w:rsidP="00C832B6">
            <w:pPr>
              <w:jc w:val="both"/>
            </w:pPr>
          </w:p>
          <w:p w14:paraId="0906AE40" w14:textId="77777777" w:rsidR="00C832B6" w:rsidRPr="00C832B6" w:rsidRDefault="00C832B6" w:rsidP="00C832B6">
            <w:pPr>
              <w:jc w:val="both"/>
            </w:pPr>
            <w:r w:rsidRPr="00C832B6">
              <w:t>***</w:t>
            </w:r>
          </w:p>
          <w:p w14:paraId="30362E91" w14:textId="77777777" w:rsidR="00C832B6" w:rsidRDefault="00C832B6" w:rsidP="00C832B6">
            <w:pPr>
              <w:jc w:val="both"/>
            </w:pPr>
            <w:r w:rsidRPr="00C832B6">
              <w:t>TM: Uzdevuma izpildes ietvaros 13.04.2017. VSS izsludināts informatīvais ziņojums “Par nepieciešamību precizēt tiesisko regulējumu ēnu ekonomikas ierobežošanai” (VSS-408), šobrīd notiek informatīvā ziņojuma saskaņošanas process ar iesaistītajām institūcijām.</w:t>
            </w:r>
          </w:p>
          <w:p w14:paraId="334C0A77" w14:textId="6711C818" w:rsidR="00464D1C" w:rsidRPr="00C832B6" w:rsidRDefault="00464D1C" w:rsidP="00C832B6">
            <w:pPr>
              <w:jc w:val="both"/>
            </w:pPr>
          </w:p>
        </w:tc>
      </w:tr>
      <w:tr w:rsidR="008857AE" w:rsidRPr="00B64832" w14:paraId="14671759" w14:textId="77777777" w:rsidTr="3F7BC115">
        <w:trPr>
          <w:trHeight w:val="666"/>
        </w:trPr>
        <w:tc>
          <w:tcPr>
            <w:tcW w:w="993" w:type="dxa"/>
            <w:shd w:val="clear" w:color="auto" w:fill="auto"/>
          </w:tcPr>
          <w:p w14:paraId="25D4CEA3" w14:textId="7D8ADAE6" w:rsidR="008857AE" w:rsidRPr="00B64832" w:rsidRDefault="008857AE" w:rsidP="007E5EF8">
            <w:pPr>
              <w:pStyle w:val="Heading2"/>
              <w:rPr>
                <w:highlight w:val="green"/>
              </w:rPr>
            </w:pPr>
            <w:bookmarkStart w:id="298" w:name="_Toc40453961"/>
            <w:r w:rsidRPr="00B64832">
              <w:rPr>
                <w:highlight w:val="green"/>
              </w:rPr>
              <w:t>34.1.</w:t>
            </w:r>
            <w:bookmarkEnd w:id="298"/>
          </w:p>
        </w:tc>
        <w:tc>
          <w:tcPr>
            <w:tcW w:w="2551" w:type="dxa"/>
            <w:shd w:val="clear" w:color="auto" w:fill="auto"/>
          </w:tcPr>
          <w:p w14:paraId="70080513" w14:textId="77777777" w:rsidR="008857AE" w:rsidRPr="00B64832" w:rsidRDefault="008857AE" w:rsidP="008857AE">
            <w:pPr>
              <w:jc w:val="both"/>
              <w:rPr>
                <w:rFonts w:cs="Times New Roman"/>
                <w:szCs w:val="20"/>
              </w:rPr>
            </w:pPr>
          </w:p>
        </w:tc>
        <w:tc>
          <w:tcPr>
            <w:tcW w:w="3969" w:type="dxa"/>
            <w:shd w:val="clear" w:color="auto" w:fill="auto"/>
          </w:tcPr>
          <w:p w14:paraId="7EB79D23" w14:textId="77777777" w:rsidR="008857AE" w:rsidRPr="00B64832" w:rsidRDefault="008857AE" w:rsidP="008857AE">
            <w:pPr>
              <w:jc w:val="both"/>
              <w:rPr>
                <w:rFonts w:cs="Times New Roman"/>
                <w:szCs w:val="20"/>
              </w:rPr>
            </w:pPr>
          </w:p>
        </w:tc>
        <w:tc>
          <w:tcPr>
            <w:tcW w:w="3402" w:type="dxa"/>
            <w:shd w:val="clear" w:color="auto" w:fill="auto"/>
          </w:tcPr>
          <w:p w14:paraId="65145600" w14:textId="77777777" w:rsidR="008857AE" w:rsidRPr="00B64832" w:rsidRDefault="008857AE" w:rsidP="008857AE">
            <w:pPr>
              <w:tabs>
                <w:tab w:val="left" w:pos="356"/>
              </w:tabs>
              <w:jc w:val="both"/>
              <w:rPr>
                <w:rFonts w:cs="Times New Roman"/>
                <w:szCs w:val="20"/>
              </w:rPr>
            </w:pPr>
            <w:r w:rsidRPr="00B64832">
              <w:rPr>
                <w:rFonts w:cs="Times New Roman"/>
                <w:szCs w:val="20"/>
              </w:rPr>
              <w:t>34.1. Izvērtēt lietderību izstrādāt grozījumus normatīvajos aktos, nosakot, ka zvērināts notārs ir tiesīgs atzīt par spēkā stājušos mantojuma atstājēja privātu testamentu tikai gadījumos, ja tas iesniegts ne vēlāk kā 12 mēnešus no tā parakstīšanas brīža. Citos gadījumos testamenta īstums būtu konstatējams tiesā.</w:t>
            </w:r>
          </w:p>
        </w:tc>
        <w:tc>
          <w:tcPr>
            <w:tcW w:w="1247" w:type="dxa"/>
            <w:shd w:val="clear" w:color="auto" w:fill="auto"/>
          </w:tcPr>
          <w:p w14:paraId="58343BCE" w14:textId="77777777" w:rsidR="008857AE" w:rsidRPr="00B64832" w:rsidRDefault="008857AE" w:rsidP="008857AE">
            <w:pPr>
              <w:jc w:val="center"/>
              <w:rPr>
                <w:rFonts w:cs="Times New Roman"/>
                <w:szCs w:val="20"/>
              </w:rPr>
            </w:pPr>
          </w:p>
        </w:tc>
        <w:tc>
          <w:tcPr>
            <w:tcW w:w="1247" w:type="dxa"/>
            <w:shd w:val="clear" w:color="auto" w:fill="auto"/>
          </w:tcPr>
          <w:p w14:paraId="66E726B3" w14:textId="1871803A"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4CC48B33" w14:textId="77777777" w:rsidR="008857AE" w:rsidRPr="00B64832" w:rsidRDefault="008857AE" w:rsidP="008857AE">
            <w:pPr>
              <w:jc w:val="center"/>
              <w:rPr>
                <w:rFonts w:cs="Times New Roman"/>
                <w:szCs w:val="20"/>
              </w:rPr>
            </w:pPr>
          </w:p>
        </w:tc>
      </w:tr>
      <w:tr w:rsidR="008857AE" w:rsidRPr="00B64832" w14:paraId="5C5AEE9A" w14:textId="77777777" w:rsidTr="3F7BC115">
        <w:trPr>
          <w:trHeight w:val="666"/>
        </w:trPr>
        <w:tc>
          <w:tcPr>
            <w:tcW w:w="993" w:type="dxa"/>
            <w:shd w:val="clear" w:color="auto" w:fill="auto"/>
          </w:tcPr>
          <w:p w14:paraId="51F75E23" w14:textId="49A81677" w:rsidR="008857AE" w:rsidRPr="00B64832" w:rsidRDefault="008857AE" w:rsidP="007E5EF8">
            <w:pPr>
              <w:pStyle w:val="Heading2"/>
              <w:rPr>
                <w:highlight w:val="green"/>
              </w:rPr>
            </w:pPr>
            <w:bookmarkStart w:id="299" w:name="_Toc40453962"/>
            <w:r w:rsidRPr="00B64832">
              <w:rPr>
                <w:highlight w:val="green"/>
              </w:rPr>
              <w:t>34.2.</w:t>
            </w:r>
            <w:bookmarkEnd w:id="299"/>
          </w:p>
        </w:tc>
        <w:tc>
          <w:tcPr>
            <w:tcW w:w="2551" w:type="dxa"/>
            <w:shd w:val="clear" w:color="auto" w:fill="auto"/>
          </w:tcPr>
          <w:p w14:paraId="19E35662" w14:textId="77777777" w:rsidR="008857AE" w:rsidRPr="00B64832" w:rsidRDefault="008857AE" w:rsidP="008857AE">
            <w:pPr>
              <w:jc w:val="both"/>
              <w:rPr>
                <w:rFonts w:cs="Times New Roman"/>
                <w:szCs w:val="20"/>
              </w:rPr>
            </w:pPr>
          </w:p>
        </w:tc>
        <w:tc>
          <w:tcPr>
            <w:tcW w:w="3969" w:type="dxa"/>
            <w:shd w:val="clear" w:color="auto" w:fill="auto"/>
          </w:tcPr>
          <w:p w14:paraId="4175B622" w14:textId="77777777" w:rsidR="008857AE" w:rsidRPr="00B64832" w:rsidRDefault="008857AE" w:rsidP="008857AE">
            <w:pPr>
              <w:jc w:val="both"/>
              <w:rPr>
                <w:rFonts w:cs="Times New Roman"/>
                <w:szCs w:val="20"/>
              </w:rPr>
            </w:pPr>
          </w:p>
        </w:tc>
        <w:tc>
          <w:tcPr>
            <w:tcW w:w="3402" w:type="dxa"/>
            <w:shd w:val="clear" w:color="auto" w:fill="auto"/>
          </w:tcPr>
          <w:p w14:paraId="5BD90998" w14:textId="40330FB3" w:rsidR="008857AE" w:rsidRPr="00B64832" w:rsidRDefault="008857AE" w:rsidP="008857AE">
            <w:pPr>
              <w:jc w:val="both"/>
              <w:rPr>
                <w:rFonts w:cs="Times New Roman"/>
                <w:szCs w:val="20"/>
              </w:rPr>
            </w:pPr>
            <w:r w:rsidRPr="00B64832">
              <w:rPr>
                <w:rFonts w:cs="Times New Roman"/>
                <w:szCs w:val="20"/>
              </w:rPr>
              <w:t xml:space="preserve">34.2. Izvērtēt lietderību normatīvajos aktos paredzēt, ka gadījumos, kad mantošana notiek pēc privāta testamenta, un zvērinātam notāram nav sniegtas ziņas par iespējamiem likumiskajiem mantiniekiem, nosakāms </w:t>
            </w:r>
            <w:r w:rsidRPr="00B64832">
              <w:rPr>
                <w:rFonts w:cs="Times New Roman"/>
                <w:szCs w:val="20"/>
              </w:rPr>
              <w:lastRenderedPageBreak/>
              <w:t>12 mēnešus ilgs termiņš mantojuma pieņemšanai.</w:t>
            </w:r>
          </w:p>
        </w:tc>
        <w:tc>
          <w:tcPr>
            <w:tcW w:w="1247" w:type="dxa"/>
            <w:shd w:val="clear" w:color="auto" w:fill="auto"/>
          </w:tcPr>
          <w:p w14:paraId="305204DB" w14:textId="77777777" w:rsidR="008857AE" w:rsidRPr="00B64832" w:rsidRDefault="008857AE" w:rsidP="008857AE">
            <w:pPr>
              <w:jc w:val="center"/>
              <w:rPr>
                <w:rFonts w:cs="Times New Roman"/>
                <w:szCs w:val="20"/>
              </w:rPr>
            </w:pPr>
          </w:p>
        </w:tc>
        <w:tc>
          <w:tcPr>
            <w:tcW w:w="1247" w:type="dxa"/>
            <w:shd w:val="clear" w:color="auto" w:fill="auto"/>
          </w:tcPr>
          <w:p w14:paraId="559109F8" w14:textId="1FAF4EBE"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383842B7" w14:textId="77777777" w:rsidR="008857AE" w:rsidRPr="00B64832" w:rsidRDefault="008857AE" w:rsidP="008857AE">
            <w:pPr>
              <w:jc w:val="center"/>
              <w:rPr>
                <w:rFonts w:cs="Times New Roman"/>
                <w:szCs w:val="20"/>
              </w:rPr>
            </w:pPr>
          </w:p>
        </w:tc>
      </w:tr>
      <w:tr w:rsidR="008857AE" w:rsidRPr="00B64832" w14:paraId="4B13573B" w14:textId="77777777" w:rsidTr="3F7BC115">
        <w:trPr>
          <w:trHeight w:val="666"/>
        </w:trPr>
        <w:tc>
          <w:tcPr>
            <w:tcW w:w="993" w:type="dxa"/>
            <w:shd w:val="clear" w:color="auto" w:fill="auto"/>
          </w:tcPr>
          <w:p w14:paraId="27805F71" w14:textId="50EC5D45" w:rsidR="008857AE" w:rsidRPr="00B64832" w:rsidRDefault="008857AE" w:rsidP="00E95DF4">
            <w:pPr>
              <w:pStyle w:val="Heading2"/>
              <w:numPr>
                <w:ilvl w:val="1"/>
                <w:numId w:val="9"/>
              </w:numPr>
              <w:rPr>
                <w:highlight w:val="green"/>
              </w:rPr>
            </w:pPr>
            <w:bookmarkStart w:id="300" w:name="_Toc40453963"/>
            <w:bookmarkEnd w:id="300"/>
          </w:p>
        </w:tc>
        <w:tc>
          <w:tcPr>
            <w:tcW w:w="2551" w:type="dxa"/>
            <w:shd w:val="clear" w:color="auto" w:fill="auto"/>
          </w:tcPr>
          <w:p w14:paraId="02DA2F32" w14:textId="77777777" w:rsidR="008857AE" w:rsidRPr="00B64832" w:rsidRDefault="008857AE" w:rsidP="008857AE">
            <w:pPr>
              <w:jc w:val="both"/>
              <w:rPr>
                <w:rFonts w:cs="Times New Roman"/>
                <w:szCs w:val="20"/>
              </w:rPr>
            </w:pPr>
            <w:r w:rsidRPr="00B64832">
              <w:rPr>
                <w:rFonts w:cs="Times New Roman"/>
                <w:szCs w:val="20"/>
              </w:rPr>
              <w:t>Nodrošināt mantojamās nereģistrētas kustamas mantas (tajā skaitā skaidras naudas) piederības un izcelsmes pārbaudi.</w:t>
            </w:r>
          </w:p>
        </w:tc>
        <w:tc>
          <w:tcPr>
            <w:tcW w:w="3969" w:type="dxa"/>
            <w:shd w:val="clear" w:color="auto" w:fill="auto"/>
          </w:tcPr>
          <w:p w14:paraId="07514D09" w14:textId="77777777" w:rsidR="008857AE" w:rsidRPr="00B64832" w:rsidRDefault="008857AE" w:rsidP="008857AE">
            <w:pPr>
              <w:jc w:val="both"/>
              <w:rPr>
                <w:rFonts w:cs="Times New Roman"/>
                <w:szCs w:val="20"/>
              </w:rPr>
            </w:pPr>
            <w:r w:rsidRPr="00B64832">
              <w:rPr>
                <w:rFonts w:cs="Times New Roman"/>
                <w:szCs w:val="20"/>
              </w:rPr>
              <w:t>Zvērināti notāri praksē cenšas pārliecināties par reģistrējamas kustamas mantas piederību tādiem mantojuma priekšmetiem kā transportlīdzekļi, akcijas, kapitāla daļas, naudas noguldījumi bankās un citiem, tomēr zvērinātam notāram nav iespēju un resursu pārbaudīt nekur nereģistrētas kustamas mantas, t.sk. skaidras naudas piederību. Zvērināts notārs ir filtrs, kurš spēj analizēt informāciju, identificēt klientus un ziņot atbildīgajām valsts institūcijām par aizdomīgiem un neparastiem darījumiem. Zvērināts notārs spēj laicīgi un strukturēti sniegt informāciju Kontroles dienestam vai VID, lai abas institūcijas ar administratīviem un kriminālprocesuāliem mehānismiem varētu veikt darbības, kas saistītas ar mantojamās nereģistrētas kustamas mantas piederības un izcelsmes pārbaudi.</w:t>
            </w:r>
          </w:p>
          <w:p w14:paraId="55050AC4" w14:textId="77777777" w:rsidR="008857AE" w:rsidRPr="00B64832" w:rsidRDefault="008857AE" w:rsidP="008857AE">
            <w:pPr>
              <w:jc w:val="both"/>
              <w:rPr>
                <w:rFonts w:cs="Times New Roman"/>
                <w:szCs w:val="20"/>
              </w:rPr>
            </w:pPr>
            <w:r w:rsidRPr="00B64832">
              <w:rPr>
                <w:rFonts w:cs="Times New Roman"/>
                <w:szCs w:val="20"/>
              </w:rPr>
              <w:t>Tiesību normas šobrīd neizslēdz atšķirīgas interpretācijas iespējas attiecībā uz zvērināta notāra pienākumu paziņot Kontroles dienestam par mantošanas procesā konstatēto. Turklāt zvērinātiem notāriem normatīvajos aktos nav noteikts pienākums mantošanas procesā saņemto informāciju paziņot arī VID.</w:t>
            </w:r>
          </w:p>
          <w:p w14:paraId="3D7AF063" w14:textId="6B1FAB26" w:rsidR="008857AE" w:rsidRPr="00B64832" w:rsidRDefault="008857AE" w:rsidP="008857AE">
            <w:pPr>
              <w:jc w:val="both"/>
              <w:rPr>
                <w:rFonts w:cs="Times New Roman"/>
                <w:szCs w:val="20"/>
              </w:rPr>
            </w:pPr>
            <w:r w:rsidRPr="00B64832">
              <w:rPr>
                <w:rFonts w:cs="Times New Roman"/>
                <w:szCs w:val="20"/>
              </w:rPr>
              <w:t xml:space="preserve">Zvērinātam notāram normatīvajos aktos nav noteikts pienākums pārbaudīt mantojamās skaidrās naudas esību un nav noteikta šīs pārbaudes veikšanas kārtība. Latvijas Zvērinātu notāru padome ir aicinājusi visus zvērinātus notārus pieprasīt mantiniekam pierādīt mantojamās skaidrās naudas, ja tās apmērs pārsniedz 15 000 </w:t>
            </w:r>
            <w:r w:rsidRPr="008153A4">
              <w:rPr>
                <w:rFonts w:cs="Times New Roman"/>
                <w:i/>
                <w:szCs w:val="20"/>
              </w:rPr>
              <w:t>euro</w:t>
            </w:r>
            <w:r w:rsidRPr="00B64832">
              <w:rPr>
                <w:rFonts w:cs="Times New Roman"/>
                <w:szCs w:val="20"/>
              </w:rPr>
              <w:t xml:space="preserve"> (NILTFN </w:t>
            </w:r>
            <w:r w:rsidRPr="00B64832">
              <w:rPr>
                <w:rFonts w:cs="Times New Roman"/>
                <w:szCs w:val="20"/>
              </w:rPr>
              <w:lastRenderedPageBreak/>
              <w:t>likums</w:t>
            </w:r>
            <w:r w:rsidR="00BF28FE">
              <w:rPr>
                <w:rFonts w:cs="Times New Roman"/>
                <w:szCs w:val="20"/>
              </w:rPr>
              <w:t xml:space="preserve"> </w:t>
            </w:r>
            <w:r w:rsidRPr="00B64832">
              <w:rPr>
                <w:rFonts w:cs="Times New Roman"/>
                <w:szCs w:val="20"/>
              </w:rPr>
              <w:t xml:space="preserve">paredz zvērināta notāra pienākumu ziņot Kontroles dienestam par skaidras naudas darījumu, ja tā summa pārsniedz 15 000 </w:t>
            </w:r>
            <w:r w:rsidRPr="008153A4">
              <w:rPr>
                <w:rFonts w:cs="Times New Roman"/>
                <w:i/>
                <w:szCs w:val="20"/>
              </w:rPr>
              <w:t>euro</w:t>
            </w:r>
            <w:r w:rsidRPr="00B64832">
              <w:rPr>
                <w:rFonts w:cs="Times New Roman"/>
                <w:szCs w:val="20"/>
              </w:rPr>
              <w:t>), esību, lūdzot to iemaksāt zvērināta notāra glabājuma kontā uz mantojuma lietas vešanas laiku.</w:t>
            </w:r>
          </w:p>
        </w:tc>
        <w:tc>
          <w:tcPr>
            <w:tcW w:w="3402" w:type="dxa"/>
            <w:shd w:val="clear" w:color="auto" w:fill="auto"/>
          </w:tcPr>
          <w:p w14:paraId="3064E5CD" w14:textId="77777777" w:rsidR="008857AE" w:rsidRPr="00B64832" w:rsidRDefault="008857AE" w:rsidP="008857AE">
            <w:pPr>
              <w:jc w:val="both"/>
              <w:rPr>
                <w:rFonts w:cs="Times New Roman"/>
                <w:szCs w:val="20"/>
              </w:rPr>
            </w:pPr>
          </w:p>
        </w:tc>
        <w:tc>
          <w:tcPr>
            <w:tcW w:w="1247" w:type="dxa"/>
            <w:shd w:val="clear" w:color="auto" w:fill="auto"/>
          </w:tcPr>
          <w:p w14:paraId="29D0A92A" w14:textId="77777777" w:rsidR="008857AE" w:rsidRPr="00B64832" w:rsidRDefault="008857AE" w:rsidP="008857AE">
            <w:pPr>
              <w:jc w:val="center"/>
              <w:rPr>
                <w:rFonts w:cs="Times New Roman"/>
                <w:szCs w:val="20"/>
              </w:rPr>
            </w:pPr>
            <w:r w:rsidRPr="00B64832">
              <w:rPr>
                <w:rFonts w:cs="Times New Roman"/>
                <w:szCs w:val="20"/>
              </w:rPr>
              <w:t>01.03.2017.</w:t>
            </w:r>
          </w:p>
        </w:tc>
        <w:tc>
          <w:tcPr>
            <w:tcW w:w="1247" w:type="dxa"/>
            <w:shd w:val="clear" w:color="auto" w:fill="auto"/>
          </w:tcPr>
          <w:p w14:paraId="44F672DE" w14:textId="77777777"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3DA19AD8" w14:textId="77777777" w:rsidR="008857AE" w:rsidRPr="00B64832" w:rsidRDefault="008857AE" w:rsidP="008857AE">
            <w:pPr>
              <w:jc w:val="center"/>
              <w:rPr>
                <w:rFonts w:cs="Times New Roman"/>
                <w:szCs w:val="20"/>
              </w:rPr>
            </w:pPr>
          </w:p>
        </w:tc>
      </w:tr>
      <w:tr w:rsidR="008857AE" w:rsidRPr="00B64832" w14:paraId="445959FC" w14:textId="77777777" w:rsidTr="3F7BC115">
        <w:trPr>
          <w:trHeight w:val="666"/>
        </w:trPr>
        <w:tc>
          <w:tcPr>
            <w:tcW w:w="993" w:type="dxa"/>
            <w:shd w:val="clear" w:color="auto" w:fill="auto"/>
          </w:tcPr>
          <w:p w14:paraId="40064FDF" w14:textId="305B0879" w:rsidR="008857AE" w:rsidRPr="00B64832" w:rsidRDefault="008857AE" w:rsidP="007E5EF8">
            <w:pPr>
              <w:pStyle w:val="Heading2"/>
            </w:pPr>
            <w:bookmarkStart w:id="301" w:name="_Toc40453964"/>
            <w:r w:rsidRPr="00B64832">
              <w:rPr>
                <w:highlight w:val="green"/>
              </w:rPr>
              <w:t>35.1.</w:t>
            </w:r>
            <w:bookmarkEnd w:id="301"/>
          </w:p>
        </w:tc>
        <w:tc>
          <w:tcPr>
            <w:tcW w:w="2551" w:type="dxa"/>
            <w:shd w:val="clear" w:color="auto" w:fill="auto"/>
          </w:tcPr>
          <w:p w14:paraId="4D32E4E5" w14:textId="77777777" w:rsidR="008857AE" w:rsidRPr="00B64832" w:rsidRDefault="008857AE" w:rsidP="008857AE">
            <w:pPr>
              <w:jc w:val="both"/>
              <w:rPr>
                <w:rFonts w:cs="Times New Roman"/>
                <w:szCs w:val="20"/>
              </w:rPr>
            </w:pPr>
          </w:p>
        </w:tc>
        <w:tc>
          <w:tcPr>
            <w:tcW w:w="3969" w:type="dxa"/>
            <w:shd w:val="clear" w:color="auto" w:fill="auto"/>
          </w:tcPr>
          <w:p w14:paraId="3483F896" w14:textId="77777777" w:rsidR="008857AE" w:rsidRPr="00B64832" w:rsidRDefault="008857AE" w:rsidP="008857AE">
            <w:pPr>
              <w:jc w:val="both"/>
              <w:rPr>
                <w:rFonts w:cs="Times New Roman"/>
                <w:szCs w:val="20"/>
              </w:rPr>
            </w:pPr>
          </w:p>
        </w:tc>
        <w:tc>
          <w:tcPr>
            <w:tcW w:w="3402" w:type="dxa"/>
            <w:shd w:val="clear" w:color="auto" w:fill="auto"/>
          </w:tcPr>
          <w:p w14:paraId="45E472B3" w14:textId="77777777" w:rsidR="008857AE" w:rsidRPr="00B64832" w:rsidRDefault="008857AE" w:rsidP="008857AE">
            <w:pPr>
              <w:jc w:val="both"/>
              <w:rPr>
                <w:rFonts w:cs="Times New Roman"/>
                <w:szCs w:val="20"/>
              </w:rPr>
            </w:pPr>
            <w:r w:rsidRPr="00B64832">
              <w:rPr>
                <w:rFonts w:cs="Times New Roman"/>
                <w:szCs w:val="20"/>
              </w:rPr>
              <w:t xml:space="preserve">35.1. Izstrādāt grozījumus normatīvajos aktos, paredzot zvērināta notāra pienākumu ziņot Kontroles dienestam un VID par gadījumiem, kad tiek mantota skaidra nauda vai nereģistrējama kustama manta, kuras vērtība pārsniedz 15 000 </w:t>
            </w:r>
            <w:r w:rsidRPr="008153A4">
              <w:rPr>
                <w:rFonts w:cs="Times New Roman"/>
                <w:i/>
                <w:szCs w:val="20"/>
              </w:rPr>
              <w:t>euro</w:t>
            </w:r>
            <w:r w:rsidRPr="00B64832">
              <w:rPr>
                <w:rFonts w:cs="Times New Roman"/>
                <w:szCs w:val="20"/>
              </w:rPr>
              <w:t xml:space="preserve">. </w:t>
            </w:r>
          </w:p>
        </w:tc>
        <w:tc>
          <w:tcPr>
            <w:tcW w:w="1247" w:type="dxa"/>
            <w:shd w:val="clear" w:color="auto" w:fill="auto"/>
          </w:tcPr>
          <w:p w14:paraId="68111F8E" w14:textId="77777777" w:rsidR="008857AE" w:rsidRPr="00B64832" w:rsidRDefault="008857AE" w:rsidP="008857AE">
            <w:pPr>
              <w:jc w:val="center"/>
              <w:rPr>
                <w:rFonts w:cs="Times New Roman"/>
                <w:szCs w:val="20"/>
              </w:rPr>
            </w:pPr>
          </w:p>
        </w:tc>
        <w:tc>
          <w:tcPr>
            <w:tcW w:w="1247" w:type="dxa"/>
            <w:shd w:val="clear" w:color="auto" w:fill="auto"/>
          </w:tcPr>
          <w:p w14:paraId="73F48551" w14:textId="64AD3048"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06AB6280" w14:textId="77777777" w:rsidR="008857AE" w:rsidRPr="00B64832" w:rsidRDefault="008857AE" w:rsidP="008857AE">
            <w:pPr>
              <w:jc w:val="center"/>
              <w:rPr>
                <w:rFonts w:cs="Times New Roman"/>
                <w:szCs w:val="20"/>
              </w:rPr>
            </w:pPr>
          </w:p>
        </w:tc>
      </w:tr>
      <w:tr w:rsidR="0027235B" w:rsidRPr="00B64832" w14:paraId="162E927F" w14:textId="77777777" w:rsidTr="3F7BC115">
        <w:trPr>
          <w:trHeight w:val="666"/>
        </w:trPr>
        <w:tc>
          <w:tcPr>
            <w:tcW w:w="14656" w:type="dxa"/>
            <w:gridSpan w:val="7"/>
            <w:shd w:val="clear" w:color="auto" w:fill="auto"/>
          </w:tcPr>
          <w:p w14:paraId="4197A138" w14:textId="36715BB9" w:rsidR="009D5370" w:rsidRPr="00465770" w:rsidRDefault="007C367C" w:rsidP="009D5370">
            <w:pPr>
              <w:rPr>
                <w:b/>
                <w:i/>
                <w:u w:val="single"/>
              </w:rPr>
            </w:pPr>
            <w:r w:rsidRPr="007C367C">
              <w:t xml:space="preserve">35.1. </w:t>
            </w:r>
            <w:r w:rsidR="009D5370" w:rsidRPr="00465770">
              <w:rPr>
                <w:b/>
                <w:i/>
                <w:u w:val="single"/>
              </w:rPr>
              <w:t>IZPILDES PROGRESS</w:t>
            </w:r>
            <w:r w:rsidR="009D5370">
              <w:rPr>
                <w:b/>
                <w:i/>
                <w:u w:val="single"/>
              </w:rPr>
              <w:t>:</w:t>
            </w:r>
          </w:p>
          <w:p w14:paraId="44BEBD52" w14:textId="1786ED90" w:rsidR="0027235B" w:rsidRPr="00DA492A" w:rsidRDefault="0027235B" w:rsidP="0027235B">
            <w:pPr>
              <w:jc w:val="both"/>
              <w:rPr>
                <w:rFonts w:cs="Times New Roman"/>
                <w:color w:val="000000" w:themeColor="text1"/>
                <w:szCs w:val="20"/>
              </w:rPr>
            </w:pPr>
            <w:r w:rsidRPr="00DA492A">
              <w:rPr>
                <w:rFonts w:cs="Times New Roman"/>
                <w:color w:val="000000" w:themeColor="text1"/>
                <w:szCs w:val="20"/>
                <w:highlight w:val="green"/>
              </w:rPr>
              <w:t>IZPILDĪTS</w:t>
            </w:r>
          </w:p>
          <w:p w14:paraId="47FD859C" w14:textId="77777777" w:rsidR="00ED6632" w:rsidRDefault="00ED6632" w:rsidP="0027235B">
            <w:pPr>
              <w:jc w:val="both"/>
              <w:rPr>
                <w:rFonts w:cs="Times New Roman"/>
                <w:b/>
                <w:bCs/>
                <w:color w:val="000000" w:themeColor="text1"/>
                <w:szCs w:val="20"/>
              </w:rPr>
            </w:pPr>
          </w:p>
          <w:p w14:paraId="2E545A7F" w14:textId="0A24FCA9" w:rsidR="003A6504" w:rsidRPr="00DA492A" w:rsidRDefault="003A6504" w:rsidP="0027235B">
            <w:pPr>
              <w:jc w:val="both"/>
              <w:rPr>
                <w:rFonts w:cs="Times New Roman"/>
                <w:bCs/>
                <w:color w:val="000000" w:themeColor="text1"/>
                <w:szCs w:val="20"/>
              </w:rPr>
            </w:pPr>
            <w:r w:rsidRPr="00ED6632">
              <w:rPr>
                <w:rFonts w:cs="Times New Roman"/>
                <w:bCs/>
                <w:color w:val="000000" w:themeColor="text1"/>
                <w:szCs w:val="20"/>
              </w:rPr>
              <w:t>TM:</w:t>
            </w:r>
            <w:r w:rsidRPr="00DA492A">
              <w:rPr>
                <w:rFonts w:cs="Times New Roman"/>
                <w:bCs/>
                <w:color w:val="000000" w:themeColor="text1"/>
                <w:szCs w:val="20"/>
              </w:rPr>
              <w:t xml:space="preserve"> 2017. gada 14. novembrī spēkā stājās Ministru kabineta noteikumi Nr. 674 "Noteikumi par neparasta darījuma pazīmju sarakstu un kārtību, kādā sniedzami ziņojumi par neparastiem vai aizdomīgiem darījumiem", atbilstošu kuru 5.6.1. apakšpunktam attiecībā uz zvērinātiem notāriem par neparastu darījumu atzīstams un ziņojums Kontroles dienestam iesniedzams, "ja mantojuma lietā mantinieks, iesniedzot mantojamās mantas sarakstu ar mantas novērtējumu, mantojuma masas sastāvā ir norādījis nereģistrējamu kustamu mantu (tajā skaitā skaidru naudu), kuras novērtējums ir ekvivalents 15 000 </w:t>
            </w:r>
            <w:r w:rsidRPr="00DA492A">
              <w:rPr>
                <w:rFonts w:cs="Times New Roman"/>
                <w:bCs/>
                <w:i/>
                <w:iCs/>
                <w:color w:val="000000" w:themeColor="text1"/>
                <w:szCs w:val="20"/>
              </w:rPr>
              <w:t>euro</w:t>
            </w:r>
            <w:r w:rsidRPr="00DA492A">
              <w:rPr>
                <w:rFonts w:cs="Times New Roman"/>
                <w:bCs/>
                <w:color w:val="000000" w:themeColor="text1"/>
                <w:szCs w:val="20"/>
              </w:rPr>
              <w:t xml:space="preserve"> vai vairāk".</w:t>
            </w:r>
          </w:p>
          <w:p w14:paraId="04C1F349" w14:textId="77777777" w:rsidR="009C66C8" w:rsidRDefault="009C66C8" w:rsidP="0027235B">
            <w:pPr>
              <w:jc w:val="both"/>
              <w:rPr>
                <w:rFonts w:cs="Times New Roman"/>
                <w:szCs w:val="20"/>
              </w:rPr>
            </w:pPr>
          </w:p>
          <w:p w14:paraId="7B24EEA8" w14:textId="78953DA1" w:rsidR="003A6504" w:rsidRPr="0027235B" w:rsidRDefault="003A6504" w:rsidP="0027235B">
            <w:pPr>
              <w:jc w:val="both"/>
              <w:rPr>
                <w:rFonts w:cs="Times New Roman"/>
                <w:szCs w:val="20"/>
              </w:rPr>
            </w:pPr>
            <w:r>
              <w:rPr>
                <w:rFonts w:cs="Times New Roman"/>
                <w:szCs w:val="20"/>
              </w:rPr>
              <w:t>***</w:t>
            </w:r>
          </w:p>
          <w:p w14:paraId="6471C416" w14:textId="77777777" w:rsidR="0027235B" w:rsidRPr="0027235B" w:rsidRDefault="0027235B" w:rsidP="0027235B">
            <w:pPr>
              <w:jc w:val="both"/>
              <w:rPr>
                <w:rFonts w:cs="Times New Roman"/>
                <w:szCs w:val="20"/>
              </w:rPr>
            </w:pPr>
            <w:r w:rsidRPr="0027235B">
              <w:rPr>
                <w:rFonts w:cs="Times New Roman"/>
                <w:szCs w:val="20"/>
              </w:rPr>
              <w:t xml:space="preserve">TM/FM: Attiecībā uz ziņošanas pienākumu VID uzdevums izpildīts, Finanšu ministrijai izstrādājot likumu “Grozījumi likumā “Par nodokļiem un nodevām””. No 2017.gada 1.janvāra zvērinātam notāram kā subjektam ir papildu pienākums iesniegt ziņojumu Valsts ieņēmumu dienestam arī par katru gadījumu, kad mantinieks, iesniedzot mantojamās mantas sarakstu ar mantas novērtējumu, mantojuma masas sastāvā ir norādījis nereģistrējamu kustamu mantu (tajā skaitā skaidru naudu), kuras novērtējums pārsniedz 15 000 </w:t>
            </w:r>
            <w:r w:rsidRPr="009C66C8">
              <w:rPr>
                <w:rFonts w:cs="Times New Roman"/>
                <w:i/>
                <w:szCs w:val="20"/>
              </w:rPr>
              <w:t>euro</w:t>
            </w:r>
            <w:r w:rsidRPr="0027235B">
              <w:rPr>
                <w:rFonts w:cs="Times New Roman"/>
                <w:szCs w:val="20"/>
              </w:rPr>
              <w:t xml:space="preserve">. </w:t>
            </w:r>
          </w:p>
          <w:p w14:paraId="7B7C5CE6" w14:textId="77777777" w:rsidR="0027235B" w:rsidRPr="0027235B" w:rsidRDefault="0027235B" w:rsidP="0027235B">
            <w:pPr>
              <w:jc w:val="both"/>
              <w:rPr>
                <w:rFonts w:cs="Times New Roman"/>
                <w:szCs w:val="20"/>
              </w:rPr>
            </w:pPr>
          </w:p>
          <w:p w14:paraId="49B0941A" w14:textId="6D04ECBF" w:rsidR="0027235B" w:rsidRPr="00B64832" w:rsidRDefault="0027235B" w:rsidP="0027235B">
            <w:pPr>
              <w:jc w:val="both"/>
              <w:rPr>
                <w:rFonts w:cs="Times New Roman"/>
                <w:szCs w:val="20"/>
              </w:rPr>
            </w:pPr>
            <w:r w:rsidRPr="0027235B">
              <w:rPr>
                <w:rFonts w:cs="Times New Roman"/>
                <w:szCs w:val="20"/>
              </w:rPr>
              <w:t>TM: Attiecībā uz ziņošanas pienākumu Kontroles dienestam - uzdevuma izpildei tika izstrādāts un izsludināts Valsts sekretāru 2017.gada 13.aprīļa sanāksmē informatīvais ziņojums "Par nepieciešamību precizēt tiesisko regulējumu ēnu ekonomikas ierobežošanai".</w:t>
            </w:r>
          </w:p>
        </w:tc>
      </w:tr>
      <w:tr w:rsidR="008857AE" w:rsidRPr="00B64832" w14:paraId="7A59F159" w14:textId="77777777" w:rsidTr="3F7BC115">
        <w:trPr>
          <w:trHeight w:val="666"/>
        </w:trPr>
        <w:tc>
          <w:tcPr>
            <w:tcW w:w="993" w:type="dxa"/>
            <w:shd w:val="clear" w:color="auto" w:fill="auto"/>
          </w:tcPr>
          <w:p w14:paraId="32DDE6A0" w14:textId="2491B4A7" w:rsidR="008857AE" w:rsidRPr="00B64832" w:rsidRDefault="008857AE" w:rsidP="007E5EF8">
            <w:pPr>
              <w:pStyle w:val="Heading2"/>
            </w:pPr>
            <w:bookmarkStart w:id="302" w:name="_Toc40453965"/>
            <w:r w:rsidRPr="00B64832">
              <w:rPr>
                <w:highlight w:val="green"/>
              </w:rPr>
              <w:t>35.2.</w:t>
            </w:r>
            <w:bookmarkEnd w:id="302"/>
          </w:p>
        </w:tc>
        <w:tc>
          <w:tcPr>
            <w:tcW w:w="2551" w:type="dxa"/>
            <w:shd w:val="clear" w:color="auto" w:fill="auto"/>
          </w:tcPr>
          <w:p w14:paraId="05E545F2" w14:textId="77777777" w:rsidR="008857AE" w:rsidRPr="00B64832" w:rsidRDefault="008857AE" w:rsidP="008857AE">
            <w:pPr>
              <w:jc w:val="both"/>
              <w:rPr>
                <w:rFonts w:cs="Times New Roman"/>
                <w:szCs w:val="20"/>
              </w:rPr>
            </w:pPr>
          </w:p>
        </w:tc>
        <w:tc>
          <w:tcPr>
            <w:tcW w:w="3969" w:type="dxa"/>
            <w:shd w:val="clear" w:color="auto" w:fill="auto"/>
          </w:tcPr>
          <w:p w14:paraId="47B902C5" w14:textId="77777777" w:rsidR="008857AE" w:rsidRPr="00B64832" w:rsidRDefault="008857AE" w:rsidP="008857AE">
            <w:pPr>
              <w:jc w:val="both"/>
              <w:rPr>
                <w:rFonts w:cs="Times New Roman"/>
                <w:szCs w:val="20"/>
              </w:rPr>
            </w:pPr>
          </w:p>
        </w:tc>
        <w:tc>
          <w:tcPr>
            <w:tcW w:w="3402" w:type="dxa"/>
            <w:shd w:val="clear" w:color="auto" w:fill="auto"/>
          </w:tcPr>
          <w:p w14:paraId="1FAC1FB4" w14:textId="77777777" w:rsidR="008857AE" w:rsidRPr="00B64832" w:rsidRDefault="008857AE" w:rsidP="008857AE">
            <w:pPr>
              <w:jc w:val="both"/>
              <w:rPr>
                <w:rFonts w:cs="Times New Roman"/>
                <w:szCs w:val="20"/>
              </w:rPr>
            </w:pPr>
            <w:r w:rsidRPr="00B64832">
              <w:rPr>
                <w:rFonts w:cs="Times New Roman"/>
                <w:szCs w:val="20"/>
              </w:rPr>
              <w:t xml:space="preserve">35.2. Izvērtēt iespēju izdarīt grozījumus normatīvajos aktos, uzliekot zvērinātam notāram pienākumu atvērt zvērināta notāra glabājuma kontu Valsts kasē, kā arī, paredzot pienākumu mantojamās mantas sastāvā norādītos skaidras naudas līdzekļus, ja to summa pārsniedz </w:t>
            </w:r>
            <w:r w:rsidRPr="00B64832">
              <w:rPr>
                <w:rFonts w:cs="Times New Roman"/>
                <w:szCs w:val="20"/>
              </w:rPr>
              <w:lastRenderedPageBreak/>
              <w:t xml:space="preserve">15 000 </w:t>
            </w:r>
            <w:r w:rsidRPr="008153A4">
              <w:rPr>
                <w:rFonts w:cs="Times New Roman"/>
                <w:i/>
                <w:szCs w:val="20"/>
              </w:rPr>
              <w:t>euro</w:t>
            </w:r>
            <w:r w:rsidRPr="00B64832">
              <w:rPr>
                <w:rFonts w:cs="Times New Roman"/>
                <w:szCs w:val="20"/>
              </w:rPr>
              <w:t>, iemaksāt zvērināta notāra glabājuma kontā Valsts kasē.</w:t>
            </w:r>
          </w:p>
          <w:p w14:paraId="2948F197" w14:textId="77777777" w:rsidR="008857AE" w:rsidRPr="00B64832" w:rsidRDefault="008857AE" w:rsidP="008857AE">
            <w:pPr>
              <w:jc w:val="both"/>
              <w:rPr>
                <w:rFonts w:cs="Times New Roman"/>
                <w:szCs w:val="20"/>
              </w:rPr>
            </w:pPr>
          </w:p>
        </w:tc>
        <w:tc>
          <w:tcPr>
            <w:tcW w:w="1247" w:type="dxa"/>
            <w:shd w:val="clear" w:color="auto" w:fill="auto"/>
          </w:tcPr>
          <w:p w14:paraId="6E690658" w14:textId="77777777" w:rsidR="008857AE" w:rsidRPr="00B64832" w:rsidRDefault="008857AE" w:rsidP="008857AE">
            <w:pPr>
              <w:jc w:val="center"/>
              <w:rPr>
                <w:rFonts w:cs="Times New Roman"/>
                <w:szCs w:val="20"/>
              </w:rPr>
            </w:pPr>
          </w:p>
        </w:tc>
        <w:tc>
          <w:tcPr>
            <w:tcW w:w="1247" w:type="dxa"/>
            <w:shd w:val="clear" w:color="auto" w:fill="auto"/>
          </w:tcPr>
          <w:p w14:paraId="4E254BAA" w14:textId="32E39012"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07D48F9A" w14:textId="77777777" w:rsidR="008857AE" w:rsidRPr="00B64832" w:rsidRDefault="008857AE" w:rsidP="008857AE">
            <w:pPr>
              <w:jc w:val="center"/>
              <w:rPr>
                <w:rFonts w:cs="Times New Roman"/>
                <w:szCs w:val="20"/>
              </w:rPr>
            </w:pPr>
          </w:p>
        </w:tc>
      </w:tr>
      <w:tr w:rsidR="00CF26CE" w:rsidRPr="00B64832" w14:paraId="63343D1D" w14:textId="77777777" w:rsidTr="3F7BC115">
        <w:trPr>
          <w:trHeight w:val="666"/>
        </w:trPr>
        <w:tc>
          <w:tcPr>
            <w:tcW w:w="14656" w:type="dxa"/>
            <w:gridSpan w:val="7"/>
            <w:shd w:val="clear" w:color="auto" w:fill="auto"/>
          </w:tcPr>
          <w:p w14:paraId="0F2D1E2F" w14:textId="46A8BE46" w:rsidR="009D5370" w:rsidRPr="00465770" w:rsidRDefault="007C367C" w:rsidP="009D5370">
            <w:pPr>
              <w:rPr>
                <w:b/>
                <w:i/>
                <w:u w:val="single"/>
              </w:rPr>
            </w:pPr>
            <w:r w:rsidRPr="007C367C">
              <w:t xml:space="preserve">35.2. </w:t>
            </w:r>
            <w:r w:rsidR="009D5370" w:rsidRPr="00465770">
              <w:rPr>
                <w:b/>
                <w:i/>
                <w:u w:val="single"/>
              </w:rPr>
              <w:t>IZPILDES PROGRESS</w:t>
            </w:r>
            <w:r w:rsidR="009D5370">
              <w:rPr>
                <w:b/>
                <w:i/>
                <w:u w:val="single"/>
              </w:rPr>
              <w:t>:</w:t>
            </w:r>
          </w:p>
          <w:p w14:paraId="71176AE7" w14:textId="29D3E97B" w:rsidR="00CF26CE" w:rsidRPr="00CF26CE" w:rsidRDefault="00CF26CE" w:rsidP="00CF26CE">
            <w:pPr>
              <w:jc w:val="both"/>
              <w:rPr>
                <w:rFonts w:cs="Times New Roman"/>
                <w:szCs w:val="20"/>
              </w:rPr>
            </w:pPr>
            <w:r w:rsidRPr="00CF26CE">
              <w:rPr>
                <w:rFonts w:cs="Times New Roman"/>
                <w:szCs w:val="20"/>
                <w:highlight w:val="green"/>
              </w:rPr>
              <w:t>IZPILDĪTS</w:t>
            </w:r>
          </w:p>
          <w:p w14:paraId="6E2E550F" w14:textId="77777777" w:rsidR="00BB0B08" w:rsidRDefault="00BB0B08" w:rsidP="00CF26CE">
            <w:pPr>
              <w:jc w:val="both"/>
              <w:rPr>
                <w:rFonts w:cs="Times New Roman"/>
                <w:szCs w:val="20"/>
              </w:rPr>
            </w:pPr>
          </w:p>
          <w:p w14:paraId="2A6D1E66" w14:textId="078E03A4" w:rsidR="00CF26CE" w:rsidRPr="00CF26CE" w:rsidRDefault="00CF26CE" w:rsidP="00CF26CE">
            <w:pPr>
              <w:jc w:val="both"/>
              <w:rPr>
                <w:rFonts w:cs="Times New Roman"/>
                <w:szCs w:val="20"/>
              </w:rPr>
            </w:pPr>
            <w:r w:rsidRPr="00CF26CE">
              <w:rPr>
                <w:rFonts w:cs="Times New Roman"/>
                <w:szCs w:val="20"/>
              </w:rPr>
              <w:t>Likumprojekts "Grozījumi Notariāta likumā" (12.Saeimas likumprojekta Nr:1083/Lp12) izsludināts 20.03.2018. Stājās spēkā 21.03.2018.</w:t>
            </w:r>
          </w:p>
          <w:p w14:paraId="3733F9E9" w14:textId="77777777" w:rsidR="00CF26CE" w:rsidRPr="00E863A6" w:rsidRDefault="00CF26CE" w:rsidP="00CF26CE">
            <w:pPr>
              <w:jc w:val="both"/>
              <w:rPr>
                <w:rFonts w:cs="Times New Roman"/>
                <w:szCs w:val="20"/>
              </w:rPr>
            </w:pPr>
          </w:p>
          <w:p w14:paraId="600724BA" w14:textId="77777777" w:rsidR="00CF26CE" w:rsidRPr="00E863A6" w:rsidRDefault="00CF26CE" w:rsidP="00CF26CE">
            <w:pPr>
              <w:jc w:val="both"/>
              <w:rPr>
                <w:rFonts w:cs="Times New Roman"/>
                <w:szCs w:val="20"/>
              </w:rPr>
            </w:pPr>
            <w:r w:rsidRPr="00E863A6">
              <w:rPr>
                <w:rFonts w:cs="Times New Roman"/>
                <w:szCs w:val="20"/>
              </w:rPr>
              <w:t>***</w:t>
            </w:r>
          </w:p>
          <w:p w14:paraId="0D18DF8C" w14:textId="0623358D" w:rsidR="00CF26CE" w:rsidRPr="00CF26CE" w:rsidRDefault="00CF26CE" w:rsidP="00CF26CE">
            <w:pPr>
              <w:jc w:val="both"/>
              <w:rPr>
                <w:rFonts w:cs="Times New Roman"/>
                <w:szCs w:val="20"/>
              </w:rPr>
            </w:pPr>
            <w:bookmarkStart w:id="303" w:name="_Hlk505957162"/>
            <w:r w:rsidRPr="00BB0B08">
              <w:rPr>
                <w:rFonts w:cs="Times New Roman"/>
                <w:szCs w:val="20"/>
              </w:rPr>
              <w:t>TM:</w:t>
            </w:r>
            <w:r w:rsidRPr="00CF26CE">
              <w:rPr>
                <w:rFonts w:cs="Times New Roman"/>
                <w:szCs w:val="20"/>
              </w:rPr>
              <w:t xml:space="preserve"> Uzdevuma izpildei tika izstrādāts un izskatīts Ministru kabineta 2017. gada 7. novembra sēdē (prot. Nr.55, 39.§) informatīvais ziņojums “Par nepieciešamību precizēt tiesisko regulējumu ēnu ekonomikas ierobežošanai”. Minētajā ziņojumā norādīts, ka izvirzītais uzdevums izvērtēt, ir izpildīts, rodot alternatīvu risinājumu. Alternatīvā uzdevuma izpildei Saeimā pirms trešā lasījuma ir likumprojekts "Grozījumi Notariāta likumā" (Nr</w:t>
            </w:r>
            <w:r w:rsidR="0065662D">
              <w:rPr>
                <w:rFonts w:cs="Times New Roman"/>
                <w:szCs w:val="20"/>
              </w:rPr>
              <w:t>.</w:t>
            </w:r>
            <w:r w:rsidRPr="00CF26CE">
              <w:rPr>
                <w:rFonts w:cs="Times New Roman"/>
                <w:szCs w:val="20"/>
              </w:rPr>
              <w:t xml:space="preserve">1083/Lp12), kas paredz, ja mantojuma masas sastāvā norādīti skaidras naudas līdzekļi, kuru summa ir ekvivalenta 15 000 </w:t>
            </w:r>
            <w:r w:rsidRPr="008153A4">
              <w:rPr>
                <w:rFonts w:cs="Times New Roman"/>
                <w:i/>
                <w:szCs w:val="20"/>
              </w:rPr>
              <w:t>euro</w:t>
            </w:r>
            <w:r w:rsidRPr="00CF26CE">
              <w:rPr>
                <w:rFonts w:cs="Times New Roman"/>
                <w:szCs w:val="20"/>
              </w:rPr>
              <w:t xml:space="preserve"> vai vairāk mantinieku pienākums ir tos iemaksāt kredītiestādē, kas ir tiesīga sniegt finanšu pakalpojumus Latvijas Republikā.</w:t>
            </w:r>
          </w:p>
          <w:bookmarkEnd w:id="303"/>
          <w:p w14:paraId="0E44A786" w14:textId="77777777" w:rsidR="00CF26CE" w:rsidRPr="00CF26CE" w:rsidRDefault="00CF26CE" w:rsidP="00CF26CE">
            <w:pPr>
              <w:jc w:val="both"/>
              <w:rPr>
                <w:rFonts w:cs="Times New Roman"/>
                <w:szCs w:val="20"/>
              </w:rPr>
            </w:pPr>
          </w:p>
          <w:p w14:paraId="7ADB72DA" w14:textId="77777777" w:rsidR="00CF26CE" w:rsidRPr="00CF26CE" w:rsidRDefault="00CF26CE" w:rsidP="00CF26CE">
            <w:pPr>
              <w:jc w:val="both"/>
              <w:rPr>
                <w:rFonts w:cs="Times New Roman"/>
                <w:szCs w:val="20"/>
              </w:rPr>
            </w:pPr>
            <w:r w:rsidRPr="00CF26CE">
              <w:rPr>
                <w:rFonts w:cs="Times New Roman"/>
                <w:szCs w:val="20"/>
              </w:rPr>
              <w:t>***</w:t>
            </w:r>
          </w:p>
          <w:p w14:paraId="415E8C2C" w14:textId="4FD217B8" w:rsidR="00CF26CE" w:rsidRPr="00B64832" w:rsidRDefault="00CF26CE" w:rsidP="00CF26CE">
            <w:pPr>
              <w:jc w:val="both"/>
              <w:rPr>
                <w:rFonts w:cs="Times New Roman"/>
                <w:szCs w:val="20"/>
              </w:rPr>
            </w:pPr>
            <w:r w:rsidRPr="00CF26CE">
              <w:rPr>
                <w:rFonts w:cs="Times New Roman"/>
                <w:szCs w:val="20"/>
              </w:rPr>
              <w:t>TM: Uzdevuma izpildei tika izstrādāts un izsludināts Valsts sekretāru 2017. gada 13. aprīļa sanāksmē informatīvais ziņojums “Par nepieciešamību precizēt tiesisko regulējumu ēnu ekonomikas ierobežošanai”.</w:t>
            </w:r>
          </w:p>
        </w:tc>
      </w:tr>
      <w:tr w:rsidR="008857AE" w:rsidRPr="00B64832" w14:paraId="20ED8C9E" w14:textId="77777777" w:rsidTr="3F7BC115">
        <w:trPr>
          <w:trHeight w:val="666"/>
        </w:trPr>
        <w:tc>
          <w:tcPr>
            <w:tcW w:w="993" w:type="dxa"/>
            <w:shd w:val="clear" w:color="auto" w:fill="auto"/>
          </w:tcPr>
          <w:p w14:paraId="678CD08A" w14:textId="572EB7E8" w:rsidR="008857AE" w:rsidRPr="00B64832" w:rsidRDefault="008857AE" w:rsidP="007E5EF8">
            <w:pPr>
              <w:pStyle w:val="Heading2"/>
            </w:pPr>
            <w:bookmarkStart w:id="304" w:name="_Toc40453966"/>
            <w:r w:rsidRPr="00B64832">
              <w:rPr>
                <w:highlight w:val="green"/>
              </w:rPr>
              <w:t>35.3.</w:t>
            </w:r>
            <w:bookmarkEnd w:id="304"/>
          </w:p>
        </w:tc>
        <w:tc>
          <w:tcPr>
            <w:tcW w:w="2551" w:type="dxa"/>
            <w:shd w:val="clear" w:color="auto" w:fill="auto"/>
          </w:tcPr>
          <w:p w14:paraId="20292144" w14:textId="77777777" w:rsidR="008857AE" w:rsidRPr="00B64832" w:rsidRDefault="008857AE" w:rsidP="008857AE">
            <w:pPr>
              <w:jc w:val="both"/>
              <w:rPr>
                <w:rFonts w:cs="Times New Roman"/>
                <w:szCs w:val="20"/>
              </w:rPr>
            </w:pPr>
          </w:p>
        </w:tc>
        <w:tc>
          <w:tcPr>
            <w:tcW w:w="3969" w:type="dxa"/>
            <w:shd w:val="clear" w:color="auto" w:fill="auto"/>
          </w:tcPr>
          <w:p w14:paraId="64EDED17" w14:textId="77777777" w:rsidR="008857AE" w:rsidRPr="00B64832" w:rsidRDefault="008857AE" w:rsidP="008857AE">
            <w:pPr>
              <w:jc w:val="both"/>
              <w:rPr>
                <w:rFonts w:cs="Times New Roman"/>
                <w:szCs w:val="20"/>
              </w:rPr>
            </w:pPr>
          </w:p>
        </w:tc>
        <w:tc>
          <w:tcPr>
            <w:tcW w:w="3402" w:type="dxa"/>
            <w:shd w:val="clear" w:color="auto" w:fill="auto"/>
          </w:tcPr>
          <w:p w14:paraId="16AD7ED3" w14:textId="77777777" w:rsidR="008857AE" w:rsidRPr="00B64832" w:rsidRDefault="008857AE" w:rsidP="008857AE">
            <w:pPr>
              <w:jc w:val="both"/>
              <w:rPr>
                <w:rFonts w:cs="Times New Roman"/>
                <w:szCs w:val="20"/>
              </w:rPr>
            </w:pPr>
            <w:r w:rsidRPr="00B64832">
              <w:rPr>
                <w:rFonts w:cs="Times New Roman"/>
                <w:szCs w:val="20"/>
              </w:rPr>
              <w:t>35.3. Izvērtēt lietderību izstrādāt grozījumus normatīvajos aktos, paredzot regulējumu mantojamās nereģistrējamās kustamās mantas esības pārbaudei un novērtēšanai.</w:t>
            </w:r>
          </w:p>
        </w:tc>
        <w:tc>
          <w:tcPr>
            <w:tcW w:w="1247" w:type="dxa"/>
            <w:shd w:val="clear" w:color="auto" w:fill="auto"/>
          </w:tcPr>
          <w:p w14:paraId="18E7149C" w14:textId="77777777" w:rsidR="008857AE" w:rsidRPr="00B64832" w:rsidRDefault="008857AE" w:rsidP="008857AE">
            <w:pPr>
              <w:jc w:val="center"/>
              <w:rPr>
                <w:rFonts w:cs="Times New Roman"/>
                <w:szCs w:val="20"/>
              </w:rPr>
            </w:pPr>
          </w:p>
        </w:tc>
        <w:tc>
          <w:tcPr>
            <w:tcW w:w="1247" w:type="dxa"/>
            <w:shd w:val="clear" w:color="auto" w:fill="auto"/>
          </w:tcPr>
          <w:p w14:paraId="740E61BC" w14:textId="21690ABC"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66C86AEC" w14:textId="77777777" w:rsidR="008857AE" w:rsidRPr="00B64832" w:rsidRDefault="008857AE" w:rsidP="008857AE">
            <w:pPr>
              <w:jc w:val="center"/>
              <w:rPr>
                <w:rFonts w:cs="Times New Roman"/>
                <w:szCs w:val="20"/>
              </w:rPr>
            </w:pPr>
          </w:p>
        </w:tc>
      </w:tr>
      <w:tr w:rsidR="006E5304" w:rsidRPr="00B64832" w14:paraId="5F98D227" w14:textId="77777777" w:rsidTr="3F7BC115">
        <w:trPr>
          <w:trHeight w:val="666"/>
        </w:trPr>
        <w:tc>
          <w:tcPr>
            <w:tcW w:w="14656" w:type="dxa"/>
            <w:gridSpan w:val="7"/>
            <w:shd w:val="clear" w:color="auto" w:fill="auto"/>
          </w:tcPr>
          <w:p w14:paraId="43780393" w14:textId="6C2B80D8" w:rsidR="009D5370" w:rsidRPr="00465770" w:rsidRDefault="007C367C" w:rsidP="009D5370">
            <w:pPr>
              <w:rPr>
                <w:b/>
                <w:i/>
                <w:u w:val="single"/>
              </w:rPr>
            </w:pPr>
            <w:r w:rsidRPr="007C367C">
              <w:t xml:space="preserve">35.3. </w:t>
            </w:r>
            <w:r w:rsidR="009D5370" w:rsidRPr="00465770">
              <w:rPr>
                <w:b/>
                <w:i/>
                <w:u w:val="single"/>
              </w:rPr>
              <w:t>IZPILDES PROGRESS</w:t>
            </w:r>
            <w:r w:rsidR="009D5370">
              <w:rPr>
                <w:b/>
                <w:i/>
                <w:u w:val="single"/>
              </w:rPr>
              <w:t>:</w:t>
            </w:r>
          </w:p>
          <w:p w14:paraId="1CB0A88B" w14:textId="283668B3" w:rsidR="006E5304" w:rsidRPr="006E5304" w:rsidRDefault="006E5304" w:rsidP="006E5304">
            <w:pPr>
              <w:jc w:val="both"/>
              <w:rPr>
                <w:rFonts w:cs="Times New Roman"/>
                <w:szCs w:val="20"/>
              </w:rPr>
            </w:pPr>
            <w:r w:rsidRPr="006E5304">
              <w:rPr>
                <w:rFonts w:cs="Times New Roman"/>
                <w:szCs w:val="20"/>
                <w:highlight w:val="green"/>
              </w:rPr>
              <w:t>IZPILDĪTS</w:t>
            </w:r>
          </w:p>
          <w:p w14:paraId="033DBC48" w14:textId="77777777" w:rsidR="00AA6AF7" w:rsidRDefault="00AA6AF7" w:rsidP="006E5304">
            <w:pPr>
              <w:jc w:val="both"/>
              <w:rPr>
                <w:rFonts w:cs="Times New Roman"/>
                <w:b/>
                <w:szCs w:val="20"/>
              </w:rPr>
            </w:pPr>
          </w:p>
          <w:p w14:paraId="403EA34E" w14:textId="6D2A1A3E" w:rsidR="006E5304" w:rsidRPr="006E5304" w:rsidRDefault="006E5304" w:rsidP="006E5304">
            <w:pPr>
              <w:jc w:val="both"/>
              <w:rPr>
                <w:rFonts w:cs="Times New Roman"/>
                <w:szCs w:val="20"/>
              </w:rPr>
            </w:pPr>
            <w:r w:rsidRPr="00AA6AF7">
              <w:rPr>
                <w:rFonts w:cs="Times New Roman"/>
                <w:szCs w:val="20"/>
              </w:rPr>
              <w:t>TM:</w:t>
            </w:r>
            <w:r w:rsidRPr="006E5304">
              <w:rPr>
                <w:rFonts w:cs="Times New Roman"/>
                <w:szCs w:val="20"/>
              </w:rPr>
              <w:t xml:space="preserve"> Uzdevuma izpildei tika izstrādāts un Ministru kabinetā 2017.gada 7.novembra sēdē (prot. Nr.55, 39.§) izskatīts Informatīvais ziņojums "Par nepieciešamību precizēt tiesisko regulējumu ēnu ekonomikas ierobežošanai". Informatīvajā ziņojumā definētas problēmas un izstrādāti priekšlikumi nepieciešamajiem grozījumiem, kā arī norādīts, ka izvirzītais uzdevums izvērtēt lietderību, ir izpildīts.</w:t>
            </w:r>
          </w:p>
          <w:p w14:paraId="3E0BB3C3" w14:textId="77777777" w:rsidR="006E5304" w:rsidRPr="006E5304" w:rsidRDefault="006E5304" w:rsidP="006E5304">
            <w:pPr>
              <w:jc w:val="both"/>
              <w:rPr>
                <w:rFonts w:cs="Times New Roman"/>
                <w:szCs w:val="20"/>
              </w:rPr>
            </w:pPr>
          </w:p>
          <w:p w14:paraId="61FC242B" w14:textId="77777777" w:rsidR="006E5304" w:rsidRPr="006E5304" w:rsidRDefault="006E5304" w:rsidP="006E5304">
            <w:pPr>
              <w:jc w:val="both"/>
              <w:rPr>
                <w:rFonts w:cs="Times New Roman"/>
                <w:szCs w:val="20"/>
              </w:rPr>
            </w:pPr>
            <w:r w:rsidRPr="006E5304">
              <w:rPr>
                <w:rFonts w:cs="Times New Roman"/>
                <w:szCs w:val="20"/>
              </w:rPr>
              <w:t>***</w:t>
            </w:r>
          </w:p>
          <w:p w14:paraId="1665EF44" w14:textId="210467C8" w:rsidR="006E5304" w:rsidRPr="00B64832" w:rsidRDefault="006E5304" w:rsidP="006E5304">
            <w:pPr>
              <w:jc w:val="both"/>
              <w:rPr>
                <w:rFonts w:cs="Times New Roman"/>
                <w:szCs w:val="20"/>
              </w:rPr>
            </w:pPr>
            <w:r w:rsidRPr="006E5304">
              <w:rPr>
                <w:rFonts w:cs="Times New Roman"/>
                <w:szCs w:val="20"/>
              </w:rPr>
              <w:t>TM: Uzdevuma izpildes ietvaros 13.04.2017. VSS izsludināts informatīvais ziņojums “Par nepieciešamību precizēt tiesisko regulējumu ēnu ekonomikas ierobežošanai” (VSS-408), šobrīd notiek informatīvā ziņojuma saskaņošanas process ar iesaistītajām institūcijām.</w:t>
            </w:r>
          </w:p>
        </w:tc>
      </w:tr>
      <w:tr w:rsidR="008857AE" w:rsidRPr="00B64832" w14:paraId="4521523A" w14:textId="77777777" w:rsidTr="007006F3">
        <w:trPr>
          <w:trHeight w:val="552"/>
        </w:trPr>
        <w:tc>
          <w:tcPr>
            <w:tcW w:w="993" w:type="dxa"/>
            <w:shd w:val="clear" w:color="auto" w:fill="auto"/>
          </w:tcPr>
          <w:p w14:paraId="54384677" w14:textId="0E0E0176" w:rsidR="008857AE" w:rsidRPr="00B64832" w:rsidRDefault="008857AE" w:rsidP="00E95DF4">
            <w:pPr>
              <w:pStyle w:val="Heading2"/>
              <w:numPr>
                <w:ilvl w:val="1"/>
                <w:numId w:val="9"/>
              </w:numPr>
              <w:rPr>
                <w:highlight w:val="green"/>
              </w:rPr>
            </w:pPr>
            <w:bookmarkStart w:id="305" w:name="_Toc40453967"/>
            <w:bookmarkEnd w:id="305"/>
          </w:p>
        </w:tc>
        <w:tc>
          <w:tcPr>
            <w:tcW w:w="2551" w:type="dxa"/>
            <w:shd w:val="clear" w:color="auto" w:fill="auto"/>
          </w:tcPr>
          <w:p w14:paraId="0DF41E7F" w14:textId="77777777" w:rsidR="008857AE" w:rsidRPr="00B64832" w:rsidRDefault="008857AE" w:rsidP="008857AE">
            <w:pPr>
              <w:jc w:val="both"/>
              <w:rPr>
                <w:rFonts w:cs="Times New Roman"/>
                <w:szCs w:val="20"/>
              </w:rPr>
            </w:pPr>
            <w:r w:rsidRPr="00B64832">
              <w:rPr>
                <w:rFonts w:cs="Times New Roman"/>
                <w:szCs w:val="20"/>
              </w:rPr>
              <w:t>Ierobežot skaidras naudas darījumus.</w:t>
            </w:r>
          </w:p>
        </w:tc>
        <w:tc>
          <w:tcPr>
            <w:tcW w:w="3969" w:type="dxa"/>
            <w:shd w:val="clear" w:color="auto" w:fill="auto"/>
          </w:tcPr>
          <w:p w14:paraId="6942AAC0" w14:textId="77777777" w:rsidR="008857AE" w:rsidRPr="00B64832" w:rsidRDefault="008857AE" w:rsidP="008857AE">
            <w:pPr>
              <w:jc w:val="both"/>
              <w:rPr>
                <w:rFonts w:cs="Times New Roman"/>
                <w:szCs w:val="20"/>
              </w:rPr>
            </w:pPr>
            <w:r w:rsidRPr="00B64832">
              <w:rPr>
                <w:rFonts w:cs="Times New Roman"/>
                <w:szCs w:val="20"/>
              </w:rPr>
              <w:t xml:space="preserve">Privātā kārtā taisīti darījumi ar skaidras naudas samaksu ir ar visaugstāko krāpšanas un </w:t>
            </w:r>
            <w:r w:rsidRPr="00B64832">
              <w:rPr>
                <w:rFonts w:cs="Times New Roman"/>
                <w:szCs w:val="20"/>
              </w:rPr>
              <w:lastRenderedPageBreak/>
              <w:t xml:space="preserve">noziedzīgi iegūtu līdzekļu legalizācijas un terorisma finansēšanas risku. </w:t>
            </w:r>
          </w:p>
          <w:p w14:paraId="3D9D85EE" w14:textId="77777777" w:rsidR="008857AE" w:rsidRPr="00B64832" w:rsidRDefault="008857AE" w:rsidP="008857AE">
            <w:pPr>
              <w:jc w:val="both"/>
              <w:rPr>
                <w:rFonts w:cs="Times New Roman"/>
                <w:szCs w:val="20"/>
              </w:rPr>
            </w:pPr>
            <w:r w:rsidRPr="00B64832">
              <w:rPr>
                <w:rFonts w:cs="Times New Roman"/>
                <w:szCs w:val="20"/>
              </w:rPr>
              <w:t>Spēkā esošais tiesiskais regulējums ļauj aizdevuma līgumu, dāvinājuma līgumu, vienošanos par uzturlīdzekļiem noslēgt un vekseļus izrakstīt vienkāršā rakstiskā formā. Tādējādi minēto darījumu noslēgšana un plūsma ir necaurskatāma, līdz ar to ir labvēlīgi apstākļi noziedzīgu nodarījumu veikšanai, kuru dēļ cieš kā privātpersonu, tā valsts intereses.</w:t>
            </w:r>
          </w:p>
          <w:p w14:paraId="5F27D0CD" w14:textId="77777777" w:rsidR="008857AE" w:rsidRPr="00B64832" w:rsidRDefault="008857AE" w:rsidP="008857AE">
            <w:pPr>
              <w:jc w:val="both"/>
              <w:rPr>
                <w:rFonts w:cs="Times New Roman"/>
                <w:szCs w:val="20"/>
              </w:rPr>
            </w:pPr>
            <w:r w:rsidRPr="00B64832">
              <w:rPr>
                <w:rFonts w:cs="Times New Roman"/>
                <w:szCs w:val="20"/>
              </w:rPr>
              <w:t xml:space="preserve">Vieni no visvairāk izplatītajiem šāda veida noziedzīgajiem nodarījumiem ir krāpšana, dokumentu viltošana, noziedzīgi iegūtu naudas līdzekļu vai īpašuma legalizācija, kā arī dažādi noziegumi nodokļu jomā. Raksturīgākais piemērs no tiem ir pievienotās vērtības nodokļa izkrāpšanas shēmas. </w:t>
            </w:r>
          </w:p>
          <w:p w14:paraId="15824468" w14:textId="77777777" w:rsidR="008857AE" w:rsidRPr="00B64832" w:rsidRDefault="008857AE" w:rsidP="008857AE">
            <w:pPr>
              <w:jc w:val="both"/>
              <w:rPr>
                <w:rFonts w:cs="Times New Roman"/>
                <w:szCs w:val="20"/>
              </w:rPr>
            </w:pPr>
            <w:r w:rsidRPr="00B64832">
              <w:rPr>
                <w:rFonts w:cs="Times New Roman"/>
                <w:szCs w:val="20"/>
              </w:rPr>
              <w:t xml:space="preserve">Minētie darījumu veidi ar skaidras naudas samaksu kļūst par līdzekli noziedzīgu nodarījumu veikšanai, jo tos nav sarežģīti viltot, noslēgt fiktīvus līgumus, noslēgt darījumus ar atpakaļejošu datumu, mainīt īsto darījumu saturu, viltot personu parakstus. Pašreiz nav pietiekamu iespēju pārbaudīt šo darījumu autentiskumu, darījuma noslēgšanas datumu, identificēt darījumu līdzēju personības un patieso gribu. Labvēlīgas iespējas krāpšanai rada arī tas, ka šādi darījumi nereti netiek uzskaitīti. Apstākļos, kad darījuma dalībnieku identificēšanai (piemēram, politiski nozīmīgas personas) pievēršama īpašā uzmanība, minētie darījumi notiek bez jebkādas valsts kontroles. Līdz ar to administratīvajā procesā un kriminālprocesā valsts iestādēm ir sarežģīti pierādīt šādu darījumu fiktīvo raksturu, kā arī </w:t>
            </w:r>
            <w:r w:rsidRPr="00B64832">
              <w:rPr>
                <w:rFonts w:cs="Times New Roman"/>
                <w:szCs w:val="20"/>
              </w:rPr>
              <w:lastRenderedPageBreak/>
              <w:t>tam nepieciešams daudz laika un materiālo resursu.</w:t>
            </w:r>
          </w:p>
        </w:tc>
        <w:tc>
          <w:tcPr>
            <w:tcW w:w="3402" w:type="dxa"/>
            <w:shd w:val="clear" w:color="auto" w:fill="auto"/>
          </w:tcPr>
          <w:p w14:paraId="41870DE4" w14:textId="77777777" w:rsidR="008857AE" w:rsidRPr="00B64832" w:rsidRDefault="008857AE" w:rsidP="008857AE">
            <w:pPr>
              <w:jc w:val="both"/>
              <w:rPr>
                <w:rFonts w:cs="Times New Roman"/>
                <w:szCs w:val="20"/>
              </w:rPr>
            </w:pPr>
          </w:p>
        </w:tc>
        <w:tc>
          <w:tcPr>
            <w:tcW w:w="1247" w:type="dxa"/>
            <w:shd w:val="clear" w:color="auto" w:fill="auto"/>
          </w:tcPr>
          <w:p w14:paraId="752CC1EF" w14:textId="77777777" w:rsidR="008857AE" w:rsidRPr="00B64832" w:rsidRDefault="008857AE" w:rsidP="008857AE">
            <w:pPr>
              <w:jc w:val="center"/>
              <w:rPr>
                <w:rFonts w:cs="Times New Roman"/>
                <w:szCs w:val="20"/>
              </w:rPr>
            </w:pPr>
          </w:p>
        </w:tc>
        <w:tc>
          <w:tcPr>
            <w:tcW w:w="1247" w:type="dxa"/>
            <w:shd w:val="clear" w:color="auto" w:fill="auto"/>
          </w:tcPr>
          <w:p w14:paraId="5118F36C" w14:textId="77777777" w:rsidR="008857AE" w:rsidRPr="00B64832" w:rsidRDefault="008857AE" w:rsidP="008857AE">
            <w:pPr>
              <w:jc w:val="center"/>
              <w:rPr>
                <w:rFonts w:cs="Times New Roman"/>
                <w:szCs w:val="20"/>
              </w:rPr>
            </w:pPr>
          </w:p>
        </w:tc>
        <w:tc>
          <w:tcPr>
            <w:tcW w:w="1247" w:type="dxa"/>
            <w:shd w:val="clear" w:color="auto" w:fill="auto"/>
          </w:tcPr>
          <w:p w14:paraId="453F4AFA" w14:textId="77777777" w:rsidR="008857AE" w:rsidRPr="00B64832" w:rsidRDefault="008857AE" w:rsidP="008857AE">
            <w:pPr>
              <w:jc w:val="center"/>
              <w:rPr>
                <w:rFonts w:cs="Times New Roman"/>
                <w:szCs w:val="20"/>
              </w:rPr>
            </w:pPr>
          </w:p>
        </w:tc>
      </w:tr>
      <w:tr w:rsidR="008857AE" w:rsidRPr="00B64832" w14:paraId="5A3BEB46" w14:textId="77777777" w:rsidTr="3F7BC115">
        <w:trPr>
          <w:trHeight w:val="666"/>
        </w:trPr>
        <w:tc>
          <w:tcPr>
            <w:tcW w:w="993" w:type="dxa"/>
            <w:shd w:val="clear" w:color="auto" w:fill="auto"/>
          </w:tcPr>
          <w:p w14:paraId="2A5C562F" w14:textId="6096534A" w:rsidR="008857AE" w:rsidRPr="00B64832" w:rsidRDefault="008857AE" w:rsidP="007E5EF8">
            <w:pPr>
              <w:pStyle w:val="Heading2"/>
            </w:pPr>
            <w:bookmarkStart w:id="306" w:name="_Toc40453968"/>
            <w:r w:rsidRPr="00B64832">
              <w:rPr>
                <w:highlight w:val="green"/>
              </w:rPr>
              <w:lastRenderedPageBreak/>
              <w:t>36.1.</w:t>
            </w:r>
            <w:bookmarkEnd w:id="306"/>
          </w:p>
        </w:tc>
        <w:tc>
          <w:tcPr>
            <w:tcW w:w="2551" w:type="dxa"/>
            <w:shd w:val="clear" w:color="auto" w:fill="auto"/>
          </w:tcPr>
          <w:p w14:paraId="33631E1E" w14:textId="77777777" w:rsidR="008857AE" w:rsidRPr="00B64832" w:rsidRDefault="008857AE" w:rsidP="008857AE">
            <w:pPr>
              <w:jc w:val="both"/>
              <w:rPr>
                <w:rFonts w:cs="Times New Roman"/>
                <w:szCs w:val="20"/>
              </w:rPr>
            </w:pPr>
          </w:p>
        </w:tc>
        <w:tc>
          <w:tcPr>
            <w:tcW w:w="3969" w:type="dxa"/>
            <w:shd w:val="clear" w:color="auto" w:fill="auto"/>
          </w:tcPr>
          <w:p w14:paraId="7C8744F4" w14:textId="77777777" w:rsidR="008857AE" w:rsidRPr="00B64832" w:rsidRDefault="008857AE" w:rsidP="008857AE">
            <w:pPr>
              <w:jc w:val="both"/>
              <w:rPr>
                <w:rFonts w:cs="Times New Roman"/>
                <w:szCs w:val="20"/>
              </w:rPr>
            </w:pPr>
          </w:p>
        </w:tc>
        <w:tc>
          <w:tcPr>
            <w:tcW w:w="3402" w:type="dxa"/>
            <w:shd w:val="clear" w:color="auto" w:fill="auto"/>
          </w:tcPr>
          <w:p w14:paraId="6C6D3F98" w14:textId="77777777" w:rsidR="008857AE" w:rsidRPr="00B64832" w:rsidRDefault="008857AE" w:rsidP="008857AE">
            <w:pPr>
              <w:tabs>
                <w:tab w:val="left" w:pos="373"/>
              </w:tabs>
              <w:jc w:val="both"/>
              <w:rPr>
                <w:rFonts w:cs="Times New Roman"/>
                <w:szCs w:val="20"/>
              </w:rPr>
            </w:pPr>
            <w:r w:rsidRPr="00B64832">
              <w:rPr>
                <w:rFonts w:cs="Times New Roman"/>
                <w:szCs w:val="20"/>
              </w:rPr>
              <w:t xml:space="preserve">36.1. Izvērtēt iespēju izstrādāt grozījumus normatīvajos aktos, nosakot, ka fiziskām personām, kas neveic saimniecisko darbību, nav atļauts veikt skaidras naudas darījumus, kuru summa pārsniedz 7200 </w:t>
            </w:r>
            <w:r w:rsidRPr="008153A4">
              <w:rPr>
                <w:rFonts w:cs="Times New Roman"/>
                <w:i/>
                <w:szCs w:val="20"/>
              </w:rPr>
              <w:t>euro</w:t>
            </w:r>
            <w:r w:rsidRPr="00B64832">
              <w:rPr>
                <w:rFonts w:cs="Times New Roman"/>
                <w:szCs w:val="20"/>
              </w:rPr>
              <w:t xml:space="preserve"> (neatkarīgi no tā, vai darījums notiek vienā operācijā vai vairākās operācijās) (šāds ierobežojums normatīvajos aktos pašreiz ir paredzēts attiecībā uz nodokļu maksātājiem, izņemot fiziskās personas, kuras nav individuālie komersanti, un saimnieciskās darbības veicējus).</w:t>
            </w:r>
          </w:p>
        </w:tc>
        <w:tc>
          <w:tcPr>
            <w:tcW w:w="1247" w:type="dxa"/>
            <w:shd w:val="clear" w:color="auto" w:fill="auto"/>
          </w:tcPr>
          <w:p w14:paraId="362DAD45" w14:textId="77777777" w:rsidR="008857AE" w:rsidRPr="00B64832" w:rsidRDefault="008857AE" w:rsidP="008857AE">
            <w:r w:rsidRPr="00B64832">
              <w:rPr>
                <w:rFonts w:cs="Times New Roman"/>
                <w:szCs w:val="20"/>
              </w:rPr>
              <w:t>01.09.2016</w:t>
            </w:r>
            <w:r w:rsidRPr="00B64832">
              <w:t>.</w:t>
            </w:r>
          </w:p>
        </w:tc>
        <w:tc>
          <w:tcPr>
            <w:tcW w:w="1247" w:type="dxa"/>
            <w:shd w:val="clear" w:color="auto" w:fill="auto"/>
          </w:tcPr>
          <w:p w14:paraId="115CFE12" w14:textId="77777777" w:rsidR="008857AE" w:rsidRPr="00B64832" w:rsidRDefault="008857AE" w:rsidP="008857AE">
            <w:pPr>
              <w:tabs>
                <w:tab w:val="left" w:pos="175"/>
              </w:tabs>
              <w:rPr>
                <w:rFonts w:cs="Times New Roman"/>
                <w:szCs w:val="20"/>
              </w:rPr>
            </w:pPr>
            <w:r w:rsidRPr="00B64832">
              <w:rPr>
                <w:rFonts w:cs="Times New Roman"/>
                <w:szCs w:val="20"/>
              </w:rPr>
              <w:t>FM</w:t>
            </w:r>
          </w:p>
          <w:p w14:paraId="378BAF63" w14:textId="77777777" w:rsidR="008857AE" w:rsidRPr="00B64832" w:rsidRDefault="008857AE" w:rsidP="008857AE">
            <w:pPr>
              <w:jc w:val="center"/>
              <w:rPr>
                <w:rFonts w:cs="Times New Roman"/>
                <w:szCs w:val="20"/>
              </w:rPr>
            </w:pPr>
          </w:p>
        </w:tc>
        <w:tc>
          <w:tcPr>
            <w:tcW w:w="1247" w:type="dxa"/>
            <w:shd w:val="clear" w:color="auto" w:fill="auto"/>
          </w:tcPr>
          <w:p w14:paraId="04D4414F" w14:textId="77777777" w:rsidR="008857AE" w:rsidRPr="00B64832" w:rsidRDefault="008857AE" w:rsidP="008857AE">
            <w:pPr>
              <w:jc w:val="center"/>
              <w:rPr>
                <w:rFonts w:cs="Times New Roman"/>
                <w:szCs w:val="20"/>
              </w:rPr>
            </w:pPr>
          </w:p>
        </w:tc>
      </w:tr>
      <w:tr w:rsidR="003E30E8" w:rsidRPr="00B64832" w14:paraId="101B1D80" w14:textId="77777777" w:rsidTr="3F7BC115">
        <w:trPr>
          <w:trHeight w:val="794"/>
        </w:trPr>
        <w:tc>
          <w:tcPr>
            <w:tcW w:w="14656" w:type="dxa"/>
            <w:gridSpan w:val="7"/>
            <w:shd w:val="clear" w:color="auto" w:fill="auto"/>
          </w:tcPr>
          <w:p w14:paraId="53DB6594" w14:textId="13F5E395" w:rsidR="009D5370" w:rsidRPr="00465770" w:rsidRDefault="007C367C" w:rsidP="009D5370">
            <w:pPr>
              <w:rPr>
                <w:b/>
                <w:i/>
                <w:u w:val="single"/>
              </w:rPr>
            </w:pPr>
            <w:r w:rsidRPr="007C367C">
              <w:t xml:space="preserve">36.1. </w:t>
            </w:r>
            <w:r w:rsidR="009D5370" w:rsidRPr="00465770">
              <w:rPr>
                <w:b/>
                <w:i/>
                <w:u w:val="single"/>
              </w:rPr>
              <w:t>IZPILDES PROGRESS</w:t>
            </w:r>
            <w:r w:rsidR="009D5370">
              <w:rPr>
                <w:b/>
                <w:i/>
                <w:u w:val="single"/>
              </w:rPr>
              <w:t>:</w:t>
            </w:r>
          </w:p>
          <w:p w14:paraId="1FDDC3D4" w14:textId="0BCA4645" w:rsidR="003E30E8" w:rsidRPr="003E30E8" w:rsidRDefault="003E30E8" w:rsidP="003E30E8">
            <w:pPr>
              <w:jc w:val="both"/>
              <w:rPr>
                <w:rFonts w:cs="Times New Roman"/>
                <w:szCs w:val="20"/>
              </w:rPr>
            </w:pPr>
            <w:r w:rsidRPr="003E30E8">
              <w:rPr>
                <w:rFonts w:cs="Times New Roman"/>
                <w:szCs w:val="20"/>
                <w:highlight w:val="green"/>
              </w:rPr>
              <w:t>IZPILDĪTS</w:t>
            </w:r>
          </w:p>
          <w:p w14:paraId="00BECE01" w14:textId="77777777" w:rsidR="00372379" w:rsidRDefault="00372379" w:rsidP="003E30E8">
            <w:pPr>
              <w:jc w:val="both"/>
              <w:rPr>
                <w:rFonts w:cs="Times New Roman"/>
                <w:szCs w:val="20"/>
              </w:rPr>
            </w:pPr>
          </w:p>
          <w:p w14:paraId="19AE557D" w14:textId="5A5EC52A" w:rsidR="003E30E8" w:rsidRPr="003E30E8" w:rsidRDefault="003E30E8" w:rsidP="003E30E8">
            <w:pPr>
              <w:jc w:val="both"/>
              <w:rPr>
                <w:rFonts w:cs="Times New Roman"/>
                <w:szCs w:val="20"/>
              </w:rPr>
            </w:pPr>
            <w:r w:rsidRPr="003E30E8">
              <w:rPr>
                <w:rFonts w:cs="Times New Roman"/>
                <w:szCs w:val="20"/>
              </w:rPr>
              <w:t>FM: Izstrādāti grozījumi likumā “Par nodokļiem un nodevām” (717/Lp12), kas paredz noteikt skaidras naudas</w:t>
            </w:r>
            <w:r w:rsidR="00BF28FE">
              <w:rPr>
                <w:rFonts w:cs="Times New Roman"/>
                <w:szCs w:val="20"/>
              </w:rPr>
              <w:t xml:space="preserve"> </w:t>
            </w:r>
            <w:r w:rsidRPr="003E30E8">
              <w:rPr>
                <w:rFonts w:cs="Times New Roman"/>
                <w:szCs w:val="20"/>
              </w:rPr>
              <w:t>lietošanas ierobežojumus fiziskām personām.</w:t>
            </w:r>
          </w:p>
          <w:p w14:paraId="000CF1D7" w14:textId="77777777" w:rsidR="003E30E8" w:rsidRDefault="003E30E8" w:rsidP="003E30E8">
            <w:pPr>
              <w:jc w:val="both"/>
              <w:rPr>
                <w:rFonts w:cs="Times New Roman"/>
                <w:szCs w:val="20"/>
              </w:rPr>
            </w:pPr>
            <w:r w:rsidRPr="003E30E8">
              <w:rPr>
                <w:rFonts w:cs="Times New Roman"/>
                <w:szCs w:val="20"/>
              </w:rPr>
              <w:t>Likums “Grozījumi likumā “Par nodokļiem un nodevām”” 23.11.2016. pieņemts Saeimā un stājās spēkā ar 01.01.2017.</w:t>
            </w:r>
          </w:p>
          <w:p w14:paraId="54E5D4A2" w14:textId="13E9812A" w:rsidR="00464D1C" w:rsidRPr="00B64832" w:rsidRDefault="00464D1C" w:rsidP="003E30E8">
            <w:pPr>
              <w:jc w:val="both"/>
              <w:rPr>
                <w:rFonts w:cs="Times New Roman"/>
                <w:szCs w:val="20"/>
              </w:rPr>
            </w:pPr>
          </w:p>
        </w:tc>
      </w:tr>
      <w:tr w:rsidR="008857AE" w:rsidRPr="00B64832" w14:paraId="2A9200D7" w14:textId="77777777" w:rsidTr="3F7BC115">
        <w:trPr>
          <w:trHeight w:val="666"/>
        </w:trPr>
        <w:tc>
          <w:tcPr>
            <w:tcW w:w="993" w:type="dxa"/>
            <w:shd w:val="clear" w:color="auto" w:fill="auto"/>
          </w:tcPr>
          <w:p w14:paraId="47BDB7D8" w14:textId="170CBCF6" w:rsidR="008857AE" w:rsidRPr="00B64832" w:rsidRDefault="008857AE" w:rsidP="007E5EF8">
            <w:pPr>
              <w:pStyle w:val="Heading2"/>
            </w:pPr>
            <w:bookmarkStart w:id="307" w:name="_Toc40453969"/>
            <w:r w:rsidRPr="00B64832">
              <w:rPr>
                <w:highlight w:val="green"/>
              </w:rPr>
              <w:t>36.2.</w:t>
            </w:r>
            <w:bookmarkEnd w:id="307"/>
          </w:p>
        </w:tc>
        <w:tc>
          <w:tcPr>
            <w:tcW w:w="2551" w:type="dxa"/>
            <w:shd w:val="clear" w:color="auto" w:fill="auto"/>
          </w:tcPr>
          <w:p w14:paraId="5442A406" w14:textId="77777777" w:rsidR="008857AE" w:rsidRPr="00B64832" w:rsidRDefault="008857AE" w:rsidP="008857AE">
            <w:pPr>
              <w:jc w:val="center"/>
              <w:rPr>
                <w:rFonts w:cs="Times New Roman"/>
                <w:szCs w:val="20"/>
              </w:rPr>
            </w:pPr>
          </w:p>
        </w:tc>
        <w:tc>
          <w:tcPr>
            <w:tcW w:w="3969" w:type="dxa"/>
            <w:shd w:val="clear" w:color="auto" w:fill="auto"/>
          </w:tcPr>
          <w:p w14:paraId="1B9B49C2" w14:textId="77777777" w:rsidR="008857AE" w:rsidRPr="00B64832" w:rsidRDefault="008857AE" w:rsidP="008857AE">
            <w:pPr>
              <w:jc w:val="center"/>
              <w:rPr>
                <w:rFonts w:cs="Times New Roman"/>
                <w:szCs w:val="20"/>
              </w:rPr>
            </w:pPr>
          </w:p>
        </w:tc>
        <w:tc>
          <w:tcPr>
            <w:tcW w:w="3402" w:type="dxa"/>
            <w:shd w:val="clear" w:color="auto" w:fill="auto"/>
          </w:tcPr>
          <w:p w14:paraId="2F694735" w14:textId="77777777" w:rsidR="008857AE" w:rsidRPr="00B64832" w:rsidRDefault="008857AE" w:rsidP="008857AE">
            <w:pPr>
              <w:jc w:val="both"/>
              <w:rPr>
                <w:rFonts w:cs="Times New Roman"/>
                <w:szCs w:val="20"/>
              </w:rPr>
            </w:pPr>
            <w:r w:rsidRPr="00B64832">
              <w:rPr>
                <w:rFonts w:cs="Times New Roman"/>
                <w:szCs w:val="20"/>
              </w:rPr>
              <w:t xml:space="preserve">36.2. Vienlaikus izvērtējama iespēja papildus normatīvajos aktos noteikt, ka ierobežojums veikt skaidras naudas darījumus virs 7200 </w:t>
            </w:r>
            <w:r w:rsidRPr="008153A4">
              <w:rPr>
                <w:rFonts w:cs="Times New Roman"/>
                <w:i/>
                <w:szCs w:val="20"/>
              </w:rPr>
              <w:t>euro</w:t>
            </w:r>
            <w:r w:rsidRPr="00B64832">
              <w:rPr>
                <w:rFonts w:cs="Times New Roman"/>
                <w:szCs w:val="20"/>
              </w:rPr>
              <w:t xml:space="preserve"> nebūtu attiecināms uz notariālā akta formā taisītiem darījumiem, piemēram, aizdevuma līgumiem, dāvinājuma līgumiem, vienošanos par uzturlīdzekļiem un vekseļiem.</w:t>
            </w:r>
          </w:p>
        </w:tc>
        <w:tc>
          <w:tcPr>
            <w:tcW w:w="1247" w:type="dxa"/>
            <w:shd w:val="clear" w:color="auto" w:fill="auto"/>
          </w:tcPr>
          <w:p w14:paraId="74DD8AC7" w14:textId="77777777" w:rsidR="008857AE" w:rsidRPr="00B64832" w:rsidRDefault="008857AE" w:rsidP="008857AE">
            <w:pPr>
              <w:jc w:val="center"/>
              <w:rPr>
                <w:rFonts w:cs="Times New Roman"/>
                <w:szCs w:val="20"/>
              </w:rPr>
            </w:pPr>
          </w:p>
        </w:tc>
        <w:tc>
          <w:tcPr>
            <w:tcW w:w="1247" w:type="dxa"/>
            <w:shd w:val="clear" w:color="auto" w:fill="auto"/>
          </w:tcPr>
          <w:p w14:paraId="7221DBEB" w14:textId="77777777" w:rsidR="008857AE" w:rsidRPr="00B64832" w:rsidRDefault="008857AE" w:rsidP="008857AE">
            <w:pPr>
              <w:jc w:val="center"/>
              <w:rPr>
                <w:rFonts w:cs="Times New Roman"/>
                <w:szCs w:val="20"/>
              </w:rPr>
            </w:pPr>
          </w:p>
        </w:tc>
        <w:tc>
          <w:tcPr>
            <w:tcW w:w="1247" w:type="dxa"/>
            <w:shd w:val="clear" w:color="auto" w:fill="auto"/>
          </w:tcPr>
          <w:p w14:paraId="17FEA84E" w14:textId="77777777" w:rsidR="008857AE" w:rsidRPr="00B64832" w:rsidRDefault="008857AE" w:rsidP="008857AE">
            <w:pPr>
              <w:jc w:val="center"/>
              <w:rPr>
                <w:rFonts w:cs="Times New Roman"/>
                <w:szCs w:val="20"/>
              </w:rPr>
            </w:pPr>
          </w:p>
        </w:tc>
      </w:tr>
      <w:tr w:rsidR="00F76552" w:rsidRPr="00B64832" w14:paraId="2831C5AD" w14:textId="77777777" w:rsidTr="3F7BC115">
        <w:trPr>
          <w:trHeight w:val="666"/>
        </w:trPr>
        <w:tc>
          <w:tcPr>
            <w:tcW w:w="14656" w:type="dxa"/>
            <w:gridSpan w:val="7"/>
            <w:shd w:val="clear" w:color="auto" w:fill="auto"/>
          </w:tcPr>
          <w:p w14:paraId="6399FB75" w14:textId="317F925E" w:rsidR="009D5370" w:rsidRPr="00465770" w:rsidRDefault="007C367C" w:rsidP="009D5370">
            <w:pPr>
              <w:rPr>
                <w:b/>
                <w:i/>
                <w:u w:val="single"/>
              </w:rPr>
            </w:pPr>
            <w:r w:rsidRPr="007C367C">
              <w:t xml:space="preserve">36.2. </w:t>
            </w:r>
            <w:r w:rsidR="009D5370" w:rsidRPr="00465770">
              <w:rPr>
                <w:b/>
                <w:i/>
                <w:u w:val="single"/>
              </w:rPr>
              <w:t>IZPILDES PROGRESS</w:t>
            </w:r>
            <w:r w:rsidR="009D5370">
              <w:rPr>
                <w:b/>
                <w:i/>
                <w:u w:val="single"/>
              </w:rPr>
              <w:t>:</w:t>
            </w:r>
          </w:p>
          <w:p w14:paraId="19D48242" w14:textId="2FE0CED1" w:rsidR="00F76552" w:rsidRPr="00F76552" w:rsidRDefault="00F76552" w:rsidP="00F76552">
            <w:pPr>
              <w:jc w:val="both"/>
              <w:rPr>
                <w:rFonts w:cs="Times New Roman"/>
                <w:szCs w:val="20"/>
              </w:rPr>
            </w:pPr>
            <w:r w:rsidRPr="00F76552">
              <w:rPr>
                <w:rFonts w:cs="Times New Roman"/>
                <w:szCs w:val="20"/>
                <w:highlight w:val="green"/>
              </w:rPr>
              <w:t>IZPILDĪTS</w:t>
            </w:r>
          </w:p>
          <w:p w14:paraId="5D285BB8" w14:textId="77777777" w:rsidR="001F02B1" w:rsidRDefault="001F02B1" w:rsidP="00F76552">
            <w:pPr>
              <w:jc w:val="both"/>
              <w:rPr>
                <w:rFonts w:cs="Times New Roman"/>
                <w:b/>
                <w:szCs w:val="20"/>
              </w:rPr>
            </w:pPr>
            <w:bookmarkStart w:id="308" w:name="_Hlk505957606"/>
          </w:p>
          <w:p w14:paraId="0895D4C1" w14:textId="442867F1" w:rsidR="00F76552" w:rsidRPr="00F76552" w:rsidRDefault="00F76552" w:rsidP="00F76552">
            <w:pPr>
              <w:jc w:val="both"/>
              <w:rPr>
                <w:rFonts w:cs="Times New Roman"/>
                <w:szCs w:val="20"/>
              </w:rPr>
            </w:pPr>
            <w:r w:rsidRPr="001F02B1">
              <w:rPr>
                <w:rFonts w:cs="Times New Roman"/>
                <w:szCs w:val="20"/>
              </w:rPr>
              <w:lastRenderedPageBreak/>
              <w:t>TM:</w:t>
            </w:r>
            <w:r w:rsidRPr="00F76552">
              <w:rPr>
                <w:rFonts w:cs="Times New Roman"/>
                <w:szCs w:val="20"/>
              </w:rPr>
              <w:t xml:space="preserve"> Uzdevuma izpildei tika izstrādāts un Ministru kabinetā 2017. gada 7. novembra sēdē (prot. Nr.55, 39.§) izskatīts Informatīvais ziņojums "Par nepieciešamību precizēt tiesisko regulējumu ēnu ekonomikas ierobežošanai". Informatīvajā ziņojumā secināts, ka grozījumi normatīvajos aktos nav nepieciešami, kā arī norādīts, ka izvirzītais uzdevums izvērtēt lietderību, ir izpildīts.</w:t>
            </w:r>
            <w:bookmarkEnd w:id="308"/>
            <w:r w:rsidR="00BF28FE">
              <w:rPr>
                <w:rFonts w:cs="Times New Roman"/>
                <w:szCs w:val="20"/>
              </w:rPr>
              <w:t xml:space="preserve"> </w:t>
            </w:r>
          </w:p>
          <w:p w14:paraId="770F9B1E" w14:textId="77777777" w:rsidR="00F76552" w:rsidRPr="00F76552" w:rsidRDefault="00F76552" w:rsidP="00F76552">
            <w:pPr>
              <w:jc w:val="both"/>
              <w:rPr>
                <w:rFonts w:cs="Times New Roman"/>
                <w:szCs w:val="20"/>
              </w:rPr>
            </w:pPr>
          </w:p>
          <w:p w14:paraId="2CBED825" w14:textId="77777777" w:rsidR="00F76552" w:rsidRPr="00F76552" w:rsidRDefault="00F76552" w:rsidP="00F76552">
            <w:pPr>
              <w:jc w:val="both"/>
              <w:rPr>
                <w:rFonts w:cs="Times New Roman"/>
                <w:szCs w:val="20"/>
              </w:rPr>
            </w:pPr>
            <w:r w:rsidRPr="00F76552">
              <w:rPr>
                <w:rFonts w:cs="Times New Roman"/>
                <w:szCs w:val="20"/>
              </w:rPr>
              <w:t>***</w:t>
            </w:r>
          </w:p>
          <w:p w14:paraId="67970899" w14:textId="3076BBDD" w:rsidR="00F76552" w:rsidRPr="00B64832" w:rsidRDefault="00F76552" w:rsidP="00F76552">
            <w:pPr>
              <w:jc w:val="both"/>
              <w:rPr>
                <w:rFonts w:cs="Times New Roman"/>
                <w:szCs w:val="20"/>
              </w:rPr>
            </w:pPr>
            <w:r w:rsidRPr="00F76552">
              <w:rPr>
                <w:rFonts w:cs="Times New Roman"/>
                <w:szCs w:val="20"/>
              </w:rPr>
              <w:t>TM: Uzdevuma izpildes ietvaros 13.04.2017. VSS izsludināts informatīvais ziņojums “Par nepieciešamību precizēt tiesisko regulējumu ēnu ekonomikas ierobežošanai” (VSS-408), šobrīd notiek informatīvā ziņojuma saskaņošanas process ar iesaistītajām institūcijām.</w:t>
            </w:r>
          </w:p>
        </w:tc>
      </w:tr>
      <w:tr w:rsidR="008857AE" w:rsidRPr="00B64832" w14:paraId="28013F8A" w14:textId="77777777" w:rsidTr="3F7BC115">
        <w:trPr>
          <w:trHeight w:val="666"/>
        </w:trPr>
        <w:tc>
          <w:tcPr>
            <w:tcW w:w="993" w:type="dxa"/>
            <w:shd w:val="clear" w:color="auto" w:fill="auto"/>
          </w:tcPr>
          <w:p w14:paraId="7542F1EB" w14:textId="76928CD0" w:rsidR="008857AE" w:rsidRPr="00B64832" w:rsidRDefault="008857AE" w:rsidP="00E95DF4">
            <w:pPr>
              <w:pStyle w:val="Heading2"/>
              <w:numPr>
                <w:ilvl w:val="1"/>
                <w:numId w:val="9"/>
              </w:numPr>
              <w:rPr>
                <w:highlight w:val="yellow"/>
              </w:rPr>
            </w:pPr>
            <w:bookmarkStart w:id="309" w:name="_Toc40453970"/>
            <w:bookmarkEnd w:id="309"/>
          </w:p>
        </w:tc>
        <w:tc>
          <w:tcPr>
            <w:tcW w:w="2551" w:type="dxa"/>
            <w:shd w:val="clear" w:color="auto" w:fill="auto"/>
          </w:tcPr>
          <w:p w14:paraId="2447B225" w14:textId="3D8C0E39" w:rsidR="008857AE" w:rsidRPr="00B64832" w:rsidRDefault="008857AE" w:rsidP="008857AE">
            <w:pPr>
              <w:jc w:val="both"/>
              <w:rPr>
                <w:rFonts w:cs="Times New Roman"/>
                <w:szCs w:val="20"/>
              </w:rPr>
            </w:pPr>
            <w:r w:rsidRPr="00B64832">
              <w:rPr>
                <w:rFonts w:cs="Times New Roman"/>
                <w:szCs w:val="20"/>
              </w:rPr>
              <w:t>Pārskatīt regulējumu par pieļaujamā ieturējuma apmēru no darba samaksas un tai pielīdzinātajiem maksājumiem uzturlīdzekļu piedziņas lietās nepilngadīgu bērnu uzturam</w:t>
            </w:r>
          </w:p>
        </w:tc>
        <w:tc>
          <w:tcPr>
            <w:tcW w:w="3969" w:type="dxa"/>
            <w:shd w:val="clear" w:color="auto" w:fill="auto"/>
          </w:tcPr>
          <w:p w14:paraId="61AC8ADE" w14:textId="074432CB" w:rsidR="008857AE" w:rsidRPr="00B64832" w:rsidRDefault="008857AE" w:rsidP="008857AE">
            <w:pPr>
              <w:jc w:val="both"/>
              <w:rPr>
                <w:rFonts w:cs="Times New Roman"/>
                <w:szCs w:val="20"/>
              </w:rPr>
            </w:pPr>
            <w:r w:rsidRPr="00B64832">
              <w:rPr>
                <w:rFonts w:cs="Times New Roman"/>
                <w:szCs w:val="20"/>
              </w:rPr>
              <w:t>Saskaņā ar Uzturlīdzekļu garantiju fonda (turpmāk — UGF) publiskoto informāciju, UGF administrācija 2018.gada aprīlī maksāja uzturlīdzekļus 26 892 iesniedzējiem, un parādnieku skaits, kuru vietā izmaksāti uzturlīdzekļi, sasniedza 37 6873. Jāuzsver, ka parādnieku skaits saskaņā ar UGF publiskoto informāciju katru mēnesi pieaug. Savukārt Zvērinātu tiesu izpildītāju padomes apkopotā informācija liecina, ka uz 2017.gada 31.decembri pie zvērinātiem tiesu izpildītājiem atradās 56 309 izpildes lietas par uzturlīdzekļu piedziņu. (informācija pielikumā).</w:t>
            </w:r>
          </w:p>
          <w:p w14:paraId="335846EF" w14:textId="77777777" w:rsidR="008857AE" w:rsidRPr="00B64832" w:rsidRDefault="008857AE" w:rsidP="008857AE">
            <w:pPr>
              <w:jc w:val="both"/>
              <w:rPr>
                <w:rFonts w:cs="Times New Roman"/>
                <w:szCs w:val="20"/>
              </w:rPr>
            </w:pPr>
            <w:r w:rsidRPr="00B64832">
              <w:rPr>
                <w:rFonts w:cs="Times New Roman"/>
                <w:szCs w:val="20"/>
              </w:rPr>
              <w:t>Civilprocesa likuma 594. panta 1. daļas 1) punktā ir noteikts, ka no parādniekam izmaksājamās darba samaksas un tai pielīdzinātajiem maksājumiem ieturējumus uzturlīdzekļu piedziņas lietās nepilngadīgu bērnu uzturam vai UGF administrācijas labā izdara, saglabājot parādniekam darba samaksu un tai pielīdzinātos maksājumus 50 procentu apmērā no minimālās mēneša darba algas un saglabājot uz katru apgādībā esošo nepilngadīgo bērnu līdzekļus valsts sociālā nodrošinājuma pabalsta apmērā.</w:t>
            </w:r>
          </w:p>
          <w:p w14:paraId="6D89ECF6" w14:textId="3B87049D" w:rsidR="008857AE" w:rsidRPr="00B64832" w:rsidRDefault="008857AE" w:rsidP="008857AE">
            <w:pPr>
              <w:jc w:val="both"/>
              <w:rPr>
                <w:rFonts w:cs="Times New Roman"/>
                <w:szCs w:val="20"/>
              </w:rPr>
            </w:pPr>
            <w:r w:rsidRPr="00B64832">
              <w:rPr>
                <w:rFonts w:cs="Times New Roman"/>
                <w:szCs w:val="20"/>
              </w:rPr>
              <w:t xml:space="preserve">Civilprocesa likumā noteiktie drastiskie ieturējumu apmēri uzturlīdzekļu piedziņas lietās nepilngadīgu bērnu uzturam vai UGF </w:t>
            </w:r>
            <w:r w:rsidRPr="00B64832">
              <w:rPr>
                <w:rFonts w:cs="Times New Roman"/>
                <w:szCs w:val="20"/>
              </w:rPr>
              <w:lastRenderedPageBreak/>
              <w:t>administrācijas labā vistiešākajā veidā veicina ēnu ekonomikas īpatsvara pieaugumu Latvijā, jo virkne parādnieku drastisko ieturējumu apmēru dēļ izvēlas saņemt aplokšņu algu, lai varētu izdzīvot. Tādēļ mazāka maksimālā ieturējuma apmēra noteikšana veicinātu gan ēnu ekonomikas īpatsvara samazināšanos, gan veiksmīgu piedziņas lietu īpatsvaru.</w:t>
            </w:r>
          </w:p>
        </w:tc>
        <w:tc>
          <w:tcPr>
            <w:tcW w:w="3402" w:type="dxa"/>
            <w:shd w:val="clear" w:color="auto" w:fill="auto"/>
          </w:tcPr>
          <w:p w14:paraId="5F548A0F" w14:textId="459D8BD5" w:rsidR="008857AE" w:rsidRPr="00B64832" w:rsidRDefault="008857AE" w:rsidP="008857AE">
            <w:pPr>
              <w:jc w:val="both"/>
              <w:rPr>
                <w:rFonts w:cs="Times New Roman"/>
                <w:szCs w:val="20"/>
              </w:rPr>
            </w:pPr>
            <w:r w:rsidRPr="00B64832">
              <w:rPr>
                <w:rFonts w:cs="Times New Roman"/>
                <w:szCs w:val="20"/>
              </w:rPr>
              <w:lastRenderedPageBreak/>
              <w:t>TM darba grupā Civilprocesa likuma grozījumu izstrādei izvērtēt priekšlikumu</w:t>
            </w:r>
          </w:p>
        </w:tc>
        <w:tc>
          <w:tcPr>
            <w:tcW w:w="1247" w:type="dxa"/>
            <w:shd w:val="clear" w:color="auto" w:fill="auto"/>
          </w:tcPr>
          <w:p w14:paraId="4941427B" w14:textId="2B9B06EF" w:rsidR="008857AE" w:rsidRPr="00B64832" w:rsidRDefault="008857AE" w:rsidP="008857AE">
            <w:pPr>
              <w:jc w:val="both"/>
              <w:rPr>
                <w:rFonts w:cs="Times New Roman"/>
                <w:szCs w:val="20"/>
              </w:rPr>
            </w:pPr>
            <w:r w:rsidRPr="00B64832">
              <w:rPr>
                <w:rFonts w:cs="Times New Roman"/>
                <w:szCs w:val="20"/>
              </w:rPr>
              <w:t>31.12.2019.</w:t>
            </w:r>
          </w:p>
        </w:tc>
        <w:tc>
          <w:tcPr>
            <w:tcW w:w="1247" w:type="dxa"/>
            <w:shd w:val="clear" w:color="auto" w:fill="auto"/>
          </w:tcPr>
          <w:p w14:paraId="67A04B23" w14:textId="4D4BAA2D" w:rsidR="008857AE" w:rsidRPr="00B64832" w:rsidRDefault="008857AE" w:rsidP="008857AE">
            <w:pPr>
              <w:jc w:val="both"/>
              <w:rPr>
                <w:rFonts w:cs="Times New Roman"/>
                <w:szCs w:val="20"/>
              </w:rPr>
            </w:pPr>
            <w:r w:rsidRPr="00B64832">
              <w:rPr>
                <w:rFonts w:cs="Times New Roman"/>
                <w:szCs w:val="20"/>
              </w:rPr>
              <w:t>TM</w:t>
            </w:r>
          </w:p>
        </w:tc>
        <w:tc>
          <w:tcPr>
            <w:tcW w:w="1247" w:type="dxa"/>
            <w:shd w:val="clear" w:color="auto" w:fill="auto"/>
          </w:tcPr>
          <w:p w14:paraId="0B6F717C" w14:textId="6ACC5BFC" w:rsidR="008857AE" w:rsidRPr="00B64832" w:rsidRDefault="008857AE" w:rsidP="008857AE">
            <w:pPr>
              <w:jc w:val="both"/>
              <w:rPr>
                <w:rFonts w:cs="Times New Roman"/>
                <w:szCs w:val="20"/>
              </w:rPr>
            </w:pPr>
            <w:r w:rsidRPr="00B64832">
              <w:rPr>
                <w:rFonts w:cs="Times New Roman"/>
                <w:szCs w:val="20"/>
              </w:rPr>
              <w:t>-</w:t>
            </w:r>
          </w:p>
        </w:tc>
      </w:tr>
      <w:tr w:rsidR="006D60D3" w:rsidRPr="006D60D3" w14:paraId="734C1D28" w14:textId="77777777" w:rsidTr="3F7BC115">
        <w:trPr>
          <w:trHeight w:val="340"/>
        </w:trPr>
        <w:tc>
          <w:tcPr>
            <w:tcW w:w="14656" w:type="dxa"/>
            <w:gridSpan w:val="7"/>
            <w:shd w:val="clear" w:color="auto" w:fill="auto"/>
          </w:tcPr>
          <w:p w14:paraId="64D83B4F" w14:textId="50EB710C" w:rsidR="009D5370" w:rsidRPr="00AB5E95" w:rsidRDefault="007C367C" w:rsidP="009D5370">
            <w:pPr>
              <w:rPr>
                <w:b/>
                <w:i/>
                <w:color w:val="000000" w:themeColor="text1"/>
                <w:u w:val="single"/>
              </w:rPr>
            </w:pPr>
            <w:r w:rsidRPr="00AB5E95">
              <w:rPr>
                <w:color w:val="000000" w:themeColor="text1"/>
              </w:rPr>
              <w:t xml:space="preserve">37. </w:t>
            </w:r>
            <w:r w:rsidR="009D5370" w:rsidRPr="00AB5E95">
              <w:rPr>
                <w:b/>
                <w:i/>
                <w:color w:val="000000" w:themeColor="text1"/>
                <w:u w:val="single"/>
              </w:rPr>
              <w:t>IZPILDES PROGRESS:</w:t>
            </w:r>
          </w:p>
          <w:p w14:paraId="596C4F5F" w14:textId="26A427E2" w:rsidR="006D60D3" w:rsidRPr="00AB5E95" w:rsidRDefault="00736B94" w:rsidP="006D60D3">
            <w:pPr>
              <w:jc w:val="both"/>
              <w:rPr>
                <w:rFonts w:cs="Times New Roman"/>
                <w:color w:val="000000" w:themeColor="text1"/>
                <w:szCs w:val="20"/>
              </w:rPr>
            </w:pPr>
            <w:r w:rsidRPr="00AB5E95">
              <w:rPr>
                <w:rFonts w:cs="Times New Roman"/>
                <w:color w:val="000000" w:themeColor="text1"/>
                <w:szCs w:val="20"/>
                <w:highlight w:val="yellow"/>
              </w:rPr>
              <w:t>IZPILDE TURPINĀS</w:t>
            </w:r>
          </w:p>
          <w:p w14:paraId="417BFD0D" w14:textId="17CC0E6A" w:rsidR="006028BB" w:rsidRPr="00AB5E95" w:rsidRDefault="006028BB" w:rsidP="3EC43D8D">
            <w:pPr>
              <w:jc w:val="both"/>
              <w:rPr>
                <w:rFonts w:eastAsia="Times New Roman" w:cs="Times New Roman"/>
                <w:b/>
                <w:bCs/>
                <w:color w:val="000000" w:themeColor="text1"/>
              </w:rPr>
            </w:pPr>
          </w:p>
          <w:p w14:paraId="5B9E62B1" w14:textId="71CB4975" w:rsidR="008A5F33" w:rsidRPr="00AB5E95" w:rsidRDefault="008A5F33" w:rsidP="008A5F33">
            <w:pPr>
              <w:jc w:val="both"/>
              <w:rPr>
                <w:bCs/>
                <w:color w:val="000000" w:themeColor="text1"/>
                <w:szCs w:val="20"/>
              </w:rPr>
            </w:pPr>
            <w:r w:rsidRPr="00AB5E95">
              <w:rPr>
                <w:rFonts w:eastAsia="Times New Roman" w:cs="Times New Roman"/>
                <w:b/>
                <w:color w:val="000000" w:themeColor="text1"/>
              </w:rPr>
              <w:t>TM:</w:t>
            </w:r>
            <w:r w:rsidRPr="00AB5E95">
              <w:rPr>
                <w:rFonts w:eastAsia="Times New Roman" w:cs="Times New Roman"/>
                <w:color w:val="000000" w:themeColor="text1"/>
              </w:rPr>
              <w:t xml:space="preserve"> </w:t>
            </w:r>
            <w:r w:rsidRPr="00AB5E95">
              <w:rPr>
                <w:color w:val="000000" w:themeColor="text1"/>
                <w:szCs w:val="20"/>
              </w:rPr>
              <w:t xml:space="preserve">Tieslietu ministrija, izpildot </w:t>
            </w:r>
            <w:r w:rsidRPr="00AB5E95">
              <w:rPr>
                <w:bCs/>
                <w:color w:val="000000" w:themeColor="text1"/>
                <w:szCs w:val="20"/>
              </w:rPr>
              <w:t xml:space="preserve">Plāna 37. punktā doto uzdevumu, ir veikusi izvērtējumu par iespēju </w:t>
            </w:r>
            <w:r w:rsidRPr="00AB5E95">
              <w:rPr>
                <w:color w:val="000000" w:themeColor="text1"/>
                <w:szCs w:val="20"/>
              </w:rPr>
              <w:t xml:space="preserve">pārskatīt Civilprocesa likumā (turpmāk – CPL) ietverto regulējumu, kas nosaka pieļaujamā ieturējuma apmēru no darba samaksas un tai pielīdzinātajiem maksājumiem uzturlīdzekļu piedziņas lietās nepilngadīgu bērnu uzturam un UGF administrācijas labā. </w:t>
            </w:r>
            <w:r w:rsidRPr="00AB5E95">
              <w:rPr>
                <w:bCs/>
                <w:color w:val="000000" w:themeColor="text1"/>
                <w:szCs w:val="20"/>
              </w:rPr>
              <w:t xml:space="preserve">Par izvērtējuma rezultātiem sagatavots ziņojums, kas ir iesniegts izskatīšanai </w:t>
            </w:r>
            <w:r w:rsidRPr="00AB5E95">
              <w:rPr>
                <w:color w:val="000000" w:themeColor="text1"/>
                <w:szCs w:val="20"/>
              </w:rPr>
              <w:t>CPL grozījumu izstrādei izveidotajā darba grupā</w:t>
            </w:r>
            <w:r w:rsidRPr="00AB5E95">
              <w:rPr>
                <w:bCs/>
                <w:color w:val="000000" w:themeColor="text1"/>
                <w:szCs w:val="20"/>
              </w:rPr>
              <w:t>.</w:t>
            </w:r>
          </w:p>
          <w:p w14:paraId="663D0F6B" w14:textId="77777777" w:rsidR="008A5F33" w:rsidRPr="00AB5E95" w:rsidRDefault="008A5F33" w:rsidP="008A5F33">
            <w:pPr>
              <w:jc w:val="both"/>
              <w:rPr>
                <w:color w:val="000000" w:themeColor="text1"/>
                <w:szCs w:val="20"/>
              </w:rPr>
            </w:pPr>
            <w:r w:rsidRPr="00AB5E95">
              <w:rPr>
                <w:color w:val="000000" w:themeColor="text1"/>
                <w:szCs w:val="20"/>
              </w:rPr>
              <w:t xml:space="preserve">Izvērtējuma rezultātā Tieslietu ministrija ir atzinusi, ka noraidoši vērtējama iespēja šobrīd virzīt CPL grozījumus, kas paredzētu </w:t>
            </w:r>
            <w:r w:rsidRPr="00AB5E95">
              <w:rPr>
                <w:rFonts w:cs="Times New Roman"/>
                <w:color w:val="000000" w:themeColor="text1"/>
                <w:szCs w:val="20"/>
              </w:rPr>
              <w:t>samazināt CPL 594. panta pirmās daļas 1. punktā noteikto no parādnieka darba samaksas veicamo ieturējumu apmēru uzturlīdzekļu piedziņas lietās nepilngadīgu bērnu uzturam un UGF administrācijas labā</w:t>
            </w:r>
            <w:r w:rsidRPr="00AB5E95">
              <w:rPr>
                <w:color w:val="000000" w:themeColor="text1"/>
                <w:szCs w:val="20"/>
              </w:rPr>
              <w:t xml:space="preserve">. </w:t>
            </w:r>
            <w:r w:rsidRPr="00AB5E95">
              <w:rPr>
                <w:rFonts w:cs="Times New Roman"/>
                <w:color w:val="000000" w:themeColor="text1"/>
                <w:szCs w:val="20"/>
              </w:rPr>
              <w:t>Ierosinājumi grozīt CPL noteikto kārtību, kādā piedziņas procesā veicami ieturējumi no parādnieka darba samaksas, nebūtu atbalstāmi. Gan ievērojot apstākli, ka salīdzinoši nesen (2014. gadā) minēto kārtību likumdevējs jau ir pārskatījis, gan arī raugoties no nepieciešamības nodrošināt saprātīgu līdzsvaru starp parādnieka tiesību apjomu, izpildes procesa interesēm un piedzinēja tiesībām uz izpildes nodrošināšanu. Radot jaunus izpildes procesu papildu ierobežojošus pasākumus, tiktu būtiski aizskartas piedzinēju tiesības uz to prasījumu apmierināšanu un radīta negatīva ietekme uz visu prasījumu piedziņu (piedzīto summu samazinājums, izpildes ilguma palielināšanās).</w:t>
            </w:r>
          </w:p>
          <w:p w14:paraId="4B5B0016" w14:textId="1ECDF608" w:rsidR="008A5F33" w:rsidRPr="00AB5E95" w:rsidRDefault="008A5F33" w:rsidP="008A5F33">
            <w:pPr>
              <w:jc w:val="both"/>
              <w:rPr>
                <w:color w:val="000000" w:themeColor="text1"/>
                <w:szCs w:val="20"/>
              </w:rPr>
            </w:pPr>
            <w:r w:rsidRPr="00AB5E95">
              <w:rPr>
                <w:bCs/>
                <w:color w:val="000000" w:themeColor="text1"/>
                <w:szCs w:val="20"/>
              </w:rPr>
              <w:t xml:space="preserve">Izvērtējuma rezultāti atbilstoši Plāna uzdevumam ir nodoti izvērtēšanai </w:t>
            </w:r>
            <w:r w:rsidRPr="00AB5E95">
              <w:rPr>
                <w:color w:val="000000" w:themeColor="text1"/>
                <w:szCs w:val="20"/>
              </w:rPr>
              <w:t xml:space="preserve">CPL grozījumu izstrādei izveidotajā darba grupā. </w:t>
            </w:r>
            <w:r w:rsidRPr="00AB5E95">
              <w:rPr>
                <w:rFonts w:eastAsia="Times New Roman" w:cs="Times New Roman"/>
                <w:color w:val="000000" w:themeColor="text1"/>
                <w:szCs w:val="20"/>
              </w:rPr>
              <w:t xml:space="preserve">Jautājuma iekļaušana darba grupas darba kārtībā atkarīga no darba grupas faktiskā darba apjoma un citiem prioritāri skatāmiem jautājumiem. Ievērojot ierobežotās iespējas organizēt darba grupas darbu klātienē sakarā ar valstī izsludināto ārkārtējo stāvokli un, lai būtu iespējams saņemt pēc iespējas ātru darba grupas novērtējumu, esam lūguši darba grupu </w:t>
            </w:r>
            <w:r w:rsidRPr="00AB5E95">
              <w:rPr>
                <w:bCs/>
                <w:color w:val="000000" w:themeColor="text1"/>
                <w:szCs w:val="20"/>
              </w:rPr>
              <w:t>viedokļu sniegšanu par izvērtējuma secinājumiem organizēt elektroniski</w:t>
            </w:r>
            <w:r w:rsidRPr="00AB5E95">
              <w:rPr>
                <w:color w:val="000000" w:themeColor="text1"/>
                <w:szCs w:val="20"/>
              </w:rPr>
              <w:t>.</w:t>
            </w:r>
          </w:p>
          <w:p w14:paraId="3591047B" w14:textId="77777777" w:rsidR="008A5F33" w:rsidRPr="00AB5E95" w:rsidRDefault="008A5F33" w:rsidP="3EC43D8D">
            <w:pPr>
              <w:jc w:val="both"/>
              <w:rPr>
                <w:rFonts w:eastAsia="Times New Roman" w:cs="Times New Roman"/>
                <w:b/>
                <w:bCs/>
                <w:color w:val="000000" w:themeColor="text1"/>
              </w:rPr>
            </w:pPr>
          </w:p>
          <w:p w14:paraId="049A7544" w14:textId="550B8242" w:rsidR="008A5F33" w:rsidRPr="00AB5E95" w:rsidRDefault="008A5F33" w:rsidP="3EC43D8D">
            <w:pPr>
              <w:jc w:val="both"/>
              <w:rPr>
                <w:rFonts w:eastAsia="Times New Roman" w:cs="Times New Roman"/>
                <w:b/>
                <w:bCs/>
                <w:color w:val="000000" w:themeColor="text1"/>
              </w:rPr>
            </w:pPr>
            <w:r w:rsidRPr="00AB5E95">
              <w:rPr>
                <w:rFonts w:eastAsia="Times New Roman" w:cs="Times New Roman"/>
                <w:b/>
                <w:bCs/>
                <w:color w:val="000000" w:themeColor="text1"/>
              </w:rPr>
              <w:t>***</w:t>
            </w:r>
          </w:p>
          <w:p w14:paraId="467D4F6D" w14:textId="7A3E4222" w:rsidR="3EC43D8D" w:rsidRPr="00AB5E95" w:rsidRDefault="3EC43D8D" w:rsidP="3EC43D8D">
            <w:pPr>
              <w:jc w:val="both"/>
              <w:rPr>
                <w:color w:val="000000" w:themeColor="text1"/>
              </w:rPr>
            </w:pPr>
            <w:r w:rsidRPr="00AB5E95">
              <w:rPr>
                <w:rFonts w:eastAsia="Times New Roman" w:cs="Times New Roman"/>
                <w:bCs/>
                <w:color w:val="000000" w:themeColor="text1"/>
              </w:rPr>
              <w:t>TM:</w:t>
            </w:r>
            <w:r w:rsidRPr="00AB5E95">
              <w:rPr>
                <w:rFonts w:eastAsia="Times New Roman" w:cs="Times New Roman"/>
                <w:color w:val="000000" w:themeColor="text1"/>
              </w:rPr>
              <w:t xml:space="preserve"> </w:t>
            </w:r>
            <w:r w:rsidRPr="00AB5E95">
              <w:rPr>
                <w:rFonts w:eastAsia="Times New Roman" w:cs="Times New Roman"/>
                <w:color w:val="000000" w:themeColor="text1"/>
                <w:szCs w:val="20"/>
              </w:rPr>
              <w:t xml:space="preserve">Tiek turpināts darbs pie izvērtējuma sagatavošanas par iespēju pārskatīt Civilprocesa likuma 594. panta pirmās daļas 1. punktā  noteikto ieturējumu apmēru no parādniekam izmaksājamās darba samaksas un tai pielīdzinātajiem maksājumiem gadījumos, kad piedzenami uzturlīdzekļi nepilngadīgu bērnu uzturam vai parāds UGF administrācijas labā. Kā arī šādu iespējamo grozījumu ietekmi uz piedzinēju tiesībām saņemt savu prasījumu apmierināšanu un sekmīgu izpildi kopumā. </w:t>
            </w:r>
          </w:p>
          <w:p w14:paraId="5CBD33F8" w14:textId="6A096237" w:rsidR="3EC43D8D" w:rsidRPr="00AB5E95" w:rsidRDefault="3EC43D8D" w:rsidP="00784378">
            <w:pPr>
              <w:jc w:val="both"/>
              <w:rPr>
                <w:color w:val="000000" w:themeColor="text1"/>
              </w:rPr>
            </w:pPr>
            <w:r w:rsidRPr="00AB5E95">
              <w:rPr>
                <w:rFonts w:eastAsia="Times New Roman" w:cs="Times New Roman"/>
                <w:color w:val="000000" w:themeColor="text1"/>
                <w:szCs w:val="20"/>
              </w:rPr>
              <w:t xml:space="preserve">Izvērtējumu izskatīšanai Civilprocesa likuma grozījumu izstrādei izveidotajā darba grupā plānots iesniegt līdz </w:t>
            </w:r>
            <w:r w:rsidR="009D244B" w:rsidRPr="00AB5E95">
              <w:rPr>
                <w:rFonts w:eastAsia="Times New Roman" w:cs="Times New Roman"/>
                <w:color w:val="000000" w:themeColor="text1"/>
                <w:szCs w:val="20"/>
              </w:rPr>
              <w:t xml:space="preserve">2020.gada </w:t>
            </w:r>
            <w:r w:rsidRPr="00AB5E95">
              <w:rPr>
                <w:rFonts w:eastAsia="Times New Roman" w:cs="Times New Roman"/>
                <w:color w:val="000000" w:themeColor="text1"/>
                <w:szCs w:val="20"/>
              </w:rPr>
              <w:t>janvāra beigām. Jautājuma iekļaušana darba grupas darba kārtībā atkarīga no darba grupas faktiskā darba apjoma.</w:t>
            </w:r>
          </w:p>
          <w:p w14:paraId="3514A008" w14:textId="303BC95A" w:rsidR="00736B94" w:rsidRPr="00AB5E95" w:rsidRDefault="00736B94" w:rsidP="00FD0716">
            <w:pPr>
              <w:jc w:val="both"/>
              <w:rPr>
                <w:color w:val="000000" w:themeColor="text1"/>
              </w:rPr>
            </w:pPr>
          </w:p>
        </w:tc>
      </w:tr>
      <w:tr w:rsidR="00A20AC5" w:rsidRPr="00B64832" w14:paraId="1EA82BC3" w14:textId="77777777" w:rsidTr="3F7BC115">
        <w:trPr>
          <w:trHeight w:val="464"/>
        </w:trPr>
        <w:tc>
          <w:tcPr>
            <w:tcW w:w="14656" w:type="dxa"/>
            <w:gridSpan w:val="7"/>
            <w:shd w:val="clear" w:color="auto" w:fill="E7E6E6" w:themeFill="background2"/>
            <w:vAlign w:val="center"/>
          </w:tcPr>
          <w:p w14:paraId="4570D639" w14:textId="2DDB4D7B" w:rsidR="00A20AC5" w:rsidRPr="00A20AC5" w:rsidRDefault="00A20AC5" w:rsidP="00E95DF4">
            <w:pPr>
              <w:pStyle w:val="Heading1"/>
              <w:numPr>
                <w:ilvl w:val="0"/>
                <w:numId w:val="16"/>
              </w:numPr>
              <w:rPr>
                <w:rFonts w:cs="Times New Roman"/>
                <w:szCs w:val="20"/>
              </w:rPr>
            </w:pPr>
            <w:bookmarkStart w:id="310" w:name="_Ref535920211"/>
            <w:bookmarkStart w:id="311" w:name="_Toc40453971"/>
            <w:r w:rsidRPr="00A20AC5">
              <w:lastRenderedPageBreak/>
              <w:t>Kontrolējošo iestāžu kapacitātes stiprināšana</w:t>
            </w:r>
            <w:bookmarkEnd w:id="310"/>
            <w:bookmarkEnd w:id="311"/>
          </w:p>
        </w:tc>
      </w:tr>
      <w:tr w:rsidR="005F0F53" w:rsidRPr="00B64832" w14:paraId="78095E1F" w14:textId="77777777" w:rsidTr="3F7BC115">
        <w:trPr>
          <w:trHeight w:val="510"/>
        </w:trPr>
        <w:tc>
          <w:tcPr>
            <w:tcW w:w="14656" w:type="dxa"/>
            <w:gridSpan w:val="7"/>
            <w:shd w:val="clear" w:color="auto" w:fill="E7E6E6" w:themeFill="background2"/>
            <w:vAlign w:val="center"/>
          </w:tcPr>
          <w:p w14:paraId="710A2E70" w14:textId="3118B4D7" w:rsidR="00530170" w:rsidRPr="00530170" w:rsidRDefault="006F4F80" w:rsidP="006F4F80">
            <w:pPr>
              <w:pStyle w:val="Heading1"/>
              <w:rPr>
                <w:rFonts w:cs="Times New Roman"/>
                <w:szCs w:val="20"/>
              </w:rPr>
            </w:pPr>
            <w:bookmarkStart w:id="312" w:name="_Ref535920212"/>
            <w:bookmarkStart w:id="313" w:name="_Toc40453972"/>
            <w:r w:rsidRPr="006F4F80">
              <w:rPr>
                <w:sz w:val="24"/>
              </w:rPr>
              <w:t xml:space="preserve">3.1. </w:t>
            </w:r>
            <w:r w:rsidR="005F0F53" w:rsidRPr="006F4F80">
              <w:rPr>
                <w:sz w:val="24"/>
              </w:rPr>
              <w:t>Informācijas apmaiņas veicināšana</w:t>
            </w:r>
            <w:bookmarkEnd w:id="312"/>
            <w:bookmarkEnd w:id="313"/>
          </w:p>
        </w:tc>
      </w:tr>
      <w:tr w:rsidR="008857AE" w:rsidRPr="00B64832" w14:paraId="3B88E3EB" w14:textId="77777777" w:rsidTr="3F7BC115">
        <w:trPr>
          <w:trHeight w:val="666"/>
        </w:trPr>
        <w:tc>
          <w:tcPr>
            <w:tcW w:w="993" w:type="dxa"/>
            <w:shd w:val="clear" w:color="auto" w:fill="auto"/>
          </w:tcPr>
          <w:p w14:paraId="5E7BC82F" w14:textId="74A788BC" w:rsidR="008857AE" w:rsidRPr="00B64832" w:rsidRDefault="008857AE" w:rsidP="00E95DF4">
            <w:pPr>
              <w:pStyle w:val="Heading2"/>
              <w:numPr>
                <w:ilvl w:val="1"/>
                <w:numId w:val="9"/>
              </w:numPr>
              <w:rPr>
                <w:highlight w:val="green"/>
              </w:rPr>
            </w:pPr>
            <w:bookmarkStart w:id="314" w:name="_Toc40453973"/>
            <w:bookmarkEnd w:id="314"/>
          </w:p>
        </w:tc>
        <w:tc>
          <w:tcPr>
            <w:tcW w:w="2551" w:type="dxa"/>
            <w:shd w:val="clear" w:color="auto" w:fill="auto"/>
          </w:tcPr>
          <w:p w14:paraId="4DBB9C20" w14:textId="77777777" w:rsidR="008857AE" w:rsidRPr="00B64832" w:rsidRDefault="008857AE" w:rsidP="008857AE">
            <w:pPr>
              <w:jc w:val="both"/>
              <w:rPr>
                <w:rFonts w:cs="Times New Roman"/>
                <w:szCs w:val="20"/>
              </w:rPr>
            </w:pPr>
            <w:r w:rsidRPr="00B64832">
              <w:rPr>
                <w:rFonts w:cs="Times New Roman"/>
                <w:szCs w:val="20"/>
              </w:rPr>
              <w:t>Ieviest risku vadības sistēmu Uzņēmumu reģistrā.</w:t>
            </w:r>
          </w:p>
        </w:tc>
        <w:tc>
          <w:tcPr>
            <w:tcW w:w="3969" w:type="dxa"/>
            <w:shd w:val="clear" w:color="auto" w:fill="auto"/>
          </w:tcPr>
          <w:p w14:paraId="7B8AEA67" w14:textId="4A27E301" w:rsidR="008857AE" w:rsidRPr="00B64832" w:rsidRDefault="008857AE" w:rsidP="008857AE">
            <w:pPr>
              <w:jc w:val="both"/>
              <w:rPr>
                <w:rFonts w:cs="Times New Roman"/>
                <w:szCs w:val="20"/>
              </w:rPr>
            </w:pPr>
            <w:r w:rsidRPr="00B64832">
              <w:rPr>
                <w:rFonts w:cs="Times New Roman"/>
                <w:szCs w:val="20"/>
              </w:rPr>
              <w:t>Šobrīd jaunu uzņēmumu reģistrēšanas procesā vai iepriekš reģistrētu uzņēmumu valdes locekļu maiņas gadījumā netiek vērtēti riski, kas saistīti ar valdes locekļu patieso vēlmi un iespējām nodarboties ar uzņēmējdarbību. Tādējādi par uzņēmuma valdes locekļiem var netraucēti kļūt bezpajumtnieki vai ārvalstnieki bez nolūka nodarboties ar saimniecisko darbību, kā rezultātā nodarot zaudējumus valstij nenomaksāto nodokļu veidā.</w:t>
            </w:r>
          </w:p>
        </w:tc>
        <w:tc>
          <w:tcPr>
            <w:tcW w:w="3402" w:type="dxa"/>
            <w:shd w:val="clear" w:color="auto" w:fill="auto"/>
          </w:tcPr>
          <w:p w14:paraId="1B4F6556" w14:textId="77777777" w:rsidR="008857AE" w:rsidRPr="00B64832" w:rsidRDefault="008857AE" w:rsidP="008857AE">
            <w:pPr>
              <w:jc w:val="both"/>
              <w:rPr>
                <w:rFonts w:cs="Times New Roman"/>
                <w:szCs w:val="20"/>
              </w:rPr>
            </w:pPr>
          </w:p>
        </w:tc>
        <w:tc>
          <w:tcPr>
            <w:tcW w:w="1247" w:type="dxa"/>
            <w:shd w:val="clear" w:color="auto" w:fill="auto"/>
          </w:tcPr>
          <w:p w14:paraId="4FEF47B8" w14:textId="77777777" w:rsidR="008857AE" w:rsidRPr="00B64832" w:rsidRDefault="008857AE" w:rsidP="008857AE">
            <w:pPr>
              <w:jc w:val="center"/>
              <w:rPr>
                <w:rFonts w:cs="Times New Roman"/>
                <w:szCs w:val="20"/>
              </w:rPr>
            </w:pPr>
          </w:p>
        </w:tc>
        <w:tc>
          <w:tcPr>
            <w:tcW w:w="1247" w:type="dxa"/>
            <w:shd w:val="clear" w:color="auto" w:fill="auto"/>
          </w:tcPr>
          <w:p w14:paraId="299F2F84" w14:textId="4C3F8954" w:rsidR="008857AE" w:rsidRPr="00B64832" w:rsidRDefault="008857AE" w:rsidP="008857AE">
            <w:pPr>
              <w:jc w:val="center"/>
              <w:rPr>
                <w:rFonts w:cs="Times New Roman"/>
                <w:szCs w:val="20"/>
              </w:rPr>
            </w:pPr>
            <w:r w:rsidRPr="00B64832">
              <w:rPr>
                <w:rFonts w:cs="Times New Roman"/>
                <w:szCs w:val="20"/>
              </w:rPr>
              <w:t>TM</w:t>
            </w:r>
          </w:p>
        </w:tc>
        <w:tc>
          <w:tcPr>
            <w:tcW w:w="1247" w:type="dxa"/>
            <w:shd w:val="clear" w:color="auto" w:fill="auto"/>
          </w:tcPr>
          <w:p w14:paraId="5AEEB457" w14:textId="77777777" w:rsidR="008857AE" w:rsidRPr="00B64832" w:rsidRDefault="008857AE" w:rsidP="008857AE">
            <w:pPr>
              <w:jc w:val="center"/>
              <w:rPr>
                <w:rFonts w:cs="Times New Roman"/>
                <w:szCs w:val="20"/>
              </w:rPr>
            </w:pPr>
          </w:p>
        </w:tc>
      </w:tr>
      <w:tr w:rsidR="004676B7" w:rsidRPr="00B64832" w14:paraId="0B48F285" w14:textId="77777777" w:rsidTr="3F7BC115">
        <w:trPr>
          <w:trHeight w:val="340"/>
        </w:trPr>
        <w:tc>
          <w:tcPr>
            <w:tcW w:w="14656" w:type="dxa"/>
            <w:gridSpan w:val="7"/>
            <w:shd w:val="clear" w:color="auto" w:fill="auto"/>
          </w:tcPr>
          <w:p w14:paraId="56682F92" w14:textId="513E5C70" w:rsidR="009D5370" w:rsidRPr="00465770" w:rsidRDefault="00F825D0" w:rsidP="009D5370">
            <w:pPr>
              <w:rPr>
                <w:b/>
                <w:i/>
                <w:u w:val="single"/>
              </w:rPr>
            </w:pPr>
            <w:r w:rsidRPr="00F825D0">
              <w:t xml:space="preserve">38. </w:t>
            </w:r>
            <w:r w:rsidR="009D5370" w:rsidRPr="00465770">
              <w:rPr>
                <w:b/>
                <w:i/>
                <w:u w:val="single"/>
              </w:rPr>
              <w:t>IZPILDES PROGRESS</w:t>
            </w:r>
            <w:r w:rsidR="009D5370">
              <w:rPr>
                <w:b/>
                <w:i/>
                <w:u w:val="single"/>
              </w:rPr>
              <w:t>:</w:t>
            </w:r>
          </w:p>
          <w:p w14:paraId="75925EBA" w14:textId="58B7EE0D" w:rsidR="004676B7" w:rsidRPr="00B64832" w:rsidRDefault="004676B7" w:rsidP="004676B7">
            <w:pPr>
              <w:rPr>
                <w:rFonts w:cs="Times New Roman"/>
                <w:szCs w:val="20"/>
              </w:rPr>
            </w:pPr>
            <w:r w:rsidRPr="004676B7">
              <w:rPr>
                <w:rFonts w:cs="Times New Roman"/>
                <w:szCs w:val="20"/>
                <w:highlight w:val="green"/>
              </w:rPr>
              <w:t>IZPILDĪTS</w:t>
            </w:r>
          </w:p>
        </w:tc>
      </w:tr>
      <w:tr w:rsidR="008857AE" w:rsidRPr="00B64832" w14:paraId="5D3A2A28" w14:textId="77777777" w:rsidTr="3F7BC115">
        <w:trPr>
          <w:trHeight w:val="666"/>
        </w:trPr>
        <w:tc>
          <w:tcPr>
            <w:tcW w:w="993" w:type="dxa"/>
            <w:shd w:val="clear" w:color="auto" w:fill="auto"/>
          </w:tcPr>
          <w:p w14:paraId="0D9C7A5A" w14:textId="53D702A7" w:rsidR="003B4113" w:rsidRPr="003B4113" w:rsidRDefault="003B4113" w:rsidP="007E5EF8">
            <w:pPr>
              <w:pStyle w:val="Heading2"/>
              <w:rPr>
                <w:highlight w:val="green"/>
              </w:rPr>
            </w:pPr>
            <w:bookmarkStart w:id="315" w:name="_Toc40453974"/>
            <w:r>
              <w:rPr>
                <w:highlight w:val="green"/>
              </w:rPr>
              <w:t>38.1.</w:t>
            </w:r>
            <w:bookmarkEnd w:id="315"/>
          </w:p>
        </w:tc>
        <w:tc>
          <w:tcPr>
            <w:tcW w:w="2551" w:type="dxa"/>
            <w:shd w:val="clear" w:color="auto" w:fill="auto"/>
          </w:tcPr>
          <w:p w14:paraId="470E8937" w14:textId="77777777" w:rsidR="008857AE" w:rsidRPr="00B64832" w:rsidRDefault="008857AE" w:rsidP="008857AE">
            <w:pPr>
              <w:jc w:val="both"/>
              <w:rPr>
                <w:rFonts w:cs="Times New Roman"/>
                <w:szCs w:val="20"/>
              </w:rPr>
            </w:pPr>
          </w:p>
        </w:tc>
        <w:tc>
          <w:tcPr>
            <w:tcW w:w="3969" w:type="dxa"/>
            <w:shd w:val="clear" w:color="auto" w:fill="auto"/>
          </w:tcPr>
          <w:p w14:paraId="13B2D781" w14:textId="77777777" w:rsidR="008857AE" w:rsidRPr="00B64832" w:rsidRDefault="008857AE" w:rsidP="008857AE">
            <w:pPr>
              <w:jc w:val="both"/>
              <w:rPr>
                <w:rFonts w:cs="Times New Roman"/>
                <w:szCs w:val="20"/>
              </w:rPr>
            </w:pPr>
          </w:p>
        </w:tc>
        <w:tc>
          <w:tcPr>
            <w:tcW w:w="3402" w:type="dxa"/>
            <w:shd w:val="clear" w:color="auto" w:fill="auto"/>
          </w:tcPr>
          <w:p w14:paraId="4F021F24" w14:textId="0F7EC863" w:rsidR="008857AE" w:rsidRPr="00B64832" w:rsidRDefault="008857AE" w:rsidP="008857AE">
            <w:pPr>
              <w:jc w:val="both"/>
              <w:rPr>
                <w:rFonts w:cs="Times New Roman"/>
                <w:szCs w:val="20"/>
              </w:rPr>
            </w:pPr>
            <w:r w:rsidRPr="00B64832">
              <w:rPr>
                <w:rFonts w:cs="Times New Roman"/>
                <w:szCs w:val="20"/>
              </w:rPr>
              <w:t>38.1. Nepieciešams paplašināt to gadījumu loku, kad komersantam var tikt piemērota vienkāršotās likvidācijas kārtība, ar komersanta nesasniedzamību tā juridiskajā adresē. Tādējādi veicami grozījumi Komerclikumā, nosakot, ka Uzņēmumu reģistrs, saņemot iesniegumu no ieinteresētās personas (piemēram, nekustamā īpašuma īpašnieka, Valsts ieņēmumu dienesta), nosūta kapitālsabiedrībai brīdinājums par potenciālo pārkāpumu – nesasniedzamību juridiskajā adresē. Savukārt, ja kapitālsabiedrība neatbildēs uz Uzņēmumu reģistra nosūtīto brīdinājumu, Uzņēmumu reģistrs pieņems lēmumu par kapitālsabiedrības darbības izbeigšanu.</w:t>
            </w:r>
          </w:p>
          <w:p w14:paraId="1F719986" w14:textId="77777777" w:rsidR="008857AE" w:rsidRPr="00B64832" w:rsidRDefault="008857AE" w:rsidP="008857AE">
            <w:pPr>
              <w:jc w:val="both"/>
              <w:rPr>
                <w:rFonts w:cs="Times New Roman"/>
                <w:szCs w:val="20"/>
              </w:rPr>
            </w:pPr>
            <w:r w:rsidRPr="00B64832">
              <w:rPr>
                <w:rFonts w:cs="Times New Roman"/>
                <w:szCs w:val="20"/>
              </w:rPr>
              <w:lastRenderedPageBreak/>
              <w:t>Vienlaikus izvērtēt esošā regulējuma par nekustamā īpašuma īpašnieka piekrišanas juridiskās adreses reģistrācijai efektivitāti.</w:t>
            </w:r>
          </w:p>
        </w:tc>
        <w:tc>
          <w:tcPr>
            <w:tcW w:w="1247" w:type="dxa"/>
            <w:shd w:val="clear" w:color="auto" w:fill="auto"/>
          </w:tcPr>
          <w:p w14:paraId="641B5D4E" w14:textId="77777777" w:rsidR="008857AE" w:rsidRPr="00B64832" w:rsidRDefault="008857AE" w:rsidP="008857AE">
            <w:r w:rsidRPr="00B64832">
              <w:rPr>
                <w:rFonts w:cs="Times New Roman"/>
                <w:szCs w:val="20"/>
              </w:rPr>
              <w:lastRenderedPageBreak/>
              <w:t>30.12.2016.</w:t>
            </w:r>
          </w:p>
          <w:p w14:paraId="08D758F3" w14:textId="77777777" w:rsidR="008857AE" w:rsidRPr="00B64832" w:rsidRDefault="008857AE" w:rsidP="008857AE">
            <w:pPr>
              <w:rPr>
                <w:rFonts w:cs="Times New Roman"/>
                <w:szCs w:val="20"/>
              </w:rPr>
            </w:pPr>
          </w:p>
        </w:tc>
        <w:tc>
          <w:tcPr>
            <w:tcW w:w="1247" w:type="dxa"/>
            <w:shd w:val="clear" w:color="auto" w:fill="auto"/>
          </w:tcPr>
          <w:p w14:paraId="487C0D10" w14:textId="77777777" w:rsidR="008857AE" w:rsidRPr="00B64832" w:rsidRDefault="008857AE" w:rsidP="008857AE">
            <w:r w:rsidRPr="00B64832">
              <w:rPr>
                <w:rFonts w:cs="Times New Roman"/>
                <w:szCs w:val="20"/>
              </w:rPr>
              <w:t>TM, UR</w:t>
            </w:r>
          </w:p>
          <w:p w14:paraId="5A0DEDC9" w14:textId="77777777" w:rsidR="008857AE" w:rsidRPr="00B64832" w:rsidRDefault="008857AE" w:rsidP="008857AE">
            <w:pPr>
              <w:jc w:val="center"/>
              <w:rPr>
                <w:rFonts w:cs="Times New Roman"/>
                <w:szCs w:val="20"/>
              </w:rPr>
            </w:pPr>
          </w:p>
        </w:tc>
        <w:tc>
          <w:tcPr>
            <w:tcW w:w="1247" w:type="dxa"/>
            <w:shd w:val="clear" w:color="auto" w:fill="auto"/>
          </w:tcPr>
          <w:p w14:paraId="63682317" w14:textId="77777777" w:rsidR="008857AE" w:rsidRPr="00B64832" w:rsidRDefault="008857AE" w:rsidP="008857AE">
            <w:r w:rsidRPr="00B64832">
              <w:rPr>
                <w:rFonts w:cs="Times New Roman"/>
                <w:szCs w:val="20"/>
              </w:rPr>
              <w:t>FM, VID, EM</w:t>
            </w:r>
          </w:p>
          <w:p w14:paraId="2D1718DA" w14:textId="77777777" w:rsidR="008857AE" w:rsidRPr="00B64832" w:rsidRDefault="008857AE" w:rsidP="008857AE">
            <w:pPr>
              <w:jc w:val="center"/>
              <w:rPr>
                <w:rFonts w:cs="Times New Roman"/>
                <w:szCs w:val="20"/>
              </w:rPr>
            </w:pPr>
          </w:p>
        </w:tc>
      </w:tr>
      <w:tr w:rsidR="004676B7" w:rsidRPr="004676B7" w14:paraId="58147F21" w14:textId="77777777" w:rsidTr="3F7BC115">
        <w:trPr>
          <w:trHeight w:val="666"/>
        </w:trPr>
        <w:tc>
          <w:tcPr>
            <w:tcW w:w="14656" w:type="dxa"/>
            <w:gridSpan w:val="7"/>
            <w:shd w:val="clear" w:color="auto" w:fill="auto"/>
          </w:tcPr>
          <w:p w14:paraId="75F5E720" w14:textId="13A03C0E" w:rsidR="009D5370" w:rsidRPr="00465770" w:rsidRDefault="00F825D0" w:rsidP="009D5370">
            <w:pPr>
              <w:rPr>
                <w:b/>
                <w:i/>
                <w:u w:val="single"/>
              </w:rPr>
            </w:pPr>
            <w:r w:rsidRPr="00F825D0">
              <w:t xml:space="preserve">38.1. </w:t>
            </w:r>
            <w:r w:rsidR="009D5370" w:rsidRPr="00465770">
              <w:rPr>
                <w:b/>
                <w:i/>
                <w:u w:val="single"/>
              </w:rPr>
              <w:t>IZPILDES PROGRESS</w:t>
            </w:r>
            <w:r w:rsidR="009D5370">
              <w:rPr>
                <w:b/>
                <w:i/>
                <w:u w:val="single"/>
              </w:rPr>
              <w:t>:</w:t>
            </w:r>
          </w:p>
          <w:p w14:paraId="0840C02B" w14:textId="0E08CA59" w:rsidR="004676B7" w:rsidRDefault="004676B7" w:rsidP="004676B7">
            <w:pPr>
              <w:jc w:val="both"/>
            </w:pPr>
            <w:r w:rsidRPr="004676B7">
              <w:rPr>
                <w:highlight w:val="green"/>
              </w:rPr>
              <w:t>IZPILDĪTS</w:t>
            </w:r>
          </w:p>
          <w:p w14:paraId="56E398A8" w14:textId="77777777" w:rsidR="00EA33F7" w:rsidRDefault="00EA33F7" w:rsidP="004676B7">
            <w:pPr>
              <w:jc w:val="both"/>
              <w:rPr>
                <w:rFonts w:cs="Times New Roman"/>
                <w:szCs w:val="20"/>
              </w:rPr>
            </w:pPr>
          </w:p>
          <w:p w14:paraId="3718D477" w14:textId="4190463E" w:rsidR="004676B7" w:rsidRPr="008A5F33" w:rsidRDefault="004676B7" w:rsidP="004676B7">
            <w:pPr>
              <w:jc w:val="both"/>
              <w:rPr>
                <w:rFonts w:cs="Times New Roman"/>
                <w:szCs w:val="20"/>
              </w:rPr>
            </w:pPr>
            <w:r>
              <w:rPr>
                <w:rFonts w:cs="Times New Roman"/>
                <w:szCs w:val="20"/>
              </w:rPr>
              <w:t>Likumprojekts “Grozījumi Komerclikumā” (12.Saeimas likumprojekta Nr.</w:t>
            </w:r>
            <w:r w:rsidRPr="00207FA7">
              <w:rPr>
                <w:rFonts w:cs="Times New Roman"/>
                <w:szCs w:val="20"/>
              </w:rPr>
              <w:t>749/Lp12)</w:t>
            </w:r>
            <w:r w:rsidR="00BF28FE">
              <w:rPr>
                <w:rFonts w:cs="Times New Roman"/>
                <w:szCs w:val="20"/>
              </w:rPr>
              <w:t xml:space="preserve"> </w:t>
            </w:r>
            <w:r>
              <w:rPr>
                <w:rFonts w:cs="Times New Roman"/>
                <w:szCs w:val="20"/>
              </w:rPr>
              <w:t xml:space="preserve">izsludināts </w:t>
            </w:r>
            <w:r w:rsidRPr="005B71E4">
              <w:rPr>
                <w:rFonts w:cs="Times New Roman"/>
                <w:szCs w:val="20"/>
              </w:rPr>
              <w:t>29.06.2017</w:t>
            </w:r>
          </w:p>
          <w:p w14:paraId="4E9B9E77" w14:textId="77777777" w:rsidR="004676B7" w:rsidRDefault="004676B7" w:rsidP="004676B7">
            <w:pPr>
              <w:jc w:val="both"/>
              <w:rPr>
                <w:rFonts w:cs="Times New Roman"/>
                <w:szCs w:val="20"/>
              </w:rPr>
            </w:pPr>
          </w:p>
          <w:p w14:paraId="431B0EC7" w14:textId="77777777" w:rsidR="004676B7" w:rsidRDefault="004676B7" w:rsidP="004676B7">
            <w:pPr>
              <w:jc w:val="both"/>
              <w:rPr>
                <w:rFonts w:cs="Times New Roman"/>
                <w:szCs w:val="20"/>
              </w:rPr>
            </w:pPr>
            <w:r>
              <w:rPr>
                <w:rFonts w:cs="Times New Roman"/>
                <w:szCs w:val="20"/>
              </w:rPr>
              <w:t>***</w:t>
            </w:r>
          </w:p>
          <w:p w14:paraId="6639F262" w14:textId="0012B014" w:rsidR="004676B7" w:rsidRPr="004676B7" w:rsidRDefault="004676B7" w:rsidP="004676B7">
            <w:pPr>
              <w:jc w:val="both"/>
            </w:pPr>
            <w:r>
              <w:rPr>
                <w:rFonts w:cs="Times New Roman"/>
                <w:szCs w:val="20"/>
              </w:rPr>
              <w:t xml:space="preserve">TM: </w:t>
            </w:r>
            <w:r w:rsidRPr="00207FA7">
              <w:rPr>
                <w:rFonts w:cs="Times New Roman"/>
                <w:szCs w:val="20"/>
              </w:rPr>
              <w:t>T</w:t>
            </w:r>
            <w:r>
              <w:rPr>
                <w:rFonts w:cs="Times New Roman"/>
                <w:szCs w:val="20"/>
              </w:rPr>
              <w:t>M ar 2016.gada 7.</w:t>
            </w:r>
            <w:r w:rsidRPr="00207FA7">
              <w:rPr>
                <w:rFonts w:cs="Times New Roman"/>
                <w:szCs w:val="20"/>
              </w:rPr>
              <w:t xml:space="preserve">decembra vēstuli Nr.1-11/4397 iesniedza Saeimas Tautsaimniecības, agrārās, vides un reģionālās politikas komisijai priekšlikumus likumprojektam </w:t>
            </w:r>
            <w:r>
              <w:rPr>
                <w:rFonts w:cs="Times New Roman"/>
                <w:szCs w:val="20"/>
              </w:rPr>
              <w:t>“Grozījumi Komerclikumā” (Nr.</w:t>
            </w:r>
            <w:r w:rsidRPr="00207FA7">
              <w:rPr>
                <w:rFonts w:cs="Times New Roman"/>
                <w:szCs w:val="20"/>
              </w:rPr>
              <w:t>749/Lp12) pirms otrā lasījuma, kas cita starpā paredz izmaiņas līdzšinējā komercreģistrā ierakstāmo tiesību subjektu juridisko adrešu reģistrācijas kārtībā. Proti, TM piedāvā grozīt Komerclikuma 314.</w:t>
            </w:r>
            <w:r w:rsidRPr="00207FA7">
              <w:rPr>
                <w:rFonts w:cs="Times New Roman"/>
                <w:szCs w:val="20"/>
                <w:vertAlign w:val="superscript"/>
              </w:rPr>
              <w:t>1</w:t>
            </w:r>
            <w:r w:rsidRPr="00207FA7">
              <w:rPr>
                <w:rFonts w:cs="Times New Roman"/>
                <w:szCs w:val="20"/>
              </w:rPr>
              <w:t xml:space="preserve"> panta pirmo daļu un kapitālsabiedrībai piemērot tā saukto “vienkāršoto likvidāciju”, ja kapitālsabiedrība faktiski neatrodas tās norādītajā juridiskajā adresē. Šāda kārtība labāk aizsargātu nekustamo īpašumu īpašnieku tiesības, jo kapitālsabiedrības darbība tiktu ātri izbeigta (bez tiesvedības procesa), ja kapitālsabiedrība nav sasniedzama tās norādītajā juridiskajā adresē.</w:t>
            </w:r>
          </w:p>
        </w:tc>
      </w:tr>
      <w:tr w:rsidR="008857AE" w:rsidRPr="00B64832" w14:paraId="3D77354E" w14:textId="77777777" w:rsidTr="3F7BC115">
        <w:trPr>
          <w:trHeight w:val="666"/>
        </w:trPr>
        <w:tc>
          <w:tcPr>
            <w:tcW w:w="993" w:type="dxa"/>
            <w:shd w:val="clear" w:color="auto" w:fill="auto"/>
          </w:tcPr>
          <w:p w14:paraId="74143BFA" w14:textId="0804FADF" w:rsidR="008857AE" w:rsidRPr="00B64832" w:rsidRDefault="008857AE" w:rsidP="007E5EF8">
            <w:pPr>
              <w:pStyle w:val="Heading2"/>
              <w:rPr>
                <w:highlight w:val="green"/>
              </w:rPr>
            </w:pPr>
            <w:bookmarkStart w:id="316" w:name="_Toc40453975"/>
            <w:r w:rsidRPr="00B64832">
              <w:rPr>
                <w:highlight w:val="green"/>
              </w:rPr>
              <w:t>38.2.</w:t>
            </w:r>
            <w:bookmarkEnd w:id="316"/>
            <w:r w:rsidRPr="00B64832">
              <w:rPr>
                <w:highlight w:val="green"/>
              </w:rPr>
              <w:t xml:space="preserve"> </w:t>
            </w:r>
          </w:p>
          <w:p w14:paraId="1B702A42" w14:textId="4D8B4CF5" w:rsidR="008857AE" w:rsidRPr="00B64832" w:rsidRDefault="008857AE" w:rsidP="008857AE">
            <w:pPr>
              <w:rPr>
                <w:highlight w:val="green"/>
              </w:rPr>
            </w:pPr>
          </w:p>
        </w:tc>
        <w:tc>
          <w:tcPr>
            <w:tcW w:w="2551" w:type="dxa"/>
            <w:shd w:val="clear" w:color="auto" w:fill="auto"/>
          </w:tcPr>
          <w:p w14:paraId="3911E4C4" w14:textId="77777777" w:rsidR="008857AE" w:rsidRPr="00B64832" w:rsidRDefault="008857AE" w:rsidP="008857AE">
            <w:pPr>
              <w:jc w:val="both"/>
              <w:rPr>
                <w:rFonts w:cs="Times New Roman"/>
                <w:szCs w:val="20"/>
              </w:rPr>
            </w:pPr>
          </w:p>
        </w:tc>
        <w:tc>
          <w:tcPr>
            <w:tcW w:w="3969" w:type="dxa"/>
            <w:shd w:val="clear" w:color="auto" w:fill="auto"/>
          </w:tcPr>
          <w:p w14:paraId="7E821548" w14:textId="77777777" w:rsidR="008857AE" w:rsidRPr="00B64832" w:rsidRDefault="008857AE" w:rsidP="008857AE">
            <w:pPr>
              <w:jc w:val="both"/>
              <w:rPr>
                <w:rFonts w:cs="Times New Roman"/>
                <w:szCs w:val="20"/>
              </w:rPr>
            </w:pPr>
          </w:p>
        </w:tc>
        <w:tc>
          <w:tcPr>
            <w:tcW w:w="3402" w:type="dxa"/>
            <w:shd w:val="clear" w:color="auto" w:fill="auto"/>
          </w:tcPr>
          <w:p w14:paraId="5F776271" w14:textId="04C1C395" w:rsidR="008857AE" w:rsidRPr="00B64832" w:rsidRDefault="008857AE" w:rsidP="008857AE">
            <w:pPr>
              <w:jc w:val="both"/>
              <w:rPr>
                <w:rFonts w:cs="Times New Roman"/>
                <w:szCs w:val="20"/>
              </w:rPr>
            </w:pPr>
            <w:r w:rsidRPr="00B64832">
              <w:rPr>
                <w:rFonts w:cs="Times New Roman"/>
                <w:szCs w:val="20"/>
              </w:rPr>
              <w:t>38.2. Nepieciešams stiprināt sadarbību starp Uzņēmumu reģistru un kontroles institūcijām, kas kalpotu par pamatu Uzņēmumu reģistra risku vadības sistēmas pilnveidošanai, izvērtējot iepriekš ieviestos pasākumus saistībā ar sadarbību starp Uzņēmumu reģistru un kontroles institūcijām:</w:t>
            </w:r>
          </w:p>
          <w:p w14:paraId="0208697D" w14:textId="77777777" w:rsidR="008857AE" w:rsidRPr="00B64832" w:rsidRDefault="008857AE" w:rsidP="008857AE">
            <w:pPr>
              <w:jc w:val="both"/>
              <w:rPr>
                <w:rFonts w:cs="Times New Roman"/>
                <w:szCs w:val="20"/>
              </w:rPr>
            </w:pPr>
            <w:r w:rsidRPr="00B64832">
              <w:rPr>
                <w:rFonts w:cs="Times New Roman"/>
                <w:szCs w:val="20"/>
              </w:rPr>
              <w:t xml:space="preserve">2.1. definējami piemērojamie reģistrācijas ierobežojumi. Uzlabojumus Uzņēmumu reģistra riska vadības sistēmā varētu piemērot ne tikai uz jaunu komersantu reģistrāciju, bet arī uz izmaiņu komercreģistrā reģistrāciju (piemēram, izmaiņas valdes vai dalībnieku sastāvā). </w:t>
            </w:r>
          </w:p>
          <w:p w14:paraId="17C38B1F" w14:textId="77777777" w:rsidR="008857AE" w:rsidRPr="00B64832" w:rsidRDefault="008857AE" w:rsidP="008857AE">
            <w:pPr>
              <w:jc w:val="both"/>
              <w:rPr>
                <w:rFonts w:cs="Times New Roman"/>
                <w:szCs w:val="20"/>
              </w:rPr>
            </w:pPr>
            <w:r w:rsidRPr="00B64832">
              <w:rPr>
                <w:rFonts w:cs="Times New Roman"/>
                <w:szCs w:val="20"/>
              </w:rPr>
              <w:t xml:space="preserve">2.2. definējamas “riska” pazīmes un kritēriji. </w:t>
            </w:r>
          </w:p>
          <w:p w14:paraId="43BCEC45" w14:textId="77777777" w:rsidR="008857AE" w:rsidRPr="00B64832" w:rsidRDefault="008857AE" w:rsidP="008857AE">
            <w:pPr>
              <w:jc w:val="both"/>
              <w:rPr>
                <w:rFonts w:cs="Times New Roman"/>
                <w:szCs w:val="20"/>
              </w:rPr>
            </w:pPr>
            <w:r w:rsidRPr="00B64832">
              <w:rPr>
                <w:rFonts w:cs="Times New Roman"/>
                <w:szCs w:val="20"/>
              </w:rPr>
              <w:t xml:space="preserve">Lai risku vadības sistēmu iedzīvinātu praksē, iesaistītajām institūcijām ir </w:t>
            </w:r>
            <w:r w:rsidRPr="00B64832">
              <w:rPr>
                <w:rFonts w:cs="Times New Roman"/>
                <w:szCs w:val="20"/>
              </w:rPr>
              <w:lastRenderedPageBreak/>
              <w:t xml:space="preserve">nepieciešams vienoties par pazīmēm un kritērijiem, kas kalpotu par pamatu, lai uzskatītu, ka komersants ir aizdomīgs un uz to attiecināma padziļināta izpēte un ilgstošāka reģistrācijas kārtība vai pat piemērojams atteikums veikt reģistrāciju. </w:t>
            </w:r>
          </w:p>
          <w:p w14:paraId="2233479C" w14:textId="5A18BBD9" w:rsidR="008857AE" w:rsidRPr="00B64832" w:rsidRDefault="008857AE" w:rsidP="008857AE">
            <w:pPr>
              <w:jc w:val="both"/>
              <w:rPr>
                <w:rFonts w:cs="Times New Roman"/>
                <w:szCs w:val="20"/>
              </w:rPr>
            </w:pPr>
            <w:r w:rsidRPr="00B64832">
              <w:rPr>
                <w:rFonts w:cs="Times New Roman"/>
                <w:szCs w:val="20"/>
              </w:rPr>
              <w:t>2.3. definējama tālākā valsts institūciju rīcība un nosakāmas atbildīgās institūcijas. Pēc konkrētu pazīmju un kritēriju definēšanas iesaistītajām institūcijām nepieciešams vienoties par tālāko rīcību no valsts institūciju puses, ja attiecībā uz komersantu tiek konstatēta kādas “riska” pazīmes vai kritērija iestāšanās.</w:t>
            </w:r>
          </w:p>
        </w:tc>
        <w:tc>
          <w:tcPr>
            <w:tcW w:w="1247" w:type="dxa"/>
            <w:shd w:val="clear" w:color="auto" w:fill="auto"/>
          </w:tcPr>
          <w:p w14:paraId="244EEE49" w14:textId="77777777" w:rsidR="008857AE" w:rsidRPr="00B64832" w:rsidRDefault="008857AE" w:rsidP="008857AE">
            <w:r w:rsidRPr="00B64832">
              <w:rPr>
                <w:rFonts w:cs="Times New Roman"/>
                <w:szCs w:val="20"/>
              </w:rPr>
              <w:lastRenderedPageBreak/>
              <w:t>30.12.2016</w:t>
            </w:r>
          </w:p>
          <w:p w14:paraId="03182C5B" w14:textId="77777777" w:rsidR="008857AE" w:rsidRPr="00B64832" w:rsidRDefault="008857AE" w:rsidP="008857AE">
            <w:pPr>
              <w:jc w:val="center"/>
              <w:rPr>
                <w:rFonts w:cs="Times New Roman"/>
                <w:szCs w:val="20"/>
              </w:rPr>
            </w:pPr>
          </w:p>
        </w:tc>
        <w:tc>
          <w:tcPr>
            <w:tcW w:w="1247" w:type="dxa"/>
            <w:shd w:val="clear" w:color="auto" w:fill="auto"/>
          </w:tcPr>
          <w:p w14:paraId="516A5D9F" w14:textId="77777777" w:rsidR="008857AE" w:rsidRPr="00B64832" w:rsidRDefault="008857AE" w:rsidP="008857AE">
            <w:r w:rsidRPr="00B64832">
              <w:rPr>
                <w:rFonts w:cs="Times New Roman"/>
                <w:szCs w:val="20"/>
              </w:rPr>
              <w:t>TM</w:t>
            </w:r>
          </w:p>
          <w:p w14:paraId="7896904D" w14:textId="77777777" w:rsidR="008857AE" w:rsidRPr="00B64832" w:rsidRDefault="008857AE" w:rsidP="008857AE">
            <w:pPr>
              <w:jc w:val="center"/>
              <w:rPr>
                <w:rFonts w:cs="Times New Roman"/>
                <w:szCs w:val="20"/>
              </w:rPr>
            </w:pPr>
          </w:p>
        </w:tc>
        <w:tc>
          <w:tcPr>
            <w:tcW w:w="1247" w:type="dxa"/>
            <w:shd w:val="clear" w:color="auto" w:fill="auto"/>
          </w:tcPr>
          <w:p w14:paraId="432ACE43" w14:textId="77777777" w:rsidR="008857AE" w:rsidRPr="00B64832" w:rsidRDefault="008857AE" w:rsidP="008857AE">
            <w:r w:rsidRPr="00B64832">
              <w:rPr>
                <w:rFonts w:cs="Times New Roman"/>
                <w:szCs w:val="20"/>
              </w:rPr>
              <w:t>UR, FM, VID, EM</w:t>
            </w:r>
          </w:p>
          <w:p w14:paraId="5C37B695" w14:textId="77777777" w:rsidR="008857AE" w:rsidRPr="00B64832" w:rsidRDefault="008857AE" w:rsidP="008857AE">
            <w:pPr>
              <w:jc w:val="center"/>
              <w:rPr>
                <w:rFonts w:cs="Times New Roman"/>
                <w:szCs w:val="20"/>
              </w:rPr>
            </w:pPr>
          </w:p>
        </w:tc>
      </w:tr>
      <w:tr w:rsidR="006305A0" w:rsidRPr="00B64832" w14:paraId="0307521C" w14:textId="77777777" w:rsidTr="3F7BC115">
        <w:trPr>
          <w:trHeight w:val="666"/>
        </w:trPr>
        <w:tc>
          <w:tcPr>
            <w:tcW w:w="14656" w:type="dxa"/>
            <w:gridSpan w:val="7"/>
            <w:shd w:val="clear" w:color="auto" w:fill="auto"/>
          </w:tcPr>
          <w:p w14:paraId="40BD7D46" w14:textId="686581D5" w:rsidR="009D5370" w:rsidRPr="00465770" w:rsidRDefault="00B52E2B" w:rsidP="009D5370">
            <w:pPr>
              <w:rPr>
                <w:b/>
                <w:i/>
                <w:u w:val="single"/>
              </w:rPr>
            </w:pPr>
            <w:r w:rsidRPr="00B52E2B">
              <w:t xml:space="preserve">38.2. </w:t>
            </w:r>
            <w:r w:rsidR="009D5370" w:rsidRPr="00465770">
              <w:rPr>
                <w:b/>
                <w:i/>
                <w:u w:val="single"/>
              </w:rPr>
              <w:t>IZPILDES PROGRESS</w:t>
            </w:r>
            <w:r w:rsidR="009D5370">
              <w:rPr>
                <w:b/>
                <w:i/>
                <w:u w:val="single"/>
              </w:rPr>
              <w:t>:</w:t>
            </w:r>
          </w:p>
          <w:p w14:paraId="0BF17E39" w14:textId="638CE5FF" w:rsidR="006305A0" w:rsidRDefault="006305A0" w:rsidP="006305A0">
            <w:pPr>
              <w:jc w:val="both"/>
              <w:rPr>
                <w:rFonts w:cs="Times New Roman"/>
                <w:szCs w:val="20"/>
              </w:rPr>
            </w:pPr>
            <w:r w:rsidRPr="006305A0">
              <w:rPr>
                <w:rFonts w:cs="Times New Roman"/>
                <w:szCs w:val="20"/>
                <w:highlight w:val="green"/>
              </w:rPr>
              <w:t>IZPILDĪTS</w:t>
            </w:r>
          </w:p>
          <w:p w14:paraId="3413A9F8" w14:textId="77777777" w:rsidR="00E77AB0" w:rsidRDefault="00E77AB0" w:rsidP="006305A0">
            <w:pPr>
              <w:jc w:val="both"/>
              <w:rPr>
                <w:rFonts w:cs="Times New Roman"/>
                <w:szCs w:val="20"/>
              </w:rPr>
            </w:pPr>
          </w:p>
          <w:p w14:paraId="00EA9632" w14:textId="4DF7BCD2" w:rsidR="006305A0" w:rsidRPr="006305A0" w:rsidRDefault="006305A0" w:rsidP="006305A0">
            <w:pPr>
              <w:jc w:val="both"/>
              <w:rPr>
                <w:rFonts w:cs="Times New Roman"/>
                <w:szCs w:val="20"/>
              </w:rPr>
            </w:pPr>
            <w:r w:rsidRPr="006305A0">
              <w:rPr>
                <w:rFonts w:cs="Times New Roman"/>
                <w:szCs w:val="20"/>
              </w:rPr>
              <w:t>TM: Likumprojekts ““Grozījumi likumā “Par Latvijas Republikas Uzņēmumu reģistru” pieņemts Saeimā, kas stājās spēkā ar 01.01.2017.</w:t>
            </w:r>
          </w:p>
          <w:p w14:paraId="4290B99B" w14:textId="3D47078D" w:rsidR="006305A0" w:rsidRPr="006305A0" w:rsidRDefault="006305A0" w:rsidP="006305A0">
            <w:pPr>
              <w:jc w:val="both"/>
              <w:rPr>
                <w:rFonts w:cs="Times New Roman"/>
                <w:szCs w:val="20"/>
              </w:rPr>
            </w:pPr>
            <w:r w:rsidRPr="006305A0">
              <w:rPr>
                <w:rFonts w:cs="Times New Roman"/>
                <w:szCs w:val="20"/>
              </w:rPr>
              <w:t>Likumprojektā noteikts, ka Uzņēmumu reģistrs, izpildoties kritērijiem, nosūtīs VID pieprasījumu</w:t>
            </w:r>
            <w:r w:rsidR="00BF28FE">
              <w:rPr>
                <w:rFonts w:cs="Times New Roman"/>
                <w:szCs w:val="20"/>
              </w:rPr>
              <w:t xml:space="preserve"> </w:t>
            </w:r>
            <w:r w:rsidRPr="006305A0">
              <w:rPr>
                <w:rFonts w:cs="Times New Roman"/>
                <w:szCs w:val="20"/>
              </w:rPr>
              <w:t>sniegt atzinumu par tiesību subjekta nodokļu riskiem.</w:t>
            </w:r>
          </w:p>
          <w:p w14:paraId="5D4A3605" w14:textId="75BDA633" w:rsidR="006305A0" w:rsidRPr="006305A0" w:rsidRDefault="006305A0" w:rsidP="006305A0">
            <w:pPr>
              <w:jc w:val="both"/>
              <w:rPr>
                <w:rFonts w:cs="Times New Roman"/>
                <w:szCs w:val="20"/>
              </w:rPr>
            </w:pPr>
            <w:r w:rsidRPr="006305A0">
              <w:rPr>
                <w:rFonts w:cs="Times New Roman"/>
                <w:szCs w:val="20"/>
              </w:rPr>
              <w:t xml:space="preserve">13.01.2017. notika tikšanās ar Uzņēmumu reģistra pārstāvjiem, lai </w:t>
            </w:r>
            <w:r w:rsidR="003518CC">
              <w:rPr>
                <w:rFonts w:cs="Times New Roman"/>
                <w:szCs w:val="20"/>
              </w:rPr>
              <w:t>pārrunātu informācijas apmaiņu.</w:t>
            </w:r>
          </w:p>
        </w:tc>
      </w:tr>
      <w:tr w:rsidR="008857AE" w:rsidRPr="00B64832" w14:paraId="206B21F8" w14:textId="77777777" w:rsidTr="3F7BC115">
        <w:trPr>
          <w:trHeight w:val="666"/>
        </w:trPr>
        <w:tc>
          <w:tcPr>
            <w:tcW w:w="993" w:type="dxa"/>
            <w:shd w:val="clear" w:color="auto" w:fill="auto"/>
          </w:tcPr>
          <w:p w14:paraId="2144C34F" w14:textId="6703B194" w:rsidR="008857AE" w:rsidRPr="00B64832" w:rsidRDefault="008857AE" w:rsidP="007E5EF8">
            <w:pPr>
              <w:pStyle w:val="Heading2"/>
            </w:pPr>
            <w:bookmarkStart w:id="317" w:name="_Toc40453976"/>
            <w:r w:rsidRPr="00B64832">
              <w:rPr>
                <w:highlight w:val="green"/>
              </w:rPr>
              <w:t>38.3.</w:t>
            </w:r>
            <w:bookmarkEnd w:id="317"/>
          </w:p>
        </w:tc>
        <w:tc>
          <w:tcPr>
            <w:tcW w:w="2551" w:type="dxa"/>
            <w:shd w:val="clear" w:color="auto" w:fill="auto"/>
          </w:tcPr>
          <w:p w14:paraId="66057C99" w14:textId="77777777" w:rsidR="008857AE" w:rsidRPr="00B64832" w:rsidRDefault="008857AE" w:rsidP="008857AE">
            <w:pPr>
              <w:jc w:val="both"/>
              <w:rPr>
                <w:rFonts w:cs="Times New Roman"/>
                <w:szCs w:val="20"/>
              </w:rPr>
            </w:pPr>
          </w:p>
        </w:tc>
        <w:tc>
          <w:tcPr>
            <w:tcW w:w="3969" w:type="dxa"/>
            <w:shd w:val="clear" w:color="auto" w:fill="auto"/>
          </w:tcPr>
          <w:p w14:paraId="7B89DDAF" w14:textId="77777777" w:rsidR="008857AE" w:rsidRPr="00B64832" w:rsidRDefault="008857AE" w:rsidP="008857AE">
            <w:pPr>
              <w:jc w:val="both"/>
              <w:rPr>
                <w:rFonts w:cs="Times New Roman"/>
                <w:szCs w:val="20"/>
              </w:rPr>
            </w:pPr>
          </w:p>
        </w:tc>
        <w:tc>
          <w:tcPr>
            <w:tcW w:w="3402" w:type="dxa"/>
            <w:shd w:val="clear" w:color="auto" w:fill="auto"/>
          </w:tcPr>
          <w:p w14:paraId="7364F3C4" w14:textId="0556A8F6" w:rsidR="008857AE" w:rsidRPr="003518CC" w:rsidRDefault="008857AE" w:rsidP="003518CC">
            <w:pPr>
              <w:jc w:val="both"/>
            </w:pPr>
            <w:r w:rsidRPr="00B64832">
              <w:rPr>
                <w:rFonts w:cs="Times New Roman"/>
                <w:szCs w:val="20"/>
              </w:rPr>
              <w:t>38.3. Izvērtēt iespējamos risinājumus efektīvākai neaktīvo komersantu izslēgšanai no komercreģistra, uzlabojot datu apmaiņu starp iesaistītajām institūcijām.</w:t>
            </w:r>
          </w:p>
        </w:tc>
        <w:tc>
          <w:tcPr>
            <w:tcW w:w="1247" w:type="dxa"/>
            <w:shd w:val="clear" w:color="auto" w:fill="auto"/>
          </w:tcPr>
          <w:p w14:paraId="02E88870" w14:textId="77777777" w:rsidR="008857AE" w:rsidRPr="00B64832" w:rsidRDefault="008857AE" w:rsidP="008857AE">
            <w:r w:rsidRPr="00B64832">
              <w:rPr>
                <w:rFonts w:cs="Times New Roman"/>
                <w:szCs w:val="20"/>
              </w:rPr>
              <w:t>01.10.2016.</w:t>
            </w:r>
          </w:p>
          <w:p w14:paraId="2DC6E943" w14:textId="77777777" w:rsidR="008857AE" w:rsidRPr="00B64832" w:rsidRDefault="008857AE" w:rsidP="008857AE">
            <w:pPr>
              <w:jc w:val="center"/>
              <w:rPr>
                <w:rFonts w:cs="Times New Roman"/>
                <w:szCs w:val="20"/>
              </w:rPr>
            </w:pPr>
          </w:p>
        </w:tc>
        <w:tc>
          <w:tcPr>
            <w:tcW w:w="1247" w:type="dxa"/>
            <w:shd w:val="clear" w:color="auto" w:fill="auto"/>
          </w:tcPr>
          <w:p w14:paraId="42EF6823" w14:textId="77777777" w:rsidR="008857AE" w:rsidRPr="00B64832" w:rsidRDefault="008857AE" w:rsidP="008857AE">
            <w:r w:rsidRPr="00B64832">
              <w:rPr>
                <w:rFonts w:cs="Times New Roman"/>
                <w:szCs w:val="20"/>
              </w:rPr>
              <w:t>TM (UR)</w:t>
            </w:r>
          </w:p>
          <w:p w14:paraId="757AEB6A" w14:textId="77777777" w:rsidR="008857AE" w:rsidRPr="00B64832" w:rsidRDefault="008857AE" w:rsidP="008857AE">
            <w:pPr>
              <w:jc w:val="center"/>
              <w:rPr>
                <w:rFonts w:cs="Times New Roman"/>
                <w:szCs w:val="20"/>
              </w:rPr>
            </w:pPr>
          </w:p>
        </w:tc>
        <w:tc>
          <w:tcPr>
            <w:tcW w:w="1247" w:type="dxa"/>
            <w:shd w:val="clear" w:color="auto" w:fill="auto"/>
          </w:tcPr>
          <w:p w14:paraId="07A64682" w14:textId="77777777" w:rsidR="008857AE" w:rsidRPr="00B64832" w:rsidRDefault="008857AE" w:rsidP="008857AE">
            <w:r w:rsidRPr="00B64832">
              <w:rPr>
                <w:rFonts w:cs="Times New Roman"/>
                <w:szCs w:val="20"/>
              </w:rPr>
              <w:t>FM (VID)</w:t>
            </w:r>
          </w:p>
          <w:p w14:paraId="10EBAC97" w14:textId="77777777" w:rsidR="008857AE" w:rsidRPr="00B64832" w:rsidRDefault="008857AE" w:rsidP="008857AE">
            <w:pPr>
              <w:jc w:val="center"/>
              <w:rPr>
                <w:rFonts w:cs="Times New Roman"/>
                <w:szCs w:val="20"/>
              </w:rPr>
            </w:pPr>
          </w:p>
        </w:tc>
      </w:tr>
      <w:tr w:rsidR="006305A0" w:rsidRPr="00B64832" w14:paraId="3E8D18EF" w14:textId="77777777" w:rsidTr="3F7BC115">
        <w:trPr>
          <w:trHeight w:val="666"/>
        </w:trPr>
        <w:tc>
          <w:tcPr>
            <w:tcW w:w="14656" w:type="dxa"/>
            <w:gridSpan w:val="7"/>
            <w:shd w:val="clear" w:color="auto" w:fill="auto"/>
          </w:tcPr>
          <w:p w14:paraId="3A3E0ED8" w14:textId="24C7A23D" w:rsidR="009D5370" w:rsidRPr="00465770" w:rsidRDefault="007411A4" w:rsidP="009D5370">
            <w:pPr>
              <w:rPr>
                <w:b/>
                <w:i/>
                <w:u w:val="single"/>
              </w:rPr>
            </w:pPr>
            <w:r w:rsidRPr="007411A4">
              <w:t xml:space="preserve">38.3. </w:t>
            </w:r>
            <w:r w:rsidR="009D5370" w:rsidRPr="00465770">
              <w:rPr>
                <w:b/>
                <w:i/>
                <w:u w:val="single"/>
              </w:rPr>
              <w:t>IZPILDES PROGRESS</w:t>
            </w:r>
            <w:r w:rsidR="009D5370">
              <w:rPr>
                <w:b/>
                <w:i/>
                <w:u w:val="single"/>
              </w:rPr>
              <w:t>:</w:t>
            </w:r>
          </w:p>
          <w:p w14:paraId="5AEAE7C9" w14:textId="215973C9" w:rsidR="006305A0" w:rsidRPr="006305A0" w:rsidRDefault="006305A0" w:rsidP="006305A0">
            <w:pPr>
              <w:jc w:val="both"/>
              <w:rPr>
                <w:rFonts w:cs="Times New Roman"/>
                <w:szCs w:val="20"/>
              </w:rPr>
            </w:pPr>
            <w:r w:rsidRPr="006305A0">
              <w:rPr>
                <w:rFonts w:cs="Times New Roman"/>
                <w:szCs w:val="20"/>
                <w:highlight w:val="green"/>
              </w:rPr>
              <w:t>IZPILDĪTS</w:t>
            </w:r>
          </w:p>
          <w:p w14:paraId="21B7D1E4" w14:textId="77777777" w:rsidR="00E77AB0" w:rsidRDefault="00E77AB0" w:rsidP="006305A0">
            <w:pPr>
              <w:jc w:val="both"/>
              <w:rPr>
                <w:rFonts w:cs="Times New Roman"/>
                <w:szCs w:val="20"/>
              </w:rPr>
            </w:pPr>
          </w:p>
          <w:p w14:paraId="00CAF9F7" w14:textId="69B361B2" w:rsidR="006305A0" w:rsidRPr="006305A0" w:rsidRDefault="006305A0" w:rsidP="006305A0">
            <w:pPr>
              <w:jc w:val="both"/>
              <w:rPr>
                <w:rFonts w:cs="Times New Roman"/>
                <w:szCs w:val="20"/>
              </w:rPr>
            </w:pPr>
            <w:r w:rsidRPr="006305A0">
              <w:rPr>
                <w:rFonts w:cs="Times New Roman"/>
                <w:szCs w:val="20"/>
              </w:rPr>
              <w:t>FM: Likumprojekts “Grozījumi likumā “Par nodokļiem un nodevām””, kas saistīts ar grozījumiem likumā “Par Latvijas Republikas Uzņēmumu reģistru”,</w:t>
            </w:r>
            <w:r w:rsidR="00BF28FE">
              <w:rPr>
                <w:rFonts w:cs="Times New Roman"/>
                <w:szCs w:val="20"/>
              </w:rPr>
              <w:t xml:space="preserve"> </w:t>
            </w:r>
            <w:r w:rsidRPr="006305A0">
              <w:rPr>
                <w:rFonts w:cs="Times New Roman"/>
                <w:szCs w:val="20"/>
              </w:rPr>
              <w:t xml:space="preserve"> pieņemts Saeimā.</w:t>
            </w:r>
          </w:p>
          <w:p w14:paraId="05E43A72" w14:textId="77777777" w:rsidR="006305A0" w:rsidRPr="006305A0" w:rsidRDefault="006305A0" w:rsidP="006305A0">
            <w:pPr>
              <w:jc w:val="both"/>
              <w:rPr>
                <w:rFonts w:cs="Times New Roman"/>
                <w:szCs w:val="20"/>
              </w:rPr>
            </w:pPr>
          </w:p>
          <w:p w14:paraId="1FA2E65B" w14:textId="77777777" w:rsidR="006305A0" w:rsidRPr="006305A0" w:rsidRDefault="006305A0" w:rsidP="006305A0">
            <w:pPr>
              <w:jc w:val="both"/>
              <w:rPr>
                <w:rFonts w:cs="Times New Roman"/>
                <w:szCs w:val="20"/>
              </w:rPr>
            </w:pPr>
            <w:r w:rsidRPr="006305A0">
              <w:rPr>
                <w:rFonts w:cs="Times New Roman"/>
                <w:szCs w:val="20"/>
              </w:rPr>
              <w:t xml:space="preserve">TM: Risinājums efektīvākai neaktīvo komersantu izslēgšanai no komercreģistra, uzlabojot datu apmaiņu starp iesaistītajām institūcijām, ir jau izstrādāts. Proti, ir izstrādāts un pirmajā lasījumā atbalstīts likumprojekts “Grozījumi likumā “Par Latvijas Republikas Uzņēmumu reģistru”” (751/Lp12), kas cita starpā paredz ierakstus, pamatojoties uz spēkā stājušos nodokļu administrācijas (Valsts ieņēmumu dienesta) lēmumu par tiesību subjekta saimnieciskās darbības apturēšanu, saimnieciskās darbības atjaunošanu vai kapitālsabiedrības </w:t>
            </w:r>
            <w:r w:rsidRPr="006305A0">
              <w:rPr>
                <w:rFonts w:cs="Times New Roman"/>
                <w:szCs w:val="20"/>
              </w:rPr>
              <w:lastRenderedPageBreak/>
              <w:t>darbības izbeigšanu, Uzņēmumu reģistram izdarīt, nepieņemot atsevišķu lēmumu. Tādējādi neaktīvo komersantu izslēgšana no komercreģistra ievērojami paātrināsies, jo Uzņēmumu reģistra valsts notāram vairs nebūs jāpieņem atsevišķs lēmums par ieraksta izdarīšanu Uzņēmumu reģistra vestajos reģistros.</w:t>
            </w:r>
          </w:p>
          <w:p w14:paraId="476C0636" w14:textId="77777777" w:rsidR="006305A0" w:rsidRPr="006305A0" w:rsidRDefault="006305A0" w:rsidP="006305A0">
            <w:pPr>
              <w:jc w:val="both"/>
              <w:rPr>
                <w:rFonts w:cs="Times New Roman"/>
                <w:szCs w:val="20"/>
              </w:rPr>
            </w:pPr>
            <w:r w:rsidRPr="006305A0">
              <w:rPr>
                <w:rFonts w:cs="Times New Roman"/>
                <w:szCs w:val="20"/>
              </w:rPr>
              <w:t xml:space="preserve">Minētā ieviešanai likumprojekts paredz izveidot datu apmaiņas risinājums datu saņemšanai no VID un risinājums Uzņēmumu reģistrā ērtākai ziņu par saimnieciskās darbības apturēšanu vai atjaunošanu, kā arī kapitālsabiedrību darbības izbeigšanu, reģistrācijai, kā arī datu apmaiņas risinājums datu saņemšanai no VID un Izpildu lietu reģistra un risinājums Uzņēmumu reģistrā ērtākai nodrošinājuma līdzekļu reģistrācijai. </w:t>
            </w:r>
          </w:p>
          <w:p w14:paraId="662A204F" w14:textId="77777777" w:rsidR="006305A0" w:rsidRDefault="006305A0" w:rsidP="006305A0">
            <w:pPr>
              <w:jc w:val="both"/>
              <w:rPr>
                <w:rFonts w:cs="Times New Roman"/>
                <w:szCs w:val="20"/>
              </w:rPr>
            </w:pPr>
            <w:r w:rsidRPr="006305A0">
              <w:rPr>
                <w:rFonts w:cs="Times New Roman"/>
                <w:szCs w:val="20"/>
              </w:rPr>
              <w:t>Atbilstoši Ministru kabineta 2016. gada 1. novembra protokola 58 21.§ 5.punktam ir atļauts Finanšu ministrijas budžeta programmā 33.00.00 “Valsts ieņēmumu un muitas politikas nodrošināšana” jaunās politikas iniciatīvai “Radikāla rīcība ēnu ekonomikas apkarošanai nodokļu administrēšanas un muitas lietu jomā” 2018.gadam paredzēto finansējumu 138 158 EUR apmērā novirzīt Valsts ieņēmumu dienesta datu apmaiņas risinājuma informācijas apmaiņai par reģistrētajiem nodrošinājuma līdzekļiem ieviešanai.</w:t>
            </w:r>
          </w:p>
          <w:p w14:paraId="6242FA66" w14:textId="2F979B36" w:rsidR="003518CC" w:rsidRPr="00B64832" w:rsidRDefault="003518CC" w:rsidP="006305A0">
            <w:pPr>
              <w:jc w:val="both"/>
              <w:rPr>
                <w:rFonts w:cs="Times New Roman"/>
                <w:szCs w:val="20"/>
              </w:rPr>
            </w:pPr>
          </w:p>
        </w:tc>
      </w:tr>
      <w:tr w:rsidR="008857AE" w:rsidRPr="00B64832" w14:paraId="42C15043" w14:textId="77777777" w:rsidTr="3F7BC115">
        <w:trPr>
          <w:trHeight w:val="666"/>
          <w:hidden/>
        </w:trPr>
        <w:tc>
          <w:tcPr>
            <w:tcW w:w="993" w:type="dxa"/>
            <w:shd w:val="clear" w:color="auto" w:fill="auto"/>
          </w:tcPr>
          <w:p w14:paraId="2A259A8C"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318" w:name="_Toc535912243"/>
            <w:bookmarkStart w:id="319" w:name="_Toc535912541"/>
            <w:bookmarkStart w:id="320" w:name="_Toc535912839"/>
            <w:bookmarkStart w:id="321" w:name="_Toc535913245"/>
            <w:bookmarkStart w:id="322" w:name="_Toc535913546"/>
            <w:bookmarkStart w:id="323" w:name="_Toc535915043"/>
            <w:bookmarkStart w:id="324" w:name="_Toc535915607"/>
            <w:bookmarkStart w:id="325" w:name="_Toc535915908"/>
            <w:bookmarkStart w:id="326" w:name="_Toc535916400"/>
            <w:bookmarkStart w:id="327" w:name="_Toc535916702"/>
            <w:bookmarkStart w:id="328" w:name="_Toc535917004"/>
            <w:bookmarkStart w:id="329" w:name="_Toc535917306"/>
            <w:bookmarkStart w:id="330" w:name="_Toc535917608"/>
            <w:bookmarkStart w:id="331" w:name="_Toc535917913"/>
            <w:bookmarkStart w:id="332" w:name="_Toc535918215"/>
            <w:bookmarkStart w:id="333" w:name="_Toc535918517"/>
            <w:bookmarkStart w:id="334" w:name="_Toc535918819"/>
            <w:bookmarkStart w:id="335" w:name="_Toc535919423"/>
            <w:bookmarkStart w:id="336" w:name="_Toc535919724"/>
            <w:bookmarkStart w:id="337" w:name="_Toc535920026"/>
            <w:bookmarkStart w:id="338" w:name="_Toc535920345"/>
            <w:bookmarkStart w:id="339" w:name="_Toc535996370"/>
            <w:bookmarkStart w:id="340" w:name="_Toc536615758"/>
            <w:bookmarkStart w:id="341" w:name="_Toc536616063"/>
            <w:bookmarkStart w:id="342" w:name="_Toc433031"/>
            <w:bookmarkStart w:id="343" w:name="_Toc433333"/>
            <w:bookmarkStart w:id="344" w:name="_Toc438202"/>
            <w:bookmarkStart w:id="345" w:name="_Toc439182"/>
            <w:bookmarkStart w:id="346" w:name="_Toc5112725"/>
            <w:bookmarkStart w:id="347" w:name="_Toc5113407"/>
            <w:bookmarkStart w:id="348" w:name="_Toc5113754"/>
            <w:bookmarkStart w:id="349" w:name="_Toc5115386"/>
            <w:bookmarkStart w:id="350" w:name="_Toc5115691"/>
            <w:bookmarkStart w:id="351" w:name="_Toc5616645"/>
            <w:bookmarkStart w:id="352" w:name="_Toc8641462"/>
            <w:bookmarkStart w:id="353" w:name="_Toc9432096"/>
            <w:bookmarkStart w:id="354" w:name="_Toc11075979"/>
            <w:bookmarkStart w:id="355" w:name="_Toc11076607"/>
            <w:bookmarkStart w:id="356" w:name="_Toc11760958"/>
            <w:bookmarkStart w:id="357" w:name="_Toc11761263"/>
            <w:bookmarkStart w:id="358" w:name="_Toc11761638"/>
            <w:bookmarkStart w:id="359" w:name="_Toc11761942"/>
            <w:bookmarkStart w:id="360" w:name="_Toc11762246"/>
            <w:bookmarkStart w:id="361" w:name="_Toc11762550"/>
            <w:bookmarkStart w:id="362" w:name="_Toc11762854"/>
            <w:bookmarkStart w:id="363" w:name="_Toc11763157"/>
            <w:bookmarkStart w:id="364" w:name="_Toc11826972"/>
            <w:bookmarkStart w:id="365" w:name="_Toc12440624"/>
            <w:bookmarkStart w:id="366" w:name="_Toc14083011"/>
            <w:bookmarkStart w:id="367" w:name="_Toc16844674"/>
            <w:bookmarkStart w:id="368" w:name="_Toc19700640"/>
            <w:bookmarkStart w:id="369" w:name="_Toc19774642"/>
            <w:bookmarkStart w:id="370" w:name="_Toc30432002"/>
            <w:bookmarkStart w:id="371" w:name="_Toc32839849"/>
            <w:bookmarkStart w:id="372" w:name="_Toc32846630"/>
            <w:bookmarkStart w:id="373" w:name="_Toc32912564"/>
            <w:bookmarkStart w:id="374" w:name="_Toc32996498"/>
            <w:bookmarkStart w:id="375" w:name="_Toc32996803"/>
            <w:bookmarkStart w:id="376" w:name="_Toc37875533"/>
            <w:bookmarkStart w:id="377" w:name="_Toc4045397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3BBFD719"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378" w:name="_Toc535912244"/>
            <w:bookmarkStart w:id="379" w:name="_Toc535912542"/>
            <w:bookmarkStart w:id="380" w:name="_Toc535912840"/>
            <w:bookmarkStart w:id="381" w:name="_Toc535913246"/>
            <w:bookmarkStart w:id="382" w:name="_Toc535913547"/>
            <w:bookmarkStart w:id="383" w:name="_Toc535915044"/>
            <w:bookmarkStart w:id="384" w:name="_Toc535915608"/>
            <w:bookmarkStart w:id="385" w:name="_Toc535915909"/>
            <w:bookmarkStart w:id="386" w:name="_Toc535916401"/>
            <w:bookmarkStart w:id="387" w:name="_Toc535916703"/>
            <w:bookmarkStart w:id="388" w:name="_Toc535917005"/>
            <w:bookmarkStart w:id="389" w:name="_Toc535917307"/>
            <w:bookmarkStart w:id="390" w:name="_Toc535917609"/>
            <w:bookmarkStart w:id="391" w:name="_Toc535917914"/>
            <w:bookmarkStart w:id="392" w:name="_Toc535918216"/>
            <w:bookmarkStart w:id="393" w:name="_Toc535918518"/>
            <w:bookmarkStart w:id="394" w:name="_Toc535918820"/>
            <w:bookmarkStart w:id="395" w:name="_Toc535919424"/>
            <w:bookmarkStart w:id="396" w:name="_Toc535919725"/>
            <w:bookmarkStart w:id="397" w:name="_Toc535920027"/>
            <w:bookmarkStart w:id="398" w:name="_Toc535920346"/>
            <w:bookmarkStart w:id="399" w:name="_Toc535996371"/>
            <w:bookmarkStart w:id="400" w:name="_Toc536615759"/>
            <w:bookmarkStart w:id="401" w:name="_Toc536616064"/>
            <w:bookmarkStart w:id="402" w:name="_Toc433032"/>
            <w:bookmarkStart w:id="403" w:name="_Toc433334"/>
            <w:bookmarkStart w:id="404" w:name="_Toc438203"/>
            <w:bookmarkStart w:id="405" w:name="_Toc439183"/>
            <w:bookmarkStart w:id="406" w:name="_Toc5112726"/>
            <w:bookmarkStart w:id="407" w:name="_Toc5113408"/>
            <w:bookmarkStart w:id="408" w:name="_Toc5113755"/>
            <w:bookmarkStart w:id="409" w:name="_Toc5115387"/>
            <w:bookmarkStart w:id="410" w:name="_Toc5115692"/>
            <w:bookmarkStart w:id="411" w:name="_Toc5616646"/>
            <w:bookmarkStart w:id="412" w:name="_Toc8641463"/>
            <w:bookmarkStart w:id="413" w:name="_Toc9432097"/>
            <w:bookmarkStart w:id="414" w:name="_Toc11075980"/>
            <w:bookmarkStart w:id="415" w:name="_Toc11076608"/>
            <w:bookmarkStart w:id="416" w:name="_Toc11760959"/>
            <w:bookmarkStart w:id="417" w:name="_Toc11761264"/>
            <w:bookmarkStart w:id="418" w:name="_Toc11761639"/>
            <w:bookmarkStart w:id="419" w:name="_Toc11761943"/>
            <w:bookmarkStart w:id="420" w:name="_Toc11762247"/>
            <w:bookmarkStart w:id="421" w:name="_Toc11762551"/>
            <w:bookmarkStart w:id="422" w:name="_Toc11762855"/>
            <w:bookmarkStart w:id="423" w:name="_Toc11763158"/>
            <w:bookmarkStart w:id="424" w:name="_Toc11826973"/>
            <w:bookmarkStart w:id="425" w:name="_Toc12440625"/>
            <w:bookmarkStart w:id="426" w:name="_Toc14083012"/>
            <w:bookmarkStart w:id="427" w:name="_Toc16844675"/>
            <w:bookmarkStart w:id="428" w:name="_Toc19700641"/>
            <w:bookmarkStart w:id="429" w:name="_Toc19774643"/>
            <w:bookmarkStart w:id="430" w:name="_Toc30432003"/>
            <w:bookmarkStart w:id="431" w:name="_Toc32839850"/>
            <w:bookmarkStart w:id="432" w:name="_Toc32846631"/>
            <w:bookmarkStart w:id="433" w:name="_Toc32912565"/>
            <w:bookmarkStart w:id="434" w:name="_Toc32996499"/>
            <w:bookmarkStart w:id="435" w:name="_Toc32996804"/>
            <w:bookmarkStart w:id="436" w:name="_Toc37875534"/>
            <w:bookmarkStart w:id="437" w:name="_Toc40453978"/>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59114E33"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438" w:name="_Toc535912245"/>
            <w:bookmarkStart w:id="439" w:name="_Toc535912543"/>
            <w:bookmarkStart w:id="440" w:name="_Toc535912841"/>
            <w:bookmarkStart w:id="441" w:name="_Toc535913247"/>
            <w:bookmarkStart w:id="442" w:name="_Toc535913548"/>
            <w:bookmarkStart w:id="443" w:name="_Toc535915045"/>
            <w:bookmarkStart w:id="444" w:name="_Toc535915609"/>
            <w:bookmarkStart w:id="445" w:name="_Toc535915910"/>
            <w:bookmarkStart w:id="446" w:name="_Toc535916402"/>
            <w:bookmarkStart w:id="447" w:name="_Toc535916704"/>
            <w:bookmarkStart w:id="448" w:name="_Toc535917006"/>
            <w:bookmarkStart w:id="449" w:name="_Toc535917308"/>
            <w:bookmarkStart w:id="450" w:name="_Toc535917610"/>
            <w:bookmarkStart w:id="451" w:name="_Toc535917915"/>
            <w:bookmarkStart w:id="452" w:name="_Toc535918217"/>
            <w:bookmarkStart w:id="453" w:name="_Toc535918519"/>
            <w:bookmarkStart w:id="454" w:name="_Toc535918821"/>
            <w:bookmarkStart w:id="455" w:name="_Toc535919425"/>
            <w:bookmarkStart w:id="456" w:name="_Toc535919726"/>
            <w:bookmarkStart w:id="457" w:name="_Toc535920028"/>
            <w:bookmarkStart w:id="458" w:name="_Toc535920347"/>
            <w:bookmarkStart w:id="459" w:name="_Toc535996372"/>
            <w:bookmarkStart w:id="460" w:name="_Toc536615760"/>
            <w:bookmarkStart w:id="461" w:name="_Toc536616065"/>
            <w:bookmarkStart w:id="462" w:name="_Toc433033"/>
            <w:bookmarkStart w:id="463" w:name="_Toc433335"/>
            <w:bookmarkStart w:id="464" w:name="_Toc438204"/>
            <w:bookmarkStart w:id="465" w:name="_Toc439184"/>
            <w:bookmarkStart w:id="466" w:name="_Toc5112727"/>
            <w:bookmarkStart w:id="467" w:name="_Toc5113409"/>
            <w:bookmarkStart w:id="468" w:name="_Toc5113756"/>
            <w:bookmarkStart w:id="469" w:name="_Toc5115388"/>
            <w:bookmarkStart w:id="470" w:name="_Toc5115693"/>
            <w:bookmarkStart w:id="471" w:name="_Toc5616647"/>
            <w:bookmarkStart w:id="472" w:name="_Toc8641464"/>
            <w:bookmarkStart w:id="473" w:name="_Toc9432098"/>
            <w:bookmarkStart w:id="474" w:name="_Toc11075981"/>
            <w:bookmarkStart w:id="475" w:name="_Toc11076609"/>
            <w:bookmarkStart w:id="476" w:name="_Toc11760960"/>
            <w:bookmarkStart w:id="477" w:name="_Toc11761265"/>
            <w:bookmarkStart w:id="478" w:name="_Toc11761640"/>
            <w:bookmarkStart w:id="479" w:name="_Toc11761944"/>
            <w:bookmarkStart w:id="480" w:name="_Toc11762248"/>
            <w:bookmarkStart w:id="481" w:name="_Toc11762552"/>
            <w:bookmarkStart w:id="482" w:name="_Toc11762856"/>
            <w:bookmarkStart w:id="483" w:name="_Toc11763159"/>
            <w:bookmarkStart w:id="484" w:name="_Toc11826974"/>
            <w:bookmarkStart w:id="485" w:name="_Toc12440626"/>
            <w:bookmarkStart w:id="486" w:name="_Toc14083013"/>
            <w:bookmarkStart w:id="487" w:name="_Toc16844676"/>
            <w:bookmarkStart w:id="488" w:name="_Toc19700642"/>
            <w:bookmarkStart w:id="489" w:name="_Toc19774644"/>
            <w:bookmarkStart w:id="490" w:name="_Toc30432004"/>
            <w:bookmarkStart w:id="491" w:name="_Toc32839851"/>
            <w:bookmarkStart w:id="492" w:name="_Toc32846632"/>
            <w:bookmarkStart w:id="493" w:name="_Toc32912566"/>
            <w:bookmarkStart w:id="494" w:name="_Toc32996500"/>
            <w:bookmarkStart w:id="495" w:name="_Toc32996805"/>
            <w:bookmarkStart w:id="496" w:name="_Toc37875535"/>
            <w:bookmarkStart w:id="497" w:name="_Toc40453979"/>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67C279E6"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498" w:name="_Toc535912246"/>
            <w:bookmarkStart w:id="499" w:name="_Toc535912544"/>
            <w:bookmarkStart w:id="500" w:name="_Toc535912842"/>
            <w:bookmarkStart w:id="501" w:name="_Toc535913248"/>
            <w:bookmarkStart w:id="502" w:name="_Toc535913549"/>
            <w:bookmarkStart w:id="503" w:name="_Toc535915046"/>
            <w:bookmarkStart w:id="504" w:name="_Toc535915610"/>
            <w:bookmarkStart w:id="505" w:name="_Toc535915911"/>
            <w:bookmarkStart w:id="506" w:name="_Toc535916403"/>
            <w:bookmarkStart w:id="507" w:name="_Toc535916705"/>
            <w:bookmarkStart w:id="508" w:name="_Toc535917007"/>
            <w:bookmarkStart w:id="509" w:name="_Toc535917309"/>
            <w:bookmarkStart w:id="510" w:name="_Toc535917611"/>
            <w:bookmarkStart w:id="511" w:name="_Toc535917916"/>
            <w:bookmarkStart w:id="512" w:name="_Toc535918218"/>
            <w:bookmarkStart w:id="513" w:name="_Toc535918520"/>
            <w:bookmarkStart w:id="514" w:name="_Toc535918822"/>
            <w:bookmarkStart w:id="515" w:name="_Toc535919426"/>
            <w:bookmarkStart w:id="516" w:name="_Toc535919727"/>
            <w:bookmarkStart w:id="517" w:name="_Toc535920029"/>
            <w:bookmarkStart w:id="518" w:name="_Toc535920348"/>
            <w:bookmarkStart w:id="519" w:name="_Toc535996373"/>
            <w:bookmarkStart w:id="520" w:name="_Toc536615761"/>
            <w:bookmarkStart w:id="521" w:name="_Toc536616066"/>
            <w:bookmarkStart w:id="522" w:name="_Toc433034"/>
            <w:bookmarkStart w:id="523" w:name="_Toc433336"/>
            <w:bookmarkStart w:id="524" w:name="_Toc438205"/>
            <w:bookmarkStart w:id="525" w:name="_Toc439185"/>
            <w:bookmarkStart w:id="526" w:name="_Toc5112728"/>
            <w:bookmarkStart w:id="527" w:name="_Toc5113410"/>
            <w:bookmarkStart w:id="528" w:name="_Toc5113757"/>
            <w:bookmarkStart w:id="529" w:name="_Toc5115389"/>
            <w:bookmarkStart w:id="530" w:name="_Toc5115694"/>
            <w:bookmarkStart w:id="531" w:name="_Toc5616648"/>
            <w:bookmarkStart w:id="532" w:name="_Toc8641465"/>
            <w:bookmarkStart w:id="533" w:name="_Toc9432099"/>
            <w:bookmarkStart w:id="534" w:name="_Toc11075982"/>
            <w:bookmarkStart w:id="535" w:name="_Toc11076610"/>
            <w:bookmarkStart w:id="536" w:name="_Toc11760961"/>
            <w:bookmarkStart w:id="537" w:name="_Toc11761266"/>
            <w:bookmarkStart w:id="538" w:name="_Toc11761641"/>
            <w:bookmarkStart w:id="539" w:name="_Toc11761945"/>
            <w:bookmarkStart w:id="540" w:name="_Toc11762249"/>
            <w:bookmarkStart w:id="541" w:name="_Toc11762553"/>
            <w:bookmarkStart w:id="542" w:name="_Toc11762857"/>
            <w:bookmarkStart w:id="543" w:name="_Toc11763160"/>
            <w:bookmarkStart w:id="544" w:name="_Toc11826975"/>
            <w:bookmarkStart w:id="545" w:name="_Toc12440627"/>
            <w:bookmarkStart w:id="546" w:name="_Toc14083014"/>
            <w:bookmarkStart w:id="547" w:name="_Toc16844677"/>
            <w:bookmarkStart w:id="548" w:name="_Toc19700643"/>
            <w:bookmarkStart w:id="549" w:name="_Toc19774645"/>
            <w:bookmarkStart w:id="550" w:name="_Toc30432005"/>
            <w:bookmarkStart w:id="551" w:name="_Toc32839852"/>
            <w:bookmarkStart w:id="552" w:name="_Toc32846633"/>
            <w:bookmarkStart w:id="553" w:name="_Toc32912567"/>
            <w:bookmarkStart w:id="554" w:name="_Toc32996501"/>
            <w:bookmarkStart w:id="555" w:name="_Toc32996806"/>
            <w:bookmarkStart w:id="556" w:name="_Toc37875536"/>
            <w:bookmarkStart w:id="557" w:name="_Toc40453980"/>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565ABFB4"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558" w:name="_Toc535912247"/>
            <w:bookmarkStart w:id="559" w:name="_Toc535912545"/>
            <w:bookmarkStart w:id="560" w:name="_Toc535912843"/>
            <w:bookmarkStart w:id="561" w:name="_Toc535913249"/>
            <w:bookmarkStart w:id="562" w:name="_Toc535913550"/>
            <w:bookmarkStart w:id="563" w:name="_Toc535915047"/>
            <w:bookmarkStart w:id="564" w:name="_Toc535915611"/>
            <w:bookmarkStart w:id="565" w:name="_Toc535915912"/>
            <w:bookmarkStart w:id="566" w:name="_Toc535916404"/>
            <w:bookmarkStart w:id="567" w:name="_Toc535916706"/>
            <w:bookmarkStart w:id="568" w:name="_Toc535917008"/>
            <w:bookmarkStart w:id="569" w:name="_Toc535917310"/>
            <w:bookmarkStart w:id="570" w:name="_Toc535917612"/>
            <w:bookmarkStart w:id="571" w:name="_Toc535917917"/>
            <w:bookmarkStart w:id="572" w:name="_Toc535918219"/>
            <w:bookmarkStart w:id="573" w:name="_Toc535918521"/>
            <w:bookmarkStart w:id="574" w:name="_Toc535918823"/>
            <w:bookmarkStart w:id="575" w:name="_Toc535919427"/>
            <w:bookmarkStart w:id="576" w:name="_Toc535919728"/>
            <w:bookmarkStart w:id="577" w:name="_Toc535920030"/>
            <w:bookmarkStart w:id="578" w:name="_Toc535920349"/>
            <w:bookmarkStart w:id="579" w:name="_Toc535996374"/>
            <w:bookmarkStart w:id="580" w:name="_Toc536615762"/>
            <w:bookmarkStart w:id="581" w:name="_Toc536616067"/>
            <w:bookmarkStart w:id="582" w:name="_Toc433035"/>
            <w:bookmarkStart w:id="583" w:name="_Toc433337"/>
            <w:bookmarkStart w:id="584" w:name="_Toc438206"/>
            <w:bookmarkStart w:id="585" w:name="_Toc439186"/>
            <w:bookmarkStart w:id="586" w:name="_Toc5112729"/>
            <w:bookmarkStart w:id="587" w:name="_Toc5113411"/>
            <w:bookmarkStart w:id="588" w:name="_Toc5113758"/>
            <w:bookmarkStart w:id="589" w:name="_Toc5115390"/>
            <w:bookmarkStart w:id="590" w:name="_Toc5115695"/>
            <w:bookmarkStart w:id="591" w:name="_Toc5616649"/>
            <w:bookmarkStart w:id="592" w:name="_Toc8641466"/>
            <w:bookmarkStart w:id="593" w:name="_Toc9432100"/>
            <w:bookmarkStart w:id="594" w:name="_Toc11075983"/>
            <w:bookmarkStart w:id="595" w:name="_Toc11076611"/>
            <w:bookmarkStart w:id="596" w:name="_Toc11760962"/>
            <w:bookmarkStart w:id="597" w:name="_Toc11761267"/>
            <w:bookmarkStart w:id="598" w:name="_Toc11761642"/>
            <w:bookmarkStart w:id="599" w:name="_Toc11761946"/>
            <w:bookmarkStart w:id="600" w:name="_Toc11762250"/>
            <w:bookmarkStart w:id="601" w:name="_Toc11762554"/>
            <w:bookmarkStart w:id="602" w:name="_Toc11762858"/>
            <w:bookmarkStart w:id="603" w:name="_Toc11763161"/>
            <w:bookmarkStart w:id="604" w:name="_Toc11826976"/>
            <w:bookmarkStart w:id="605" w:name="_Toc12440628"/>
            <w:bookmarkStart w:id="606" w:name="_Toc14083015"/>
            <w:bookmarkStart w:id="607" w:name="_Toc16844678"/>
            <w:bookmarkStart w:id="608" w:name="_Toc19700644"/>
            <w:bookmarkStart w:id="609" w:name="_Toc19774646"/>
            <w:bookmarkStart w:id="610" w:name="_Toc30432006"/>
            <w:bookmarkStart w:id="611" w:name="_Toc32839853"/>
            <w:bookmarkStart w:id="612" w:name="_Toc32846634"/>
            <w:bookmarkStart w:id="613" w:name="_Toc32912568"/>
            <w:bookmarkStart w:id="614" w:name="_Toc32996502"/>
            <w:bookmarkStart w:id="615" w:name="_Toc32996807"/>
            <w:bookmarkStart w:id="616" w:name="_Toc37875537"/>
            <w:bookmarkStart w:id="617" w:name="_Toc40453981"/>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304779EA"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618" w:name="_Toc535912248"/>
            <w:bookmarkStart w:id="619" w:name="_Toc535912546"/>
            <w:bookmarkStart w:id="620" w:name="_Toc535912844"/>
            <w:bookmarkStart w:id="621" w:name="_Toc535913250"/>
            <w:bookmarkStart w:id="622" w:name="_Toc535913551"/>
            <w:bookmarkStart w:id="623" w:name="_Toc535915048"/>
            <w:bookmarkStart w:id="624" w:name="_Toc535915612"/>
            <w:bookmarkStart w:id="625" w:name="_Toc535915913"/>
            <w:bookmarkStart w:id="626" w:name="_Toc535916405"/>
            <w:bookmarkStart w:id="627" w:name="_Toc535916707"/>
            <w:bookmarkStart w:id="628" w:name="_Toc535917009"/>
            <w:bookmarkStart w:id="629" w:name="_Toc535917311"/>
            <w:bookmarkStart w:id="630" w:name="_Toc535917613"/>
            <w:bookmarkStart w:id="631" w:name="_Toc535917918"/>
            <w:bookmarkStart w:id="632" w:name="_Toc535918220"/>
            <w:bookmarkStart w:id="633" w:name="_Toc535918522"/>
            <w:bookmarkStart w:id="634" w:name="_Toc535918824"/>
            <w:bookmarkStart w:id="635" w:name="_Toc535919428"/>
            <w:bookmarkStart w:id="636" w:name="_Toc535919729"/>
            <w:bookmarkStart w:id="637" w:name="_Toc535920031"/>
            <w:bookmarkStart w:id="638" w:name="_Toc535920350"/>
            <w:bookmarkStart w:id="639" w:name="_Toc535996375"/>
            <w:bookmarkStart w:id="640" w:name="_Toc536615763"/>
            <w:bookmarkStart w:id="641" w:name="_Toc536616068"/>
            <w:bookmarkStart w:id="642" w:name="_Toc433036"/>
            <w:bookmarkStart w:id="643" w:name="_Toc433338"/>
            <w:bookmarkStart w:id="644" w:name="_Toc438207"/>
            <w:bookmarkStart w:id="645" w:name="_Toc439187"/>
            <w:bookmarkStart w:id="646" w:name="_Toc5112730"/>
            <w:bookmarkStart w:id="647" w:name="_Toc5113412"/>
            <w:bookmarkStart w:id="648" w:name="_Toc5113759"/>
            <w:bookmarkStart w:id="649" w:name="_Toc5115391"/>
            <w:bookmarkStart w:id="650" w:name="_Toc5115696"/>
            <w:bookmarkStart w:id="651" w:name="_Toc5616650"/>
            <w:bookmarkStart w:id="652" w:name="_Toc8641467"/>
            <w:bookmarkStart w:id="653" w:name="_Toc9432101"/>
            <w:bookmarkStart w:id="654" w:name="_Toc11075984"/>
            <w:bookmarkStart w:id="655" w:name="_Toc11076612"/>
            <w:bookmarkStart w:id="656" w:name="_Toc11760963"/>
            <w:bookmarkStart w:id="657" w:name="_Toc11761268"/>
            <w:bookmarkStart w:id="658" w:name="_Toc11761643"/>
            <w:bookmarkStart w:id="659" w:name="_Toc11761947"/>
            <w:bookmarkStart w:id="660" w:name="_Toc11762251"/>
            <w:bookmarkStart w:id="661" w:name="_Toc11762555"/>
            <w:bookmarkStart w:id="662" w:name="_Toc11762859"/>
            <w:bookmarkStart w:id="663" w:name="_Toc11763162"/>
            <w:bookmarkStart w:id="664" w:name="_Toc11826977"/>
            <w:bookmarkStart w:id="665" w:name="_Toc12440629"/>
            <w:bookmarkStart w:id="666" w:name="_Toc14083016"/>
            <w:bookmarkStart w:id="667" w:name="_Toc16844679"/>
            <w:bookmarkStart w:id="668" w:name="_Toc19700645"/>
            <w:bookmarkStart w:id="669" w:name="_Toc19774647"/>
            <w:bookmarkStart w:id="670" w:name="_Toc30432007"/>
            <w:bookmarkStart w:id="671" w:name="_Toc32839854"/>
            <w:bookmarkStart w:id="672" w:name="_Toc32846635"/>
            <w:bookmarkStart w:id="673" w:name="_Toc32912569"/>
            <w:bookmarkStart w:id="674" w:name="_Toc32996503"/>
            <w:bookmarkStart w:id="675" w:name="_Toc32996808"/>
            <w:bookmarkStart w:id="676" w:name="_Toc37875538"/>
            <w:bookmarkStart w:id="677" w:name="_Toc40453982"/>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0BF25770"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678" w:name="_Toc535912249"/>
            <w:bookmarkStart w:id="679" w:name="_Toc535912547"/>
            <w:bookmarkStart w:id="680" w:name="_Toc535912845"/>
            <w:bookmarkStart w:id="681" w:name="_Toc535913251"/>
            <w:bookmarkStart w:id="682" w:name="_Toc535913552"/>
            <w:bookmarkStart w:id="683" w:name="_Toc535915049"/>
            <w:bookmarkStart w:id="684" w:name="_Toc535915613"/>
            <w:bookmarkStart w:id="685" w:name="_Toc535915914"/>
            <w:bookmarkStart w:id="686" w:name="_Toc535916406"/>
            <w:bookmarkStart w:id="687" w:name="_Toc535916708"/>
            <w:bookmarkStart w:id="688" w:name="_Toc535917010"/>
            <w:bookmarkStart w:id="689" w:name="_Toc535917312"/>
            <w:bookmarkStart w:id="690" w:name="_Toc535917614"/>
            <w:bookmarkStart w:id="691" w:name="_Toc535917919"/>
            <w:bookmarkStart w:id="692" w:name="_Toc535918221"/>
            <w:bookmarkStart w:id="693" w:name="_Toc535918523"/>
            <w:bookmarkStart w:id="694" w:name="_Toc535918825"/>
            <w:bookmarkStart w:id="695" w:name="_Toc535919429"/>
            <w:bookmarkStart w:id="696" w:name="_Toc535919730"/>
            <w:bookmarkStart w:id="697" w:name="_Toc535920032"/>
            <w:bookmarkStart w:id="698" w:name="_Toc535920351"/>
            <w:bookmarkStart w:id="699" w:name="_Toc535996376"/>
            <w:bookmarkStart w:id="700" w:name="_Toc536615764"/>
            <w:bookmarkStart w:id="701" w:name="_Toc536616069"/>
            <w:bookmarkStart w:id="702" w:name="_Toc433037"/>
            <w:bookmarkStart w:id="703" w:name="_Toc433339"/>
            <w:bookmarkStart w:id="704" w:name="_Toc438208"/>
            <w:bookmarkStart w:id="705" w:name="_Toc439188"/>
            <w:bookmarkStart w:id="706" w:name="_Toc5112731"/>
            <w:bookmarkStart w:id="707" w:name="_Toc5113413"/>
            <w:bookmarkStart w:id="708" w:name="_Toc5113760"/>
            <w:bookmarkStart w:id="709" w:name="_Toc5115392"/>
            <w:bookmarkStart w:id="710" w:name="_Toc5115697"/>
            <w:bookmarkStart w:id="711" w:name="_Toc5616651"/>
            <w:bookmarkStart w:id="712" w:name="_Toc8641468"/>
            <w:bookmarkStart w:id="713" w:name="_Toc9432102"/>
            <w:bookmarkStart w:id="714" w:name="_Toc11075985"/>
            <w:bookmarkStart w:id="715" w:name="_Toc11076613"/>
            <w:bookmarkStart w:id="716" w:name="_Toc11760964"/>
            <w:bookmarkStart w:id="717" w:name="_Toc11761269"/>
            <w:bookmarkStart w:id="718" w:name="_Toc11761644"/>
            <w:bookmarkStart w:id="719" w:name="_Toc11761948"/>
            <w:bookmarkStart w:id="720" w:name="_Toc11762252"/>
            <w:bookmarkStart w:id="721" w:name="_Toc11762556"/>
            <w:bookmarkStart w:id="722" w:name="_Toc11762860"/>
            <w:bookmarkStart w:id="723" w:name="_Toc11763163"/>
            <w:bookmarkStart w:id="724" w:name="_Toc11826978"/>
            <w:bookmarkStart w:id="725" w:name="_Toc12440630"/>
            <w:bookmarkStart w:id="726" w:name="_Toc14083017"/>
            <w:bookmarkStart w:id="727" w:name="_Toc16844680"/>
            <w:bookmarkStart w:id="728" w:name="_Toc19700646"/>
            <w:bookmarkStart w:id="729" w:name="_Toc19774648"/>
            <w:bookmarkStart w:id="730" w:name="_Toc30432008"/>
            <w:bookmarkStart w:id="731" w:name="_Toc32839855"/>
            <w:bookmarkStart w:id="732" w:name="_Toc32846636"/>
            <w:bookmarkStart w:id="733" w:name="_Toc32912570"/>
            <w:bookmarkStart w:id="734" w:name="_Toc32996504"/>
            <w:bookmarkStart w:id="735" w:name="_Toc32996809"/>
            <w:bookmarkStart w:id="736" w:name="_Toc37875539"/>
            <w:bookmarkStart w:id="737" w:name="_Toc40453983"/>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0B3F2616"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738" w:name="_Toc535912250"/>
            <w:bookmarkStart w:id="739" w:name="_Toc535912548"/>
            <w:bookmarkStart w:id="740" w:name="_Toc535912846"/>
            <w:bookmarkStart w:id="741" w:name="_Toc535913252"/>
            <w:bookmarkStart w:id="742" w:name="_Toc535913553"/>
            <w:bookmarkStart w:id="743" w:name="_Toc535915050"/>
            <w:bookmarkStart w:id="744" w:name="_Toc535915614"/>
            <w:bookmarkStart w:id="745" w:name="_Toc535915915"/>
            <w:bookmarkStart w:id="746" w:name="_Toc535916407"/>
            <w:bookmarkStart w:id="747" w:name="_Toc535916709"/>
            <w:bookmarkStart w:id="748" w:name="_Toc535917011"/>
            <w:bookmarkStart w:id="749" w:name="_Toc535917313"/>
            <w:bookmarkStart w:id="750" w:name="_Toc535917615"/>
            <w:bookmarkStart w:id="751" w:name="_Toc535917920"/>
            <w:bookmarkStart w:id="752" w:name="_Toc535918222"/>
            <w:bookmarkStart w:id="753" w:name="_Toc535918524"/>
            <w:bookmarkStart w:id="754" w:name="_Toc535918826"/>
            <w:bookmarkStart w:id="755" w:name="_Toc535919430"/>
            <w:bookmarkStart w:id="756" w:name="_Toc535919731"/>
            <w:bookmarkStart w:id="757" w:name="_Toc535920033"/>
            <w:bookmarkStart w:id="758" w:name="_Toc535920352"/>
            <w:bookmarkStart w:id="759" w:name="_Toc535996377"/>
            <w:bookmarkStart w:id="760" w:name="_Toc536615765"/>
            <w:bookmarkStart w:id="761" w:name="_Toc536616070"/>
            <w:bookmarkStart w:id="762" w:name="_Toc433038"/>
            <w:bookmarkStart w:id="763" w:name="_Toc433340"/>
            <w:bookmarkStart w:id="764" w:name="_Toc438209"/>
            <w:bookmarkStart w:id="765" w:name="_Toc439189"/>
            <w:bookmarkStart w:id="766" w:name="_Toc5112732"/>
            <w:bookmarkStart w:id="767" w:name="_Toc5113414"/>
            <w:bookmarkStart w:id="768" w:name="_Toc5113761"/>
            <w:bookmarkStart w:id="769" w:name="_Toc5115393"/>
            <w:bookmarkStart w:id="770" w:name="_Toc5115698"/>
            <w:bookmarkStart w:id="771" w:name="_Toc5616652"/>
            <w:bookmarkStart w:id="772" w:name="_Toc8641469"/>
            <w:bookmarkStart w:id="773" w:name="_Toc9432103"/>
            <w:bookmarkStart w:id="774" w:name="_Toc11075986"/>
            <w:bookmarkStart w:id="775" w:name="_Toc11076614"/>
            <w:bookmarkStart w:id="776" w:name="_Toc11760965"/>
            <w:bookmarkStart w:id="777" w:name="_Toc11761270"/>
            <w:bookmarkStart w:id="778" w:name="_Toc11761645"/>
            <w:bookmarkStart w:id="779" w:name="_Toc11761949"/>
            <w:bookmarkStart w:id="780" w:name="_Toc11762253"/>
            <w:bookmarkStart w:id="781" w:name="_Toc11762557"/>
            <w:bookmarkStart w:id="782" w:name="_Toc11762861"/>
            <w:bookmarkStart w:id="783" w:name="_Toc11763164"/>
            <w:bookmarkStart w:id="784" w:name="_Toc11826979"/>
            <w:bookmarkStart w:id="785" w:name="_Toc12440631"/>
            <w:bookmarkStart w:id="786" w:name="_Toc14083018"/>
            <w:bookmarkStart w:id="787" w:name="_Toc16844681"/>
            <w:bookmarkStart w:id="788" w:name="_Toc19700647"/>
            <w:bookmarkStart w:id="789" w:name="_Toc19774649"/>
            <w:bookmarkStart w:id="790" w:name="_Toc30432009"/>
            <w:bookmarkStart w:id="791" w:name="_Toc32839856"/>
            <w:bookmarkStart w:id="792" w:name="_Toc32846637"/>
            <w:bookmarkStart w:id="793" w:name="_Toc32912571"/>
            <w:bookmarkStart w:id="794" w:name="_Toc32996505"/>
            <w:bookmarkStart w:id="795" w:name="_Toc32996810"/>
            <w:bookmarkStart w:id="796" w:name="_Toc37875540"/>
            <w:bookmarkStart w:id="797" w:name="_Toc40453984"/>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14:paraId="1E5CBB68"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798" w:name="_Toc535912251"/>
            <w:bookmarkStart w:id="799" w:name="_Toc535912549"/>
            <w:bookmarkStart w:id="800" w:name="_Toc535912847"/>
            <w:bookmarkStart w:id="801" w:name="_Toc535913253"/>
            <w:bookmarkStart w:id="802" w:name="_Toc535913554"/>
            <w:bookmarkStart w:id="803" w:name="_Toc535915051"/>
            <w:bookmarkStart w:id="804" w:name="_Toc535915615"/>
            <w:bookmarkStart w:id="805" w:name="_Toc535915916"/>
            <w:bookmarkStart w:id="806" w:name="_Toc535916408"/>
            <w:bookmarkStart w:id="807" w:name="_Toc535916710"/>
            <w:bookmarkStart w:id="808" w:name="_Toc535917012"/>
            <w:bookmarkStart w:id="809" w:name="_Toc535917314"/>
            <w:bookmarkStart w:id="810" w:name="_Toc535917616"/>
            <w:bookmarkStart w:id="811" w:name="_Toc535917921"/>
            <w:bookmarkStart w:id="812" w:name="_Toc535918223"/>
            <w:bookmarkStart w:id="813" w:name="_Toc535918525"/>
            <w:bookmarkStart w:id="814" w:name="_Toc535918827"/>
            <w:bookmarkStart w:id="815" w:name="_Toc535919431"/>
            <w:bookmarkStart w:id="816" w:name="_Toc535919732"/>
            <w:bookmarkStart w:id="817" w:name="_Toc535920034"/>
            <w:bookmarkStart w:id="818" w:name="_Toc535920353"/>
            <w:bookmarkStart w:id="819" w:name="_Toc535996378"/>
            <w:bookmarkStart w:id="820" w:name="_Toc536615766"/>
            <w:bookmarkStart w:id="821" w:name="_Toc536616071"/>
            <w:bookmarkStart w:id="822" w:name="_Toc433039"/>
            <w:bookmarkStart w:id="823" w:name="_Toc433341"/>
            <w:bookmarkStart w:id="824" w:name="_Toc438210"/>
            <w:bookmarkStart w:id="825" w:name="_Toc439190"/>
            <w:bookmarkStart w:id="826" w:name="_Toc5112733"/>
            <w:bookmarkStart w:id="827" w:name="_Toc5113415"/>
            <w:bookmarkStart w:id="828" w:name="_Toc5113762"/>
            <w:bookmarkStart w:id="829" w:name="_Toc5115394"/>
            <w:bookmarkStart w:id="830" w:name="_Toc5115699"/>
            <w:bookmarkStart w:id="831" w:name="_Toc5616653"/>
            <w:bookmarkStart w:id="832" w:name="_Toc8641470"/>
            <w:bookmarkStart w:id="833" w:name="_Toc9432104"/>
            <w:bookmarkStart w:id="834" w:name="_Toc11075987"/>
            <w:bookmarkStart w:id="835" w:name="_Toc11076615"/>
            <w:bookmarkStart w:id="836" w:name="_Toc11760966"/>
            <w:bookmarkStart w:id="837" w:name="_Toc11761271"/>
            <w:bookmarkStart w:id="838" w:name="_Toc11761646"/>
            <w:bookmarkStart w:id="839" w:name="_Toc11761950"/>
            <w:bookmarkStart w:id="840" w:name="_Toc11762254"/>
            <w:bookmarkStart w:id="841" w:name="_Toc11762558"/>
            <w:bookmarkStart w:id="842" w:name="_Toc11762862"/>
            <w:bookmarkStart w:id="843" w:name="_Toc11763165"/>
            <w:bookmarkStart w:id="844" w:name="_Toc11826980"/>
            <w:bookmarkStart w:id="845" w:name="_Toc12440632"/>
            <w:bookmarkStart w:id="846" w:name="_Toc14083019"/>
            <w:bookmarkStart w:id="847" w:name="_Toc16844682"/>
            <w:bookmarkStart w:id="848" w:name="_Toc19700648"/>
            <w:bookmarkStart w:id="849" w:name="_Toc19774650"/>
            <w:bookmarkStart w:id="850" w:name="_Toc30432010"/>
            <w:bookmarkStart w:id="851" w:name="_Toc32839857"/>
            <w:bookmarkStart w:id="852" w:name="_Toc32846638"/>
            <w:bookmarkStart w:id="853" w:name="_Toc32912572"/>
            <w:bookmarkStart w:id="854" w:name="_Toc32996506"/>
            <w:bookmarkStart w:id="855" w:name="_Toc32996811"/>
            <w:bookmarkStart w:id="856" w:name="_Toc37875541"/>
            <w:bookmarkStart w:id="857" w:name="_Toc40453985"/>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78DD4FF9"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858" w:name="_Toc535912252"/>
            <w:bookmarkStart w:id="859" w:name="_Toc535912550"/>
            <w:bookmarkStart w:id="860" w:name="_Toc535912848"/>
            <w:bookmarkStart w:id="861" w:name="_Toc535913254"/>
            <w:bookmarkStart w:id="862" w:name="_Toc535913555"/>
            <w:bookmarkStart w:id="863" w:name="_Toc535915052"/>
            <w:bookmarkStart w:id="864" w:name="_Toc535915616"/>
            <w:bookmarkStart w:id="865" w:name="_Toc535915917"/>
            <w:bookmarkStart w:id="866" w:name="_Toc535916409"/>
            <w:bookmarkStart w:id="867" w:name="_Toc535916711"/>
            <w:bookmarkStart w:id="868" w:name="_Toc535917013"/>
            <w:bookmarkStart w:id="869" w:name="_Toc535917315"/>
            <w:bookmarkStart w:id="870" w:name="_Toc535917617"/>
            <w:bookmarkStart w:id="871" w:name="_Toc535917922"/>
            <w:bookmarkStart w:id="872" w:name="_Toc535918224"/>
            <w:bookmarkStart w:id="873" w:name="_Toc535918526"/>
            <w:bookmarkStart w:id="874" w:name="_Toc535918828"/>
            <w:bookmarkStart w:id="875" w:name="_Toc535919432"/>
            <w:bookmarkStart w:id="876" w:name="_Toc535919733"/>
            <w:bookmarkStart w:id="877" w:name="_Toc535920035"/>
            <w:bookmarkStart w:id="878" w:name="_Toc535920354"/>
            <w:bookmarkStart w:id="879" w:name="_Toc535996379"/>
            <w:bookmarkStart w:id="880" w:name="_Toc536615767"/>
            <w:bookmarkStart w:id="881" w:name="_Toc536616072"/>
            <w:bookmarkStart w:id="882" w:name="_Toc433040"/>
            <w:bookmarkStart w:id="883" w:name="_Toc433342"/>
            <w:bookmarkStart w:id="884" w:name="_Toc438211"/>
            <w:bookmarkStart w:id="885" w:name="_Toc439191"/>
            <w:bookmarkStart w:id="886" w:name="_Toc5112734"/>
            <w:bookmarkStart w:id="887" w:name="_Toc5113416"/>
            <w:bookmarkStart w:id="888" w:name="_Toc5113763"/>
            <w:bookmarkStart w:id="889" w:name="_Toc5115395"/>
            <w:bookmarkStart w:id="890" w:name="_Toc5115700"/>
            <w:bookmarkStart w:id="891" w:name="_Toc5616654"/>
            <w:bookmarkStart w:id="892" w:name="_Toc8641471"/>
            <w:bookmarkStart w:id="893" w:name="_Toc9432105"/>
            <w:bookmarkStart w:id="894" w:name="_Toc11075988"/>
            <w:bookmarkStart w:id="895" w:name="_Toc11076616"/>
            <w:bookmarkStart w:id="896" w:name="_Toc11760967"/>
            <w:bookmarkStart w:id="897" w:name="_Toc11761272"/>
            <w:bookmarkStart w:id="898" w:name="_Toc11761647"/>
            <w:bookmarkStart w:id="899" w:name="_Toc11761951"/>
            <w:bookmarkStart w:id="900" w:name="_Toc11762255"/>
            <w:bookmarkStart w:id="901" w:name="_Toc11762559"/>
            <w:bookmarkStart w:id="902" w:name="_Toc11762863"/>
            <w:bookmarkStart w:id="903" w:name="_Toc11763166"/>
            <w:bookmarkStart w:id="904" w:name="_Toc11826981"/>
            <w:bookmarkStart w:id="905" w:name="_Toc12440633"/>
            <w:bookmarkStart w:id="906" w:name="_Toc14083020"/>
            <w:bookmarkStart w:id="907" w:name="_Toc16844683"/>
            <w:bookmarkStart w:id="908" w:name="_Toc19700649"/>
            <w:bookmarkStart w:id="909" w:name="_Toc19774651"/>
            <w:bookmarkStart w:id="910" w:name="_Toc30432011"/>
            <w:bookmarkStart w:id="911" w:name="_Toc32839858"/>
            <w:bookmarkStart w:id="912" w:name="_Toc32846639"/>
            <w:bookmarkStart w:id="913" w:name="_Toc32912573"/>
            <w:bookmarkStart w:id="914" w:name="_Toc32996507"/>
            <w:bookmarkStart w:id="915" w:name="_Toc32996812"/>
            <w:bookmarkStart w:id="916" w:name="_Toc37875542"/>
            <w:bookmarkStart w:id="917" w:name="_Toc40453986"/>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14:paraId="2DF04151"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918" w:name="_Toc535912253"/>
            <w:bookmarkStart w:id="919" w:name="_Toc535912551"/>
            <w:bookmarkStart w:id="920" w:name="_Toc535912849"/>
            <w:bookmarkStart w:id="921" w:name="_Toc535913255"/>
            <w:bookmarkStart w:id="922" w:name="_Toc535913556"/>
            <w:bookmarkStart w:id="923" w:name="_Toc535915053"/>
            <w:bookmarkStart w:id="924" w:name="_Toc535915617"/>
            <w:bookmarkStart w:id="925" w:name="_Toc535915918"/>
            <w:bookmarkStart w:id="926" w:name="_Toc535916410"/>
            <w:bookmarkStart w:id="927" w:name="_Toc535916712"/>
            <w:bookmarkStart w:id="928" w:name="_Toc535917014"/>
            <w:bookmarkStart w:id="929" w:name="_Toc535917316"/>
            <w:bookmarkStart w:id="930" w:name="_Toc535917618"/>
            <w:bookmarkStart w:id="931" w:name="_Toc535917923"/>
            <w:bookmarkStart w:id="932" w:name="_Toc535918225"/>
            <w:bookmarkStart w:id="933" w:name="_Toc535918527"/>
            <w:bookmarkStart w:id="934" w:name="_Toc535918829"/>
            <w:bookmarkStart w:id="935" w:name="_Toc535919433"/>
            <w:bookmarkStart w:id="936" w:name="_Toc535919734"/>
            <w:bookmarkStart w:id="937" w:name="_Toc535920036"/>
            <w:bookmarkStart w:id="938" w:name="_Toc535920355"/>
            <w:bookmarkStart w:id="939" w:name="_Toc535996380"/>
            <w:bookmarkStart w:id="940" w:name="_Toc536615768"/>
            <w:bookmarkStart w:id="941" w:name="_Toc536616073"/>
            <w:bookmarkStart w:id="942" w:name="_Toc433041"/>
            <w:bookmarkStart w:id="943" w:name="_Toc433343"/>
            <w:bookmarkStart w:id="944" w:name="_Toc438212"/>
            <w:bookmarkStart w:id="945" w:name="_Toc439192"/>
            <w:bookmarkStart w:id="946" w:name="_Toc5112735"/>
            <w:bookmarkStart w:id="947" w:name="_Toc5113417"/>
            <w:bookmarkStart w:id="948" w:name="_Toc5113764"/>
            <w:bookmarkStart w:id="949" w:name="_Toc5115396"/>
            <w:bookmarkStart w:id="950" w:name="_Toc5115701"/>
            <w:bookmarkStart w:id="951" w:name="_Toc5616655"/>
            <w:bookmarkStart w:id="952" w:name="_Toc8641472"/>
            <w:bookmarkStart w:id="953" w:name="_Toc9432106"/>
            <w:bookmarkStart w:id="954" w:name="_Toc11075989"/>
            <w:bookmarkStart w:id="955" w:name="_Toc11076617"/>
            <w:bookmarkStart w:id="956" w:name="_Toc11760968"/>
            <w:bookmarkStart w:id="957" w:name="_Toc11761273"/>
            <w:bookmarkStart w:id="958" w:name="_Toc11761648"/>
            <w:bookmarkStart w:id="959" w:name="_Toc11761952"/>
            <w:bookmarkStart w:id="960" w:name="_Toc11762256"/>
            <w:bookmarkStart w:id="961" w:name="_Toc11762560"/>
            <w:bookmarkStart w:id="962" w:name="_Toc11762864"/>
            <w:bookmarkStart w:id="963" w:name="_Toc11763167"/>
            <w:bookmarkStart w:id="964" w:name="_Toc11826982"/>
            <w:bookmarkStart w:id="965" w:name="_Toc12440634"/>
            <w:bookmarkStart w:id="966" w:name="_Toc14083021"/>
            <w:bookmarkStart w:id="967" w:name="_Toc16844684"/>
            <w:bookmarkStart w:id="968" w:name="_Toc19700650"/>
            <w:bookmarkStart w:id="969" w:name="_Toc19774652"/>
            <w:bookmarkStart w:id="970" w:name="_Toc30432012"/>
            <w:bookmarkStart w:id="971" w:name="_Toc32839859"/>
            <w:bookmarkStart w:id="972" w:name="_Toc32846640"/>
            <w:bookmarkStart w:id="973" w:name="_Toc32912574"/>
            <w:bookmarkStart w:id="974" w:name="_Toc32996508"/>
            <w:bookmarkStart w:id="975" w:name="_Toc32996813"/>
            <w:bookmarkStart w:id="976" w:name="_Toc37875543"/>
            <w:bookmarkStart w:id="977" w:name="_Toc4045398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14:paraId="164837AF"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978" w:name="_Toc535912254"/>
            <w:bookmarkStart w:id="979" w:name="_Toc535912552"/>
            <w:bookmarkStart w:id="980" w:name="_Toc535912850"/>
            <w:bookmarkStart w:id="981" w:name="_Toc535913256"/>
            <w:bookmarkStart w:id="982" w:name="_Toc535913557"/>
            <w:bookmarkStart w:id="983" w:name="_Toc535915054"/>
            <w:bookmarkStart w:id="984" w:name="_Toc535915618"/>
            <w:bookmarkStart w:id="985" w:name="_Toc535915919"/>
            <w:bookmarkStart w:id="986" w:name="_Toc535916411"/>
            <w:bookmarkStart w:id="987" w:name="_Toc535916713"/>
            <w:bookmarkStart w:id="988" w:name="_Toc535917015"/>
            <w:bookmarkStart w:id="989" w:name="_Toc535917317"/>
            <w:bookmarkStart w:id="990" w:name="_Toc535917619"/>
            <w:bookmarkStart w:id="991" w:name="_Toc535917924"/>
            <w:bookmarkStart w:id="992" w:name="_Toc535918226"/>
            <w:bookmarkStart w:id="993" w:name="_Toc535918528"/>
            <w:bookmarkStart w:id="994" w:name="_Toc535918830"/>
            <w:bookmarkStart w:id="995" w:name="_Toc535919434"/>
            <w:bookmarkStart w:id="996" w:name="_Toc535919735"/>
            <w:bookmarkStart w:id="997" w:name="_Toc535920037"/>
            <w:bookmarkStart w:id="998" w:name="_Toc535920356"/>
            <w:bookmarkStart w:id="999" w:name="_Toc535996381"/>
            <w:bookmarkStart w:id="1000" w:name="_Toc536615769"/>
            <w:bookmarkStart w:id="1001" w:name="_Toc536616074"/>
            <w:bookmarkStart w:id="1002" w:name="_Toc433042"/>
            <w:bookmarkStart w:id="1003" w:name="_Toc433344"/>
            <w:bookmarkStart w:id="1004" w:name="_Toc438213"/>
            <w:bookmarkStart w:id="1005" w:name="_Toc439193"/>
            <w:bookmarkStart w:id="1006" w:name="_Toc5112736"/>
            <w:bookmarkStart w:id="1007" w:name="_Toc5113418"/>
            <w:bookmarkStart w:id="1008" w:name="_Toc5113765"/>
            <w:bookmarkStart w:id="1009" w:name="_Toc5115397"/>
            <w:bookmarkStart w:id="1010" w:name="_Toc5115702"/>
            <w:bookmarkStart w:id="1011" w:name="_Toc5616656"/>
            <w:bookmarkStart w:id="1012" w:name="_Toc8641473"/>
            <w:bookmarkStart w:id="1013" w:name="_Toc9432107"/>
            <w:bookmarkStart w:id="1014" w:name="_Toc11075990"/>
            <w:bookmarkStart w:id="1015" w:name="_Toc11076618"/>
            <w:bookmarkStart w:id="1016" w:name="_Toc11760969"/>
            <w:bookmarkStart w:id="1017" w:name="_Toc11761274"/>
            <w:bookmarkStart w:id="1018" w:name="_Toc11761649"/>
            <w:bookmarkStart w:id="1019" w:name="_Toc11761953"/>
            <w:bookmarkStart w:id="1020" w:name="_Toc11762257"/>
            <w:bookmarkStart w:id="1021" w:name="_Toc11762561"/>
            <w:bookmarkStart w:id="1022" w:name="_Toc11762865"/>
            <w:bookmarkStart w:id="1023" w:name="_Toc11763168"/>
            <w:bookmarkStart w:id="1024" w:name="_Toc11826983"/>
            <w:bookmarkStart w:id="1025" w:name="_Toc12440635"/>
            <w:bookmarkStart w:id="1026" w:name="_Toc14083022"/>
            <w:bookmarkStart w:id="1027" w:name="_Toc16844685"/>
            <w:bookmarkStart w:id="1028" w:name="_Toc19700651"/>
            <w:bookmarkStart w:id="1029" w:name="_Toc19774653"/>
            <w:bookmarkStart w:id="1030" w:name="_Toc30432013"/>
            <w:bookmarkStart w:id="1031" w:name="_Toc32839860"/>
            <w:bookmarkStart w:id="1032" w:name="_Toc32846641"/>
            <w:bookmarkStart w:id="1033" w:name="_Toc32912575"/>
            <w:bookmarkStart w:id="1034" w:name="_Toc32996509"/>
            <w:bookmarkStart w:id="1035" w:name="_Toc32996814"/>
            <w:bookmarkStart w:id="1036" w:name="_Toc37875544"/>
            <w:bookmarkStart w:id="1037" w:name="_Toc40453988"/>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1980B772"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038" w:name="_Toc535912255"/>
            <w:bookmarkStart w:id="1039" w:name="_Toc535912553"/>
            <w:bookmarkStart w:id="1040" w:name="_Toc535912851"/>
            <w:bookmarkStart w:id="1041" w:name="_Toc535913257"/>
            <w:bookmarkStart w:id="1042" w:name="_Toc535913558"/>
            <w:bookmarkStart w:id="1043" w:name="_Toc535915055"/>
            <w:bookmarkStart w:id="1044" w:name="_Toc535915619"/>
            <w:bookmarkStart w:id="1045" w:name="_Toc535915920"/>
            <w:bookmarkStart w:id="1046" w:name="_Toc535916412"/>
            <w:bookmarkStart w:id="1047" w:name="_Toc535916714"/>
            <w:bookmarkStart w:id="1048" w:name="_Toc535917016"/>
            <w:bookmarkStart w:id="1049" w:name="_Toc535917318"/>
            <w:bookmarkStart w:id="1050" w:name="_Toc535917620"/>
            <w:bookmarkStart w:id="1051" w:name="_Toc535917925"/>
            <w:bookmarkStart w:id="1052" w:name="_Toc535918227"/>
            <w:bookmarkStart w:id="1053" w:name="_Toc535918529"/>
            <w:bookmarkStart w:id="1054" w:name="_Toc535918831"/>
            <w:bookmarkStart w:id="1055" w:name="_Toc535919435"/>
            <w:bookmarkStart w:id="1056" w:name="_Toc535919736"/>
            <w:bookmarkStart w:id="1057" w:name="_Toc535920038"/>
            <w:bookmarkStart w:id="1058" w:name="_Toc535920357"/>
            <w:bookmarkStart w:id="1059" w:name="_Toc535996382"/>
            <w:bookmarkStart w:id="1060" w:name="_Toc536615770"/>
            <w:bookmarkStart w:id="1061" w:name="_Toc536616075"/>
            <w:bookmarkStart w:id="1062" w:name="_Toc433043"/>
            <w:bookmarkStart w:id="1063" w:name="_Toc433345"/>
            <w:bookmarkStart w:id="1064" w:name="_Toc438214"/>
            <w:bookmarkStart w:id="1065" w:name="_Toc439194"/>
            <w:bookmarkStart w:id="1066" w:name="_Toc5112737"/>
            <w:bookmarkStart w:id="1067" w:name="_Toc5113419"/>
            <w:bookmarkStart w:id="1068" w:name="_Toc5113766"/>
            <w:bookmarkStart w:id="1069" w:name="_Toc5115398"/>
            <w:bookmarkStart w:id="1070" w:name="_Toc5115703"/>
            <w:bookmarkStart w:id="1071" w:name="_Toc5616657"/>
            <w:bookmarkStart w:id="1072" w:name="_Toc8641474"/>
            <w:bookmarkStart w:id="1073" w:name="_Toc9432108"/>
            <w:bookmarkStart w:id="1074" w:name="_Toc11075991"/>
            <w:bookmarkStart w:id="1075" w:name="_Toc11076619"/>
            <w:bookmarkStart w:id="1076" w:name="_Toc11760970"/>
            <w:bookmarkStart w:id="1077" w:name="_Toc11761275"/>
            <w:bookmarkStart w:id="1078" w:name="_Toc11761650"/>
            <w:bookmarkStart w:id="1079" w:name="_Toc11761954"/>
            <w:bookmarkStart w:id="1080" w:name="_Toc11762258"/>
            <w:bookmarkStart w:id="1081" w:name="_Toc11762562"/>
            <w:bookmarkStart w:id="1082" w:name="_Toc11762866"/>
            <w:bookmarkStart w:id="1083" w:name="_Toc11763169"/>
            <w:bookmarkStart w:id="1084" w:name="_Toc11826984"/>
            <w:bookmarkStart w:id="1085" w:name="_Toc12440636"/>
            <w:bookmarkStart w:id="1086" w:name="_Toc14083023"/>
            <w:bookmarkStart w:id="1087" w:name="_Toc16844686"/>
            <w:bookmarkStart w:id="1088" w:name="_Toc19700652"/>
            <w:bookmarkStart w:id="1089" w:name="_Toc19774654"/>
            <w:bookmarkStart w:id="1090" w:name="_Toc30432014"/>
            <w:bookmarkStart w:id="1091" w:name="_Toc32839861"/>
            <w:bookmarkStart w:id="1092" w:name="_Toc32846642"/>
            <w:bookmarkStart w:id="1093" w:name="_Toc32912576"/>
            <w:bookmarkStart w:id="1094" w:name="_Toc32996510"/>
            <w:bookmarkStart w:id="1095" w:name="_Toc32996815"/>
            <w:bookmarkStart w:id="1096" w:name="_Toc37875545"/>
            <w:bookmarkStart w:id="1097" w:name="_Toc40453989"/>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p>
          <w:p w14:paraId="7A39ACB3"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098" w:name="_Toc535912256"/>
            <w:bookmarkStart w:id="1099" w:name="_Toc535912554"/>
            <w:bookmarkStart w:id="1100" w:name="_Toc535912852"/>
            <w:bookmarkStart w:id="1101" w:name="_Toc535913258"/>
            <w:bookmarkStart w:id="1102" w:name="_Toc535913559"/>
            <w:bookmarkStart w:id="1103" w:name="_Toc535915056"/>
            <w:bookmarkStart w:id="1104" w:name="_Toc535915620"/>
            <w:bookmarkStart w:id="1105" w:name="_Toc535915921"/>
            <w:bookmarkStart w:id="1106" w:name="_Toc535916413"/>
            <w:bookmarkStart w:id="1107" w:name="_Toc535916715"/>
            <w:bookmarkStart w:id="1108" w:name="_Toc535917017"/>
            <w:bookmarkStart w:id="1109" w:name="_Toc535917319"/>
            <w:bookmarkStart w:id="1110" w:name="_Toc535917621"/>
            <w:bookmarkStart w:id="1111" w:name="_Toc535917926"/>
            <w:bookmarkStart w:id="1112" w:name="_Toc535918228"/>
            <w:bookmarkStart w:id="1113" w:name="_Toc535918530"/>
            <w:bookmarkStart w:id="1114" w:name="_Toc535918832"/>
            <w:bookmarkStart w:id="1115" w:name="_Toc535919436"/>
            <w:bookmarkStart w:id="1116" w:name="_Toc535919737"/>
            <w:bookmarkStart w:id="1117" w:name="_Toc535920039"/>
            <w:bookmarkStart w:id="1118" w:name="_Toc535920358"/>
            <w:bookmarkStart w:id="1119" w:name="_Toc535996383"/>
            <w:bookmarkStart w:id="1120" w:name="_Toc536615771"/>
            <w:bookmarkStart w:id="1121" w:name="_Toc536616076"/>
            <w:bookmarkStart w:id="1122" w:name="_Toc433044"/>
            <w:bookmarkStart w:id="1123" w:name="_Toc433346"/>
            <w:bookmarkStart w:id="1124" w:name="_Toc438215"/>
            <w:bookmarkStart w:id="1125" w:name="_Toc439195"/>
            <w:bookmarkStart w:id="1126" w:name="_Toc5112738"/>
            <w:bookmarkStart w:id="1127" w:name="_Toc5113420"/>
            <w:bookmarkStart w:id="1128" w:name="_Toc5113767"/>
            <w:bookmarkStart w:id="1129" w:name="_Toc5115399"/>
            <w:bookmarkStart w:id="1130" w:name="_Toc5115704"/>
            <w:bookmarkStart w:id="1131" w:name="_Toc5616658"/>
            <w:bookmarkStart w:id="1132" w:name="_Toc8641475"/>
            <w:bookmarkStart w:id="1133" w:name="_Toc9432109"/>
            <w:bookmarkStart w:id="1134" w:name="_Toc11075992"/>
            <w:bookmarkStart w:id="1135" w:name="_Toc11076620"/>
            <w:bookmarkStart w:id="1136" w:name="_Toc11760971"/>
            <w:bookmarkStart w:id="1137" w:name="_Toc11761276"/>
            <w:bookmarkStart w:id="1138" w:name="_Toc11761651"/>
            <w:bookmarkStart w:id="1139" w:name="_Toc11761955"/>
            <w:bookmarkStart w:id="1140" w:name="_Toc11762259"/>
            <w:bookmarkStart w:id="1141" w:name="_Toc11762563"/>
            <w:bookmarkStart w:id="1142" w:name="_Toc11762867"/>
            <w:bookmarkStart w:id="1143" w:name="_Toc11763170"/>
            <w:bookmarkStart w:id="1144" w:name="_Toc11826985"/>
            <w:bookmarkStart w:id="1145" w:name="_Toc12440637"/>
            <w:bookmarkStart w:id="1146" w:name="_Toc14083024"/>
            <w:bookmarkStart w:id="1147" w:name="_Toc16844687"/>
            <w:bookmarkStart w:id="1148" w:name="_Toc19700653"/>
            <w:bookmarkStart w:id="1149" w:name="_Toc19774655"/>
            <w:bookmarkStart w:id="1150" w:name="_Toc30432015"/>
            <w:bookmarkStart w:id="1151" w:name="_Toc32839862"/>
            <w:bookmarkStart w:id="1152" w:name="_Toc32846643"/>
            <w:bookmarkStart w:id="1153" w:name="_Toc32912577"/>
            <w:bookmarkStart w:id="1154" w:name="_Toc32996511"/>
            <w:bookmarkStart w:id="1155" w:name="_Toc32996816"/>
            <w:bookmarkStart w:id="1156" w:name="_Toc37875546"/>
            <w:bookmarkStart w:id="1157" w:name="_Toc40453990"/>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14:paraId="3FCA6BB3"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158" w:name="_Toc535912257"/>
            <w:bookmarkStart w:id="1159" w:name="_Toc535912555"/>
            <w:bookmarkStart w:id="1160" w:name="_Toc535912853"/>
            <w:bookmarkStart w:id="1161" w:name="_Toc535913259"/>
            <w:bookmarkStart w:id="1162" w:name="_Toc535913560"/>
            <w:bookmarkStart w:id="1163" w:name="_Toc535915057"/>
            <w:bookmarkStart w:id="1164" w:name="_Toc535915621"/>
            <w:bookmarkStart w:id="1165" w:name="_Toc535915922"/>
            <w:bookmarkStart w:id="1166" w:name="_Toc535916414"/>
            <w:bookmarkStart w:id="1167" w:name="_Toc535916716"/>
            <w:bookmarkStart w:id="1168" w:name="_Toc535917018"/>
            <w:bookmarkStart w:id="1169" w:name="_Toc535917320"/>
            <w:bookmarkStart w:id="1170" w:name="_Toc535917622"/>
            <w:bookmarkStart w:id="1171" w:name="_Toc535917927"/>
            <w:bookmarkStart w:id="1172" w:name="_Toc535918229"/>
            <w:bookmarkStart w:id="1173" w:name="_Toc535918531"/>
            <w:bookmarkStart w:id="1174" w:name="_Toc535918833"/>
            <w:bookmarkStart w:id="1175" w:name="_Toc535919437"/>
            <w:bookmarkStart w:id="1176" w:name="_Toc535919738"/>
            <w:bookmarkStart w:id="1177" w:name="_Toc535920040"/>
            <w:bookmarkStart w:id="1178" w:name="_Toc535920359"/>
            <w:bookmarkStart w:id="1179" w:name="_Toc535996384"/>
            <w:bookmarkStart w:id="1180" w:name="_Toc536615772"/>
            <w:bookmarkStart w:id="1181" w:name="_Toc536616077"/>
            <w:bookmarkStart w:id="1182" w:name="_Toc433045"/>
            <w:bookmarkStart w:id="1183" w:name="_Toc433347"/>
            <w:bookmarkStart w:id="1184" w:name="_Toc438216"/>
            <w:bookmarkStart w:id="1185" w:name="_Toc439196"/>
            <w:bookmarkStart w:id="1186" w:name="_Toc5112739"/>
            <w:bookmarkStart w:id="1187" w:name="_Toc5113421"/>
            <w:bookmarkStart w:id="1188" w:name="_Toc5113768"/>
            <w:bookmarkStart w:id="1189" w:name="_Toc5115400"/>
            <w:bookmarkStart w:id="1190" w:name="_Toc5115705"/>
            <w:bookmarkStart w:id="1191" w:name="_Toc5616659"/>
            <w:bookmarkStart w:id="1192" w:name="_Toc8641476"/>
            <w:bookmarkStart w:id="1193" w:name="_Toc9432110"/>
            <w:bookmarkStart w:id="1194" w:name="_Toc11075993"/>
            <w:bookmarkStart w:id="1195" w:name="_Toc11076621"/>
            <w:bookmarkStart w:id="1196" w:name="_Toc11760972"/>
            <w:bookmarkStart w:id="1197" w:name="_Toc11761277"/>
            <w:bookmarkStart w:id="1198" w:name="_Toc11761652"/>
            <w:bookmarkStart w:id="1199" w:name="_Toc11761956"/>
            <w:bookmarkStart w:id="1200" w:name="_Toc11762260"/>
            <w:bookmarkStart w:id="1201" w:name="_Toc11762564"/>
            <w:bookmarkStart w:id="1202" w:name="_Toc11762868"/>
            <w:bookmarkStart w:id="1203" w:name="_Toc11763171"/>
            <w:bookmarkStart w:id="1204" w:name="_Toc11826986"/>
            <w:bookmarkStart w:id="1205" w:name="_Toc12440638"/>
            <w:bookmarkStart w:id="1206" w:name="_Toc14083025"/>
            <w:bookmarkStart w:id="1207" w:name="_Toc16844688"/>
            <w:bookmarkStart w:id="1208" w:name="_Toc19700654"/>
            <w:bookmarkStart w:id="1209" w:name="_Toc19774656"/>
            <w:bookmarkStart w:id="1210" w:name="_Toc30432016"/>
            <w:bookmarkStart w:id="1211" w:name="_Toc32839863"/>
            <w:bookmarkStart w:id="1212" w:name="_Toc32846644"/>
            <w:bookmarkStart w:id="1213" w:name="_Toc32912578"/>
            <w:bookmarkStart w:id="1214" w:name="_Toc32996512"/>
            <w:bookmarkStart w:id="1215" w:name="_Toc32996817"/>
            <w:bookmarkStart w:id="1216" w:name="_Toc37875547"/>
            <w:bookmarkStart w:id="1217" w:name="_Toc40453991"/>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p>
          <w:p w14:paraId="3865B150"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218" w:name="_Toc535912258"/>
            <w:bookmarkStart w:id="1219" w:name="_Toc535912556"/>
            <w:bookmarkStart w:id="1220" w:name="_Toc535912854"/>
            <w:bookmarkStart w:id="1221" w:name="_Toc535913260"/>
            <w:bookmarkStart w:id="1222" w:name="_Toc535913561"/>
            <w:bookmarkStart w:id="1223" w:name="_Toc535915058"/>
            <w:bookmarkStart w:id="1224" w:name="_Toc535915622"/>
            <w:bookmarkStart w:id="1225" w:name="_Toc535915923"/>
            <w:bookmarkStart w:id="1226" w:name="_Toc535916415"/>
            <w:bookmarkStart w:id="1227" w:name="_Toc535916717"/>
            <w:bookmarkStart w:id="1228" w:name="_Toc535917019"/>
            <w:bookmarkStart w:id="1229" w:name="_Toc535917321"/>
            <w:bookmarkStart w:id="1230" w:name="_Toc535917623"/>
            <w:bookmarkStart w:id="1231" w:name="_Toc535917928"/>
            <w:bookmarkStart w:id="1232" w:name="_Toc535918230"/>
            <w:bookmarkStart w:id="1233" w:name="_Toc535918532"/>
            <w:bookmarkStart w:id="1234" w:name="_Toc535918834"/>
            <w:bookmarkStart w:id="1235" w:name="_Toc535919438"/>
            <w:bookmarkStart w:id="1236" w:name="_Toc535919739"/>
            <w:bookmarkStart w:id="1237" w:name="_Toc535920041"/>
            <w:bookmarkStart w:id="1238" w:name="_Toc535920360"/>
            <w:bookmarkStart w:id="1239" w:name="_Toc535996385"/>
            <w:bookmarkStart w:id="1240" w:name="_Toc536615773"/>
            <w:bookmarkStart w:id="1241" w:name="_Toc536616078"/>
            <w:bookmarkStart w:id="1242" w:name="_Toc433046"/>
            <w:bookmarkStart w:id="1243" w:name="_Toc433348"/>
            <w:bookmarkStart w:id="1244" w:name="_Toc438217"/>
            <w:bookmarkStart w:id="1245" w:name="_Toc439197"/>
            <w:bookmarkStart w:id="1246" w:name="_Toc5112740"/>
            <w:bookmarkStart w:id="1247" w:name="_Toc5113422"/>
            <w:bookmarkStart w:id="1248" w:name="_Toc5113769"/>
            <w:bookmarkStart w:id="1249" w:name="_Toc5115401"/>
            <w:bookmarkStart w:id="1250" w:name="_Toc5115706"/>
            <w:bookmarkStart w:id="1251" w:name="_Toc5616660"/>
            <w:bookmarkStart w:id="1252" w:name="_Toc8641477"/>
            <w:bookmarkStart w:id="1253" w:name="_Toc9432111"/>
            <w:bookmarkStart w:id="1254" w:name="_Toc11075994"/>
            <w:bookmarkStart w:id="1255" w:name="_Toc11076622"/>
            <w:bookmarkStart w:id="1256" w:name="_Toc11760973"/>
            <w:bookmarkStart w:id="1257" w:name="_Toc11761278"/>
            <w:bookmarkStart w:id="1258" w:name="_Toc11761653"/>
            <w:bookmarkStart w:id="1259" w:name="_Toc11761957"/>
            <w:bookmarkStart w:id="1260" w:name="_Toc11762261"/>
            <w:bookmarkStart w:id="1261" w:name="_Toc11762565"/>
            <w:bookmarkStart w:id="1262" w:name="_Toc11762869"/>
            <w:bookmarkStart w:id="1263" w:name="_Toc11763172"/>
            <w:bookmarkStart w:id="1264" w:name="_Toc11826987"/>
            <w:bookmarkStart w:id="1265" w:name="_Toc12440639"/>
            <w:bookmarkStart w:id="1266" w:name="_Toc14083026"/>
            <w:bookmarkStart w:id="1267" w:name="_Toc16844689"/>
            <w:bookmarkStart w:id="1268" w:name="_Toc19700655"/>
            <w:bookmarkStart w:id="1269" w:name="_Toc19774657"/>
            <w:bookmarkStart w:id="1270" w:name="_Toc30432017"/>
            <w:bookmarkStart w:id="1271" w:name="_Toc32839864"/>
            <w:bookmarkStart w:id="1272" w:name="_Toc32846645"/>
            <w:bookmarkStart w:id="1273" w:name="_Toc32912579"/>
            <w:bookmarkStart w:id="1274" w:name="_Toc32996513"/>
            <w:bookmarkStart w:id="1275" w:name="_Toc32996818"/>
            <w:bookmarkStart w:id="1276" w:name="_Toc37875548"/>
            <w:bookmarkStart w:id="1277" w:name="_Toc40453992"/>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p w14:paraId="0B871D3A"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278" w:name="_Toc535912259"/>
            <w:bookmarkStart w:id="1279" w:name="_Toc535912557"/>
            <w:bookmarkStart w:id="1280" w:name="_Toc535912855"/>
            <w:bookmarkStart w:id="1281" w:name="_Toc535913261"/>
            <w:bookmarkStart w:id="1282" w:name="_Toc535913562"/>
            <w:bookmarkStart w:id="1283" w:name="_Toc535915059"/>
            <w:bookmarkStart w:id="1284" w:name="_Toc535915623"/>
            <w:bookmarkStart w:id="1285" w:name="_Toc535915924"/>
            <w:bookmarkStart w:id="1286" w:name="_Toc535916416"/>
            <w:bookmarkStart w:id="1287" w:name="_Toc535916718"/>
            <w:bookmarkStart w:id="1288" w:name="_Toc535917020"/>
            <w:bookmarkStart w:id="1289" w:name="_Toc535917322"/>
            <w:bookmarkStart w:id="1290" w:name="_Toc535917624"/>
            <w:bookmarkStart w:id="1291" w:name="_Toc535917929"/>
            <w:bookmarkStart w:id="1292" w:name="_Toc535918231"/>
            <w:bookmarkStart w:id="1293" w:name="_Toc535918533"/>
            <w:bookmarkStart w:id="1294" w:name="_Toc535918835"/>
            <w:bookmarkStart w:id="1295" w:name="_Toc535919439"/>
            <w:bookmarkStart w:id="1296" w:name="_Toc535919740"/>
            <w:bookmarkStart w:id="1297" w:name="_Toc535920042"/>
            <w:bookmarkStart w:id="1298" w:name="_Toc535920361"/>
            <w:bookmarkStart w:id="1299" w:name="_Toc535996386"/>
            <w:bookmarkStart w:id="1300" w:name="_Toc536615774"/>
            <w:bookmarkStart w:id="1301" w:name="_Toc536616079"/>
            <w:bookmarkStart w:id="1302" w:name="_Toc433047"/>
            <w:bookmarkStart w:id="1303" w:name="_Toc433349"/>
            <w:bookmarkStart w:id="1304" w:name="_Toc438218"/>
            <w:bookmarkStart w:id="1305" w:name="_Toc439198"/>
            <w:bookmarkStart w:id="1306" w:name="_Toc5112741"/>
            <w:bookmarkStart w:id="1307" w:name="_Toc5113423"/>
            <w:bookmarkStart w:id="1308" w:name="_Toc5113770"/>
            <w:bookmarkStart w:id="1309" w:name="_Toc5115402"/>
            <w:bookmarkStart w:id="1310" w:name="_Toc5115707"/>
            <w:bookmarkStart w:id="1311" w:name="_Toc5616661"/>
            <w:bookmarkStart w:id="1312" w:name="_Toc8641478"/>
            <w:bookmarkStart w:id="1313" w:name="_Toc9432112"/>
            <w:bookmarkStart w:id="1314" w:name="_Toc11075995"/>
            <w:bookmarkStart w:id="1315" w:name="_Toc11076623"/>
            <w:bookmarkStart w:id="1316" w:name="_Toc11760974"/>
            <w:bookmarkStart w:id="1317" w:name="_Toc11761279"/>
            <w:bookmarkStart w:id="1318" w:name="_Toc11761654"/>
            <w:bookmarkStart w:id="1319" w:name="_Toc11761958"/>
            <w:bookmarkStart w:id="1320" w:name="_Toc11762262"/>
            <w:bookmarkStart w:id="1321" w:name="_Toc11762566"/>
            <w:bookmarkStart w:id="1322" w:name="_Toc11762870"/>
            <w:bookmarkStart w:id="1323" w:name="_Toc11763173"/>
            <w:bookmarkStart w:id="1324" w:name="_Toc11826988"/>
            <w:bookmarkStart w:id="1325" w:name="_Toc12440640"/>
            <w:bookmarkStart w:id="1326" w:name="_Toc14083027"/>
            <w:bookmarkStart w:id="1327" w:name="_Toc16844690"/>
            <w:bookmarkStart w:id="1328" w:name="_Toc19700656"/>
            <w:bookmarkStart w:id="1329" w:name="_Toc19774658"/>
            <w:bookmarkStart w:id="1330" w:name="_Toc30432018"/>
            <w:bookmarkStart w:id="1331" w:name="_Toc32839865"/>
            <w:bookmarkStart w:id="1332" w:name="_Toc32846646"/>
            <w:bookmarkStart w:id="1333" w:name="_Toc32912580"/>
            <w:bookmarkStart w:id="1334" w:name="_Toc32996514"/>
            <w:bookmarkStart w:id="1335" w:name="_Toc32996819"/>
            <w:bookmarkStart w:id="1336" w:name="_Toc37875549"/>
            <w:bookmarkStart w:id="1337" w:name="_Toc40453993"/>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p>
          <w:p w14:paraId="0E0493A2"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338" w:name="_Toc535912260"/>
            <w:bookmarkStart w:id="1339" w:name="_Toc535912558"/>
            <w:bookmarkStart w:id="1340" w:name="_Toc535912856"/>
            <w:bookmarkStart w:id="1341" w:name="_Toc535913262"/>
            <w:bookmarkStart w:id="1342" w:name="_Toc535913563"/>
            <w:bookmarkStart w:id="1343" w:name="_Toc535915060"/>
            <w:bookmarkStart w:id="1344" w:name="_Toc535915624"/>
            <w:bookmarkStart w:id="1345" w:name="_Toc535915925"/>
            <w:bookmarkStart w:id="1346" w:name="_Toc535916417"/>
            <w:bookmarkStart w:id="1347" w:name="_Toc535916719"/>
            <w:bookmarkStart w:id="1348" w:name="_Toc535917021"/>
            <w:bookmarkStart w:id="1349" w:name="_Toc535917323"/>
            <w:bookmarkStart w:id="1350" w:name="_Toc535917625"/>
            <w:bookmarkStart w:id="1351" w:name="_Toc535917930"/>
            <w:bookmarkStart w:id="1352" w:name="_Toc535918232"/>
            <w:bookmarkStart w:id="1353" w:name="_Toc535918534"/>
            <w:bookmarkStart w:id="1354" w:name="_Toc535918836"/>
            <w:bookmarkStart w:id="1355" w:name="_Toc535919440"/>
            <w:bookmarkStart w:id="1356" w:name="_Toc535919741"/>
            <w:bookmarkStart w:id="1357" w:name="_Toc535920043"/>
            <w:bookmarkStart w:id="1358" w:name="_Toc535920362"/>
            <w:bookmarkStart w:id="1359" w:name="_Toc535996387"/>
            <w:bookmarkStart w:id="1360" w:name="_Toc536615775"/>
            <w:bookmarkStart w:id="1361" w:name="_Toc536616080"/>
            <w:bookmarkStart w:id="1362" w:name="_Toc433048"/>
            <w:bookmarkStart w:id="1363" w:name="_Toc433350"/>
            <w:bookmarkStart w:id="1364" w:name="_Toc438219"/>
            <w:bookmarkStart w:id="1365" w:name="_Toc439199"/>
            <w:bookmarkStart w:id="1366" w:name="_Toc5112742"/>
            <w:bookmarkStart w:id="1367" w:name="_Toc5113424"/>
            <w:bookmarkStart w:id="1368" w:name="_Toc5113771"/>
            <w:bookmarkStart w:id="1369" w:name="_Toc5115403"/>
            <w:bookmarkStart w:id="1370" w:name="_Toc5115708"/>
            <w:bookmarkStart w:id="1371" w:name="_Toc5616662"/>
            <w:bookmarkStart w:id="1372" w:name="_Toc8641479"/>
            <w:bookmarkStart w:id="1373" w:name="_Toc9432113"/>
            <w:bookmarkStart w:id="1374" w:name="_Toc11075996"/>
            <w:bookmarkStart w:id="1375" w:name="_Toc11076624"/>
            <w:bookmarkStart w:id="1376" w:name="_Toc11760975"/>
            <w:bookmarkStart w:id="1377" w:name="_Toc11761280"/>
            <w:bookmarkStart w:id="1378" w:name="_Toc11761655"/>
            <w:bookmarkStart w:id="1379" w:name="_Toc11761959"/>
            <w:bookmarkStart w:id="1380" w:name="_Toc11762263"/>
            <w:bookmarkStart w:id="1381" w:name="_Toc11762567"/>
            <w:bookmarkStart w:id="1382" w:name="_Toc11762871"/>
            <w:bookmarkStart w:id="1383" w:name="_Toc11763174"/>
            <w:bookmarkStart w:id="1384" w:name="_Toc11826989"/>
            <w:bookmarkStart w:id="1385" w:name="_Toc12440641"/>
            <w:bookmarkStart w:id="1386" w:name="_Toc14083028"/>
            <w:bookmarkStart w:id="1387" w:name="_Toc16844691"/>
            <w:bookmarkStart w:id="1388" w:name="_Toc19700657"/>
            <w:bookmarkStart w:id="1389" w:name="_Toc19774659"/>
            <w:bookmarkStart w:id="1390" w:name="_Toc30432019"/>
            <w:bookmarkStart w:id="1391" w:name="_Toc32839866"/>
            <w:bookmarkStart w:id="1392" w:name="_Toc32846647"/>
            <w:bookmarkStart w:id="1393" w:name="_Toc32912581"/>
            <w:bookmarkStart w:id="1394" w:name="_Toc32996515"/>
            <w:bookmarkStart w:id="1395" w:name="_Toc32996820"/>
            <w:bookmarkStart w:id="1396" w:name="_Toc37875550"/>
            <w:bookmarkStart w:id="1397" w:name="_Toc40453994"/>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p>
          <w:p w14:paraId="0205193D"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398" w:name="_Toc535912261"/>
            <w:bookmarkStart w:id="1399" w:name="_Toc535912559"/>
            <w:bookmarkStart w:id="1400" w:name="_Toc535912857"/>
            <w:bookmarkStart w:id="1401" w:name="_Toc535913263"/>
            <w:bookmarkStart w:id="1402" w:name="_Toc535913564"/>
            <w:bookmarkStart w:id="1403" w:name="_Toc535915061"/>
            <w:bookmarkStart w:id="1404" w:name="_Toc535915625"/>
            <w:bookmarkStart w:id="1405" w:name="_Toc535915926"/>
            <w:bookmarkStart w:id="1406" w:name="_Toc535916418"/>
            <w:bookmarkStart w:id="1407" w:name="_Toc535916720"/>
            <w:bookmarkStart w:id="1408" w:name="_Toc535917022"/>
            <w:bookmarkStart w:id="1409" w:name="_Toc535917324"/>
            <w:bookmarkStart w:id="1410" w:name="_Toc535917626"/>
            <w:bookmarkStart w:id="1411" w:name="_Toc535917931"/>
            <w:bookmarkStart w:id="1412" w:name="_Toc535918233"/>
            <w:bookmarkStart w:id="1413" w:name="_Toc535918535"/>
            <w:bookmarkStart w:id="1414" w:name="_Toc535918837"/>
            <w:bookmarkStart w:id="1415" w:name="_Toc535919441"/>
            <w:bookmarkStart w:id="1416" w:name="_Toc535919742"/>
            <w:bookmarkStart w:id="1417" w:name="_Toc535920044"/>
            <w:bookmarkStart w:id="1418" w:name="_Toc535920363"/>
            <w:bookmarkStart w:id="1419" w:name="_Toc535996388"/>
            <w:bookmarkStart w:id="1420" w:name="_Toc536615776"/>
            <w:bookmarkStart w:id="1421" w:name="_Toc536616081"/>
            <w:bookmarkStart w:id="1422" w:name="_Toc433049"/>
            <w:bookmarkStart w:id="1423" w:name="_Toc433351"/>
            <w:bookmarkStart w:id="1424" w:name="_Toc438220"/>
            <w:bookmarkStart w:id="1425" w:name="_Toc439200"/>
            <w:bookmarkStart w:id="1426" w:name="_Toc5112743"/>
            <w:bookmarkStart w:id="1427" w:name="_Toc5113425"/>
            <w:bookmarkStart w:id="1428" w:name="_Toc5113772"/>
            <w:bookmarkStart w:id="1429" w:name="_Toc5115404"/>
            <w:bookmarkStart w:id="1430" w:name="_Toc5115709"/>
            <w:bookmarkStart w:id="1431" w:name="_Toc5616663"/>
            <w:bookmarkStart w:id="1432" w:name="_Toc8641480"/>
            <w:bookmarkStart w:id="1433" w:name="_Toc9432114"/>
            <w:bookmarkStart w:id="1434" w:name="_Toc11075997"/>
            <w:bookmarkStart w:id="1435" w:name="_Toc11076625"/>
            <w:bookmarkStart w:id="1436" w:name="_Toc11760976"/>
            <w:bookmarkStart w:id="1437" w:name="_Toc11761281"/>
            <w:bookmarkStart w:id="1438" w:name="_Toc11761656"/>
            <w:bookmarkStart w:id="1439" w:name="_Toc11761960"/>
            <w:bookmarkStart w:id="1440" w:name="_Toc11762264"/>
            <w:bookmarkStart w:id="1441" w:name="_Toc11762568"/>
            <w:bookmarkStart w:id="1442" w:name="_Toc11762872"/>
            <w:bookmarkStart w:id="1443" w:name="_Toc11763175"/>
            <w:bookmarkStart w:id="1444" w:name="_Toc11826990"/>
            <w:bookmarkStart w:id="1445" w:name="_Toc12440642"/>
            <w:bookmarkStart w:id="1446" w:name="_Toc14083029"/>
            <w:bookmarkStart w:id="1447" w:name="_Toc16844692"/>
            <w:bookmarkStart w:id="1448" w:name="_Toc19700658"/>
            <w:bookmarkStart w:id="1449" w:name="_Toc19774660"/>
            <w:bookmarkStart w:id="1450" w:name="_Toc30432020"/>
            <w:bookmarkStart w:id="1451" w:name="_Toc32839867"/>
            <w:bookmarkStart w:id="1452" w:name="_Toc32846648"/>
            <w:bookmarkStart w:id="1453" w:name="_Toc32912582"/>
            <w:bookmarkStart w:id="1454" w:name="_Toc32996516"/>
            <w:bookmarkStart w:id="1455" w:name="_Toc32996821"/>
            <w:bookmarkStart w:id="1456" w:name="_Toc37875551"/>
            <w:bookmarkStart w:id="1457" w:name="_Toc40453995"/>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2E6032D1"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458" w:name="_Toc535912262"/>
            <w:bookmarkStart w:id="1459" w:name="_Toc535912560"/>
            <w:bookmarkStart w:id="1460" w:name="_Toc535912858"/>
            <w:bookmarkStart w:id="1461" w:name="_Toc535913264"/>
            <w:bookmarkStart w:id="1462" w:name="_Toc535913565"/>
            <w:bookmarkStart w:id="1463" w:name="_Toc535915062"/>
            <w:bookmarkStart w:id="1464" w:name="_Toc535915626"/>
            <w:bookmarkStart w:id="1465" w:name="_Toc535915927"/>
            <w:bookmarkStart w:id="1466" w:name="_Toc535916419"/>
            <w:bookmarkStart w:id="1467" w:name="_Toc535916721"/>
            <w:bookmarkStart w:id="1468" w:name="_Toc535917023"/>
            <w:bookmarkStart w:id="1469" w:name="_Toc535917325"/>
            <w:bookmarkStart w:id="1470" w:name="_Toc535917627"/>
            <w:bookmarkStart w:id="1471" w:name="_Toc535917932"/>
            <w:bookmarkStart w:id="1472" w:name="_Toc535918234"/>
            <w:bookmarkStart w:id="1473" w:name="_Toc535918536"/>
            <w:bookmarkStart w:id="1474" w:name="_Toc535918838"/>
            <w:bookmarkStart w:id="1475" w:name="_Toc535919442"/>
            <w:bookmarkStart w:id="1476" w:name="_Toc535919743"/>
            <w:bookmarkStart w:id="1477" w:name="_Toc535920045"/>
            <w:bookmarkStart w:id="1478" w:name="_Toc535920364"/>
            <w:bookmarkStart w:id="1479" w:name="_Toc535996389"/>
            <w:bookmarkStart w:id="1480" w:name="_Toc536615777"/>
            <w:bookmarkStart w:id="1481" w:name="_Toc536616082"/>
            <w:bookmarkStart w:id="1482" w:name="_Toc433050"/>
            <w:bookmarkStart w:id="1483" w:name="_Toc433352"/>
            <w:bookmarkStart w:id="1484" w:name="_Toc438221"/>
            <w:bookmarkStart w:id="1485" w:name="_Toc439201"/>
            <w:bookmarkStart w:id="1486" w:name="_Toc5112744"/>
            <w:bookmarkStart w:id="1487" w:name="_Toc5113426"/>
            <w:bookmarkStart w:id="1488" w:name="_Toc5113773"/>
            <w:bookmarkStart w:id="1489" w:name="_Toc5115405"/>
            <w:bookmarkStart w:id="1490" w:name="_Toc5115710"/>
            <w:bookmarkStart w:id="1491" w:name="_Toc5616664"/>
            <w:bookmarkStart w:id="1492" w:name="_Toc8641481"/>
            <w:bookmarkStart w:id="1493" w:name="_Toc9432115"/>
            <w:bookmarkStart w:id="1494" w:name="_Toc11075998"/>
            <w:bookmarkStart w:id="1495" w:name="_Toc11076626"/>
            <w:bookmarkStart w:id="1496" w:name="_Toc11760977"/>
            <w:bookmarkStart w:id="1497" w:name="_Toc11761282"/>
            <w:bookmarkStart w:id="1498" w:name="_Toc11761657"/>
            <w:bookmarkStart w:id="1499" w:name="_Toc11761961"/>
            <w:bookmarkStart w:id="1500" w:name="_Toc11762265"/>
            <w:bookmarkStart w:id="1501" w:name="_Toc11762569"/>
            <w:bookmarkStart w:id="1502" w:name="_Toc11762873"/>
            <w:bookmarkStart w:id="1503" w:name="_Toc11763176"/>
            <w:bookmarkStart w:id="1504" w:name="_Toc11826991"/>
            <w:bookmarkStart w:id="1505" w:name="_Toc12440643"/>
            <w:bookmarkStart w:id="1506" w:name="_Toc14083030"/>
            <w:bookmarkStart w:id="1507" w:name="_Toc16844693"/>
            <w:bookmarkStart w:id="1508" w:name="_Toc19700659"/>
            <w:bookmarkStart w:id="1509" w:name="_Toc19774661"/>
            <w:bookmarkStart w:id="1510" w:name="_Toc30432021"/>
            <w:bookmarkStart w:id="1511" w:name="_Toc32839868"/>
            <w:bookmarkStart w:id="1512" w:name="_Toc32846649"/>
            <w:bookmarkStart w:id="1513" w:name="_Toc32912583"/>
            <w:bookmarkStart w:id="1514" w:name="_Toc32996517"/>
            <w:bookmarkStart w:id="1515" w:name="_Toc32996822"/>
            <w:bookmarkStart w:id="1516" w:name="_Toc37875552"/>
            <w:bookmarkStart w:id="1517" w:name="_Toc40453996"/>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p>
          <w:p w14:paraId="41EFB592"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518" w:name="_Toc535912263"/>
            <w:bookmarkStart w:id="1519" w:name="_Toc535912561"/>
            <w:bookmarkStart w:id="1520" w:name="_Toc535912859"/>
            <w:bookmarkStart w:id="1521" w:name="_Toc535913265"/>
            <w:bookmarkStart w:id="1522" w:name="_Toc535913566"/>
            <w:bookmarkStart w:id="1523" w:name="_Toc535915063"/>
            <w:bookmarkStart w:id="1524" w:name="_Toc535915627"/>
            <w:bookmarkStart w:id="1525" w:name="_Toc535915928"/>
            <w:bookmarkStart w:id="1526" w:name="_Toc535916420"/>
            <w:bookmarkStart w:id="1527" w:name="_Toc535916722"/>
            <w:bookmarkStart w:id="1528" w:name="_Toc535917024"/>
            <w:bookmarkStart w:id="1529" w:name="_Toc535917326"/>
            <w:bookmarkStart w:id="1530" w:name="_Toc535917628"/>
            <w:bookmarkStart w:id="1531" w:name="_Toc535917933"/>
            <w:bookmarkStart w:id="1532" w:name="_Toc535918235"/>
            <w:bookmarkStart w:id="1533" w:name="_Toc535918537"/>
            <w:bookmarkStart w:id="1534" w:name="_Toc535918839"/>
            <w:bookmarkStart w:id="1535" w:name="_Toc535919443"/>
            <w:bookmarkStart w:id="1536" w:name="_Toc535919744"/>
            <w:bookmarkStart w:id="1537" w:name="_Toc535920046"/>
            <w:bookmarkStart w:id="1538" w:name="_Toc535920365"/>
            <w:bookmarkStart w:id="1539" w:name="_Toc535996390"/>
            <w:bookmarkStart w:id="1540" w:name="_Toc536615778"/>
            <w:bookmarkStart w:id="1541" w:name="_Toc536616083"/>
            <w:bookmarkStart w:id="1542" w:name="_Toc433051"/>
            <w:bookmarkStart w:id="1543" w:name="_Toc433353"/>
            <w:bookmarkStart w:id="1544" w:name="_Toc438222"/>
            <w:bookmarkStart w:id="1545" w:name="_Toc439202"/>
            <w:bookmarkStart w:id="1546" w:name="_Toc5112745"/>
            <w:bookmarkStart w:id="1547" w:name="_Toc5113427"/>
            <w:bookmarkStart w:id="1548" w:name="_Toc5113774"/>
            <w:bookmarkStart w:id="1549" w:name="_Toc5115406"/>
            <w:bookmarkStart w:id="1550" w:name="_Toc5115711"/>
            <w:bookmarkStart w:id="1551" w:name="_Toc5616665"/>
            <w:bookmarkStart w:id="1552" w:name="_Toc8641482"/>
            <w:bookmarkStart w:id="1553" w:name="_Toc9432116"/>
            <w:bookmarkStart w:id="1554" w:name="_Toc11075999"/>
            <w:bookmarkStart w:id="1555" w:name="_Toc11076627"/>
            <w:bookmarkStart w:id="1556" w:name="_Toc11760978"/>
            <w:bookmarkStart w:id="1557" w:name="_Toc11761283"/>
            <w:bookmarkStart w:id="1558" w:name="_Toc11761658"/>
            <w:bookmarkStart w:id="1559" w:name="_Toc11761962"/>
            <w:bookmarkStart w:id="1560" w:name="_Toc11762266"/>
            <w:bookmarkStart w:id="1561" w:name="_Toc11762570"/>
            <w:bookmarkStart w:id="1562" w:name="_Toc11762874"/>
            <w:bookmarkStart w:id="1563" w:name="_Toc11763177"/>
            <w:bookmarkStart w:id="1564" w:name="_Toc11826992"/>
            <w:bookmarkStart w:id="1565" w:name="_Toc12440644"/>
            <w:bookmarkStart w:id="1566" w:name="_Toc14083031"/>
            <w:bookmarkStart w:id="1567" w:name="_Toc16844694"/>
            <w:bookmarkStart w:id="1568" w:name="_Toc19700660"/>
            <w:bookmarkStart w:id="1569" w:name="_Toc19774662"/>
            <w:bookmarkStart w:id="1570" w:name="_Toc30432022"/>
            <w:bookmarkStart w:id="1571" w:name="_Toc32839869"/>
            <w:bookmarkStart w:id="1572" w:name="_Toc32846650"/>
            <w:bookmarkStart w:id="1573" w:name="_Toc32912584"/>
            <w:bookmarkStart w:id="1574" w:name="_Toc32996518"/>
            <w:bookmarkStart w:id="1575" w:name="_Toc32996823"/>
            <w:bookmarkStart w:id="1576" w:name="_Toc37875553"/>
            <w:bookmarkStart w:id="1577" w:name="_Toc4045399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p>
          <w:p w14:paraId="65279076"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578" w:name="_Toc535912264"/>
            <w:bookmarkStart w:id="1579" w:name="_Toc535912562"/>
            <w:bookmarkStart w:id="1580" w:name="_Toc535912860"/>
            <w:bookmarkStart w:id="1581" w:name="_Toc535913266"/>
            <w:bookmarkStart w:id="1582" w:name="_Toc535913567"/>
            <w:bookmarkStart w:id="1583" w:name="_Toc535915064"/>
            <w:bookmarkStart w:id="1584" w:name="_Toc535915628"/>
            <w:bookmarkStart w:id="1585" w:name="_Toc535915929"/>
            <w:bookmarkStart w:id="1586" w:name="_Toc535916421"/>
            <w:bookmarkStart w:id="1587" w:name="_Toc535916723"/>
            <w:bookmarkStart w:id="1588" w:name="_Toc535917025"/>
            <w:bookmarkStart w:id="1589" w:name="_Toc535917327"/>
            <w:bookmarkStart w:id="1590" w:name="_Toc535917629"/>
            <w:bookmarkStart w:id="1591" w:name="_Toc535917934"/>
            <w:bookmarkStart w:id="1592" w:name="_Toc535918236"/>
            <w:bookmarkStart w:id="1593" w:name="_Toc535918538"/>
            <w:bookmarkStart w:id="1594" w:name="_Toc535918840"/>
            <w:bookmarkStart w:id="1595" w:name="_Toc535919444"/>
            <w:bookmarkStart w:id="1596" w:name="_Toc535919745"/>
            <w:bookmarkStart w:id="1597" w:name="_Toc535920047"/>
            <w:bookmarkStart w:id="1598" w:name="_Toc535920366"/>
            <w:bookmarkStart w:id="1599" w:name="_Toc535996391"/>
            <w:bookmarkStart w:id="1600" w:name="_Toc536615779"/>
            <w:bookmarkStart w:id="1601" w:name="_Toc536616084"/>
            <w:bookmarkStart w:id="1602" w:name="_Toc433052"/>
            <w:bookmarkStart w:id="1603" w:name="_Toc433354"/>
            <w:bookmarkStart w:id="1604" w:name="_Toc438223"/>
            <w:bookmarkStart w:id="1605" w:name="_Toc439203"/>
            <w:bookmarkStart w:id="1606" w:name="_Toc5112746"/>
            <w:bookmarkStart w:id="1607" w:name="_Toc5113428"/>
            <w:bookmarkStart w:id="1608" w:name="_Toc5113775"/>
            <w:bookmarkStart w:id="1609" w:name="_Toc5115407"/>
            <w:bookmarkStart w:id="1610" w:name="_Toc5115712"/>
            <w:bookmarkStart w:id="1611" w:name="_Toc5616666"/>
            <w:bookmarkStart w:id="1612" w:name="_Toc8641483"/>
            <w:bookmarkStart w:id="1613" w:name="_Toc9432117"/>
            <w:bookmarkStart w:id="1614" w:name="_Toc11076000"/>
            <w:bookmarkStart w:id="1615" w:name="_Toc11076628"/>
            <w:bookmarkStart w:id="1616" w:name="_Toc11760979"/>
            <w:bookmarkStart w:id="1617" w:name="_Toc11761284"/>
            <w:bookmarkStart w:id="1618" w:name="_Toc11761659"/>
            <w:bookmarkStart w:id="1619" w:name="_Toc11761963"/>
            <w:bookmarkStart w:id="1620" w:name="_Toc11762267"/>
            <w:bookmarkStart w:id="1621" w:name="_Toc11762571"/>
            <w:bookmarkStart w:id="1622" w:name="_Toc11762875"/>
            <w:bookmarkStart w:id="1623" w:name="_Toc11763178"/>
            <w:bookmarkStart w:id="1624" w:name="_Toc11826993"/>
            <w:bookmarkStart w:id="1625" w:name="_Toc12440645"/>
            <w:bookmarkStart w:id="1626" w:name="_Toc14083032"/>
            <w:bookmarkStart w:id="1627" w:name="_Toc16844695"/>
            <w:bookmarkStart w:id="1628" w:name="_Toc19700661"/>
            <w:bookmarkStart w:id="1629" w:name="_Toc19774663"/>
            <w:bookmarkStart w:id="1630" w:name="_Toc30432023"/>
            <w:bookmarkStart w:id="1631" w:name="_Toc32839870"/>
            <w:bookmarkStart w:id="1632" w:name="_Toc32846651"/>
            <w:bookmarkStart w:id="1633" w:name="_Toc32912585"/>
            <w:bookmarkStart w:id="1634" w:name="_Toc32996519"/>
            <w:bookmarkStart w:id="1635" w:name="_Toc32996824"/>
            <w:bookmarkStart w:id="1636" w:name="_Toc37875554"/>
            <w:bookmarkStart w:id="1637" w:name="_Toc40453998"/>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p>
          <w:p w14:paraId="14612948"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638" w:name="_Toc535912265"/>
            <w:bookmarkStart w:id="1639" w:name="_Toc535912563"/>
            <w:bookmarkStart w:id="1640" w:name="_Toc535912861"/>
            <w:bookmarkStart w:id="1641" w:name="_Toc535913267"/>
            <w:bookmarkStart w:id="1642" w:name="_Toc535913568"/>
            <w:bookmarkStart w:id="1643" w:name="_Toc535915065"/>
            <w:bookmarkStart w:id="1644" w:name="_Toc535915629"/>
            <w:bookmarkStart w:id="1645" w:name="_Toc535915930"/>
            <w:bookmarkStart w:id="1646" w:name="_Toc535916422"/>
            <w:bookmarkStart w:id="1647" w:name="_Toc535916724"/>
            <w:bookmarkStart w:id="1648" w:name="_Toc535917026"/>
            <w:bookmarkStart w:id="1649" w:name="_Toc535917328"/>
            <w:bookmarkStart w:id="1650" w:name="_Toc535917630"/>
            <w:bookmarkStart w:id="1651" w:name="_Toc535917935"/>
            <w:bookmarkStart w:id="1652" w:name="_Toc535918237"/>
            <w:bookmarkStart w:id="1653" w:name="_Toc535918539"/>
            <w:bookmarkStart w:id="1654" w:name="_Toc535918841"/>
            <w:bookmarkStart w:id="1655" w:name="_Toc535919445"/>
            <w:bookmarkStart w:id="1656" w:name="_Toc535919746"/>
            <w:bookmarkStart w:id="1657" w:name="_Toc535920048"/>
            <w:bookmarkStart w:id="1658" w:name="_Toc535920367"/>
            <w:bookmarkStart w:id="1659" w:name="_Toc535996392"/>
            <w:bookmarkStart w:id="1660" w:name="_Toc536615780"/>
            <w:bookmarkStart w:id="1661" w:name="_Toc536616085"/>
            <w:bookmarkStart w:id="1662" w:name="_Toc433053"/>
            <w:bookmarkStart w:id="1663" w:name="_Toc433355"/>
            <w:bookmarkStart w:id="1664" w:name="_Toc438224"/>
            <w:bookmarkStart w:id="1665" w:name="_Toc439204"/>
            <w:bookmarkStart w:id="1666" w:name="_Toc5112747"/>
            <w:bookmarkStart w:id="1667" w:name="_Toc5113429"/>
            <w:bookmarkStart w:id="1668" w:name="_Toc5113776"/>
            <w:bookmarkStart w:id="1669" w:name="_Toc5115408"/>
            <w:bookmarkStart w:id="1670" w:name="_Toc5115713"/>
            <w:bookmarkStart w:id="1671" w:name="_Toc5616667"/>
            <w:bookmarkStart w:id="1672" w:name="_Toc8641484"/>
            <w:bookmarkStart w:id="1673" w:name="_Toc9432118"/>
            <w:bookmarkStart w:id="1674" w:name="_Toc11076001"/>
            <w:bookmarkStart w:id="1675" w:name="_Toc11076629"/>
            <w:bookmarkStart w:id="1676" w:name="_Toc11760980"/>
            <w:bookmarkStart w:id="1677" w:name="_Toc11761285"/>
            <w:bookmarkStart w:id="1678" w:name="_Toc11761660"/>
            <w:bookmarkStart w:id="1679" w:name="_Toc11761964"/>
            <w:bookmarkStart w:id="1680" w:name="_Toc11762268"/>
            <w:bookmarkStart w:id="1681" w:name="_Toc11762572"/>
            <w:bookmarkStart w:id="1682" w:name="_Toc11762876"/>
            <w:bookmarkStart w:id="1683" w:name="_Toc11763179"/>
            <w:bookmarkStart w:id="1684" w:name="_Toc11826994"/>
            <w:bookmarkStart w:id="1685" w:name="_Toc12440646"/>
            <w:bookmarkStart w:id="1686" w:name="_Toc14083033"/>
            <w:bookmarkStart w:id="1687" w:name="_Toc16844696"/>
            <w:bookmarkStart w:id="1688" w:name="_Toc19700662"/>
            <w:bookmarkStart w:id="1689" w:name="_Toc19774664"/>
            <w:bookmarkStart w:id="1690" w:name="_Toc30432024"/>
            <w:bookmarkStart w:id="1691" w:name="_Toc32839871"/>
            <w:bookmarkStart w:id="1692" w:name="_Toc32846652"/>
            <w:bookmarkStart w:id="1693" w:name="_Toc32912586"/>
            <w:bookmarkStart w:id="1694" w:name="_Toc32996520"/>
            <w:bookmarkStart w:id="1695" w:name="_Toc32996825"/>
            <w:bookmarkStart w:id="1696" w:name="_Toc37875555"/>
            <w:bookmarkStart w:id="1697" w:name="_Toc40453999"/>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p w14:paraId="45DA43B5"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698" w:name="_Toc535912266"/>
            <w:bookmarkStart w:id="1699" w:name="_Toc535912564"/>
            <w:bookmarkStart w:id="1700" w:name="_Toc535912862"/>
            <w:bookmarkStart w:id="1701" w:name="_Toc535913268"/>
            <w:bookmarkStart w:id="1702" w:name="_Toc535913569"/>
            <w:bookmarkStart w:id="1703" w:name="_Toc535915066"/>
            <w:bookmarkStart w:id="1704" w:name="_Toc535915630"/>
            <w:bookmarkStart w:id="1705" w:name="_Toc535915931"/>
            <w:bookmarkStart w:id="1706" w:name="_Toc535916423"/>
            <w:bookmarkStart w:id="1707" w:name="_Toc535916725"/>
            <w:bookmarkStart w:id="1708" w:name="_Toc535917027"/>
            <w:bookmarkStart w:id="1709" w:name="_Toc535917329"/>
            <w:bookmarkStart w:id="1710" w:name="_Toc535917631"/>
            <w:bookmarkStart w:id="1711" w:name="_Toc535917936"/>
            <w:bookmarkStart w:id="1712" w:name="_Toc535918238"/>
            <w:bookmarkStart w:id="1713" w:name="_Toc535918540"/>
            <w:bookmarkStart w:id="1714" w:name="_Toc535918842"/>
            <w:bookmarkStart w:id="1715" w:name="_Toc535919446"/>
            <w:bookmarkStart w:id="1716" w:name="_Toc535919747"/>
            <w:bookmarkStart w:id="1717" w:name="_Toc535920049"/>
            <w:bookmarkStart w:id="1718" w:name="_Toc535920368"/>
            <w:bookmarkStart w:id="1719" w:name="_Toc535996393"/>
            <w:bookmarkStart w:id="1720" w:name="_Toc536615781"/>
            <w:bookmarkStart w:id="1721" w:name="_Toc536616086"/>
            <w:bookmarkStart w:id="1722" w:name="_Toc433054"/>
            <w:bookmarkStart w:id="1723" w:name="_Toc433356"/>
            <w:bookmarkStart w:id="1724" w:name="_Toc438225"/>
            <w:bookmarkStart w:id="1725" w:name="_Toc439205"/>
            <w:bookmarkStart w:id="1726" w:name="_Toc5112748"/>
            <w:bookmarkStart w:id="1727" w:name="_Toc5113430"/>
            <w:bookmarkStart w:id="1728" w:name="_Toc5113777"/>
            <w:bookmarkStart w:id="1729" w:name="_Toc5115409"/>
            <w:bookmarkStart w:id="1730" w:name="_Toc5115714"/>
            <w:bookmarkStart w:id="1731" w:name="_Toc5616668"/>
            <w:bookmarkStart w:id="1732" w:name="_Toc8641485"/>
            <w:bookmarkStart w:id="1733" w:name="_Toc9432119"/>
            <w:bookmarkStart w:id="1734" w:name="_Toc11076002"/>
            <w:bookmarkStart w:id="1735" w:name="_Toc11076630"/>
            <w:bookmarkStart w:id="1736" w:name="_Toc11760981"/>
            <w:bookmarkStart w:id="1737" w:name="_Toc11761286"/>
            <w:bookmarkStart w:id="1738" w:name="_Toc11761661"/>
            <w:bookmarkStart w:id="1739" w:name="_Toc11761965"/>
            <w:bookmarkStart w:id="1740" w:name="_Toc11762269"/>
            <w:bookmarkStart w:id="1741" w:name="_Toc11762573"/>
            <w:bookmarkStart w:id="1742" w:name="_Toc11762877"/>
            <w:bookmarkStart w:id="1743" w:name="_Toc11763180"/>
            <w:bookmarkStart w:id="1744" w:name="_Toc11826995"/>
            <w:bookmarkStart w:id="1745" w:name="_Toc12440647"/>
            <w:bookmarkStart w:id="1746" w:name="_Toc14083034"/>
            <w:bookmarkStart w:id="1747" w:name="_Toc16844697"/>
            <w:bookmarkStart w:id="1748" w:name="_Toc19700663"/>
            <w:bookmarkStart w:id="1749" w:name="_Toc19774665"/>
            <w:bookmarkStart w:id="1750" w:name="_Toc30432025"/>
            <w:bookmarkStart w:id="1751" w:name="_Toc32839872"/>
            <w:bookmarkStart w:id="1752" w:name="_Toc32846653"/>
            <w:bookmarkStart w:id="1753" w:name="_Toc32912587"/>
            <w:bookmarkStart w:id="1754" w:name="_Toc32996521"/>
            <w:bookmarkStart w:id="1755" w:name="_Toc32996826"/>
            <w:bookmarkStart w:id="1756" w:name="_Toc37875556"/>
            <w:bookmarkStart w:id="1757" w:name="_Toc40454000"/>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p>
          <w:p w14:paraId="610A222A"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758" w:name="_Toc535912267"/>
            <w:bookmarkStart w:id="1759" w:name="_Toc535912565"/>
            <w:bookmarkStart w:id="1760" w:name="_Toc535912863"/>
            <w:bookmarkStart w:id="1761" w:name="_Toc535913269"/>
            <w:bookmarkStart w:id="1762" w:name="_Toc535913570"/>
            <w:bookmarkStart w:id="1763" w:name="_Toc535915067"/>
            <w:bookmarkStart w:id="1764" w:name="_Toc535915631"/>
            <w:bookmarkStart w:id="1765" w:name="_Toc535915932"/>
            <w:bookmarkStart w:id="1766" w:name="_Toc535916424"/>
            <w:bookmarkStart w:id="1767" w:name="_Toc535916726"/>
            <w:bookmarkStart w:id="1768" w:name="_Toc535917028"/>
            <w:bookmarkStart w:id="1769" w:name="_Toc535917330"/>
            <w:bookmarkStart w:id="1770" w:name="_Toc535917632"/>
            <w:bookmarkStart w:id="1771" w:name="_Toc535917937"/>
            <w:bookmarkStart w:id="1772" w:name="_Toc535918239"/>
            <w:bookmarkStart w:id="1773" w:name="_Toc535918541"/>
            <w:bookmarkStart w:id="1774" w:name="_Toc535918843"/>
            <w:bookmarkStart w:id="1775" w:name="_Toc535919447"/>
            <w:bookmarkStart w:id="1776" w:name="_Toc535919748"/>
            <w:bookmarkStart w:id="1777" w:name="_Toc535920050"/>
            <w:bookmarkStart w:id="1778" w:name="_Toc535920369"/>
            <w:bookmarkStart w:id="1779" w:name="_Toc535996394"/>
            <w:bookmarkStart w:id="1780" w:name="_Toc536615782"/>
            <w:bookmarkStart w:id="1781" w:name="_Toc536616087"/>
            <w:bookmarkStart w:id="1782" w:name="_Toc433055"/>
            <w:bookmarkStart w:id="1783" w:name="_Toc433357"/>
            <w:bookmarkStart w:id="1784" w:name="_Toc438226"/>
            <w:bookmarkStart w:id="1785" w:name="_Toc439206"/>
            <w:bookmarkStart w:id="1786" w:name="_Toc5112749"/>
            <w:bookmarkStart w:id="1787" w:name="_Toc5113431"/>
            <w:bookmarkStart w:id="1788" w:name="_Toc5113778"/>
            <w:bookmarkStart w:id="1789" w:name="_Toc5115410"/>
            <w:bookmarkStart w:id="1790" w:name="_Toc5115715"/>
            <w:bookmarkStart w:id="1791" w:name="_Toc5616669"/>
            <w:bookmarkStart w:id="1792" w:name="_Toc8641486"/>
            <w:bookmarkStart w:id="1793" w:name="_Toc9432120"/>
            <w:bookmarkStart w:id="1794" w:name="_Toc11076003"/>
            <w:bookmarkStart w:id="1795" w:name="_Toc11076631"/>
            <w:bookmarkStart w:id="1796" w:name="_Toc11760982"/>
            <w:bookmarkStart w:id="1797" w:name="_Toc11761287"/>
            <w:bookmarkStart w:id="1798" w:name="_Toc11761662"/>
            <w:bookmarkStart w:id="1799" w:name="_Toc11761966"/>
            <w:bookmarkStart w:id="1800" w:name="_Toc11762270"/>
            <w:bookmarkStart w:id="1801" w:name="_Toc11762574"/>
            <w:bookmarkStart w:id="1802" w:name="_Toc11762878"/>
            <w:bookmarkStart w:id="1803" w:name="_Toc11763181"/>
            <w:bookmarkStart w:id="1804" w:name="_Toc11826996"/>
            <w:bookmarkStart w:id="1805" w:name="_Toc12440648"/>
            <w:bookmarkStart w:id="1806" w:name="_Toc14083035"/>
            <w:bookmarkStart w:id="1807" w:name="_Toc16844698"/>
            <w:bookmarkStart w:id="1808" w:name="_Toc19700664"/>
            <w:bookmarkStart w:id="1809" w:name="_Toc19774666"/>
            <w:bookmarkStart w:id="1810" w:name="_Toc30432026"/>
            <w:bookmarkStart w:id="1811" w:name="_Toc32839873"/>
            <w:bookmarkStart w:id="1812" w:name="_Toc32846654"/>
            <w:bookmarkStart w:id="1813" w:name="_Toc32912588"/>
            <w:bookmarkStart w:id="1814" w:name="_Toc32996522"/>
            <w:bookmarkStart w:id="1815" w:name="_Toc32996827"/>
            <w:bookmarkStart w:id="1816" w:name="_Toc37875557"/>
            <w:bookmarkStart w:id="1817" w:name="_Toc40454001"/>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p>
          <w:p w14:paraId="54E1D91D"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818" w:name="_Toc535912268"/>
            <w:bookmarkStart w:id="1819" w:name="_Toc535912566"/>
            <w:bookmarkStart w:id="1820" w:name="_Toc535912864"/>
            <w:bookmarkStart w:id="1821" w:name="_Toc535913270"/>
            <w:bookmarkStart w:id="1822" w:name="_Toc535913571"/>
            <w:bookmarkStart w:id="1823" w:name="_Toc535915068"/>
            <w:bookmarkStart w:id="1824" w:name="_Toc535915632"/>
            <w:bookmarkStart w:id="1825" w:name="_Toc535915933"/>
            <w:bookmarkStart w:id="1826" w:name="_Toc535916425"/>
            <w:bookmarkStart w:id="1827" w:name="_Toc535916727"/>
            <w:bookmarkStart w:id="1828" w:name="_Toc535917029"/>
            <w:bookmarkStart w:id="1829" w:name="_Toc535917331"/>
            <w:bookmarkStart w:id="1830" w:name="_Toc535917633"/>
            <w:bookmarkStart w:id="1831" w:name="_Toc535917938"/>
            <w:bookmarkStart w:id="1832" w:name="_Toc535918240"/>
            <w:bookmarkStart w:id="1833" w:name="_Toc535918542"/>
            <w:bookmarkStart w:id="1834" w:name="_Toc535918844"/>
            <w:bookmarkStart w:id="1835" w:name="_Toc535919448"/>
            <w:bookmarkStart w:id="1836" w:name="_Toc535919749"/>
            <w:bookmarkStart w:id="1837" w:name="_Toc535920051"/>
            <w:bookmarkStart w:id="1838" w:name="_Toc535920370"/>
            <w:bookmarkStart w:id="1839" w:name="_Toc535996395"/>
            <w:bookmarkStart w:id="1840" w:name="_Toc536615783"/>
            <w:bookmarkStart w:id="1841" w:name="_Toc536616088"/>
            <w:bookmarkStart w:id="1842" w:name="_Toc433056"/>
            <w:bookmarkStart w:id="1843" w:name="_Toc433358"/>
            <w:bookmarkStart w:id="1844" w:name="_Toc438227"/>
            <w:bookmarkStart w:id="1845" w:name="_Toc439207"/>
            <w:bookmarkStart w:id="1846" w:name="_Toc5112750"/>
            <w:bookmarkStart w:id="1847" w:name="_Toc5113432"/>
            <w:bookmarkStart w:id="1848" w:name="_Toc5113779"/>
            <w:bookmarkStart w:id="1849" w:name="_Toc5115411"/>
            <w:bookmarkStart w:id="1850" w:name="_Toc5115716"/>
            <w:bookmarkStart w:id="1851" w:name="_Toc5616670"/>
            <w:bookmarkStart w:id="1852" w:name="_Toc8641487"/>
            <w:bookmarkStart w:id="1853" w:name="_Toc9432121"/>
            <w:bookmarkStart w:id="1854" w:name="_Toc11076004"/>
            <w:bookmarkStart w:id="1855" w:name="_Toc11076632"/>
            <w:bookmarkStart w:id="1856" w:name="_Toc11760983"/>
            <w:bookmarkStart w:id="1857" w:name="_Toc11761288"/>
            <w:bookmarkStart w:id="1858" w:name="_Toc11761663"/>
            <w:bookmarkStart w:id="1859" w:name="_Toc11761967"/>
            <w:bookmarkStart w:id="1860" w:name="_Toc11762271"/>
            <w:bookmarkStart w:id="1861" w:name="_Toc11762575"/>
            <w:bookmarkStart w:id="1862" w:name="_Toc11762879"/>
            <w:bookmarkStart w:id="1863" w:name="_Toc11763182"/>
            <w:bookmarkStart w:id="1864" w:name="_Toc11826997"/>
            <w:bookmarkStart w:id="1865" w:name="_Toc12440649"/>
            <w:bookmarkStart w:id="1866" w:name="_Toc14083036"/>
            <w:bookmarkStart w:id="1867" w:name="_Toc16844699"/>
            <w:bookmarkStart w:id="1868" w:name="_Toc19700665"/>
            <w:bookmarkStart w:id="1869" w:name="_Toc19774667"/>
            <w:bookmarkStart w:id="1870" w:name="_Toc30432027"/>
            <w:bookmarkStart w:id="1871" w:name="_Toc32839874"/>
            <w:bookmarkStart w:id="1872" w:name="_Toc32846655"/>
            <w:bookmarkStart w:id="1873" w:name="_Toc32912589"/>
            <w:bookmarkStart w:id="1874" w:name="_Toc32996523"/>
            <w:bookmarkStart w:id="1875" w:name="_Toc32996828"/>
            <w:bookmarkStart w:id="1876" w:name="_Toc37875558"/>
            <w:bookmarkStart w:id="1877" w:name="_Toc40454002"/>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p>
          <w:p w14:paraId="467FC8DC"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878" w:name="_Toc535912269"/>
            <w:bookmarkStart w:id="1879" w:name="_Toc535912567"/>
            <w:bookmarkStart w:id="1880" w:name="_Toc535912865"/>
            <w:bookmarkStart w:id="1881" w:name="_Toc535913271"/>
            <w:bookmarkStart w:id="1882" w:name="_Toc535913572"/>
            <w:bookmarkStart w:id="1883" w:name="_Toc535915069"/>
            <w:bookmarkStart w:id="1884" w:name="_Toc535915633"/>
            <w:bookmarkStart w:id="1885" w:name="_Toc535915934"/>
            <w:bookmarkStart w:id="1886" w:name="_Toc535916426"/>
            <w:bookmarkStart w:id="1887" w:name="_Toc535916728"/>
            <w:bookmarkStart w:id="1888" w:name="_Toc535917030"/>
            <w:bookmarkStart w:id="1889" w:name="_Toc535917332"/>
            <w:bookmarkStart w:id="1890" w:name="_Toc535917634"/>
            <w:bookmarkStart w:id="1891" w:name="_Toc535917939"/>
            <w:bookmarkStart w:id="1892" w:name="_Toc535918241"/>
            <w:bookmarkStart w:id="1893" w:name="_Toc535918543"/>
            <w:bookmarkStart w:id="1894" w:name="_Toc535918845"/>
            <w:bookmarkStart w:id="1895" w:name="_Toc535919449"/>
            <w:bookmarkStart w:id="1896" w:name="_Toc535919750"/>
            <w:bookmarkStart w:id="1897" w:name="_Toc535920052"/>
            <w:bookmarkStart w:id="1898" w:name="_Toc535920371"/>
            <w:bookmarkStart w:id="1899" w:name="_Toc535996396"/>
            <w:bookmarkStart w:id="1900" w:name="_Toc536615784"/>
            <w:bookmarkStart w:id="1901" w:name="_Toc536616089"/>
            <w:bookmarkStart w:id="1902" w:name="_Toc433057"/>
            <w:bookmarkStart w:id="1903" w:name="_Toc433359"/>
            <w:bookmarkStart w:id="1904" w:name="_Toc438228"/>
            <w:bookmarkStart w:id="1905" w:name="_Toc439208"/>
            <w:bookmarkStart w:id="1906" w:name="_Toc5112751"/>
            <w:bookmarkStart w:id="1907" w:name="_Toc5113433"/>
            <w:bookmarkStart w:id="1908" w:name="_Toc5113780"/>
            <w:bookmarkStart w:id="1909" w:name="_Toc5115412"/>
            <w:bookmarkStart w:id="1910" w:name="_Toc5115717"/>
            <w:bookmarkStart w:id="1911" w:name="_Toc5616671"/>
            <w:bookmarkStart w:id="1912" w:name="_Toc8641488"/>
            <w:bookmarkStart w:id="1913" w:name="_Toc9432122"/>
            <w:bookmarkStart w:id="1914" w:name="_Toc11076005"/>
            <w:bookmarkStart w:id="1915" w:name="_Toc11076633"/>
            <w:bookmarkStart w:id="1916" w:name="_Toc11760984"/>
            <w:bookmarkStart w:id="1917" w:name="_Toc11761289"/>
            <w:bookmarkStart w:id="1918" w:name="_Toc11761664"/>
            <w:bookmarkStart w:id="1919" w:name="_Toc11761968"/>
            <w:bookmarkStart w:id="1920" w:name="_Toc11762272"/>
            <w:bookmarkStart w:id="1921" w:name="_Toc11762576"/>
            <w:bookmarkStart w:id="1922" w:name="_Toc11762880"/>
            <w:bookmarkStart w:id="1923" w:name="_Toc11763183"/>
            <w:bookmarkStart w:id="1924" w:name="_Toc11826998"/>
            <w:bookmarkStart w:id="1925" w:name="_Toc12440650"/>
            <w:bookmarkStart w:id="1926" w:name="_Toc14083037"/>
            <w:bookmarkStart w:id="1927" w:name="_Toc16844700"/>
            <w:bookmarkStart w:id="1928" w:name="_Toc19700666"/>
            <w:bookmarkStart w:id="1929" w:name="_Toc19774668"/>
            <w:bookmarkStart w:id="1930" w:name="_Toc30432028"/>
            <w:bookmarkStart w:id="1931" w:name="_Toc32839875"/>
            <w:bookmarkStart w:id="1932" w:name="_Toc32846656"/>
            <w:bookmarkStart w:id="1933" w:name="_Toc32912590"/>
            <w:bookmarkStart w:id="1934" w:name="_Toc32996524"/>
            <w:bookmarkStart w:id="1935" w:name="_Toc32996829"/>
            <w:bookmarkStart w:id="1936" w:name="_Toc37875559"/>
            <w:bookmarkStart w:id="1937" w:name="_Toc40454003"/>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p>
          <w:p w14:paraId="2F3E919E"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938" w:name="_Toc535912270"/>
            <w:bookmarkStart w:id="1939" w:name="_Toc535912568"/>
            <w:bookmarkStart w:id="1940" w:name="_Toc535912866"/>
            <w:bookmarkStart w:id="1941" w:name="_Toc535913272"/>
            <w:bookmarkStart w:id="1942" w:name="_Toc535913573"/>
            <w:bookmarkStart w:id="1943" w:name="_Toc535915070"/>
            <w:bookmarkStart w:id="1944" w:name="_Toc535915634"/>
            <w:bookmarkStart w:id="1945" w:name="_Toc535915935"/>
            <w:bookmarkStart w:id="1946" w:name="_Toc535916427"/>
            <w:bookmarkStart w:id="1947" w:name="_Toc535916729"/>
            <w:bookmarkStart w:id="1948" w:name="_Toc535917031"/>
            <w:bookmarkStart w:id="1949" w:name="_Toc535917333"/>
            <w:bookmarkStart w:id="1950" w:name="_Toc535917635"/>
            <w:bookmarkStart w:id="1951" w:name="_Toc535917940"/>
            <w:bookmarkStart w:id="1952" w:name="_Toc535918242"/>
            <w:bookmarkStart w:id="1953" w:name="_Toc535918544"/>
            <w:bookmarkStart w:id="1954" w:name="_Toc535918846"/>
            <w:bookmarkStart w:id="1955" w:name="_Toc535919450"/>
            <w:bookmarkStart w:id="1956" w:name="_Toc535919751"/>
            <w:bookmarkStart w:id="1957" w:name="_Toc535920053"/>
            <w:bookmarkStart w:id="1958" w:name="_Toc535920372"/>
            <w:bookmarkStart w:id="1959" w:name="_Toc535996397"/>
            <w:bookmarkStart w:id="1960" w:name="_Toc536615785"/>
            <w:bookmarkStart w:id="1961" w:name="_Toc536616090"/>
            <w:bookmarkStart w:id="1962" w:name="_Toc433058"/>
            <w:bookmarkStart w:id="1963" w:name="_Toc433360"/>
            <w:bookmarkStart w:id="1964" w:name="_Toc438229"/>
            <w:bookmarkStart w:id="1965" w:name="_Toc439209"/>
            <w:bookmarkStart w:id="1966" w:name="_Toc5112752"/>
            <w:bookmarkStart w:id="1967" w:name="_Toc5113434"/>
            <w:bookmarkStart w:id="1968" w:name="_Toc5113781"/>
            <w:bookmarkStart w:id="1969" w:name="_Toc5115413"/>
            <w:bookmarkStart w:id="1970" w:name="_Toc5115718"/>
            <w:bookmarkStart w:id="1971" w:name="_Toc5616672"/>
            <w:bookmarkStart w:id="1972" w:name="_Toc8641489"/>
            <w:bookmarkStart w:id="1973" w:name="_Toc9432123"/>
            <w:bookmarkStart w:id="1974" w:name="_Toc11076006"/>
            <w:bookmarkStart w:id="1975" w:name="_Toc11076634"/>
            <w:bookmarkStart w:id="1976" w:name="_Toc11760985"/>
            <w:bookmarkStart w:id="1977" w:name="_Toc11761290"/>
            <w:bookmarkStart w:id="1978" w:name="_Toc11761665"/>
            <w:bookmarkStart w:id="1979" w:name="_Toc11761969"/>
            <w:bookmarkStart w:id="1980" w:name="_Toc11762273"/>
            <w:bookmarkStart w:id="1981" w:name="_Toc11762577"/>
            <w:bookmarkStart w:id="1982" w:name="_Toc11762881"/>
            <w:bookmarkStart w:id="1983" w:name="_Toc11763184"/>
            <w:bookmarkStart w:id="1984" w:name="_Toc11826999"/>
            <w:bookmarkStart w:id="1985" w:name="_Toc12440651"/>
            <w:bookmarkStart w:id="1986" w:name="_Toc14083038"/>
            <w:bookmarkStart w:id="1987" w:name="_Toc16844701"/>
            <w:bookmarkStart w:id="1988" w:name="_Toc19700667"/>
            <w:bookmarkStart w:id="1989" w:name="_Toc19774669"/>
            <w:bookmarkStart w:id="1990" w:name="_Toc30432029"/>
            <w:bookmarkStart w:id="1991" w:name="_Toc32839876"/>
            <w:bookmarkStart w:id="1992" w:name="_Toc32846657"/>
            <w:bookmarkStart w:id="1993" w:name="_Toc32912591"/>
            <w:bookmarkStart w:id="1994" w:name="_Toc32996525"/>
            <w:bookmarkStart w:id="1995" w:name="_Toc32996830"/>
            <w:bookmarkStart w:id="1996" w:name="_Toc37875560"/>
            <w:bookmarkStart w:id="1997" w:name="_Toc40454004"/>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p>
          <w:p w14:paraId="5BBA1805"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1998" w:name="_Toc535912271"/>
            <w:bookmarkStart w:id="1999" w:name="_Toc535912569"/>
            <w:bookmarkStart w:id="2000" w:name="_Toc535912867"/>
            <w:bookmarkStart w:id="2001" w:name="_Toc535913273"/>
            <w:bookmarkStart w:id="2002" w:name="_Toc535913574"/>
            <w:bookmarkStart w:id="2003" w:name="_Toc535915071"/>
            <w:bookmarkStart w:id="2004" w:name="_Toc535915635"/>
            <w:bookmarkStart w:id="2005" w:name="_Toc535915936"/>
            <w:bookmarkStart w:id="2006" w:name="_Toc535916428"/>
            <w:bookmarkStart w:id="2007" w:name="_Toc535916730"/>
            <w:bookmarkStart w:id="2008" w:name="_Toc535917032"/>
            <w:bookmarkStart w:id="2009" w:name="_Toc535917334"/>
            <w:bookmarkStart w:id="2010" w:name="_Toc535917636"/>
            <w:bookmarkStart w:id="2011" w:name="_Toc535917941"/>
            <w:bookmarkStart w:id="2012" w:name="_Toc535918243"/>
            <w:bookmarkStart w:id="2013" w:name="_Toc535918545"/>
            <w:bookmarkStart w:id="2014" w:name="_Toc535918847"/>
            <w:bookmarkStart w:id="2015" w:name="_Toc535919451"/>
            <w:bookmarkStart w:id="2016" w:name="_Toc535919752"/>
            <w:bookmarkStart w:id="2017" w:name="_Toc535920054"/>
            <w:bookmarkStart w:id="2018" w:name="_Toc535920373"/>
            <w:bookmarkStart w:id="2019" w:name="_Toc535996398"/>
            <w:bookmarkStart w:id="2020" w:name="_Toc536615786"/>
            <w:bookmarkStart w:id="2021" w:name="_Toc536616091"/>
            <w:bookmarkStart w:id="2022" w:name="_Toc433059"/>
            <w:bookmarkStart w:id="2023" w:name="_Toc433361"/>
            <w:bookmarkStart w:id="2024" w:name="_Toc438230"/>
            <w:bookmarkStart w:id="2025" w:name="_Toc439210"/>
            <w:bookmarkStart w:id="2026" w:name="_Toc5112753"/>
            <w:bookmarkStart w:id="2027" w:name="_Toc5113435"/>
            <w:bookmarkStart w:id="2028" w:name="_Toc5113782"/>
            <w:bookmarkStart w:id="2029" w:name="_Toc5115414"/>
            <w:bookmarkStart w:id="2030" w:name="_Toc5115719"/>
            <w:bookmarkStart w:id="2031" w:name="_Toc5616673"/>
            <w:bookmarkStart w:id="2032" w:name="_Toc8641490"/>
            <w:bookmarkStart w:id="2033" w:name="_Toc9432124"/>
            <w:bookmarkStart w:id="2034" w:name="_Toc11076007"/>
            <w:bookmarkStart w:id="2035" w:name="_Toc11076635"/>
            <w:bookmarkStart w:id="2036" w:name="_Toc11760986"/>
            <w:bookmarkStart w:id="2037" w:name="_Toc11761291"/>
            <w:bookmarkStart w:id="2038" w:name="_Toc11761666"/>
            <w:bookmarkStart w:id="2039" w:name="_Toc11761970"/>
            <w:bookmarkStart w:id="2040" w:name="_Toc11762274"/>
            <w:bookmarkStart w:id="2041" w:name="_Toc11762578"/>
            <w:bookmarkStart w:id="2042" w:name="_Toc11762882"/>
            <w:bookmarkStart w:id="2043" w:name="_Toc11763185"/>
            <w:bookmarkStart w:id="2044" w:name="_Toc11827000"/>
            <w:bookmarkStart w:id="2045" w:name="_Toc12440652"/>
            <w:bookmarkStart w:id="2046" w:name="_Toc14083039"/>
            <w:bookmarkStart w:id="2047" w:name="_Toc16844702"/>
            <w:bookmarkStart w:id="2048" w:name="_Toc19700668"/>
            <w:bookmarkStart w:id="2049" w:name="_Toc19774670"/>
            <w:bookmarkStart w:id="2050" w:name="_Toc30432030"/>
            <w:bookmarkStart w:id="2051" w:name="_Toc32839877"/>
            <w:bookmarkStart w:id="2052" w:name="_Toc32846658"/>
            <w:bookmarkStart w:id="2053" w:name="_Toc32912592"/>
            <w:bookmarkStart w:id="2054" w:name="_Toc32996526"/>
            <w:bookmarkStart w:id="2055" w:name="_Toc32996831"/>
            <w:bookmarkStart w:id="2056" w:name="_Toc37875561"/>
            <w:bookmarkStart w:id="2057" w:name="_Toc40454005"/>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p>
          <w:p w14:paraId="476A4BA1"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2058" w:name="_Toc535912272"/>
            <w:bookmarkStart w:id="2059" w:name="_Toc535912570"/>
            <w:bookmarkStart w:id="2060" w:name="_Toc535912868"/>
            <w:bookmarkStart w:id="2061" w:name="_Toc535913274"/>
            <w:bookmarkStart w:id="2062" w:name="_Toc535913575"/>
            <w:bookmarkStart w:id="2063" w:name="_Toc535915072"/>
            <w:bookmarkStart w:id="2064" w:name="_Toc535915636"/>
            <w:bookmarkStart w:id="2065" w:name="_Toc535915937"/>
            <w:bookmarkStart w:id="2066" w:name="_Toc535916429"/>
            <w:bookmarkStart w:id="2067" w:name="_Toc535916731"/>
            <w:bookmarkStart w:id="2068" w:name="_Toc535917033"/>
            <w:bookmarkStart w:id="2069" w:name="_Toc535917335"/>
            <w:bookmarkStart w:id="2070" w:name="_Toc535917637"/>
            <w:bookmarkStart w:id="2071" w:name="_Toc535917942"/>
            <w:bookmarkStart w:id="2072" w:name="_Toc535918244"/>
            <w:bookmarkStart w:id="2073" w:name="_Toc535918546"/>
            <w:bookmarkStart w:id="2074" w:name="_Toc535918848"/>
            <w:bookmarkStart w:id="2075" w:name="_Toc535919452"/>
            <w:bookmarkStart w:id="2076" w:name="_Toc535919753"/>
            <w:bookmarkStart w:id="2077" w:name="_Toc535920055"/>
            <w:bookmarkStart w:id="2078" w:name="_Toc535920374"/>
            <w:bookmarkStart w:id="2079" w:name="_Toc535996399"/>
            <w:bookmarkStart w:id="2080" w:name="_Toc536615787"/>
            <w:bookmarkStart w:id="2081" w:name="_Toc536616092"/>
            <w:bookmarkStart w:id="2082" w:name="_Toc433060"/>
            <w:bookmarkStart w:id="2083" w:name="_Toc433362"/>
            <w:bookmarkStart w:id="2084" w:name="_Toc438231"/>
            <w:bookmarkStart w:id="2085" w:name="_Toc439211"/>
            <w:bookmarkStart w:id="2086" w:name="_Toc5112754"/>
            <w:bookmarkStart w:id="2087" w:name="_Toc5113436"/>
            <w:bookmarkStart w:id="2088" w:name="_Toc5113783"/>
            <w:bookmarkStart w:id="2089" w:name="_Toc5115415"/>
            <w:bookmarkStart w:id="2090" w:name="_Toc5115720"/>
            <w:bookmarkStart w:id="2091" w:name="_Toc5616674"/>
            <w:bookmarkStart w:id="2092" w:name="_Toc8641491"/>
            <w:bookmarkStart w:id="2093" w:name="_Toc9432125"/>
            <w:bookmarkStart w:id="2094" w:name="_Toc11076008"/>
            <w:bookmarkStart w:id="2095" w:name="_Toc11076636"/>
            <w:bookmarkStart w:id="2096" w:name="_Toc11760987"/>
            <w:bookmarkStart w:id="2097" w:name="_Toc11761292"/>
            <w:bookmarkStart w:id="2098" w:name="_Toc11761667"/>
            <w:bookmarkStart w:id="2099" w:name="_Toc11761971"/>
            <w:bookmarkStart w:id="2100" w:name="_Toc11762275"/>
            <w:bookmarkStart w:id="2101" w:name="_Toc11762579"/>
            <w:bookmarkStart w:id="2102" w:name="_Toc11762883"/>
            <w:bookmarkStart w:id="2103" w:name="_Toc11763186"/>
            <w:bookmarkStart w:id="2104" w:name="_Toc11827001"/>
            <w:bookmarkStart w:id="2105" w:name="_Toc12440653"/>
            <w:bookmarkStart w:id="2106" w:name="_Toc14083040"/>
            <w:bookmarkStart w:id="2107" w:name="_Toc16844703"/>
            <w:bookmarkStart w:id="2108" w:name="_Toc19700669"/>
            <w:bookmarkStart w:id="2109" w:name="_Toc19774671"/>
            <w:bookmarkStart w:id="2110" w:name="_Toc30432031"/>
            <w:bookmarkStart w:id="2111" w:name="_Toc32839878"/>
            <w:bookmarkStart w:id="2112" w:name="_Toc32846659"/>
            <w:bookmarkStart w:id="2113" w:name="_Toc32912593"/>
            <w:bookmarkStart w:id="2114" w:name="_Toc32996527"/>
            <w:bookmarkStart w:id="2115" w:name="_Toc32996832"/>
            <w:bookmarkStart w:id="2116" w:name="_Toc37875562"/>
            <w:bookmarkStart w:id="2117" w:name="_Toc40454006"/>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p>
          <w:p w14:paraId="7777C62A"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2118" w:name="_Toc535912273"/>
            <w:bookmarkStart w:id="2119" w:name="_Toc535912571"/>
            <w:bookmarkStart w:id="2120" w:name="_Toc535912869"/>
            <w:bookmarkStart w:id="2121" w:name="_Toc535913275"/>
            <w:bookmarkStart w:id="2122" w:name="_Toc535913576"/>
            <w:bookmarkStart w:id="2123" w:name="_Toc535915073"/>
            <w:bookmarkStart w:id="2124" w:name="_Toc535915637"/>
            <w:bookmarkStart w:id="2125" w:name="_Toc535915938"/>
            <w:bookmarkStart w:id="2126" w:name="_Toc535916430"/>
            <w:bookmarkStart w:id="2127" w:name="_Toc535916732"/>
            <w:bookmarkStart w:id="2128" w:name="_Toc535917034"/>
            <w:bookmarkStart w:id="2129" w:name="_Toc535917336"/>
            <w:bookmarkStart w:id="2130" w:name="_Toc535917638"/>
            <w:bookmarkStart w:id="2131" w:name="_Toc535917943"/>
            <w:bookmarkStart w:id="2132" w:name="_Toc535918245"/>
            <w:bookmarkStart w:id="2133" w:name="_Toc535918547"/>
            <w:bookmarkStart w:id="2134" w:name="_Toc535918849"/>
            <w:bookmarkStart w:id="2135" w:name="_Toc535919453"/>
            <w:bookmarkStart w:id="2136" w:name="_Toc535919754"/>
            <w:bookmarkStart w:id="2137" w:name="_Toc535920056"/>
            <w:bookmarkStart w:id="2138" w:name="_Toc535920375"/>
            <w:bookmarkStart w:id="2139" w:name="_Toc535996400"/>
            <w:bookmarkStart w:id="2140" w:name="_Toc536615788"/>
            <w:bookmarkStart w:id="2141" w:name="_Toc536616093"/>
            <w:bookmarkStart w:id="2142" w:name="_Toc433061"/>
            <w:bookmarkStart w:id="2143" w:name="_Toc433363"/>
            <w:bookmarkStart w:id="2144" w:name="_Toc438232"/>
            <w:bookmarkStart w:id="2145" w:name="_Toc439212"/>
            <w:bookmarkStart w:id="2146" w:name="_Toc5112755"/>
            <w:bookmarkStart w:id="2147" w:name="_Toc5113437"/>
            <w:bookmarkStart w:id="2148" w:name="_Toc5113784"/>
            <w:bookmarkStart w:id="2149" w:name="_Toc5115416"/>
            <w:bookmarkStart w:id="2150" w:name="_Toc5115721"/>
            <w:bookmarkStart w:id="2151" w:name="_Toc5616675"/>
            <w:bookmarkStart w:id="2152" w:name="_Toc8641492"/>
            <w:bookmarkStart w:id="2153" w:name="_Toc9432126"/>
            <w:bookmarkStart w:id="2154" w:name="_Toc11076009"/>
            <w:bookmarkStart w:id="2155" w:name="_Toc11076637"/>
            <w:bookmarkStart w:id="2156" w:name="_Toc11760988"/>
            <w:bookmarkStart w:id="2157" w:name="_Toc11761293"/>
            <w:bookmarkStart w:id="2158" w:name="_Toc11761668"/>
            <w:bookmarkStart w:id="2159" w:name="_Toc11761972"/>
            <w:bookmarkStart w:id="2160" w:name="_Toc11762276"/>
            <w:bookmarkStart w:id="2161" w:name="_Toc11762580"/>
            <w:bookmarkStart w:id="2162" w:name="_Toc11762884"/>
            <w:bookmarkStart w:id="2163" w:name="_Toc11763187"/>
            <w:bookmarkStart w:id="2164" w:name="_Toc11827002"/>
            <w:bookmarkStart w:id="2165" w:name="_Toc12440654"/>
            <w:bookmarkStart w:id="2166" w:name="_Toc14083041"/>
            <w:bookmarkStart w:id="2167" w:name="_Toc16844704"/>
            <w:bookmarkStart w:id="2168" w:name="_Toc19700670"/>
            <w:bookmarkStart w:id="2169" w:name="_Toc19774672"/>
            <w:bookmarkStart w:id="2170" w:name="_Toc30432032"/>
            <w:bookmarkStart w:id="2171" w:name="_Toc32839879"/>
            <w:bookmarkStart w:id="2172" w:name="_Toc32846660"/>
            <w:bookmarkStart w:id="2173" w:name="_Toc32912594"/>
            <w:bookmarkStart w:id="2174" w:name="_Toc32996528"/>
            <w:bookmarkStart w:id="2175" w:name="_Toc32996833"/>
            <w:bookmarkStart w:id="2176" w:name="_Toc37875563"/>
            <w:bookmarkStart w:id="2177" w:name="_Toc4045400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p>
          <w:p w14:paraId="41B7BE69"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2178" w:name="_Toc535912274"/>
            <w:bookmarkStart w:id="2179" w:name="_Toc535912572"/>
            <w:bookmarkStart w:id="2180" w:name="_Toc535912870"/>
            <w:bookmarkStart w:id="2181" w:name="_Toc535913276"/>
            <w:bookmarkStart w:id="2182" w:name="_Toc535913577"/>
            <w:bookmarkStart w:id="2183" w:name="_Toc535915074"/>
            <w:bookmarkStart w:id="2184" w:name="_Toc535915638"/>
            <w:bookmarkStart w:id="2185" w:name="_Toc535915939"/>
            <w:bookmarkStart w:id="2186" w:name="_Toc535916431"/>
            <w:bookmarkStart w:id="2187" w:name="_Toc535916733"/>
            <w:bookmarkStart w:id="2188" w:name="_Toc535917035"/>
            <w:bookmarkStart w:id="2189" w:name="_Toc535917337"/>
            <w:bookmarkStart w:id="2190" w:name="_Toc535917639"/>
            <w:bookmarkStart w:id="2191" w:name="_Toc535917944"/>
            <w:bookmarkStart w:id="2192" w:name="_Toc535918246"/>
            <w:bookmarkStart w:id="2193" w:name="_Toc535918548"/>
            <w:bookmarkStart w:id="2194" w:name="_Toc535918850"/>
            <w:bookmarkStart w:id="2195" w:name="_Toc535919454"/>
            <w:bookmarkStart w:id="2196" w:name="_Toc535919755"/>
            <w:bookmarkStart w:id="2197" w:name="_Toc535920057"/>
            <w:bookmarkStart w:id="2198" w:name="_Toc535920376"/>
            <w:bookmarkStart w:id="2199" w:name="_Toc535996401"/>
            <w:bookmarkStart w:id="2200" w:name="_Toc536615789"/>
            <w:bookmarkStart w:id="2201" w:name="_Toc536616094"/>
            <w:bookmarkStart w:id="2202" w:name="_Toc433062"/>
            <w:bookmarkStart w:id="2203" w:name="_Toc433364"/>
            <w:bookmarkStart w:id="2204" w:name="_Toc438233"/>
            <w:bookmarkStart w:id="2205" w:name="_Toc439213"/>
            <w:bookmarkStart w:id="2206" w:name="_Toc5112756"/>
            <w:bookmarkStart w:id="2207" w:name="_Toc5113438"/>
            <w:bookmarkStart w:id="2208" w:name="_Toc5113785"/>
            <w:bookmarkStart w:id="2209" w:name="_Toc5115417"/>
            <w:bookmarkStart w:id="2210" w:name="_Toc5115722"/>
            <w:bookmarkStart w:id="2211" w:name="_Toc5616676"/>
            <w:bookmarkStart w:id="2212" w:name="_Toc8641493"/>
            <w:bookmarkStart w:id="2213" w:name="_Toc9432127"/>
            <w:bookmarkStart w:id="2214" w:name="_Toc11076010"/>
            <w:bookmarkStart w:id="2215" w:name="_Toc11076638"/>
            <w:bookmarkStart w:id="2216" w:name="_Toc11760989"/>
            <w:bookmarkStart w:id="2217" w:name="_Toc11761294"/>
            <w:bookmarkStart w:id="2218" w:name="_Toc11761669"/>
            <w:bookmarkStart w:id="2219" w:name="_Toc11761973"/>
            <w:bookmarkStart w:id="2220" w:name="_Toc11762277"/>
            <w:bookmarkStart w:id="2221" w:name="_Toc11762581"/>
            <w:bookmarkStart w:id="2222" w:name="_Toc11762885"/>
            <w:bookmarkStart w:id="2223" w:name="_Toc11763188"/>
            <w:bookmarkStart w:id="2224" w:name="_Toc11827003"/>
            <w:bookmarkStart w:id="2225" w:name="_Toc12440655"/>
            <w:bookmarkStart w:id="2226" w:name="_Toc14083042"/>
            <w:bookmarkStart w:id="2227" w:name="_Toc16844705"/>
            <w:bookmarkStart w:id="2228" w:name="_Toc19700671"/>
            <w:bookmarkStart w:id="2229" w:name="_Toc19774673"/>
            <w:bookmarkStart w:id="2230" w:name="_Toc30432033"/>
            <w:bookmarkStart w:id="2231" w:name="_Toc32839880"/>
            <w:bookmarkStart w:id="2232" w:name="_Toc32846661"/>
            <w:bookmarkStart w:id="2233" w:name="_Toc32912595"/>
            <w:bookmarkStart w:id="2234" w:name="_Toc32996529"/>
            <w:bookmarkStart w:id="2235" w:name="_Toc32996834"/>
            <w:bookmarkStart w:id="2236" w:name="_Toc37875564"/>
            <w:bookmarkStart w:id="2237" w:name="_Toc40454008"/>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p>
          <w:p w14:paraId="3237A702"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2238" w:name="_Toc535912275"/>
            <w:bookmarkStart w:id="2239" w:name="_Toc535912573"/>
            <w:bookmarkStart w:id="2240" w:name="_Toc535912871"/>
            <w:bookmarkStart w:id="2241" w:name="_Toc535913277"/>
            <w:bookmarkStart w:id="2242" w:name="_Toc535913578"/>
            <w:bookmarkStart w:id="2243" w:name="_Toc535915075"/>
            <w:bookmarkStart w:id="2244" w:name="_Toc535915639"/>
            <w:bookmarkStart w:id="2245" w:name="_Toc535915940"/>
            <w:bookmarkStart w:id="2246" w:name="_Toc535916432"/>
            <w:bookmarkStart w:id="2247" w:name="_Toc535916734"/>
            <w:bookmarkStart w:id="2248" w:name="_Toc535917036"/>
            <w:bookmarkStart w:id="2249" w:name="_Toc535917338"/>
            <w:bookmarkStart w:id="2250" w:name="_Toc535917640"/>
            <w:bookmarkStart w:id="2251" w:name="_Toc535917945"/>
            <w:bookmarkStart w:id="2252" w:name="_Toc535918247"/>
            <w:bookmarkStart w:id="2253" w:name="_Toc535918549"/>
            <w:bookmarkStart w:id="2254" w:name="_Toc535918851"/>
            <w:bookmarkStart w:id="2255" w:name="_Toc535919455"/>
            <w:bookmarkStart w:id="2256" w:name="_Toc535919756"/>
            <w:bookmarkStart w:id="2257" w:name="_Toc535920058"/>
            <w:bookmarkStart w:id="2258" w:name="_Toc535920377"/>
            <w:bookmarkStart w:id="2259" w:name="_Toc535996402"/>
            <w:bookmarkStart w:id="2260" w:name="_Toc536615790"/>
            <w:bookmarkStart w:id="2261" w:name="_Toc536616095"/>
            <w:bookmarkStart w:id="2262" w:name="_Toc433063"/>
            <w:bookmarkStart w:id="2263" w:name="_Toc433365"/>
            <w:bookmarkStart w:id="2264" w:name="_Toc438234"/>
            <w:bookmarkStart w:id="2265" w:name="_Toc439214"/>
            <w:bookmarkStart w:id="2266" w:name="_Toc5112757"/>
            <w:bookmarkStart w:id="2267" w:name="_Toc5113439"/>
            <w:bookmarkStart w:id="2268" w:name="_Toc5113786"/>
            <w:bookmarkStart w:id="2269" w:name="_Toc5115418"/>
            <w:bookmarkStart w:id="2270" w:name="_Toc5115723"/>
            <w:bookmarkStart w:id="2271" w:name="_Toc5616677"/>
            <w:bookmarkStart w:id="2272" w:name="_Toc8641494"/>
            <w:bookmarkStart w:id="2273" w:name="_Toc9432128"/>
            <w:bookmarkStart w:id="2274" w:name="_Toc11076011"/>
            <w:bookmarkStart w:id="2275" w:name="_Toc11076639"/>
            <w:bookmarkStart w:id="2276" w:name="_Toc11760990"/>
            <w:bookmarkStart w:id="2277" w:name="_Toc11761295"/>
            <w:bookmarkStart w:id="2278" w:name="_Toc11761670"/>
            <w:bookmarkStart w:id="2279" w:name="_Toc11761974"/>
            <w:bookmarkStart w:id="2280" w:name="_Toc11762278"/>
            <w:bookmarkStart w:id="2281" w:name="_Toc11762582"/>
            <w:bookmarkStart w:id="2282" w:name="_Toc11762886"/>
            <w:bookmarkStart w:id="2283" w:name="_Toc11763189"/>
            <w:bookmarkStart w:id="2284" w:name="_Toc11827004"/>
            <w:bookmarkStart w:id="2285" w:name="_Toc12440656"/>
            <w:bookmarkStart w:id="2286" w:name="_Toc14083043"/>
            <w:bookmarkStart w:id="2287" w:name="_Toc16844706"/>
            <w:bookmarkStart w:id="2288" w:name="_Toc19700672"/>
            <w:bookmarkStart w:id="2289" w:name="_Toc19774674"/>
            <w:bookmarkStart w:id="2290" w:name="_Toc30432034"/>
            <w:bookmarkStart w:id="2291" w:name="_Toc32839881"/>
            <w:bookmarkStart w:id="2292" w:name="_Toc32846662"/>
            <w:bookmarkStart w:id="2293" w:name="_Toc32912596"/>
            <w:bookmarkStart w:id="2294" w:name="_Toc32996530"/>
            <w:bookmarkStart w:id="2295" w:name="_Toc32996835"/>
            <w:bookmarkStart w:id="2296" w:name="_Toc37875565"/>
            <w:bookmarkStart w:id="2297" w:name="_Toc40454009"/>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p>
          <w:p w14:paraId="7EE0E0F9"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2298" w:name="_Toc535912276"/>
            <w:bookmarkStart w:id="2299" w:name="_Toc535912574"/>
            <w:bookmarkStart w:id="2300" w:name="_Toc535912872"/>
            <w:bookmarkStart w:id="2301" w:name="_Toc535913278"/>
            <w:bookmarkStart w:id="2302" w:name="_Toc535913579"/>
            <w:bookmarkStart w:id="2303" w:name="_Toc535915076"/>
            <w:bookmarkStart w:id="2304" w:name="_Toc535915640"/>
            <w:bookmarkStart w:id="2305" w:name="_Toc535915941"/>
            <w:bookmarkStart w:id="2306" w:name="_Toc535916433"/>
            <w:bookmarkStart w:id="2307" w:name="_Toc535916735"/>
            <w:bookmarkStart w:id="2308" w:name="_Toc535917037"/>
            <w:bookmarkStart w:id="2309" w:name="_Toc535917339"/>
            <w:bookmarkStart w:id="2310" w:name="_Toc535917641"/>
            <w:bookmarkStart w:id="2311" w:name="_Toc535917946"/>
            <w:bookmarkStart w:id="2312" w:name="_Toc535918248"/>
            <w:bookmarkStart w:id="2313" w:name="_Toc535918550"/>
            <w:bookmarkStart w:id="2314" w:name="_Toc535918852"/>
            <w:bookmarkStart w:id="2315" w:name="_Toc535919456"/>
            <w:bookmarkStart w:id="2316" w:name="_Toc535919757"/>
            <w:bookmarkStart w:id="2317" w:name="_Toc535920059"/>
            <w:bookmarkStart w:id="2318" w:name="_Toc535920378"/>
            <w:bookmarkStart w:id="2319" w:name="_Toc535996403"/>
            <w:bookmarkStart w:id="2320" w:name="_Toc536615791"/>
            <w:bookmarkStart w:id="2321" w:name="_Toc536616096"/>
            <w:bookmarkStart w:id="2322" w:name="_Toc433064"/>
            <w:bookmarkStart w:id="2323" w:name="_Toc433366"/>
            <w:bookmarkStart w:id="2324" w:name="_Toc438235"/>
            <w:bookmarkStart w:id="2325" w:name="_Toc439215"/>
            <w:bookmarkStart w:id="2326" w:name="_Toc5112758"/>
            <w:bookmarkStart w:id="2327" w:name="_Toc5113440"/>
            <w:bookmarkStart w:id="2328" w:name="_Toc5113787"/>
            <w:bookmarkStart w:id="2329" w:name="_Toc5115419"/>
            <w:bookmarkStart w:id="2330" w:name="_Toc5115724"/>
            <w:bookmarkStart w:id="2331" w:name="_Toc5616678"/>
            <w:bookmarkStart w:id="2332" w:name="_Toc8641495"/>
            <w:bookmarkStart w:id="2333" w:name="_Toc9432129"/>
            <w:bookmarkStart w:id="2334" w:name="_Toc11076012"/>
            <w:bookmarkStart w:id="2335" w:name="_Toc11076640"/>
            <w:bookmarkStart w:id="2336" w:name="_Toc11760991"/>
            <w:bookmarkStart w:id="2337" w:name="_Toc11761296"/>
            <w:bookmarkStart w:id="2338" w:name="_Toc11761671"/>
            <w:bookmarkStart w:id="2339" w:name="_Toc11761975"/>
            <w:bookmarkStart w:id="2340" w:name="_Toc11762279"/>
            <w:bookmarkStart w:id="2341" w:name="_Toc11762583"/>
            <w:bookmarkStart w:id="2342" w:name="_Toc11762887"/>
            <w:bookmarkStart w:id="2343" w:name="_Toc11763190"/>
            <w:bookmarkStart w:id="2344" w:name="_Toc11827005"/>
            <w:bookmarkStart w:id="2345" w:name="_Toc12440657"/>
            <w:bookmarkStart w:id="2346" w:name="_Toc14083044"/>
            <w:bookmarkStart w:id="2347" w:name="_Toc16844707"/>
            <w:bookmarkStart w:id="2348" w:name="_Toc19700673"/>
            <w:bookmarkStart w:id="2349" w:name="_Toc19774675"/>
            <w:bookmarkStart w:id="2350" w:name="_Toc30432035"/>
            <w:bookmarkStart w:id="2351" w:name="_Toc32839882"/>
            <w:bookmarkStart w:id="2352" w:name="_Toc32846663"/>
            <w:bookmarkStart w:id="2353" w:name="_Toc32912597"/>
            <w:bookmarkStart w:id="2354" w:name="_Toc32996531"/>
            <w:bookmarkStart w:id="2355" w:name="_Toc32996836"/>
            <w:bookmarkStart w:id="2356" w:name="_Toc37875566"/>
            <w:bookmarkStart w:id="2357" w:name="_Toc40454010"/>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p>
          <w:p w14:paraId="3A1D1F9F"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2358" w:name="_Toc535912277"/>
            <w:bookmarkStart w:id="2359" w:name="_Toc535912575"/>
            <w:bookmarkStart w:id="2360" w:name="_Toc535912873"/>
            <w:bookmarkStart w:id="2361" w:name="_Toc535913279"/>
            <w:bookmarkStart w:id="2362" w:name="_Toc535913580"/>
            <w:bookmarkStart w:id="2363" w:name="_Toc535915077"/>
            <w:bookmarkStart w:id="2364" w:name="_Toc535915641"/>
            <w:bookmarkStart w:id="2365" w:name="_Toc535915942"/>
            <w:bookmarkStart w:id="2366" w:name="_Toc535916434"/>
            <w:bookmarkStart w:id="2367" w:name="_Toc535916736"/>
            <w:bookmarkStart w:id="2368" w:name="_Toc535917038"/>
            <w:bookmarkStart w:id="2369" w:name="_Toc535917340"/>
            <w:bookmarkStart w:id="2370" w:name="_Toc535917642"/>
            <w:bookmarkStart w:id="2371" w:name="_Toc535917947"/>
            <w:bookmarkStart w:id="2372" w:name="_Toc535918249"/>
            <w:bookmarkStart w:id="2373" w:name="_Toc535918551"/>
            <w:bookmarkStart w:id="2374" w:name="_Toc535918853"/>
            <w:bookmarkStart w:id="2375" w:name="_Toc535919457"/>
            <w:bookmarkStart w:id="2376" w:name="_Toc535919758"/>
            <w:bookmarkStart w:id="2377" w:name="_Toc535920060"/>
            <w:bookmarkStart w:id="2378" w:name="_Toc535920379"/>
            <w:bookmarkStart w:id="2379" w:name="_Toc535996404"/>
            <w:bookmarkStart w:id="2380" w:name="_Toc536615792"/>
            <w:bookmarkStart w:id="2381" w:name="_Toc536616097"/>
            <w:bookmarkStart w:id="2382" w:name="_Toc433065"/>
            <w:bookmarkStart w:id="2383" w:name="_Toc433367"/>
            <w:bookmarkStart w:id="2384" w:name="_Toc438236"/>
            <w:bookmarkStart w:id="2385" w:name="_Toc439216"/>
            <w:bookmarkStart w:id="2386" w:name="_Toc5112759"/>
            <w:bookmarkStart w:id="2387" w:name="_Toc5113441"/>
            <w:bookmarkStart w:id="2388" w:name="_Toc5113788"/>
            <w:bookmarkStart w:id="2389" w:name="_Toc5115420"/>
            <w:bookmarkStart w:id="2390" w:name="_Toc5115725"/>
            <w:bookmarkStart w:id="2391" w:name="_Toc5616679"/>
            <w:bookmarkStart w:id="2392" w:name="_Toc8641496"/>
            <w:bookmarkStart w:id="2393" w:name="_Toc9432130"/>
            <w:bookmarkStart w:id="2394" w:name="_Toc11076013"/>
            <w:bookmarkStart w:id="2395" w:name="_Toc11076641"/>
            <w:bookmarkStart w:id="2396" w:name="_Toc11760992"/>
            <w:bookmarkStart w:id="2397" w:name="_Toc11761297"/>
            <w:bookmarkStart w:id="2398" w:name="_Toc11761672"/>
            <w:bookmarkStart w:id="2399" w:name="_Toc11761976"/>
            <w:bookmarkStart w:id="2400" w:name="_Toc11762280"/>
            <w:bookmarkStart w:id="2401" w:name="_Toc11762584"/>
            <w:bookmarkStart w:id="2402" w:name="_Toc11762888"/>
            <w:bookmarkStart w:id="2403" w:name="_Toc11763191"/>
            <w:bookmarkStart w:id="2404" w:name="_Toc11827006"/>
            <w:bookmarkStart w:id="2405" w:name="_Toc12440658"/>
            <w:bookmarkStart w:id="2406" w:name="_Toc14083045"/>
            <w:bookmarkStart w:id="2407" w:name="_Toc16844708"/>
            <w:bookmarkStart w:id="2408" w:name="_Toc19700674"/>
            <w:bookmarkStart w:id="2409" w:name="_Toc19774676"/>
            <w:bookmarkStart w:id="2410" w:name="_Toc30432036"/>
            <w:bookmarkStart w:id="2411" w:name="_Toc32839883"/>
            <w:bookmarkStart w:id="2412" w:name="_Toc32846664"/>
            <w:bookmarkStart w:id="2413" w:name="_Toc32912598"/>
            <w:bookmarkStart w:id="2414" w:name="_Toc32996532"/>
            <w:bookmarkStart w:id="2415" w:name="_Toc32996837"/>
            <w:bookmarkStart w:id="2416" w:name="_Toc37875567"/>
            <w:bookmarkStart w:id="2417" w:name="_Toc40454011"/>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p>
          <w:p w14:paraId="2783DC8C"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2418" w:name="_Toc535912278"/>
            <w:bookmarkStart w:id="2419" w:name="_Toc535912576"/>
            <w:bookmarkStart w:id="2420" w:name="_Toc535912874"/>
            <w:bookmarkStart w:id="2421" w:name="_Toc535913280"/>
            <w:bookmarkStart w:id="2422" w:name="_Toc535913581"/>
            <w:bookmarkStart w:id="2423" w:name="_Toc535915078"/>
            <w:bookmarkStart w:id="2424" w:name="_Toc535915642"/>
            <w:bookmarkStart w:id="2425" w:name="_Toc535915943"/>
            <w:bookmarkStart w:id="2426" w:name="_Toc535916435"/>
            <w:bookmarkStart w:id="2427" w:name="_Toc535916737"/>
            <w:bookmarkStart w:id="2428" w:name="_Toc535917039"/>
            <w:bookmarkStart w:id="2429" w:name="_Toc535917341"/>
            <w:bookmarkStart w:id="2430" w:name="_Toc535917643"/>
            <w:bookmarkStart w:id="2431" w:name="_Toc535917948"/>
            <w:bookmarkStart w:id="2432" w:name="_Toc535918250"/>
            <w:bookmarkStart w:id="2433" w:name="_Toc535918552"/>
            <w:bookmarkStart w:id="2434" w:name="_Toc535918854"/>
            <w:bookmarkStart w:id="2435" w:name="_Toc535919458"/>
            <w:bookmarkStart w:id="2436" w:name="_Toc535919759"/>
            <w:bookmarkStart w:id="2437" w:name="_Toc535920061"/>
            <w:bookmarkStart w:id="2438" w:name="_Toc535920380"/>
            <w:bookmarkStart w:id="2439" w:name="_Toc535996405"/>
            <w:bookmarkStart w:id="2440" w:name="_Toc536615793"/>
            <w:bookmarkStart w:id="2441" w:name="_Toc536616098"/>
            <w:bookmarkStart w:id="2442" w:name="_Toc433066"/>
            <w:bookmarkStart w:id="2443" w:name="_Toc433368"/>
            <w:bookmarkStart w:id="2444" w:name="_Toc438237"/>
            <w:bookmarkStart w:id="2445" w:name="_Toc439217"/>
            <w:bookmarkStart w:id="2446" w:name="_Toc5112760"/>
            <w:bookmarkStart w:id="2447" w:name="_Toc5113442"/>
            <w:bookmarkStart w:id="2448" w:name="_Toc5113789"/>
            <w:bookmarkStart w:id="2449" w:name="_Toc5115421"/>
            <w:bookmarkStart w:id="2450" w:name="_Toc5115726"/>
            <w:bookmarkStart w:id="2451" w:name="_Toc5616680"/>
            <w:bookmarkStart w:id="2452" w:name="_Toc8641497"/>
            <w:bookmarkStart w:id="2453" w:name="_Toc9432131"/>
            <w:bookmarkStart w:id="2454" w:name="_Toc11076014"/>
            <w:bookmarkStart w:id="2455" w:name="_Toc11076642"/>
            <w:bookmarkStart w:id="2456" w:name="_Toc11760993"/>
            <w:bookmarkStart w:id="2457" w:name="_Toc11761298"/>
            <w:bookmarkStart w:id="2458" w:name="_Toc11761673"/>
            <w:bookmarkStart w:id="2459" w:name="_Toc11761977"/>
            <w:bookmarkStart w:id="2460" w:name="_Toc11762281"/>
            <w:bookmarkStart w:id="2461" w:name="_Toc11762585"/>
            <w:bookmarkStart w:id="2462" w:name="_Toc11762889"/>
            <w:bookmarkStart w:id="2463" w:name="_Toc11763192"/>
            <w:bookmarkStart w:id="2464" w:name="_Toc11827007"/>
            <w:bookmarkStart w:id="2465" w:name="_Toc12440659"/>
            <w:bookmarkStart w:id="2466" w:name="_Toc14083046"/>
            <w:bookmarkStart w:id="2467" w:name="_Toc16844709"/>
            <w:bookmarkStart w:id="2468" w:name="_Toc19700675"/>
            <w:bookmarkStart w:id="2469" w:name="_Toc19774677"/>
            <w:bookmarkStart w:id="2470" w:name="_Toc30432037"/>
            <w:bookmarkStart w:id="2471" w:name="_Toc32839884"/>
            <w:bookmarkStart w:id="2472" w:name="_Toc32846665"/>
            <w:bookmarkStart w:id="2473" w:name="_Toc32912599"/>
            <w:bookmarkStart w:id="2474" w:name="_Toc32996533"/>
            <w:bookmarkStart w:id="2475" w:name="_Toc32996838"/>
            <w:bookmarkStart w:id="2476" w:name="_Toc37875568"/>
            <w:bookmarkStart w:id="2477" w:name="_Toc40454012"/>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p>
          <w:p w14:paraId="7BF7F192"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2478" w:name="_Toc535912279"/>
            <w:bookmarkStart w:id="2479" w:name="_Toc535912577"/>
            <w:bookmarkStart w:id="2480" w:name="_Toc535912875"/>
            <w:bookmarkStart w:id="2481" w:name="_Toc535913281"/>
            <w:bookmarkStart w:id="2482" w:name="_Toc535913582"/>
            <w:bookmarkStart w:id="2483" w:name="_Toc535915079"/>
            <w:bookmarkStart w:id="2484" w:name="_Toc535915643"/>
            <w:bookmarkStart w:id="2485" w:name="_Toc535915944"/>
            <w:bookmarkStart w:id="2486" w:name="_Toc535916436"/>
            <w:bookmarkStart w:id="2487" w:name="_Toc535916738"/>
            <w:bookmarkStart w:id="2488" w:name="_Toc535917040"/>
            <w:bookmarkStart w:id="2489" w:name="_Toc535917342"/>
            <w:bookmarkStart w:id="2490" w:name="_Toc535917644"/>
            <w:bookmarkStart w:id="2491" w:name="_Toc535917949"/>
            <w:bookmarkStart w:id="2492" w:name="_Toc535918251"/>
            <w:bookmarkStart w:id="2493" w:name="_Toc535918553"/>
            <w:bookmarkStart w:id="2494" w:name="_Toc535918855"/>
            <w:bookmarkStart w:id="2495" w:name="_Toc535919459"/>
            <w:bookmarkStart w:id="2496" w:name="_Toc535919760"/>
            <w:bookmarkStart w:id="2497" w:name="_Toc535920062"/>
            <w:bookmarkStart w:id="2498" w:name="_Toc535920381"/>
            <w:bookmarkStart w:id="2499" w:name="_Toc535996406"/>
            <w:bookmarkStart w:id="2500" w:name="_Toc536615794"/>
            <w:bookmarkStart w:id="2501" w:name="_Toc536616099"/>
            <w:bookmarkStart w:id="2502" w:name="_Toc433067"/>
            <w:bookmarkStart w:id="2503" w:name="_Toc433369"/>
            <w:bookmarkStart w:id="2504" w:name="_Toc438238"/>
            <w:bookmarkStart w:id="2505" w:name="_Toc439218"/>
            <w:bookmarkStart w:id="2506" w:name="_Toc5112761"/>
            <w:bookmarkStart w:id="2507" w:name="_Toc5113443"/>
            <w:bookmarkStart w:id="2508" w:name="_Toc5113790"/>
            <w:bookmarkStart w:id="2509" w:name="_Toc5115422"/>
            <w:bookmarkStart w:id="2510" w:name="_Toc5115727"/>
            <w:bookmarkStart w:id="2511" w:name="_Toc5616681"/>
            <w:bookmarkStart w:id="2512" w:name="_Toc8641498"/>
            <w:bookmarkStart w:id="2513" w:name="_Toc9432132"/>
            <w:bookmarkStart w:id="2514" w:name="_Toc11076015"/>
            <w:bookmarkStart w:id="2515" w:name="_Toc11076643"/>
            <w:bookmarkStart w:id="2516" w:name="_Toc11760994"/>
            <w:bookmarkStart w:id="2517" w:name="_Toc11761299"/>
            <w:bookmarkStart w:id="2518" w:name="_Toc11761674"/>
            <w:bookmarkStart w:id="2519" w:name="_Toc11761978"/>
            <w:bookmarkStart w:id="2520" w:name="_Toc11762282"/>
            <w:bookmarkStart w:id="2521" w:name="_Toc11762586"/>
            <w:bookmarkStart w:id="2522" w:name="_Toc11762890"/>
            <w:bookmarkStart w:id="2523" w:name="_Toc11763193"/>
            <w:bookmarkStart w:id="2524" w:name="_Toc11827008"/>
            <w:bookmarkStart w:id="2525" w:name="_Toc12440660"/>
            <w:bookmarkStart w:id="2526" w:name="_Toc14083047"/>
            <w:bookmarkStart w:id="2527" w:name="_Toc16844710"/>
            <w:bookmarkStart w:id="2528" w:name="_Toc19700676"/>
            <w:bookmarkStart w:id="2529" w:name="_Toc19774678"/>
            <w:bookmarkStart w:id="2530" w:name="_Toc30432038"/>
            <w:bookmarkStart w:id="2531" w:name="_Toc32839885"/>
            <w:bookmarkStart w:id="2532" w:name="_Toc32846666"/>
            <w:bookmarkStart w:id="2533" w:name="_Toc32912600"/>
            <w:bookmarkStart w:id="2534" w:name="_Toc32996534"/>
            <w:bookmarkStart w:id="2535" w:name="_Toc32996839"/>
            <w:bookmarkStart w:id="2536" w:name="_Toc37875569"/>
            <w:bookmarkStart w:id="2537" w:name="_Toc40454013"/>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p>
          <w:p w14:paraId="574520E3" w14:textId="77777777" w:rsidR="008857AE" w:rsidRPr="00645A21" w:rsidRDefault="008857AE" w:rsidP="00E95DF4">
            <w:pPr>
              <w:pStyle w:val="ListParagraph"/>
              <w:keepNext/>
              <w:keepLines/>
              <w:numPr>
                <w:ilvl w:val="0"/>
                <w:numId w:val="10"/>
              </w:numPr>
              <w:contextualSpacing w:val="0"/>
              <w:outlineLvl w:val="1"/>
              <w:rPr>
                <w:rFonts w:eastAsiaTheme="majorEastAsia" w:cstheme="majorBidi"/>
                <w:vanish/>
                <w:szCs w:val="20"/>
              </w:rPr>
            </w:pPr>
            <w:bookmarkStart w:id="2538" w:name="_Toc535912280"/>
            <w:bookmarkStart w:id="2539" w:name="_Toc535912578"/>
            <w:bookmarkStart w:id="2540" w:name="_Toc535912876"/>
            <w:bookmarkStart w:id="2541" w:name="_Toc535913282"/>
            <w:bookmarkStart w:id="2542" w:name="_Toc535913583"/>
            <w:bookmarkStart w:id="2543" w:name="_Toc535915080"/>
            <w:bookmarkStart w:id="2544" w:name="_Toc535915644"/>
            <w:bookmarkStart w:id="2545" w:name="_Toc535915945"/>
            <w:bookmarkStart w:id="2546" w:name="_Toc535916437"/>
            <w:bookmarkStart w:id="2547" w:name="_Toc535916739"/>
            <w:bookmarkStart w:id="2548" w:name="_Toc535917041"/>
            <w:bookmarkStart w:id="2549" w:name="_Toc535917343"/>
            <w:bookmarkStart w:id="2550" w:name="_Toc535917645"/>
            <w:bookmarkStart w:id="2551" w:name="_Toc535917950"/>
            <w:bookmarkStart w:id="2552" w:name="_Toc535918252"/>
            <w:bookmarkStart w:id="2553" w:name="_Toc535918554"/>
            <w:bookmarkStart w:id="2554" w:name="_Toc535918856"/>
            <w:bookmarkStart w:id="2555" w:name="_Toc535919460"/>
            <w:bookmarkStart w:id="2556" w:name="_Toc535919761"/>
            <w:bookmarkStart w:id="2557" w:name="_Toc535920063"/>
            <w:bookmarkStart w:id="2558" w:name="_Toc535920382"/>
            <w:bookmarkStart w:id="2559" w:name="_Toc535996407"/>
            <w:bookmarkStart w:id="2560" w:name="_Toc536615795"/>
            <w:bookmarkStart w:id="2561" w:name="_Toc536616100"/>
            <w:bookmarkStart w:id="2562" w:name="_Toc433068"/>
            <w:bookmarkStart w:id="2563" w:name="_Toc433370"/>
            <w:bookmarkStart w:id="2564" w:name="_Toc438239"/>
            <w:bookmarkStart w:id="2565" w:name="_Toc439219"/>
            <w:bookmarkStart w:id="2566" w:name="_Toc5112762"/>
            <w:bookmarkStart w:id="2567" w:name="_Toc5113444"/>
            <w:bookmarkStart w:id="2568" w:name="_Toc5113791"/>
            <w:bookmarkStart w:id="2569" w:name="_Toc5115423"/>
            <w:bookmarkStart w:id="2570" w:name="_Toc5115728"/>
            <w:bookmarkStart w:id="2571" w:name="_Toc5616682"/>
            <w:bookmarkStart w:id="2572" w:name="_Toc8641499"/>
            <w:bookmarkStart w:id="2573" w:name="_Toc9432133"/>
            <w:bookmarkStart w:id="2574" w:name="_Toc11076016"/>
            <w:bookmarkStart w:id="2575" w:name="_Toc11076644"/>
            <w:bookmarkStart w:id="2576" w:name="_Toc11760995"/>
            <w:bookmarkStart w:id="2577" w:name="_Toc11761300"/>
            <w:bookmarkStart w:id="2578" w:name="_Toc11761675"/>
            <w:bookmarkStart w:id="2579" w:name="_Toc11761979"/>
            <w:bookmarkStart w:id="2580" w:name="_Toc11762283"/>
            <w:bookmarkStart w:id="2581" w:name="_Toc11762587"/>
            <w:bookmarkStart w:id="2582" w:name="_Toc11762891"/>
            <w:bookmarkStart w:id="2583" w:name="_Toc11763194"/>
            <w:bookmarkStart w:id="2584" w:name="_Toc11827009"/>
            <w:bookmarkStart w:id="2585" w:name="_Toc12440661"/>
            <w:bookmarkStart w:id="2586" w:name="_Toc14083048"/>
            <w:bookmarkStart w:id="2587" w:name="_Toc16844711"/>
            <w:bookmarkStart w:id="2588" w:name="_Toc19700677"/>
            <w:bookmarkStart w:id="2589" w:name="_Toc19774679"/>
            <w:bookmarkStart w:id="2590" w:name="_Toc30432039"/>
            <w:bookmarkStart w:id="2591" w:name="_Toc32839886"/>
            <w:bookmarkStart w:id="2592" w:name="_Toc32846667"/>
            <w:bookmarkStart w:id="2593" w:name="_Toc32912601"/>
            <w:bookmarkStart w:id="2594" w:name="_Toc32996535"/>
            <w:bookmarkStart w:id="2595" w:name="_Toc32996840"/>
            <w:bookmarkStart w:id="2596" w:name="_Toc37875570"/>
            <w:bookmarkStart w:id="2597" w:name="_Toc40454014"/>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p>
          <w:p w14:paraId="4902ECA1" w14:textId="71FB785B" w:rsidR="008857AE" w:rsidRPr="00645A21" w:rsidRDefault="008857AE" w:rsidP="00E95DF4">
            <w:pPr>
              <w:pStyle w:val="Heading2"/>
              <w:numPr>
                <w:ilvl w:val="0"/>
                <w:numId w:val="10"/>
              </w:numPr>
            </w:pPr>
            <w:bookmarkStart w:id="2598" w:name="_Toc40454015"/>
            <w:bookmarkEnd w:id="2598"/>
          </w:p>
        </w:tc>
        <w:tc>
          <w:tcPr>
            <w:tcW w:w="2551" w:type="dxa"/>
            <w:shd w:val="clear" w:color="auto" w:fill="auto"/>
          </w:tcPr>
          <w:p w14:paraId="103CA58C" w14:textId="77777777" w:rsidR="008857AE" w:rsidRPr="00B64832" w:rsidRDefault="008857AE" w:rsidP="008857AE">
            <w:pPr>
              <w:jc w:val="both"/>
              <w:rPr>
                <w:rFonts w:cs="Times New Roman"/>
                <w:szCs w:val="20"/>
              </w:rPr>
            </w:pPr>
            <w:r w:rsidRPr="00B64832">
              <w:rPr>
                <w:rFonts w:eastAsia="Calibri" w:cs="Times New Roman"/>
                <w:szCs w:val="20"/>
              </w:rPr>
              <w:t>Stiprināt savstarpējo informatīvo palīdzību starp Latvijas un Baltkrievijas muitas dienestiem par Latvijas-Baltkrievijas valsts robežu šķērsojušo preču un transportlīdzekļu muitas kontroles rezultātus raksturojošo datu apmaiņu, tai skaitā kravu skenēšanas rezultātā iegūtās informācijas apmaiņu.</w:t>
            </w:r>
          </w:p>
        </w:tc>
        <w:tc>
          <w:tcPr>
            <w:tcW w:w="3969" w:type="dxa"/>
            <w:shd w:val="clear" w:color="auto" w:fill="auto"/>
          </w:tcPr>
          <w:p w14:paraId="01A7A329" w14:textId="44A3785C" w:rsidR="008857AE" w:rsidRPr="00B64832" w:rsidRDefault="008857AE" w:rsidP="008857AE">
            <w:pPr>
              <w:pStyle w:val="ListParagraph"/>
              <w:ind w:left="34"/>
              <w:jc w:val="both"/>
              <w:rPr>
                <w:rFonts w:cs="Times New Roman"/>
                <w:szCs w:val="20"/>
              </w:rPr>
            </w:pPr>
            <w:r w:rsidRPr="00B64832">
              <w:rPr>
                <w:rFonts w:cs="Times New Roman"/>
                <w:szCs w:val="20"/>
              </w:rPr>
              <w:t>Izvērtēt iespēju veikt izmaiņas 2003.gada 31.martā noslēgtajā Valsts ieņēmumu dienesta un Baltkrievijas Republikas Valsts muitas komitejas</w:t>
            </w:r>
            <w:r w:rsidR="00BF28FE">
              <w:rPr>
                <w:rFonts w:cs="Times New Roman"/>
                <w:szCs w:val="20"/>
              </w:rPr>
              <w:t xml:space="preserve"> </w:t>
            </w:r>
            <w:r w:rsidRPr="00B64832">
              <w:rPr>
                <w:rFonts w:cs="Times New Roman"/>
                <w:szCs w:val="20"/>
              </w:rPr>
              <w:t>vienošanās vai</w:t>
            </w:r>
            <w:r w:rsidR="00BF28FE">
              <w:rPr>
                <w:rFonts w:cs="Times New Roman"/>
                <w:szCs w:val="20"/>
              </w:rPr>
              <w:t xml:space="preserve"> </w:t>
            </w:r>
            <w:r w:rsidRPr="00B64832">
              <w:rPr>
                <w:rFonts w:cs="Times New Roman"/>
                <w:szCs w:val="20"/>
              </w:rPr>
              <w:t>iniciēt un virzīt jaunas starpvaldību vienošanās noslēgšanu, paredzot savstarpēju informācijas, kas iegūta, izmantojot kravu skenēšanas iekārtas, apmaiņu.</w:t>
            </w:r>
          </w:p>
        </w:tc>
        <w:tc>
          <w:tcPr>
            <w:tcW w:w="3402" w:type="dxa"/>
            <w:shd w:val="clear" w:color="auto" w:fill="auto"/>
          </w:tcPr>
          <w:p w14:paraId="172B1152" w14:textId="77777777" w:rsidR="008857AE" w:rsidRPr="00B64832" w:rsidRDefault="008857AE" w:rsidP="008857AE">
            <w:pPr>
              <w:pStyle w:val="ListParagraph"/>
              <w:ind w:left="34"/>
              <w:jc w:val="both"/>
              <w:rPr>
                <w:rFonts w:cs="Times New Roman"/>
                <w:szCs w:val="20"/>
              </w:rPr>
            </w:pPr>
            <w:r w:rsidRPr="00B64832">
              <w:rPr>
                <w:rFonts w:cs="Times New Roman"/>
                <w:szCs w:val="20"/>
              </w:rPr>
              <w:t>Veikt izmaiņas 2003.gada 31.martā noslēgtajā Valsts ieņēmumu dienesta un Baltkrievijas Republikas Valsts muitas komitejas vienošanās vai nodrošināt jaunas starpvaldību vienošanās noslēgšanu, papildus paredzot savstarpēju informācijas, kas iegūta, izmantojot kravu skenēšanas iekārtas, apmaiņu.</w:t>
            </w:r>
          </w:p>
        </w:tc>
        <w:tc>
          <w:tcPr>
            <w:tcW w:w="1247" w:type="dxa"/>
            <w:shd w:val="clear" w:color="auto" w:fill="auto"/>
          </w:tcPr>
          <w:p w14:paraId="6A443DD2" w14:textId="77777777" w:rsidR="008857AE" w:rsidRPr="00B64832" w:rsidRDefault="008857AE" w:rsidP="008857AE">
            <w:pPr>
              <w:jc w:val="center"/>
              <w:rPr>
                <w:rFonts w:cs="Times New Roman"/>
                <w:szCs w:val="20"/>
              </w:rPr>
            </w:pPr>
            <w:r w:rsidRPr="00B64832">
              <w:rPr>
                <w:rFonts w:cs="Times New Roman"/>
                <w:szCs w:val="20"/>
              </w:rPr>
              <w:t>30.12.2017.</w:t>
            </w:r>
          </w:p>
        </w:tc>
        <w:tc>
          <w:tcPr>
            <w:tcW w:w="1247" w:type="dxa"/>
            <w:shd w:val="clear" w:color="auto" w:fill="auto"/>
          </w:tcPr>
          <w:p w14:paraId="57048E1F" w14:textId="77777777" w:rsidR="008857AE" w:rsidRPr="00B64832" w:rsidRDefault="008857AE" w:rsidP="008857AE">
            <w:pPr>
              <w:jc w:val="center"/>
              <w:rPr>
                <w:rFonts w:cs="Times New Roman"/>
                <w:szCs w:val="20"/>
              </w:rPr>
            </w:pPr>
            <w:r w:rsidRPr="00B64832">
              <w:rPr>
                <w:rFonts w:cs="Times New Roman"/>
                <w:szCs w:val="20"/>
              </w:rPr>
              <w:t>FM (VID)</w:t>
            </w:r>
          </w:p>
        </w:tc>
        <w:tc>
          <w:tcPr>
            <w:tcW w:w="1247" w:type="dxa"/>
            <w:shd w:val="clear" w:color="auto" w:fill="auto"/>
          </w:tcPr>
          <w:p w14:paraId="64CD21E9" w14:textId="48CBC951" w:rsidR="008857AE" w:rsidRPr="00B64832" w:rsidRDefault="008857AE" w:rsidP="008857AE">
            <w:pPr>
              <w:jc w:val="center"/>
              <w:rPr>
                <w:rFonts w:cs="Times New Roman"/>
                <w:szCs w:val="20"/>
              </w:rPr>
            </w:pPr>
            <w:r w:rsidRPr="00B64832">
              <w:rPr>
                <w:rFonts w:cs="Times New Roman"/>
                <w:szCs w:val="20"/>
              </w:rPr>
              <w:t>Muitas pārvalde</w:t>
            </w:r>
          </w:p>
        </w:tc>
      </w:tr>
      <w:tr w:rsidR="00691F5B" w:rsidRPr="00691F5B" w14:paraId="3CF89216" w14:textId="77777777" w:rsidTr="3F7BC115">
        <w:trPr>
          <w:trHeight w:val="666"/>
        </w:trPr>
        <w:tc>
          <w:tcPr>
            <w:tcW w:w="14656" w:type="dxa"/>
            <w:gridSpan w:val="7"/>
            <w:shd w:val="clear" w:color="auto" w:fill="auto"/>
          </w:tcPr>
          <w:p w14:paraId="0E490CFC" w14:textId="5548A33A" w:rsidR="009D5370" w:rsidRPr="00465770" w:rsidRDefault="004C2E2B" w:rsidP="009D5370">
            <w:pPr>
              <w:rPr>
                <w:b/>
                <w:i/>
                <w:u w:val="single"/>
              </w:rPr>
            </w:pPr>
            <w:r w:rsidRPr="004C2E2B">
              <w:t xml:space="preserve">39. </w:t>
            </w:r>
            <w:r w:rsidR="009D5370" w:rsidRPr="00465770">
              <w:rPr>
                <w:b/>
                <w:i/>
                <w:u w:val="single"/>
              </w:rPr>
              <w:t>IZPILDES PROGRESS</w:t>
            </w:r>
            <w:r w:rsidR="009D5370">
              <w:rPr>
                <w:b/>
                <w:i/>
                <w:u w:val="single"/>
              </w:rPr>
              <w:t>:</w:t>
            </w:r>
          </w:p>
          <w:p w14:paraId="1EF498DA" w14:textId="46E6BB83" w:rsidR="0037583F" w:rsidRPr="00885E5D" w:rsidRDefault="0037583F" w:rsidP="0037583F">
            <w:pPr>
              <w:tabs>
                <w:tab w:val="left" w:pos="225"/>
              </w:tabs>
              <w:jc w:val="both"/>
              <w:rPr>
                <w:rFonts w:cs="Times New Roman"/>
                <w:b/>
                <w:color w:val="000000" w:themeColor="text1"/>
                <w:sz w:val="22"/>
                <w:szCs w:val="20"/>
              </w:rPr>
            </w:pPr>
            <w:r w:rsidRPr="00885E5D">
              <w:rPr>
                <w:rFonts w:cs="Times New Roman"/>
                <w:b/>
                <w:color w:val="000000" w:themeColor="text1"/>
                <w:sz w:val="22"/>
                <w:szCs w:val="20"/>
              </w:rPr>
              <w:t>Zaudējis aktualitāti</w:t>
            </w:r>
            <w:r w:rsidR="00313BF2" w:rsidRPr="00885E5D">
              <w:rPr>
                <w:rFonts w:cs="Times New Roman"/>
                <w:b/>
                <w:color w:val="000000" w:themeColor="text1"/>
                <w:sz w:val="22"/>
                <w:szCs w:val="20"/>
              </w:rPr>
              <w:t>.</w:t>
            </w:r>
          </w:p>
          <w:p w14:paraId="4986B81A" w14:textId="77777777" w:rsidR="00E77AB0" w:rsidRPr="00E77AB0" w:rsidRDefault="00E77AB0" w:rsidP="00BB0926">
            <w:pPr>
              <w:tabs>
                <w:tab w:val="left" w:pos="225"/>
              </w:tabs>
              <w:jc w:val="both"/>
              <w:rPr>
                <w:rFonts w:cs="Times New Roman"/>
                <w:color w:val="000000" w:themeColor="text1"/>
                <w:szCs w:val="20"/>
              </w:rPr>
            </w:pPr>
          </w:p>
          <w:p w14:paraId="1A145719" w14:textId="18427B73" w:rsidR="00313BF2" w:rsidRPr="004408CC" w:rsidRDefault="0037583F" w:rsidP="00BB0926">
            <w:pPr>
              <w:tabs>
                <w:tab w:val="left" w:pos="225"/>
              </w:tabs>
              <w:jc w:val="both"/>
              <w:rPr>
                <w:color w:val="000000" w:themeColor="text1"/>
              </w:rPr>
            </w:pPr>
            <w:r w:rsidRPr="00E77AB0">
              <w:rPr>
                <w:rFonts w:cs="Times New Roman"/>
                <w:color w:val="000000" w:themeColor="text1"/>
                <w:szCs w:val="20"/>
              </w:rPr>
              <w:t>FM (VID):</w:t>
            </w:r>
            <w:r w:rsidRPr="004408CC">
              <w:rPr>
                <w:rFonts w:cs="Times New Roman"/>
                <w:b/>
                <w:color w:val="000000" w:themeColor="text1"/>
                <w:szCs w:val="20"/>
              </w:rPr>
              <w:t xml:space="preserve"> </w:t>
            </w:r>
            <w:r w:rsidRPr="004408CC">
              <w:rPr>
                <w:rFonts w:cs="Times New Roman"/>
                <w:color w:val="000000" w:themeColor="text1"/>
                <w:szCs w:val="20"/>
              </w:rPr>
              <w:t>21.09.2018. stājas spēkā Vienošanās par informācijas apmaiņas kārtību starp Latvijas un Baltkrievijas muitas un robežsardzes dienestiem, nodrošinot nepārtrauktu transportlīdzekļu kustību un veicinot autoceļu robežšķērsošanas vietu caurlaidību. Vienošanās tika parakstīta 06.09.2018., Rīgā, Latvijas-Baltkrievijas Starpvaldību komisijas 13.sēdes laikā.</w:t>
            </w:r>
            <w:r w:rsidR="00BB0926" w:rsidRPr="004408CC">
              <w:rPr>
                <w:rFonts w:cs="Times New Roman"/>
                <w:color w:val="000000" w:themeColor="text1"/>
                <w:szCs w:val="20"/>
              </w:rPr>
              <w:t xml:space="preserve"> </w:t>
            </w:r>
            <w:r w:rsidR="00313BF2" w:rsidRPr="004408CC">
              <w:rPr>
                <w:color w:val="000000" w:themeColor="text1"/>
              </w:rPr>
              <w:t>Latvijas un Baltkrievijas muitas dienesti ir izvērtējuši iespēju noslēgt divpusējās sadarbības dokumentu, paredzot savstarpēju informācijas apmaiņu, kas iegūta, izmantojot kravu skenēšanas iekārtas, un secinājuši, ka pieejamie tehniskie risinājumi neļauj sasniegt iecerētos ieguvumus abām pusēm. Ņemot to vērā, šāda sadarbības dokumenta noslēgšana nebūtu lietderīga.</w:t>
            </w:r>
          </w:p>
          <w:p w14:paraId="5EAD96F7" w14:textId="77777777" w:rsidR="00313BF2" w:rsidRDefault="00313BF2" w:rsidP="00691F5B">
            <w:pPr>
              <w:tabs>
                <w:tab w:val="left" w:pos="225"/>
              </w:tabs>
              <w:jc w:val="both"/>
              <w:rPr>
                <w:highlight w:val="yellow"/>
              </w:rPr>
            </w:pPr>
          </w:p>
          <w:p w14:paraId="395C2B2C" w14:textId="3C3D5CFD" w:rsidR="00691F5B" w:rsidRDefault="0037583F" w:rsidP="00691F5B">
            <w:pPr>
              <w:tabs>
                <w:tab w:val="left" w:pos="225"/>
              </w:tabs>
              <w:jc w:val="both"/>
              <w:rPr>
                <w:rFonts w:cs="Times New Roman"/>
                <w:szCs w:val="20"/>
              </w:rPr>
            </w:pPr>
            <w:r>
              <w:rPr>
                <w:rFonts w:cs="Times New Roman"/>
                <w:szCs w:val="20"/>
              </w:rPr>
              <w:t>***</w:t>
            </w:r>
          </w:p>
          <w:p w14:paraId="1FF10AD5" w14:textId="77777777" w:rsidR="00691F5B" w:rsidRPr="00E77AB0" w:rsidRDefault="00691F5B" w:rsidP="00691F5B">
            <w:pPr>
              <w:tabs>
                <w:tab w:val="left" w:pos="225"/>
              </w:tabs>
              <w:jc w:val="both"/>
              <w:rPr>
                <w:rFonts w:cs="Times New Roman"/>
                <w:szCs w:val="20"/>
              </w:rPr>
            </w:pPr>
            <w:r w:rsidRPr="00E77AB0">
              <w:rPr>
                <w:rFonts w:cs="Times New Roman"/>
                <w:szCs w:val="20"/>
              </w:rPr>
              <w:t>FM (VID):</w:t>
            </w:r>
          </w:p>
          <w:p w14:paraId="7D395622" w14:textId="77777777" w:rsidR="00691F5B" w:rsidRPr="00F308FB" w:rsidRDefault="00691F5B" w:rsidP="00691F5B">
            <w:pPr>
              <w:tabs>
                <w:tab w:val="left" w:pos="225"/>
              </w:tabs>
              <w:jc w:val="both"/>
              <w:rPr>
                <w:rFonts w:cs="Times New Roman"/>
                <w:szCs w:val="20"/>
              </w:rPr>
            </w:pPr>
            <w:r>
              <w:rPr>
                <w:rFonts w:cs="Times New Roman"/>
                <w:szCs w:val="20"/>
              </w:rPr>
              <w:t xml:space="preserve">- </w:t>
            </w:r>
            <w:r w:rsidRPr="00F308FB">
              <w:rPr>
                <w:rFonts w:cs="Times New Roman"/>
                <w:szCs w:val="20"/>
              </w:rPr>
              <w:t xml:space="preserve">Starp Latvijas un Baltkrievijas muitas un robežsardzes dienestiem ir saskaņota Vienošanās par informācijas apmaiņas kārtību starp Latvijas un Baltkrievijas muitas un robežsardzes dienestiem, nodrošinot nepārtrauktu transportlīdzekļu kustību un veicinot autoceļu robežšķērsošanas (RŠV) uz Latvijas-Baltkrievijas valsts robežas caurlaidību (Vienošanās) projekta gala redakcija, tai skaitā ir panākta vienošanās par RŠV minimālās caurlaidības rādītājiem, kas ir iekļauti vienošanās projektā. </w:t>
            </w:r>
          </w:p>
          <w:p w14:paraId="1BAA3E81" w14:textId="77777777" w:rsidR="00691F5B" w:rsidRPr="00F308FB" w:rsidRDefault="00691F5B" w:rsidP="00691F5B">
            <w:pPr>
              <w:tabs>
                <w:tab w:val="left" w:pos="225"/>
              </w:tabs>
              <w:jc w:val="both"/>
              <w:rPr>
                <w:rFonts w:cs="Times New Roman"/>
                <w:szCs w:val="20"/>
              </w:rPr>
            </w:pPr>
            <w:r w:rsidRPr="00F308FB">
              <w:rPr>
                <w:rFonts w:cs="Times New Roman"/>
                <w:szCs w:val="20"/>
              </w:rPr>
              <w:lastRenderedPageBreak/>
              <w:t xml:space="preserve">- Jautājums par četru pušu vienošanās izstrādes gaitu un tās turpmāko virzību tika izskatīts Latvijas-Baltkrievijas Starpvaldību komisijas ekonomiskās, zinātniskās un tehniskās sadarbības jautājumos (SVK) Latvijas-Baltkrievijas robežšķērsošanas vietu darbības un saskaņotas attīstības jautājumos apakškomisijas II sēdē, kas notika 10.-11.07.2018. Rīgā. Puses apliecināja gatavību vienošanos virzīt apstiprināšanai. </w:t>
            </w:r>
          </w:p>
          <w:p w14:paraId="6D2CA0EB" w14:textId="77777777" w:rsidR="00691F5B" w:rsidRPr="00F308FB" w:rsidRDefault="00691F5B" w:rsidP="00691F5B">
            <w:pPr>
              <w:tabs>
                <w:tab w:val="left" w:pos="225"/>
              </w:tabs>
              <w:jc w:val="both"/>
              <w:rPr>
                <w:rFonts w:cs="Times New Roman"/>
                <w:szCs w:val="20"/>
              </w:rPr>
            </w:pPr>
            <w:r w:rsidRPr="00F308FB">
              <w:rPr>
                <w:rFonts w:cs="Times New Roman"/>
                <w:szCs w:val="20"/>
              </w:rPr>
              <w:t>Papildus:</w:t>
            </w:r>
          </w:p>
          <w:p w14:paraId="64265134" w14:textId="77777777" w:rsidR="00691F5B" w:rsidRPr="00F308FB" w:rsidRDefault="00691F5B" w:rsidP="00691F5B">
            <w:pPr>
              <w:tabs>
                <w:tab w:val="left" w:pos="225"/>
              </w:tabs>
              <w:jc w:val="both"/>
              <w:rPr>
                <w:rFonts w:cs="Times New Roman"/>
                <w:szCs w:val="20"/>
              </w:rPr>
            </w:pPr>
            <w:r w:rsidRPr="00F308FB">
              <w:rPr>
                <w:rFonts w:cs="Times New Roman"/>
                <w:szCs w:val="20"/>
              </w:rPr>
              <w:t xml:space="preserve"> - 11.07.2018. sēdē Latvijas un Baltkrievijas muitas administrāciju vadītāji parakstīja memorandu par Valsts ieņēmumu dienesta un Baltkrievijas Republikas Valsts muitas komitejas sadarbību II Eiropas spēļu laikā, kas notiks Baltkrievijā 2019. gadā.</w:t>
            </w:r>
          </w:p>
          <w:p w14:paraId="2D061F38" w14:textId="77777777" w:rsidR="00691F5B" w:rsidRPr="006830AA" w:rsidRDefault="00691F5B" w:rsidP="00691F5B">
            <w:pPr>
              <w:tabs>
                <w:tab w:val="left" w:pos="225"/>
              </w:tabs>
              <w:jc w:val="both"/>
              <w:rPr>
                <w:rFonts w:cs="Times New Roman"/>
                <w:i/>
                <w:szCs w:val="20"/>
                <w:u w:val="single"/>
              </w:rPr>
            </w:pPr>
            <w:r w:rsidRPr="006830AA">
              <w:rPr>
                <w:rFonts w:cs="Times New Roman"/>
                <w:i/>
                <w:szCs w:val="20"/>
                <w:u w:val="single"/>
              </w:rPr>
              <w:t>Plānotie pasākumi:</w:t>
            </w:r>
          </w:p>
          <w:p w14:paraId="5EE86D53" w14:textId="03129496" w:rsidR="00691F5B" w:rsidRDefault="00691F5B" w:rsidP="00691F5B">
            <w:pPr>
              <w:tabs>
                <w:tab w:val="left" w:pos="225"/>
              </w:tabs>
              <w:jc w:val="both"/>
              <w:rPr>
                <w:rFonts w:cs="Times New Roman"/>
                <w:szCs w:val="20"/>
              </w:rPr>
            </w:pPr>
            <w:r w:rsidRPr="00F308FB">
              <w:rPr>
                <w:rFonts w:cs="Times New Roman"/>
                <w:szCs w:val="20"/>
              </w:rPr>
              <w:t xml:space="preserve">Latvijas-Baltkrievijas SVK sēde plānota </w:t>
            </w:r>
            <w:r>
              <w:rPr>
                <w:rFonts w:cs="Times New Roman"/>
                <w:szCs w:val="20"/>
              </w:rPr>
              <w:t>2018</w:t>
            </w:r>
            <w:r w:rsidRPr="00F308FB">
              <w:rPr>
                <w:rFonts w:cs="Times New Roman"/>
                <w:szCs w:val="20"/>
              </w:rPr>
              <w:t>.g. septembrī Rīgā.</w:t>
            </w:r>
            <w:r w:rsidR="00BF28FE">
              <w:rPr>
                <w:rFonts w:cs="Times New Roman"/>
                <w:szCs w:val="20"/>
              </w:rPr>
              <w:t xml:space="preserve"> </w:t>
            </w:r>
          </w:p>
          <w:p w14:paraId="15B6FC05" w14:textId="77777777" w:rsidR="00691F5B" w:rsidRDefault="00691F5B" w:rsidP="00691F5B">
            <w:pPr>
              <w:tabs>
                <w:tab w:val="left" w:pos="225"/>
              </w:tabs>
              <w:jc w:val="both"/>
              <w:rPr>
                <w:rFonts w:cs="Times New Roman"/>
                <w:szCs w:val="20"/>
              </w:rPr>
            </w:pPr>
          </w:p>
          <w:p w14:paraId="27EF10C1" w14:textId="77777777" w:rsidR="00691F5B" w:rsidRPr="00F308FB" w:rsidRDefault="00691F5B" w:rsidP="00691F5B">
            <w:pPr>
              <w:tabs>
                <w:tab w:val="left" w:pos="225"/>
              </w:tabs>
              <w:jc w:val="both"/>
              <w:rPr>
                <w:rFonts w:cs="Times New Roman"/>
                <w:szCs w:val="20"/>
              </w:rPr>
            </w:pPr>
            <w:r>
              <w:rPr>
                <w:rFonts w:cs="Times New Roman"/>
                <w:szCs w:val="20"/>
              </w:rPr>
              <w:t>***</w:t>
            </w:r>
          </w:p>
          <w:p w14:paraId="196273CA" w14:textId="77777777" w:rsidR="00691F5B" w:rsidRPr="00E83451" w:rsidRDefault="00691F5B" w:rsidP="00691F5B">
            <w:pPr>
              <w:jc w:val="both"/>
              <w:rPr>
                <w:rFonts w:cs="Times New Roman"/>
                <w:szCs w:val="20"/>
              </w:rPr>
            </w:pPr>
            <w:r w:rsidRPr="004A4E7A">
              <w:rPr>
                <w:rFonts w:cs="Times New Roman"/>
                <w:szCs w:val="20"/>
              </w:rPr>
              <w:t>FM (VID):</w:t>
            </w:r>
            <w:r w:rsidRPr="00E83451">
              <w:rPr>
                <w:rFonts w:cs="Times New Roman"/>
                <w:szCs w:val="20"/>
              </w:rPr>
              <w:t xml:space="preserve"> Pamatojoties uz anketēšanas rezultātiem Latvijas puse izstrādāja RŠV caurlaidības rādītājus, kas ir iekļaujami četru pušu vienošanās tekstā.</w:t>
            </w:r>
          </w:p>
          <w:p w14:paraId="7100BE48" w14:textId="77777777" w:rsidR="00691F5B" w:rsidRPr="00E83451" w:rsidRDefault="00691F5B" w:rsidP="00691F5B">
            <w:pPr>
              <w:jc w:val="both"/>
              <w:rPr>
                <w:rFonts w:cs="Times New Roman"/>
                <w:szCs w:val="20"/>
              </w:rPr>
            </w:pPr>
            <w:r w:rsidRPr="00E83451">
              <w:rPr>
                <w:rFonts w:cs="Times New Roman"/>
                <w:szCs w:val="20"/>
              </w:rPr>
              <w:t xml:space="preserve">08.08.2017. Daugavpilī notika Latvijas un Baltkrievijas muitas un robežsardzes dienestu tikšanās, kuras laikā tika izskatīts vienošanās projekts, taču vienošanās par dokumentā iekļaujamajiem RŠV caurlaidības rādītājiem netika panākta. </w:t>
            </w:r>
          </w:p>
          <w:p w14:paraId="4490CF4F" w14:textId="77777777" w:rsidR="00691F5B" w:rsidRDefault="00691F5B" w:rsidP="00691F5B">
            <w:pPr>
              <w:tabs>
                <w:tab w:val="left" w:pos="225"/>
              </w:tabs>
              <w:jc w:val="both"/>
              <w:rPr>
                <w:rFonts w:cs="Times New Roman"/>
                <w:szCs w:val="20"/>
              </w:rPr>
            </w:pPr>
            <w:r w:rsidRPr="00E83451">
              <w:rPr>
                <w:rFonts w:cs="Times New Roman"/>
                <w:szCs w:val="20"/>
              </w:rPr>
              <w:t>Turpinās viedokļu apmaiņa starp Baltkrievijas Republikas Valsts muitas komiteju, Baltkrievijas Robežsardzes dienestu, VID un Valsts robežsardzi par RŠV caurlaidības rādītājiem, ņemot vērā gan RŠV infrastruktūru un kapacitāti, gan arī esošo statistiku par RŠV caurlaides spēju.</w:t>
            </w:r>
          </w:p>
          <w:p w14:paraId="026DECFC" w14:textId="77777777" w:rsidR="00691F5B" w:rsidRDefault="00691F5B" w:rsidP="00691F5B">
            <w:pPr>
              <w:tabs>
                <w:tab w:val="left" w:pos="225"/>
              </w:tabs>
              <w:jc w:val="both"/>
              <w:rPr>
                <w:rFonts w:cs="Times New Roman"/>
                <w:szCs w:val="20"/>
              </w:rPr>
            </w:pPr>
          </w:p>
          <w:p w14:paraId="4E292682" w14:textId="77777777" w:rsidR="00691F5B" w:rsidRPr="00F51B64" w:rsidRDefault="00691F5B" w:rsidP="00691F5B">
            <w:pPr>
              <w:tabs>
                <w:tab w:val="left" w:pos="225"/>
              </w:tabs>
              <w:jc w:val="both"/>
              <w:rPr>
                <w:rFonts w:cs="Times New Roman"/>
                <w:szCs w:val="20"/>
              </w:rPr>
            </w:pPr>
            <w:r w:rsidRPr="004A4E7A">
              <w:rPr>
                <w:rFonts w:cs="Times New Roman"/>
                <w:szCs w:val="20"/>
              </w:rPr>
              <w:t>***</w:t>
            </w:r>
          </w:p>
          <w:p w14:paraId="1BB73474" w14:textId="3C258CE8" w:rsidR="00691F5B" w:rsidRPr="001C5443" w:rsidRDefault="00691F5B" w:rsidP="00691F5B">
            <w:pPr>
              <w:jc w:val="both"/>
              <w:rPr>
                <w:rFonts w:cs="Times New Roman"/>
                <w:szCs w:val="20"/>
              </w:rPr>
            </w:pPr>
            <w:r>
              <w:rPr>
                <w:rFonts w:cs="Times New Roman"/>
                <w:szCs w:val="20"/>
              </w:rPr>
              <w:t xml:space="preserve">FM (VID): </w:t>
            </w:r>
            <w:r w:rsidRPr="001C5443">
              <w:rPr>
                <w:rFonts w:cs="Times New Roman"/>
                <w:szCs w:val="20"/>
              </w:rPr>
              <w:t>Tiek virzīts jautājums par četru pušu vienošanās par robežšķērsošanas vietu (turpmāk – RŠV) caurlaidību noslēgšanu, kas tika izskatīts</w:t>
            </w:r>
            <w:r w:rsidR="00BF28FE">
              <w:rPr>
                <w:rFonts w:cs="Times New Roman"/>
                <w:szCs w:val="20"/>
              </w:rPr>
              <w:t xml:space="preserve"> </w:t>
            </w:r>
            <w:r w:rsidRPr="001C5443">
              <w:rPr>
                <w:rFonts w:cs="Times New Roman"/>
                <w:szCs w:val="20"/>
              </w:rPr>
              <w:t xml:space="preserve">Latvijas-Baltkrievijas starpvaldību komisijas ekonomiskās, zinātniskās un tehniskās sadarbības jautājumos Robežšķērsošanas vietu darbības un saskaņotās attīstības apakškomisijas sēdē 27.06.2016. </w:t>
            </w:r>
          </w:p>
          <w:p w14:paraId="5E640DD8" w14:textId="77777777" w:rsidR="00691F5B" w:rsidRPr="001C5443" w:rsidRDefault="00691F5B" w:rsidP="00691F5B">
            <w:pPr>
              <w:jc w:val="both"/>
              <w:rPr>
                <w:rFonts w:cs="Times New Roman"/>
                <w:szCs w:val="20"/>
              </w:rPr>
            </w:pPr>
            <w:r w:rsidRPr="001C5443">
              <w:rPr>
                <w:rFonts w:cs="Times New Roman"/>
                <w:szCs w:val="20"/>
              </w:rPr>
              <w:t>Latvijas pusē ir pabeigta Vienošanās projekta par informācijas saskaņošana.</w:t>
            </w:r>
          </w:p>
          <w:p w14:paraId="3F741127" w14:textId="77777777" w:rsidR="00691F5B" w:rsidRPr="001C5443" w:rsidRDefault="00691F5B" w:rsidP="00691F5B">
            <w:pPr>
              <w:jc w:val="both"/>
              <w:rPr>
                <w:rFonts w:cs="Times New Roman"/>
                <w:szCs w:val="20"/>
              </w:rPr>
            </w:pPr>
            <w:r w:rsidRPr="001C5443">
              <w:rPr>
                <w:rFonts w:cs="Times New Roman"/>
                <w:szCs w:val="20"/>
              </w:rPr>
              <w:t xml:space="preserve">2017.gada janvārī tika organizēta RŠV uz Latvijas-Baltkrievijas robežas anketēšana transportlīdzekļu robežšķērsošanas laika noteikšanai (turpmāk-anketēšana), kuras rezultātā tika apzināts kontrolei patērētais laiks, transportlīdzekļiem šķērsojot robežu, kā arī tika konstatēta nepieciešamība samazināt starp kontrolēm pavadīto laiku. 2017.gada II pusgadā tiks organizēta četru pušu sanāksme (abu valstu muitas un robežsardzes dienesti). </w:t>
            </w:r>
          </w:p>
          <w:p w14:paraId="49AD4B4A" w14:textId="77777777" w:rsidR="00691F5B" w:rsidRDefault="00691F5B" w:rsidP="00691F5B">
            <w:pPr>
              <w:jc w:val="both"/>
              <w:rPr>
                <w:rFonts w:cs="Times New Roman"/>
                <w:szCs w:val="20"/>
              </w:rPr>
            </w:pPr>
            <w:r w:rsidRPr="001C5443">
              <w:rPr>
                <w:rFonts w:cs="Times New Roman"/>
                <w:szCs w:val="20"/>
              </w:rPr>
              <w:t>Vienlaikus starp abu valstu muitas dienestiem noris darbs saistībā ar divpusējās sadarbības dokumenta teksta izstrādi, paredzot savstarpēju informācijas apmaiņu, kas iegūta, izmantojot kravu skenēšanas iekārtas.</w:t>
            </w:r>
          </w:p>
          <w:p w14:paraId="711B3CCE" w14:textId="0DEFF597" w:rsidR="00AD0978" w:rsidRPr="00691F5B" w:rsidRDefault="00AD0978" w:rsidP="00691F5B">
            <w:pPr>
              <w:jc w:val="both"/>
            </w:pPr>
          </w:p>
        </w:tc>
      </w:tr>
      <w:tr w:rsidR="00691F5B" w:rsidRPr="00B64832" w14:paraId="222529B5" w14:textId="77777777" w:rsidTr="3F7BC115">
        <w:trPr>
          <w:trHeight w:val="510"/>
        </w:trPr>
        <w:tc>
          <w:tcPr>
            <w:tcW w:w="14656" w:type="dxa"/>
            <w:gridSpan w:val="7"/>
            <w:shd w:val="clear" w:color="auto" w:fill="E7E6E6" w:themeFill="background2"/>
            <w:vAlign w:val="center"/>
          </w:tcPr>
          <w:p w14:paraId="58D9447C" w14:textId="48599E5A" w:rsidR="00691F5B" w:rsidRPr="00691F5B" w:rsidRDefault="006F4F80" w:rsidP="006F4F80">
            <w:pPr>
              <w:pStyle w:val="Heading1"/>
              <w:rPr>
                <w:rFonts w:cs="Times New Roman"/>
                <w:szCs w:val="20"/>
              </w:rPr>
            </w:pPr>
            <w:bookmarkStart w:id="2599" w:name="_Ref535920213"/>
            <w:bookmarkStart w:id="2600" w:name="_Toc40454016"/>
            <w:r>
              <w:rPr>
                <w:sz w:val="24"/>
              </w:rPr>
              <w:lastRenderedPageBreak/>
              <w:t xml:space="preserve">3.2. </w:t>
            </w:r>
            <w:r w:rsidR="00691F5B" w:rsidRPr="006F4F80">
              <w:rPr>
                <w:sz w:val="24"/>
              </w:rPr>
              <w:t>Efektīva IT iespēju izmantošana</w:t>
            </w:r>
            <w:bookmarkEnd w:id="2599"/>
            <w:bookmarkEnd w:id="2600"/>
          </w:p>
        </w:tc>
      </w:tr>
      <w:tr w:rsidR="004A0295" w:rsidRPr="00B64832" w14:paraId="3A456281" w14:textId="77777777" w:rsidTr="3F7BC115">
        <w:trPr>
          <w:trHeight w:val="666"/>
        </w:trPr>
        <w:tc>
          <w:tcPr>
            <w:tcW w:w="993" w:type="dxa"/>
            <w:shd w:val="clear" w:color="auto" w:fill="auto"/>
          </w:tcPr>
          <w:p w14:paraId="484E7602" w14:textId="77777777" w:rsidR="004A0295" w:rsidRPr="004563AB" w:rsidRDefault="004A0295" w:rsidP="00E95DF4">
            <w:pPr>
              <w:pStyle w:val="Heading2"/>
              <w:numPr>
                <w:ilvl w:val="0"/>
                <w:numId w:val="10"/>
              </w:numPr>
              <w:rPr>
                <w:highlight w:val="green"/>
              </w:rPr>
            </w:pPr>
            <w:bookmarkStart w:id="2601" w:name="_Toc11761982"/>
            <w:bookmarkStart w:id="2602" w:name="_Toc40454017"/>
            <w:bookmarkEnd w:id="2601"/>
            <w:bookmarkEnd w:id="2602"/>
          </w:p>
        </w:tc>
        <w:tc>
          <w:tcPr>
            <w:tcW w:w="2551" w:type="dxa"/>
            <w:shd w:val="clear" w:color="auto" w:fill="auto"/>
          </w:tcPr>
          <w:p w14:paraId="05121042" w14:textId="25DFA7BE" w:rsidR="004A0295" w:rsidRPr="00AC6CF1" w:rsidRDefault="004A0295" w:rsidP="00AC6CF1">
            <w:pPr>
              <w:jc w:val="both"/>
              <w:rPr>
                <w:rFonts w:cs="Times New Roman"/>
                <w:szCs w:val="20"/>
              </w:rPr>
            </w:pPr>
            <w:r w:rsidRPr="00AC6CF1">
              <w:rPr>
                <w:rFonts w:cs="Times New Roman"/>
                <w:szCs w:val="20"/>
              </w:rPr>
              <w:t>Pilnveidot IT infrastruktūru smagāko konkurences pārkāpumu izmeklēšanai, lai mazinātu Eiropas Savienības struktūrfondu līdzekļu izkrāpšanas gadījumus.</w:t>
            </w:r>
          </w:p>
        </w:tc>
        <w:tc>
          <w:tcPr>
            <w:tcW w:w="3969" w:type="dxa"/>
            <w:shd w:val="clear" w:color="auto" w:fill="auto"/>
          </w:tcPr>
          <w:p w14:paraId="21066C2D" w14:textId="1D5C67C7" w:rsidR="004A0295" w:rsidRPr="00B64832" w:rsidRDefault="004A0295" w:rsidP="00691F5B">
            <w:pPr>
              <w:pStyle w:val="ListParagraph"/>
              <w:ind w:left="34"/>
              <w:jc w:val="both"/>
              <w:rPr>
                <w:rFonts w:cs="Times New Roman"/>
                <w:szCs w:val="20"/>
              </w:rPr>
            </w:pPr>
            <w:r w:rsidRPr="00B64832">
              <w:rPr>
                <w:rFonts w:cs="Times New Roman"/>
                <w:szCs w:val="20"/>
              </w:rPr>
              <w:t xml:space="preserve">Sekmīgai cīņai ar Eiropas Savienības struktūrfondu līdzekļu izkrāpšanu, slēdzot aizliegtas vienošanās, nepieciešams modernizēt Konkurences padomei pieejamo pierādījumu apstrādes un uzglabāšanas IT tehnoloģijas. Sekojot aizvien plašākai viedtālruņu u.tml. iekārtu izmantošanai </w:t>
            </w:r>
            <w:r w:rsidRPr="00B64832">
              <w:rPr>
                <w:rFonts w:cs="Times New Roman"/>
                <w:szCs w:val="20"/>
              </w:rPr>
              <w:lastRenderedPageBreak/>
              <w:t>savstarpējai saziņai, nepieciešams speciāls mobilajās ierīcēs uzglabāto datu spoguļkopiju sagatavošanas, apskates un analīzes produkts, ko iespējams izmantot gan inspekciju laikā, gan datu apstrādē laboratorijā. Pieaugot analizējamo elektronisko pierādījumu apjomam – nepieciešamas 2 jaudīgas portatīvās darbstacijas un 2 ātrdarbības cietie diski informācijas analīzei inspekcijas laikā, kā arī Forensic IT programmatūra (NUIX) sākotnēji apstrādāto, indeksēto datu nodošanai izmeklētājiem tālākai izvērtēšanai.</w:t>
            </w:r>
          </w:p>
        </w:tc>
        <w:tc>
          <w:tcPr>
            <w:tcW w:w="3402" w:type="dxa"/>
            <w:shd w:val="clear" w:color="auto" w:fill="auto"/>
          </w:tcPr>
          <w:p w14:paraId="0E70B6AB" w14:textId="1A9488C3" w:rsidR="004A0295" w:rsidRPr="00B64832" w:rsidRDefault="004A0295" w:rsidP="00691F5B">
            <w:pPr>
              <w:pStyle w:val="ListParagraph"/>
              <w:ind w:left="34"/>
              <w:jc w:val="both"/>
              <w:rPr>
                <w:rFonts w:cs="Times New Roman"/>
                <w:szCs w:val="20"/>
              </w:rPr>
            </w:pPr>
            <w:r w:rsidRPr="00B64832">
              <w:rPr>
                <w:rFonts w:cs="Times New Roman"/>
                <w:szCs w:val="20"/>
              </w:rPr>
              <w:lastRenderedPageBreak/>
              <w:t xml:space="preserve">Nodrošināt Konkurences padomei cīņai ar Eiropas Savienības struktūrfondu līdzekļu izkrāpšanu, slēdzot aizliegtas vienošanās, nepieciešamā IT tehnoloģija un programmatūra, kas nodrošina efektīvu mūsdienu </w:t>
            </w:r>
            <w:r w:rsidRPr="00B64832">
              <w:rPr>
                <w:rFonts w:cs="Times New Roman"/>
                <w:szCs w:val="20"/>
              </w:rPr>
              <w:lastRenderedPageBreak/>
              <w:t>tehnoloģijām atbilstošu pierādījumu ieguvi un analīzi.</w:t>
            </w:r>
          </w:p>
        </w:tc>
        <w:tc>
          <w:tcPr>
            <w:tcW w:w="1247" w:type="dxa"/>
            <w:shd w:val="clear" w:color="auto" w:fill="auto"/>
          </w:tcPr>
          <w:p w14:paraId="151C7A11" w14:textId="012CF83A" w:rsidR="004A0295" w:rsidRPr="00B64832" w:rsidRDefault="004A0295" w:rsidP="00691F5B">
            <w:pPr>
              <w:jc w:val="center"/>
              <w:rPr>
                <w:rFonts w:cs="Times New Roman"/>
                <w:szCs w:val="20"/>
              </w:rPr>
            </w:pPr>
            <w:r w:rsidRPr="00B64832">
              <w:rPr>
                <w:rFonts w:cs="Times New Roman"/>
                <w:szCs w:val="20"/>
              </w:rPr>
              <w:lastRenderedPageBreak/>
              <w:t>30.12.2017.</w:t>
            </w:r>
          </w:p>
        </w:tc>
        <w:tc>
          <w:tcPr>
            <w:tcW w:w="1247" w:type="dxa"/>
            <w:shd w:val="clear" w:color="auto" w:fill="auto"/>
          </w:tcPr>
          <w:p w14:paraId="00839DA5" w14:textId="6BC81870" w:rsidR="004A0295" w:rsidRPr="00B64832" w:rsidRDefault="004A0295" w:rsidP="00691F5B">
            <w:pPr>
              <w:jc w:val="center"/>
              <w:rPr>
                <w:rFonts w:cs="Times New Roman"/>
                <w:szCs w:val="20"/>
              </w:rPr>
            </w:pPr>
            <w:r w:rsidRPr="00B64832">
              <w:rPr>
                <w:rFonts w:cs="Times New Roman"/>
                <w:szCs w:val="20"/>
              </w:rPr>
              <w:t>EM</w:t>
            </w:r>
          </w:p>
        </w:tc>
        <w:tc>
          <w:tcPr>
            <w:tcW w:w="1247" w:type="dxa"/>
            <w:shd w:val="clear" w:color="auto" w:fill="auto"/>
          </w:tcPr>
          <w:p w14:paraId="544370A6" w14:textId="36EDEB71" w:rsidR="004A0295" w:rsidRPr="00B64832" w:rsidRDefault="004A0295" w:rsidP="00691F5B">
            <w:pPr>
              <w:jc w:val="center"/>
              <w:rPr>
                <w:rFonts w:cs="Times New Roman"/>
                <w:szCs w:val="20"/>
              </w:rPr>
            </w:pPr>
            <w:r w:rsidRPr="00B64832">
              <w:rPr>
                <w:rFonts w:cs="Times New Roman"/>
                <w:szCs w:val="20"/>
              </w:rPr>
              <w:t>KP</w:t>
            </w:r>
          </w:p>
        </w:tc>
      </w:tr>
      <w:tr w:rsidR="00BF7F7F" w:rsidRPr="00691F5B" w14:paraId="32B6D74F" w14:textId="77777777" w:rsidTr="3F7BC115">
        <w:trPr>
          <w:trHeight w:val="666"/>
        </w:trPr>
        <w:tc>
          <w:tcPr>
            <w:tcW w:w="14656" w:type="dxa"/>
            <w:gridSpan w:val="7"/>
            <w:shd w:val="clear" w:color="auto" w:fill="auto"/>
          </w:tcPr>
          <w:p w14:paraId="7D3981E0" w14:textId="63D9E668" w:rsidR="009D5370" w:rsidRPr="00465770" w:rsidRDefault="004C2E2B" w:rsidP="009D5370">
            <w:pPr>
              <w:rPr>
                <w:b/>
                <w:i/>
                <w:u w:val="single"/>
              </w:rPr>
            </w:pPr>
            <w:bookmarkStart w:id="2603" w:name="_Toc5112764"/>
            <w:bookmarkStart w:id="2604" w:name="_Toc5113447"/>
            <w:bookmarkStart w:id="2605" w:name="_Toc5113794"/>
            <w:bookmarkStart w:id="2606" w:name="_Toc5115426"/>
            <w:bookmarkStart w:id="2607" w:name="_Toc5115731"/>
            <w:bookmarkStart w:id="2608" w:name="_Toc5616685"/>
            <w:bookmarkStart w:id="2609" w:name="_Toc8641502"/>
            <w:bookmarkStart w:id="2610" w:name="_Toc9432136"/>
            <w:bookmarkStart w:id="2611" w:name="_Toc11076019"/>
            <w:bookmarkStart w:id="2612" w:name="_Toc11076647"/>
            <w:bookmarkStart w:id="2613" w:name="_Toc11760998"/>
            <w:bookmarkStart w:id="2614" w:name="_Toc11761303"/>
            <w:bookmarkStart w:id="2615" w:name="_Toc11761678"/>
            <w:bookmarkEnd w:id="2603"/>
            <w:bookmarkEnd w:id="2604"/>
            <w:bookmarkEnd w:id="2605"/>
            <w:bookmarkEnd w:id="2606"/>
            <w:bookmarkEnd w:id="2607"/>
            <w:bookmarkEnd w:id="2608"/>
            <w:bookmarkEnd w:id="2609"/>
            <w:bookmarkEnd w:id="2610"/>
            <w:bookmarkEnd w:id="2611"/>
            <w:bookmarkEnd w:id="2612"/>
            <w:bookmarkEnd w:id="2613"/>
            <w:bookmarkEnd w:id="2614"/>
            <w:bookmarkEnd w:id="2615"/>
            <w:r w:rsidRPr="004C2E2B">
              <w:t xml:space="preserve">40. </w:t>
            </w:r>
            <w:r w:rsidR="009D5370" w:rsidRPr="00465770">
              <w:rPr>
                <w:b/>
                <w:i/>
                <w:u w:val="single"/>
              </w:rPr>
              <w:t>IZPILDES PROGRESS</w:t>
            </w:r>
            <w:r w:rsidR="009D5370">
              <w:rPr>
                <w:b/>
                <w:i/>
                <w:u w:val="single"/>
              </w:rPr>
              <w:t>:</w:t>
            </w:r>
          </w:p>
          <w:p w14:paraId="69337E4E" w14:textId="4448489F" w:rsidR="009D5370" w:rsidRPr="004563AB" w:rsidRDefault="004563AB" w:rsidP="00BF7F7F">
            <w:pPr>
              <w:jc w:val="both"/>
              <w:rPr>
                <w:highlight w:val="green"/>
              </w:rPr>
            </w:pPr>
            <w:r w:rsidRPr="004563AB">
              <w:rPr>
                <w:highlight w:val="green"/>
              </w:rPr>
              <w:t>IZPILDĪTS</w:t>
            </w:r>
          </w:p>
          <w:p w14:paraId="02FF5188" w14:textId="77777777" w:rsidR="00C5266A" w:rsidRDefault="00C5266A" w:rsidP="00BF7F7F">
            <w:pPr>
              <w:jc w:val="both"/>
              <w:rPr>
                <w:rFonts w:cs="Times New Roman"/>
                <w:b/>
                <w:color w:val="000000" w:themeColor="text1"/>
                <w:szCs w:val="20"/>
              </w:rPr>
            </w:pPr>
          </w:p>
          <w:p w14:paraId="58FFD611" w14:textId="09FE7C9D" w:rsidR="004563AB" w:rsidRPr="00C5266A" w:rsidRDefault="004563AB" w:rsidP="00BF7F7F">
            <w:pPr>
              <w:jc w:val="both"/>
              <w:rPr>
                <w:rFonts w:cs="Times New Roman"/>
                <w:color w:val="000000" w:themeColor="text1"/>
                <w:szCs w:val="20"/>
              </w:rPr>
            </w:pPr>
            <w:r w:rsidRPr="00C5266A">
              <w:rPr>
                <w:rFonts w:cs="Times New Roman"/>
                <w:color w:val="000000" w:themeColor="text1"/>
                <w:szCs w:val="20"/>
              </w:rPr>
              <w:t>KP: Modernizēts pieejamo rīku klāsts konkurences pārkāpumu izmeklēšanai, kas sevī ietver specializētu Forensic datu apstrādes programmatūru NUIX, divas jaudīgas mobilas darba stacijas ar diviem ātrdarbības datu nesējiem un speciāls rīks ar programmatūru mobilajās ierīcēs glabājamo datu izgūšanai un analīzei.</w:t>
            </w:r>
          </w:p>
          <w:p w14:paraId="274440FE" w14:textId="77777777" w:rsidR="004563AB" w:rsidRPr="00C5266A" w:rsidRDefault="004563AB" w:rsidP="00BF7F7F">
            <w:pPr>
              <w:jc w:val="both"/>
              <w:rPr>
                <w:rFonts w:cs="Times New Roman"/>
                <w:szCs w:val="20"/>
              </w:rPr>
            </w:pPr>
          </w:p>
          <w:p w14:paraId="69175A49" w14:textId="69C43579" w:rsidR="004563AB" w:rsidRPr="00C5266A" w:rsidRDefault="004563AB" w:rsidP="00BF7F7F">
            <w:pPr>
              <w:jc w:val="both"/>
              <w:rPr>
                <w:rFonts w:cs="Times New Roman"/>
                <w:szCs w:val="20"/>
              </w:rPr>
            </w:pPr>
            <w:r w:rsidRPr="00C5266A">
              <w:rPr>
                <w:rFonts w:cs="Times New Roman"/>
                <w:szCs w:val="20"/>
              </w:rPr>
              <w:t>***</w:t>
            </w:r>
          </w:p>
          <w:p w14:paraId="11D3FF10" w14:textId="610071B7" w:rsidR="00BF7F7F" w:rsidRPr="00C5266A" w:rsidRDefault="00BF7F7F" w:rsidP="00BF7F7F">
            <w:pPr>
              <w:jc w:val="both"/>
              <w:rPr>
                <w:rFonts w:cs="Times New Roman"/>
                <w:szCs w:val="20"/>
              </w:rPr>
            </w:pPr>
            <w:r w:rsidRPr="00C5266A">
              <w:rPr>
                <w:rFonts w:cs="Times New Roman"/>
                <w:szCs w:val="20"/>
              </w:rPr>
              <w:t xml:space="preserve">KP: </w:t>
            </w:r>
          </w:p>
          <w:p w14:paraId="0CECB33A" w14:textId="72D1071F" w:rsidR="00BF7F7F" w:rsidRPr="00820CB7" w:rsidRDefault="00BF7F7F" w:rsidP="00BF7F7F">
            <w:pPr>
              <w:jc w:val="both"/>
              <w:rPr>
                <w:rFonts w:cs="Times New Roman"/>
                <w:szCs w:val="20"/>
              </w:rPr>
            </w:pPr>
            <w:r w:rsidRPr="00820CB7">
              <w:rPr>
                <w:rFonts w:cs="Times New Roman"/>
                <w:szCs w:val="20"/>
              </w:rPr>
              <w:t>1)</w:t>
            </w:r>
            <w:r>
              <w:rPr>
                <w:rFonts w:cs="Times New Roman"/>
                <w:szCs w:val="20"/>
              </w:rPr>
              <w:t xml:space="preserve"> </w:t>
            </w:r>
            <w:r w:rsidRPr="00820CB7">
              <w:rPr>
                <w:rFonts w:cs="Times New Roman"/>
                <w:szCs w:val="20"/>
              </w:rPr>
              <w:t>Ņemot vērā IT tehnoloģiju (speciālās mobilajās ierīcēs saglabāto datu analīzes ierīces, programmatūras licenču, divu jaudīgu portatīvo darbstaciju) iegādei nepieciešamo izmaksu apmēru,</w:t>
            </w:r>
            <w:r w:rsidR="00BF28FE">
              <w:rPr>
                <w:rFonts w:cs="Times New Roman"/>
                <w:szCs w:val="20"/>
              </w:rPr>
              <w:t xml:space="preserve"> </w:t>
            </w:r>
            <w:r w:rsidRPr="00820CB7">
              <w:rPr>
                <w:rFonts w:cs="Times New Roman"/>
                <w:szCs w:val="20"/>
              </w:rPr>
              <w:t>to iegāde ir iekļauta Prioritāro pasākumu (JPI) sarakstā 2018.gadam</w:t>
            </w:r>
            <w:r>
              <w:rPr>
                <w:rFonts w:cs="Times New Roman"/>
                <w:szCs w:val="20"/>
              </w:rPr>
              <w:t>.</w:t>
            </w:r>
          </w:p>
          <w:p w14:paraId="6FA46433" w14:textId="77777777" w:rsidR="00BF7F7F" w:rsidRDefault="00BF7F7F" w:rsidP="00BF7F7F">
            <w:pPr>
              <w:jc w:val="both"/>
              <w:rPr>
                <w:rFonts w:cs="Times New Roman"/>
                <w:szCs w:val="20"/>
              </w:rPr>
            </w:pPr>
            <w:r w:rsidRPr="00820CB7">
              <w:rPr>
                <w:rFonts w:cs="Times New Roman"/>
                <w:szCs w:val="20"/>
              </w:rPr>
              <w:t xml:space="preserve">2) </w:t>
            </w:r>
            <w:r>
              <w:rPr>
                <w:rFonts w:cs="Times New Roman"/>
                <w:szCs w:val="20"/>
              </w:rPr>
              <w:t xml:space="preserve">Iegādāti </w:t>
            </w:r>
            <w:r w:rsidRPr="00820CB7">
              <w:rPr>
                <w:rFonts w:cs="Times New Roman"/>
                <w:szCs w:val="20"/>
              </w:rPr>
              <w:t>2 ātrdarbības ciet</w:t>
            </w:r>
            <w:r>
              <w:rPr>
                <w:rFonts w:cs="Times New Roman"/>
                <w:szCs w:val="20"/>
              </w:rPr>
              <w:t>ie</w:t>
            </w:r>
            <w:r w:rsidRPr="00820CB7">
              <w:rPr>
                <w:rFonts w:cs="Times New Roman"/>
                <w:szCs w:val="20"/>
              </w:rPr>
              <w:t xml:space="preserve"> disk</w:t>
            </w:r>
            <w:r>
              <w:rPr>
                <w:rFonts w:cs="Times New Roman"/>
                <w:szCs w:val="20"/>
              </w:rPr>
              <w:t>i</w:t>
            </w:r>
            <w:r w:rsidRPr="00820CB7">
              <w:rPr>
                <w:rFonts w:cs="Times New Roman"/>
                <w:szCs w:val="20"/>
              </w:rPr>
              <w:t xml:space="preserve"> informācijas analīzei inspekcijas laikā.</w:t>
            </w:r>
          </w:p>
          <w:p w14:paraId="10A4F835" w14:textId="77777777" w:rsidR="00BF7F7F" w:rsidRDefault="00BF7F7F" w:rsidP="00BF7F7F">
            <w:pPr>
              <w:jc w:val="both"/>
              <w:rPr>
                <w:rFonts w:cs="Times New Roman"/>
                <w:szCs w:val="20"/>
              </w:rPr>
            </w:pPr>
          </w:p>
          <w:p w14:paraId="23D2D083" w14:textId="77777777" w:rsidR="00BF7F7F" w:rsidRDefault="00BF7F7F" w:rsidP="00BF7F7F">
            <w:pPr>
              <w:jc w:val="both"/>
              <w:rPr>
                <w:rFonts w:cs="Times New Roman"/>
                <w:szCs w:val="20"/>
              </w:rPr>
            </w:pPr>
            <w:r>
              <w:rPr>
                <w:rFonts w:cs="Times New Roman"/>
                <w:szCs w:val="20"/>
              </w:rPr>
              <w:t>***</w:t>
            </w:r>
          </w:p>
          <w:p w14:paraId="3AC2FDD5" w14:textId="77777777" w:rsidR="00BF7F7F" w:rsidRDefault="00BF7F7F" w:rsidP="00BF7F7F">
            <w:pPr>
              <w:jc w:val="both"/>
              <w:rPr>
                <w:rFonts w:cs="Times New Roman"/>
                <w:szCs w:val="20"/>
              </w:rPr>
            </w:pPr>
            <w:r>
              <w:rPr>
                <w:rFonts w:cs="Times New Roman"/>
                <w:szCs w:val="20"/>
              </w:rPr>
              <w:t>KP, EM:</w:t>
            </w:r>
          </w:p>
          <w:p w14:paraId="6590B8C8" w14:textId="3D58391F" w:rsidR="00BF7F7F" w:rsidRPr="00820CB7" w:rsidRDefault="00BF7F7F" w:rsidP="00BF7F7F">
            <w:pPr>
              <w:jc w:val="both"/>
              <w:rPr>
                <w:rFonts w:cs="Times New Roman"/>
                <w:szCs w:val="20"/>
              </w:rPr>
            </w:pPr>
            <w:r w:rsidRPr="00820CB7">
              <w:rPr>
                <w:rFonts w:cs="Times New Roman"/>
                <w:szCs w:val="20"/>
              </w:rPr>
              <w:t>1)</w:t>
            </w:r>
            <w:r>
              <w:rPr>
                <w:rFonts w:cs="Times New Roman"/>
                <w:szCs w:val="20"/>
              </w:rPr>
              <w:t xml:space="preserve"> </w:t>
            </w:r>
            <w:r w:rsidRPr="00820CB7">
              <w:rPr>
                <w:rFonts w:cs="Times New Roman"/>
                <w:szCs w:val="20"/>
              </w:rPr>
              <w:t>Ņemot vērā IT tehnoloģiju (speciālās mobilajās ierīcēs saglabāto datu analīzes ierīces, programmatūras licenču, divu jaudīgu portatīvo darbstaciju) iegādei nepieciešamo izmaksu apmēru,</w:t>
            </w:r>
            <w:r w:rsidR="00BF28FE">
              <w:rPr>
                <w:rFonts w:cs="Times New Roman"/>
                <w:szCs w:val="20"/>
              </w:rPr>
              <w:t xml:space="preserve"> </w:t>
            </w:r>
            <w:r w:rsidRPr="00820CB7">
              <w:rPr>
                <w:rFonts w:cs="Times New Roman"/>
                <w:szCs w:val="20"/>
              </w:rPr>
              <w:t>to iegāde ir iekļauta Prioritāro pasākumu (JPI) sarakstā 2018.gadam un iesniegta Ekonomikas ministrijā;</w:t>
            </w:r>
          </w:p>
          <w:p w14:paraId="36F366AD" w14:textId="59EADA49" w:rsidR="00BF7F7F" w:rsidRPr="00691F5B" w:rsidRDefault="00BF7F7F" w:rsidP="00BF7F7F">
            <w:r w:rsidRPr="00820CB7">
              <w:rPr>
                <w:rFonts w:cs="Times New Roman"/>
                <w:szCs w:val="20"/>
              </w:rPr>
              <w:t>2) 2 ātrdarbības cieto disku informācijas analīzei inspekcijas laikā iegāde ir iekļauta KP 2017.gada Iepirkumu plānā, paredzot pirkumu</w:t>
            </w:r>
            <w:r w:rsidR="00BF28FE">
              <w:rPr>
                <w:rFonts w:cs="Times New Roman"/>
                <w:szCs w:val="20"/>
              </w:rPr>
              <w:t xml:space="preserve"> </w:t>
            </w:r>
            <w:r w:rsidRPr="00820CB7">
              <w:rPr>
                <w:rFonts w:cs="Times New Roman"/>
                <w:szCs w:val="20"/>
              </w:rPr>
              <w:t>4.ceturksnī.</w:t>
            </w:r>
          </w:p>
        </w:tc>
      </w:tr>
      <w:tr w:rsidR="00691F5B" w:rsidRPr="00B64832" w14:paraId="1A07DA94" w14:textId="77777777" w:rsidTr="3F7BC115">
        <w:trPr>
          <w:trHeight w:val="666"/>
          <w:hidden/>
        </w:trPr>
        <w:tc>
          <w:tcPr>
            <w:tcW w:w="993" w:type="dxa"/>
            <w:shd w:val="clear" w:color="auto" w:fill="auto"/>
          </w:tcPr>
          <w:p w14:paraId="7EFDE302"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2616" w:name="_Toc535912283"/>
            <w:bookmarkStart w:id="2617" w:name="_Toc535912581"/>
            <w:bookmarkStart w:id="2618" w:name="_Toc535912879"/>
            <w:bookmarkStart w:id="2619" w:name="_Toc535913285"/>
            <w:bookmarkStart w:id="2620" w:name="_Toc535913586"/>
            <w:bookmarkStart w:id="2621" w:name="_Toc535915083"/>
            <w:bookmarkStart w:id="2622" w:name="_Toc535915647"/>
            <w:bookmarkStart w:id="2623" w:name="_Toc535915948"/>
            <w:bookmarkStart w:id="2624" w:name="_Toc535916440"/>
            <w:bookmarkStart w:id="2625" w:name="_Toc535916742"/>
            <w:bookmarkStart w:id="2626" w:name="_Toc535917044"/>
            <w:bookmarkStart w:id="2627" w:name="_Toc535917346"/>
            <w:bookmarkStart w:id="2628" w:name="_Toc535917648"/>
            <w:bookmarkStart w:id="2629" w:name="_Toc535917953"/>
            <w:bookmarkStart w:id="2630" w:name="_Toc535918255"/>
            <w:bookmarkStart w:id="2631" w:name="_Toc535918557"/>
            <w:bookmarkStart w:id="2632" w:name="_Toc535918859"/>
            <w:bookmarkStart w:id="2633" w:name="_Toc535919463"/>
            <w:bookmarkStart w:id="2634" w:name="_Toc535919764"/>
            <w:bookmarkStart w:id="2635" w:name="_Toc535920066"/>
            <w:bookmarkStart w:id="2636" w:name="_Toc535920385"/>
            <w:bookmarkStart w:id="2637" w:name="_Toc535996410"/>
            <w:bookmarkStart w:id="2638" w:name="_Toc536615798"/>
            <w:bookmarkStart w:id="2639" w:name="_Toc536616103"/>
            <w:bookmarkStart w:id="2640" w:name="_Toc433071"/>
            <w:bookmarkStart w:id="2641" w:name="_Toc433373"/>
            <w:bookmarkStart w:id="2642" w:name="_Toc438242"/>
            <w:bookmarkStart w:id="2643" w:name="_Toc439222"/>
            <w:bookmarkStart w:id="2644" w:name="_Toc535912284"/>
            <w:bookmarkStart w:id="2645" w:name="_Toc535912582"/>
            <w:bookmarkStart w:id="2646" w:name="_Toc535912880"/>
            <w:bookmarkStart w:id="2647" w:name="_Toc535913286"/>
            <w:bookmarkStart w:id="2648" w:name="_Toc535913587"/>
            <w:bookmarkStart w:id="2649" w:name="_Toc535915084"/>
            <w:bookmarkStart w:id="2650" w:name="_Toc535915648"/>
            <w:bookmarkStart w:id="2651" w:name="_Toc535915949"/>
            <w:bookmarkStart w:id="2652" w:name="_Toc535916441"/>
            <w:bookmarkStart w:id="2653" w:name="_Toc535916743"/>
            <w:bookmarkStart w:id="2654" w:name="_Toc535917045"/>
            <w:bookmarkStart w:id="2655" w:name="_Toc535917347"/>
            <w:bookmarkStart w:id="2656" w:name="_Toc535917649"/>
            <w:bookmarkStart w:id="2657" w:name="_Toc535917954"/>
            <w:bookmarkStart w:id="2658" w:name="_Toc535918256"/>
            <w:bookmarkStart w:id="2659" w:name="_Toc535918558"/>
            <w:bookmarkStart w:id="2660" w:name="_Toc535918860"/>
            <w:bookmarkStart w:id="2661" w:name="_Toc535919464"/>
            <w:bookmarkStart w:id="2662" w:name="_Toc535919765"/>
            <w:bookmarkStart w:id="2663" w:name="_Toc535920067"/>
            <w:bookmarkStart w:id="2664" w:name="_Toc535920386"/>
            <w:bookmarkStart w:id="2665" w:name="_Toc535996411"/>
            <w:bookmarkStart w:id="2666" w:name="_Toc536615799"/>
            <w:bookmarkStart w:id="2667" w:name="_Toc536616104"/>
            <w:bookmarkStart w:id="2668" w:name="_Toc433072"/>
            <w:bookmarkStart w:id="2669" w:name="_Toc433374"/>
            <w:bookmarkStart w:id="2670" w:name="_Toc438243"/>
            <w:bookmarkStart w:id="2671" w:name="_Toc439223"/>
            <w:bookmarkStart w:id="2672" w:name="_Toc535912285"/>
            <w:bookmarkStart w:id="2673" w:name="_Toc535912583"/>
            <w:bookmarkStart w:id="2674" w:name="_Toc535912881"/>
            <w:bookmarkStart w:id="2675" w:name="_Toc535913287"/>
            <w:bookmarkStart w:id="2676" w:name="_Toc535913588"/>
            <w:bookmarkStart w:id="2677" w:name="_Toc535915085"/>
            <w:bookmarkStart w:id="2678" w:name="_Toc535915649"/>
            <w:bookmarkStart w:id="2679" w:name="_Toc535915950"/>
            <w:bookmarkStart w:id="2680" w:name="_Toc535916442"/>
            <w:bookmarkStart w:id="2681" w:name="_Toc535916744"/>
            <w:bookmarkStart w:id="2682" w:name="_Toc535917046"/>
            <w:bookmarkStart w:id="2683" w:name="_Toc535917348"/>
            <w:bookmarkStart w:id="2684" w:name="_Toc535917650"/>
            <w:bookmarkStart w:id="2685" w:name="_Toc535917955"/>
            <w:bookmarkStart w:id="2686" w:name="_Toc535918257"/>
            <w:bookmarkStart w:id="2687" w:name="_Toc535918559"/>
            <w:bookmarkStart w:id="2688" w:name="_Toc535918861"/>
            <w:bookmarkStart w:id="2689" w:name="_Toc535919465"/>
            <w:bookmarkStart w:id="2690" w:name="_Toc535919766"/>
            <w:bookmarkStart w:id="2691" w:name="_Toc535920068"/>
            <w:bookmarkStart w:id="2692" w:name="_Toc535920387"/>
            <w:bookmarkStart w:id="2693" w:name="_Toc535996412"/>
            <w:bookmarkStart w:id="2694" w:name="_Toc536615800"/>
            <w:bookmarkStart w:id="2695" w:name="_Toc536616105"/>
            <w:bookmarkStart w:id="2696" w:name="_Toc433073"/>
            <w:bookmarkStart w:id="2697" w:name="_Toc433375"/>
            <w:bookmarkStart w:id="2698" w:name="_Toc438244"/>
            <w:bookmarkStart w:id="2699" w:name="_Toc439224"/>
            <w:bookmarkStart w:id="2700" w:name="_Toc535912286"/>
            <w:bookmarkStart w:id="2701" w:name="_Toc535912584"/>
            <w:bookmarkStart w:id="2702" w:name="_Toc535912882"/>
            <w:bookmarkStart w:id="2703" w:name="_Toc535913288"/>
            <w:bookmarkStart w:id="2704" w:name="_Toc535913589"/>
            <w:bookmarkStart w:id="2705" w:name="_Toc535915086"/>
            <w:bookmarkStart w:id="2706" w:name="_Toc535915650"/>
            <w:bookmarkStart w:id="2707" w:name="_Toc535915951"/>
            <w:bookmarkStart w:id="2708" w:name="_Toc535916443"/>
            <w:bookmarkStart w:id="2709" w:name="_Toc535916745"/>
            <w:bookmarkStart w:id="2710" w:name="_Toc535917047"/>
            <w:bookmarkStart w:id="2711" w:name="_Toc535917349"/>
            <w:bookmarkStart w:id="2712" w:name="_Toc535917651"/>
            <w:bookmarkStart w:id="2713" w:name="_Toc535917956"/>
            <w:bookmarkStart w:id="2714" w:name="_Toc535918258"/>
            <w:bookmarkStart w:id="2715" w:name="_Toc535918560"/>
            <w:bookmarkStart w:id="2716" w:name="_Toc535918862"/>
            <w:bookmarkStart w:id="2717" w:name="_Toc535919466"/>
            <w:bookmarkStart w:id="2718" w:name="_Toc535919767"/>
            <w:bookmarkStart w:id="2719" w:name="_Toc535920069"/>
            <w:bookmarkStart w:id="2720" w:name="_Toc535920388"/>
            <w:bookmarkStart w:id="2721" w:name="_Toc535996413"/>
            <w:bookmarkStart w:id="2722" w:name="_Toc536615801"/>
            <w:bookmarkStart w:id="2723" w:name="_Toc536616106"/>
            <w:bookmarkStart w:id="2724" w:name="_Toc433074"/>
            <w:bookmarkStart w:id="2725" w:name="_Toc433376"/>
            <w:bookmarkStart w:id="2726" w:name="_Toc438245"/>
            <w:bookmarkStart w:id="2727" w:name="_Toc439225"/>
            <w:bookmarkStart w:id="2728" w:name="_Toc535912287"/>
            <w:bookmarkStart w:id="2729" w:name="_Toc535912585"/>
            <w:bookmarkStart w:id="2730" w:name="_Toc535912883"/>
            <w:bookmarkStart w:id="2731" w:name="_Toc535913289"/>
            <w:bookmarkStart w:id="2732" w:name="_Toc535913590"/>
            <w:bookmarkStart w:id="2733" w:name="_Toc535915087"/>
            <w:bookmarkStart w:id="2734" w:name="_Toc535915651"/>
            <w:bookmarkStart w:id="2735" w:name="_Toc535915952"/>
            <w:bookmarkStart w:id="2736" w:name="_Toc535916444"/>
            <w:bookmarkStart w:id="2737" w:name="_Toc535916746"/>
            <w:bookmarkStart w:id="2738" w:name="_Toc535917048"/>
            <w:bookmarkStart w:id="2739" w:name="_Toc535917350"/>
            <w:bookmarkStart w:id="2740" w:name="_Toc535917652"/>
            <w:bookmarkStart w:id="2741" w:name="_Toc535917957"/>
            <w:bookmarkStart w:id="2742" w:name="_Toc535918259"/>
            <w:bookmarkStart w:id="2743" w:name="_Toc535918561"/>
            <w:bookmarkStart w:id="2744" w:name="_Toc535918863"/>
            <w:bookmarkStart w:id="2745" w:name="_Toc535919467"/>
            <w:bookmarkStart w:id="2746" w:name="_Toc535919768"/>
            <w:bookmarkStart w:id="2747" w:name="_Toc535920070"/>
            <w:bookmarkStart w:id="2748" w:name="_Toc535920389"/>
            <w:bookmarkStart w:id="2749" w:name="_Toc535996414"/>
            <w:bookmarkStart w:id="2750" w:name="_Toc536615802"/>
            <w:bookmarkStart w:id="2751" w:name="_Toc536616107"/>
            <w:bookmarkStart w:id="2752" w:name="_Toc433075"/>
            <w:bookmarkStart w:id="2753" w:name="_Toc433377"/>
            <w:bookmarkStart w:id="2754" w:name="_Toc438246"/>
            <w:bookmarkStart w:id="2755" w:name="_Toc439226"/>
            <w:bookmarkStart w:id="2756" w:name="_Toc535912288"/>
            <w:bookmarkStart w:id="2757" w:name="_Toc535912586"/>
            <w:bookmarkStart w:id="2758" w:name="_Toc535912884"/>
            <w:bookmarkStart w:id="2759" w:name="_Toc535913290"/>
            <w:bookmarkStart w:id="2760" w:name="_Toc535913591"/>
            <w:bookmarkStart w:id="2761" w:name="_Toc535915088"/>
            <w:bookmarkStart w:id="2762" w:name="_Toc535915652"/>
            <w:bookmarkStart w:id="2763" w:name="_Toc535915953"/>
            <w:bookmarkStart w:id="2764" w:name="_Toc535916445"/>
            <w:bookmarkStart w:id="2765" w:name="_Toc535916747"/>
            <w:bookmarkStart w:id="2766" w:name="_Toc535917049"/>
            <w:bookmarkStart w:id="2767" w:name="_Toc535917351"/>
            <w:bookmarkStart w:id="2768" w:name="_Toc535917653"/>
            <w:bookmarkStart w:id="2769" w:name="_Toc535917958"/>
            <w:bookmarkStart w:id="2770" w:name="_Toc535918260"/>
            <w:bookmarkStart w:id="2771" w:name="_Toc535918562"/>
            <w:bookmarkStart w:id="2772" w:name="_Toc535918864"/>
            <w:bookmarkStart w:id="2773" w:name="_Toc535919468"/>
            <w:bookmarkStart w:id="2774" w:name="_Toc535919769"/>
            <w:bookmarkStart w:id="2775" w:name="_Toc535920071"/>
            <w:bookmarkStart w:id="2776" w:name="_Toc535920390"/>
            <w:bookmarkStart w:id="2777" w:name="_Toc535996415"/>
            <w:bookmarkStart w:id="2778" w:name="_Toc536615803"/>
            <w:bookmarkStart w:id="2779" w:name="_Toc536616108"/>
            <w:bookmarkStart w:id="2780" w:name="_Toc433076"/>
            <w:bookmarkStart w:id="2781" w:name="_Toc433378"/>
            <w:bookmarkStart w:id="2782" w:name="_Toc438247"/>
            <w:bookmarkStart w:id="2783" w:name="_Toc439227"/>
            <w:bookmarkStart w:id="2784" w:name="_Toc535912289"/>
            <w:bookmarkStart w:id="2785" w:name="_Toc535912587"/>
            <w:bookmarkStart w:id="2786" w:name="_Toc535912885"/>
            <w:bookmarkStart w:id="2787" w:name="_Toc535913291"/>
            <w:bookmarkStart w:id="2788" w:name="_Toc535913592"/>
            <w:bookmarkStart w:id="2789" w:name="_Toc535915089"/>
            <w:bookmarkStart w:id="2790" w:name="_Toc535915653"/>
            <w:bookmarkStart w:id="2791" w:name="_Toc535915954"/>
            <w:bookmarkStart w:id="2792" w:name="_Toc535916446"/>
            <w:bookmarkStart w:id="2793" w:name="_Toc535916748"/>
            <w:bookmarkStart w:id="2794" w:name="_Toc535917050"/>
            <w:bookmarkStart w:id="2795" w:name="_Toc535917352"/>
            <w:bookmarkStart w:id="2796" w:name="_Toc535917654"/>
            <w:bookmarkStart w:id="2797" w:name="_Toc535917959"/>
            <w:bookmarkStart w:id="2798" w:name="_Toc535918261"/>
            <w:bookmarkStart w:id="2799" w:name="_Toc535918563"/>
            <w:bookmarkStart w:id="2800" w:name="_Toc535918865"/>
            <w:bookmarkStart w:id="2801" w:name="_Toc535919469"/>
            <w:bookmarkStart w:id="2802" w:name="_Toc535919770"/>
            <w:bookmarkStart w:id="2803" w:name="_Toc535920072"/>
            <w:bookmarkStart w:id="2804" w:name="_Toc535920391"/>
            <w:bookmarkStart w:id="2805" w:name="_Toc535996416"/>
            <w:bookmarkStart w:id="2806" w:name="_Toc536615804"/>
            <w:bookmarkStart w:id="2807" w:name="_Toc536616109"/>
            <w:bookmarkStart w:id="2808" w:name="_Toc433077"/>
            <w:bookmarkStart w:id="2809" w:name="_Toc433379"/>
            <w:bookmarkStart w:id="2810" w:name="_Toc438248"/>
            <w:bookmarkStart w:id="2811" w:name="_Toc439228"/>
            <w:bookmarkStart w:id="2812" w:name="_Toc535912290"/>
            <w:bookmarkStart w:id="2813" w:name="_Toc535912588"/>
            <w:bookmarkStart w:id="2814" w:name="_Toc535912886"/>
            <w:bookmarkStart w:id="2815" w:name="_Toc535913292"/>
            <w:bookmarkStart w:id="2816" w:name="_Toc535913593"/>
            <w:bookmarkStart w:id="2817" w:name="_Toc535915090"/>
            <w:bookmarkStart w:id="2818" w:name="_Toc535915654"/>
            <w:bookmarkStart w:id="2819" w:name="_Toc535915955"/>
            <w:bookmarkStart w:id="2820" w:name="_Toc535916447"/>
            <w:bookmarkStart w:id="2821" w:name="_Toc535916749"/>
            <w:bookmarkStart w:id="2822" w:name="_Toc535917051"/>
            <w:bookmarkStart w:id="2823" w:name="_Toc535917353"/>
            <w:bookmarkStart w:id="2824" w:name="_Toc535917655"/>
            <w:bookmarkStart w:id="2825" w:name="_Toc535917960"/>
            <w:bookmarkStart w:id="2826" w:name="_Toc535918262"/>
            <w:bookmarkStart w:id="2827" w:name="_Toc535918564"/>
            <w:bookmarkStart w:id="2828" w:name="_Toc535918866"/>
            <w:bookmarkStart w:id="2829" w:name="_Toc535919470"/>
            <w:bookmarkStart w:id="2830" w:name="_Toc535919771"/>
            <w:bookmarkStart w:id="2831" w:name="_Toc535920073"/>
            <w:bookmarkStart w:id="2832" w:name="_Toc535920392"/>
            <w:bookmarkStart w:id="2833" w:name="_Toc535996417"/>
            <w:bookmarkStart w:id="2834" w:name="_Toc536615805"/>
            <w:bookmarkStart w:id="2835" w:name="_Toc536616110"/>
            <w:bookmarkStart w:id="2836" w:name="_Toc433078"/>
            <w:bookmarkStart w:id="2837" w:name="_Toc433380"/>
            <w:bookmarkStart w:id="2838" w:name="_Toc438249"/>
            <w:bookmarkStart w:id="2839" w:name="_Toc439229"/>
            <w:bookmarkStart w:id="2840" w:name="_Toc535912291"/>
            <w:bookmarkStart w:id="2841" w:name="_Toc535912589"/>
            <w:bookmarkStart w:id="2842" w:name="_Toc535912887"/>
            <w:bookmarkStart w:id="2843" w:name="_Toc535913293"/>
            <w:bookmarkStart w:id="2844" w:name="_Toc535913594"/>
            <w:bookmarkStart w:id="2845" w:name="_Toc535915091"/>
            <w:bookmarkStart w:id="2846" w:name="_Toc535915655"/>
            <w:bookmarkStart w:id="2847" w:name="_Toc535915956"/>
            <w:bookmarkStart w:id="2848" w:name="_Toc535916448"/>
            <w:bookmarkStart w:id="2849" w:name="_Toc535916750"/>
            <w:bookmarkStart w:id="2850" w:name="_Toc535917052"/>
            <w:bookmarkStart w:id="2851" w:name="_Toc535917354"/>
            <w:bookmarkStart w:id="2852" w:name="_Toc535917656"/>
            <w:bookmarkStart w:id="2853" w:name="_Toc535917961"/>
            <w:bookmarkStart w:id="2854" w:name="_Toc535918263"/>
            <w:bookmarkStart w:id="2855" w:name="_Toc535918565"/>
            <w:bookmarkStart w:id="2856" w:name="_Toc535918867"/>
            <w:bookmarkStart w:id="2857" w:name="_Toc535919471"/>
            <w:bookmarkStart w:id="2858" w:name="_Toc535919772"/>
            <w:bookmarkStart w:id="2859" w:name="_Toc535920074"/>
            <w:bookmarkStart w:id="2860" w:name="_Toc535920393"/>
            <w:bookmarkStart w:id="2861" w:name="_Toc535996418"/>
            <w:bookmarkStart w:id="2862" w:name="_Toc536615806"/>
            <w:bookmarkStart w:id="2863" w:name="_Toc536616111"/>
            <w:bookmarkStart w:id="2864" w:name="_Toc433079"/>
            <w:bookmarkStart w:id="2865" w:name="_Toc433381"/>
            <w:bookmarkStart w:id="2866" w:name="_Toc438250"/>
            <w:bookmarkStart w:id="2867" w:name="_Toc439230"/>
            <w:bookmarkStart w:id="2868" w:name="_Toc535912292"/>
            <w:bookmarkStart w:id="2869" w:name="_Toc535912590"/>
            <w:bookmarkStart w:id="2870" w:name="_Toc535912888"/>
            <w:bookmarkStart w:id="2871" w:name="_Toc535913294"/>
            <w:bookmarkStart w:id="2872" w:name="_Toc535913595"/>
            <w:bookmarkStart w:id="2873" w:name="_Toc535915092"/>
            <w:bookmarkStart w:id="2874" w:name="_Toc535915656"/>
            <w:bookmarkStart w:id="2875" w:name="_Toc535915957"/>
            <w:bookmarkStart w:id="2876" w:name="_Toc535916449"/>
            <w:bookmarkStart w:id="2877" w:name="_Toc535916751"/>
            <w:bookmarkStart w:id="2878" w:name="_Toc535917053"/>
            <w:bookmarkStart w:id="2879" w:name="_Toc535917355"/>
            <w:bookmarkStart w:id="2880" w:name="_Toc535917657"/>
            <w:bookmarkStart w:id="2881" w:name="_Toc535917962"/>
            <w:bookmarkStart w:id="2882" w:name="_Toc535918264"/>
            <w:bookmarkStart w:id="2883" w:name="_Toc535918566"/>
            <w:bookmarkStart w:id="2884" w:name="_Toc535918868"/>
            <w:bookmarkStart w:id="2885" w:name="_Toc535919472"/>
            <w:bookmarkStart w:id="2886" w:name="_Toc535919773"/>
            <w:bookmarkStart w:id="2887" w:name="_Toc535920075"/>
            <w:bookmarkStart w:id="2888" w:name="_Toc535920394"/>
            <w:bookmarkStart w:id="2889" w:name="_Toc535996419"/>
            <w:bookmarkStart w:id="2890" w:name="_Toc536615807"/>
            <w:bookmarkStart w:id="2891" w:name="_Toc536616112"/>
            <w:bookmarkStart w:id="2892" w:name="_Toc433080"/>
            <w:bookmarkStart w:id="2893" w:name="_Toc433382"/>
            <w:bookmarkStart w:id="2894" w:name="_Toc438251"/>
            <w:bookmarkStart w:id="2895" w:name="_Toc439231"/>
            <w:bookmarkStart w:id="2896" w:name="_Toc535912318"/>
            <w:bookmarkStart w:id="2897" w:name="_Toc535912616"/>
            <w:bookmarkStart w:id="2898" w:name="_Toc535912914"/>
            <w:bookmarkStart w:id="2899" w:name="_Toc535913320"/>
            <w:bookmarkStart w:id="2900" w:name="_Toc535913621"/>
            <w:bookmarkStart w:id="2901" w:name="_Toc535915118"/>
            <w:bookmarkStart w:id="2902" w:name="_Toc535915682"/>
            <w:bookmarkStart w:id="2903" w:name="_Toc535915983"/>
            <w:bookmarkStart w:id="2904" w:name="_Toc535916475"/>
            <w:bookmarkStart w:id="2905" w:name="_Toc535916777"/>
            <w:bookmarkStart w:id="2906" w:name="_Toc535917079"/>
            <w:bookmarkStart w:id="2907" w:name="_Toc535917381"/>
            <w:bookmarkStart w:id="2908" w:name="_Toc535917683"/>
            <w:bookmarkStart w:id="2909" w:name="_Toc535917988"/>
            <w:bookmarkStart w:id="2910" w:name="_Toc535918290"/>
            <w:bookmarkStart w:id="2911" w:name="_Toc535918592"/>
            <w:bookmarkStart w:id="2912" w:name="_Toc535918894"/>
            <w:bookmarkStart w:id="2913" w:name="_Toc535919498"/>
            <w:bookmarkStart w:id="2914" w:name="_Toc535919799"/>
            <w:bookmarkStart w:id="2915" w:name="_Toc535920101"/>
            <w:bookmarkStart w:id="2916" w:name="_Toc535920420"/>
            <w:bookmarkStart w:id="2917" w:name="_Toc535996445"/>
            <w:bookmarkStart w:id="2918" w:name="_Toc536615833"/>
            <w:bookmarkStart w:id="2919" w:name="_Toc536616138"/>
            <w:bookmarkStart w:id="2920" w:name="_Toc433106"/>
            <w:bookmarkStart w:id="2921" w:name="_Toc433408"/>
            <w:bookmarkStart w:id="2922" w:name="_Toc438277"/>
            <w:bookmarkStart w:id="2923" w:name="_Toc439257"/>
            <w:bookmarkStart w:id="2924" w:name="_Toc5112765"/>
            <w:bookmarkStart w:id="2925" w:name="_Toc5113448"/>
            <w:bookmarkStart w:id="2926" w:name="_Toc5113795"/>
            <w:bookmarkStart w:id="2927" w:name="_Toc5115427"/>
            <w:bookmarkStart w:id="2928" w:name="_Toc5115732"/>
            <w:bookmarkStart w:id="2929" w:name="_Toc5616686"/>
            <w:bookmarkStart w:id="2930" w:name="_Toc8641503"/>
            <w:bookmarkStart w:id="2931" w:name="_Toc9432137"/>
            <w:bookmarkStart w:id="2932" w:name="_Toc11076020"/>
            <w:bookmarkStart w:id="2933" w:name="_Toc11076648"/>
            <w:bookmarkStart w:id="2934" w:name="_Toc11760999"/>
            <w:bookmarkStart w:id="2935" w:name="_Toc11761304"/>
            <w:bookmarkStart w:id="2936" w:name="_Toc11761679"/>
            <w:bookmarkStart w:id="2937" w:name="_Toc11761983"/>
            <w:bookmarkStart w:id="2938" w:name="_Toc11762287"/>
            <w:bookmarkStart w:id="2939" w:name="_Toc11762591"/>
            <w:bookmarkStart w:id="2940" w:name="_Toc11762895"/>
            <w:bookmarkStart w:id="2941" w:name="_Toc11763198"/>
            <w:bookmarkStart w:id="2942" w:name="_Toc11827013"/>
            <w:bookmarkStart w:id="2943" w:name="_Toc12440665"/>
            <w:bookmarkStart w:id="2944" w:name="_Toc14083052"/>
            <w:bookmarkStart w:id="2945" w:name="_Toc16844715"/>
            <w:bookmarkStart w:id="2946" w:name="_Toc19700681"/>
            <w:bookmarkStart w:id="2947" w:name="_Toc19774683"/>
            <w:bookmarkStart w:id="2948" w:name="_Toc30432043"/>
            <w:bookmarkStart w:id="2949" w:name="_Toc32839890"/>
            <w:bookmarkStart w:id="2950" w:name="_Toc32846671"/>
            <w:bookmarkStart w:id="2951" w:name="_Toc32912605"/>
            <w:bookmarkStart w:id="2952" w:name="_Toc32996539"/>
            <w:bookmarkStart w:id="2953" w:name="_Toc32996844"/>
            <w:bookmarkStart w:id="2954" w:name="_Toc37875574"/>
            <w:bookmarkStart w:id="2955" w:name="_Toc40454018"/>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p>
          <w:p w14:paraId="6AE23724"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2956" w:name="_Toc5112766"/>
            <w:bookmarkStart w:id="2957" w:name="_Toc5113449"/>
            <w:bookmarkStart w:id="2958" w:name="_Toc5113796"/>
            <w:bookmarkStart w:id="2959" w:name="_Toc5115428"/>
            <w:bookmarkStart w:id="2960" w:name="_Toc5115733"/>
            <w:bookmarkStart w:id="2961" w:name="_Toc5616687"/>
            <w:bookmarkStart w:id="2962" w:name="_Toc8641504"/>
            <w:bookmarkStart w:id="2963" w:name="_Toc9432138"/>
            <w:bookmarkStart w:id="2964" w:name="_Toc11076021"/>
            <w:bookmarkStart w:id="2965" w:name="_Toc11076649"/>
            <w:bookmarkStart w:id="2966" w:name="_Toc11761000"/>
            <w:bookmarkStart w:id="2967" w:name="_Toc11761305"/>
            <w:bookmarkStart w:id="2968" w:name="_Toc11761680"/>
            <w:bookmarkStart w:id="2969" w:name="_Toc11761984"/>
            <w:bookmarkStart w:id="2970" w:name="_Toc11762288"/>
            <w:bookmarkStart w:id="2971" w:name="_Toc11762592"/>
            <w:bookmarkStart w:id="2972" w:name="_Toc11762896"/>
            <w:bookmarkStart w:id="2973" w:name="_Toc11763199"/>
            <w:bookmarkStart w:id="2974" w:name="_Toc11827014"/>
            <w:bookmarkStart w:id="2975" w:name="_Toc12440666"/>
            <w:bookmarkStart w:id="2976" w:name="_Toc14083053"/>
            <w:bookmarkStart w:id="2977" w:name="_Toc16844716"/>
            <w:bookmarkStart w:id="2978" w:name="_Toc19700682"/>
            <w:bookmarkStart w:id="2979" w:name="_Toc19774684"/>
            <w:bookmarkStart w:id="2980" w:name="_Toc30432044"/>
            <w:bookmarkStart w:id="2981" w:name="_Toc32839891"/>
            <w:bookmarkStart w:id="2982" w:name="_Toc32846672"/>
            <w:bookmarkStart w:id="2983" w:name="_Toc32912606"/>
            <w:bookmarkStart w:id="2984" w:name="_Toc32996540"/>
            <w:bookmarkStart w:id="2985" w:name="_Toc32996845"/>
            <w:bookmarkStart w:id="2986" w:name="_Toc37875575"/>
            <w:bookmarkStart w:id="2987" w:name="_Toc40454019"/>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p>
          <w:p w14:paraId="1F1428E9"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2988" w:name="_Toc5112767"/>
            <w:bookmarkStart w:id="2989" w:name="_Toc5113450"/>
            <w:bookmarkStart w:id="2990" w:name="_Toc5113797"/>
            <w:bookmarkStart w:id="2991" w:name="_Toc5115429"/>
            <w:bookmarkStart w:id="2992" w:name="_Toc5115734"/>
            <w:bookmarkStart w:id="2993" w:name="_Toc5616688"/>
            <w:bookmarkStart w:id="2994" w:name="_Toc8641505"/>
            <w:bookmarkStart w:id="2995" w:name="_Toc9432139"/>
            <w:bookmarkStart w:id="2996" w:name="_Toc11076022"/>
            <w:bookmarkStart w:id="2997" w:name="_Toc11076650"/>
            <w:bookmarkStart w:id="2998" w:name="_Toc11761001"/>
            <w:bookmarkStart w:id="2999" w:name="_Toc11761306"/>
            <w:bookmarkStart w:id="3000" w:name="_Toc11761681"/>
            <w:bookmarkStart w:id="3001" w:name="_Toc11761985"/>
            <w:bookmarkStart w:id="3002" w:name="_Toc11762289"/>
            <w:bookmarkStart w:id="3003" w:name="_Toc11762593"/>
            <w:bookmarkStart w:id="3004" w:name="_Toc11762897"/>
            <w:bookmarkStart w:id="3005" w:name="_Toc11763200"/>
            <w:bookmarkStart w:id="3006" w:name="_Toc11827015"/>
            <w:bookmarkStart w:id="3007" w:name="_Toc12440667"/>
            <w:bookmarkStart w:id="3008" w:name="_Toc14083054"/>
            <w:bookmarkStart w:id="3009" w:name="_Toc16844717"/>
            <w:bookmarkStart w:id="3010" w:name="_Toc19700683"/>
            <w:bookmarkStart w:id="3011" w:name="_Toc19774685"/>
            <w:bookmarkStart w:id="3012" w:name="_Toc30432045"/>
            <w:bookmarkStart w:id="3013" w:name="_Toc32839892"/>
            <w:bookmarkStart w:id="3014" w:name="_Toc32846673"/>
            <w:bookmarkStart w:id="3015" w:name="_Toc32912607"/>
            <w:bookmarkStart w:id="3016" w:name="_Toc32996541"/>
            <w:bookmarkStart w:id="3017" w:name="_Toc32996846"/>
            <w:bookmarkStart w:id="3018" w:name="_Toc37875576"/>
            <w:bookmarkStart w:id="3019" w:name="_Toc40454020"/>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p>
          <w:p w14:paraId="305AC056"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020" w:name="_Toc5112768"/>
            <w:bookmarkStart w:id="3021" w:name="_Toc5113451"/>
            <w:bookmarkStart w:id="3022" w:name="_Toc5113798"/>
            <w:bookmarkStart w:id="3023" w:name="_Toc5115430"/>
            <w:bookmarkStart w:id="3024" w:name="_Toc5115735"/>
            <w:bookmarkStart w:id="3025" w:name="_Toc5616689"/>
            <w:bookmarkStart w:id="3026" w:name="_Toc8641506"/>
            <w:bookmarkStart w:id="3027" w:name="_Toc9432140"/>
            <w:bookmarkStart w:id="3028" w:name="_Toc11076023"/>
            <w:bookmarkStart w:id="3029" w:name="_Toc11076651"/>
            <w:bookmarkStart w:id="3030" w:name="_Toc11761002"/>
            <w:bookmarkStart w:id="3031" w:name="_Toc11761307"/>
            <w:bookmarkStart w:id="3032" w:name="_Toc11761682"/>
            <w:bookmarkStart w:id="3033" w:name="_Toc11761986"/>
            <w:bookmarkStart w:id="3034" w:name="_Toc11762290"/>
            <w:bookmarkStart w:id="3035" w:name="_Toc11762594"/>
            <w:bookmarkStart w:id="3036" w:name="_Toc11762898"/>
            <w:bookmarkStart w:id="3037" w:name="_Toc11763201"/>
            <w:bookmarkStart w:id="3038" w:name="_Toc11827016"/>
            <w:bookmarkStart w:id="3039" w:name="_Toc12440668"/>
            <w:bookmarkStart w:id="3040" w:name="_Toc14083055"/>
            <w:bookmarkStart w:id="3041" w:name="_Toc16844718"/>
            <w:bookmarkStart w:id="3042" w:name="_Toc19700684"/>
            <w:bookmarkStart w:id="3043" w:name="_Toc19774686"/>
            <w:bookmarkStart w:id="3044" w:name="_Toc30432046"/>
            <w:bookmarkStart w:id="3045" w:name="_Toc32839893"/>
            <w:bookmarkStart w:id="3046" w:name="_Toc32846674"/>
            <w:bookmarkStart w:id="3047" w:name="_Toc32912608"/>
            <w:bookmarkStart w:id="3048" w:name="_Toc32996542"/>
            <w:bookmarkStart w:id="3049" w:name="_Toc32996847"/>
            <w:bookmarkStart w:id="3050" w:name="_Toc37875577"/>
            <w:bookmarkStart w:id="3051" w:name="_Toc40454021"/>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p>
          <w:p w14:paraId="7A19DB96"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052" w:name="_Toc5112769"/>
            <w:bookmarkStart w:id="3053" w:name="_Toc5113452"/>
            <w:bookmarkStart w:id="3054" w:name="_Toc5113799"/>
            <w:bookmarkStart w:id="3055" w:name="_Toc5115431"/>
            <w:bookmarkStart w:id="3056" w:name="_Toc5115736"/>
            <w:bookmarkStart w:id="3057" w:name="_Toc5616690"/>
            <w:bookmarkStart w:id="3058" w:name="_Toc8641507"/>
            <w:bookmarkStart w:id="3059" w:name="_Toc9432141"/>
            <w:bookmarkStart w:id="3060" w:name="_Toc11076024"/>
            <w:bookmarkStart w:id="3061" w:name="_Toc11076652"/>
            <w:bookmarkStart w:id="3062" w:name="_Toc11761003"/>
            <w:bookmarkStart w:id="3063" w:name="_Toc11761308"/>
            <w:bookmarkStart w:id="3064" w:name="_Toc11761683"/>
            <w:bookmarkStart w:id="3065" w:name="_Toc11761987"/>
            <w:bookmarkStart w:id="3066" w:name="_Toc11762291"/>
            <w:bookmarkStart w:id="3067" w:name="_Toc11762595"/>
            <w:bookmarkStart w:id="3068" w:name="_Toc11762899"/>
            <w:bookmarkStart w:id="3069" w:name="_Toc11763202"/>
            <w:bookmarkStart w:id="3070" w:name="_Toc11827017"/>
            <w:bookmarkStart w:id="3071" w:name="_Toc12440669"/>
            <w:bookmarkStart w:id="3072" w:name="_Toc14083056"/>
            <w:bookmarkStart w:id="3073" w:name="_Toc16844719"/>
            <w:bookmarkStart w:id="3074" w:name="_Toc19700685"/>
            <w:bookmarkStart w:id="3075" w:name="_Toc19774687"/>
            <w:bookmarkStart w:id="3076" w:name="_Toc30432047"/>
            <w:bookmarkStart w:id="3077" w:name="_Toc32839894"/>
            <w:bookmarkStart w:id="3078" w:name="_Toc32846675"/>
            <w:bookmarkStart w:id="3079" w:name="_Toc32912609"/>
            <w:bookmarkStart w:id="3080" w:name="_Toc32996543"/>
            <w:bookmarkStart w:id="3081" w:name="_Toc32996848"/>
            <w:bookmarkStart w:id="3082" w:name="_Toc37875578"/>
            <w:bookmarkStart w:id="3083" w:name="_Toc40454022"/>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p>
          <w:p w14:paraId="1325FA61"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084" w:name="_Toc5112770"/>
            <w:bookmarkStart w:id="3085" w:name="_Toc5113453"/>
            <w:bookmarkStart w:id="3086" w:name="_Toc5113800"/>
            <w:bookmarkStart w:id="3087" w:name="_Toc5115432"/>
            <w:bookmarkStart w:id="3088" w:name="_Toc5115737"/>
            <w:bookmarkStart w:id="3089" w:name="_Toc5616691"/>
            <w:bookmarkStart w:id="3090" w:name="_Toc8641508"/>
            <w:bookmarkStart w:id="3091" w:name="_Toc9432142"/>
            <w:bookmarkStart w:id="3092" w:name="_Toc11076025"/>
            <w:bookmarkStart w:id="3093" w:name="_Toc11076653"/>
            <w:bookmarkStart w:id="3094" w:name="_Toc11761004"/>
            <w:bookmarkStart w:id="3095" w:name="_Toc11761309"/>
            <w:bookmarkStart w:id="3096" w:name="_Toc11761684"/>
            <w:bookmarkStart w:id="3097" w:name="_Toc11761988"/>
            <w:bookmarkStart w:id="3098" w:name="_Toc11762292"/>
            <w:bookmarkStart w:id="3099" w:name="_Toc11762596"/>
            <w:bookmarkStart w:id="3100" w:name="_Toc11762900"/>
            <w:bookmarkStart w:id="3101" w:name="_Toc11763203"/>
            <w:bookmarkStart w:id="3102" w:name="_Toc11827018"/>
            <w:bookmarkStart w:id="3103" w:name="_Toc12440670"/>
            <w:bookmarkStart w:id="3104" w:name="_Toc14083057"/>
            <w:bookmarkStart w:id="3105" w:name="_Toc16844720"/>
            <w:bookmarkStart w:id="3106" w:name="_Toc19700686"/>
            <w:bookmarkStart w:id="3107" w:name="_Toc19774688"/>
            <w:bookmarkStart w:id="3108" w:name="_Toc30432048"/>
            <w:bookmarkStart w:id="3109" w:name="_Toc32839895"/>
            <w:bookmarkStart w:id="3110" w:name="_Toc32846676"/>
            <w:bookmarkStart w:id="3111" w:name="_Toc32912610"/>
            <w:bookmarkStart w:id="3112" w:name="_Toc32996544"/>
            <w:bookmarkStart w:id="3113" w:name="_Toc32996849"/>
            <w:bookmarkStart w:id="3114" w:name="_Toc37875579"/>
            <w:bookmarkStart w:id="3115" w:name="_Toc4045402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p>
          <w:p w14:paraId="1971DBF9"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116" w:name="_Toc5112771"/>
            <w:bookmarkStart w:id="3117" w:name="_Toc5113454"/>
            <w:bookmarkStart w:id="3118" w:name="_Toc5113801"/>
            <w:bookmarkStart w:id="3119" w:name="_Toc5115433"/>
            <w:bookmarkStart w:id="3120" w:name="_Toc5115738"/>
            <w:bookmarkStart w:id="3121" w:name="_Toc5616692"/>
            <w:bookmarkStart w:id="3122" w:name="_Toc8641509"/>
            <w:bookmarkStart w:id="3123" w:name="_Toc9432143"/>
            <w:bookmarkStart w:id="3124" w:name="_Toc11076026"/>
            <w:bookmarkStart w:id="3125" w:name="_Toc11076654"/>
            <w:bookmarkStart w:id="3126" w:name="_Toc11761005"/>
            <w:bookmarkStart w:id="3127" w:name="_Toc11761310"/>
            <w:bookmarkStart w:id="3128" w:name="_Toc11761685"/>
            <w:bookmarkStart w:id="3129" w:name="_Toc11761989"/>
            <w:bookmarkStart w:id="3130" w:name="_Toc11762293"/>
            <w:bookmarkStart w:id="3131" w:name="_Toc11762597"/>
            <w:bookmarkStart w:id="3132" w:name="_Toc11762901"/>
            <w:bookmarkStart w:id="3133" w:name="_Toc11763204"/>
            <w:bookmarkStart w:id="3134" w:name="_Toc11827019"/>
            <w:bookmarkStart w:id="3135" w:name="_Toc12440671"/>
            <w:bookmarkStart w:id="3136" w:name="_Toc14083058"/>
            <w:bookmarkStart w:id="3137" w:name="_Toc16844721"/>
            <w:bookmarkStart w:id="3138" w:name="_Toc19700687"/>
            <w:bookmarkStart w:id="3139" w:name="_Toc19774689"/>
            <w:bookmarkStart w:id="3140" w:name="_Toc30432049"/>
            <w:bookmarkStart w:id="3141" w:name="_Toc32839896"/>
            <w:bookmarkStart w:id="3142" w:name="_Toc32846677"/>
            <w:bookmarkStart w:id="3143" w:name="_Toc32912611"/>
            <w:bookmarkStart w:id="3144" w:name="_Toc32996545"/>
            <w:bookmarkStart w:id="3145" w:name="_Toc32996850"/>
            <w:bookmarkStart w:id="3146" w:name="_Toc37875580"/>
            <w:bookmarkStart w:id="3147" w:name="_Toc40454024"/>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p>
          <w:p w14:paraId="564F1317"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148" w:name="_Toc5112772"/>
            <w:bookmarkStart w:id="3149" w:name="_Toc5113455"/>
            <w:bookmarkStart w:id="3150" w:name="_Toc5113802"/>
            <w:bookmarkStart w:id="3151" w:name="_Toc5115434"/>
            <w:bookmarkStart w:id="3152" w:name="_Toc5115739"/>
            <w:bookmarkStart w:id="3153" w:name="_Toc5616693"/>
            <w:bookmarkStart w:id="3154" w:name="_Toc8641510"/>
            <w:bookmarkStart w:id="3155" w:name="_Toc9432144"/>
            <w:bookmarkStart w:id="3156" w:name="_Toc11076027"/>
            <w:bookmarkStart w:id="3157" w:name="_Toc11076655"/>
            <w:bookmarkStart w:id="3158" w:name="_Toc11761006"/>
            <w:bookmarkStart w:id="3159" w:name="_Toc11761311"/>
            <w:bookmarkStart w:id="3160" w:name="_Toc11761686"/>
            <w:bookmarkStart w:id="3161" w:name="_Toc11761990"/>
            <w:bookmarkStart w:id="3162" w:name="_Toc11762294"/>
            <w:bookmarkStart w:id="3163" w:name="_Toc11762598"/>
            <w:bookmarkStart w:id="3164" w:name="_Toc11762902"/>
            <w:bookmarkStart w:id="3165" w:name="_Toc11763205"/>
            <w:bookmarkStart w:id="3166" w:name="_Toc11827020"/>
            <w:bookmarkStart w:id="3167" w:name="_Toc12440672"/>
            <w:bookmarkStart w:id="3168" w:name="_Toc14083059"/>
            <w:bookmarkStart w:id="3169" w:name="_Toc16844722"/>
            <w:bookmarkStart w:id="3170" w:name="_Toc19700688"/>
            <w:bookmarkStart w:id="3171" w:name="_Toc19774690"/>
            <w:bookmarkStart w:id="3172" w:name="_Toc30432050"/>
            <w:bookmarkStart w:id="3173" w:name="_Toc32839897"/>
            <w:bookmarkStart w:id="3174" w:name="_Toc32846678"/>
            <w:bookmarkStart w:id="3175" w:name="_Toc32912612"/>
            <w:bookmarkStart w:id="3176" w:name="_Toc32996546"/>
            <w:bookmarkStart w:id="3177" w:name="_Toc32996851"/>
            <w:bookmarkStart w:id="3178" w:name="_Toc37875581"/>
            <w:bookmarkStart w:id="3179" w:name="_Toc40454025"/>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p>
          <w:p w14:paraId="3013D7EE"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180" w:name="_Toc5112773"/>
            <w:bookmarkStart w:id="3181" w:name="_Toc5113456"/>
            <w:bookmarkStart w:id="3182" w:name="_Toc5113803"/>
            <w:bookmarkStart w:id="3183" w:name="_Toc5115435"/>
            <w:bookmarkStart w:id="3184" w:name="_Toc5115740"/>
            <w:bookmarkStart w:id="3185" w:name="_Toc5616694"/>
            <w:bookmarkStart w:id="3186" w:name="_Toc8641511"/>
            <w:bookmarkStart w:id="3187" w:name="_Toc9432145"/>
            <w:bookmarkStart w:id="3188" w:name="_Toc11076028"/>
            <w:bookmarkStart w:id="3189" w:name="_Toc11076656"/>
            <w:bookmarkStart w:id="3190" w:name="_Toc11761007"/>
            <w:bookmarkStart w:id="3191" w:name="_Toc11761312"/>
            <w:bookmarkStart w:id="3192" w:name="_Toc11761687"/>
            <w:bookmarkStart w:id="3193" w:name="_Toc11761991"/>
            <w:bookmarkStart w:id="3194" w:name="_Toc11762295"/>
            <w:bookmarkStart w:id="3195" w:name="_Toc11762599"/>
            <w:bookmarkStart w:id="3196" w:name="_Toc11762903"/>
            <w:bookmarkStart w:id="3197" w:name="_Toc11763206"/>
            <w:bookmarkStart w:id="3198" w:name="_Toc11827021"/>
            <w:bookmarkStart w:id="3199" w:name="_Toc12440673"/>
            <w:bookmarkStart w:id="3200" w:name="_Toc14083060"/>
            <w:bookmarkStart w:id="3201" w:name="_Toc16844723"/>
            <w:bookmarkStart w:id="3202" w:name="_Toc19700689"/>
            <w:bookmarkStart w:id="3203" w:name="_Toc19774691"/>
            <w:bookmarkStart w:id="3204" w:name="_Toc30432051"/>
            <w:bookmarkStart w:id="3205" w:name="_Toc32839898"/>
            <w:bookmarkStart w:id="3206" w:name="_Toc32846679"/>
            <w:bookmarkStart w:id="3207" w:name="_Toc32912613"/>
            <w:bookmarkStart w:id="3208" w:name="_Toc32996547"/>
            <w:bookmarkStart w:id="3209" w:name="_Toc32996852"/>
            <w:bookmarkStart w:id="3210" w:name="_Toc37875582"/>
            <w:bookmarkStart w:id="3211" w:name="_Toc40454026"/>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p>
          <w:p w14:paraId="79AE2C09"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212" w:name="_Toc5112774"/>
            <w:bookmarkStart w:id="3213" w:name="_Toc5113457"/>
            <w:bookmarkStart w:id="3214" w:name="_Toc5113804"/>
            <w:bookmarkStart w:id="3215" w:name="_Toc5115436"/>
            <w:bookmarkStart w:id="3216" w:name="_Toc5115741"/>
            <w:bookmarkStart w:id="3217" w:name="_Toc5616695"/>
            <w:bookmarkStart w:id="3218" w:name="_Toc8641512"/>
            <w:bookmarkStart w:id="3219" w:name="_Toc9432146"/>
            <w:bookmarkStart w:id="3220" w:name="_Toc11076029"/>
            <w:bookmarkStart w:id="3221" w:name="_Toc11076657"/>
            <w:bookmarkStart w:id="3222" w:name="_Toc11761008"/>
            <w:bookmarkStart w:id="3223" w:name="_Toc11761313"/>
            <w:bookmarkStart w:id="3224" w:name="_Toc11761688"/>
            <w:bookmarkStart w:id="3225" w:name="_Toc11761992"/>
            <w:bookmarkStart w:id="3226" w:name="_Toc11762296"/>
            <w:bookmarkStart w:id="3227" w:name="_Toc11762600"/>
            <w:bookmarkStart w:id="3228" w:name="_Toc11762904"/>
            <w:bookmarkStart w:id="3229" w:name="_Toc11763207"/>
            <w:bookmarkStart w:id="3230" w:name="_Toc11827022"/>
            <w:bookmarkStart w:id="3231" w:name="_Toc12440674"/>
            <w:bookmarkStart w:id="3232" w:name="_Toc14083061"/>
            <w:bookmarkStart w:id="3233" w:name="_Toc16844724"/>
            <w:bookmarkStart w:id="3234" w:name="_Toc19700690"/>
            <w:bookmarkStart w:id="3235" w:name="_Toc19774692"/>
            <w:bookmarkStart w:id="3236" w:name="_Toc30432052"/>
            <w:bookmarkStart w:id="3237" w:name="_Toc32839899"/>
            <w:bookmarkStart w:id="3238" w:name="_Toc32846680"/>
            <w:bookmarkStart w:id="3239" w:name="_Toc32912614"/>
            <w:bookmarkStart w:id="3240" w:name="_Toc32996548"/>
            <w:bookmarkStart w:id="3241" w:name="_Toc32996853"/>
            <w:bookmarkStart w:id="3242" w:name="_Toc37875583"/>
            <w:bookmarkStart w:id="3243" w:name="_Toc40454027"/>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p>
          <w:p w14:paraId="03048916"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244" w:name="_Toc5112775"/>
            <w:bookmarkStart w:id="3245" w:name="_Toc5113458"/>
            <w:bookmarkStart w:id="3246" w:name="_Toc5113805"/>
            <w:bookmarkStart w:id="3247" w:name="_Toc5115437"/>
            <w:bookmarkStart w:id="3248" w:name="_Toc5115742"/>
            <w:bookmarkStart w:id="3249" w:name="_Toc5616696"/>
            <w:bookmarkStart w:id="3250" w:name="_Toc8641513"/>
            <w:bookmarkStart w:id="3251" w:name="_Toc9432147"/>
            <w:bookmarkStart w:id="3252" w:name="_Toc11076030"/>
            <w:bookmarkStart w:id="3253" w:name="_Toc11076658"/>
            <w:bookmarkStart w:id="3254" w:name="_Toc11761009"/>
            <w:bookmarkStart w:id="3255" w:name="_Toc11761314"/>
            <w:bookmarkStart w:id="3256" w:name="_Toc11761689"/>
            <w:bookmarkStart w:id="3257" w:name="_Toc11761993"/>
            <w:bookmarkStart w:id="3258" w:name="_Toc11762297"/>
            <w:bookmarkStart w:id="3259" w:name="_Toc11762601"/>
            <w:bookmarkStart w:id="3260" w:name="_Toc11762905"/>
            <w:bookmarkStart w:id="3261" w:name="_Toc11763208"/>
            <w:bookmarkStart w:id="3262" w:name="_Toc11827023"/>
            <w:bookmarkStart w:id="3263" w:name="_Toc12440675"/>
            <w:bookmarkStart w:id="3264" w:name="_Toc14083062"/>
            <w:bookmarkStart w:id="3265" w:name="_Toc16844725"/>
            <w:bookmarkStart w:id="3266" w:name="_Toc19700691"/>
            <w:bookmarkStart w:id="3267" w:name="_Toc19774693"/>
            <w:bookmarkStart w:id="3268" w:name="_Toc30432053"/>
            <w:bookmarkStart w:id="3269" w:name="_Toc32839900"/>
            <w:bookmarkStart w:id="3270" w:name="_Toc32846681"/>
            <w:bookmarkStart w:id="3271" w:name="_Toc32912615"/>
            <w:bookmarkStart w:id="3272" w:name="_Toc32996549"/>
            <w:bookmarkStart w:id="3273" w:name="_Toc32996854"/>
            <w:bookmarkStart w:id="3274" w:name="_Toc37875584"/>
            <w:bookmarkStart w:id="3275" w:name="_Toc40454028"/>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p>
          <w:p w14:paraId="3FBC12EA"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276" w:name="_Toc5112776"/>
            <w:bookmarkStart w:id="3277" w:name="_Toc5113459"/>
            <w:bookmarkStart w:id="3278" w:name="_Toc5113806"/>
            <w:bookmarkStart w:id="3279" w:name="_Toc5115438"/>
            <w:bookmarkStart w:id="3280" w:name="_Toc5115743"/>
            <w:bookmarkStart w:id="3281" w:name="_Toc5616697"/>
            <w:bookmarkStart w:id="3282" w:name="_Toc8641514"/>
            <w:bookmarkStart w:id="3283" w:name="_Toc9432148"/>
            <w:bookmarkStart w:id="3284" w:name="_Toc11076031"/>
            <w:bookmarkStart w:id="3285" w:name="_Toc11076659"/>
            <w:bookmarkStart w:id="3286" w:name="_Toc11761010"/>
            <w:bookmarkStart w:id="3287" w:name="_Toc11761315"/>
            <w:bookmarkStart w:id="3288" w:name="_Toc11761690"/>
            <w:bookmarkStart w:id="3289" w:name="_Toc11761994"/>
            <w:bookmarkStart w:id="3290" w:name="_Toc11762298"/>
            <w:bookmarkStart w:id="3291" w:name="_Toc11762602"/>
            <w:bookmarkStart w:id="3292" w:name="_Toc11762906"/>
            <w:bookmarkStart w:id="3293" w:name="_Toc11763209"/>
            <w:bookmarkStart w:id="3294" w:name="_Toc11827024"/>
            <w:bookmarkStart w:id="3295" w:name="_Toc12440676"/>
            <w:bookmarkStart w:id="3296" w:name="_Toc14083063"/>
            <w:bookmarkStart w:id="3297" w:name="_Toc16844726"/>
            <w:bookmarkStart w:id="3298" w:name="_Toc19700692"/>
            <w:bookmarkStart w:id="3299" w:name="_Toc19774694"/>
            <w:bookmarkStart w:id="3300" w:name="_Toc30432054"/>
            <w:bookmarkStart w:id="3301" w:name="_Toc32839901"/>
            <w:bookmarkStart w:id="3302" w:name="_Toc32846682"/>
            <w:bookmarkStart w:id="3303" w:name="_Toc32912616"/>
            <w:bookmarkStart w:id="3304" w:name="_Toc32996550"/>
            <w:bookmarkStart w:id="3305" w:name="_Toc32996855"/>
            <w:bookmarkStart w:id="3306" w:name="_Toc37875585"/>
            <w:bookmarkStart w:id="3307" w:name="_Toc40454029"/>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p>
          <w:p w14:paraId="685710BF"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308" w:name="_Toc5112777"/>
            <w:bookmarkStart w:id="3309" w:name="_Toc5113460"/>
            <w:bookmarkStart w:id="3310" w:name="_Toc5113807"/>
            <w:bookmarkStart w:id="3311" w:name="_Toc5115439"/>
            <w:bookmarkStart w:id="3312" w:name="_Toc5115744"/>
            <w:bookmarkStart w:id="3313" w:name="_Toc5616698"/>
            <w:bookmarkStart w:id="3314" w:name="_Toc8641515"/>
            <w:bookmarkStart w:id="3315" w:name="_Toc9432149"/>
            <w:bookmarkStart w:id="3316" w:name="_Toc11076032"/>
            <w:bookmarkStart w:id="3317" w:name="_Toc11076660"/>
            <w:bookmarkStart w:id="3318" w:name="_Toc11761011"/>
            <w:bookmarkStart w:id="3319" w:name="_Toc11761316"/>
            <w:bookmarkStart w:id="3320" w:name="_Toc11761691"/>
            <w:bookmarkStart w:id="3321" w:name="_Toc11761995"/>
            <w:bookmarkStart w:id="3322" w:name="_Toc11762299"/>
            <w:bookmarkStart w:id="3323" w:name="_Toc11762603"/>
            <w:bookmarkStart w:id="3324" w:name="_Toc11762907"/>
            <w:bookmarkStart w:id="3325" w:name="_Toc11763210"/>
            <w:bookmarkStart w:id="3326" w:name="_Toc11827025"/>
            <w:bookmarkStart w:id="3327" w:name="_Toc12440677"/>
            <w:bookmarkStart w:id="3328" w:name="_Toc14083064"/>
            <w:bookmarkStart w:id="3329" w:name="_Toc16844727"/>
            <w:bookmarkStart w:id="3330" w:name="_Toc19700693"/>
            <w:bookmarkStart w:id="3331" w:name="_Toc19774695"/>
            <w:bookmarkStart w:id="3332" w:name="_Toc30432055"/>
            <w:bookmarkStart w:id="3333" w:name="_Toc32839902"/>
            <w:bookmarkStart w:id="3334" w:name="_Toc32846683"/>
            <w:bookmarkStart w:id="3335" w:name="_Toc32912617"/>
            <w:bookmarkStart w:id="3336" w:name="_Toc32996551"/>
            <w:bookmarkStart w:id="3337" w:name="_Toc32996856"/>
            <w:bookmarkStart w:id="3338" w:name="_Toc37875586"/>
            <w:bookmarkStart w:id="3339" w:name="_Toc40454030"/>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p>
          <w:p w14:paraId="46F428F6"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340" w:name="_Toc5112778"/>
            <w:bookmarkStart w:id="3341" w:name="_Toc5113461"/>
            <w:bookmarkStart w:id="3342" w:name="_Toc5113808"/>
            <w:bookmarkStart w:id="3343" w:name="_Toc5115440"/>
            <w:bookmarkStart w:id="3344" w:name="_Toc5115745"/>
            <w:bookmarkStart w:id="3345" w:name="_Toc5616699"/>
            <w:bookmarkStart w:id="3346" w:name="_Toc8641516"/>
            <w:bookmarkStart w:id="3347" w:name="_Toc9432150"/>
            <w:bookmarkStart w:id="3348" w:name="_Toc11076033"/>
            <w:bookmarkStart w:id="3349" w:name="_Toc11076661"/>
            <w:bookmarkStart w:id="3350" w:name="_Toc11761012"/>
            <w:bookmarkStart w:id="3351" w:name="_Toc11761317"/>
            <w:bookmarkStart w:id="3352" w:name="_Toc11761692"/>
            <w:bookmarkStart w:id="3353" w:name="_Toc11761996"/>
            <w:bookmarkStart w:id="3354" w:name="_Toc11762300"/>
            <w:bookmarkStart w:id="3355" w:name="_Toc11762604"/>
            <w:bookmarkStart w:id="3356" w:name="_Toc11762908"/>
            <w:bookmarkStart w:id="3357" w:name="_Toc11763211"/>
            <w:bookmarkStart w:id="3358" w:name="_Toc11827026"/>
            <w:bookmarkStart w:id="3359" w:name="_Toc12440678"/>
            <w:bookmarkStart w:id="3360" w:name="_Toc14083065"/>
            <w:bookmarkStart w:id="3361" w:name="_Toc16844728"/>
            <w:bookmarkStart w:id="3362" w:name="_Toc19700694"/>
            <w:bookmarkStart w:id="3363" w:name="_Toc19774696"/>
            <w:bookmarkStart w:id="3364" w:name="_Toc30432056"/>
            <w:bookmarkStart w:id="3365" w:name="_Toc32839903"/>
            <w:bookmarkStart w:id="3366" w:name="_Toc32846684"/>
            <w:bookmarkStart w:id="3367" w:name="_Toc32912618"/>
            <w:bookmarkStart w:id="3368" w:name="_Toc32996552"/>
            <w:bookmarkStart w:id="3369" w:name="_Toc32996857"/>
            <w:bookmarkStart w:id="3370" w:name="_Toc37875587"/>
            <w:bookmarkStart w:id="3371" w:name="_Toc40454031"/>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p>
          <w:p w14:paraId="2EF689FE"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372" w:name="_Toc5112779"/>
            <w:bookmarkStart w:id="3373" w:name="_Toc5113462"/>
            <w:bookmarkStart w:id="3374" w:name="_Toc5113809"/>
            <w:bookmarkStart w:id="3375" w:name="_Toc5115441"/>
            <w:bookmarkStart w:id="3376" w:name="_Toc5115746"/>
            <w:bookmarkStart w:id="3377" w:name="_Toc5616700"/>
            <w:bookmarkStart w:id="3378" w:name="_Toc8641517"/>
            <w:bookmarkStart w:id="3379" w:name="_Toc9432151"/>
            <w:bookmarkStart w:id="3380" w:name="_Toc11076034"/>
            <w:bookmarkStart w:id="3381" w:name="_Toc11076662"/>
            <w:bookmarkStart w:id="3382" w:name="_Toc11761013"/>
            <w:bookmarkStart w:id="3383" w:name="_Toc11761318"/>
            <w:bookmarkStart w:id="3384" w:name="_Toc11761693"/>
            <w:bookmarkStart w:id="3385" w:name="_Toc11761997"/>
            <w:bookmarkStart w:id="3386" w:name="_Toc11762301"/>
            <w:bookmarkStart w:id="3387" w:name="_Toc11762605"/>
            <w:bookmarkStart w:id="3388" w:name="_Toc11762909"/>
            <w:bookmarkStart w:id="3389" w:name="_Toc11763212"/>
            <w:bookmarkStart w:id="3390" w:name="_Toc11827027"/>
            <w:bookmarkStart w:id="3391" w:name="_Toc12440679"/>
            <w:bookmarkStart w:id="3392" w:name="_Toc14083066"/>
            <w:bookmarkStart w:id="3393" w:name="_Toc16844729"/>
            <w:bookmarkStart w:id="3394" w:name="_Toc19700695"/>
            <w:bookmarkStart w:id="3395" w:name="_Toc19774697"/>
            <w:bookmarkStart w:id="3396" w:name="_Toc30432057"/>
            <w:bookmarkStart w:id="3397" w:name="_Toc32839904"/>
            <w:bookmarkStart w:id="3398" w:name="_Toc32846685"/>
            <w:bookmarkStart w:id="3399" w:name="_Toc32912619"/>
            <w:bookmarkStart w:id="3400" w:name="_Toc32996553"/>
            <w:bookmarkStart w:id="3401" w:name="_Toc32996858"/>
            <w:bookmarkStart w:id="3402" w:name="_Toc37875588"/>
            <w:bookmarkStart w:id="3403" w:name="_Toc40454032"/>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p>
          <w:p w14:paraId="23C68B6F"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404" w:name="_Toc5112780"/>
            <w:bookmarkStart w:id="3405" w:name="_Toc5113463"/>
            <w:bookmarkStart w:id="3406" w:name="_Toc5113810"/>
            <w:bookmarkStart w:id="3407" w:name="_Toc5115442"/>
            <w:bookmarkStart w:id="3408" w:name="_Toc5115747"/>
            <w:bookmarkStart w:id="3409" w:name="_Toc5616701"/>
            <w:bookmarkStart w:id="3410" w:name="_Toc8641518"/>
            <w:bookmarkStart w:id="3411" w:name="_Toc9432152"/>
            <w:bookmarkStart w:id="3412" w:name="_Toc11076035"/>
            <w:bookmarkStart w:id="3413" w:name="_Toc11076663"/>
            <w:bookmarkStart w:id="3414" w:name="_Toc11761014"/>
            <w:bookmarkStart w:id="3415" w:name="_Toc11761319"/>
            <w:bookmarkStart w:id="3416" w:name="_Toc11761694"/>
            <w:bookmarkStart w:id="3417" w:name="_Toc11761998"/>
            <w:bookmarkStart w:id="3418" w:name="_Toc11762302"/>
            <w:bookmarkStart w:id="3419" w:name="_Toc11762606"/>
            <w:bookmarkStart w:id="3420" w:name="_Toc11762910"/>
            <w:bookmarkStart w:id="3421" w:name="_Toc11763213"/>
            <w:bookmarkStart w:id="3422" w:name="_Toc11827028"/>
            <w:bookmarkStart w:id="3423" w:name="_Toc12440680"/>
            <w:bookmarkStart w:id="3424" w:name="_Toc14083067"/>
            <w:bookmarkStart w:id="3425" w:name="_Toc16844730"/>
            <w:bookmarkStart w:id="3426" w:name="_Toc19700696"/>
            <w:bookmarkStart w:id="3427" w:name="_Toc19774698"/>
            <w:bookmarkStart w:id="3428" w:name="_Toc30432058"/>
            <w:bookmarkStart w:id="3429" w:name="_Toc32839905"/>
            <w:bookmarkStart w:id="3430" w:name="_Toc32846686"/>
            <w:bookmarkStart w:id="3431" w:name="_Toc32912620"/>
            <w:bookmarkStart w:id="3432" w:name="_Toc32996554"/>
            <w:bookmarkStart w:id="3433" w:name="_Toc32996859"/>
            <w:bookmarkStart w:id="3434" w:name="_Toc37875589"/>
            <w:bookmarkStart w:id="3435" w:name="_Toc4045403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p>
          <w:p w14:paraId="3493D8DD"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436" w:name="_Toc5112781"/>
            <w:bookmarkStart w:id="3437" w:name="_Toc5113464"/>
            <w:bookmarkStart w:id="3438" w:name="_Toc5113811"/>
            <w:bookmarkStart w:id="3439" w:name="_Toc5115443"/>
            <w:bookmarkStart w:id="3440" w:name="_Toc5115748"/>
            <w:bookmarkStart w:id="3441" w:name="_Toc5616702"/>
            <w:bookmarkStart w:id="3442" w:name="_Toc8641519"/>
            <w:bookmarkStart w:id="3443" w:name="_Toc9432153"/>
            <w:bookmarkStart w:id="3444" w:name="_Toc11076036"/>
            <w:bookmarkStart w:id="3445" w:name="_Toc11076664"/>
            <w:bookmarkStart w:id="3446" w:name="_Toc11761015"/>
            <w:bookmarkStart w:id="3447" w:name="_Toc11761320"/>
            <w:bookmarkStart w:id="3448" w:name="_Toc11761695"/>
            <w:bookmarkStart w:id="3449" w:name="_Toc11761999"/>
            <w:bookmarkStart w:id="3450" w:name="_Toc11762303"/>
            <w:bookmarkStart w:id="3451" w:name="_Toc11762607"/>
            <w:bookmarkStart w:id="3452" w:name="_Toc11762911"/>
            <w:bookmarkStart w:id="3453" w:name="_Toc11763214"/>
            <w:bookmarkStart w:id="3454" w:name="_Toc11827029"/>
            <w:bookmarkStart w:id="3455" w:name="_Toc12440681"/>
            <w:bookmarkStart w:id="3456" w:name="_Toc14083068"/>
            <w:bookmarkStart w:id="3457" w:name="_Toc16844731"/>
            <w:bookmarkStart w:id="3458" w:name="_Toc19700697"/>
            <w:bookmarkStart w:id="3459" w:name="_Toc19774699"/>
            <w:bookmarkStart w:id="3460" w:name="_Toc30432059"/>
            <w:bookmarkStart w:id="3461" w:name="_Toc32839906"/>
            <w:bookmarkStart w:id="3462" w:name="_Toc32846687"/>
            <w:bookmarkStart w:id="3463" w:name="_Toc32912621"/>
            <w:bookmarkStart w:id="3464" w:name="_Toc32996555"/>
            <w:bookmarkStart w:id="3465" w:name="_Toc32996860"/>
            <w:bookmarkStart w:id="3466" w:name="_Toc37875590"/>
            <w:bookmarkStart w:id="3467" w:name="_Toc40454034"/>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p>
          <w:p w14:paraId="62949F24"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468" w:name="_Toc5112782"/>
            <w:bookmarkStart w:id="3469" w:name="_Toc5113465"/>
            <w:bookmarkStart w:id="3470" w:name="_Toc5113812"/>
            <w:bookmarkStart w:id="3471" w:name="_Toc5115444"/>
            <w:bookmarkStart w:id="3472" w:name="_Toc5115749"/>
            <w:bookmarkStart w:id="3473" w:name="_Toc5616703"/>
            <w:bookmarkStart w:id="3474" w:name="_Toc8641520"/>
            <w:bookmarkStart w:id="3475" w:name="_Toc9432154"/>
            <w:bookmarkStart w:id="3476" w:name="_Toc11076037"/>
            <w:bookmarkStart w:id="3477" w:name="_Toc11076665"/>
            <w:bookmarkStart w:id="3478" w:name="_Toc11761016"/>
            <w:bookmarkStart w:id="3479" w:name="_Toc11761321"/>
            <w:bookmarkStart w:id="3480" w:name="_Toc11761696"/>
            <w:bookmarkStart w:id="3481" w:name="_Toc11762000"/>
            <w:bookmarkStart w:id="3482" w:name="_Toc11762304"/>
            <w:bookmarkStart w:id="3483" w:name="_Toc11762608"/>
            <w:bookmarkStart w:id="3484" w:name="_Toc11762912"/>
            <w:bookmarkStart w:id="3485" w:name="_Toc11763215"/>
            <w:bookmarkStart w:id="3486" w:name="_Toc11827030"/>
            <w:bookmarkStart w:id="3487" w:name="_Toc12440682"/>
            <w:bookmarkStart w:id="3488" w:name="_Toc14083069"/>
            <w:bookmarkStart w:id="3489" w:name="_Toc16844732"/>
            <w:bookmarkStart w:id="3490" w:name="_Toc19700698"/>
            <w:bookmarkStart w:id="3491" w:name="_Toc19774700"/>
            <w:bookmarkStart w:id="3492" w:name="_Toc30432060"/>
            <w:bookmarkStart w:id="3493" w:name="_Toc32839907"/>
            <w:bookmarkStart w:id="3494" w:name="_Toc32846688"/>
            <w:bookmarkStart w:id="3495" w:name="_Toc32912622"/>
            <w:bookmarkStart w:id="3496" w:name="_Toc32996556"/>
            <w:bookmarkStart w:id="3497" w:name="_Toc32996861"/>
            <w:bookmarkStart w:id="3498" w:name="_Toc37875591"/>
            <w:bookmarkStart w:id="3499" w:name="_Toc40454035"/>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p>
          <w:p w14:paraId="6BC4303E"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500" w:name="_Toc5112783"/>
            <w:bookmarkStart w:id="3501" w:name="_Toc5113466"/>
            <w:bookmarkStart w:id="3502" w:name="_Toc5113813"/>
            <w:bookmarkStart w:id="3503" w:name="_Toc5115445"/>
            <w:bookmarkStart w:id="3504" w:name="_Toc5115750"/>
            <w:bookmarkStart w:id="3505" w:name="_Toc5616704"/>
            <w:bookmarkStart w:id="3506" w:name="_Toc8641521"/>
            <w:bookmarkStart w:id="3507" w:name="_Toc9432155"/>
            <w:bookmarkStart w:id="3508" w:name="_Toc11076038"/>
            <w:bookmarkStart w:id="3509" w:name="_Toc11076666"/>
            <w:bookmarkStart w:id="3510" w:name="_Toc11761017"/>
            <w:bookmarkStart w:id="3511" w:name="_Toc11761322"/>
            <w:bookmarkStart w:id="3512" w:name="_Toc11761697"/>
            <w:bookmarkStart w:id="3513" w:name="_Toc11762001"/>
            <w:bookmarkStart w:id="3514" w:name="_Toc11762305"/>
            <w:bookmarkStart w:id="3515" w:name="_Toc11762609"/>
            <w:bookmarkStart w:id="3516" w:name="_Toc11762913"/>
            <w:bookmarkStart w:id="3517" w:name="_Toc11763216"/>
            <w:bookmarkStart w:id="3518" w:name="_Toc11827031"/>
            <w:bookmarkStart w:id="3519" w:name="_Toc12440683"/>
            <w:bookmarkStart w:id="3520" w:name="_Toc14083070"/>
            <w:bookmarkStart w:id="3521" w:name="_Toc16844733"/>
            <w:bookmarkStart w:id="3522" w:name="_Toc19700699"/>
            <w:bookmarkStart w:id="3523" w:name="_Toc19774701"/>
            <w:bookmarkStart w:id="3524" w:name="_Toc30432061"/>
            <w:bookmarkStart w:id="3525" w:name="_Toc32839908"/>
            <w:bookmarkStart w:id="3526" w:name="_Toc32846689"/>
            <w:bookmarkStart w:id="3527" w:name="_Toc32912623"/>
            <w:bookmarkStart w:id="3528" w:name="_Toc32996557"/>
            <w:bookmarkStart w:id="3529" w:name="_Toc32996862"/>
            <w:bookmarkStart w:id="3530" w:name="_Toc37875592"/>
            <w:bookmarkStart w:id="3531" w:name="_Toc40454036"/>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p>
          <w:p w14:paraId="01B7F15C"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532" w:name="_Toc5112784"/>
            <w:bookmarkStart w:id="3533" w:name="_Toc5113467"/>
            <w:bookmarkStart w:id="3534" w:name="_Toc5113814"/>
            <w:bookmarkStart w:id="3535" w:name="_Toc5115446"/>
            <w:bookmarkStart w:id="3536" w:name="_Toc5115751"/>
            <w:bookmarkStart w:id="3537" w:name="_Toc5616705"/>
            <w:bookmarkStart w:id="3538" w:name="_Toc8641522"/>
            <w:bookmarkStart w:id="3539" w:name="_Toc9432156"/>
            <w:bookmarkStart w:id="3540" w:name="_Toc11076039"/>
            <w:bookmarkStart w:id="3541" w:name="_Toc11076667"/>
            <w:bookmarkStart w:id="3542" w:name="_Toc11761018"/>
            <w:bookmarkStart w:id="3543" w:name="_Toc11761323"/>
            <w:bookmarkStart w:id="3544" w:name="_Toc11761698"/>
            <w:bookmarkStart w:id="3545" w:name="_Toc11762002"/>
            <w:bookmarkStart w:id="3546" w:name="_Toc11762306"/>
            <w:bookmarkStart w:id="3547" w:name="_Toc11762610"/>
            <w:bookmarkStart w:id="3548" w:name="_Toc11762914"/>
            <w:bookmarkStart w:id="3549" w:name="_Toc11763217"/>
            <w:bookmarkStart w:id="3550" w:name="_Toc11827032"/>
            <w:bookmarkStart w:id="3551" w:name="_Toc12440684"/>
            <w:bookmarkStart w:id="3552" w:name="_Toc14083071"/>
            <w:bookmarkStart w:id="3553" w:name="_Toc16844734"/>
            <w:bookmarkStart w:id="3554" w:name="_Toc19700700"/>
            <w:bookmarkStart w:id="3555" w:name="_Toc19774702"/>
            <w:bookmarkStart w:id="3556" w:name="_Toc30432062"/>
            <w:bookmarkStart w:id="3557" w:name="_Toc32839909"/>
            <w:bookmarkStart w:id="3558" w:name="_Toc32846690"/>
            <w:bookmarkStart w:id="3559" w:name="_Toc32912624"/>
            <w:bookmarkStart w:id="3560" w:name="_Toc32996558"/>
            <w:bookmarkStart w:id="3561" w:name="_Toc32996863"/>
            <w:bookmarkStart w:id="3562" w:name="_Toc37875593"/>
            <w:bookmarkStart w:id="3563" w:name="_Toc40454037"/>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p>
          <w:p w14:paraId="59EE12F1"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564" w:name="_Toc5112785"/>
            <w:bookmarkStart w:id="3565" w:name="_Toc5113468"/>
            <w:bookmarkStart w:id="3566" w:name="_Toc5113815"/>
            <w:bookmarkStart w:id="3567" w:name="_Toc5115447"/>
            <w:bookmarkStart w:id="3568" w:name="_Toc5115752"/>
            <w:bookmarkStart w:id="3569" w:name="_Toc5616706"/>
            <w:bookmarkStart w:id="3570" w:name="_Toc8641523"/>
            <w:bookmarkStart w:id="3571" w:name="_Toc9432157"/>
            <w:bookmarkStart w:id="3572" w:name="_Toc11076040"/>
            <w:bookmarkStart w:id="3573" w:name="_Toc11076668"/>
            <w:bookmarkStart w:id="3574" w:name="_Toc11761019"/>
            <w:bookmarkStart w:id="3575" w:name="_Toc11761324"/>
            <w:bookmarkStart w:id="3576" w:name="_Toc11761699"/>
            <w:bookmarkStart w:id="3577" w:name="_Toc11762003"/>
            <w:bookmarkStart w:id="3578" w:name="_Toc11762307"/>
            <w:bookmarkStart w:id="3579" w:name="_Toc11762611"/>
            <w:bookmarkStart w:id="3580" w:name="_Toc11762915"/>
            <w:bookmarkStart w:id="3581" w:name="_Toc11763218"/>
            <w:bookmarkStart w:id="3582" w:name="_Toc11827033"/>
            <w:bookmarkStart w:id="3583" w:name="_Toc12440685"/>
            <w:bookmarkStart w:id="3584" w:name="_Toc14083072"/>
            <w:bookmarkStart w:id="3585" w:name="_Toc16844735"/>
            <w:bookmarkStart w:id="3586" w:name="_Toc19700701"/>
            <w:bookmarkStart w:id="3587" w:name="_Toc19774703"/>
            <w:bookmarkStart w:id="3588" w:name="_Toc30432063"/>
            <w:bookmarkStart w:id="3589" w:name="_Toc32839910"/>
            <w:bookmarkStart w:id="3590" w:name="_Toc32846691"/>
            <w:bookmarkStart w:id="3591" w:name="_Toc32912625"/>
            <w:bookmarkStart w:id="3592" w:name="_Toc32996559"/>
            <w:bookmarkStart w:id="3593" w:name="_Toc32996864"/>
            <w:bookmarkStart w:id="3594" w:name="_Toc37875594"/>
            <w:bookmarkStart w:id="3595" w:name="_Toc40454038"/>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p>
          <w:p w14:paraId="0D52542A"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596" w:name="_Toc5112786"/>
            <w:bookmarkStart w:id="3597" w:name="_Toc5113469"/>
            <w:bookmarkStart w:id="3598" w:name="_Toc5113816"/>
            <w:bookmarkStart w:id="3599" w:name="_Toc5115448"/>
            <w:bookmarkStart w:id="3600" w:name="_Toc5115753"/>
            <w:bookmarkStart w:id="3601" w:name="_Toc5616707"/>
            <w:bookmarkStart w:id="3602" w:name="_Toc8641524"/>
            <w:bookmarkStart w:id="3603" w:name="_Toc9432158"/>
            <w:bookmarkStart w:id="3604" w:name="_Toc11076041"/>
            <w:bookmarkStart w:id="3605" w:name="_Toc11076669"/>
            <w:bookmarkStart w:id="3606" w:name="_Toc11761020"/>
            <w:bookmarkStart w:id="3607" w:name="_Toc11761325"/>
            <w:bookmarkStart w:id="3608" w:name="_Toc11761700"/>
            <w:bookmarkStart w:id="3609" w:name="_Toc11762004"/>
            <w:bookmarkStart w:id="3610" w:name="_Toc11762308"/>
            <w:bookmarkStart w:id="3611" w:name="_Toc11762612"/>
            <w:bookmarkStart w:id="3612" w:name="_Toc11762916"/>
            <w:bookmarkStart w:id="3613" w:name="_Toc11763219"/>
            <w:bookmarkStart w:id="3614" w:name="_Toc11827034"/>
            <w:bookmarkStart w:id="3615" w:name="_Toc12440686"/>
            <w:bookmarkStart w:id="3616" w:name="_Toc14083073"/>
            <w:bookmarkStart w:id="3617" w:name="_Toc16844736"/>
            <w:bookmarkStart w:id="3618" w:name="_Toc19700702"/>
            <w:bookmarkStart w:id="3619" w:name="_Toc19774704"/>
            <w:bookmarkStart w:id="3620" w:name="_Toc30432064"/>
            <w:bookmarkStart w:id="3621" w:name="_Toc32839911"/>
            <w:bookmarkStart w:id="3622" w:name="_Toc32846692"/>
            <w:bookmarkStart w:id="3623" w:name="_Toc32912626"/>
            <w:bookmarkStart w:id="3624" w:name="_Toc32996560"/>
            <w:bookmarkStart w:id="3625" w:name="_Toc32996865"/>
            <w:bookmarkStart w:id="3626" w:name="_Toc37875595"/>
            <w:bookmarkStart w:id="3627" w:name="_Toc40454039"/>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p>
          <w:p w14:paraId="2DBE68B6"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628" w:name="_Toc5112787"/>
            <w:bookmarkStart w:id="3629" w:name="_Toc5113470"/>
            <w:bookmarkStart w:id="3630" w:name="_Toc5113817"/>
            <w:bookmarkStart w:id="3631" w:name="_Toc5115449"/>
            <w:bookmarkStart w:id="3632" w:name="_Toc5115754"/>
            <w:bookmarkStart w:id="3633" w:name="_Toc5616708"/>
            <w:bookmarkStart w:id="3634" w:name="_Toc8641525"/>
            <w:bookmarkStart w:id="3635" w:name="_Toc9432159"/>
            <w:bookmarkStart w:id="3636" w:name="_Toc11076042"/>
            <w:bookmarkStart w:id="3637" w:name="_Toc11076670"/>
            <w:bookmarkStart w:id="3638" w:name="_Toc11761021"/>
            <w:bookmarkStart w:id="3639" w:name="_Toc11761326"/>
            <w:bookmarkStart w:id="3640" w:name="_Toc11761701"/>
            <w:bookmarkStart w:id="3641" w:name="_Toc11762005"/>
            <w:bookmarkStart w:id="3642" w:name="_Toc11762309"/>
            <w:bookmarkStart w:id="3643" w:name="_Toc11762613"/>
            <w:bookmarkStart w:id="3644" w:name="_Toc11762917"/>
            <w:bookmarkStart w:id="3645" w:name="_Toc11763220"/>
            <w:bookmarkStart w:id="3646" w:name="_Toc11827035"/>
            <w:bookmarkStart w:id="3647" w:name="_Toc12440687"/>
            <w:bookmarkStart w:id="3648" w:name="_Toc14083074"/>
            <w:bookmarkStart w:id="3649" w:name="_Toc16844737"/>
            <w:bookmarkStart w:id="3650" w:name="_Toc19700703"/>
            <w:bookmarkStart w:id="3651" w:name="_Toc19774705"/>
            <w:bookmarkStart w:id="3652" w:name="_Toc30432065"/>
            <w:bookmarkStart w:id="3653" w:name="_Toc32839912"/>
            <w:bookmarkStart w:id="3654" w:name="_Toc32846693"/>
            <w:bookmarkStart w:id="3655" w:name="_Toc32912627"/>
            <w:bookmarkStart w:id="3656" w:name="_Toc32996561"/>
            <w:bookmarkStart w:id="3657" w:name="_Toc32996866"/>
            <w:bookmarkStart w:id="3658" w:name="_Toc37875596"/>
            <w:bookmarkStart w:id="3659" w:name="_Toc40454040"/>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p>
          <w:p w14:paraId="7EB2A132"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660" w:name="_Toc5112788"/>
            <w:bookmarkStart w:id="3661" w:name="_Toc5113471"/>
            <w:bookmarkStart w:id="3662" w:name="_Toc5113818"/>
            <w:bookmarkStart w:id="3663" w:name="_Toc5115450"/>
            <w:bookmarkStart w:id="3664" w:name="_Toc5115755"/>
            <w:bookmarkStart w:id="3665" w:name="_Toc5616709"/>
            <w:bookmarkStart w:id="3666" w:name="_Toc8641526"/>
            <w:bookmarkStart w:id="3667" w:name="_Toc9432160"/>
            <w:bookmarkStart w:id="3668" w:name="_Toc11076043"/>
            <w:bookmarkStart w:id="3669" w:name="_Toc11076671"/>
            <w:bookmarkStart w:id="3670" w:name="_Toc11761022"/>
            <w:bookmarkStart w:id="3671" w:name="_Toc11761327"/>
            <w:bookmarkStart w:id="3672" w:name="_Toc11761702"/>
            <w:bookmarkStart w:id="3673" w:name="_Toc11762006"/>
            <w:bookmarkStart w:id="3674" w:name="_Toc11762310"/>
            <w:bookmarkStart w:id="3675" w:name="_Toc11762614"/>
            <w:bookmarkStart w:id="3676" w:name="_Toc11762918"/>
            <w:bookmarkStart w:id="3677" w:name="_Toc11763221"/>
            <w:bookmarkStart w:id="3678" w:name="_Toc11827036"/>
            <w:bookmarkStart w:id="3679" w:name="_Toc12440688"/>
            <w:bookmarkStart w:id="3680" w:name="_Toc14083075"/>
            <w:bookmarkStart w:id="3681" w:name="_Toc16844738"/>
            <w:bookmarkStart w:id="3682" w:name="_Toc19700704"/>
            <w:bookmarkStart w:id="3683" w:name="_Toc19774706"/>
            <w:bookmarkStart w:id="3684" w:name="_Toc30432066"/>
            <w:bookmarkStart w:id="3685" w:name="_Toc32839913"/>
            <w:bookmarkStart w:id="3686" w:name="_Toc32846694"/>
            <w:bookmarkStart w:id="3687" w:name="_Toc32912628"/>
            <w:bookmarkStart w:id="3688" w:name="_Toc32996562"/>
            <w:bookmarkStart w:id="3689" w:name="_Toc32996867"/>
            <w:bookmarkStart w:id="3690" w:name="_Toc37875597"/>
            <w:bookmarkStart w:id="3691" w:name="_Toc40454041"/>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p>
          <w:p w14:paraId="753EA3D3"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692" w:name="_Toc5112789"/>
            <w:bookmarkStart w:id="3693" w:name="_Toc5113472"/>
            <w:bookmarkStart w:id="3694" w:name="_Toc5113819"/>
            <w:bookmarkStart w:id="3695" w:name="_Toc5115451"/>
            <w:bookmarkStart w:id="3696" w:name="_Toc5115756"/>
            <w:bookmarkStart w:id="3697" w:name="_Toc5616710"/>
            <w:bookmarkStart w:id="3698" w:name="_Toc8641527"/>
            <w:bookmarkStart w:id="3699" w:name="_Toc9432161"/>
            <w:bookmarkStart w:id="3700" w:name="_Toc11076044"/>
            <w:bookmarkStart w:id="3701" w:name="_Toc11076672"/>
            <w:bookmarkStart w:id="3702" w:name="_Toc11761023"/>
            <w:bookmarkStart w:id="3703" w:name="_Toc11761328"/>
            <w:bookmarkStart w:id="3704" w:name="_Toc11761703"/>
            <w:bookmarkStart w:id="3705" w:name="_Toc11762007"/>
            <w:bookmarkStart w:id="3706" w:name="_Toc11762311"/>
            <w:bookmarkStart w:id="3707" w:name="_Toc11762615"/>
            <w:bookmarkStart w:id="3708" w:name="_Toc11762919"/>
            <w:bookmarkStart w:id="3709" w:name="_Toc11763222"/>
            <w:bookmarkStart w:id="3710" w:name="_Toc11827037"/>
            <w:bookmarkStart w:id="3711" w:name="_Toc12440689"/>
            <w:bookmarkStart w:id="3712" w:name="_Toc14083076"/>
            <w:bookmarkStart w:id="3713" w:name="_Toc16844739"/>
            <w:bookmarkStart w:id="3714" w:name="_Toc19700705"/>
            <w:bookmarkStart w:id="3715" w:name="_Toc19774707"/>
            <w:bookmarkStart w:id="3716" w:name="_Toc30432067"/>
            <w:bookmarkStart w:id="3717" w:name="_Toc32839914"/>
            <w:bookmarkStart w:id="3718" w:name="_Toc32846695"/>
            <w:bookmarkStart w:id="3719" w:name="_Toc32912629"/>
            <w:bookmarkStart w:id="3720" w:name="_Toc32996563"/>
            <w:bookmarkStart w:id="3721" w:name="_Toc32996868"/>
            <w:bookmarkStart w:id="3722" w:name="_Toc37875598"/>
            <w:bookmarkStart w:id="3723" w:name="_Toc40454042"/>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p>
          <w:p w14:paraId="02DAAA34"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724" w:name="_Toc5112790"/>
            <w:bookmarkStart w:id="3725" w:name="_Toc5113473"/>
            <w:bookmarkStart w:id="3726" w:name="_Toc5113820"/>
            <w:bookmarkStart w:id="3727" w:name="_Toc5115452"/>
            <w:bookmarkStart w:id="3728" w:name="_Toc5115757"/>
            <w:bookmarkStart w:id="3729" w:name="_Toc5616711"/>
            <w:bookmarkStart w:id="3730" w:name="_Toc8641528"/>
            <w:bookmarkStart w:id="3731" w:name="_Toc9432162"/>
            <w:bookmarkStart w:id="3732" w:name="_Toc11076045"/>
            <w:bookmarkStart w:id="3733" w:name="_Toc11076673"/>
            <w:bookmarkStart w:id="3734" w:name="_Toc11761024"/>
            <w:bookmarkStart w:id="3735" w:name="_Toc11761329"/>
            <w:bookmarkStart w:id="3736" w:name="_Toc11761704"/>
            <w:bookmarkStart w:id="3737" w:name="_Toc11762008"/>
            <w:bookmarkStart w:id="3738" w:name="_Toc11762312"/>
            <w:bookmarkStart w:id="3739" w:name="_Toc11762616"/>
            <w:bookmarkStart w:id="3740" w:name="_Toc11762920"/>
            <w:bookmarkStart w:id="3741" w:name="_Toc11763223"/>
            <w:bookmarkStart w:id="3742" w:name="_Toc11827038"/>
            <w:bookmarkStart w:id="3743" w:name="_Toc12440690"/>
            <w:bookmarkStart w:id="3744" w:name="_Toc14083077"/>
            <w:bookmarkStart w:id="3745" w:name="_Toc16844740"/>
            <w:bookmarkStart w:id="3746" w:name="_Toc19700706"/>
            <w:bookmarkStart w:id="3747" w:name="_Toc19774708"/>
            <w:bookmarkStart w:id="3748" w:name="_Toc30432068"/>
            <w:bookmarkStart w:id="3749" w:name="_Toc32839915"/>
            <w:bookmarkStart w:id="3750" w:name="_Toc32846696"/>
            <w:bookmarkStart w:id="3751" w:name="_Toc32912630"/>
            <w:bookmarkStart w:id="3752" w:name="_Toc32996564"/>
            <w:bookmarkStart w:id="3753" w:name="_Toc32996869"/>
            <w:bookmarkStart w:id="3754" w:name="_Toc37875599"/>
            <w:bookmarkStart w:id="3755" w:name="_Toc4045404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p>
          <w:p w14:paraId="00861B69"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756" w:name="_Toc5112791"/>
            <w:bookmarkStart w:id="3757" w:name="_Toc5113474"/>
            <w:bookmarkStart w:id="3758" w:name="_Toc5113821"/>
            <w:bookmarkStart w:id="3759" w:name="_Toc5115453"/>
            <w:bookmarkStart w:id="3760" w:name="_Toc5115758"/>
            <w:bookmarkStart w:id="3761" w:name="_Toc5616712"/>
            <w:bookmarkStart w:id="3762" w:name="_Toc8641529"/>
            <w:bookmarkStart w:id="3763" w:name="_Toc9432163"/>
            <w:bookmarkStart w:id="3764" w:name="_Toc11076046"/>
            <w:bookmarkStart w:id="3765" w:name="_Toc11076674"/>
            <w:bookmarkStart w:id="3766" w:name="_Toc11761025"/>
            <w:bookmarkStart w:id="3767" w:name="_Toc11761330"/>
            <w:bookmarkStart w:id="3768" w:name="_Toc11761705"/>
            <w:bookmarkStart w:id="3769" w:name="_Toc11762009"/>
            <w:bookmarkStart w:id="3770" w:name="_Toc11762313"/>
            <w:bookmarkStart w:id="3771" w:name="_Toc11762617"/>
            <w:bookmarkStart w:id="3772" w:name="_Toc11762921"/>
            <w:bookmarkStart w:id="3773" w:name="_Toc11763224"/>
            <w:bookmarkStart w:id="3774" w:name="_Toc11827039"/>
            <w:bookmarkStart w:id="3775" w:name="_Toc12440691"/>
            <w:bookmarkStart w:id="3776" w:name="_Toc14083078"/>
            <w:bookmarkStart w:id="3777" w:name="_Toc16844741"/>
            <w:bookmarkStart w:id="3778" w:name="_Toc19700707"/>
            <w:bookmarkStart w:id="3779" w:name="_Toc19774709"/>
            <w:bookmarkStart w:id="3780" w:name="_Toc30432069"/>
            <w:bookmarkStart w:id="3781" w:name="_Toc32839916"/>
            <w:bookmarkStart w:id="3782" w:name="_Toc32846697"/>
            <w:bookmarkStart w:id="3783" w:name="_Toc32912631"/>
            <w:bookmarkStart w:id="3784" w:name="_Toc32996565"/>
            <w:bookmarkStart w:id="3785" w:name="_Toc32996870"/>
            <w:bookmarkStart w:id="3786" w:name="_Toc37875600"/>
            <w:bookmarkStart w:id="3787" w:name="_Toc40454044"/>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p>
          <w:p w14:paraId="3EC27933"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788" w:name="_Toc5112792"/>
            <w:bookmarkStart w:id="3789" w:name="_Toc5113475"/>
            <w:bookmarkStart w:id="3790" w:name="_Toc5113822"/>
            <w:bookmarkStart w:id="3791" w:name="_Toc5115454"/>
            <w:bookmarkStart w:id="3792" w:name="_Toc5115759"/>
            <w:bookmarkStart w:id="3793" w:name="_Toc5616713"/>
            <w:bookmarkStart w:id="3794" w:name="_Toc8641530"/>
            <w:bookmarkStart w:id="3795" w:name="_Toc9432164"/>
            <w:bookmarkStart w:id="3796" w:name="_Toc11076047"/>
            <w:bookmarkStart w:id="3797" w:name="_Toc11076675"/>
            <w:bookmarkStart w:id="3798" w:name="_Toc11761026"/>
            <w:bookmarkStart w:id="3799" w:name="_Toc11761331"/>
            <w:bookmarkStart w:id="3800" w:name="_Toc11761706"/>
            <w:bookmarkStart w:id="3801" w:name="_Toc11762010"/>
            <w:bookmarkStart w:id="3802" w:name="_Toc11762314"/>
            <w:bookmarkStart w:id="3803" w:name="_Toc11762618"/>
            <w:bookmarkStart w:id="3804" w:name="_Toc11762922"/>
            <w:bookmarkStart w:id="3805" w:name="_Toc11763225"/>
            <w:bookmarkStart w:id="3806" w:name="_Toc11827040"/>
            <w:bookmarkStart w:id="3807" w:name="_Toc12440692"/>
            <w:bookmarkStart w:id="3808" w:name="_Toc14083079"/>
            <w:bookmarkStart w:id="3809" w:name="_Toc16844742"/>
            <w:bookmarkStart w:id="3810" w:name="_Toc19700708"/>
            <w:bookmarkStart w:id="3811" w:name="_Toc19774710"/>
            <w:bookmarkStart w:id="3812" w:name="_Toc30432070"/>
            <w:bookmarkStart w:id="3813" w:name="_Toc32839917"/>
            <w:bookmarkStart w:id="3814" w:name="_Toc32846698"/>
            <w:bookmarkStart w:id="3815" w:name="_Toc32912632"/>
            <w:bookmarkStart w:id="3816" w:name="_Toc32996566"/>
            <w:bookmarkStart w:id="3817" w:name="_Toc32996871"/>
            <w:bookmarkStart w:id="3818" w:name="_Toc37875601"/>
            <w:bookmarkStart w:id="3819" w:name="_Toc40454045"/>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p>
          <w:p w14:paraId="1E171569"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820" w:name="_Toc5112793"/>
            <w:bookmarkStart w:id="3821" w:name="_Toc5113476"/>
            <w:bookmarkStart w:id="3822" w:name="_Toc5113823"/>
            <w:bookmarkStart w:id="3823" w:name="_Toc5115455"/>
            <w:bookmarkStart w:id="3824" w:name="_Toc5115760"/>
            <w:bookmarkStart w:id="3825" w:name="_Toc5616714"/>
            <w:bookmarkStart w:id="3826" w:name="_Toc8641531"/>
            <w:bookmarkStart w:id="3827" w:name="_Toc9432165"/>
            <w:bookmarkStart w:id="3828" w:name="_Toc11076048"/>
            <w:bookmarkStart w:id="3829" w:name="_Toc11076676"/>
            <w:bookmarkStart w:id="3830" w:name="_Toc11761027"/>
            <w:bookmarkStart w:id="3831" w:name="_Toc11761332"/>
            <w:bookmarkStart w:id="3832" w:name="_Toc11761707"/>
            <w:bookmarkStart w:id="3833" w:name="_Toc11762011"/>
            <w:bookmarkStart w:id="3834" w:name="_Toc11762315"/>
            <w:bookmarkStart w:id="3835" w:name="_Toc11762619"/>
            <w:bookmarkStart w:id="3836" w:name="_Toc11762923"/>
            <w:bookmarkStart w:id="3837" w:name="_Toc11763226"/>
            <w:bookmarkStart w:id="3838" w:name="_Toc11827041"/>
            <w:bookmarkStart w:id="3839" w:name="_Toc12440693"/>
            <w:bookmarkStart w:id="3840" w:name="_Toc14083080"/>
            <w:bookmarkStart w:id="3841" w:name="_Toc16844743"/>
            <w:bookmarkStart w:id="3842" w:name="_Toc19700709"/>
            <w:bookmarkStart w:id="3843" w:name="_Toc19774711"/>
            <w:bookmarkStart w:id="3844" w:name="_Toc30432071"/>
            <w:bookmarkStart w:id="3845" w:name="_Toc32839918"/>
            <w:bookmarkStart w:id="3846" w:name="_Toc32846699"/>
            <w:bookmarkStart w:id="3847" w:name="_Toc32912633"/>
            <w:bookmarkStart w:id="3848" w:name="_Toc32996567"/>
            <w:bookmarkStart w:id="3849" w:name="_Toc32996872"/>
            <w:bookmarkStart w:id="3850" w:name="_Toc37875602"/>
            <w:bookmarkStart w:id="3851" w:name="_Toc40454046"/>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p>
          <w:p w14:paraId="03346E32"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852" w:name="_Toc5112794"/>
            <w:bookmarkStart w:id="3853" w:name="_Toc5113477"/>
            <w:bookmarkStart w:id="3854" w:name="_Toc5113824"/>
            <w:bookmarkStart w:id="3855" w:name="_Toc5115456"/>
            <w:bookmarkStart w:id="3856" w:name="_Toc5115761"/>
            <w:bookmarkStart w:id="3857" w:name="_Toc5616715"/>
            <w:bookmarkStart w:id="3858" w:name="_Toc8641532"/>
            <w:bookmarkStart w:id="3859" w:name="_Toc9432166"/>
            <w:bookmarkStart w:id="3860" w:name="_Toc11076049"/>
            <w:bookmarkStart w:id="3861" w:name="_Toc11076677"/>
            <w:bookmarkStart w:id="3862" w:name="_Toc11761028"/>
            <w:bookmarkStart w:id="3863" w:name="_Toc11761333"/>
            <w:bookmarkStart w:id="3864" w:name="_Toc11761708"/>
            <w:bookmarkStart w:id="3865" w:name="_Toc11762012"/>
            <w:bookmarkStart w:id="3866" w:name="_Toc11762316"/>
            <w:bookmarkStart w:id="3867" w:name="_Toc11762620"/>
            <w:bookmarkStart w:id="3868" w:name="_Toc11762924"/>
            <w:bookmarkStart w:id="3869" w:name="_Toc11763227"/>
            <w:bookmarkStart w:id="3870" w:name="_Toc11827042"/>
            <w:bookmarkStart w:id="3871" w:name="_Toc12440694"/>
            <w:bookmarkStart w:id="3872" w:name="_Toc14083081"/>
            <w:bookmarkStart w:id="3873" w:name="_Toc16844744"/>
            <w:bookmarkStart w:id="3874" w:name="_Toc19700710"/>
            <w:bookmarkStart w:id="3875" w:name="_Toc19774712"/>
            <w:bookmarkStart w:id="3876" w:name="_Toc30432072"/>
            <w:bookmarkStart w:id="3877" w:name="_Toc32839919"/>
            <w:bookmarkStart w:id="3878" w:name="_Toc32846700"/>
            <w:bookmarkStart w:id="3879" w:name="_Toc32912634"/>
            <w:bookmarkStart w:id="3880" w:name="_Toc32996568"/>
            <w:bookmarkStart w:id="3881" w:name="_Toc32996873"/>
            <w:bookmarkStart w:id="3882" w:name="_Toc37875603"/>
            <w:bookmarkStart w:id="3883" w:name="_Toc40454047"/>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p>
          <w:p w14:paraId="3BFF11CE"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884" w:name="_Toc5112795"/>
            <w:bookmarkStart w:id="3885" w:name="_Toc5113478"/>
            <w:bookmarkStart w:id="3886" w:name="_Toc5113825"/>
            <w:bookmarkStart w:id="3887" w:name="_Toc5115457"/>
            <w:bookmarkStart w:id="3888" w:name="_Toc5115762"/>
            <w:bookmarkStart w:id="3889" w:name="_Toc5616716"/>
            <w:bookmarkStart w:id="3890" w:name="_Toc8641533"/>
            <w:bookmarkStart w:id="3891" w:name="_Toc9432167"/>
            <w:bookmarkStart w:id="3892" w:name="_Toc11076050"/>
            <w:bookmarkStart w:id="3893" w:name="_Toc11076678"/>
            <w:bookmarkStart w:id="3894" w:name="_Toc11761029"/>
            <w:bookmarkStart w:id="3895" w:name="_Toc11761334"/>
            <w:bookmarkStart w:id="3896" w:name="_Toc11761709"/>
            <w:bookmarkStart w:id="3897" w:name="_Toc11762013"/>
            <w:bookmarkStart w:id="3898" w:name="_Toc11762317"/>
            <w:bookmarkStart w:id="3899" w:name="_Toc11762621"/>
            <w:bookmarkStart w:id="3900" w:name="_Toc11762925"/>
            <w:bookmarkStart w:id="3901" w:name="_Toc11763228"/>
            <w:bookmarkStart w:id="3902" w:name="_Toc11827043"/>
            <w:bookmarkStart w:id="3903" w:name="_Toc12440695"/>
            <w:bookmarkStart w:id="3904" w:name="_Toc14083082"/>
            <w:bookmarkStart w:id="3905" w:name="_Toc16844745"/>
            <w:bookmarkStart w:id="3906" w:name="_Toc19700711"/>
            <w:bookmarkStart w:id="3907" w:name="_Toc19774713"/>
            <w:bookmarkStart w:id="3908" w:name="_Toc30432073"/>
            <w:bookmarkStart w:id="3909" w:name="_Toc32839920"/>
            <w:bookmarkStart w:id="3910" w:name="_Toc32846701"/>
            <w:bookmarkStart w:id="3911" w:name="_Toc32912635"/>
            <w:bookmarkStart w:id="3912" w:name="_Toc32996569"/>
            <w:bookmarkStart w:id="3913" w:name="_Toc32996874"/>
            <w:bookmarkStart w:id="3914" w:name="_Toc37875604"/>
            <w:bookmarkStart w:id="3915" w:name="_Toc40454048"/>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p>
          <w:p w14:paraId="1074D7AC"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916" w:name="_Toc5112796"/>
            <w:bookmarkStart w:id="3917" w:name="_Toc5113479"/>
            <w:bookmarkStart w:id="3918" w:name="_Toc5113826"/>
            <w:bookmarkStart w:id="3919" w:name="_Toc5115458"/>
            <w:bookmarkStart w:id="3920" w:name="_Toc5115763"/>
            <w:bookmarkStart w:id="3921" w:name="_Toc5616717"/>
            <w:bookmarkStart w:id="3922" w:name="_Toc8641534"/>
            <w:bookmarkStart w:id="3923" w:name="_Toc9432168"/>
            <w:bookmarkStart w:id="3924" w:name="_Toc11076051"/>
            <w:bookmarkStart w:id="3925" w:name="_Toc11076679"/>
            <w:bookmarkStart w:id="3926" w:name="_Toc11761030"/>
            <w:bookmarkStart w:id="3927" w:name="_Toc11761335"/>
            <w:bookmarkStart w:id="3928" w:name="_Toc11761710"/>
            <w:bookmarkStart w:id="3929" w:name="_Toc11762014"/>
            <w:bookmarkStart w:id="3930" w:name="_Toc11762318"/>
            <w:bookmarkStart w:id="3931" w:name="_Toc11762622"/>
            <w:bookmarkStart w:id="3932" w:name="_Toc11762926"/>
            <w:bookmarkStart w:id="3933" w:name="_Toc11763229"/>
            <w:bookmarkStart w:id="3934" w:name="_Toc11827044"/>
            <w:bookmarkStart w:id="3935" w:name="_Toc12440696"/>
            <w:bookmarkStart w:id="3936" w:name="_Toc14083083"/>
            <w:bookmarkStart w:id="3937" w:name="_Toc16844746"/>
            <w:bookmarkStart w:id="3938" w:name="_Toc19700712"/>
            <w:bookmarkStart w:id="3939" w:name="_Toc19774714"/>
            <w:bookmarkStart w:id="3940" w:name="_Toc30432074"/>
            <w:bookmarkStart w:id="3941" w:name="_Toc32839921"/>
            <w:bookmarkStart w:id="3942" w:name="_Toc32846702"/>
            <w:bookmarkStart w:id="3943" w:name="_Toc32912636"/>
            <w:bookmarkStart w:id="3944" w:name="_Toc32996570"/>
            <w:bookmarkStart w:id="3945" w:name="_Toc32996875"/>
            <w:bookmarkStart w:id="3946" w:name="_Toc37875605"/>
            <w:bookmarkStart w:id="3947" w:name="_Toc40454049"/>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p>
          <w:p w14:paraId="44322334"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948" w:name="_Toc5112797"/>
            <w:bookmarkStart w:id="3949" w:name="_Toc5113480"/>
            <w:bookmarkStart w:id="3950" w:name="_Toc5113827"/>
            <w:bookmarkStart w:id="3951" w:name="_Toc5115459"/>
            <w:bookmarkStart w:id="3952" w:name="_Toc5115764"/>
            <w:bookmarkStart w:id="3953" w:name="_Toc5616718"/>
            <w:bookmarkStart w:id="3954" w:name="_Toc8641535"/>
            <w:bookmarkStart w:id="3955" w:name="_Toc9432169"/>
            <w:bookmarkStart w:id="3956" w:name="_Toc11076052"/>
            <w:bookmarkStart w:id="3957" w:name="_Toc11076680"/>
            <w:bookmarkStart w:id="3958" w:name="_Toc11761031"/>
            <w:bookmarkStart w:id="3959" w:name="_Toc11761336"/>
            <w:bookmarkStart w:id="3960" w:name="_Toc11761711"/>
            <w:bookmarkStart w:id="3961" w:name="_Toc11762015"/>
            <w:bookmarkStart w:id="3962" w:name="_Toc11762319"/>
            <w:bookmarkStart w:id="3963" w:name="_Toc11762623"/>
            <w:bookmarkStart w:id="3964" w:name="_Toc11762927"/>
            <w:bookmarkStart w:id="3965" w:name="_Toc11763230"/>
            <w:bookmarkStart w:id="3966" w:name="_Toc11827045"/>
            <w:bookmarkStart w:id="3967" w:name="_Toc12440697"/>
            <w:bookmarkStart w:id="3968" w:name="_Toc14083084"/>
            <w:bookmarkStart w:id="3969" w:name="_Toc16844747"/>
            <w:bookmarkStart w:id="3970" w:name="_Toc19700713"/>
            <w:bookmarkStart w:id="3971" w:name="_Toc19774715"/>
            <w:bookmarkStart w:id="3972" w:name="_Toc30432075"/>
            <w:bookmarkStart w:id="3973" w:name="_Toc32839922"/>
            <w:bookmarkStart w:id="3974" w:name="_Toc32846703"/>
            <w:bookmarkStart w:id="3975" w:name="_Toc32912637"/>
            <w:bookmarkStart w:id="3976" w:name="_Toc32996571"/>
            <w:bookmarkStart w:id="3977" w:name="_Toc32996876"/>
            <w:bookmarkStart w:id="3978" w:name="_Toc37875606"/>
            <w:bookmarkStart w:id="3979" w:name="_Toc40454050"/>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p>
          <w:p w14:paraId="309C0AEE"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3980" w:name="_Toc5112798"/>
            <w:bookmarkStart w:id="3981" w:name="_Toc5113481"/>
            <w:bookmarkStart w:id="3982" w:name="_Toc5113828"/>
            <w:bookmarkStart w:id="3983" w:name="_Toc5115460"/>
            <w:bookmarkStart w:id="3984" w:name="_Toc5115765"/>
            <w:bookmarkStart w:id="3985" w:name="_Toc5616719"/>
            <w:bookmarkStart w:id="3986" w:name="_Toc8641536"/>
            <w:bookmarkStart w:id="3987" w:name="_Toc9432170"/>
            <w:bookmarkStart w:id="3988" w:name="_Toc11076053"/>
            <w:bookmarkStart w:id="3989" w:name="_Toc11076681"/>
            <w:bookmarkStart w:id="3990" w:name="_Toc11761032"/>
            <w:bookmarkStart w:id="3991" w:name="_Toc11761337"/>
            <w:bookmarkStart w:id="3992" w:name="_Toc11761712"/>
            <w:bookmarkStart w:id="3993" w:name="_Toc11762016"/>
            <w:bookmarkStart w:id="3994" w:name="_Toc11762320"/>
            <w:bookmarkStart w:id="3995" w:name="_Toc11762624"/>
            <w:bookmarkStart w:id="3996" w:name="_Toc11762928"/>
            <w:bookmarkStart w:id="3997" w:name="_Toc11763231"/>
            <w:bookmarkStart w:id="3998" w:name="_Toc11827046"/>
            <w:bookmarkStart w:id="3999" w:name="_Toc12440698"/>
            <w:bookmarkStart w:id="4000" w:name="_Toc14083085"/>
            <w:bookmarkStart w:id="4001" w:name="_Toc16844748"/>
            <w:bookmarkStart w:id="4002" w:name="_Toc19700714"/>
            <w:bookmarkStart w:id="4003" w:name="_Toc19774716"/>
            <w:bookmarkStart w:id="4004" w:name="_Toc30432076"/>
            <w:bookmarkStart w:id="4005" w:name="_Toc32839923"/>
            <w:bookmarkStart w:id="4006" w:name="_Toc32846704"/>
            <w:bookmarkStart w:id="4007" w:name="_Toc32912638"/>
            <w:bookmarkStart w:id="4008" w:name="_Toc32996572"/>
            <w:bookmarkStart w:id="4009" w:name="_Toc32996877"/>
            <w:bookmarkStart w:id="4010" w:name="_Toc37875607"/>
            <w:bookmarkStart w:id="4011" w:name="_Toc40454051"/>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p>
          <w:p w14:paraId="033629A6"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4012" w:name="_Toc5112799"/>
            <w:bookmarkStart w:id="4013" w:name="_Toc5113482"/>
            <w:bookmarkStart w:id="4014" w:name="_Toc5113829"/>
            <w:bookmarkStart w:id="4015" w:name="_Toc5115461"/>
            <w:bookmarkStart w:id="4016" w:name="_Toc5115766"/>
            <w:bookmarkStart w:id="4017" w:name="_Toc5616720"/>
            <w:bookmarkStart w:id="4018" w:name="_Toc8641537"/>
            <w:bookmarkStart w:id="4019" w:name="_Toc9432171"/>
            <w:bookmarkStart w:id="4020" w:name="_Toc11076054"/>
            <w:bookmarkStart w:id="4021" w:name="_Toc11076682"/>
            <w:bookmarkStart w:id="4022" w:name="_Toc11761033"/>
            <w:bookmarkStart w:id="4023" w:name="_Toc11761338"/>
            <w:bookmarkStart w:id="4024" w:name="_Toc11761713"/>
            <w:bookmarkStart w:id="4025" w:name="_Toc11762017"/>
            <w:bookmarkStart w:id="4026" w:name="_Toc11762321"/>
            <w:bookmarkStart w:id="4027" w:name="_Toc11762625"/>
            <w:bookmarkStart w:id="4028" w:name="_Toc11762929"/>
            <w:bookmarkStart w:id="4029" w:name="_Toc11763232"/>
            <w:bookmarkStart w:id="4030" w:name="_Toc11827047"/>
            <w:bookmarkStart w:id="4031" w:name="_Toc12440699"/>
            <w:bookmarkStart w:id="4032" w:name="_Toc14083086"/>
            <w:bookmarkStart w:id="4033" w:name="_Toc16844749"/>
            <w:bookmarkStart w:id="4034" w:name="_Toc19700715"/>
            <w:bookmarkStart w:id="4035" w:name="_Toc19774717"/>
            <w:bookmarkStart w:id="4036" w:name="_Toc30432077"/>
            <w:bookmarkStart w:id="4037" w:name="_Toc32839924"/>
            <w:bookmarkStart w:id="4038" w:name="_Toc32846705"/>
            <w:bookmarkStart w:id="4039" w:name="_Toc32912639"/>
            <w:bookmarkStart w:id="4040" w:name="_Toc32996573"/>
            <w:bookmarkStart w:id="4041" w:name="_Toc32996878"/>
            <w:bookmarkStart w:id="4042" w:name="_Toc37875608"/>
            <w:bookmarkStart w:id="4043" w:name="_Toc40454052"/>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p>
          <w:p w14:paraId="2462E2DA"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4044" w:name="_Toc5112800"/>
            <w:bookmarkStart w:id="4045" w:name="_Toc5113483"/>
            <w:bookmarkStart w:id="4046" w:name="_Toc5113830"/>
            <w:bookmarkStart w:id="4047" w:name="_Toc5115462"/>
            <w:bookmarkStart w:id="4048" w:name="_Toc5115767"/>
            <w:bookmarkStart w:id="4049" w:name="_Toc5616721"/>
            <w:bookmarkStart w:id="4050" w:name="_Toc8641538"/>
            <w:bookmarkStart w:id="4051" w:name="_Toc9432172"/>
            <w:bookmarkStart w:id="4052" w:name="_Toc11076055"/>
            <w:bookmarkStart w:id="4053" w:name="_Toc11076683"/>
            <w:bookmarkStart w:id="4054" w:name="_Toc11761034"/>
            <w:bookmarkStart w:id="4055" w:name="_Toc11761339"/>
            <w:bookmarkStart w:id="4056" w:name="_Toc11761714"/>
            <w:bookmarkStart w:id="4057" w:name="_Toc11762018"/>
            <w:bookmarkStart w:id="4058" w:name="_Toc11762322"/>
            <w:bookmarkStart w:id="4059" w:name="_Toc11762626"/>
            <w:bookmarkStart w:id="4060" w:name="_Toc11762930"/>
            <w:bookmarkStart w:id="4061" w:name="_Toc11763233"/>
            <w:bookmarkStart w:id="4062" w:name="_Toc11827048"/>
            <w:bookmarkStart w:id="4063" w:name="_Toc12440700"/>
            <w:bookmarkStart w:id="4064" w:name="_Toc14083087"/>
            <w:bookmarkStart w:id="4065" w:name="_Toc16844750"/>
            <w:bookmarkStart w:id="4066" w:name="_Toc19700716"/>
            <w:bookmarkStart w:id="4067" w:name="_Toc19774718"/>
            <w:bookmarkStart w:id="4068" w:name="_Toc30432078"/>
            <w:bookmarkStart w:id="4069" w:name="_Toc32839925"/>
            <w:bookmarkStart w:id="4070" w:name="_Toc32846706"/>
            <w:bookmarkStart w:id="4071" w:name="_Toc32912640"/>
            <w:bookmarkStart w:id="4072" w:name="_Toc32996574"/>
            <w:bookmarkStart w:id="4073" w:name="_Toc32996879"/>
            <w:bookmarkStart w:id="4074" w:name="_Toc37875609"/>
            <w:bookmarkStart w:id="4075" w:name="_Toc4045405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p>
          <w:p w14:paraId="672D0EFD"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4076" w:name="_Toc5112801"/>
            <w:bookmarkStart w:id="4077" w:name="_Toc5113484"/>
            <w:bookmarkStart w:id="4078" w:name="_Toc5113831"/>
            <w:bookmarkStart w:id="4079" w:name="_Toc5115463"/>
            <w:bookmarkStart w:id="4080" w:name="_Toc5115768"/>
            <w:bookmarkStart w:id="4081" w:name="_Toc5616722"/>
            <w:bookmarkStart w:id="4082" w:name="_Toc8641539"/>
            <w:bookmarkStart w:id="4083" w:name="_Toc9432173"/>
            <w:bookmarkStart w:id="4084" w:name="_Toc11076056"/>
            <w:bookmarkStart w:id="4085" w:name="_Toc11076684"/>
            <w:bookmarkStart w:id="4086" w:name="_Toc11761035"/>
            <w:bookmarkStart w:id="4087" w:name="_Toc11761340"/>
            <w:bookmarkStart w:id="4088" w:name="_Toc11761715"/>
            <w:bookmarkStart w:id="4089" w:name="_Toc11762019"/>
            <w:bookmarkStart w:id="4090" w:name="_Toc11762323"/>
            <w:bookmarkStart w:id="4091" w:name="_Toc11762627"/>
            <w:bookmarkStart w:id="4092" w:name="_Toc11762931"/>
            <w:bookmarkStart w:id="4093" w:name="_Toc11763234"/>
            <w:bookmarkStart w:id="4094" w:name="_Toc11827049"/>
            <w:bookmarkStart w:id="4095" w:name="_Toc12440701"/>
            <w:bookmarkStart w:id="4096" w:name="_Toc14083088"/>
            <w:bookmarkStart w:id="4097" w:name="_Toc16844751"/>
            <w:bookmarkStart w:id="4098" w:name="_Toc19700717"/>
            <w:bookmarkStart w:id="4099" w:name="_Toc19774719"/>
            <w:bookmarkStart w:id="4100" w:name="_Toc30432079"/>
            <w:bookmarkStart w:id="4101" w:name="_Toc32839926"/>
            <w:bookmarkStart w:id="4102" w:name="_Toc32846707"/>
            <w:bookmarkStart w:id="4103" w:name="_Toc32912641"/>
            <w:bookmarkStart w:id="4104" w:name="_Toc32996575"/>
            <w:bookmarkStart w:id="4105" w:name="_Toc32996880"/>
            <w:bookmarkStart w:id="4106" w:name="_Toc37875610"/>
            <w:bookmarkStart w:id="4107" w:name="_Toc40454054"/>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p>
          <w:p w14:paraId="4321D440"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4108" w:name="_Toc5112802"/>
            <w:bookmarkStart w:id="4109" w:name="_Toc5113485"/>
            <w:bookmarkStart w:id="4110" w:name="_Toc5113832"/>
            <w:bookmarkStart w:id="4111" w:name="_Toc5115464"/>
            <w:bookmarkStart w:id="4112" w:name="_Toc5115769"/>
            <w:bookmarkStart w:id="4113" w:name="_Toc5616723"/>
            <w:bookmarkStart w:id="4114" w:name="_Toc8641540"/>
            <w:bookmarkStart w:id="4115" w:name="_Toc9432174"/>
            <w:bookmarkStart w:id="4116" w:name="_Toc11076057"/>
            <w:bookmarkStart w:id="4117" w:name="_Toc11076685"/>
            <w:bookmarkStart w:id="4118" w:name="_Toc11761036"/>
            <w:bookmarkStart w:id="4119" w:name="_Toc11761341"/>
            <w:bookmarkStart w:id="4120" w:name="_Toc11761716"/>
            <w:bookmarkStart w:id="4121" w:name="_Toc11762020"/>
            <w:bookmarkStart w:id="4122" w:name="_Toc11762324"/>
            <w:bookmarkStart w:id="4123" w:name="_Toc11762628"/>
            <w:bookmarkStart w:id="4124" w:name="_Toc11762932"/>
            <w:bookmarkStart w:id="4125" w:name="_Toc11763235"/>
            <w:bookmarkStart w:id="4126" w:name="_Toc11827050"/>
            <w:bookmarkStart w:id="4127" w:name="_Toc12440702"/>
            <w:bookmarkStart w:id="4128" w:name="_Toc14083089"/>
            <w:bookmarkStart w:id="4129" w:name="_Toc16844752"/>
            <w:bookmarkStart w:id="4130" w:name="_Toc19700718"/>
            <w:bookmarkStart w:id="4131" w:name="_Toc19774720"/>
            <w:bookmarkStart w:id="4132" w:name="_Toc30432080"/>
            <w:bookmarkStart w:id="4133" w:name="_Toc32839927"/>
            <w:bookmarkStart w:id="4134" w:name="_Toc32846708"/>
            <w:bookmarkStart w:id="4135" w:name="_Toc32912642"/>
            <w:bookmarkStart w:id="4136" w:name="_Toc32996576"/>
            <w:bookmarkStart w:id="4137" w:name="_Toc32996881"/>
            <w:bookmarkStart w:id="4138" w:name="_Toc37875611"/>
            <w:bookmarkStart w:id="4139" w:name="_Toc40454055"/>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p>
          <w:p w14:paraId="1FC09FAC"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4140" w:name="_Toc5112803"/>
            <w:bookmarkStart w:id="4141" w:name="_Toc5113486"/>
            <w:bookmarkStart w:id="4142" w:name="_Toc5113833"/>
            <w:bookmarkStart w:id="4143" w:name="_Toc5115465"/>
            <w:bookmarkStart w:id="4144" w:name="_Toc5115770"/>
            <w:bookmarkStart w:id="4145" w:name="_Toc5616724"/>
            <w:bookmarkStart w:id="4146" w:name="_Toc8641541"/>
            <w:bookmarkStart w:id="4147" w:name="_Toc9432175"/>
            <w:bookmarkStart w:id="4148" w:name="_Toc11076058"/>
            <w:bookmarkStart w:id="4149" w:name="_Toc11076686"/>
            <w:bookmarkStart w:id="4150" w:name="_Toc11761037"/>
            <w:bookmarkStart w:id="4151" w:name="_Toc11761342"/>
            <w:bookmarkStart w:id="4152" w:name="_Toc11761717"/>
            <w:bookmarkStart w:id="4153" w:name="_Toc11762021"/>
            <w:bookmarkStart w:id="4154" w:name="_Toc11762325"/>
            <w:bookmarkStart w:id="4155" w:name="_Toc11762629"/>
            <w:bookmarkStart w:id="4156" w:name="_Toc11762933"/>
            <w:bookmarkStart w:id="4157" w:name="_Toc11763236"/>
            <w:bookmarkStart w:id="4158" w:name="_Toc11827051"/>
            <w:bookmarkStart w:id="4159" w:name="_Toc12440703"/>
            <w:bookmarkStart w:id="4160" w:name="_Toc14083090"/>
            <w:bookmarkStart w:id="4161" w:name="_Toc16844753"/>
            <w:bookmarkStart w:id="4162" w:name="_Toc19700719"/>
            <w:bookmarkStart w:id="4163" w:name="_Toc19774721"/>
            <w:bookmarkStart w:id="4164" w:name="_Toc30432081"/>
            <w:bookmarkStart w:id="4165" w:name="_Toc32839928"/>
            <w:bookmarkStart w:id="4166" w:name="_Toc32846709"/>
            <w:bookmarkStart w:id="4167" w:name="_Toc32912643"/>
            <w:bookmarkStart w:id="4168" w:name="_Toc32996577"/>
            <w:bookmarkStart w:id="4169" w:name="_Toc32996882"/>
            <w:bookmarkStart w:id="4170" w:name="_Toc37875612"/>
            <w:bookmarkStart w:id="4171" w:name="_Toc40454056"/>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p>
          <w:p w14:paraId="736DF347" w14:textId="77777777" w:rsidR="00691F5B" w:rsidRPr="00691F5B" w:rsidRDefault="00691F5B" w:rsidP="00E95DF4">
            <w:pPr>
              <w:pStyle w:val="ListParagraph"/>
              <w:keepNext/>
              <w:keepLines/>
              <w:numPr>
                <w:ilvl w:val="0"/>
                <w:numId w:val="14"/>
              </w:numPr>
              <w:contextualSpacing w:val="0"/>
              <w:outlineLvl w:val="1"/>
              <w:rPr>
                <w:rFonts w:eastAsiaTheme="majorEastAsia" w:cstheme="majorBidi"/>
                <w:vanish/>
                <w:szCs w:val="20"/>
                <w:highlight w:val="green"/>
              </w:rPr>
            </w:pPr>
            <w:bookmarkStart w:id="4172" w:name="_Toc5112804"/>
            <w:bookmarkStart w:id="4173" w:name="_Toc5113487"/>
            <w:bookmarkStart w:id="4174" w:name="_Toc5113834"/>
            <w:bookmarkStart w:id="4175" w:name="_Toc5115466"/>
            <w:bookmarkStart w:id="4176" w:name="_Toc5115771"/>
            <w:bookmarkStart w:id="4177" w:name="_Toc5616725"/>
            <w:bookmarkStart w:id="4178" w:name="_Toc8641542"/>
            <w:bookmarkStart w:id="4179" w:name="_Toc9432176"/>
            <w:bookmarkStart w:id="4180" w:name="_Toc11076059"/>
            <w:bookmarkStart w:id="4181" w:name="_Toc11076687"/>
            <w:bookmarkStart w:id="4182" w:name="_Toc11761038"/>
            <w:bookmarkStart w:id="4183" w:name="_Toc11761343"/>
            <w:bookmarkStart w:id="4184" w:name="_Toc11761718"/>
            <w:bookmarkStart w:id="4185" w:name="_Toc11762022"/>
            <w:bookmarkStart w:id="4186" w:name="_Toc11762326"/>
            <w:bookmarkStart w:id="4187" w:name="_Toc11762630"/>
            <w:bookmarkStart w:id="4188" w:name="_Toc11762934"/>
            <w:bookmarkStart w:id="4189" w:name="_Toc11763237"/>
            <w:bookmarkStart w:id="4190" w:name="_Toc11827052"/>
            <w:bookmarkStart w:id="4191" w:name="_Toc12440704"/>
            <w:bookmarkStart w:id="4192" w:name="_Toc14083091"/>
            <w:bookmarkStart w:id="4193" w:name="_Toc16844754"/>
            <w:bookmarkStart w:id="4194" w:name="_Toc19700720"/>
            <w:bookmarkStart w:id="4195" w:name="_Toc19774722"/>
            <w:bookmarkStart w:id="4196" w:name="_Toc30432082"/>
            <w:bookmarkStart w:id="4197" w:name="_Toc32839929"/>
            <w:bookmarkStart w:id="4198" w:name="_Toc32846710"/>
            <w:bookmarkStart w:id="4199" w:name="_Toc32912644"/>
            <w:bookmarkStart w:id="4200" w:name="_Toc32996578"/>
            <w:bookmarkStart w:id="4201" w:name="_Toc32996883"/>
            <w:bookmarkStart w:id="4202" w:name="_Toc37875613"/>
            <w:bookmarkStart w:id="4203" w:name="_Toc40454057"/>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p>
          <w:p w14:paraId="54B3978E" w14:textId="3BBA4175" w:rsidR="00691F5B" w:rsidRPr="00B64832" w:rsidRDefault="00691F5B" w:rsidP="00E95DF4">
            <w:pPr>
              <w:pStyle w:val="Heading2"/>
              <w:numPr>
                <w:ilvl w:val="0"/>
                <w:numId w:val="14"/>
              </w:numPr>
              <w:rPr>
                <w:highlight w:val="green"/>
              </w:rPr>
            </w:pPr>
            <w:r>
              <w:rPr>
                <w:highlight w:val="green"/>
              </w:rPr>
              <w:t xml:space="preserve"> </w:t>
            </w:r>
            <w:bookmarkStart w:id="4204" w:name="_Toc40454058"/>
            <w:bookmarkEnd w:id="4204"/>
          </w:p>
        </w:tc>
        <w:tc>
          <w:tcPr>
            <w:tcW w:w="2551" w:type="dxa"/>
            <w:shd w:val="clear" w:color="auto" w:fill="auto"/>
          </w:tcPr>
          <w:p w14:paraId="08CA0113" w14:textId="77777777" w:rsidR="00691F5B" w:rsidRPr="00B64832" w:rsidRDefault="00691F5B" w:rsidP="00691F5B">
            <w:pPr>
              <w:jc w:val="both"/>
              <w:rPr>
                <w:rFonts w:cs="Times New Roman"/>
                <w:szCs w:val="20"/>
              </w:rPr>
            </w:pPr>
            <w:r w:rsidRPr="00B64832">
              <w:rPr>
                <w:rFonts w:cs="Times New Roman"/>
                <w:szCs w:val="20"/>
              </w:rPr>
              <w:t xml:space="preserve">Ieviest ātru, ērtu un efektīvu risinājumu piedziņas vēršanai uz naudas līdzekļiem parādnieku banku kontos nodrošinot VID un </w:t>
            </w:r>
            <w:r w:rsidRPr="00B64832">
              <w:rPr>
                <w:rFonts w:cs="Times New Roman"/>
                <w:szCs w:val="20"/>
              </w:rPr>
              <w:lastRenderedPageBreak/>
              <w:t>kredītiestāžu elektronisko datu apmaiņu.</w:t>
            </w:r>
          </w:p>
          <w:p w14:paraId="4897EB40" w14:textId="77777777" w:rsidR="00691F5B" w:rsidRPr="00B64832" w:rsidRDefault="00691F5B" w:rsidP="00691F5B">
            <w:pPr>
              <w:jc w:val="both"/>
              <w:rPr>
                <w:rFonts w:eastAsia="Calibri" w:cs="Times New Roman"/>
                <w:szCs w:val="20"/>
              </w:rPr>
            </w:pPr>
            <w:r w:rsidRPr="00B64832">
              <w:rPr>
                <w:rFonts w:cs="Times New Roman"/>
                <w:szCs w:val="20"/>
              </w:rPr>
              <w:t>Izmantojot šo rīku, nodrošināt iespēju VID funkciju veikšanai iegūt informāciju par fiziskās personas kontu esamību, kā arī iegūt informāciju par juridisko personu kontiem vienu reizi divās dienās.</w:t>
            </w:r>
          </w:p>
        </w:tc>
        <w:tc>
          <w:tcPr>
            <w:tcW w:w="3969" w:type="dxa"/>
            <w:shd w:val="clear" w:color="auto" w:fill="auto"/>
          </w:tcPr>
          <w:p w14:paraId="0728DCAE" w14:textId="77777777" w:rsidR="00691F5B" w:rsidRPr="00B64832" w:rsidRDefault="00691F5B" w:rsidP="00691F5B">
            <w:pPr>
              <w:jc w:val="both"/>
              <w:rPr>
                <w:rFonts w:cs="Times New Roman"/>
                <w:szCs w:val="20"/>
              </w:rPr>
            </w:pPr>
            <w:r w:rsidRPr="00B64832">
              <w:rPr>
                <w:rFonts w:cs="Times New Roman"/>
                <w:szCs w:val="20"/>
              </w:rPr>
              <w:lastRenderedPageBreak/>
              <w:t xml:space="preserve">VID rīkojumu un informācijas pieprasījumu apmaiņas digitalizācija ir nepieciešama, lai veicinātu efektivitātes pieaugumu nodokļu maksājumu piedziņas lietās, palielinātu atgūto naudas līdzekļu apjomu, vēršot piedziņu uz parādnieku noguldījumiem (piemēram, kontos </w:t>
            </w:r>
            <w:r w:rsidRPr="00B64832">
              <w:rPr>
                <w:rFonts w:cs="Times New Roman"/>
                <w:szCs w:val="20"/>
              </w:rPr>
              <w:lastRenderedPageBreak/>
              <w:t>esošie naudas līdzekļi, terminēti/beztermiņa ieguldījumi vai uzkrājumi), kas atrodas kredītiestādēs, t.sk. pie juridiskajām personām, kuras nav kredītiestādes un kuru komercdarbība ietver bezskaidras naudas maksājumu veikšanu.</w:t>
            </w:r>
          </w:p>
          <w:p w14:paraId="45A6BE4D" w14:textId="77777777" w:rsidR="00691F5B" w:rsidRPr="00B64832" w:rsidRDefault="00691F5B" w:rsidP="00691F5B">
            <w:pPr>
              <w:pStyle w:val="ListParagraph"/>
              <w:ind w:left="34"/>
              <w:jc w:val="both"/>
              <w:rPr>
                <w:rFonts w:cs="Times New Roman"/>
                <w:szCs w:val="20"/>
              </w:rPr>
            </w:pPr>
            <w:r w:rsidRPr="00B64832">
              <w:rPr>
                <w:rFonts w:cs="Times New Roman"/>
                <w:szCs w:val="20"/>
              </w:rPr>
              <w:t>Tā kā VID ir pieejama informācija tikai par juridisko personu atvērtajiem kontiem kredītiestādēs, turklāt informācija tiek saņemta tikai vienu reizi nedēļā, lai efektivizētu VID darbu piedziņas procesos, nepieciešams vienkāršot informācijas iegūšanu par fiziskās personas kontu esamību. Lai nesūtītu rīkojumus visām Latvijas kredītiestādēm un juridiskām personām, kuras nav kredītiestādes un kuru komercdarbība ietver bezskaidras naudas maksājumu veikšanu, izmantojot šo rīku tiks iegūta informācija par nodokļu maksātājam atvērtajiem kontiem un pieprasījums tiks nosūtīts tikai tai kredītiestādei vai juridiskai personai, kura nav kredītiestāde un kuras komercdarbība ietver bezskaidras naudas maksājumu veikšanu, kurā šādi konti ir atvērti.</w:t>
            </w:r>
          </w:p>
        </w:tc>
        <w:tc>
          <w:tcPr>
            <w:tcW w:w="3402" w:type="dxa"/>
            <w:shd w:val="clear" w:color="auto" w:fill="auto"/>
          </w:tcPr>
          <w:p w14:paraId="28DF6791" w14:textId="77777777" w:rsidR="00691F5B" w:rsidRPr="00B64832" w:rsidRDefault="00691F5B" w:rsidP="00691F5B">
            <w:pPr>
              <w:jc w:val="both"/>
              <w:rPr>
                <w:rFonts w:cs="Times New Roman"/>
                <w:szCs w:val="20"/>
              </w:rPr>
            </w:pPr>
            <w:r w:rsidRPr="00B64832">
              <w:rPr>
                <w:rFonts w:cs="Times New Roman"/>
                <w:szCs w:val="20"/>
              </w:rPr>
              <w:lastRenderedPageBreak/>
              <w:t xml:space="preserve">Lai nodrošinātu drošas un ērtas datu apmaiņas sistēmas ieviešanu, ar kuras palīdzību kredītiestādes un juridiskā persona, kura nav kredītiestāde un kuras komercdarbība ietver bezskaidras naudas maksājumu veikšanu, varētu </w:t>
            </w:r>
            <w:r w:rsidRPr="00B64832">
              <w:rPr>
                <w:rFonts w:cs="Times New Roman"/>
                <w:szCs w:val="20"/>
              </w:rPr>
              <w:lastRenderedPageBreak/>
              <w:t>pieņemt un izpildīt VID rīkojumus elektroniski, nepieciešams veikt grozījumus Kredītiestāžu likumā, likumā “Par nodokļiem un nodevām” un Maksājumu pakalpojumu un elektroniskās naudas likumā, nosakot, ka VID kredītiestādei vai jebkurai juridiskai personai, kura nav kredītiestāde un kuras komercdarbība ietver bezskaidras naudas maksājumu veikšanu, nosūta elektroniski, izmantojot Valsts reģionālās attīstības aģentūras Valsts informācijas sistēmu savietotāju, šādus dokumentus:</w:t>
            </w:r>
          </w:p>
          <w:p w14:paraId="1D94E61E" w14:textId="77777777" w:rsidR="00691F5B" w:rsidRPr="00B64832" w:rsidRDefault="00691F5B" w:rsidP="00691F5B">
            <w:pPr>
              <w:jc w:val="both"/>
              <w:rPr>
                <w:rFonts w:cs="Times New Roman"/>
                <w:szCs w:val="20"/>
              </w:rPr>
            </w:pPr>
            <w:r w:rsidRPr="00B64832">
              <w:rPr>
                <w:rFonts w:cs="Times New Roman"/>
                <w:szCs w:val="20"/>
              </w:rPr>
              <w:t>1) rīkojumu par naudas līdzekļu apķīlāšanu;</w:t>
            </w:r>
          </w:p>
          <w:p w14:paraId="744CC877" w14:textId="77777777" w:rsidR="00691F5B" w:rsidRPr="00B64832" w:rsidRDefault="00691F5B" w:rsidP="00691F5B">
            <w:pPr>
              <w:jc w:val="both"/>
              <w:rPr>
                <w:rFonts w:cs="Times New Roman"/>
                <w:szCs w:val="20"/>
              </w:rPr>
            </w:pPr>
            <w:r w:rsidRPr="00B64832">
              <w:rPr>
                <w:rFonts w:cs="Times New Roman"/>
                <w:szCs w:val="20"/>
              </w:rPr>
              <w:t>2) rīkojumu par juridisko personu norēķinu operāciju daļēju vai pilnīgu apturēšanu;</w:t>
            </w:r>
          </w:p>
          <w:p w14:paraId="40B36694" w14:textId="77777777" w:rsidR="00691F5B" w:rsidRPr="00B64832" w:rsidRDefault="00691F5B" w:rsidP="00691F5B">
            <w:pPr>
              <w:jc w:val="both"/>
              <w:rPr>
                <w:rFonts w:cs="Times New Roman"/>
                <w:szCs w:val="20"/>
              </w:rPr>
            </w:pPr>
            <w:r w:rsidRPr="00B64832">
              <w:rPr>
                <w:rFonts w:cs="Times New Roman"/>
                <w:szCs w:val="20"/>
              </w:rPr>
              <w:t>3) rīkojumu par piedzenamās summas apķīlāšanu;</w:t>
            </w:r>
          </w:p>
          <w:p w14:paraId="3D732497" w14:textId="77777777" w:rsidR="00691F5B" w:rsidRPr="00B64832" w:rsidRDefault="00691F5B" w:rsidP="00691F5B">
            <w:pPr>
              <w:jc w:val="both"/>
              <w:rPr>
                <w:rFonts w:cs="Times New Roman"/>
                <w:szCs w:val="20"/>
              </w:rPr>
            </w:pPr>
            <w:r w:rsidRPr="00B64832">
              <w:rPr>
                <w:rFonts w:cs="Times New Roman"/>
                <w:szCs w:val="20"/>
              </w:rPr>
              <w:t>4) rīkojumu par naudas līdzekļu pārskaitīšanu;</w:t>
            </w:r>
          </w:p>
          <w:p w14:paraId="054F931F" w14:textId="77777777" w:rsidR="00691F5B" w:rsidRPr="00B64832" w:rsidRDefault="00691F5B" w:rsidP="00691F5B">
            <w:pPr>
              <w:jc w:val="both"/>
              <w:rPr>
                <w:rFonts w:cs="Times New Roman"/>
                <w:szCs w:val="20"/>
              </w:rPr>
            </w:pPr>
            <w:r w:rsidRPr="00B64832">
              <w:rPr>
                <w:rFonts w:cs="Times New Roman"/>
                <w:szCs w:val="20"/>
              </w:rPr>
              <w:t>5) rīkojumu par piedzenamās summas apmēra precizējumu.</w:t>
            </w:r>
          </w:p>
          <w:p w14:paraId="58CBACB4" w14:textId="10B9FFC3" w:rsidR="00691F5B" w:rsidRPr="00B64832" w:rsidRDefault="00691F5B" w:rsidP="00691F5B">
            <w:pPr>
              <w:jc w:val="both"/>
              <w:rPr>
                <w:rFonts w:cs="Times New Roman"/>
                <w:szCs w:val="20"/>
              </w:rPr>
            </w:pPr>
            <w:r w:rsidRPr="00B64832">
              <w:rPr>
                <w:rFonts w:cs="Times New Roman"/>
                <w:szCs w:val="20"/>
              </w:rPr>
              <w:t xml:space="preserve">6) informācijas pieprasījumus piedziņas ietvaros par kontu esamību, kontu turētāju, personu, kura pilnvarota rīkoties ar kontu, konta pārskata perioda sākuma atlikumu un beigu atlikumu, konta izrakstu par konkrētu laika periodu, ziņas par citiem konta turētāja kontiem konkrētajā laika periodā, kā arī ziņas par attiecīgajiem kontiem piesaistīto maksājumu karti (tas veids, </w:t>
            </w:r>
            <w:r w:rsidRPr="00B64832">
              <w:rPr>
                <w:rFonts w:cs="Times New Roman"/>
                <w:szCs w:val="20"/>
              </w:rPr>
              <w:lastRenderedPageBreak/>
              <w:t>numurs un lietotājs), ziņas par attiecīgās maksājumu kartes piesaisti kontam.</w:t>
            </w:r>
          </w:p>
          <w:p w14:paraId="18AD682F" w14:textId="77777777" w:rsidR="00691F5B" w:rsidRPr="00B64832" w:rsidRDefault="00691F5B" w:rsidP="00691F5B">
            <w:pPr>
              <w:jc w:val="both"/>
              <w:rPr>
                <w:rFonts w:cs="Times New Roman"/>
                <w:szCs w:val="20"/>
              </w:rPr>
            </w:pPr>
            <w:r w:rsidRPr="00B64832">
              <w:rPr>
                <w:rFonts w:cs="Times New Roman"/>
                <w:szCs w:val="20"/>
              </w:rPr>
              <w:t>Vienlaikus normatīvajos aktos, definējot informācijas apstrādes mērķi, nosakāms, ka administratīvā procesa ietvaros informāciju par kontu esamību ir tiesības saņemt arī citām tiesībaizsardzības iestādēm.</w:t>
            </w:r>
          </w:p>
        </w:tc>
        <w:tc>
          <w:tcPr>
            <w:tcW w:w="1247" w:type="dxa"/>
            <w:shd w:val="clear" w:color="auto" w:fill="auto"/>
          </w:tcPr>
          <w:p w14:paraId="4F82910A" w14:textId="77777777" w:rsidR="00691F5B" w:rsidRPr="00B64832" w:rsidRDefault="00691F5B" w:rsidP="00691F5B">
            <w:pPr>
              <w:jc w:val="center"/>
              <w:rPr>
                <w:rFonts w:cs="Times New Roman"/>
                <w:szCs w:val="20"/>
              </w:rPr>
            </w:pPr>
            <w:r w:rsidRPr="00B64832">
              <w:rPr>
                <w:rFonts w:cs="Times New Roman"/>
                <w:szCs w:val="20"/>
              </w:rPr>
              <w:lastRenderedPageBreak/>
              <w:t>01.01.2017.</w:t>
            </w:r>
          </w:p>
        </w:tc>
        <w:tc>
          <w:tcPr>
            <w:tcW w:w="1247" w:type="dxa"/>
            <w:shd w:val="clear" w:color="auto" w:fill="auto"/>
          </w:tcPr>
          <w:p w14:paraId="5F030ECA" w14:textId="77777777" w:rsidR="00691F5B" w:rsidRPr="00B64832" w:rsidRDefault="00691F5B" w:rsidP="00691F5B">
            <w:pPr>
              <w:jc w:val="center"/>
              <w:rPr>
                <w:rFonts w:cs="Times New Roman"/>
                <w:szCs w:val="20"/>
              </w:rPr>
            </w:pPr>
            <w:r w:rsidRPr="00B64832">
              <w:rPr>
                <w:rFonts w:cs="Times New Roman"/>
                <w:szCs w:val="20"/>
              </w:rPr>
              <w:t>FM</w:t>
            </w:r>
          </w:p>
        </w:tc>
        <w:tc>
          <w:tcPr>
            <w:tcW w:w="1247" w:type="dxa"/>
            <w:shd w:val="clear" w:color="auto" w:fill="auto"/>
          </w:tcPr>
          <w:p w14:paraId="135B3347" w14:textId="77777777" w:rsidR="00691F5B" w:rsidRPr="00B64832" w:rsidRDefault="00691F5B" w:rsidP="00691F5B">
            <w:pPr>
              <w:jc w:val="center"/>
              <w:rPr>
                <w:rFonts w:cs="Times New Roman"/>
                <w:szCs w:val="20"/>
              </w:rPr>
            </w:pPr>
            <w:r w:rsidRPr="00B64832">
              <w:rPr>
                <w:rFonts w:cs="Times New Roman"/>
                <w:szCs w:val="20"/>
              </w:rPr>
              <w:t>VID, LKA,</w:t>
            </w:r>
          </w:p>
          <w:p w14:paraId="2CCAE0BE" w14:textId="77777777" w:rsidR="00691F5B" w:rsidRPr="00B64832" w:rsidRDefault="00691F5B" w:rsidP="00691F5B">
            <w:pPr>
              <w:jc w:val="center"/>
              <w:rPr>
                <w:rFonts w:cs="Times New Roman"/>
                <w:szCs w:val="20"/>
              </w:rPr>
            </w:pPr>
            <w:r w:rsidRPr="00B64832">
              <w:rPr>
                <w:rFonts w:cs="Times New Roman"/>
                <w:szCs w:val="20"/>
              </w:rPr>
              <w:t>VRAA</w:t>
            </w:r>
          </w:p>
        </w:tc>
      </w:tr>
      <w:tr w:rsidR="009168D9" w:rsidRPr="009168D9" w14:paraId="7D9E625A" w14:textId="77777777" w:rsidTr="3F7BC115">
        <w:trPr>
          <w:trHeight w:val="666"/>
        </w:trPr>
        <w:tc>
          <w:tcPr>
            <w:tcW w:w="14656" w:type="dxa"/>
            <w:gridSpan w:val="7"/>
            <w:shd w:val="clear" w:color="auto" w:fill="auto"/>
          </w:tcPr>
          <w:p w14:paraId="77816261" w14:textId="28B9D601" w:rsidR="009D5370" w:rsidRPr="00465770" w:rsidRDefault="004C2E2B" w:rsidP="009D5370">
            <w:pPr>
              <w:rPr>
                <w:b/>
                <w:i/>
                <w:u w:val="single"/>
              </w:rPr>
            </w:pPr>
            <w:r w:rsidRPr="004C2E2B">
              <w:lastRenderedPageBreak/>
              <w:t xml:space="preserve">41. </w:t>
            </w:r>
            <w:r w:rsidR="009D5370" w:rsidRPr="00465770">
              <w:rPr>
                <w:b/>
                <w:i/>
                <w:u w:val="single"/>
              </w:rPr>
              <w:t>IZPILDES PROGRESS</w:t>
            </w:r>
            <w:r w:rsidR="009D5370">
              <w:rPr>
                <w:b/>
                <w:i/>
                <w:u w:val="single"/>
              </w:rPr>
              <w:t>:</w:t>
            </w:r>
          </w:p>
          <w:p w14:paraId="666CC585" w14:textId="5BFB4CDC" w:rsidR="009168D9" w:rsidRPr="009168D9" w:rsidRDefault="009168D9" w:rsidP="009168D9">
            <w:r w:rsidRPr="009168D9">
              <w:rPr>
                <w:highlight w:val="green"/>
              </w:rPr>
              <w:t>IZPILDĪTS</w:t>
            </w:r>
          </w:p>
          <w:p w14:paraId="1ECFC457" w14:textId="77777777" w:rsidR="00C5266A" w:rsidRDefault="00C5266A" w:rsidP="00C6458A">
            <w:pPr>
              <w:jc w:val="both"/>
            </w:pPr>
          </w:p>
          <w:p w14:paraId="3D527DCD" w14:textId="1C19A4B0" w:rsidR="009168D9" w:rsidRDefault="009168D9" w:rsidP="00C6458A">
            <w:pPr>
              <w:jc w:val="both"/>
            </w:pPr>
            <w:r w:rsidRPr="009168D9">
              <w:t>FM: 2016.gada 23.novembrī Saeimā 3.lasījumā tika pieņemti grozījumi likumā “Par nodokļiem un nodevām”, Kredītiestāžu likumā, Maksājumu pakalpojumu un elektroniskās naudas likumā un Civilprocesa likumā. Likumi paredz, ka elektroniskā rīkojumu un informācijas pieprasījumu apmaiņa jānodrošina ar 2019.gada 1.jūliju. Datu apmaiņa ir veicama, ievērojot Ministru kabineta 2017.gada 21.marta noteikumos Nr.167 “Kārtība, kādā veic datu apmaiņu attiecībā uz elektroniski nosūtāmiem rīkojumiem un paziņojumiem par to izpildi” paredzēto kārtību.</w:t>
            </w:r>
          </w:p>
          <w:p w14:paraId="02FEA220" w14:textId="64842A2A" w:rsidR="00464D1C" w:rsidRPr="009168D9" w:rsidRDefault="00464D1C" w:rsidP="00C6458A">
            <w:pPr>
              <w:jc w:val="both"/>
            </w:pPr>
          </w:p>
        </w:tc>
      </w:tr>
      <w:tr w:rsidR="00691F5B" w:rsidRPr="00B64832" w14:paraId="3A73818D" w14:textId="77777777" w:rsidTr="3F7BC115">
        <w:trPr>
          <w:trHeight w:val="666"/>
        </w:trPr>
        <w:tc>
          <w:tcPr>
            <w:tcW w:w="993" w:type="dxa"/>
            <w:shd w:val="clear" w:color="auto" w:fill="auto"/>
          </w:tcPr>
          <w:p w14:paraId="3A59327D" w14:textId="09B90099" w:rsidR="00691F5B" w:rsidRPr="00B64832" w:rsidRDefault="00691F5B" w:rsidP="00E95DF4">
            <w:pPr>
              <w:pStyle w:val="Heading2"/>
              <w:numPr>
                <w:ilvl w:val="0"/>
                <w:numId w:val="14"/>
              </w:numPr>
              <w:rPr>
                <w:highlight w:val="green"/>
              </w:rPr>
            </w:pPr>
            <w:bookmarkStart w:id="4205" w:name="_Toc40454059"/>
            <w:bookmarkEnd w:id="4205"/>
          </w:p>
        </w:tc>
        <w:tc>
          <w:tcPr>
            <w:tcW w:w="2551" w:type="dxa"/>
            <w:shd w:val="clear" w:color="auto" w:fill="auto"/>
          </w:tcPr>
          <w:p w14:paraId="0AF2AD45" w14:textId="77777777" w:rsidR="00691F5B" w:rsidRPr="00B64832" w:rsidRDefault="00691F5B" w:rsidP="00691F5B">
            <w:pPr>
              <w:jc w:val="both"/>
              <w:rPr>
                <w:rFonts w:eastAsia="Calibri" w:cs="Times New Roman"/>
                <w:szCs w:val="20"/>
              </w:rPr>
            </w:pPr>
            <w:r w:rsidRPr="00B64832">
              <w:rPr>
                <w:rFonts w:eastAsia="Calibri" w:cs="Times New Roman"/>
                <w:szCs w:val="20"/>
              </w:rPr>
              <w:t>Fizisko personu ienākumu analīzes procesa stiprināšana.</w:t>
            </w:r>
          </w:p>
          <w:p w14:paraId="1AEDEAF6" w14:textId="77777777" w:rsidR="00691F5B" w:rsidRPr="00B64832" w:rsidRDefault="00691F5B" w:rsidP="00691F5B">
            <w:pPr>
              <w:jc w:val="both"/>
              <w:rPr>
                <w:rFonts w:cs="Times New Roman"/>
                <w:szCs w:val="20"/>
              </w:rPr>
            </w:pPr>
          </w:p>
        </w:tc>
        <w:tc>
          <w:tcPr>
            <w:tcW w:w="3969" w:type="dxa"/>
            <w:shd w:val="clear" w:color="auto" w:fill="auto"/>
          </w:tcPr>
          <w:p w14:paraId="345BB05E" w14:textId="77777777" w:rsidR="00691F5B" w:rsidRPr="00B64832" w:rsidRDefault="00691F5B" w:rsidP="00691F5B">
            <w:pPr>
              <w:jc w:val="both"/>
              <w:rPr>
                <w:rFonts w:cs="Times New Roman"/>
                <w:szCs w:val="20"/>
              </w:rPr>
            </w:pPr>
            <w:r w:rsidRPr="00B64832">
              <w:rPr>
                <w:rFonts w:cs="Times New Roman"/>
                <w:szCs w:val="20"/>
              </w:rPr>
              <w:t xml:space="preserve">Informācijas apmaiņas veicināšana starp valsts iestādēm un finanšu iestādēm ir priekšnosacījums tam, lai identificētu izvairīšanās no nodokļiem riskus un laicīgi tos novērstu. </w:t>
            </w:r>
          </w:p>
          <w:p w14:paraId="3C89C730" w14:textId="77777777" w:rsidR="00691F5B" w:rsidRPr="00B64832" w:rsidRDefault="00691F5B" w:rsidP="00691F5B">
            <w:pPr>
              <w:jc w:val="both"/>
              <w:rPr>
                <w:rFonts w:cs="Times New Roman"/>
                <w:szCs w:val="20"/>
              </w:rPr>
            </w:pPr>
            <w:r w:rsidRPr="00B64832">
              <w:rPr>
                <w:rFonts w:cs="Times New Roman"/>
                <w:szCs w:val="20"/>
              </w:rPr>
              <w:t xml:space="preserve">Proti, VID lietderīgi un efektīvi, iegūstot kredītiestāžu rīcībā esošo informāciju, to varētu izmantot cīņai ar ēnu ekonomiku un “aplokšņu algu” izmaksu. </w:t>
            </w:r>
          </w:p>
          <w:p w14:paraId="0CAB4964" w14:textId="77777777" w:rsidR="00691F5B" w:rsidRPr="00B64832" w:rsidRDefault="00691F5B" w:rsidP="00691F5B">
            <w:pPr>
              <w:jc w:val="both"/>
              <w:rPr>
                <w:rFonts w:cs="Times New Roman"/>
                <w:szCs w:val="20"/>
              </w:rPr>
            </w:pPr>
            <w:r w:rsidRPr="00B64832">
              <w:rPr>
                <w:rFonts w:cs="Times New Roman"/>
                <w:szCs w:val="20"/>
              </w:rPr>
              <w:t xml:space="preserve">“Aplokšņu” algas ir valsts mēroga problēma. “Aplokšņu algu” izmaksa ne tikai negatīvi ietekmē valsts budžeta ieņēmumus, bet arī kropļo konkurenci, jo saistībā ar nenomaksātajiem darbaspēka nodokļiem rada konkurences priekšrocības negodprātīgajiem komersantiem. Līdz ar to “aplokšņu algu” maksātāju skaita samazināšana joprojām ir viena no galvenajām vairāku Latvijas institūciju prioritātēm. Kredītiestāžu likums </w:t>
            </w:r>
            <w:r w:rsidRPr="00B64832">
              <w:rPr>
                <w:rFonts w:cs="Times New Roman"/>
                <w:szCs w:val="20"/>
              </w:rPr>
              <w:lastRenderedPageBreak/>
              <w:t>aizsargā neizpaužamās ziņas par kredītiestāžu klientiem un viņu darījumiem, kas kļuvuši zināmi kredītiestādei, sniedzot finanšu pakalpojumus, tajā skaitā, informāciju, ka persona ir konkrētās kredītiestādes klients, un ziņas par kredītiestādē atvērtajiem kontiem, taču tas neliedz iespēju nepieciešamības gadījumā normatīvajā aktā paredzēt pienākumu sniegt kredītiestāžu rīcībā esošās ziņas.</w:t>
            </w:r>
          </w:p>
          <w:p w14:paraId="222B49B6" w14:textId="77777777" w:rsidR="00691F5B" w:rsidRPr="00B64832" w:rsidRDefault="00691F5B" w:rsidP="00691F5B">
            <w:pPr>
              <w:jc w:val="both"/>
              <w:rPr>
                <w:rFonts w:cs="Times New Roman"/>
                <w:szCs w:val="20"/>
              </w:rPr>
            </w:pPr>
            <w:r w:rsidRPr="00B64832">
              <w:rPr>
                <w:rFonts w:cs="Times New Roman"/>
                <w:szCs w:val="20"/>
              </w:rPr>
              <w:t xml:space="preserve">Lai VID gūtu pilnīgāku priekšstatu par fiziskās personas ienākumiem un izdevumiem, kā arī gūtu pārliecību vai apstiprinājumu par personas veiktajām darbībām pārbaudāmajā periodā un varētu sekmīgi pildīt normatīvajos aktos noteiktās funkcijas, Kredītiestāžu likumā kredītiestādēm nosakāms pienākums sniegt informāciju par personu atvērto kontu esamību vai to slēgšanu Latvijas kredītiestādēs. </w:t>
            </w:r>
          </w:p>
          <w:p w14:paraId="71B7906C" w14:textId="77777777" w:rsidR="00691F5B" w:rsidRPr="00B64832" w:rsidRDefault="00691F5B" w:rsidP="00691F5B">
            <w:pPr>
              <w:jc w:val="both"/>
              <w:rPr>
                <w:rFonts w:cs="Times New Roman"/>
                <w:szCs w:val="20"/>
              </w:rPr>
            </w:pPr>
            <w:r w:rsidRPr="00B64832">
              <w:rPr>
                <w:rFonts w:cs="Times New Roman"/>
                <w:szCs w:val="20"/>
              </w:rPr>
              <w:t>Ņemot vērā joprojām augsto “aplokšņu” algu līmeni valstī, kā arī nedeklarētā ienākuma apjomus, Kredītiestāžu likumā kredītiestādēm nosakāms pienākums sniegt informāciju par fizisko personu – Latvijas Republikas rezidentu - visu kontu apgrozījumu uz noteiktu laika posmu. Šāda informācija būtu sniedzama uz gada sākumu un beigām.</w:t>
            </w:r>
          </w:p>
        </w:tc>
        <w:tc>
          <w:tcPr>
            <w:tcW w:w="3402" w:type="dxa"/>
            <w:shd w:val="clear" w:color="auto" w:fill="auto"/>
          </w:tcPr>
          <w:p w14:paraId="2A2C801D" w14:textId="77777777" w:rsidR="00691F5B" w:rsidRPr="00B64832" w:rsidRDefault="00691F5B" w:rsidP="00691F5B">
            <w:pPr>
              <w:jc w:val="both"/>
              <w:rPr>
                <w:rFonts w:eastAsia="Calibri" w:cs="Times New Roman"/>
                <w:szCs w:val="20"/>
              </w:rPr>
            </w:pPr>
            <w:r w:rsidRPr="00B64832">
              <w:rPr>
                <w:rFonts w:cs="Times New Roman"/>
                <w:szCs w:val="20"/>
              </w:rPr>
              <w:lastRenderedPageBreak/>
              <w:t xml:space="preserve">Lai kredītiestādes vienu reizi gadā par kalendāro gadu varētu </w:t>
            </w:r>
            <w:r w:rsidRPr="00B64832">
              <w:rPr>
                <w:rFonts w:eastAsia="Calibri" w:cs="Times New Roman"/>
                <w:szCs w:val="20"/>
              </w:rPr>
              <w:t>sniegt informāciju par fizisko personu kontu esamību un konta apgrozījumu,</w:t>
            </w:r>
            <w:r w:rsidRPr="00B64832">
              <w:rPr>
                <w:rFonts w:cs="Times New Roman"/>
                <w:szCs w:val="20"/>
              </w:rPr>
              <w:t xml:space="preserve"> nepieciešams veikt attiecīgus grozījumus Kredītiestāžu likumā un likumā “Par nodokļiem un nodevām”, ievērojot </w:t>
            </w:r>
            <w:r w:rsidRPr="00B64832">
              <w:rPr>
                <w:rFonts w:eastAsia="Calibri" w:cs="Times New Roman"/>
                <w:szCs w:val="20"/>
              </w:rPr>
              <w:t>fizisko personu datu aizsardzības prasības un</w:t>
            </w:r>
            <w:r w:rsidRPr="00B64832">
              <w:rPr>
                <w:rFonts w:cs="Times New Roman"/>
                <w:szCs w:val="20"/>
              </w:rPr>
              <w:t xml:space="preserve"> paredzot VID tiesības</w:t>
            </w:r>
            <w:r w:rsidRPr="00B64832">
              <w:rPr>
                <w:rFonts w:eastAsia="Calibri" w:cs="Times New Roman"/>
                <w:szCs w:val="20"/>
              </w:rPr>
              <w:t xml:space="preserve"> vienu reizi gadā iegūt informāciju </w:t>
            </w:r>
            <w:r w:rsidRPr="00B64832">
              <w:rPr>
                <w:rFonts w:cs="Times New Roman"/>
                <w:szCs w:val="20"/>
              </w:rPr>
              <w:t xml:space="preserve">par fiziskās personas </w:t>
            </w:r>
            <w:r w:rsidRPr="00B64832">
              <w:rPr>
                <w:rFonts w:eastAsia="Calibri" w:cs="Times New Roman"/>
                <w:szCs w:val="20"/>
              </w:rPr>
              <w:t xml:space="preserve">kontu esamību un konta apgrozījumu virs 15 000 </w:t>
            </w:r>
            <w:r w:rsidRPr="008153A4">
              <w:rPr>
                <w:rFonts w:eastAsia="Calibri" w:cs="Times New Roman"/>
                <w:i/>
                <w:szCs w:val="20"/>
              </w:rPr>
              <w:t>euro</w:t>
            </w:r>
            <w:r w:rsidRPr="00B64832">
              <w:rPr>
                <w:rFonts w:eastAsia="Calibri" w:cs="Times New Roman"/>
                <w:szCs w:val="20"/>
              </w:rPr>
              <w:t xml:space="preserve"> gadā (t.i., sākuma atlikumu kalendārā gada sākumā, ienākošo maksājumu kopsummu par kalendāro gadu, izejošo maksājumu kopsummu par kalendāro gadu un beigu atlikumu kalendārā gada beigās).</w:t>
            </w:r>
          </w:p>
          <w:p w14:paraId="083B9C33" w14:textId="77777777" w:rsidR="00691F5B" w:rsidRPr="00B64832" w:rsidRDefault="00691F5B" w:rsidP="00691F5B">
            <w:pPr>
              <w:jc w:val="both"/>
              <w:rPr>
                <w:rFonts w:cs="Times New Roman"/>
                <w:szCs w:val="20"/>
              </w:rPr>
            </w:pPr>
            <w:r w:rsidRPr="00B64832">
              <w:rPr>
                <w:rFonts w:eastAsia="Calibri" w:cs="Times New Roman"/>
                <w:szCs w:val="20"/>
              </w:rPr>
              <w:lastRenderedPageBreak/>
              <w:t>Minētā regulējuma izstrādē izvērtējamas fizisko personu datu aizsardzības prasības.</w:t>
            </w:r>
          </w:p>
        </w:tc>
        <w:tc>
          <w:tcPr>
            <w:tcW w:w="1247" w:type="dxa"/>
            <w:shd w:val="clear" w:color="auto" w:fill="auto"/>
          </w:tcPr>
          <w:p w14:paraId="71E404D3" w14:textId="77777777" w:rsidR="00691F5B" w:rsidRPr="00B64832" w:rsidRDefault="00691F5B" w:rsidP="00691F5B">
            <w:pPr>
              <w:jc w:val="center"/>
              <w:rPr>
                <w:rFonts w:cs="Times New Roman"/>
                <w:szCs w:val="20"/>
              </w:rPr>
            </w:pPr>
            <w:r w:rsidRPr="00B64832">
              <w:rPr>
                <w:rFonts w:cs="Times New Roman"/>
                <w:szCs w:val="20"/>
              </w:rPr>
              <w:lastRenderedPageBreak/>
              <w:t>30.12.2017.</w:t>
            </w:r>
          </w:p>
        </w:tc>
        <w:tc>
          <w:tcPr>
            <w:tcW w:w="1247" w:type="dxa"/>
            <w:shd w:val="clear" w:color="auto" w:fill="auto"/>
          </w:tcPr>
          <w:p w14:paraId="539A0A9D" w14:textId="77777777" w:rsidR="00691F5B" w:rsidRPr="00B64832" w:rsidRDefault="00691F5B" w:rsidP="00691F5B">
            <w:pPr>
              <w:jc w:val="center"/>
              <w:rPr>
                <w:rFonts w:cs="Times New Roman"/>
                <w:szCs w:val="20"/>
              </w:rPr>
            </w:pPr>
            <w:r w:rsidRPr="00B64832">
              <w:rPr>
                <w:rFonts w:cs="Times New Roman"/>
                <w:szCs w:val="20"/>
              </w:rPr>
              <w:t>FM</w:t>
            </w:r>
          </w:p>
        </w:tc>
        <w:tc>
          <w:tcPr>
            <w:tcW w:w="1247" w:type="dxa"/>
            <w:shd w:val="clear" w:color="auto" w:fill="auto"/>
          </w:tcPr>
          <w:p w14:paraId="5795FB88" w14:textId="77777777" w:rsidR="00691F5B" w:rsidRPr="00B64832" w:rsidRDefault="00691F5B" w:rsidP="00691F5B">
            <w:pPr>
              <w:jc w:val="center"/>
              <w:rPr>
                <w:rFonts w:cs="Times New Roman"/>
                <w:szCs w:val="20"/>
              </w:rPr>
            </w:pPr>
            <w:r w:rsidRPr="00B64832">
              <w:rPr>
                <w:rFonts w:cs="Times New Roman"/>
                <w:szCs w:val="20"/>
              </w:rPr>
              <w:t>VID, LKA</w:t>
            </w:r>
          </w:p>
        </w:tc>
      </w:tr>
      <w:tr w:rsidR="00CF115E" w:rsidRPr="00CF115E" w14:paraId="15BDB0B5" w14:textId="77777777" w:rsidTr="3F7BC115">
        <w:trPr>
          <w:trHeight w:val="666"/>
        </w:trPr>
        <w:tc>
          <w:tcPr>
            <w:tcW w:w="14656" w:type="dxa"/>
            <w:gridSpan w:val="7"/>
            <w:shd w:val="clear" w:color="auto" w:fill="auto"/>
          </w:tcPr>
          <w:p w14:paraId="1AAC4645" w14:textId="2996C8B4" w:rsidR="009D5370" w:rsidRPr="00465770" w:rsidRDefault="00F02765" w:rsidP="009D5370">
            <w:pPr>
              <w:rPr>
                <w:b/>
                <w:i/>
                <w:u w:val="single"/>
              </w:rPr>
            </w:pPr>
            <w:r w:rsidRPr="00F02765">
              <w:t xml:space="preserve">42. </w:t>
            </w:r>
            <w:r w:rsidR="009D5370" w:rsidRPr="00465770">
              <w:rPr>
                <w:b/>
                <w:i/>
                <w:u w:val="single"/>
              </w:rPr>
              <w:t>IZPILDES PROGRESS</w:t>
            </w:r>
            <w:r w:rsidR="009D5370">
              <w:rPr>
                <w:b/>
                <w:i/>
                <w:u w:val="single"/>
              </w:rPr>
              <w:t>:</w:t>
            </w:r>
          </w:p>
          <w:p w14:paraId="1B58A173" w14:textId="33714A2C" w:rsidR="00CF115E" w:rsidRPr="00CF115E" w:rsidRDefault="00CF115E" w:rsidP="00CF115E">
            <w:r w:rsidRPr="00CF115E">
              <w:rPr>
                <w:highlight w:val="green"/>
              </w:rPr>
              <w:t>IZPILDĪTS</w:t>
            </w:r>
          </w:p>
          <w:p w14:paraId="711044AC" w14:textId="77777777" w:rsidR="00C5266A" w:rsidRDefault="00C5266A" w:rsidP="00CF115E"/>
          <w:p w14:paraId="32368C2C" w14:textId="33FFA2AB" w:rsidR="00CF115E" w:rsidRPr="00CF115E" w:rsidRDefault="00CF115E" w:rsidP="00CF115E">
            <w:r w:rsidRPr="00CF115E">
              <w:t>Kontu reģistra likums izsludināts 10.12.2016. Stājās spēkā 01.07.2017.</w:t>
            </w:r>
          </w:p>
          <w:p w14:paraId="71AC5431" w14:textId="77777777" w:rsidR="00CF115E" w:rsidRPr="00CF115E" w:rsidRDefault="00CF115E" w:rsidP="00CF115E"/>
          <w:p w14:paraId="7B26BE54" w14:textId="1C5FEF1D" w:rsidR="00CF115E" w:rsidRPr="00CF115E" w:rsidRDefault="00CF115E" w:rsidP="004A5594">
            <w:pPr>
              <w:jc w:val="both"/>
            </w:pPr>
            <w:r w:rsidRPr="00CF115E">
              <w:t>FM: Likumprojekts</w:t>
            </w:r>
            <w:r w:rsidR="00BF28FE">
              <w:t xml:space="preserve"> </w:t>
            </w:r>
            <w:r w:rsidRPr="00CF115E">
              <w:t>“Kontu reģistra likums” (Nr.722/Lp12), kas paredz starp reģistrā iekļaujamajām ziņām arī informāciju par fizisko personu – Latvijas Republikas rezidentu – konta numuru, konta atvēršanas un slēgšanas datumu.</w:t>
            </w:r>
          </w:p>
          <w:p w14:paraId="30144C3E" w14:textId="252D63B9" w:rsidR="00CF115E" w:rsidRPr="00CF115E" w:rsidRDefault="00CF115E" w:rsidP="00C6458A">
            <w:pPr>
              <w:jc w:val="both"/>
            </w:pPr>
            <w:r w:rsidRPr="00CF115E">
              <w:t>Saeima 2017.gada 28.jūlijā (ar grozījumiem, kas izdarīti 2018.gada 8.februārī) pieņēma grozījumus</w:t>
            </w:r>
            <w:r w:rsidR="00BF28FE">
              <w:t xml:space="preserve"> </w:t>
            </w:r>
            <w:r w:rsidRPr="00CF115E">
              <w:t xml:space="preserve">“Par nodokļiem un nodevām””, nosakot pienākumu kredītiestādei un maksājumu pakalpojumu sniedzējam līdz katra gada 1.februārim iesniegt Valsts ieņēmumu dienestam informāciju par klientiem - fiziskajām personām, kas ir Latvijas Republikas rezidenti, - </w:t>
            </w:r>
            <w:r w:rsidRPr="00CF115E">
              <w:lastRenderedPageBreak/>
              <w:t>kuru pieprasījuma noguldījuma kontu vai maksājumu kontu (tajā skaitā slēgto pieprasījuma noguldījuma kontu un maksājumu kontu)</w:t>
            </w:r>
            <w:r w:rsidR="00BF28FE">
              <w:t xml:space="preserve"> </w:t>
            </w:r>
            <w:r w:rsidRPr="00CF115E">
              <w:t xml:space="preserve">iepriekšējā gada kopējā debeta vai kredīta apgrozījuma summa vienas kredītiestādes vai maksājumu pakalpojuma sniedzēja ietvaros ir 15 000 </w:t>
            </w:r>
            <w:r w:rsidRPr="008153A4">
              <w:rPr>
                <w:i/>
              </w:rPr>
              <w:t>euro</w:t>
            </w:r>
            <w:r w:rsidRPr="00CF115E">
              <w:t xml:space="preserve"> vai vairāk. Minēto informāciju sniedzot, par pieprasījuma noguldījuma kontu un maksājumu kontu tiek sniegtas ziņas par to kopējo atlikuma summu iepriekšējā kalendārā gada pēdējās dienas beigās, kā arī ziņas par kopējo</w:t>
            </w:r>
            <w:r w:rsidR="00BF28FE">
              <w:t xml:space="preserve"> </w:t>
            </w:r>
            <w:r w:rsidRPr="00CF115E">
              <w:t>debeta un kredīta apgrozījuma summu iepriekšējā gadā.</w:t>
            </w:r>
          </w:p>
        </w:tc>
      </w:tr>
      <w:tr w:rsidR="00691F5B" w:rsidRPr="00B64832" w14:paraId="4260F5AB" w14:textId="77777777" w:rsidTr="3F7BC115">
        <w:trPr>
          <w:trHeight w:val="666"/>
        </w:trPr>
        <w:tc>
          <w:tcPr>
            <w:tcW w:w="993" w:type="dxa"/>
            <w:shd w:val="clear" w:color="auto" w:fill="auto"/>
          </w:tcPr>
          <w:p w14:paraId="7C3DC0FB" w14:textId="032ED976" w:rsidR="00691F5B" w:rsidRPr="00EA3FBA" w:rsidRDefault="00691F5B" w:rsidP="00E95DF4">
            <w:pPr>
              <w:pStyle w:val="Heading2"/>
              <w:numPr>
                <w:ilvl w:val="0"/>
                <w:numId w:val="14"/>
              </w:numPr>
              <w:rPr>
                <w:strike/>
              </w:rPr>
            </w:pPr>
            <w:bookmarkStart w:id="4206" w:name="_Toc40454060"/>
            <w:bookmarkEnd w:id="4206"/>
          </w:p>
        </w:tc>
        <w:tc>
          <w:tcPr>
            <w:tcW w:w="2551" w:type="dxa"/>
            <w:shd w:val="clear" w:color="auto" w:fill="auto"/>
          </w:tcPr>
          <w:p w14:paraId="68215751" w14:textId="77777777" w:rsidR="00691F5B" w:rsidRPr="00B64832" w:rsidRDefault="00691F5B" w:rsidP="00691F5B">
            <w:pPr>
              <w:jc w:val="both"/>
              <w:rPr>
                <w:rFonts w:cs="Times New Roman"/>
                <w:strike/>
                <w:szCs w:val="20"/>
              </w:rPr>
            </w:pPr>
            <w:r w:rsidRPr="00B64832">
              <w:rPr>
                <w:rFonts w:cs="Times New Roman"/>
                <w:strike/>
                <w:szCs w:val="20"/>
              </w:rPr>
              <w:t>Veikt novērošanu, izmantojot VID īpašumā esošās novērošanas kameras, kuras VID uzstāda pārbaudāmajos objektos uz novērošanas procesa laiku.</w:t>
            </w:r>
          </w:p>
        </w:tc>
        <w:tc>
          <w:tcPr>
            <w:tcW w:w="3969" w:type="dxa"/>
            <w:shd w:val="clear" w:color="auto" w:fill="auto"/>
          </w:tcPr>
          <w:p w14:paraId="621F9B43" w14:textId="77777777" w:rsidR="00691F5B" w:rsidRPr="00B64832" w:rsidRDefault="00691F5B" w:rsidP="00691F5B">
            <w:pPr>
              <w:jc w:val="both"/>
              <w:rPr>
                <w:rFonts w:cs="Times New Roman"/>
                <w:strike/>
                <w:szCs w:val="20"/>
              </w:rPr>
            </w:pPr>
            <w:r w:rsidRPr="00B64832">
              <w:rPr>
                <w:rFonts w:cs="Times New Roman"/>
                <w:strike/>
                <w:szCs w:val="20"/>
              </w:rPr>
              <w:t>Šobrīd novērošanas tiek veiktas salīdzinoši maz, jo tas ir laikietilpīgs un dārgs process, jo nodokļu inspektoram ir klātienē jāfiksē novērošanā konstatētas darbības visas dienas garumā, lai pārliecinātos par nodokļu maksātāja deklarēto darījumu patiesumu. To veikšana, izmantojot novērošanas kameras, būtiski samazinātu novērošanai patērētos resursus un nodrošinātu iespēju veikt vairāk novērošanas. Tam būtu arī preventīvs efekts, jo nodokļu maksātāji zinātu, ka šāda veida novērošanas ir iespējamas un tās var tikt veiktas regulāri.</w:t>
            </w:r>
          </w:p>
        </w:tc>
        <w:tc>
          <w:tcPr>
            <w:tcW w:w="3402" w:type="dxa"/>
            <w:shd w:val="clear" w:color="auto" w:fill="auto"/>
          </w:tcPr>
          <w:p w14:paraId="71943533" w14:textId="77777777" w:rsidR="00691F5B" w:rsidRPr="00B64832" w:rsidRDefault="00691F5B" w:rsidP="00691F5B">
            <w:pPr>
              <w:jc w:val="both"/>
              <w:rPr>
                <w:rFonts w:cs="Times New Roman"/>
                <w:strike/>
                <w:szCs w:val="20"/>
              </w:rPr>
            </w:pPr>
            <w:r w:rsidRPr="00B64832">
              <w:rPr>
                <w:rFonts w:cs="Times New Roman"/>
                <w:strike/>
                <w:szCs w:val="20"/>
              </w:rPr>
              <w:t>1.</w:t>
            </w:r>
            <w:r w:rsidRPr="00B64832">
              <w:rPr>
                <w:rFonts w:cs="Times New Roman"/>
                <w:strike/>
                <w:szCs w:val="20"/>
              </w:rPr>
              <w:tab/>
              <w:t>Izstrādāt grozījumus likumā “Par nodokļiem un nodevām”, paredzot:</w:t>
            </w:r>
          </w:p>
          <w:p w14:paraId="5DC9D9E4" w14:textId="77777777" w:rsidR="00691F5B" w:rsidRPr="00B64832" w:rsidRDefault="00691F5B" w:rsidP="00691F5B">
            <w:pPr>
              <w:jc w:val="both"/>
              <w:rPr>
                <w:rFonts w:cs="Times New Roman"/>
                <w:strike/>
                <w:szCs w:val="20"/>
              </w:rPr>
            </w:pPr>
            <w:r w:rsidRPr="00B64832">
              <w:rPr>
                <w:rFonts w:cs="Times New Roman"/>
                <w:strike/>
                <w:szCs w:val="20"/>
              </w:rPr>
              <w:t>-</w:t>
            </w:r>
            <w:r w:rsidRPr="00B64832">
              <w:rPr>
                <w:rFonts w:cs="Times New Roman"/>
                <w:strike/>
                <w:szCs w:val="20"/>
              </w:rPr>
              <w:tab/>
              <w:t>novērošanu veikšanu, izmantojot videokameras;</w:t>
            </w:r>
          </w:p>
          <w:p w14:paraId="23B8DD1E" w14:textId="77777777" w:rsidR="00691F5B" w:rsidRPr="00B64832" w:rsidRDefault="00691F5B" w:rsidP="00691F5B">
            <w:pPr>
              <w:jc w:val="both"/>
              <w:rPr>
                <w:rFonts w:cs="Times New Roman"/>
                <w:strike/>
                <w:szCs w:val="20"/>
              </w:rPr>
            </w:pPr>
            <w:r w:rsidRPr="00B64832">
              <w:rPr>
                <w:rFonts w:cs="Times New Roman"/>
                <w:strike/>
                <w:szCs w:val="20"/>
              </w:rPr>
              <w:t>-</w:t>
            </w:r>
            <w:r w:rsidRPr="00B64832">
              <w:rPr>
                <w:rFonts w:cs="Times New Roman"/>
                <w:strike/>
                <w:szCs w:val="20"/>
              </w:rPr>
              <w:tab/>
              <w:t>jaunus nodokļu maksātāju pienākumus attiecībā uz infrastruktūras nodrošināšanu videokameru uzstādīšanai, aizliegumu tās bojāt, aizsegt skatu, pārvietot darba vietu utt.</w:t>
            </w:r>
          </w:p>
          <w:p w14:paraId="060780D9" w14:textId="77777777" w:rsidR="00691F5B" w:rsidRPr="00B64832" w:rsidRDefault="00691F5B" w:rsidP="00691F5B">
            <w:pPr>
              <w:jc w:val="both"/>
              <w:rPr>
                <w:rFonts w:cs="Times New Roman"/>
                <w:strike/>
                <w:szCs w:val="20"/>
              </w:rPr>
            </w:pPr>
            <w:r w:rsidRPr="00B64832">
              <w:rPr>
                <w:rFonts w:cs="Times New Roman"/>
                <w:strike/>
                <w:szCs w:val="20"/>
              </w:rPr>
              <w:t>2.</w:t>
            </w:r>
            <w:r w:rsidRPr="00B64832">
              <w:rPr>
                <w:rFonts w:cs="Times New Roman"/>
                <w:strike/>
                <w:szCs w:val="20"/>
              </w:rPr>
              <w:tab/>
              <w:t>Saskaņot izstrādātos grozījumus ar Valsts datu inspekciju, pārrunāt regulējuma praktisko piemērošanu no personu datu aizsardzības viedokļa.</w:t>
            </w:r>
          </w:p>
          <w:p w14:paraId="68E6BA1B" w14:textId="77777777" w:rsidR="00691F5B" w:rsidRPr="00B64832" w:rsidRDefault="00691F5B" w:rsidP="00691F5B">
            <w:pPr>
              <w:jc w:val="both"/>
              <w:rPr>
                <w:rFonts w:cs="Times New Roman"/>
                <w:strike/>
                <w:szCs w:val="20"/>
              </w:rPr>
            </w:pPr>
            <w:r w:rsidRPr="00B64832">
              <w:rPr>
                <w:rFonts w:cs="Times New Roman"/>
                <w:strike/>
                <w:szCs w:val="20"/>
              </w:rPr>
              <w:t>3.</w:t>
            </w:r>
            <w:r w:rsidRPr="00B64832">
              <w:rPr>
                <w:rFonts w:cs="Times New Roman"/>
                <w:strike/>
                <w:szCs w:val="20"/>
              </w:rPr>
              <w:tab/>
              <w:t>Apzināt iespējamos ārpakalpojuma sniedzējus videokameru uzstādīšanai un apkopei, noskaidrot tehniskās iespējas (ieraksts, attālinātā piekļuve utt.).</w:t>
            </w:r>
          </w:p>
        </w:tc>
        <w:tc>
          <w:tcPr>
            <w:tcW w:w="1247" w:type="dxa"/>
            <w:shd w:val="clear" w:color="auto" w:fill="auto"/>
          </w:tcPr>
          <w:p w14:paraId="767E7D44" w14:textId="77777777" w:rsidR="00691F5B" w:rsidRPr="00B64832" w:rsidRDefault="00691F5B" w:rsidP="00691F5B">
            <w:pPr>
              <w:jc w:val="center"/>
              <w:rPr>
                <w:rFonts w:cs="Times New Roman"/>
                <w:strike/>
                <w:szCs w:val="20"/>
              </w:rPr>
            </w:pPr>
            <w:r w:rsidRPr="00B64832">
              <w:rPr>
                <w:rFonts w:cs="Times New Roman"/>
                <w:strike/>
                <w:szCs w:val="20"/>
              </w:rPr>
              <w:t>01.07.2017.</w:t>
            </w:r>
          </w:p>
        </w:tc>
        <w:tc>
          <w:tcPr>
            <w:tcW w:w="1247" w:type="dxa"/>
            <w:shd w:val="clear" w:color="auto" w:fill="auto"/>
          </w:tcPr>
          <w:p w14:paraId="6D988346" w14:textId="77777777" w:rsidR="00691F5B" w:rsidRPr="00B64832" w:rsidRDefault="00691F5B" w:rsidP="00691F5B">
            <w:pPr>
              <w:jc w:val="center"/>
              <w:rPr>
                <w:rFonts w:cs="Times New Roman"/>
                <w:strike/>
                <w:szCs w:val="20"/>
              </w:rPr>
            </w:pPr>
            <w:r w:rsidRPr="00B64832">
              <w:rPr>
                <w:rFonts w:cs="Times New Roman"/>
                <w:strike/>
                <w:szCs w:val="20"/>
              </w:rPr>
              <w:t>FM (VID)</w:t>
            </w:r>
          </w:p>
        </w:tc>
        <w:tc>
          <w:tcPr>
            <w:tcW w:w="1247" w:type="dxa"/>
            <w:shd w:val="clear" w:color="auto" w:fill="auto"/>
          </w:tcPr>
          <w:p w14:paraId="0EF11216" w14:textId="77777777" w:rsidR="00691F5B" w:rsidRPr="00B64832" w:rsidRDefault="00691F5B" w:rsidP="00691F5B">
            <w:pPr>
              <w:jc w:val="center"/>
              <w:rPr>
                <w:rFonts w:cs="Times New Roman"/>
                <w:b/>
                <w:szCs w:val="20"/>
              </w:rPr>
            </w:pPr>
          </w:p>
        </w:tc>
      </w:tr>
      <w:tr w:rsidR="005441EE" w:rsidRPr="00B64832" w14:paraId="5EA75651" w14:textId="77777777" w:rsidTr="3F7BC115">
        <w:trPr>
          <w:trHeight w:val="666"/>
        </w:trPr>
        <w:tc>
          <w:tcPr>
            <w:tcW w:w="14656" w:type="dxa"/>
            <w:gridSpan w:val="7"/>
            <w:shd w:val="clear" w:color="auto" w:fill="auto"/>
          </w:tcPr>
          <w:p w14:paraId="3E8FB875" w14:textId="46F8F18C" w:rsidR="005441EE" w:rsidRDefault="005441EE" w:rsidP="005441EE">
            <w:pPr>
              <w:jc w:val="both"/>
              <w:rPr>
                <w:rFonts w:cs="Times New Roman"/>
                <w:szCs w:val="20"/>
              </w:rPr>
            </w:pPr>
            <w:r w:rsidRPr="009D5370">
              <w:rPr>
                <w:rFonts w:cs="Times New Roman"/>
                <w:szCs w:val="20"/>
              </w:rPr>
              <w:t>43. UZDEVUMS SVĪTROTS</w:t>
            </w:r>
          </w:p>
          <w:p w14:paraId="2AA42E35" w14:textId="77777777" w:rsidR="005441EE" w:rsidRPr="007E71DF" w:rsidRDefault="005441EE" w:rsidP="005441EE">
            <w:pPr>
              <w:jc w:val="both"/>
              <w:rPr>
                <w:rFonts w:cs="Times New Roman"/>
                <w:szCs w:val="20"/>
              </w:rPr>
            </w:pPr>
            <w:r>
              <w:rPr>
                <w:rFonts w:cs="Times New Roman"/>
                <w:szCs w:val="20"/>
              </w:rPr>
              <w:t xml:space="preserve">VID – </w:t>
            </w:r>
            <w:r w:rsidRPr="007E71DF">
              <w:rPr>
                <w:rFonts w:cs="Times New Roman"/>
                <w:szCs w:val="20"/>
              </w:rPr>
              <w:t>ieguldījums no videokameru uzstādīšanas nebūs adekvāts sagaidāmajam ieguvumam.</w:t>
            </w:r>
          </w:p>
          <w:p w14:paraId="778D6897" w14:textId="77777777" w:rsidR="005441EE" w:rsidRPr="007E71DF" w:rsidRDefault="005441EE" w:rsidP="005441EE">
            <w:pPr>
              <w:jc w:val="both"/>
              <w:rPr>
                <w:rFonts w:cs="Times New Roman"/>
                <w:szCs w:val="20"/>
              </w:rPr>
            </w:pPr>
            <w:r w:rsidRPr="007E71DF">
              <w:rPr>
                <w:rFonts w:cs="Times New Roman"/>
                <w:szCs w:val="20"/>
              </w:rPr>
              <w:t>VID apzinās, ka, lai realizētu novērošanas procesu ar videokameras starpniecību:</w:t>
            </w:r>
          </w:p>
          <w:p w14:paraId="06F251AF" w14:textId="77777777" w:rsidR="005441EE" w:rsidRPr="007E71DF" w:rsidRDefault="005441EE" w:rsidP="005441EE">
            <w:pPr>
              <w:jc w:val="both"/>
              <w:rPr>
                <w:rFonts w:cs="Times New Roman"/>
                <w:szCs w:val="20"/>
              </w:rPr>
            </w:pPr>
            <w:r w:rsidRPr="007E71DF">
              <w:rPr>
                <w:rFonts w:cs="Times New Roman"/>
                <w:szCs w:val="20"/>
              </w:rPr>
              <w:t>-</w:t>
            </w:r>
            <w:r>
              <w:rPr>
                <w:rFonts w:cs="Times New Roman"/>
                <w:szCs w:val="20"/>
              </w:rPr>
              <w:t xml:space="preserve"> </w:t>
            </w:r>
            <w:r w:rsidRPr="007E71DF">
              <w:rPr>
                <w:rFonts w:cs="Times New Roman"/>
                <w:szCs w:val="20"/>
              </w:rPr>
              <w:t>būtu jāizstrādā attiecīgi normatīvie regulējumi, par kuru ieviešanu paredzama liela pretestība no uzņēmēju puses;</w:t>
            </w:r>
          </w:p>
          <w:p w14:paraId="19345E8C" w14:textId="77777777" w:rsidR="005441EE" w:rsidRPr="007E71DF" w:rsidRDefault="005441EE" w:rsidP="005441EE">
            <w:pPr>
              <w:jc w:val="both"/>
              <w:rPr>
                <w:rFonts w:cs="Times New Roman"/>
                <w:szCs w:val="20"/>
              </w:rPr>
            </w:pPr>
            <w:r w:rsidRPr="007E71DF">
              <w:rPr>
                <w:rFonts w:cs="Times New Roman"/>
                <w:szCs w:val="20"/>
              </w:rPr>
              <w:t>- ne visos objektos novērošanas kameras būs iespējams uzstādīt, jo reāli tās varētu uzstādīt tirdzniecības un pakalpojumu sniegšanas vietās, vienlaicīgi kādam būs jānodrošina, kur tās piestiprināt, lai var pārredzēt visu novērojamo vietu;</w:t>
            </w:r>
          </w:p>
          <w:p w14:paraId="2F7961BD" w14:textId="091BEEA3" w:rsidR="005441EE" w:rsidRPr="00B64832" w:rsidRDefault="005441EE" w:rsidP="005441EE">
            <w:pPr>
              <w:jc w:val="both"/>
              <w:rPr>
                <w:rFonts w:cs="Times New Roman"/>
                <w:b/>
                <w:szCs w:val="20"/>
              </w:rPr>
            </w:pPr>
            <w:r w:rsidRPr="007E71DF">
              <w:rPr>
                <w:rFonts w:cs="Times New Roman"/>
                <w:szCs w:val="20"/>
              </w:rPr>
              <w:t>- attiecībā uz novērošanai patērēto laiku nav paredzamas būtiskas atšķirības, vai VID ierēdnis to veic klātienē vai skatoties datora monitorā, taču skatoties no izmaksu viedokļa, būs papildus izmaksas par videokameru iegādi un apkalpošanu.</w:t>
            </w:r>
          </w:p>
        </w:tc>
      </w:tr>
      <w:tr w:rsidR="00691F5B" w:rsidRPr="00B64832" w14:paraId="352B4042" w14:textId="77777777" w:rsidTr="3F7BC115">
        <w:trPr>
          <w:trHeight w:val="666"/>
        </w:trPr>
        <w:tc>
          <w:tcPr>
            <w:tcW w:w="993" w:type="dxa"/>
            <w:shd w:val="clear" w:color="auto" w:fill="auto"/>
          </w:tcPr>
          <w:p w14:paraId="1CBD6D7A" w14:textId="37593219" w:rsidR="00691F5B" w:rsidRPr="00B64832" w:rsidRDefault="00691F5B" w:rsidP="00E95DF4">
            <w:pPr>
              <w:pStyle w:val="Heading2"/>
              <w:numPr>
                <w:ilvl w:val="0"/>
                <w:numId w:val="14"/>
              </w:numPr>
              <w:rPr>
                <w:highlight w:val="yellow"/>
              </w:rPr>
            </w:pPr>
            <w:bookmarkStart w:id="4207" w:name="_Toc40454061"/>
            <w:bookmarkEnd w:id="4207"/>
          </w:p>
        </w:tc>
        <w:tc>
          <w:tcPr>
            <w:tcW w:w="2551" w:type="dxa"/>
            <w:shd w:val="clear" w:color="auto" w:fill="auto"/>
          </w:tcPr>
          <w:p w14:paraId="2A1D9852" w14:textId="77777777" w:rsidR="00691F5B" w:rsidRPr="00B64832" w:rsidRDefault="00691F5B" w:rsidP="00691F5B">
            <w:pPr>
              <w:jc w:val="both"/>
              <w:rPr>
                <w:rFonts w:cs="Times New Roman"/>
                <w:szCs w:val="20"/>
              </w:rPr>
            </w:pPr>
            <w:r w:rsidRPr="00B64832">
              <w:rPr>
                <w:rFonts w:cs="Times New Roman"/>
                <w:szCs w:val="20"/>
              </w:rPr>
              <w:t xml:space="preserve">Nodrošināt informācijas sniegšanu par ārstniecības iestāžu saņemto samaksu par sniegtajiem veselības </w:t>
            </w:r>
            <w:r w:rsidRPr="00B64832">
              <w:rPr>
                <w:rFonts w:cs="Times New Roman"/>
                <w:szCs w:val="20"/>
              </w:rPr>
              <w:lastRenderedPageBreak/>
              <w:t>aprūpes pakalpojumiem, nosakot ārstniecības iestādēm pienākumu nodrošināt VID tiešsaistes pieeju šo datu saņemšanai.</w:t>
            </w:r>
          </w:p>
        </w:tc>
        <w:tc>
          <w:tcPr>
            <w:tcW w:w="3969" w:type="dxa"/>
            <w:shd w:val="clear" w:color="auto" w:fill="auto"/>
          </w:tcPr>
          <w:p w14:paraId="4C6941B4" w14:textId="77777777" w:rsidR="00691F5B" w:rsidRPr="00B64832" w:rsidRDefault="00691F5B" w:rsidP="00691F5B">
            <w:pPr>
              <w:jc w:val="both"/>
              <w:rPr>
                <w:rFonts w:cs="Times New Roman"/>
                <w:szCs w:val="20"/>
              </w:rPr>
            </w:pPr>
            <w:r w:rsidRPr="00B64832">
              <w:rPr>
                <w:rFonts w:cs="Times New Roman"/>
                <w:szCs w:val="20"/>
              </w:rPr>
              <w:lastRenderedPageBreak/>
              <w:t xml:space="preserve">Lai VID varētu pārliecināties par fiziskās personas attaisnoto izdevumu par veselības aprūpes pakalpojumiem pamatojumu, </w:t>
            </w:r>
            <w:r w:rsidRPr="00B64832">
              <w:rPr>
                <w:rFonts w:cs="Times New Roman"/>
                <w:szCs w:val="20"/>
              </w:rPr>
              <w:lastRenderedPageBreak/>
              <w:t>nepieprasot fiziskajai personai iesniegt VID ārstniecības iestāžu izsniegtos čekus.</w:t>
            </w:r>
          </w:p>
        </w:tc>
        <w:tc>
          <w:tcPr>
            <w:tcW w:w="3402" w:type="dxa"/>
            <w:shd w:val="clear" w:color="auto" w:fill="auto"/>
          </w:tcPr>
          <w:p w14:paraId="7D0A6DE7" w14:textId="77777777" w:rsidR="00691F5B" w:rsidRPr="00B64832" w:rsidRDefault="00691F5B" w:rsidP="00691F5B">
            <w:pPr>
              <w:jc w:val="both"/>
              <w:rPr>
                <w:rFonts w:cs="Times New Roman"/>
                <w:szCs w:val="20"/>
              </w:rPr>
            </w:pPr>
            <w:r w:rsidRPr="00B64832">
              <w:rPr>
                <w:rFonts w:cs="Times New Roman"/>
                <w:szCs w:val="20"/>
              </w:rPr>
              <w:lastRenderedPageBreak/>
              <w:t>Nepieciešama Vienotās veselības nozares elektroniskās informācijas sistēmas un VID informācijas sistēmu savstarpējā integrācija datu apmaiņai.</w:t>
            </w:r>
          </w:p>
          <w:p w14:paraId="14273D1E" w14:textId="77777777" w:rsidR="00691F5B" w:rsidRPr="00B64832" w:rsidRDefault="00691F5B" w:rsidP="00691F5B">
            <w:pPr>
              <w:jc w:val="both"/>
              <w:rPr>
                <w:rFonts w:cs="Times New Roman"/>
                <w:szCs w:val="20"/>
              </w:rPr>
            </w:pPr>
            <w:r w:rsidRPr="00B64832">
              <w:rPr>
                <w:rFonts w:cs="Times New Roman"/>
                <w:szCs w:val="20"/>
              </w:rPr>
              <w:lastRenderedPageBreak/>
              <w:t>Vienlaikus, īstenojot izmaiņas, ir jāizvērtē pasākuma ieviešana no fizisko personu datu aizsardzības viedokļa (piemēram, paredzot fiziskās personas piekrišanu).</w:t>
            </w:r>
          </w:p>
          <w:p w14:paraId="406067AA" w14:textId="77777777" w:rsidR="00691F5B" w:rsidRPr="00B64832" w:rsidRDefault="00691F5B" w:rsidP="00691F5B">
            <w:pPr>
              <w:jc w:val="both"/>
              <w:rPr>
                <w:rFonts w:cs="Times New Roman"/>
                <w:szCs w:val="20"/>
              </w:rPr>
            </w:pPr>
            <w:r w:rsidRPr="00B64832">
              <w:rPr>
                <w:rFonts w:cs="Times New Roman"/>
                <w:szCs w:val="20"/>
              </w:rPr>
              <w:t>Pasākuma īstenošanai nepieciešams papildu finansējums, piemēram, piesaistot investīcijas ES fondu 2014.-2020. gada plānošanas perioda ietvaros.</w:t>
            </w:r>
          </w:p>
          <w:p w14:paraId="4D75AE56" w14:textId="77777777" w:rsidR="00691F5B" w:rsidRPr="00B64832" w:rsidRDefault="00691F5B" w:rsidP="00691F5B">
            <w:pPr>
              <w:jc w:val="both"/>
              <w:rPr>
                <w:rFonts w:cs="Times New Roman"/>
                <w:szCs w:val="20"/>
              </w:rPr>
            </w:pPr>
            <w:r w:rsidRPr="00B64832">
              <w:rPr>
                <w:rFonts w:cs="Times New Roman"/>
                <w:szCs w:val="20"/>
              </w:rPr>
              <w:t>Nepieciešamie grozījumi normatīvajos aktos tiks identificēti pasākuma īstenošanas gaitā.</w:t>
            </w:r>
          </w:p>
        </w:tc>
        <w:tc>
          <w:tcPr>
            <w:tcW w:w="1247" w:type="dxa"/>
            <w:shd w:val="clear" w:color="auto" w:fill="auto"/>
          </w:tcPr>
          <w:p w14:paraId="36AE0152" w14:textId="576FD44C" w:rsidR="00691F5B" w:rsidRPr="00D00430" w:rsidRDefault="00BB09B0" w:rsidP="00691F5B">
            <w:pPr>
              <w:jc w:val="center"/>
              <w:rPr>
                <w:rFonts w:cs="Times New Roman"/>
                <w:szCs w:val="20"/>
              </w:rPr>
            </w:pPr>
            <w:r w:rsidRPr="00D00430">
              <w:rPr>
                <w:rFonts w:cs="Times New Roman"/>
                <w:color w:val="000000" w:themeColor="text1"/>
                <w:szCs w:val="20"/>
              </w:rPr>
              <w:lastRenderedPageBreak/>
              <w:t>29.10.2021.</w:t>
            </w:r>
          </w:p>
        </w:tc>
        <w:tc>
          <w:tcPr>
            <w:tcW w:w="1247" w:type="dxa"/>
            <w:shd w:val="clear" w:color="auto" w:fill="auto"/>
          </w:tcPr>
          <w:p w14:paraId="4C7565BA" w14:textId="77777777" w:rsidR="00691F5B" w:rsidRPr="00B64832" w:rsidRDefault="00691F5B" w:rsidP="00691F5B">
            <w:pPr>
              <w:jc w:val="center"/>
              <w:rPr>
                <w:rFonts w:cs="Times New Roman"/>
                <w:szCs w:val="20"/>
              </w:rPr>
            </w:pPr>
            <w:r w:rsidRPr="00B64832">
              <w:rPr>
                <w:rFonts w:cs="Times New Roman"/>
                <w:szCs w:val="20"/>
              </w:rPr>
              <w:t>VM</w:t>
            </w:r>
          </w:p>
        </w:tc>
        <w:tc>
          <w:tcPr>
            <w:tcW w:w="1247" w:type="dxa"/>
            <w:shd w:val="clear" w:color="auto" w:fill="auto"/>
          </w:tcPr>
          <w:p w14:paraId="4ECC8096" w14:textId="77777777" w:rsidR="00691F5B" w:rsidRPr="00B64832" w:rsidRDefault="00691F5B" w:rsidP="00691F5B">
            <w:pPr>
              <w:jc w:val="center"/>
              <w:rPr>
                <w:rFonts w:cs="Times New Roman"/>
                <w:b/>
                <w:szCs w:val="20"/>
              </w:rPr>
            </w:pPr>
            <w:r w:rsidRPr="00B64832">
              <w:rPr>
                <w:rFonts w:cs="Times New Roman"/>
                <w:szCs w:val="20"/>
              </w:rPr>
              <w:t>FM, VID, DVI</w:t>
            </w:r>
          </w:p>
        </w:tc>
      </w:tr>
      <w:tr w:rsidR="009342D7" w:rsidRPr="009342D7" w14:paraId="6025EBE9" w14:textId="77777777" w:rsidTr="3F7BC115">
        <w:trPr>
          <w:trHeight w:val="666"/>
        </w:trPr>
        <w:tc>
          <w:tcPr>
            <w:tcW w:w="14656" w:type="dxa"/>
            <w:gridSpan w:val="7"/>
            <w:shd w:val="clear" w:color="auto" w:fill="auto"/>
          </w:tcPr>
          <w:p w14:paraId="1868361A" w14:textId="0E215A3A" w:rsidR="009D5370" w:rsidRPr="00C2187B" w:rsidRDefault="00F02765" w:rsidP="009D5370">
            <w:pPr>
              <w:rPr>
                <w:b/>
                <w:i/>
                <w:color w:val="000000" w:themeColor="text1"/>
                <w:u w:val="single"/>
              </w:rPr>
            </w:pPr>
            <w:r w:rsidRPr="00C2187B">
              <w:rPr>
                <w:color w:val="000000" w:themeColor="text1"/>
              </w:rPr>
              <w:t xml:space="preserve">44. </w:t>
            </w:r>
            <w:r w:rsidR="009D5370" w:rsidRPr="00C2187B">
              <w:rPr>
                <w:b/>
                <w:i/>
                <w:color w:val="000000" w:themeColor="text1"/>
                <w:u w:val="single"/>
              </w:rPr>
              <w:t>IZPILDES PROGRESS:</w:t>
            </w:r>
          </w:p>
          <w:p w14:paraId="3F6FA644" w14:textId="052EAAE9" w:rsidR="00112940" w:rsidRPr="00C2187B" w:rsidRDefault="009342D7" w:rsidP="009342D7">
            <w:pPr>
              <w:jc w:val="both"/>
              <w:rPr>
                <w:rFonts w:cs="Times New Roman"/>
                <w:color w:val="000000" w:themeColor="text1"/>
                <w:szCs w:val="20"/>
              </w:rPr>
            </w:pPr>
            <w:r w:rsidRPr="00C2187B">
              <w:rPr>
                <w:rFonts w:cs="Times New Roman"/>
                <w:color w:val="000000" w:themeColor="text1"/>
                <w:szCs w:val="20"/>
                <w:highlight w:val="yellow"/>
              </w:rPr>
              <w:t>IZPILDE TURPINĀS</w:t>
            </w:r>
          </w:p>
          <w:p w14:paraId="436BF015" w14:textId="77777777" w:rsidR="00C5266A" w:rsidRDefault="00C5266A" w:rsidP="00112940">
            <w:pPr>
              <w:jc w:val="both"/>
              <w:rPr>
                <w:rFonts w:cs="Times New Roman"/>
                <w:b/>
                <w:color w:val="000000" w:themeColor="text1"/>
                <w:szCs w:val="20"/>
              </w:rPr>
            </w:pPr>
          </w:p>
          <w:p w14:paraId="3A21DF98" w14:textId="310C642D" w:rsidR="00112940" w:rsidRPr="00C2187B" w:rsidRDefault="00112940" w:rsidP="00112940">
            <w:pPr>
              <w:jc w:val="both"/>
              <w:rPr>
                <w:rFonts w:cs="Times New Roman"/>
                <w:color w:val="000000" w:themeColor="text1"/>
                <w:szCs w:val="20"/>
              </w:rPr>
            </w:pPr>
            <w:r w:rsidRPr="00BB20B0">
              <w:rPr>
                <w:rFonts w:cs="Times New Roman"/>
                <w:color w:val="000000" w:themeColor="text1"/>
                <w:szCs w:val="20"/>
              </w:rPr>
              <w:t>VM:</w:t>
            </w:r>
            <w:r w:rsidRPr="00C2187B">
              <w:rPr>
                <w:rFonts w:cs="Times New Roman"/>
                <w:color w:val="000000" w:themeColor="text1"/>
                <w:szCs w:val="20"/>
              </w:rPr>
              <w:t xml:space="preserve"> 2018.gada 30.oktobrī Nacionālais veselības dienests noslēdzis vienošanos ar Centrālo finanšu un līgumu aģentūru par projekta Nr.2.2.1.1./18/I/001 “Veselības nozares informācijas sistēmu</w:t>
            </w:r>
            <w:r w:rsidR="00BF28FE">
              <w:rPr>
                <w:rFonts w:cs="Times New Roman"/>
                <w:color w:val="000000" w:themeColor="text1"/>
                <w:szCs w:val="20"/>
              </w:rPr>
              <w:t xml:space="preserve"> </w:t>
            </w:r>
            <w:r w:rsidRPr="00C2187B">
              <w:rPr>
                <w:rFonts w:cs="Times New Roman"/>
                <w:color w:val="000000" w:themeColor="text1"/>
                <w:szCs w:val="20"/>
              </w:rPr>
              <w:t>(reģistri) modernizācija, attīstība un integrācija ar e-veselības sistēmu” īstenošanu. Lai nodrošinātu Plāna 44.uzdevuma izpildi, Projektā sadarbībā ar Valsts ieņēmumu dienestu plānots uzlabot divus procesus: “</w:t>
            </w:r>
            <w:r w:rsidRPr="00C2187B">
              <w:rPr>
                <w:rFonts w:eastAsia="Times New Roman" w:cs="Times New Roman"/>
                <w:color w:val="000000" w:themeColor="text1"/>
                <w:szCs w:val="20"/>
              </w:rPr>
              <w:t>Ārstniecības pakalpojumu priekšapmaksa” un</w:t>
            </w:r>
            <w:r w:rsidR="00BF28FE">
              <w:rPr>
                <w:rFonts w:eastAsia="Times New Roman" w:cs="Times New Roman"/>
                <w:color w:val="000000" w:themeColor="text1"/>
                <w:szCs w:val="20"/>
              </w:rPr>
              <w:t xml:space="preserve"> </w:t>
            </w:r>
            <w:r w:rsidRPr="00C2187B">
              <w:rPr>
                <w:rFonts w:eastAsia="Times New Roman" w:cs="Times New Roman"/>
                <w:color w:val="000000" w:themeColor="text1"/>
                <w:szCs w:val="20"/>
              </w:rPr>
              <w:t xml:space="preserve">“Ārstniecības pakalpojumu pēcapmaksa”. Procesi tiks pilnveidoti, pēc pacienta pieprasījuma nodrošinot automātisku ārstniecības pakalpojuma priekšapmaksas un pēcapmaksas fakta saņemšanu un tālāku nodošanu Valsts ieņēmumu dienestam. </w:t>
            </w:r>
          </w:p>
          <w:p w14:paraId="408BA3D5" w14:textId="77777777" w:rsidR="00112940" w:rsidRPr="00C2187B" w:rsidRDefault="00112940" w:rsidP="00112940">
            <w:pPr>
              <w:jc w:val="both"/>
              <w:rPr>
                <w:rFonts w:cs="Times New Roman"/>
                <w:color w:val="000000" w:themeColor="text1"/>
                <w:szCs w:val="20"/>
              </w:rPr>
            </w:pPr>
            <w:r w:rsidRPr="00C2187B">
              <w:rPr>
                <w:rFonts w:cs="Times New Roman"/>
                <w:color w:val="000000" w:themeColor="text1"/>
                <w:szCs w:val="20"/>
              </w:rPr>
              <w:t>Projekta ieviešanas termiņš – 36 mēneši (29.10.2021).</w:t>
            </w:r>
          </w:p>
          <w:p w14:paraId="2CA6008C" w14:textId="776FC63C" w:rsidR="00112940" w:rsidRPr="00C2187B" w:rsidRDefault="00112940" w:rsidP="009342D7">
            <w:pPr>
              <w:jc w:val="both"/>
              <w:rPr>
                <w:rFonts w:cs="Times New Roman"/>
                <w:color w:val="000000" w:themeColor="text1"/>
                <w:szCs w:val="20"/>
              </w:rPr>
            </w:pPr>
          </w:p>
          <w:p w14:paraId="0C87F7D7" w14:textId="573BAFA5" w:rsidR="000B5966" w:rsidRPr="00C2187B" w:rsidRDefault="000B5966" w:rsidP="000B5966">
            <w:pPr>
              <w:jc w:val="both"/>
              <w:rPr>
                <w:color w:val="000000" w:themeColor="text1"/>
              </w:rPr>
            </w:pPr>
            <w:r w:rsidRPr="00BB20B0">
              <w:rPr>
                <w:color w:val="000000" w:themeColor="text1"/>
              </w:rPr>
              <w:t>DVI:</w:t>
            </w:r>
            <w:r w:rsidRPr="00C2187B">
              <w:rPr>
                <w:color w:val="000000" w:themeColor="text1"/>
              </w:rPr>
              <w:t xml:space="preserve"> Šobrīd Ministru kabineta 2014.gada 11.februāra noteikumi Nr.96 “Nodokļu un citu maksājumu reģistrēšanas elektronisko ierīču un iekārtu lietošanas kārtība” (turpmāk – Noteikumi Nr.96), nosaka ārstniecības pakalpojuma sniedzēja atskaišu sniegšanas kārtību VID par izlietotajām kvītīm. Noteikumu Nr.96 jaunā redakcija (spēkā no 2019.gada 12.aprīļa) neparedz obligātu prasību veselības aprūpes pakalpojumu sniedzējam kvītī par sniegtajiem medicīnas pakalpojumiem norādīt preču pircēja vai pakalpojumu saņēmēja vārdu, uzvārdu un personas kodu, kā arī atceļ prasību, iesniedzot atskaiti VID, norādīt informāciju par katru izsniegto un anulēto reģistrēto kvīti atbilstoši rekvizītiem, kuri noteikti Noteikumu Nr.96 71.punktā. Personas datu apstrāde (datu norādīšana kvītī) notiek saskaņā ar personas piekrišanu.</w:t>
            </w:r>
          </w:p>
          <w:p w14:paraId="03C2A7BF" w14:textId="307E67B5" w:rsidR="000B5966" w:rsidRPr="00C2187B" w:rsidRDefault="000B5966" w:rsidP="009342D7">
            <w:pPr>
              <w:jc w:val="both"/>
              <w:rPr>
                <w:rFonts w:cs="Times New Roman"/>
                <w:b/>
                <w:color w:val="000000" w:themeColor="text1"/>
                <w:szCs w:val="20"/>
              </w:rPr>
            </w:pPr>
          </w:p>
          <w:p w14:paraId="7C5D5CCC" w14:textId="099E1125" w:rsidR="00C2187B" w:rsidRPr="001F4F01" w:rsidRDefault="00C2187B" w:rsidP="009342D7">
            <w:pPr>
              <w:jc w:val="both"/>
              <w:rPr>
                <w:color w:val="000000" w:themeColor="text1"/>
                <w:szCs w:val="20"/>
              </w:rPr>
            </w:pPr>
            <w:r w:rsidRPr="00D00430">
              <w:rPr>
                <w:rFonts w:cs="Times New Roman"/>
                <w:color w:val="000000" w:themeColor="text1"/>
                <w:szCs w:val="20"/>
              </w:rPr>
              <w:t xml:space="preserve">Saņemts VM priekšlikums pagarināt uzdevuma izpildes termiņu līdz </w:t>
            </w:r>
            <w:r w:rsidRPr="00D00430">
              <w:rPr>
                <w:color w:val="000000" w:themeColor="text1"/>
                <w:szCs w:val="20"/>
              </w:rPr>
              <w:t>29.10.2021.</w:t>
            </w:r>
            <w:r w:rsidR="00D00430">
              <w:rPr>
                <w:b/>
                <w:color w:val="000000" w:themeColor="text1"/>
                <w:szCs w:val="20"/>
              </w:rPr>
              <w:t xml:space="preserve"> </w:t>
            </w:r>
            <w:r w:rsidR="00D00430" w:rsidRPr="001F4F01">
              <w:rPr>
                <w:color w:val="000000" w:themeColor="text1"/>
                <w:szCs w:val="20"/>
              </w:rPr>
              <w:t>Termiņš pagarināts, ņemot vērā projekta ieviešanas termiņu.</w:t>
            </w:r>
          </w:p>
          <w:p w14:paraId="6362F0DB" w14:textId="77777777" w:rsidR="0000764B" w:rsidRPr="00C2187B" w:rsidRDefault="0000764B" w:rsidP="009342D7">
            <w:pPr>
              <w:jc w:val="both"/>
              <w:rPr>
                <w:rFonts w:cs="Times New Roman"/>
                <w:b/>
                <w:color w:val="000000" w:themeColor="text1"/>
                <w:szCs w:val="20"/>
              </w:rPr>
            </w:pPr>
          </w:p>
          <w:p w14:paraId="5E6B6E39" w14:textId="05864EC1" w:rsidR="000B5966" w:rsidRPr="00C2187B" w:rsidRDefault="000B5966" w:rsidP="009342D7">
            <w:pPr>
              <w:jc w:val="both"/>
              <w:rPr>
                <w:rFonts w:cs="Times New Roman"/>
                <w:b/>
                <w:color w:val="000000" w:themeColor="text1"/>
                <w:szCs w:val="20"/>
              </w:rPr>
            </w:pPr>
            <w:r w:rsidRPr="00C2187B">
              <w:rPr>
                <w:rFonts w:cs="Times New Roman"/>
                <w:b/>
                <w:color w:val="000000" w:themeColor="text1"/>
                <w:szCs w:val="20"/>
              </w:rPr>
              <w:t>***</w:t>
            </w:r>
          </w:p>
          <w:p w14:paraId="6F4D1D28" w14:textId="111A8D1F"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VM: Projekts Nr.2.2.1.1./18/I/001 “Veselības nozares informācijas sistēmu</w:t>
            </w:r>
            <w:r w:rsidR="00BF28FE" w:rsidRPr="00C5266A">
              <w:rPr>
                <w:rFonts w:cs="Times New Roman"/>
                <w:color w:val="000000" w:themeColor="text1"/>
                <w:szCs w:val="20"/>
              </w:rPr>
              <w:t xml:space="preserve"> </w:t>
            </w:r>
            <w:r w:rsidRPr="00C5266A">
              <w:rPr>
                <w:rFonts w:cs="Times New Roman"/>
                <w:color w:val="000000" w:themeColor="text1"/>
                <w:szCs w:val="20"/>
              </w:rPr>
              <w:t>(reģistri) modernizācija, attīstība un integrācija ar e-veselības sistēmu” 2018.gada 12.jūlijā ir atkārtoti iesniegts Centrālajā finanšu un līgumu aģentūrā. 2018.gada 16.augustā projekta iesniegums ir apstiprināts ar nosacījumu, ka līdz 2018.gada 17.septembim Nacionālais veselības dienests iesniedz precizēto projekta iesniegumu, kurā:</w:t>
            </w:r>
          </w:p>
          <w:p w14:paraId="7C64687C" w14:textId="77777777"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1) ir pamatots projektā iesaistīto struktūrvienību skaits un precizēts projektā iesaistīto darbinieku skaits, pienākumi un personāla atalgojums atbilstoši projekta specifikācijai;</w:t>
            </w:r>
          </w:p>
          <w:p w14:paraId="33095F0C" w14:textId="77777777"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lastRenderedPageBreak/>
              <w:t>2) ir precizēts darbību, procesu un koplietošanu pasākumu apraksts un to īstenošanas termiņš, savukārt, kopsavilkumā ir precizēta informācija par plānoto kopējo projekta ilgumu, uzraudzības rādītājiem un plānotajiem rezultātiem;</w:t>
            </w:r>
          </w:p>
          <w:p w14:paraId="09902EE6" w14:textId="77777777"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3) ir precizēts projekta finanšu aprēķins (t.sk. darbības precizētas atbilstoši izmaksu pozīcijām), finanšu plāns un infrastruktūras izmaksas;</w:t>
            </w:r>
          </w:p>
          <w:p w14:paraId="7B63D15E" w14:textId="77777777"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4) ir precizēta izmaksu un ieguvumu analīze;</w:t>
            </w:r>
          </w:p>
          <w:p w14:paraId="3F63FC9C" w14:textId="77777777"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5) ir precizēts projekta budžeta kopsavilkums;</w:t>
            </w:r>
          </w:p>
          <w:p w14:paraId="79DEB114" w14:textId="77777777"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6) ir precizēti plānotie publicitātes pasākumi atbilstoši metodiskajām norādēm;</w:t>
            </w:r>
          </w:p>
          <w:p w14:paraId="6F3C463F" w14:textId="77777777"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7) ir precizēta informācija par projekta sadarbības partneriem;</w:t>
            </w:r>
          </w:p>
          <w:p w14:paraId="765FD3FF" w14:textId="77777777"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8) ir precizēta informācija par risinājumu, kas bez maksas, publiski un neierobežotā veidā atkalizmantošanai nodos vispārpieejamu informāciju.</w:t>
            </w:r>
          </w:p>
          <w:p w14:paraId="5554DA3E" w14:textId="77777777" w:rsidR="009342D7" w:rsidRPr="00C5266A" w:rsidRDefault="009342D7" w:rsidP="009342D7">
            <w:pPr>
              <w:jc w:val="both"/>
              <w:rPr>
                <w:rFonts w:cs="Times New Roman"/>
                <w:color w:val="000000" w:themeColor="text1"/>
                <w:szCs w:val="20"/>
              </w:rPr>
            </w:pPr>
          </w:p>
          <w:p w14:paraId="33455910" w14:textId="77777777" w:rsidR="009342D7" w:rsidRPr="00C5266A" w:rsidRDefault="009342D7" w:rsidP="009342D7">
            <w:pPr>
              <w:jc w:val="both"/>
              <w:rPr>
                <w:rFonts w:cs="Times New Roman"/>
                <w:color w:val="000000" w:themeColor="text1"/>
                <w:szCs w:val="20"/>
              </w:rPr>
            </w:pPr>
            <w:r w:rsidRPr="00C5266A">
              <w:rPr>
                <w:rFonts w:cs="Times New Roman"/>
                <w:color w:val="000000" w:themeColor="text1"/>
                <w:szCs w:val="20"/>
              </w:rPr>
              <w:t>***</w:t>
            </w:r>
          </w:p>
          <w:p w14:paraId="06767ACE" w14:textId="7F2E4128" w:rsidR="009342D7" w:rsidRPr="00C2187B" w:rsidRDefault="009342D7" w:rsidP="009342D7">
            <w:pPr>
              <w:jc w:val="both"/>
              <w:rPr>
                <w:color w:val="000000" w:themeColor="text1"/>
                <w:szCs w:val="20"/>
              </w:rPr>
            </w:pPr>
            <w:r w:rsidRPr="00C5266A">
              <w:rPr>
                <w:rFonts w:cs="Times New Roman"/>
                <w:color w:val="000000" w:themeColor="text1"/>
                <w:szCs w:val="20"/>
              </w:rPr>
              <w:t>VM:</w:t>
            </w:r>
            <w:r w:rsidRPr="00C2187B">
              <w:rPr>
                <w:rFonts w:cs="Times New Roman"/>
                <w:b/>
                <w:color w:val="000000" w:themeColor="text1"/>
                <w:szCs w:val="20"/>
              </w:rPr>
              <w:t xml:space="preserve"> </w:t>
            </w:r>
            <w:r w:rsidRPr="00C2187B">
              <w:rPr>
                <w:color w:val="000000" w:themeColor="text1"/>
                <w:szCs w:val="20"/>
              </w:rPr>
              <w:t>Aktivitāti paredzēts īstenot, ieviešot darbības programmas “Izaugsme un nodarbinātība” 2.2.1. specifiskā atbalsta mērķa “Nodrošināt publisko datu atkalizmantošanas pieaugumu un efektīvu publiskās pārvaldes un privātā sektora mijiedarbību” 2.2.1.1. pasākuma “Centralizētu publiskās pārvaldes IKT platformu izveide, publiskās pārvaldes procesu optimizēšana un attīstība”</w:t>
            </w:r>
            <w:r w:rsidR="00BF28FE">
              <w:rPr>
                <w:color w:val="000000" w:themeColor="text1"/>
                <w:szCs w:val="20"/>
              </w:rPr>
              <w:t xml:space="preserve"> </w:t>
            </w:r>
            <w:r w:rsidRPr="00C2187B">
              <w:rPr>
                <w:color w:val="000000" w:themeColor="text1"/>
                <w:szCs w:val="20"/>
              </w:rPr>
              <w:t>projektu “Veselības nozares informācijas sistēmu</w:t>
            </w:r>
            <w:r w:rsidR="00BF28FE">
              <w:rPr>
                <w:color w:val="000000" w:themeColor="text1"/>
                <w:szCs w:val="20"/>
              </w:rPr>
              <w:t xml:space="preserve"> </w:t>
            </w:r>
            <w:r w:rsidRPr="00C2187B">
              <w:rPr>
                <w:color w:val="000000" w:themeColor="text1"/>
                <w:szCs w:val="20"/>
              </w:rPr>
              <w:t xml:space="preserve">(reģistri) modernizācija, attīstība un integrācija ar e-veselības sistēmu”. </w:t>
            </w:r>
          </w:p>
          <w:p w14:paraId="0A51E8F6" w14:textId="0BB7EE3B"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 xml:space="preserve">Pamatojoties uz Ministru kabineta 2015.gada 5.decembra noteikumos Nr.653 “Darbības programmas “Izaugsme un nodarbinātība” 2.2.1. specifiskā atbalsta mērķa “Nodrošināt publisko datu atkalizmantošanas pieaugumu un efektīvu publiskās pārvaldes un privātā sektora mijiedarbību” 2.2.1.1. pasākuma “Centralizētu publiskās pārvaldes IKT platformu izveide, publiskās pārvaldes procesu optimizēšana un attīstība” īstenošanas noteikumi” noteikto kārtību, Nacionālais veselības dienests ir izstrādājis un 2017.gada aprīlī iesniedzis Vides aizsardzības un reģionālās attīstības ministrijai iekļaušanai IKT mērķarhitektūrā detalizētu projekta aprakstu “Veselības nozares informācijas sistēmu (reģistri) modernizācija, attīstība un integrācija ar e-veselības informācijas sistēmu”. </w:t>
            </w:r>
          </w:p>
          <w:p w14:paraId="0362DAB8" w14:textId="35A814F5"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Ar MK 24.08.2017.rīkojumu Nr.452 “Par informācijas sabiedrības attīstības pamatnostādņu ieviešanu publiskās pārvaldes informācijas sistēmu jomā (mērķarhitektūras 35.0 versija – Veselības nozares informācijas sistēmu</w:t>
            </w:r>
            <w:r w:rsidR="00BF28FE">
              <w:rPr>
                <w:rFonts w:cs="Times New Roman"/>
                <w:color w:val="000000" w:themeColor="text1"/>
                <w:szCs w:val="20"/>
              </w:rPr>
              <w:t xml:space="preserve"> </w:t>
            </w:r>
            <w:r w:rsidRPr="00C2187B">
              <w:rPr>
                <w:rFonts w:cs="Times New Roman"/>
                <w:color w:val="000000" w:themeColor="text1"/>
                <w:szCs w:val="20"/>
              </w:rPr>
              <w:t>(reģistri) modernizācija, attīstība un integrācija ar e-veselības sistēmu)” projekta apraksts iekļauts IKT mērķarhitektūras versijā 35.0 un apstiprinātas projekta izmaksas 5 000 000 EUR apmērā. Projekta “Veselības nozares informācijas sistēmu</w:t>
            </w:r>
            <w:r w:rsidR="00BF28FE">
              <w:rPr>
                <w:rFonts w:cs="Times New Roman"/>
                <w:color w:val="000000" w:themeColor="text1"/>
                <w:szCs w:val="20"/>
              </w:rPr>
              <w:t xml:space="preserve"> </w:t>
            </w:r>
            <w:r w:rsidRPr="00C2187B">
              <w:rPr>
                <w:rFonts w:cs="Times New Roman"/>
                <w:color w:val="000000" w:themeColor="text1"/>
                <w:szCs w:val="20"/>
              </w:rPr>
              <w:t>(reģistri) modernizācija, attīstība un integrācija ar e-veselības sistēmu” iesniegumu tā īstenotājs Nacionālais veselības dienests ir iesniedzis Centrālajai finanšu un līgumu aģentūrai un uz šīs informācijas sagatavošana brīdi (08.02.2018.) projekta iesniegums apstiprināts ar nosacījumu.</w:t>
            </w:r>
          </w:p>
          <w:p w14:paraId="026D84E9" w14:textId="7777777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 xml:space="preserve">Projekta ietvaros plānots izstrādāt risinājumu, lai no e-veselības sistēmas pēc pacienta pieprasījuma nodrošinātu automātisku ārstniecības pakalpojuma pēcapmaksas un priekšapmaksas fakta tālāku nodošanu Valsts ieņēmumu dienesta informācijas sistēmām. Valsts ieņēmumu dienests būs viens no projekta partneriem. </w:t>
            </w:r>
          </w:p>
          <w:p w14:paraId="1ACBE897" w14:textId="77777777" w:rsidR="00C5266A" w:rsidRDefault="00C5266A" w:rsidP="009342D7">
            <w:pPr>
              <w:jc w:val="both"/>
              <w:rPr>
                <w:rFonts w:cs="Times New Roman"/>
                <w:color w:val="000000" w:themeColor="text1"/>
                <w:szCs w:val="20"/>
              </w:rPr>
            </w:pPr>
          </w:p>
          <w:p w14:paraId="3E909DBC" w14:textId="4C956837" w:rsidR="009342D7" w:rsidRPr="00C2187B" w:rsidRDefault="009342D7" w:rsidP="009342D7">
            <w:pPr>
              <w:jc w:val="both"/>
              <w:rPr>
                <w:rFonts w:cs="Times New Roman"/>
                <w:color w:val="000000" w:themeColor="text1"/>
                <w:szCs w:val="20"/>
              </w:rPr>
            </w:pPr>
            <w:r w:rsidRPr="00C2187B">
              <w:rPr>
                <w:rFonts w:cs="Times New Roman"/>
                <w:color w:val="000000" w:themeColor="text1"/>
                <w:szCs w:val="20"/>
              </w:rPr>
              <w:t>***</w:t>
            </w:r>
          </w:p>
          <w:p w14:paraId="66A196E0" w14:textId="4D000CE4" w:rsidR="009342D7" w:rsidRPr="00C2187B" w:rsidRDefault="009342D7" w:rsidP="009342D7">
            <w:pPr>
              <w:jc w:val="both"/>
              <w:rPr>
                <w:color w:val="000000" w:themeColor="text1"/>
              </w:rPr>
            </w:pPr>
            <w:r w:rsidRPr="00C2187B">
              <w:rPr>
                <w:rFonts w:cs="Times New Roman"/>
                <w:color w:val="000000" w:themeColor="text1"/>
                <w:szCs w:val="20"/>
              </w:rPr>
              <w:t>DVI: Līdz ar veselības nozares elektroniskās informācijas sistēmas un Valsts ieņēmumu dienesta informācijas sistēmu savstarpējo integrāciju datu apmaiņai realizācijas uzsākšanu, Datu valsts inspekcija sniegs atzinumu par sistēmā paredzētās personas datu apstrādes atbilstības novērtējumu un nepieciešamos priekšlikumus Ministru kabineta noteikumu izstrādei, kā arī atzinumus par normatīvajiem aktiem un to grozījumiem, izvērtējot integrētās informācijas sistēmas ieviešanu un tās funkcionalitātes, kā arī iespējamo tehnisko risinājumu atbilstību personas datu apstrādei un aizsardzībai izvirzītajām prasībām un personas datu apstrādes pamatprincipiem.</w:t>
            </w:r>
          </w:p>
        </w:tc>
      </w:tr>
      <w:tr w:rsidR="00691F5B" w:rsidRPr="00B64832" w14:paraId="1EB3E543" w14:textId="77777777" w:rsidTr="3F7BC115">
        <w:trPr>
          <w:trHeight w:val="666"/>
        </w:trPr>
        <w:tc>
          <w:tcPr>
            <w:tcW w:w="993" w:type="dxa"/>
            <w:shd w:val="clear" w:color="auto" w:fill="auto"/>
          </w:tcPr>
          <w:p w14:paraId="574CFC9E" w14:textId="64BC9002" w:rsidR="00691F5B" w:rsidRPr="00B64832" w:rsidRDefault="00691F5B" w:rsidP="00E95DF4">
            <w:pPr>
              <w:pStyle w:val="Heading2"/>
              <w:numPr>
                <w:ilvl w:val="0"/>
                <w:numId w:val="14"/>
              </w:numPr>
              <w:rPr>
                <w:highlight w:val="green"/>
              </w:rPr>
            </w:pPr>
            <w:bookmarkStart w:id="4208" w:name="_Toc40454062"/>
            <w:bookmarkEnd w:id="4208"/>
          </w:p>
        </w:tc>
        <w:tc>
          <w:tcPr>
            <w:tcW w:w="2551" w:type="dxa"/>
            <w:shd w:val="clear" w:color="auto" w:fill="auto"/>
          </w:tcPr>
          <w:p w14:paraId="3F840EAB" w14:textId="77777777" w:rsidR="00691F5B" w:rsidRPr="00B64832" w:rsidRDefault="00691F5B" w:rsidP="00691F5B">
            <w:pPr>
              <w:jc w:val="both"/>
              <w:rPr>
                <w:rFonts w:cs="Times New Roman"/>
                <w:szCs w:val="20"/>
              </w:rPr>
            </w:pPr>
            <w:r w:rsidRPr="00B64832">
              <w:rPr>
                <w:rFonts w:cs="Times New Roman"/>
                <w:szCs w:val="20"/>
              </w:rPr>
              <w:t>Pilnveidot e-komercijas kontroli.</w:t>
            </w:r>
          </w:p>
        </w:tc>
        <w:tc>
          <w:tcPr>
            <w:tcW w:w="3969" w:type="dxa"/>
            <w:shd w:val="clear" w:color="auto" w:fill="auto"/>
          </w:tcPr>
          <w:p w14:paraId="483384B8" w14:textId="77777777" w:rsidR="00691F5B" w:rsidRPr="00B64832" w:rsidRDefault="00691F5B" w:rsidP="00691F5B">
            <w:pPr>
              <w:jc w:val="both"/>
              <w:rPr>
                <w:rFonts w:cs="Times New Roman"/>
                <w:szCs w:val="20"/>
              </w:rPr>
            </w:pPr>
            <w:r w:rsidRPr="00B64832">
              <w:rPr>
                <w:rFonts w:cs="Times New Roman"/>
                <w:szCs w:val="20"/>
              </w:rPr>
              <w:t>VID nepieciešams:</w:t>
            </w:r>
          </w:p>
          <w:p w14:paraId="7B77756F" w14:textId="77777777" w:rsidR="00691F5B" w:rsidRPr="00B64832" w:rsidRDefault="00691F5B" w:rsidP="00691F5B">
            <w:pPr>
              <w:jc w:val="both"/>
              <w:rPr>
                <w:rFonts w:cs="Times New Roman"/>
                <w:szCs w:val="20"/>
              </w:rPr>
            </w:pPr>
            <w:r w:rsidRPr="00B64832">
              <w:rPr>
                <w:rFonts w:cs="Times New Roman"/>
                <w:szCs w:val="20"/>
              </w:rPr>
              <w:t>1) Atsevišķs serveris ar atmiņu liela apjoma datu glabāšanai un apstrādei;</w:t>
            </w:r>
          </w:p>
          <w:p w14:paraId="57E47033" w14:textId="77777777" w:rsidR="00691F5B" w:rsidRPr="00B64832" w:rsidRDefault="00691F5B" w:rsidP="00691F5B">
            <w:pPr>
              <w:jc w:val="both"/>
              <w:rPr>
                <w:rFonts w:cs="Times New Roman"/>
                <w:szCs w:val="20"/>
              </w:rPr>
            </w:pPr>
            <w:r w:rsidRPr="00B64832">
              <w:rPr>
                <w:rFonts w:cs="Times New Roman"/>
                <w:szCs w:val="20"/>
              </w:rPr>
              <w:t>atrašanai un identificēšanai.</w:t>
            </w:r>
          </w:p>
          <w:p w14:paraId="3BBB09AF" w14:textId="77777777" w:rsidR="00691F5B" w:rsidRPr="00B64832" w:rsidRDefault="00691F5B" w:rsidP="00691F5B">
            <w:pPr>
              <w:jc w:val="both"/>
              <w:rPr>
                <w:rFonts w:cs="Times New Roman"/>
                <w:szCs w:val="20"/>
              </w:rPr>
            </w:pPr>
            <w:r w:rsidRPr="00B64832">
              <w:rPr>
                <w:rFonts w:cs="Times New Roman"/>
                <w:szCs w:val="20"/>
              </w:rPr>
              <w:lastRenderedPageBreak/>
              <w:t xml:space="preserve">2) Programmatūra piemēram (vai alternatīvi varianti): </w:t>
            </w:r>
          </w:p>
          <w:p w14:paraId="116F6155" w14:textId="77777777" w:rsidR="00691F5B" w:rsidRPr="00B64832" w:rsidRDefault="00691F5B" w:rsidP="00E95DF4">
            <w:pPr>
              <w:pStyle w:val="ListParagraph"/>
              <w:numPr>
                <w:ilvl w:val="0"/>
                <w:numId w:val="1"/>
              </w:numPr>
              <w:ind w:left="473"/>
              <w:jc w:val="both"/>
              <w:rPr>
                <w:rFonts w:cs="Times New Roman"/>
                <w:szCs w:val="20"/>
              </w:rPr>
            </w:pPr>
            <w:r w:rsidRPr="00B64832">
              <w:rPr>
                <w:rFonts w:cs="Times New Roman"/>
                <w:szCs w:val="20"/>
              </w:rPr>
              <w:t xml:space="preserve">Visual Web Ripper - programma internetā esošas informācijas iegūšanai; </w:t>
            </w:r>
          </w:p>
          <w:p w14:paraId="78F5BCC9" w14:textId="77777777" w:rsidR="00691F5B" w:rsidRPr="00B64832" w:rsidRDefault="00691F5B" w:rsidP="00E95DF4">
            <w:pPr>
              <w:pStyle w:val="ListParagraph"/>
              <w:numPr>
                <w:ilvl w:val="0"/>
                <w:numId w:val="1"/>
              </w:numPr>
              <w:ind w:left="473"/>
              <w:jc w:val="both"/>
              <w:rPr>
                <w:rFonts w:cs="Times New Roman"/>
                <w:szCs w:val="20"/>
              </w:rPr>
            </w:pPr>
            <w:r w:rsidRPr="00B64832">
              <w:rPr>
                <w:rFonts w:cs="Times New Roman"/>
                <w:szCs w:val="20"/>
              </w:rPr>
              <w:t>Web Content Extractor - programma internetā esošas informācijas iegūšanai;</w:t>
            </w:r>
          </w:p>
          <w:p w14:paraId="06587318" w14:textId="77777777" w:rsidR="00691F5B" w:rsidRPr="00B64832" w:rsidRDefault="00691F5B" w:rsidP="00E95DF4">
            <w:pPr>
              <w:pStyle w:val="ListParagraph"/>
              <w:numPr>
                <w:ilvl w:val="0"/>
                <w:numId w:val="1"/>
              </w:numPr>
              <w:ind w:left="473"/>
              <w:jc w:val="both"/>
              <w:rPr>
                <w:rFonts w:cs="Times New Roman"/>
                <w:szCs w:val="20"/>
              </w:rPr>
            </w:pPr>
            <w:r w:rsidRPr="00B64832">
              <w:rPr>
                <w:rFonts w:cs="Times New Roman"/>
                <w:szCs w:val="20"/>
              </w:rPr>
              <w:t>Moz Pro – informācijai par interneta vietnēm;</w:t>
            </w:r>
          </w:p>
          <w:p w14:paraId="0A440DCE" w14:textId="77777777" w:rsidR="00691F5B" w:rsidRPr="00B64832" w:rsidRDefault="00691F5B" w:rsidP="00E95DF4">
            <w:pPr>
              <w:pStyle w:val="ListParagraph"/>
              <w:numPr>
                <w:ilvl w:val="0"/>
                <w:numId w:val="1"/>
              </w:numPr>
              <w:ind w:left="473"/>
              <w:jc w:val="both"/>
              <w:rPr>
                <w:rFonts w:cs="Times New Roman"/>
                <w:szCs w:val="20"/>
              </w:rPr>
            </w:pPr>
            <w:r w:rsidRPr="00B64832">
              <w:rPr>
                <w:rFonts w:cs="Times New Roman"/>
                <w:szCs w:val="20"/>
              </w:rPr>
              <w:t>Maltego – internet forensics;</w:t>
            </w:r>
          </w:p>
          <w:p w14:paraId="6FD24025" w14:textId="77777777" w:rsidR="00691F5B" w:rsidRPr="00B64832" w:rsidRDefault="00691F5B" w:rsidP="00E95DF4">
            <w:pPr>
              <w:pStyle w:val="ListParagraph"/>
              <w:numPr>
                <w:ilvl w:val="0"/>
                <w:numId w:val="1"/>
              </w:numPr>
              <w:ind w:left="473"/>
              <w:jc w:val="both"/>
              <w:rPr>
                <w:rFonts w:cs="Times New Roman"/>
                <w:szCs w:val="20"/>
              </w:rPr>
            </w:pPr>
            <w:r w:rsidRPr="00B64832">
              <w:rPr>
                <w:rFonts w:cs="Times New Roman"/>
                <w:szCs w:val="20"/>
              </w:rPr>
              <w:t>Camtasia – veic ekrāna ierakstu (vienreizējā programmas iegādes maksa);</w:t>
            </w:r>
          </w:p>
          <w:p w14:paraId="30E1276D" w14:textId="6FF3C100" w:rsidR="00691F5B" w:rsidRPr="00B64832" w:rsidRDefault="00691F5B" w:rsidP="00691F5B">
            <w:pPr>
              <w:jc w:val="both"/>
              <w:rPr>
                <w:rFonts w:cs="Times New Roman"/>
                <w:szCs w:val="20"/>
              </w:rPr>
            </w:pPr>
            <w:r w:rsidRPr="00B64832">
              <w:rPr>
                <w:rFonts w:cs="Times New Roman"/>
                <w:szCs w:val="20"/>
              </w:rPr>
              <w:t>X1 Social Discovery – informācijas iegūšanai un apkopošanai galvenokārt no sociālajiem medijiem; SameID.net – dažādu tīklu</w:t>
            </w:r>
          </w:p>
        </w:tc>
        <w:tc>
          <w:tcPr>
            <w:tcW w:w="3402" w:type="dxa"/>
            <w:shd w:val="clear" w:color="auto" w:fill="auto"/>
          </w:tcPr>
          <w:p w14:paraId="48B23D11" w14:textId="77777777" w:rsidR="00691F5B" w:rsidRPr="00B64832" w:rsidRDefault="00691F5B" w:rsidP="00691F5B">
            <w:pPr>
              <w:jc w:val="both"/>
              <w:rPr>
                <w:rFonts w:cs="Times New Roman"/>
                <w:szCs w:val="20"/>
              </w:rPr>
            </w:pPr>
          </w:p>
        </w:tc>
        <w:tc>
          <w:tcPr>
            <w:tcW w:w="1247" w:type="dxa"/>
            <w:shd w:val="clear" w:color="auto" w:fill="auto"/>
          </w:tcPr>
          <w:p w14:paraId="78DD7F0D" w14:textId="77777777" w:rsidR="00691F5B" w:rsidRPr="00B64832" w:rsidRDefault="00691F5B" w:rsidP="00691F5B">
            <w:pPr>
              <w:jc w:val="center"/>
              <w:rPr>
                <w:rFonts w:cs="Times New Roman"/>
                <w:szCs w:val="20"/>
              </w:rPr>
            </w:pPr>
          </w:p>
        </w:tc>
        <w:tc>
          <w:tcPr>
            <w:tcW w:w="1247" w:type="dxa"/>
            <w:shd w:val="clear" w:color="auto" w:fill="auto"/>
          </w:tcPr>
          <w:p w14:paraId="646019AB" w14:textId="77777777" w:rsidR="00691F5B" w:rsidRPr="00B64832" w:rsidRDefault="00691F5B" w:rsidP="00691F5B">
            <w:pPr>
              <w:jc w:val="center"/>
              <w:rPr>
                <w:rFonts w:cs="Times New Roman"/>
                <w:szCs w:val="20"/>
              </w:rPr>
            </w:pPr>
            <w:r w:rsidRPr="00B64832">
              <w:rPr>
                <w:rFonts w:cs="Times New Roman"/>
                <w:szCs w:val="20"/>
              </w:rPr>
              <w:t>FM (VID)</w:t>
            </w:r>
          </w:p>
        </w:tc>
        <w:tc>
          <w:tcPr>
            <w:tcW w:w="1247" w:type="dxa"/>
            <w:shd w:val="clear" w:color="auto" w:fill="auto"/>
          </w:tcPr>
          <w:p w14:paraId="55C5B061" w14:textId="77777777" w:rsidR="00691F5B" w:rsidRPr="00B64832" w:rsidRDefault="00691F5B" w:rsidP="00691F5B">
            <w:pPr>
              <w:jc w:val="center"/>
              <w:rPr>
                <w:rFonts w:cs="Times New Roman"/>
                <w:szCs w:val="20"/>
              </w:rPr>
            </w:pPr>
          </w:p>
        </w:tc>
      </w:tr>
      <w:tr w:rsidR="00691F5B" w:rsidRPr="00B64832" w14:paraId="325F6A38" w14:textId="77777777" w:rsidTr="3F7BC115">
        <w:trPr>
          <w:trHeight w:val="666"/>
        </w:trPr>
        <w:tc>
          <w:tcPr>
            <w:tcW w:w="993" w:type="dxa"/>
            <w:shd w:val="clear" w:color="auto" w:fill="auto"/>
          </w:tcPr>
          <w:p w14:paraId="36C45E12" w14:textId="61C68F6F" w:rsidR="00691F5B" w:rsidRPr="00B64832" w:rsidRDefault="00691F5B" w:rsidP="007E5EF8">
            <w:pPr>
              <w:pStyle w:val="Heading2"/>
              <w:rPr>
                <w:highlight w:val="green"/>
              </w:rPr>
            </w:pPr>
            <w:bookmarkStart w:id="4209" w:name="_Toc40454063"/>
            <w:r w:rsidRPr="00B64832">
              <w:rPr>
                <w:highlight w:val="green"/>
              </w:rPr>
              <w:t>45.1.</w:t>
            </w:r>
            <w:bookmarkEnd w:id="4209"/>
          </w:p>
        </w:tc>
        <w:tc>
          <w:tcPr>
            <w:tcW w:w="2551" w:type="dxa"/>
            <w:shd w:val="clear" w:color="auto" w:fill="auto"/>
          </w:tcPr>
          <w:p w14:paraId="265999BB" w14:textId="77777777" w:rsidR="00691F5B" w:rsidRPr="00B64832" w:rsidRDefault="00691F5B" w:rsidP="00691F5B">
            <w:pPr>
              <w:jc w:val="both"/>
              <w:rPr>
                <w:rFonts w:cs="Times New Roman"/>
                <w:szCs w:val="20"/>
              </w:rPr>
            </w:pPr>
          </w:p>
        </w:tc>
        <w:tc>
          <w:tcPr>
            <w:tcW w:w="3969" w:type="dxa"/>
            <w:shd w:val="clear" w:color="auto" w:fill="auto"/>
          </w:tcPr>
          <w:p w14:paraId="566B4F75" w14:textId="77777777" w:rsidR="00691F5B" w:rsidRPr="00B64832" w:rsidRDefault="00691F5B" w:rsidP="00691F5B">
            <w:pPr>
              <w:jc w:val="both"/>
              <w:rPr>
                <w:rFonts w:cs="Times New Roman"/>
                <w:szCs w:val="20"/>
              </w:rPr>
            </w:pPr>
          </w:p>
        </w:tc>
        <w:tc>
          <w:tcPr>
            <w:tcW w:w="3402" w:type="dxa"/>
            <w:shd w:val="clear" w:color="auto" w:fill="auto"/>
          </w:tcPr>
          <w:p w14:paraId="7E296CC8" w14:textId="6F9150CA" w:rsidR="00691F5B" w:rsidRPr="00B64832" w:rsidRDefault="00691F5B" w:rsidP="00691F5B">
            <w:pPr>
              <w:jc w:val="both"/>
              <w:rPr>
                <w:rFonts w:cs="Times New Roman"/>
                <w:szCs w:val="20"/>
              </w:rPr>
            </w:pPr>
            <w:r w:rsidRPr="00B64832">
              <w:rPr>
                <w:rFonts w:cs="Times New Roman"/>
                <w:szCs w:val="20"/>
              </w:rPr>
              <w:t>45.1. Identificēt un sagatavot nepieciešamos grozījumus normatīvajos aktos e-komer</w:t>
            </w:r>
            <w:r w:rsidR="00433107">
              <w:rPr>
                <w:rFonts w:cs="Times New Roman"/>
                <w:szCs w:val="20"/>
              </w:rPr>
              <w:t>cijas kontroles nodrošināšanai.</w:t>
            </w:r>
          </w:p>
        </w:tc>
        <w:tc>
          <w:tcPr>
            <w:tcW w:w="1247" w:type="dxa"/>
            <w:shd w:val="clear" w:color="auto" w:fill="auto"/>
          </w:tcPr>
          <w:p w14:paraId="163F2E91" w14:textId="6A1C88F9" w:rsidR="00691F5B" w:rsidRPr="00B64832" w:rsidRDefault="00691F5B" w:rsidP="00691F5B">
            <w:pPr>
              <w:rPr>
                <w:rFonts w:cs="Times New Roman"/>
                <w:szCs w:val="20"/>
              </w:rPr>
            </w:pPr>
            <w:r w:rsidRPr="00B64832">
              <w:rPr>
                <w:rFonts w:cs="Times New Roman"/>
                <w:szCs w:val="20"/>
              </w:rPr>
              <w:t>01.08.2016.</w:t>
            </w:r>
          </w:p>
        </w:tc>
        <w:tc>
          <w:tcPr>
            <w:tcW w:w="1247" w:type="dxa"/>
            <w:shd w:val="clear" w:color="auto" w:fill="auto"/>
          </w:tcPr>
          <w:p w14:paraId="10EA3889" w14:textId="0622EE2A" w:rsidR="00691F5B" w:rsidRPr="00B64832" w:rsidRDefault="00691F5B" w:rsidP="00691F5B">
            <w:pPr>
              <w:jc w:val="center"/>
              <w:rPr>
                <w:rFonts w:cs="Times New Roman"/>
                <w:szCs w:val="20"/>
              </w:rPr>
            </w:pPr>
            <w:r w:rsidRPr="00B64832">
              <w:rPr>
                <w:rFonts w:cs="Times New Roman"/>
                <w:szCs w:val="20"/>
              </w:rPr>
              <w:t>FM (VID)</w:t>
            </w:r>
          </w:p>
        </w:tc>
        <w:tc>
          <w:tcPr>
            <w:tcW w:w="1247" w:type="dxa"/>
            <w:shd w:val="clear" w:color="auto" w:fill="auto"/>
          </w:tcPr>
          <w:p w14:paraId="04879AAB" w14:textId="77777777" w:rsidR="00691F5B" w:rsidRPr="00B64832" w:rsidRDefault="00691F5B" w:rsidP="00691F5B">
            <w:pPr>
              <w:jc w:val="center"/>
              <w:rPr>
                <w:rFonts w:cs="Times New Roman"/>
                <w:szCs w:val="20"/>
              </w:rPr>
            </w:pPr>
          </w:p>
        </w:tc>
      </w:tr>
      <w:tr w:rsidR="00905CF6" w:rsidRPr="00B64832" w14:paraId="10416B40" w14:textId="77777777" w:rsidTr="3F7BC115">
        <w:trPr>
          <w:trHeight w:val="737"/>
        </w:trPr>
        <w:tc>
          <w:tcPr>
            <w:tcW w:w="14656" w:type="dxa"/>
            <w:gridSpan w:val="7"/>
            <w:shd w:val="clear" w:color="auto" w:fill="auto"/>
          </w:tcPr>
          <w:p w14:paraId="41F52981" w14:textId="1625945D" w:rsidR="009D5370" w:rsidRPr="00465770" w:rsidRDefault="00F02765" w:rsidP="009D5370">
            <w:pPr>
              <w:rPr>
                <w:b/>
                <w:i/>
                <w:u w:val="single"/>
              </w:rPr>
            </w:pPr>
            <w:r w:rsidRPr="00F02765">
              <w:t xml:space="preserve">45.1. </w:t>
            </w:r>
            <w:r w:rsidR="009D5370" w:rsidRPr="00465770">
              <w:rPr>
                <w:b/>
                <w:i/>
                <w:u w:val="single"/>
              </w:rPr>
              <w:t>IZPILDES PROGRESS</w:t>
            </w:r>
            <w:r w:rsidR="009D5370">
              <w:rPr>
                <w:b/>
                <w:i/>
                <w:u w:val="single"/>
              </w:rPr>
              <w:t>:</w:t>
            </w:r>
          </w:p>
          <w:p w14:paraId="5E083FE9" w14:textId="6100D254" w:rsidR="00905CF6" w:rsidRPr="00905CF6" w:rsidRDefault="00905CF6" w:rsidP="00905CF6">
            <w:pPr>
              <w:rPr>
                <w:rFonts w:cs="Times New Roman"/>
                <w:szCs w:val="20"/>
              </w:rPr>
            </w:pPr>
            <w:r w:rsidRPr="00905CF6">
              <w:rPr>
                <w:rFonts w:cs="Times New Roman"/>
                <w:szCs w:val="20"/>
                <w:highlight w:val="green"/>
              </w:rPr>
              <w:t>IZPILDĪTS</w:t>
            </w:r>
          </w:p>
          <w:p w14:paraId="6731F7D0" w14:textId="77777777" w:rsidR="005F1A76" w:rsidRDefault="005F1A76" w:rsidP="00905CF6">
            <w:pPr>
              <w:rPr>
                <w:rFonts w:cs="Times New Roman"/>
                <w:szCs w:val="20"/>
              </w:rPr>
            </w:pPr>
          </w:p>
          <w:p w14:paraId="437F9344" w14:textId="4F1CEB08" w:rsidR="00C60619" w:rsidRPr="00905CF6" w:rsidRDefault="00905CF6" w:rsidP="00905CF6">
            <w:pPr>
              <w:rPr>
                <w:rFonts w:cs="Times New Roman"/>
                <w:szCs w:val="20"/>
              </w:rPr>
            </w:pPr>
            <w:r w:rsidRPr="00905CF6">
              <w:rPr>
                <w:rFonts w:cs="Times New Roman"/>
                <w:szCs w:val="20"/>
              </w:rPr>
              <w:t>FM (VID): Izstrādāti grozījumi likumā “Par nodokļiem un nodevām”, “Par Valsts ieņēmumu dienestu” un Elektronisko pakalpojumu likumā, nosakot VID tiesības bloķēt/atslēgt domēna vārdus personām, kuras neievēro nodokļu likumdošanas prasības. Likumprojekti</w:t>
            </w:r>
            <w:r w:rsidR="00BF28FE">
              <w:rPr>
                <w:rFonts w:cs="Times New Roman"/>
                <w:szCs w:val="20"/>
              </w:rPr>
              <w:t xml:space="preserve"> </w:t>
            </w:r>
            <w:r w:rsidRPr="00905CF6">
              <w:rPr>
                <w:rFonts w:cs="Times New Roman"/>
                <w:szCs w:val="20"/>
              </w:rPr>
              <w:t>pieņemti Saeimā.</w:t>
            </w:r>
          </w:p>
        </w:tc>
      </w:tr>
      <w:tr w:rsidR="00691F5B" w:rsidRPr="00B64832" w14:paraId="5B549370" w14:textId="77777777" w:rsidTr="3F7BC115">
        <w:trPr>
          <w:trHeight w:val="666"/>
        </w:trPr>
        <w:tc>
          <w:tcPr>
            <w:tcW w:w="993" w:type="dxa"/>
            <w:shd w:val="clear" w:color="auto" w:fill="auto"/>
          </w:tcPr>
          <w:p w14:paraId="117AA86F" w14:textId="60B71720" w:rsidR="00691F5B" w:rsidRPr="00B64832" w:rsidRDefault="00691F5B" w:rsidP="007E5EF8">
            <w:pPr>
              <w:pStyle w:val="Heading2"/>
              <w:rPr>
                <w:highlight w:val="green"/>
              </w:rPr>
            </w:pPr>
            <w:bookmarkStart w:id="4210" w:name="_Toc40454064"/>
            <w:r w:rsidRPr="00B64832">
              <w:rPr>
                <w:highlight w:val="green"/>
              </w:rPr>
              <w:t>45.2.</w:t>
            </w:r>
            <w:bookmarkEnd w:id="4210"/>
          </w:p>
        </w:tc>
        <w:tc>
          <w:tcPr>
            <w:tcW w:w="2551" w:type="dxa"/>
            <w:shd w:val="clear" w:color="auto" w:fill="auto"/>
          </w:tcPr>
          <w:p w14:paraId="299C65BE" w14:textId="77777777" w:rsidR="00691F5B" w:rsidRPr="00B64832" w:rsidRDefault="00691F5B" w:rsidP="00691F5B">
            <w:pPr>
              <w:jc w:val="both"/>
              <w:rPr>
                <w:rFonts w:cs="Times New Roman"/>
                <w:szCs w:val="20"/>
              </w:rPr>
            </w:pPr>
          </w:p>
        </w:tc>
        <w:tc>
          <w:tcPr>
            <w:tcW w:w="3969" w:type="dxa"/>
            <w:shd w:val="clear" w:color="auto" w:fill="auto"/>
          </w:tcPr>
          <w:p w14:paraId="6FF8056F" w14:textId="77777777" w:rsidR="00691F5B" w:rsidRPr="00B64832" w:rsidRDefault="00691F5B" w:rsidP="00691F5B">
            <w:pPr>
              <w:jc w:val="both"/>
              <w:rPr>
                <w:rFonts w:cs="Times New Roman"/>
                <w:szCs w:val="20"/>
              </w:rPr>
            </w:pPr>
          </w:p>
        </w:tc>
        <w:tc>
          <w:tcPr>
            <w:tcW w:w="3402" w:type="dxa"/>
            <w:shd w:val="clear" w:color="auto" w:fill="auto"/>
          </w:tcPr>
          <w:p w14:paraId="18F5643E" w14:textId="441F1699" w:rsidR="00691F5B" w:rsidRPr="00B64832" w:rsidRDefault="00691F5B" w:rsidP="00691F5B">
            <w:pPr>
              <w:pStyle w:val="CommentText"/>
              <w:jc w:val="both"/>
              <w:rPr>
                <w:rFonts w:cs="Times New Roman"/>
              </w:rPr>
            </w:pPr>
            <w:r w:rsidRPr="00B64832">
              <w:rPr>
                <w:rFonts w:cs="Times New Roman"/>
              </w:rPr>
              <w:t>45.2. Uzsākt pieejamo bezmaksas programmatūru izmantošanu e-komercijas kontroles nodrošināšanai un izvērtēt nepieciešamību papildus programmatūras iegādei. Identificēt riskus un izmantot iegūto informāciju turpmākai apstrādei kontroles pasākumiem.</w:t>
            </w:r>
          </w:p>
        </w:tc>
        <w:tc>
          <w:tcPr>
            <w:tcW w:w="1247" w:type="dxa"/>
            <w:shd w:val="clear" w:color="auto" w:fill="auto"/>
          </w:tcPr>
          <w:p w14:paraId="19136E2D" w14:textId="0615E542" w:rsidR="00691F5B" w:rsidRPr="00B64832" w:rsidRDefault="00691F5B" w:rsidP="00691F5B">
            <w:pPr>
              <w:jc w:val="center"/>
              <w:rPr>
                <w:rFonts w:cs="Times New Roman"/>
                <w:szCs w:val="20"/>
              </w:rPr>
            </w:pPr>
            <w:r w:rsidRPr="00B64832">
              <w:rPr>
                <w:rFonts w:cs="Times New Roman"/>
                <w:szCs w:val="20"/>
              </w:rPr>
              <w:t>30.12.2016</w:t>
            </w:r>
          </w:p>
        </w:tc>
        <w:tc>
          <w:tcPr>
            <w:tcW w:w="1247" w:type="dxa"/>
            <w:shd w:val="clear" w:color="auto" w:fill="auto"/>
          </w:tcPr>
          <w:p w14:paraId="19766B0C" w14:textId="39CF7AB6" w:rsidR="00691F5B" w:rsidRPr="00B64832" w:rsidRDefault="00691F5B" w:rsidP="00691F5B">
            <w:pPr>
              <w:jc w:val="center"/>
              <w:rPr>
                <w:rFonts w:cs="Times New Roman"/>
                <w:szCs w:val="20"/>
              </w:rPr>
            </w:pPr>
            <w:r w:rsidRPr="00B64832">
              <w:rPr>
                <w:rFonts w:cs="Times New Roman"/>
                <w:szCs w:val="20"/>
              </w:rPr>
              <w:t>FM (VID)</w:t>
            </w:r>
          </w:p>
        </w:tc>
        <w:tc>
          <w:tcPr>
            <w:tcW w:w="1247" w:type="dxa"/>
            <w:shd w:val="clear" w:color="auto" w:fill="auto"/>
          </w:tcPr>
          <w:p w14:paraId="6EF575C3" w14:textId="77777777" w:rsidR="00691F5B" w:rsidRPr="00B64832" w:rsidRDefault="00691F5B" w:rsidP="00691F5B">
            <w:pPr>
              <w:jc w:val="center"/>
              <w:rPr>
                <w:rFonts w:cs="Times New Roman"/>
                <w:szCs w:val="20"/>
              </w:rPr>
            </w:pPr>
          </w:p>
        </w:tc>
      </w:tr>
      <w:tr w:rsidR="00643896" w:rsidRPr="00B64832" w14:paraId="07A873BA" w14:textId="77777777" w:rsidTr="3F7BC115">
        <w:trPr>
          <w:trHeight w:val="737"/>
        </w:trPr>
        <w:tc>
          <w:tcPr>
            <w:tcW w:w="14656" w:type="dxa"/>
            <w:gridSpan w:val="7"/>
            <w:shd w:val="clear" w:color="auto" w:fill="auto"/>
          </w:tcPr>
          <w:p w14:paraId="5986C9D4" w14:textId="0E023250" w:rsidR="009D5370" w:rsidRPr="00465770" w:rsidRDefault="00F02765" w:rsidP="009D5370">
            <w:pPr>
              <w:rPr>
                <w:b/>
                <w:i/>
                <w:u w:val="single"/>
              </w:rPr>
            </w:pPr>
            <w:r w:rsidRPr="00F02765">
              <w:t xml:space="preserve">45.2. </w:t>
            </w:r>
            <w:r w:rsidR="009D5370" w:rsidRPr="00465770">
              <w:rPr>
                <w:b/>
                <w:i/>
                <w:u w:val="single"/>
              </w:rPr>
              <w:t>IZPILDES PROGRESS</w:t>
            </w:r>
            <w:r w:rsidR="009D5370">
              <w:rPr>
                <w:b/>
                <w:i/>
                <w:u w:val="single"/>
              </w:rPr>
              <w:t>:</w:t>
            </w:r>
          </w:p>
          <w:p w14:paraId="49BB83B0" w14:textId="61EBD21E" w:rsidR="00643896" w:rsidRPr="00643896" w:rsidRDefault="00643896" w:rsidP="00643896">
            <w:pPr>
              <w:jc w:val="both"/>
              <w:rPr>
                <w:rFonts w:cs="Times New Roman"/>
                <w:szCs w:val="20"/>
              </w:rPr>
            </w:pPr>
            <w:r w:rsidRPr="00643896">
              <w:rPr>
                <w:rFonts w:cs="Times New Roman"/>
                <w:szCs w:val="20"/>
                <w:highlight w:val="green"/>
              </w:rPr>
              <w:t>IZPILDĪTS</w:t>
            </w:r>
          </w:p>
          <w:p w14:paraId="7CB648C0" w14:textId="77777777" w:rsidR="005F1A76" w:rsidRDefault="005F1A76" w:rsidP="00643896">
            <w:pPr>
              <w:jc w:val="both"/>
              <w:rPr>
                <w:rFonts w:cs="Times New Roman"/>
                <w:szCs w:val="20"/>
              </w:rPr>
            </w:pPr>
          </w:p>
          <w:p w14:paraId="39B7CE9B" w14:textId="5900547E" w:rsidR="00643896" w:rsidRPr="00643896" w:rsidRDefault="00643896" w:rsidP="00643896">
            <w:pPr>
              <w:jc w:val="both"/>
              <w:rPr>
                <w:rFonts w:cs="Times New Roman"/>
                <w:szCs w:val="20"/>
              </w:rPr>
            </w:pPr>
            <w:r w:rsidRPr="00643896">
              <w:rPr>
                <w:rFonts w:cs="Times New Roman"/>
                <w:szCs w:val="20"/>
              </w:rPr>
              <w:lastRenderedPageBreak/>
              <w:t>FM (VID): Uzsākta bezmaksas programmatūras izmantošana, ir iegādāts Web Content Extractor.</w:t>
            </w:r>
          </w:p>
          <w:p w14:paraId="5B7DD7B7" w14:textId="77777777" w:rsidR="00643896" w:rsidRPr="00643896" w:rsidRDefault="00643896" w:rsidP="00643896">
            <w:pPr>
              <w:jc w:val="both"/>
              <w:rPr>
                <w:rFonts w:cs="Times New Roman"/>
                <w:szCs w:val="20"/>
              </w:rPr>
            </w:pPr>
            <w:r w:rsidRPr="00643896">
              <w:rPr>
                <w:rFonts w:cs="Times New Roman"/>
                <w:szCs w:val="20"/>
              </w:rPr>
              <w:t>Internetā iegūtā informācija tiek izmantota preventīvo pasākumu veikšanai un kontroles pasākumu plānošanai.</w:t>
            </w:r>
          </w:p>
          <w:p w14:paraId="05C9654B" w14:textId="77777777" w:rsidR="00643896" w:rsidRPr="00643896" w:rsidRDefault="00643896" w:rsidP="00643896">
            <w:pPr>
              <w:jc w:val="both"/>
              <w:rPr>
                <w:rFonts w:cs="Times New Roman"/>
                <w:szCs w:val="20"/>
              </w:rPr>
            </w:pPr>
            <w:r w:rsidRPr="00643896">
              <w:rPr>
                <w:rFonts w:cs="Times New Roman"/>
                <w:szCs w:val="20"/>
              </w:rPr>
              <w:t>Grozījumi pieņemti Saeimā 23.11.2016. Stājās spēkā 2017.gada 1.janvārī.</w:t>
            </w:r>
          </w:p>
          <w:p w14:paraId="381697C2" w14:textId="77777777" w:rsidR="00643896" w:rsidRDefault="00643896" w:rsidP="00643896">
            <w:pPr>
              <w:jc w:val="both"/>
              <w:rPr>
                <w:rFonts w:cs="Times New Roman"/>
                <w:szCs w:val="20"/>
              </w:rPr>
            </w:pPr>
            <w:r w:rsidRPr="00643896">
              <w:rPr>
                <w:rFonts w:cs="Times New Roman"/>
                <w:szCs w:val="20"/>
              </w:rPr>
              <w:t>Ar 2018.gada 1.novembrī pieņemtajiem grozījumiem likumā “Par nodokļiem un nodevām” ir pilnveidots elektroniskās komercijas regulējums.</w:t>
            </w:r>
          </w:p>
          <w:p w14:paraId="26F45D35" w14:textId="28AE0C32" w:rsidR="00C60619" w:rsidRPr="00643896" w:rsidRDefault="00C60619" w:rsidP="00643896">
            <w:pPr>
              <w:jc w:val="both"/>
              <w:rPr>
                <w:rFonts w:cs="Times New Roman"/>
                <w:szCs w:val="20"/>
              </w:rPr>
            </w:pPr>
          </w:p>
        </w:tc>
      </w:tr>
      <w:tr w:rsidR="00691F5B" w:rsidRPr="00B64832" w14:paraId="1EB1BD5E" w14:textId="77777777" w:rsidTr="3F7BC115">
        <w:trPr>
          <w:trHeight w:val="666"/>
        </w:trPr>
        <w:tc>
          <w:tcPr>
            <w:tcW w:w="993" w:type="dxa"/>
            <w:shd w:val="clear" w:color="auto" w:fill="auto"/>
          </w:tcPr>
          <w:p w14:paraId="56A923D3" w14:textId="1E20D54D" w:rsidR="00691F5B" w:rsidRPr="00B64832" w:rsidRDefault="00691F5B" w:rsidP="007E5EF8">
            <w:pPr>
              <w:pStyle w:val="Heading2"/>
              <w:rPr>
                <w:highlight w:val="green"/>
              </w:rPr>
            </w:pPr>
            <w:bookmarkStart w:id="4211" w:name="_Toc40454065"/>
            <w:r w:rsidRPr="00B64832">
              <w:rPr>
                <w:highlight w:val="green"/>
              </w:rPr>
              <w:lastRenderedPageBreak/>
              <w:t>45.3.</w:t>
            </w:r>
            <w:bookmarkEnd w:id="4211"/>
          </w:p>
        </w:tc>
        <w:tc>
          <w:tcPr>
            <w:tcW w:w="2551" w:type="dxa"/>
            <w:shd w:val="clear" w:color="auto" w:fill="auto"/>
          </w:tcPr>
          <w:p w14:paraId="31D04453" w14:textId="77777777" w:rsidR="00691F5B" w:rsidRPr="00B64832" w:rsidRDefault="00691F5B" w:rsidP="00691F5B">
            <w:pPr>
              <w:jc w:val="both"/>
              <w:rPr>
                <w:rFonts w:cs="Times New Roman"/>
                <w:szCs w:val="20"/>
              </w:rPr>
            </w:pPr>
          </w:p>
        </w:tc>
        <w:tc>
          <w:tcPr>
            <w:tcW w:w="3969" w:type="dxa"/>
            <w:shd w:val="clear" w:color="auto" w:fill="auto"/>
          </w:tcPr>
          <w:p w14:paraId="1DD9E27F" w14:textId="77777777" w:rsidR="00691F5B" w:rsidRPr="00B64832" w:rsidRDefault="00691F5B" w:rsidP="00691F5B">
            <w:pPr>
              <w:jc w:val="both"/>
              <w:rPr>
                <w:rFonts w:cs="Times New Roman"/>
                <w:szCs w:val="20"/>
              </w:rPr>
            </w:pPr>
          </w:p>
        </w:tc>
        <w:tc>
          <w:tcPr>
            <w:tcW w:w="3402" w:type="dxa"/>
            <w:shd w:val="clear" w:color="auto" w:fill="auto"/>
          </w:tcPr>
          <w:p w14:paraId="4AD2DA68" w14:textId="22BC55D8" w:rsidR="00691F5B" w:rsidRPr="00B64832" w:rsidRDefault="00691F5B" w:rsidP="00691F5B">
            <w:pPr>
              <w:jc w:val="both"/>
              <w:rPr>
                <w:rFonts w:cs="Times New Roman"/>
                <w:szCs w:val="20"/>
              </w:rPr>
            </w:pPr>
            <w:r w:rsidRPr="00B64832">
              <w:rPr>
                <w:rFonts w:cs="Times New Roman"/>
              </w:rPr>
              <w:t>45.3. Nepieciešamības gadījumā veikt papildus programmatūras iegādi.</w:t>
            </w:r>
          </w:p>
        </w:tc>
        <w:tc>
          <w:tcPr>
            <w:tcW w:w="1247" w:type="dxa"/>
            <w:shd w:val="clear" w:color="auto" w:fill="auto"/>
          </w:tcPr>
          <w:p w14:paraId="1611B16F" w14:textId="6FB58760" w:rsidR="00691F5B" w:rsidRPr="00B64832" w:rsidRDefault="00691F5B" w:rsidP="00691F5B">
            <w:pPr>
              <w:jc w:val="center"/>
              <w:rPr>
                <w:rFonts w:cs="Times New Roman"/>
                <w:szCs w:val="20"/>
              </w:rPr>
            </w:pPr>
            <w:r w:rsidRPr="00B64832">
              <w:rPr>
                <w:rFonts w:cs="Times New Roman"/>
                <w:szCs w:val="20"/>
              </w:rPr>
              <w:t>30.12.2017.</w:t>
            </w:r>
          </w:p>
        </w:tc>
        <w:tc>
          <w:tcPr>
            <w:tcW w:w="1247" w:type="dxa"/>
            <w:shd w:val="clear" w:color="auto" w:fill="auto"/>
          </w:tcPr>
          <w:p w14:paraId="3FD0A725" w14:textId="67A36DC2" w:rsidR="00691F5B" w:rsidRPr="00B64832" w:rsidRDefault="00691F5B" w:rsidP="00691F5B">
            <w:pPr>
              <w:jc w:val="center"/>
              <w:rPr>
                <w:rFonts w:cs="Times New Roman"/>
                <w:szCs w:val="20"/>
              </w:rPr>
            </w:pPr>
            <w:r w:rsidRPr="00B64832">
              <w:rPr>
                <w:rFonts w:cs="Times New Roman"/>
                <w:szCs w:val="20"/>
              </w:rPr>
              <w:t>FM (VID)</w:t>
            </w:r>
          </w:p>
        </w:tc>
        <w:tc>
          <w:tcPr>
            <w:tcW w:w="1247" w:type="dxa"/>
            <w:shd w:val="clear" w:color="auto" w:fill="auto"/>
          </w:tcPr>
          <w:p w14:paraId="42A91CA5" w14:textId="77777777" w:rsidR="00691F5B" w:rsidRPr="00B64832" w:rsidRDefault="00691F5B" w:rsidP="00691F5B">
            <w:pPr>
              <w:jc w:val="center"/>
              <w:rPr>
                <w:rFonts w:cs="Times New Roman"/>
                <w:szCs w:val="20"/>
              </w:rPr>
            </w:pPr>
          </w:p>
        </w:tc>
      </w:tr>
      <w:tr w:rsidR="00691F5B" w:rsidRPr="00B64832" w14:paraId="2AB37AB4" w14:textId="77777777" w:rsidTr="3F7BC115">
        <w:trPr>
          <w:trHeight w:val="666"/>
        </w:trPr>
        <w:tc>
          <w:tcPr>
            <w:tcW w:w="993" w:type="dxa"/>
            <w:shd w:val="clear" w:color="auto" w:fill="auto"/>
          </w:tcPr>
          <w:p w14:paraId="23BA7E9D" w14:textId="08E57FF1" w:rsidR="00691F5B" w:rsidRPr="00B64832" w:rsidRDefault="00691F5B" w:rsidP="00E95DF4">
            <w:pPr>
              <w:pStyle w:val="Heading2"/>
              <w:numPr>
                <w:ilvl w:val="0"/>
                <w:numId w:val="14"/>
              </w:numPr>
              <w:rPr>
                <w:highlight w:val="green"/>
              </w:rPr>
            </w:pPr>
            <w:bookmarkStart w:id="4212" w:name="_Toc40454066"/>
            <w:bookmarkEnd w:id="4212"/>
          </w:p>
        </w:tc>
        <w:tc>
          <w:tcPr>
            <w:tcW w:w="2551" w:type="dxa"/>
            <w:shd w:val="clear" w:color="auto" w:fill="auto"/>
          </w:tcPr>
          <w:p w14:paraId="4498211B" w14:textId="16B6AE23" w:rsidR="00691F5B" w:rsidRPr="00B64832" w:rsidRDefault="00691F5B" w:rsidP="00691F5B">
            <w:pPr>
              <w:jc w:val="both"/>
              <w:rPr>
                <w:rFonts w:cs="Times New Roman"/>
                <w:szCs w:val="20"/>
              </w:rPr>
            </w:pPr>
            <w:r w:rsidRPr="00B64832">
              <w:rPr>
                <w:rFonts w:cs="Times New Roman"/>
                <w:szCs w:val="20"/>
              </w:rPr>
              <w:t>Izmantot iedzīvotāju iesūtītos kases aparātu čekus nodokļu nomaksas uzraudzībai.</w:t>
            </w:r>
          </w:p>
        </w:tc>
        <w:tc>
          <w:tcPr>
            <w:tcW w:w="3969" w:type="dxa"/>
            <w:shd w:val="clear" w:color="auto" w:fill="auto"/>
          </w:tcPr>
          <w:p w14:paraId="1B3ADB02" w14:textId="794325A4" w:rsidR="00691F5B" w:rsidRPr="00B64832" w:rsidRDefault="00691F5B" w:rsidP="00691F5B">
            <w:pPr>
              <w:jc w:val="both"/>
              <w:rPr>
                <w:rFonts w:cs="Times New Roman"/>
                <w:szCs w:val="20"/>
              </w:rPr>
            </w:pPr>
            <w:r w:rsidRPr="00B64832">
              <w:rPr>
                <w:rFonts w:cs="Times New Roman"/>
                <w:szCs w:val="20"/>
              </w:rPr>
              <w:t>Nodrošinās sabiedrības iesaisti, iesūtītie kases čeki būs izmantojami kontroles pasākumu veikšanā. EDS būs izveidota čeku krātuve (atsevišķa datu bāze), uz kurieni nodokļu maksātājam būs iespēja nosūtīt visus savus čekus. Čeki, ievietojot krātuvē, tiks pārbaudīti un atpazīti.</w:t>
            </w:r>
          </w:p>
        </w:tc>
        <w:tc>
          <w:tcPr>
            <w:tcW w:w="3402" w:type="dxa"/>
            <w:shd w:val="clear" w:color="auto" w:fill="auto"/>
          </w:tcPr>
          <w:p w14:paraId="2007F5DF" w14:textId="77777777" w:rsidR="00691F5B" w:rsidRPr="00B64832" w:rsidRDefault="00691F5B" w:rsidP="00691F5B">
            <w:pPr>
              <w:jc w:val="both"/>
              <w:rPr>
                <w:rFonts w:cs="Times New Roman"/>
                <w:szCs w:val="20"/>
              </w:rPr>
            </w:pPr>
            <w:r w:rsidRPr="00B64832">
              <w:rPr>
                <w:rFonts w:cs="Times New Roman"/>
                <w:szCs w:val="20"/>
              </w:rPr>
              <w:t>Saņemto informāciju uzsākt izmantot nodokļu nomaksas uzraudzībā.</w:t>
            </w:r>
          </w:p>
          <w:p w14:paraId="3BF0992B" w14:textId="77777777" w:rsidR="00691F5B" w:rsidRPr="00B64832" w:rsidRDefault="00691F5B" w:rsidP="00691F5B">
            <w:pPr>
              <w:jc w:val="both"/>
              <w:rPr>
                <w:rFonts w:cs="Times New Roman"/>
                <w:szCs w:val="20"/>
              </w:rPr>
            </w:pPr>
          </w:p>
        </w:tc>
        <w:tc>
          <w:tcPr>
            <w:tcW w:w="1247" w:type="dxa"/>
            <w:shd w:val="clear" w:color="auto" w:fill="auto"/>
          </w:tcPr>
          <w:p w14:paraId="6C703810" w14:textId="77777777" w:rsidR="00691F5B" w:rsidRPr="00B64832" w:rsidRDefault="00691F5B" w:rsidP="00691F5B">
            <w:pPr>
              <w:jc w:val="center"/>
              <w:rPr>
                <w:rFonts w:cs="Times New Roman"/>
                <w:szCs w:val="20"/>
              </w:rPr>
            </w:pPr>
            <w:r w:rsidRPr="00B64832">
              <w:rPr>
                <w:rFonts w:cs="Times New Roman"/>
                <w:szCs w:val="20"/>
              </w:rPr>
              <w:t>01.04.2017.</w:t>
            </w:r>
          </w:p>
          <w:p w14:paraId="1830DE5D" w14:textId="77777777" w:rsidR="00691F5B" w:rsidRPr="00B64832" w:rsidRDefault="00691F5B" w:rsidP="00691F5B">
            <w:pPr>
              <w:jc w:val="center"/>
              <w:rPr>
                <w:rFonts w:cs="Times New Roman"/>
                <w:szCs w:val="20"/>
              </w:rPr>
            </w:pPr>
          </w:p>
        </w:tc>
        <w:tc>
          <w:tcPr>
            <w:tcW w:w="1247" w:type="dxa"/>
            <w:shd w:val="clear" w:color="auto" w:fill="auto"/>
          </w:tcPr>
          <w:p w14:paraId="2823A5AA" w14:textId="77777777" w:rsidR="00691F5B" w:rsidRPr="00B64832" w:rsidRDefault="00691F5B" w:rsidP="00691F5B">
            <w:pPr>
              <w:pStyle w:val="ListParagraph"/>
              <w:tabs>
                <w:tab w:val="left" w:pos="317"/>
              </w:tabs>
              <w:ind w:left="34"/>
              <w:jc w:val="center"/>
              <w:rPr>
                <w:rFonts w:cs="Times New Roman"/>
                <w:szCs w:val="20"/>
              </w:rPr>
            </w:pPr>
            <w:r w:rsidRPr="00B64832">
              <w:rPr>
                <w:rFonts w:cs="Times New Roman"/>
                <w:szCs w:val="20"/>
              </w:rPr>
              <w:t>FM (VID)</w:t>
            </w:r>
          </w:p>
          <w:p w14:paraId="25CF6429" w14:textId="77777777" w:rsidR="00691F5B" w:rsidRPr="00B64832" w:rsidRDefault="00691F5B" w:rsidP="00691F5B">
            <w:pPr>
              <w:jc w:val="center"/>
              <w:rPr>
                <w:rFonts w:cs="Times New Roman"/>
                <w:szCs w:val="20"/>
              </w:rPr>
            </w:pPr>
          </w:p>
        </w:tc>
        <w:tc>
          <w:tcPr>
            <w:tcW w:w="1247" w:type="dxa"/>
            <w:shd w:val="clear" w:color="auto" w:fill="auto"/>
          </w:tcPr>
          <w:p w14:paraId="20425296" w14:textId="77777777" w:rsidR="00691F5B" w:rsidRPr="00B64832" w:rsidRDefault="00691F5B" w:rsidP="00691F5B">
            <w:pPr>
              <w:jc w:val="center"/>
              <w:rPr>
                <w:rFonts w:cs="Times New Roman"/>
                <w:szCs w:val="20"/>
              </w:rPr>
            </w:pPr>
          </w:p>
        </w:tc>
      </w:tr>
      <w:tr w:rsidR="00F66ED4" w:rsidRPr="00B64832" w14:paraId="77B3F8C3" w14:textId="77777777" w:rsidTr="3F7BC115">
        <w:trPr>
          <w:trHeight w:val="666"/>
        </w:trPr>
        <w:tc>
          <w:tcPr>
            <w:tcW w:w="14656" w:type="dxa"/>
            <w:gridSpan w:val="7"/>
            <w:shd w:val="clear" w:color="auto" w:fill="auto"/>
          </w:tcPr>
          <w:p w14:paraId="1F7EED13" w14:textId="25149411" w:rsidR="009D5370" w:rsidRPr="00465770" w:rsidRDefault="00F02765" w:rsidP="009D5370">
            <w:pPr>
              <w:rPr>
                <w:b/>
                <w:i/>
                <w:u w:val="single"/>
              </w:rPr>
            </w:pPr>
            <w:r w:rsidRPr="00F02765">
              <w:t xml:space="preserve">46. </w:t>
            </w:r>
            <w:r w:rsidR="009D5370" w:rsidRPr="00465770">
              <w:rPr>
                <w:b/>
                <w:i/>
                <w:u w:val="single"/>
              </w:rPr>
              <w:t>IZPILDES PROGRESS</w:t>
            </w:r>
            <w:r w:rsidR="009D5370">
              <w:rPr>
                <w:b/>
                <w:i/>
                <w:u w:val="single"/>
              </w:rPr>
              <w:t>:</w:t>
            </w:r>
          </w:p>
          <w:p w14:paraId="63A85CEA" w14:textId="2AF9F77B" w:rsidR="00F66ED4" w:rsidRPr="00F66ED4" w:rsidRDefault="00F66ED4" w:rsidP="00F66ED4">
            <w:pPr>
              <w:jc w:val="both"/>
              <w:rPr>
                <w:rFonts w:cs="Times New Roman"/>
                <w:szCs w:val="20"/>
              </w:rPr>
            </w:pPr>
            <w:r w:rsidRPr="00F66ED4">
              <w:rPr>
                <w:rFonts w:cs="Times New Roman"/>
                <w:szCs w:val="20"/>
                <w:highlight w:val="green"/>
              </w:rPr>
              <w:t>IZPILDĪTS</w:t>
            </w:r>
          </w:p>
          <w:p w14:paraId="4DDB9760" w14:textId="77777777" w:rsidR="005F1A76" w:rsidRDefault="005F1A76" w:rsidP="00F66ED4">
            <w:pPr>
              <w:jc w:val="both"/>
              <w:rPr>
                <w:rFonts w:cs="Times New Roman"/>
                <w:szCs w:val="20"/>
              </w:rPr>
            </w:pPr>
          </w:p>
          <w:p w14:paraId="4D017352" w14:textId="565D2184" w:rsidR="00F66ED4" w:rsidRPr="00F66ED4" w:rsidRDefault="00F66ED4" w:rsidP="00F66ED4">
            <w:pPr>
              <w:jc w:val="both"/>
              <w:rPr>
                <w:rFonts w:cs="Times New Roman"/>
                <w:szCs w:val="20"/>
              </w:rPr>
            </w:pPr>
            <w:r w:rsidRPr="00F66ED4">
              <w:rPr>
                <w:rFonts w:cs="Times New Roman"/>
                <w:szCs w:val="20"/>
              </w:rPr>
              <w:t xml:space="preserve">FM (VID): 2016.gada 7.jūnijā noslēgts līgums Nr.FM VID 2015/285 “Kases čeku atpazīšanas programmas piegāde, pilnveidošana un garantijas nodrošināšana”. </w:t>
            </w:r>
          </w:p>
          <w:p w14:paraId="4BB1E35C" w14:textId="77777777" w:rsidR="00F66ED4" w:rsidRPr="00F66ED4" w:rsidRDefault="00F66ED4" w:rsidP="00F66ED4">
            <w:pPr>
              <w:jc w:val="both"/>
              <w:rPr>
                <w:rFonts w:cs="Times New Roman"/>
                <w:szCs w:val="20"/>
              </w:rPr>
            </w:pPr>
            <w:r w:rsidRPr="00F66ED4">
              <w:rPr>
                <w:rFonts w:cs="Times New Roman"/>
                <w:szCs w:val="20"/>
              </w:rPr>
              <w:t>Čeku atpazīšanas sistēmas nodevumi ir pieņemti 2016.gada nogalē. Notiek darbs pie risinājuma ieviešanas produkcijas vidē.</w:t>
            </w:r>
          </w:p>
          <w:p w14:paraId="31D68746" w14:textId="77777777" w:rsidR="00F66ED4" w:rsidRDefault="00F66ED4" w:rsidP="00F66ED4">
            <w:pPr>
              <w:jc w:val="both"/>
              <w:rPr>
                <w:rFonts w:cs="Times New Roman"/>
                <w:szCs w:val="20"/>
              </w:rPr>
            </w:pPr>
            <w:r w:rsidRPr="00F66ED4">
              <w:rPr>
                <w:rFonts w:cs="Times New Roman"/>
                <w:szCs w:val="20"/>
              </w:rPr>
              <w:t>Tehniskais risinājums, lai EDS datubāzē esošo nodokļu maksātāju iesūtīto attaisnoto izdevumu un aizdomīgo darījumu čeki tiktu nodoti atpazīšanas programmai, ir ieviests 01.04.2017.</w:t>
            </w:r>
          </w:p>
          <w:p w14:paraId="1BA3D876" w14:textId="08189346" w:rsidR="00C60619" w:rsidRPr="00F66ED4" w:rsidRDefault="00C60619" w:rsidP="00F66ED4">
            <w:pPr>
              <w:jc w:val="both"/>
              <w:rPr>
                <w:rFonts w:cs="Times New Roman"/>
                <w:szCs w:val="20"/>
              </w:rPr>
            </w:pPr>
          </w:p>
        </w:tc>
      </w:tr>
      <w:tr w:rsidR="00691F5B" w:rsidRPr="00B64832" w14:paraId="2505D9F7" w14:textId="77777777" w:rsidTr="3F7BC115">
        <w:trPr>
          <w:trHeight w:val="410"/>
          <w:hidden/>
        </w:trPr>
        <w:tc>
          <w:tcPr>
            <w:tcW w:w="993" w:type="dxa"/>
            <w:shd w:val="clear" w:color="auto" w:fill="auto"/>
          </w:tcPr>
          <w:p w14:paraId="55D0FB53"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213" w:name="_Toc535912326"/>
            <w:bookmarkStart w:id="4214" w:name="_Toc535912624"/>
            <w:bookmarkStart w:id="4215" w:name="_Toc535912922"/>
            <w:bookmarkStart w:id="4216" w:name="_Toc535913331"/>
            <w:bookmarkStart w:id="4217" w:name="_Toc535913632"/>
            <w:bookmarkStart w:id="4218" w:name="_Toc535915129"/>
            <w:bookmarkStart w:id="4219" w:name="_Toc535915693"/>
            <w:bookmarkStart w:id="4220" w:name="_Toc535915994"/>
            <w:bookmarkStart w:id="4221" w:name="_Toc535916486"/>
            <w:bookmarkStart w:id="4222" w:name="_Toc535916788"/>
            <w:bookmarkStart w:id="4223" w:name="_Toc535917090"/>
            <w:bookmarkStart w:id="4224" w:name="_Toc535917392"/>
            <w:bookmarkStart w:id="4225" w:name="_Toc535917694"/>
            <w:bookmarkStart w:id="4226" w:name="_Toc535917999"/>
            <w:bookmarkStart w:id="4227" w:name="_Toc535918301"/>
            <w:bookmarkStart w:id="4228" w:name="_Toc535918603"/>
            <w:bookmarkStart w:id="4229" w:name="_Toc535918905"/>
            <w:bookmarkStart w:id="4230" w:name="_Toc535919509"/>
            <w:bookmarkStart w:id="4231" w:name="_Toc535919810"/>
            <w:bookmarkStart w:id="4232" w:name="_Toc535920112"/>
            <w:bookmarkStart w:id="4233" w:name="_Toc535920431"/>
            <w:bookmarkStart w:id="4234" w:name="_Toc535996456"/>
            <w:bookmarkStart w:id="4235" w:name="_Toc536615844"/>
            <w:bookmarkStart w:id="4236" w:name="_Toc536616149"/>
            <w:bookmarkStart w:id="4237" w:name="_Toc433117"/>
            <w:bookmarkStart w:id="4238" w:name="_Toc433419"/>
            <w:bookmarkStart w:id="4239" w:name="_Toc438288"/>
            <w:bookmarkStart w:id="4240" w:name="_Toc439268"/>
            <w:bookmarkStart w:id="4241" w:name="_Toc5112814"/>
            <w:bookmarkStart w:id="4242" w:name="_Toc5113497"/>
            <w:bookmarkStart w:id="4243" w:name="_Toc5113844"/>
            <w:bookmarkStart w:id="4244" w:name="_Toc5115476"/>
            <w:bookmarkStart w:id="4245" w:name="_Toc5115781"/>
            <w:bookmarkStart w:id="4246" w:name="_Toc5616735"/>
            <w:bookmarkStart w:id="4247" w:name="_Toc8641552"/>
            <w:bookmarkStart w:id="4248" w:name="_Toc9432186"/>
            <w:bookmarkStart w:id="4249" w:name="_Toc11076069"/>
            <w:bookmarkStart w:id="4250" w:name="_Toc11076697"/>
            <w:bookmarkStart w:id="4251" w:name="_Toc11761048"/>
            <w:bookmarkStart w:id="4252" w:name="_Toc11761353"/>
            <w:bookmarkStart w:id="4253" w:name="_Toc11761728"/>
            <w:bookmarkStart w:id="4254" w:name="_Toc11762032"/>
            <w:bookmarkStart w:id="4255" w:name="_Toc11762336"/>
            <w:bookmarkStart w:id="4256" w:name="_Toc11762640"/>
            <w:bookmarkStart w:id="4257" w:name="_Toc11762944"/>
            <w:bookmarkStart w:id="4258" w:name="_Toc11763247"/>
            <w:bookmarkStart w:id="4259" w:name="_Toc11827062"/>
            <w:bookmarkStart w:id="4260" w:name="_Toc12440714"/>
            <w:bookmarkStart w:id="4261" w:name="_Toc14083101"/>
            <w:bookmarkStart w:id="4262" w:name="_Toc16844764"/>
            <w:bookmarkStart w:id="4263" w:name="_Toc19700730"/>
            <w:bookmarkStart w:id="4264" w:name="_Toc19774732"/>
            <w:bookmarkStart w:id="4265" w:name="_Toc30432092"/>
            <w:bookmarkStart w:id="4266" w:name="_Toc32839939"/>
            <w:bookmarkStart w:id="4267" w:name="_Toc32846720"/>
            <w:bookmarkStart w:id="4268" w:name="_Toc32912654"/>
            <w:bookmarkStart w:id="4269" w:name="_Toc32996588"/>
            <w:bookmarkStart w:id="4270" w:name="_Toc32996893"/>
            <w:bookmarkStart w:id="4271" w:name="_Toc37875623"/>
            <w:bookmarkStart w:id="4272" w:name="_Toc40454067"/>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p>
          <w:p w14:paraId="257B1461"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273" w:name="_Toc535912327"/>
            <w:bookmarkStart w:id="4274" w:name="_Toc535912625"/>
            <w:bookmarkStart w:id="4275" w:name="_Toc535912923"/>
            <w:bookmarkStart w:id="4276" w:name="_Toc535913332"/>
            <w:bookmarkStart w:id="4277" w:name="_Toc535913633"/>
            <w:bookmarkStart w:id="4278" w:name="_Toc535915130"/>
            <w:bookmarkStart w:id="4279" w:name="_Toc535915694"/>
            <w:bookmarkStart w:id="4280" w:name="_Toc535915995"/>
            <w:bookmarkStart w:id="4281" w:name="_Toc535916487"/>
            <w:bookmarkStart w:id="4282" w:name="_Toc535916789"/>
            <w:bookmarkStart w:id="4283" w:name="_Toc535917091"/>
            <w:bookmarkStart w:id="4284" w:name="_Toc535917393"/>
            <w:bookmarkStart w:id="4285" w:name="_Toc535917695"/>
            <w:bookmarkStart w:id="4286" w:name="_Toc535918000"/>
            <w:bookmarkStart w:id="4287" w:name="_Toc535918302"/>
            <w:bookmarkStart w:id="4288" w:name="_Toc535918604"/>
            <w:bookmarkStart w:id="4289" w:name="_Toc535918906"/>
            <w:bookmarkStart w:id="4290" w:name="_Toc535919510"/>
            <w:bookmarkStart w:id="4291" w:name="_Toc535919811"/>
            <w:bookmarkStart w:id="4292" w:name="_Toc535920113"/>
            <w:bookmarkStart w:id="4293" w:name="_Toc535920432"/>
            <w:bookmarkStart w:id="4294" w:name="_Toc535996457"/>
            <w:bookmarkStart w:id="4295" w:name="_Toc536615845"/>
            <w:bookmarkStart w:id="4296" w:name="_Toc536616150"/>
            <w:bookmarkStart w:id="4297" w:name="_Toc433118"/>
            <w:bookmarkStart w:id="4298" w:name="_Toc433420"/>
            <w:bookmarkStart w:id="4299" w:name="_Toc438289"/>
            <w:bookmarkStart w:id="4300" w:name="_Toc439269"/>
            <w:bookmarkStart w:id="4301" w:name="_Toc5112815"/>
            <w:bookmarkStart w:id="4302" w:name="_Toc5113498"/>
            <w:bookmarkStart w:id="4303" w:name="_Toc5113845"/>
            <w:bookmarkStart w:id="4304" w:name="_Toc5115477"/>
            <w:bookmarkStart w:id="4305" w:name="_Toc5115782"/>
            <w:bookmarkStart w:id="4306" w:name="_Toc5616736"/>
            <w:bookmarkStart w:id="4307" w:name="_Toc8641553"/>
            <w:bookmarkStart w:id="4308" w:name="_Toc9432187"/>
            <w:bookmarkStart w:id="4309" w:name="_Toc11076070"/>
            <w:bookmarkStart w:id="4310" w:name="_Toc11076698"/>
            <w:bookmarkStart w:id="4311" w:name="_Toc11761049"/>
            <w:bookmarkStart w:id="4312" w:name="_Toc11761354"/>
            <w:bookmarkStart w:id="4313" w:name="_Toc11761729"/>
            <w:bookmarkStart w:id="4314" w:name="_Toc11762033"/>
            <w:bookmarkStart w:id="4315" w:name="_Toc11762337"/>
            <w:bookmarkStart w:id="4316" w:name="_Toc11762641"/>
            <w:bookmarkStart w:id="4317" w:name="_Toc11762945"/>
            <w:bookmarkStart w:id="4318" w:name="_Toc11763248"/>
            <w:bookmarkStart w:id="4319" w:name="_Toc11827063"/>
            <w:bookmarkStart w:id="4320" w:name="_Toc12440715"/>
            <w:bookmarkStart w:id="4321" w:name="_Toc14083102"/>
            <w:bookmarkStart w:id="4322" w:name="_Toc16844765"/>
            <w:bookmarkStart w:id="4323" w:name="_Toc19700731"/>
            <w:bookmarkStart w:id="4324" w:name="_Toc19774733"/>
            <w:bookmarkStart w:id="4325" w:name="_Toc30432093"/>
            <w:bookmarkStart w:id="4326" w:name="_Toc32839940"/>
            <w:bookmarkStart w:id="4327" w:name="_Toc32846721"/>
            <w:bookmarkStart w:id="4328" w:name="_Toc32912655"/>
            <w:bookmarkStart w:id="4329" w:name="_Toc32996589"/>
            <w:bookmarkStart w:id="4330" w:name="_Toc32996894"/>
            <w:bookmarkStart w:id="4331" w:name="_Toc37875624"/>
            <w:bookmarkStart w:id="4332" w:name="_Toc40454068"/>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p>
          <w:p w14:paraId="366CFD61"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333" w:name="_Toc535912328"/>
            <w:bookmarkStart w:id="4334" w:name="_Toc535912626"/>
            <w:bookmarkStart w:id="4335" w:name="_Toc535912924"/>
            <w:bookmarkStart w:id="4336" w:name="_Toc535913333"/>
            <w:bookmarkStart w:id="4337" w:name="_Toc535913634"/>
            <w:bookmarkStart w:id="4338" w:name="_Toc535915131"/>
            <w:bookmarkStart w:id="4339" w:name="_Toc535915695"/>
            <w:bookmarkStart w:id="4340" w:name="_Toc535915996"/>
            <w:bookmarkStart w:id="4341" w:name="_Toc535916488"/>
            <w:bookmarkStart w:id="4342" w:name="_Toc535916790"/>
            <w:bookmarkStart w:id="4343" w:name="_Toc535917092"/>
            <w:bookmarkStart w:id="4344" w:name="_Toc535917394"/>
            <w:bookmarkStart w:id="4345" w:name="_Toc535917696"/>
            <w:bookmarkStart w:id="4346" w:name="_Toc535918001"/>
            <w:bookmarkStart w:id="4347" w:name="_Toc535918303"/>
            <w:bookmarkStart w:id="4348" w:name="_Toc535918605"/>
            <w:bookmarkStart w:id="4349" w:name="_Toc535918907"/>
            <w:bookmarkStart w:id="4350" w:name="_Toc535919511"/>
            <w:bookmarkStart w:id="4351" w:name="_Toc535919812"/>
            <w:bookmarkStart w:id="4352" w:name="_Toc535920114"/>
            <w:bookmarkStart w:id="4353" w:name="_Toc535920433"/>
            <w:bookmarkStart w:id="4354" w:name="_Toc535996458"/>
            <w:bookmarkStart w:id="4355" w:name="_Toc536615846"/>
            <w:bookmarkStart w:id="4356" w:name="_Toc536616151"/>
            <w:bookmarkStart w:id="4357" w:name="_Toc433119"/>
            <w:bookmarkStart w:id="4358" w:name="_Toc433421"/>
            <w:bookmarkStart w:id="4359" w:name="_Toc438290"/>
            <w:bookmarkStart w:id="4360" w:name="_Toc439270"/>
            <w:bookmarkStart w:id="4361" w:name="_Toc5112816"/>
            <w:bookmarkStart w:id="4362" w:name="_Toc5113499"/>
            <w:bookmarkStart w:id="4363" w:name="_Toc5113846"/>
            <w:bookmarkStart w:id="4364" w:name="_Toc5115478"/>
            <w:bookmarkStart w:id="4365" w:name="_Toc5115783"/>
            <w:bookmarkStart w:id="4366" w:name="_Toc5616737"/>
            <w:bookmarkStart w:id="4367" w:name="_Toc8641554"/>
            <w:bookmarkStart w:id="4368" w:name="_Toc9432188"/>
            <w:bookmarkStart w:id="4369" w:name="_Toc11076071"/>
            <w:bookmarkStart w:id="4370" w:name="_Toc11076699"/>
            <w:bookmarkStart w:id="4371" w:name="_Toc11761050"/>
            <w:bookmarkStart w:id="4372" w:name="_Toc11761355"/>
            <w:bookmarkStart w:id="4373" w:name="_Toc11761730"/>
            <w:bookmarkStart w:id="4374" w:name="_Toc11762034"/>
            <w:bookmarkStart w:id="4375" w:name="_Toc11762338"/>
            <w:bookmarkStart w:id="4376" w:name="_Toc11762642"/>
            <w:bookmarkStart w:id="4377" w:name="_Toc11762946"/>
            <w:bookmarkStart w:id="4378" w:name="_Toc11763249"/>
            <w:bookmarkStart w:id="4379" w:name="_Toc11827064"/>
            <w:bookmarkStart w:id="4380" w:name="_Toc12440716"/>
            <w:bookmarkStart w:id="4381" w:name="_Toc14083103"/>
            <w:bookmarkStart w:id="4382" w:name="_Toc16844766"/>
            <w:bookmarkStart w:id="4383" w:name="_Toc19700732"/>
            <w:bookmarkStart w:id="4384" w:name="_Toc19774734"/>
            <w:bookmarkStart w:id="4385" w:name="_Toc30432094"/>
            <w:bookmarkStart w:id="4386" w:name="_Toc32839941"/>
            <w:bookmarkStart w:id="4387" w:name="_Toc32846722"/>
            <w:bookmarkStart w:id="4388" w:name="_Toc32912656"/>
            <w:bookmarkStart w:id="4389" w:name="_Toc32996590"/>
            <w:bookmarkStart w:id="4390" w:name="_Toc32996895"/>
            <w:bookmarkStart w:id="4391" w:name="_Toc37875625"/>
            <w:bookmarkStart w:id="4392" w:name="_Toc40454069"/>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p>
          <w:p w14:paraId="764A9863"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393" w:name="_Toc535912329"/>
            <w:bookmarkStart w:id="4394" w:name="_Toc535912627"/>
            <w:bookmarkStart w:id="4395" w:name="_Toc535912925"/>
            <w:bookmarkStart w:id="4396" w:name="_Toc535913334"/>
            <w:bookmarkStart w:id="4397" w:name="_Toc535913635"/>
            <w:bookmarkStart w:id="4398" w:name="_Toc535915132"/>
            <w:bookmarkStart w:id="4399" w:name="_Toc535915696"/>
            <w:bookmarkStart w:id="4400" w:name="_Toc535915997"/>
            <w:bookmarkStart w:id="4401" w:name="_Toc535916489"/>
            <w:bookmarkStart w:id="4402" w:name="_Toc535916791"/>
            <w:bookmarkStart w:id="4403" w:name="_Toc535917093"/>
            <w:bookmarkStart w:id="4404" w:name="_Toc535917395"/>
            <w:bookmarkStart w:id="4405" w:name="_Toc535917697"/>
            <w:bookmarkStart w:id="4406" w:name="_Toc535918002"/>
            <w:bookmarkStart w:id="4407" w:name="_Toc535918304"/>
            <w:bookmarkStart w:id="4408" w:name="_Toc535918606"/>
            <w:bookmarkStart w:id="4409" w:name="_Toc535918908"/>
            <w:bookmarkStart w:id="4410" w:name="_Toc535919512"/>
            <w:bookmarkStart w:id="4411" w:name="_Toc535919813"/>
            <w:bookmarkStart w:id="4412" w:name="_Toc535920115"/>
            <w:bookmarkStart w:id="4413" w:name="_Toc535920434"/>
            <w:bookmarkStart w:id="4414" w:name="_Toc535996459"/>
            <w:bookmarkStart w:id="4415" w:name="_Toc536615847"/>
            <w:bookmarkStart w:id="4416" w:name="_Toc536616152"/>
            <w:bookmarkStart w:id="4417" w:name="_Toc433120"/>
            <w:bookmarkStart w:id="4418" w:name="_Toc433422"/>
            <w:bookmarkStart w:id="4419" w:name="_Toc438291"/>
            <w:bookmarkStart w:id="4420" w:name="_Toc439271"/>
            <w:bookmarkStart w:id="4421" w:name="_Toc5112817"/>
            <w:bookmarkStart w:id="4422" w:name="_Toc5113500"/>
            <w:bookmarkStart w:id="4423" w:name="_Toc5113847"/>
            <w:bookmarkStart w:id="4424" w:name="_Toc5115479"/>
            <w:bookmarkStart w:id="4425" w:name="_Toc5115784"/>
            <w:bookmarkStart w:id="4426" w:name="_Toc5616738"/>
            <w:bookmarkStart w:id="4427" w:name="_Toc8641555"/>
            <w:bookmarkStart w:id="4428" w:name="_Toc9432189"/>
            <w:bookmarkStart w:id="4429" w:name="_Toc11076072"/>
            <w:bookmarkStart w:id="4430" w:name="_Toc11076700"/>
            <w:bookmarkStart w:id="4431" w:name="_Toc11761051"/>
            <w:bookmarkStart w:id="4432" w:name="_Toc11761356"/>
            <w:bookmarkStart w:id="4433" w:name="_Toc11761731"/>
            <w:bookmarkStart w:id="4434" w:name="_Toc11762035"/>
            <w:bookmarkStart w:id="4435" w:name="_Toc11762339"/>
            <w:bookmarkStart w:id="4436" w:name="_Toc11762643"/>
            <w:bookmarkStart w:id="4437" w:name="_Toc11762947"/>
            <w:bookmarkStart w:id="4438" w:name="_Toc11763250"/>
            <w:bookmarkStart w:id="4439" w:name="_Toc11827065"/>
            <w:bookmarkStart w:id="4440" w:name="_Toc12440717"/>
            <w:bookmarkStart w:id="4441" w:name="_Toc14083104"/>
            <w:bookmarkStart w:id="4442" w:name="_Toc16844767"/>
            <w:bookmarkStart w:id="4443" w:name="_Toc19700733"/>
            <w:bookmarkStart w:id="4444" w:name="_Toc19774735"/>
            <w:bookmarkStart w:id="4445" w:name="_Toc30432095"/>
            <w:bookmarkStart w:id="4446" w:name="_Toc32839942"/>
            <w:bookmarkStart w:id="4447" w:name="_Toc32846723"/>
            <w:bookmarkStart w:id="4448" w:name="_Toc32912657"/>
            <w:bookmarkStart w:id="4449" w:name="_Toc32996591"/>
            <w:bookmarkStart w:id="4450" w:name="_Toc32996896"/>
            <w:bookmarkStart w:id="4451" w:name="_Toc37875626"/>
            <w:bookmarkStart w:id="4452" w:name="_Toc40454070"/>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p>
          <w:p w14:paraId="713613EF"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453" w:name="_Toc535912330"/>
            <w:bookmarkStart w:id="4454" w:name="_Toc535912628"/>
            <w:bookmarkStart w:id="4455" w:name="_Toc535912926"/>
            <w:bookmarkStart w:id="4456" w:name="_Toc535913335"/>
            <w:bookmarkStart w:id="4457" w:name="_Toc535913636"/>
            <w:bookmarkStart w:id="4458" w:name="_Toc535915133"/>
            <w:bookmarkStart w:id="4459" w:name="_Toc535915697"/>
            <w:bookmarkStart w:id="4460" w:name="_Toc535915998"/>
            <w:bookmarkStart w:id="4461" w:name="_Toc535916490"/>
            <w:bookmarkStart w:id="4462" w:name="_Toc535916792"/>
            <w:bookmarkStart w:id="4463" w:name="_Toc535917094"/>
            <w:bookmarkStart w:id="4464" w:name="_Toc535917396"/>
            <w:bookmarkStart w:id="4465" w:name="_Toc535917698"/>
            <w:bookmarkStart w:id="4466" w:name="_Toc535918003"/>
            <w:bookmarkStart w:id="4467" w:name="_Toc535918305"/>
            <w:bookmarkStart w:id="4468" w:name="_Toc535918607"/>
            <w:bookmarkStart w:id="4469" w:name="_Toc535918909"/>
            <w:bookmarkStart w:id="4470" w:name="_Toc535919513"/>
            <w:bookmarkStart w:id="4471" w:name="_Toc535919814"/>
            <w:bookmarkStart w:id="4472" w:name="_Toc535920116"/>
            <w:bookmarkStart w:id="4473" w:name="_Toc535920435"/>
            <w:bookmarkStart w:id="4474" w:name="_Toc535996460"/>
            <w:bookmarkStart w:id="4475" w:name="_Toc536615848"/>
            <w:bookmarkStart w:id="4476" w:name="_Toc536616153"/>
            <w:bookmarkStart w:id="4477" w:name="_Toc433121"/>
            <w:bookmarkStart w:id="4478" w:name="_Toc433423"/>
            <w:bookmarkStart w:id="4479" w:name="_Toc438292"/>
            <w:bookmarkStart w:id="4480" w:name="_Toc439272"/>
            <w:bookmarkStart w:id="4481" w:name="_Toc5112818"/>
            <w:bookmarkStart w:id="4482" w:name="_Toc5113501"/>
            <w:bookmarkStart w:id="4483" w:name="_Toc5113848"/>
            <w:bookmarkStart w:id="4484" w:name="_Toc5115480"/>
            <w:bookmarkStart w:id="4485" w:name="_Toc5115785"/>
            <w:bookmarkStart w:id="4486" w:name="_Toc5616739"/>
            <w:bookmarkStart w:id="4487" w:name="_Toc8641556"/>
            <w:bookmarkStart w:id="4488" w:name="_Toc9432190"/>
            <w:bookmarkStart w:id="4489" w:name="_Toc11076073"/>
            <w:bookmarkStart w:id="4490" w:name="_Toc11076701"/>
            <w:bookmarkStart w:id="4491" w:name="_Toc11761052"/>
            <w:bookmarkStart w:id="4492" w:name="_Toc11761357"/>
            <w:bookmarkStart w:id="4493" w:name="_Toc11761732"/>
            <w:bookmarkStart w:id="4494" w:name="_Toc11762036"/>
            <w:bookmarkStart w:id="4495" w:name="_Toc11762340"/>
            <w:bookmarkStart w:id="4496" w:name="_Toc11762644"/>
            <w:bookmarkStart w:id="4497" w:name="_Toc11762948"/>
            <w:bookmarkStart w:id="4498" w:name="_Toc11763251"/>
            <w:bookmarkStart w:id="4499" w:name="_Toc11827066"/>
            <w:bookmarkStart w:id="4500" w:name="_Toc12440718"/>
            <w:bookmarkStart w:id="4501" w:name="_Toc14083105"/>
            <w:bookmarkStart w:id="4502" w:name="_Toc16844768"/>
            <w:bookmarkStart w:id="4503" w:name="_Toc19700734"/>
            <w:bookmarkStart w:id="4504" w:name="_Toc19774736"/>
            <w:bookmarkStart w:id="4505" w:name="_Toc30432096"/>
            <w:bookmarkStart w:id="4506" w:name="_Toc32839943"/>
            <w:bookmarkStart w:id="4507" w:name="_Toc32846724"/>
            <w:bookmarkStart w:id="4508" w:name="_Toc32912658"/>
            <w:bookmarkStart w:id="4509" w:name="_Toc32996592"/>
            <w:bookmarkStart w:id="4510" w:name="_Toc32996897"/>
            <w:bookmarkStart w:id="4511" w:name="_Toc37875627"/>
            <w:bookmarkStart w:id="4512" w:name="_Toc40454071"/>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p>
          <w:p w14:paraId="3554ACD9"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513" w:name="_Toc535912331"/>
            <w:bookmarkStart w:id="4514" w:name="_Toc535912629"/>
            <w:bookmarkStart w:id="4515" w:name="_Toc535912927"/>
            <w:bookmarkStart w:id="4516" w:name="_Toc535913336"/>
            <w:bookmarkStart w:id="4517" w:name="_Toc535913637"/>
            <w:bookmarkStart w:id="4518" w:name="_Toc535915134"/>
            <w:bookmarkStart w:id="4519" w:name="_Toc535915698"/>
            <w:bookmarkStart w:id="4520" w:name="_Toc535915999"/>
            <w:bookmarkStart w:id="4521" w:name="_Toc535916491"/>
            <w:bookmarkStart w:id="4522" w:name="_Toc535916793"/>
            <w:bookmarkStart w:id="4523" w:name="_Toc535917095"/>
            <w:bookmarkStart w:id="4524" w:name="_Toc535917397"/>
            <w:bookmarkStart w:id="4525" w:name="_Toc535917699"/>
            <w:bookmarkStart w:id="4526" w:name="_Toc535918004"/>
            <w:bookmarkStart w:id="4527" w:name="_Toc535918306"/>
            <w:bookmarkStart w:id="4528" w:name="_Toc535918608"/>
            <w:bookmarkStart w:id="4529" w:name="_Toc535918910"/>
            <w:bookmarkStart w:id="4530" w:name="_Toc535919514"/>
            <w:bookmarkStart w:id="4531" w:name="_Toc535919815"/>
            <w:bookmarkStart w:id="4532" w:name="_Toc535920117"/>
            <w:bookmarkStart w:id="4533" w:name="_Toc535920436"/>
            <w:bookmarkStart w:id="4534" w:name="_Toc535996461"/>
            <w:bookmarkStart w:id="4535" w:name="_Toc536615849"/>
            <w:bookmarkStart w:id="4536" w:name="_Toc536616154"/>
            <w:bookmarkStart w:id="4537" w:name="_Toc433122"/>
            <w:bookmarkStart w:id="4538" w:name="_Toc433424"/>
            <w:bookmarkStart w:id="4539" w:name="_Toc438293"/>
            <w:bookmarkStart w:id="4540" w:name="_Toc439273"/>
            <w:bookmarkStart w:id="4541" w:name="_Toc5112819"/>
            <w:bookmarkStart w:id="4542" w:name="_Toc5113502"/>
            <w:bookmarkStart w:id="4543" w:name="_Toc5113849"/>
            <w:bookmarkStart w:id="4544" w:name="_Toc5115481"/>
            <w:bookmarkStart w:id="4545" w:name="_Toc5115786"/>
            <w:bookmarkStart w:id="4546" w:name="_Toc5616740"/>
            <w:bookmarkStart w:id="4547" w:name="_Toc8641557"/>
            <w:bookmarkStart w:id="4548" w:name="_Toc9432191"/>
            <w:bookmarkStart w:id="4549" w:name="_Toc11076074"/>
            <w:bookmarkStart w:id="4550" w:name="_Toc11076702"/>
            <w:bookmarkStart w:id="4551" w:name="_Toc11761053"/>
            <w:bookmarkStart w:id="4552" w:name="_Toc11761358"/>
            <w:bookmarkStart w:id="4553" w:name="_Toc11761733"/>
            <w:bookmarkStart w:id="4554" w:name="_Toc11762037"/>
            <w:bookmarkStart w:id="4555" w:name="_Toc11762341"/>
            <w:bookmarkStart w:id="4556" w:name="_Toc11762645"/>
            <w:bookmarkStart w:id="4557" w:name="_Toc11762949"/>
            <w:bookmarkStart w:id="4558" w:name="_Toc11763252"/>
            <w:bookmarkStart w:id="4559" w:name="_Toc11827067"/>
            <w:bookmarkStart w:id="4560" w:name="_Toc12440719"/>
            <w:bookmarkStart w:id="4561" w:name="_Toc14083106"/>
            <w:bookmarkStart w:id="4562" w:name="_Toc16844769"/>
            <w:bookmarkStart w:id="4563" w:name="_Toc19700735"/>
            <w:bookmarkStart w:id="4564" w:name="_Toc19774737"/>
            <w:bookmarkStart w:id="4565" w:name="_Toc30432097"/>
            <w:bookmarkStart w:id="4566" w:name="_Toc32839944"/>
            <w:bookmarkStart w:id="4567" w:name="_Toc32846725"/>
            <w:bookmarkStart w:id="4568" w:name="_Toc32912659"/>
            <w:bookmarkStart w:id="4569" w:name="_Toc32996593"/>
            <w:bookmarkStart w:id="4570" w:name="_Toc32996898"/>
            <w:bookmarkStart w:id="4571" w:name="_Toc37875628"/>
            <w:bookmarkStart w:id="4572" w:name="_Toc4045407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p>
          <w:p w14:paraId="6BD37840"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573" w:name="_Toc535912332"/>
            <w:bookmarkStart w:id="4574" w:name="_Toc535912630"/>
            <w:bookmarkStart w:id="4575" w:name="_Toc535912928"/>
            <w:bookmarkStart w:id="4576" w:name="_Toc535913337"/>
            <w:bookmarkStart w:id="4577" w:name="_Toc535913638"/>
            <w:bookmarkStart w:id="4578" w:name="_Toc535915135"/>
            <w:bookmarkStart w:id="4579" w:name="_Toc535915699"/>
            <w:bookmarkStart w:id="4580" w:name="_Toc535916000"/>
            <w:bookmarkStart w:id="4581" w:name="_Toc535916492"/>
            <w:bookmarkStart w:id="4582" w:name="_Toc535916794"/>
            <w:bookmarkStart w:id="4583" w:name="_Toc535917096"/>
            <w:bookmarkStart w:id="4584" w:name="_Toc535917398"/>
            <w:bookmarkStart w:id="4585" w:name="_Toc535917700"/>
            <w:bookmarkStart w:id="4586" w:name="_Toc535918005"/>
            <w:bookmarkStart w:id="4587" w:name="_Toc535918307"/>
            <w:bookmarkStart w:id="4588" w:name="_Toc535918609"/>
            <w:bookmarkStart w:id="4589" w:name="_Toc535918911"/>
            <w:bookmarkStart w:id="4590" w:name="_Toc535919515"/>
            <w:bookmarkStart w:id="4591" w:name="_Toc535919816"/>
            <w:bookmarkStart w:id="4592" w:name="_Toc535920118"/>
            <w:bookmarkStart w:id="4593" w:name="_Toc535920437"/>
            <w:bookmarkStart w:id="4594" w:name="_Toc535996462"/>
            <w:bookmarkStart w:id="4595" w:name="_Toc536615850"/>
            <w:bookmarkStart w:id="4596" w:name="_Toc536616155"/>
            <w:bookmarkStart w:id="4597" w:name="_Toc433123"/>
            <w:bookmarkStart w:id="4598" w:name="_Toc433425"/>
            <w:bookmarkStart w:id="4599" w:name="_Toc438294"/>
            <w:bookmarkStart w:id="4600" w:name="_Toc439274"/>
            <w:bookmarkStart w:id="4601" w:name="_Toc5112820"/>
            <w:bookmarkStart w:id="4602" w:name="_Toc5113503"/>
            <w:bookmarkStart w:id="4603" w:name="_Toc5113850"/>
            <w:bookmarkStart w:id="4604" w:name="_Toc5115482"/>
            <w:bookmarkStart w:id="4605" w:name="_Toc5115787"/>
            <w:bookmarkStart w:id="4606" w:name="_Toc5616741"/>
            <w:bookmarkStart w:id="4607" w:name="_Toc8641558"/>
            <w:bookmarkStart w:id="4608" w:name="_Toc9432192"/>
            <w:bookmarkStart w:id="4609" w:name="_Toc11076075"/>
            <w:bookmarkStart w:id="4610" w:name="_Toc11076703"/>
            <w:bookmarkStart w:id="4611" w:name="_Toc11761054"/>
            <w:bookmarkStart w:id="4612" w:name="_Toc11761359"/>
            <w:bookmarkStart w:id="4613" w:name="_Toc11761734"/>
            <w:bookmarkStart w:id="4614" w:name="_Toc11762038"/>
            <w:bookmarkStart w:id="4615" w:name="_Toc11762342"/>
            <w:bookmarkStart w:id="4616" w:name="_Toc11762646"/>
            <w:bookmarkStart w:id="4617" w:name="_Toc11762950"/>
            <w:bookmarkStart w:id="4618" w:name="_Toc11763253"/>
            <w:bookmarkStart w:id="4619" w:name="_Toc11827068"/>
            <w:bookmarkStart w:id="4620" w:name="_Toc12440720"/>
            <w:bookmarkStart w:id="4621" w:name="_Toc14083107"/>
            <w:bookmarkStart w:id="4622" w:name="_Toc16844770"/>
            <w:bookmarkStart w:id="4623" w:name="_Toc19700736"/>
            <w:bookmarkStart w:id="4624" w:name="_Toc19774738"/>
            <w:bookmarkStart w:id="4625" w:name="_Toc30432098"/>
            <w:bookmarkStart w:id="4626" w:name="_Toc32839945"/>
            <w:bookmarkStart w:id="4627" w:name="_Toc32846726"/>
            <w:bookmarkStart w:id="4628" w:name="_Toc32912660"/>
            <w:bookmarkStart w:id="4629" w:name="_Toc32996594"/>
            <w:bookmarkStart w:id="4630" w:name="_Toc32996899"/>
            <w:bookmarkStart w:id="4631" w:name="_Toc37875629"/>
            <w:bookmarkStart w:id="4632" w:name="_Toc40454073"/>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p>
          <w:p w14:paraId="1BA0BADC"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633" w:name="_Toc535912333"/>
            <w:bookmarkStart w:id="4634" w:name="_Toc535912631"/>
            <w:bookmarkStart w:id="4635" w:name="_Toc535912929"/>
            <w:bookmarkStart w:id="4636" w:name="_Toc535913338"/>
            <w:bookmarkStart w:id="4637" w:name="_Toc535913639"/>
            <w:bookmarkStart w:id="4638" w:name="_Toc535915136"/>
            <w:bookmarkStart w:id="4639" w:name="_Toc535915700"/>
            <w:bookmarkStart w:id="4640" w:name="_Toc535916001"/>
            <w:bookmarkStart w:id="4641" w:name="_Toc535916493"/>
            <w:bookmarkStart w:id="4642" w:name="_Toc535916795"/>
            <w:bookmarkStart w:id="4643" w:name="_Toc535917097"/>
            <w:bookmarkStart w:id="4644" w:name="_Toc535917399"/>
            <w:bookmarkStart w:id="4645" w:name="_Toc535917701"/>
            <w:bookmarkStart w:id="4646" w:name="_Toc535918006"/>
            <w:bookmarkStart w:id="4647" w:name="_Toc535918308"/>
            <w:bookmarkStart w:id="4648" w:name="_Toc535918610"/>
            <w:bookmarkStart w:id="4649" w:name="_Toc535918912"/>
            <w:bookmarkStart w:id="4650" w:name="_Toc535919516"/>
            <w:bookmarkStart w:id="4651" w:name="_Toc535919817"/>
            <w:bookmarkStart w:id="4652" w:name="_Toc535920119"/>
            <w:bookmarkStart w:id="4653" w:name="_Toc535920438"/>
            <w:bookmarkStart w:id="4654" w:name="_Toc535996463"/>
            <w:bookmarkStart w:id="4655" w:name="_Toc536615851"/>
            <w:bookmarkStart w:id="4656" w:name="_Toc536616156"/>
            <w:bookmarkStart w:id="4657" w:name="_Toc433124"/>
            <w:bookmarkStart w:id="4658" w:name="_Toc433426"/>
            <w:bookmarkStart w:id="4659" w:name="_Toc438295"/>
            <w:bookmarkStart w:id="4660" w:name="_Toc439275"/>
            <w:bookmarkStart w:id="4661" w:name="_Toc5112821"/>
            <w:bookmarkStart w:id="4662" w:name="_Toc5113504"/>
            <w:bookmarkStart w:id="4663" w:name="_Toc5113851"/>
            <w:bookmarkStart w:id="4664" w:name="_Toc5115483"/>
            <w:bookmarkStart w:id="4665" w:name="_Toc5115788"/>
            <w:bookmarkStart w:id="4666" w:name="_Toc5616742"/>
            <w:bookmarkStart w:id="4667" w:name="_Toc8641559"/>
            <w:bookmarkStart w:id="4668" w:name="_Toc9432193"/>
            <w:bookmarkStart w:id="4669" w:name="_Toc11076076"/>
            <w:bookmarkStart w:id="4670" w:name="_Toc11076704"/>
            <w:bookmarkStart w:id="4671" w:name="_Toc11761055"/>
            <w:bookmarkStart w:id="4672" w:name="_Toc11761360"/>
            <w:bookmarkStart w:id="4673" w:name="_Toc11761735"/>
            <w:bookmarkStart w:id="4674" w:name="_Toc11762039"/>
            <w:bookmarkStart w:id="4675" w:name="_Toc11762343"/>
            <w:bookmarkStart w:id="4676" w:name="_Toc11762647"/>
            <w:bookmarkStart w:id="4677" w:name="_Toc11762951"/>
            <w:bookmarkStart w:id="4678" w:name="_Toc11763254"/>
            <w:bookmarkStart w:id="4679" w:name="_Toc11827069"/>
            <w:bookmarkStart w:id="4680" w:name="_Toc12440721"/>
            <w:bookmarkStart w:id="4681" w:name="_Toc14083108"/>
            <w:bookmarkStart w:id="4682" w:name="_Toc16844771"/>
            <w:bookmarkStart w:id="4683" w:name="_Toc19700737"/>
            <w:bookmarkStart w:id="4684" w:name="_Toc19774739"/>
            <w:bookmarkStart w:id="4685" w:name="_Toc30432099"/>
            <w:bookmarkStart w:id="4686" w:name="_Toc32839946"/>
            <w:bookmarkStart w:id="4687" w:name="_Toc32846727"/>
            <w:bookmarkStart w:id="4688" w:name="_Toc32912661"/>
            <w:bookmarkStart w:id="4689" w:name="_Toc32996595"/>
            <w:bookmarkStart w:id="4690" w:name="_Toc32996900"/>
            <w:bookmarkStart w:id="4691" w:name="_Toc37875630"/>
            <w:bookmarkStart w:id="4692" w:name="_Toc40454074"/>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p>
          <w:p w14:paraId="6645396F"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693" w:name="_Toc535912334"/>
            <w:bookmarkStart w:id="4694" w:name="_Toc535912632"/>
            <w:bookmarkStart w:id="4695" w:name="_Toc535912930"/>
            <w:bookmarkStart w:id="4696" w:name="_Toc535913339"/>
            <w:bookmarkStart w:id="4697" w:name="_Toc535913640"/>
            <w:bookmarkStart w:id="4698" w:name="_Toc535915137"/>
            <w:bookmarkStart w:id="4699" w:name="_Toc535915701"/>
            <w:bookmarkStart w:id="4700" w:name="_Toc535916002"/>
            <w:bookmarkStart w:id="4701" w:name="_Toc535916494"/>
            <w:bookmarkStart w:id="4702" w:name="_Toc535916796"/>
            <w:bookmarkStart w:id="4703" w:name="_Toc535917098"/>
            <w:bookmarkStart w:id="4704" w:name="_Toc535917400"/>
            <w:bookmarkStart w:id="4705" w:name="_Toc535917702"/>
            <w:bookmarkStart w:id="4706" w:name="_Toc535918007"/>
            <w:bookmarkStart w:id="4707" w:name="_Toc535918309"/>
            <w:bookmarkStart w:id="4708" w:name="_Toc535918611"/>
            <w:bookmarkStart w:id="4709" w:name="_Toc535918913"/>
            <w:bookmarkStart w:id="4710" w:name="_Toc535919517"/>
            <w:bookmarkStart w:id="4711" w:name="_Toc535919818"/>
            <w:bookmarkStart w:id="4712" w:name="_Toc535920120"/>
            <w:bookmarkStart w:id="4713" w:name="_Toc535920439"/>
            <w:bookmarkStart w:id="4714" w:name="_Toc535996464"/>
            <w:bookmarkStart w:id="4715" w:name="_Toc536615852"/>
            <w:bookmarkStart w:id="4716" w:name="_Toc536616157"/>
            <w:bookmarkStart w:id="4717" w:name="_Toc433125"/>
            <w:bookmarkStart w:id="4718" w:name="_Toc433427"/>
            <w:bookmarkStart w:id="4719" w:name="_Toc438296"/>
            <w:bookmarkStart w:id="4720" w:name="_Toc439276"/>
            <w:bookmarkStart w:id="4721" w:name="_Toc5112822"/>
            <w:bookmarkStart w:id="4722" w:name="_Toc5113505"/>
            <w:bookmarkStart w:id="4723" w:name="_Toc5113852"/>
            <w:bookmarkStart w:id="4724" w:name="_Toc5115484"/>
            <w:bookmarkStart w:id="4725" w:name="_Toc5115789"/>
            <w:bookmarkStart w:id="4726" w:name="_Toc5616743"/>
            <w:bookmarkStart w:id="4727" w:name="_Toc8641560"/>
            <w:bookmarkStart w:id="4728" w:name="_Toc9432194"/>
            <w:bookmarkStart w:id="4729" w:name="_Toc11076077"/>
            <w:bookmarkStart w:id="4730" w:name="_Toc11076705"/>
            <w:bookmarkStart w:id="4731" w:name="_Toc11761056"/>
            <w:bookmarkStart w:id="4732" w:name="_Toc11761361"/>
            <w:bookmarkStart w:id="4733" w:name="_Toc11761736"/>
            <w:bookmarkStart w:id="4734" w:name="_Toc11762040"/>
            <w:bookmarkStart w:id="4735" w:name="_Toc11762344"/>
            <w:bookmarkStart w:id="4736" w:name="_Toc11762648"/>
            <w:bookmarkStart w:id="4737" w:name="_Toc11762952"/>
            <w:bookmarkStart w:id="4738" w:name="_Toc11763255"/>
            <w:bookmarkStart w:id="4739" w:name="_Toc11827070"/>
            <w:bookmarkStart w:id="4740" w:name="_Toc12440722"/>
            <w:bookmarkStart w:id="4741" w:name="_Toc14083109"/>
            <w:bookmarkStart w:id="4742" w:name="_Toc16844772"/>
            <w:bookmarkStart w:id="4743" w:name="_Toc19700738"/>
            <w:bookmarkStart w:id="4744" w:name="_Toc19774740"/>
            <w:bookmarkStart w:id="4745" w:name="_Toc30432100"/>
            <w:bookmarkStart w:id="4746" w:name="_Toc32839947"/>
            <w:bookmarkStart w:id="4747" w:name="_Toc32846728"/>
            <w:bookmarkStart w:id="4748" w:name="_Toc32912662"/>
            <w:bookmarkStart w:id="4749" w:name="_Toc32996596"/>
            <w:bookmarkStart w:id="4750" w:name="_Toc32996901"/>
            <w:bookmarkStart w:id="4751" w:name="_Toc37875631"/>
            <w:bookmarkStart w:id="4752" w:name="_Toc40454075"/>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p>
          <w:p w14:paraId="48939F48"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753" w:name="_Toc535912335"/>
            <w:bookmarkStart w:id="4754" w:name="_Toc535912633"/>
            <w:bookmarkStart w:id="4755" w:name="_Toc535912931"/>
            <w:bookmarkStart w:id="4756" w:name="_Toc535913340"/>
            <w:bookmarkStart w:id="4757" w:name="_Toc535913641"/>
            <w:bookmarkStart w:id="4758" w:name="_Toc535915138"/>
            <w:bookmarkStart w:id="4759" w:name="_Toc535915702"/>
            <w:bookmarkStart w:id="4760" w:name="_Toc535916003"/>
            <w:bookmarkStart w:id="4761" w:name="_Toc535916495"/>
            <w:bookmarkStart w:id="4762" w:name="_Toc535916797"/>
            <w:bookmarkStart w:id="4763" w:name="_Toc535917099"/>
            <w:bookmarkStart w:id="4764" w:name="_Toc535917401"/>
            <w:bookmarkStart w:id="4765" w:name="_Toc535917703"/>
            <w:bookmarkStart w:id="4766" w:name="_Toc535918008"/>
            <w:bookmarkStart w:id="4767" w:name="_Toc535918310"/>
            <w:bookmarkStart w:id="4768" w:name="_Toc535918612"/>
            <w:bookmarkStart w:id="4769" w:name="_Toc535918914"/>
            <w:bookmarkStart w:id="4770" w:name="_Toc535919518"/>
            <w:bookmarkStart w:id="4771" w:name="_Toc535919819"/>
            <w:bookmarkStart w:id="4772" w:name="_Toc535920121"/>
            <w:bookmarkStart w:id="4773" w:name="_Toc535920440"/>
            <w:bookmarkStart w:id="4774" w:name="_Toc535996465"/>
            <w:bookmarkStart w:id="4775" w:name="_Toc536615853"/>
            <w:bookmarkStart w:id="4776" w:name="_Toc536616158"/>
            <w:bookmarkStart w:id="4777" w:name="_Toc433126"/>
            <w:bookmarkStart w:id="4778" w:name="_Toc433428"/>
            <w:bookmarkStart w:id="4779" w:name="_Toc438297"/>
            <w:bookmarkStart w:id="4780" w:name="_Toc439277"/>
            <w:bookmarkStart w:id="4781" w:name="_Toc5112823"/>
            <w:bookmarkStart w:id="4782" w:name="_Toc5113506"/>
            <w:bookmarkStart w:id="4783" w:name="_Toc5113853"/>
            <w:bookmarkStart w:id="4784" w:name="_Toc5115485"/>
            <w:bookmarkStart w:id="4785" w:name="_Toc5115790"/>
            <w:bookmarkStart w:id="4786" w:name="_Toc5616744"/>
            <w:bookmarkStart w:id="4787" w:name="_Toc8641561"/>
            <w:bookmarkStart w:id="4788" w:name="_Toc9432195"/>
            <w:bookmarkStart w:id="4789" w:name="_Toc11076078"/>
            <w:bookmarkStart w:id="4790" w:name="_Toc11076706"/>
            <w:bookmarkStart w:id="4791" w:name="_Toc11761057"/>
            <w:bookmarkStart w:id="4792" w:name="_Toc11761362"/>
            <w:bookmarkStart w:id="4793" w:name="_Toc11761737"/>
            <w:bookmarkStart w:id="4794" w:name="_Toc11762041"/>
            <w:bookmarkStart w:id="4795" w:name="_Toc11762345"/>
            <w:bookmarkStart w:id="4796" w:name="_Toc11762649"/>
            <w:bookmarkStart w:id="4797" w:name="_Toc11762953"/>
            <w:bookmarkStart w:id="4798" w:name="_Toc11763256"/>
            <w:bookmarkStart w:id="4799" w:name="_Toc11827071"/>
            <w:bookmarkStart w:id="4800" w:name="_Toc12440723"/>
            <w:bookmarkStart w:id="4801" w:name="_Toc14083110"/>
            <w:bookmarkStart w:id="4802" w:name="_Toc16844773"/>
            <w:bookmarkStart w:id="4803" w:name="_Toc19700739"/>
            <w:bookmarkStart w:id="4804" w:name="_Toc19774741"/>
            <w:bookmarkStart w:id="4805" w:name="_Toc30432101"/>
            <w:bookmarkStart w:id="4806" w:name="_Toc32839948"/>
            <w:bookmarkStart w:id="4807" w:name="_Toc32846729"/>
            <w:bookmarkStart w:id="4808" w:name="_Toc32912663"/>
            <w:bookmarkStart w:id="4809" w:name="_Toc32996597"/>
            <w:bookmarkStart w:id="4810" w:name="_Toc32996902"/>
            <w:bookmarkStart w:id="4811" w:name="_Toc37875632"/>
            <w:bookmarkStart w:id="4812" w:name="_Toc40454076"/>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p>
          <w:p w14:paraId="111795DA"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813" w:name="_Toc535912336"/>
            <w:bookmarkStart w:id="4814" w:name="_Toc535912634"/>
            <w:bookmarkStart w:id="4815" w:name="_Toc535912932"/>
            <w:bookmarkStart w:id="4816" w:name="_Toc535913341"/>
            <w:bookmarkStart w:id="4817" w:name="_Toc535913642"/>
            <w:bookmarkStart w:id="4818" w:name="_Toc535915139"/>
            <w:bookmarkStart w:id="4819" w:name="_Toc535915703"/>
            <w:bookmarkStart w:id="4820" w:name="_Toc535916004"/>
            <w:bookmarkStart w:id="4821" w:name="_Toc535916496"/>
            <w:bookmarkStart w:id="4822" w:name="_Toc535916798"/>
            <w:bookmarkStart w:id="4823" w:name="_Toc535917100"/>
            <w:bookmarkStart w:id="4824" w:name="_Toc535917402"/>
            <w:bookmarkStart w:id="4825" w:name="_Toc535917704"/>
            <w:bookmarkStart w:id="4826" w:name="_Toc535918009"/>
            <w:bookmarkStart w:id="4827" w:name="_Toc535918311"/>
            <w:bookmarkStart w:id="4828" w:name="_Toc535918613"/>
            <w:bookmarkStart w:id="4829" w:name="_Toc535918915"/>
            <w:bookmarkStart w:id="4830" w:name="_Toc535919519"/>
            <w:bookmarkStart w:id="4831" w:name="_Toc535919820"/>
            <w:bookmarkStart w:id="4832" w:name="_Toc535920122"/>
            <w:bookmarkStart w:id="4833" w:name="_Toc535920441"/>
            <w:bookmarkStart w:id="4834" w:name="_Toc535996466"/>
            <w:bookmarkStart w:id="4835" w:name="_Toc536615854"/>
            <w:bookmarkStart w:id="4836" w:name="_Toc536616159"/>
            <w:bookmarkStart w:id="4837" w:name="_Toc433127"/>
            <w:bookmarkStart w:id="4838" w:name="_Toc433429"/>
            <w:bookmarkStart w:id="4839" w:name="_Toc438298"/>
            <w:bookmarkStart w:id="4840" w:name="_Toc439278"/>
            <w:bookmarkStart w:id="4841" w:name="_Toc5112824"/>
            <w:bookmarkStart w:id="4842" w:name="_Toc5113507"/>
            <w:bookmarkStart w:id="4843" w:name="_Toc5113854"/>
            <w:bookmarkStart w:id="4844" w:name="_Toc5115486"/>
            <w:bookmarkStart w:id="4845" w:name="_Toc5115791"/>
            <w:bookmarkStart w:id="4846" w:name="_Toc5616745"/>
            <w:bookmarkStart w:id="4847" w:name="_Toc8641562"/>
            <w:bookmarkStart w:id="4848" w:name="_Toc9432196"/>
            <w:bookmarkStart w:id="4849" w:name="_Toc11076079"/>
            <w:bookmarkStart w:id="4850" w:name="_Toc11076707"/>
            <w:bookmarkStart w:id="4851" w:name="_Toc11761058"/>
            <w:bookmarkStart w:id="4852" w:name="_Toc11761363"/>
            <w:bookmarkStart w:id="4853" w:name="_Toc11761738"/>
            <w:bookmarkStart w:id="4854" w:name="_Toc11762042"/>
            <w:bookmarkStart w:id="4855" w:name="_Toc11762346"/>
            <w:bookmarkStart w:id="4856" w:name="_Toc11762650"/>
            <w:bookmarkStart w:id="4857" w:name="_Toc11762954"/>
            <w:bookmarkStart w:id="4858" w:name="_Toc11763257"/>
            <w:bookmarkStart w:id="4859" w:name="_Toc11827072"/>
            <w:bookmarkStart w:id="4860" w:name="_Toc12440724"/>
            <w:bookmarkStart w:id="4861" w:name="_Toc14083111"/>
            <w:bookmarkStart w:id="4862" w:name="_Toc16844774"/>
            <w:bookmarkStart w:id="4863" w:name="_Toc19700740"/>
            <w:bookmarkStart w:id="4864" w:name="_Toc19774742"/>
            <w:bookmarkStart w:id="4865" w:name="_Toc30432102"/>
            <w:bookmarkStart w:id="4866" w:name="_Toc32839949"/>
            <w:bookmarkStart w:id="4867" w:name="_Toc32846730"/>
            <w:bookmarkStart w:id="4868" w:name="_Toc32912664"/>
            <w:bookmarkStart w:id="4869" w:name="_Toc32996598"/>
            <w:bookmarkStart w:id="4870" w:name="_Toc32996903"/>
            <w:bookmarkStart w:id="4871" w:name="_Toc37875633"/>
            <w:bookmarkStart w:id="4872" w:name="_Toc40454077"/>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p>
          <w:p w14:paraId="3640197A"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873" w:name="_Toc535912337"/>
            <w:bookmarkStart w:id="4874" w:name="_Toc535912635"/>
            <w:bookmarkStart w:id="4875" w:name="_Toc535912933"/>
            <w:bookmarkStart w:id="4876" w:name="_Toc535913342"/>
            <w:bookmarkStart w:id="4877" w:name="_Toc535913643"/>
            <w:bookmarkStart w:id="4878" w:name="_Toc535915140"/>
            <w:bookmarkStart w:id="4879" w:name="_Toc535915704"/>
            <w:bookmarkStart w:id="4880" w:name="_Toc535916005"/>
            <w:bookmarkStart w:id="4881" w:name="_Toc535916497"/>
            <w:bookmarkStart w:id="4882" w:name="_Toc535916799"/>
            <w:bookmarkStart w:id="4883" w:name="_Toc535917101"/>
            <w:bookmarkStart w:id="4884" w:name="_Toc535917403"/>
            <w:bookmarkStart w:id="4885" w:name="_Toc535917705"/>
            <w:bookmarkStart w:id="4886" w:name="_Toc535918010"/>
            <w:bookmarkStart w:id="4887" w:name="_Toc535918312"/>
            <w:bookmarkStart w:id="4888" w:name="_Toc535918614"/>
            <w:bookmarkStart w:id="4889" w:name="_Toc535918916"/>
            <w:bookmarkStart w:id="4890" w:name="_Toc535919520"/>
            <w:bookmarkStart w:id="4891" w:name="_Toc535919821"/>
            <w:bookmarkStart w:id="4892" w:name="_Toc535920123"/>
            <w:bookmarkStart w:id="4893" w:name="_Toc535920442"/>
            <w:bookmarkStart w:id="4894" w:name="_Toc535996467"/>
            <w:bookmarkStart w:id="4895" w:name="_Toc536615855"/>
            <w:bookmarkStart w:id="4896" w:name="_Toc536616160"/>
            <w:bookmarkStart w:id="4897" w:name="_Toc433128"/>
            <w:bookmarkStart w:id="4898" w:name="_Toc433430"/>
            <w:bookmarkStart w:id="4899" w:name="_Toc438299"/>
            <w:bookmarkStart w:id="4900" w:name="_Toc439279"/>
            <w:bookmarkStart w:id="4901" w:name="_Toc5112825"/>
            <w:bookmarkStart w:id="4902" w:name="_Toc5113508"/>
            <w:bookmarkStart w:id="4903" w:name="_Toc5113855"/>
            <w:bookmarkStart w:id="4904" w:name="_Toc5115487"/>
            <w:bookmarkStart w:id="4905" w:name="_Toc5115792"/>
            <w:bookmarkStart w:id="4906" w:name="_Toc5616746"/>
            <w:bookmarkStart w:id="4907" w:name="_Toc8641563"/>
            <w:bookmarkStart w:id="4908" w:name="_Toc9432197"/>
            <w:bookmarkStart w:id="4909" w:name="_Toc11076080"/>
            <w:bookmarkStart w:id="4910" w:name="_Toc11076708"/>
            <w:bookmarkStart w:id="4911" w:name="_Toc11761059"/>
            <w:bookmarkStart w:id="4912" w:name="_Toc11761364"/>
            <w:bookmarkStart w:id="4913" w:name="_Toc11761739"/>
            <w:bookmarkStart w:id="4914" w:name="_Toc11762043"/>
            <w:bookmarkStart w:id="4915" w:name="_Toc11762347"/>
            <w:bookmarkStart w:id="4916" w:name="_Toc11762651"/>
            <w:bookmarkStart w:id="4917" w:name="_Toc11762955"/>
            <w:bookmarkStart w:id="4918" w:name="_Toc11763258"/>
            <w:bookmarkStart w:id="4919" w:name="_Toc11827073"/>
            <w:bookmarkStart w:id="4920" w:name="_Toc12440725"/>
            <w:bookmarkStart w:id="4921" w:name="_Toc14083112"/>
            <w:bookmarkStart w:id="4922" w:name="_Toc16844775"/>
            <w:bookmarkStart w:id="4923" w:name="_Toc19700741"/>
            <w:bookmarkStart w:id="4924" w:name="_Toc19774743"/>
            <w:bookmarkStart w:id="4925" w:name="_Toc30432103"/>
            <w:bookmarkStart w:id="4926" w:name="_Toc32839950"/>
            <w:bookmarkStart w:id="4927" w:name="_Toc32846731"/>
            <w:bookmarkStart w:id="4928" w:name="_Toc32912665"/>
            <w:bookmarkStart w:id="4929" w:name="_Toc32996599"/>
            <w:bookmarkStart w:id="4930" w:name="_Toc32996904"/>
            <w:bookmarkStart w:id="4931" w:name="_Toc37875634"/>
            <w:bookmarkStart w:id="4932" w:name="_Toc40454078"/>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p>
          <w:p w14:paraId="23DE2C99"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933" w:name="_Toc535912338"/>
            <w:bookmarkStart w:id="4934" w:name="_Toc535912636"/>
            <w:bookmarkStart w:id="4935" w:name="_Toc535912934"/>
            <w:bookmarkStart w:id="4936" w:name="_Toc535913343"/>
            <w:bookmarkStart w:id="4937" w:name="_Toc535913644"/>
            <w:bookmarkStart w:id="4938" w:name="_Toc535915141"/>
            <w:bookmarkStart w:id="4939" w:name="_Toc535915705"/>
            <w:bookmarkStart w:id="4940" w:name="_Toc535916006"/>
            <w:bookmarkStart w:id="4941" w:name="_Toc535916498"/>
            <w:bookmarkStart w:id="4942" w:name="_Toc535916800"/>
            <w:bookmarkStart w:id="4943" w:name="_Toc535917102"/>
            <w:bookmarkStart w:id="4944" w:name="_Toc535917404"/>
            <w:bookmarkStart w:id="4945" w:name="_Toc535917706"/>
            <w:bookmarkStart w:id="4946" w:name="_Toc535918011"/>
            <w:bookmarkStart w:id="4947" w:name="_Toc535918313"/>
            <w:bookmarkStart w:id="4948" w:name="_Toc535918615"/>
            <w:bookmarkStart w:id="4949" w:name="_Toc535918917"/>
            <w:bookmarkStart w:id="4950" w:name="_Toc535919521"/>
            <w:bookmarkStart w:id="4951" w:name="_Toc535919822"/>
            <w:bookmarkStart w:id="4952" w:name="_Toc535920124"/>
            <w:bookmarkStart w:id="4953" w:name="_Toc535920443"/>
            <w:bookmarkStart w:id="4954" w:name="_Toc535996468"/>
            <w:bookmarkStart w:id="4955" w:name="_Toc536615856"/>
            <w:bookmarkStart w:id="4956" w:name="_Toc536616161"/>
            <w:bookmarkStart w:id="4957" w:name="_Toc433129"/>
            <w:bookmarkStart w:id="4958" w:name="_Toc433431"/>
            <w:bookmarkStart w:id="4959" w:name="_Toc438300"/>
            <w:bookmarkStart w:id="4960" w:name="_Toc439280"/>
            <w:bookmarkStart w:id="4961" w:name="_Toc5112826"/>
            <w:bookmarkStart w:id="4962" w:name="_Toc5113509"/>
            <w:bookmarkStart w:id="4963" w:name="_Toc5113856"/>
            <w:bookmarkStart w:id="4964" w:name="_Toc5115488"/>
            <w:bookmarkStart w:id="4965" w:name="_Toc5115793"/>
            <w:bookmarkStart w:id="4966" w:name="_Toc5616747"/>
            <w:bookmarkStart w:id="4967" w:name="_Toc8641564"/>
            <w:bookmarkStart w:id="4968" w:name="_Toc9432198"/>
            <w:bookmarkStart w:id="4969" w:name="_Toc11076081"/>
            <w:bookmarkStart w:id="4970" w:name="_Toc11076709"/>
            <w:bookmarkStart w:id="4971" w:name="_Toc11761060"/>
            <w:bookmarkStart w:id="4972" w:name="_Toc11761365"/>
            <w:bookmarkStart w:id="4973" w:name="_Toc11761740"/>
            <w:bookmarkStart w:id="4974" w:name="_Toc11762044"/>
            <w:bookmarkStart w:id="4975" w:name="_Toc11762348"/>
            <w:bookmarkStart w:id="4976" w:name="_Toc11762652"/>
            <w:bookmarkStart w:id="4977" w:name="_Toc11762956"/>
            <w:bookmarkStart w:id="4978" w:name="_Toc11763259"/>
            <w:bookmarkStart w:id="4979" w:name="_Toc11827074"/>
            <w:bookmarkStart w:id="4980" w:name="_Toc12440726"/>
            <w:bookmarkStart w:id="4981" w:name="_Toc14083113"/>
            <w:bookmarkStart w:id="4982" w:name="_Toc16844776"/>
            <w:bookmarkStart w:id="4983" w:name="_Toc19700742"/>
            <w:bookmarkStart w:id="4984" w:name="_Toc19774744"/>
            <w:bookmarkStart w:id="4985" w:name="_Toc30432104"/>
            <w:bookmarkStart w:id="4986" w:name="_Toc32839951"/>
            <w:bookmarkStart w:id="4987" w:name="_Toc32846732"/>
            <w:bookmarkStart w:id="4988" w:name="_Toc32912666"/>
            <w:bookmarkStart w:id="4989" w:name="_Toc32996600"/>
            <w:bookmarkStart w:id="4990" w:name="_Toc32996905"/>
            <w:bookmarkStart w:id="4991" w:name="_Toc37875635"/>
            <w:bookmarkStart w:id="4992" w:name="_Toc40454079"/>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p>
          <w:p w14:paraId="4759DD06"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4993" w:name="_Toc535912339"/>
            <w:bookmarkStart w:id="4994" w:name="_Toc535912637"/>
            <w:bookmarkStart w:id="4995" w:name="_Toc535912935"/>
            <w:bookmarkStart w:id="4996" w:name="_Toc535913344"/>
            <w:bookmarkStart w:id="4997" w:name="_Toc535913645"/>
            <w:bookmarkStart w:id="4998" w:name="_Toc535915142"/>
            <w:bookmarkStart w:id="4999" w:name="_Toc535915706"/>
            <w:bookmarkStart w:id="5000" w:name="_Toc535916007"/>
            <w:bookmarkStart w:id="5001" w:name="_Toc535916499"/>
            <w:bookmarkStart w:id="5002" w:name="_Toc535916801"/>
            <w:bookmarkStart w:id="5003" w:name="_Toc535917103"/>
            <w:bookmarkStart w:id="5004" w:name="_Toc535917405"/>
            <w:bookmarkStart w:id="5005" w:name="_Toc535917707"/>
            <w:bookmarkStart w:id="5006" w:name="_Toc535918012"/>
            <w:bookmarkStart w:id="5007" w:name="_Toc535918314"/>
            <w:bookmarkStart w:id="5008" w:name="_Toc535918616"/>
            <w:bookmarkStart w:id="5009" w:name="_Toc535918918"/>
            <w:bookmarkStart w:id="5010" w:name="_Toc535919522"/>
            <w:bookmarkStart w:id="5011" w:name="_Toc535919823"/>
            <w:bookmarkStart w:id="5012" w:name="_Toc535920125"/>
            <w:bookmarkStart w:id="5013" w:name="_Toc535920444"/>
            <w:bookmarkStart w:id="5014" w:name="_Toc535996469"/>
            <w:bookmarkStart w:id="5015" w:name="_Toc536615857"/>
            <w:bookmarkStart w:id="5016" w:name="_Toc536616162"/>
            <w:bookmarkStart w:id="5017" w:name="_Toc433130"/>
            <w:bookmarkStart w:id="5018" w:name="_Toc433432"/>
            <w:bookmarkStart w:id="5019" w:name="_Toc438301"/>
            <w:bookmarkStart w:id="5020" w:name="_Toc439281"/>
            <w:bookmarkStart w:id="5021" w:name="_Toc5112827"/>
            <w:bookmarkStart w:id="5022" w:name="_Toc5113510"/>
            <w:bookmarkStart w:id="5023" w:name="_Toc5113857"/>
            <w:bookmarkStart w:id="5024" w:name="_Toc5115489"/>
            <w:bookmarkStart w:id="5025" w:name="_Toc5115794"/>
            <w:bookmarkStart w:id="5026" w:name="_Toc5616748"/>
            <w:bookmarkStart w:id="5027" w:name="_Toc8641565"/>
            <w:bookmarkStart w:id="5028" w:name="_Toc9432199"/>
            <w:bookmarkStart w:id="5029" w:name="_Toc11076082"/>
            <w:bookmarkStart w:id="5030" w:name="_Toc11076710"/>
            <w:bookmarkStart w:id="5031" w:name="_Toc11761061"/>
            <w:bookmarkStart w:id="5032" w:name="_Toc11761366"/>
            <w:bookmarkStart w:id="5033" w:name="_Toc11761741"/>
            <w:bookmarkStart w:id="5034" w:name="_Toc11762045"/>
            <w:bookmarkStart w:id="5035" w:name="_Toc11762349"/>
            <w:bookmarkStart w:id="5036" w:name="_Toc11762653"/>
            <w:bookmarkStart w:id="5037" w:name="_Toc11762957"/>
            <w:bookmarkStart w:id="5038" w:name="_Toc11763260"/>
            <w:bookmarkStart w:id="5039" w:name="_Toc11827075"/>
            <w:bookmarkStart w:id="5040" w:name="_Toc12440727"/>
            <w:bookmarkStart w:id="5041" w:name="_Toc14083114"/>
            <w:bookmarkStart w:id="5042" w:name="_Toc16844777"/>
            <w:bookmarkStart w:id="5043" w:name="_Toc19700743"/>
            <w:bookmarkStart w:id="5044" w:name="_Toc19774745"/>
            <w:bookmarkStart w:id="5045" w:name="_Toc30432105"/>
            <w:bookmarkStart w:id="5046" w:name="_Toc32839952"/>
            <w:bookmarkStart w:id="5047" w:name="_Toc32846733"/>
            <w:bookmarkStart w:id="5048" w:name="_Toc32912667"/>
            <w:bookmarkStart w:id="5049" w:name="_Toc32996601"/>
            <w:bookmarkStart w:id="5050" w:name="_Toc32996906"/>
            <w:bookmarkStart w:id="5051" w:name="_Toc37875636"/>
            <w:bookmarkStart w:id="5052" w:name="_Toc40454080"/>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p>
          <w:p w14:paraId="39388284"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053" w:name="_Toc535912340"/>
            <w:bookmarkStart w:id="5054" w:name="_Toc535912638"/>
            <w:bookmarkStart w:id="5055" w:name="_Toc535912936"/>
            <w:bookmarkStart w:id="5056" w:name="_Toc535913345"/>
            <w:bookmarkStart w:id="5057" w:name="_Toc535913646"/>
            <w:bookmarkStart w:id="5058" w:name="_Toc535915143"/>
            <w:bookmarkStart w:id="5059" w:name="_Toc535915707"/>
            <w:bookmarkStart w:id="5060" w:name="_Toc535916008"/>
            <w:bookmarkStart w:id="5061" w:name="_Toc535916500"/>
            <w:bookmarkStart w:id="5062" w:name="_Toc535916802"/>
            <w:bookmarkStart w:id="5063" w:name="_Toc535917104"/>
            <w:bookmarkStart w:id="5064" w:name="_Toc535917406"/>
            <w:bookmarkStart w:id="5065" w:name="_Toc535917708"/>
            <w:bookmarkStart w:id="5066" w:name="_Toc535918013"/>
            <w:bookmarkStart w:id="5067" w:name="_Toc535918315"/>
            <w:bookmarkStart w:id="5068" w:name="_Toc535918617"/>
            <w:bookmarkStart w:id="5069" w:name="_Toc535918919"/>
            <w:bookmarkStart w:id="5070" w:name="_Toc535919523"/>
            <w:bookmarkStart w:id="5071" w:name="_Toc535919824"/>
            <w:bookmarkStart w:id="5072" w:name="_Toc535920126"/>
            <w:bookmarkStart w:id="5073" w:name="_Toc535920445"/>
            <w:bookmarkStart w:id="5074" w:name="_Toc535996470"/>
            <w:bookmarkStart w:id="5075" w:name="_Toc536615858"/>
            <w:bookmarkStart w:id="5076" w:name="_Toc536616163"/>
            <w:bookmarkStart w:id="5077" w:name="_Toc433131"/>
            <w:bookmarkStart w:id="5078" w:name="_Toc433433"/>
            <w:bookmarkStart w:id="5079" w:name="_Toc438302"/>
            <w:bookmarkStart w:id="5080" w:name="_Toc439282"/>
            <w:bookmarkStart w:id="5081" w:name="_Toc5112828"/>
            <w:bookmarkStart w:id="5082" w:name="_Toc5113511"/>
            <w:bookmarkStart w:id="5083" w:name="_Toc5113858"/>
            <w:bookmarkStart w:id="5084" w:name="_Toc5115490"/>
            <w:bookmarkStart w:id="5085" w:name="_Toc5115795"/>
            <w:bookmarkStart w:id="5086" w:name="_Toc5616749"/>
            <w:bookmarkStart w:id="5087" w:name="_Toc8641566"/>
            <w:bookmarkStart w:id="5088" w:name="_Toc9432200"/>
            <w:bookmarkStart w:id="5089" w:name="_Toc11076083"/>
            <w:bookmarkStart w:id="5090" w:name="_Toc11076711"/>
            <w:bookmarkStart w:id="5091" w:name="_Toc11761062"/>
            <w:bookmarkStart w:id="5092" w:name="_Toc11761367"/>
            <w:bookmarkStart w:id="5093" w:name="_Toc11761742"/>
            <w:bookmarkStart w:id="5094" w:name="_Toc11762046"/>
            <w:bookmarkStart w:id="5095" w:name="_Toc11762350"/>
            <w:bookmarkStart w:id="5096" w:name="_Toc11762654"/>
            <w:bookmarkStart w:id="5097" w:name="_Toc11762958"/>
            <w:bookmarkStart w:id="5098" w:name="_Toc11763261"/>
            <w:bookmarkStart w:id="5099" w:name="_Toc11827076"/>
            <w:bookmarkStart w:id="5100" w:name="_Toc12440728"/>
            <w:bookmarkStart w:id="5101" w:name="_Toc14083115"/>
            <w:bookmarkStart w:id="5102" w:name="_Toc16844778"/>
            <w:bookmarkStart w:id="5103" w:name="_Toc19700744"/>
            <w:bookmarkStart w:id="5104" w:name="_Toc19774746"/>
            <w:bookmarkStart w:id="5105" w:name="_Toc30432106"/>
            <w:bookmarkStart w:id="5106" w:name="_Toc32839953"/>
            <w:bookmarkStart w:id="5107" w:name="_Toc32846734"/>
            <w:bookmarkStart w:id="5108" w:name="_Toc32912668"/>
            <w:bookmarkStart w:id="5109" w:name="_Toc32996602"/>
            <w:bookmarkStart w:id="5110" w:name="_Toc32996907"/>
            <w:bookmarkStart w:id="5111" w:name="_Toc37875637"/>
            <w:bookmarkStart w:id="5112" w:name="_Toc40454081"/>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p>
          <w:p w14:paraId="71242DD6"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113" w:name="_Toc535912341"/>
            <w:bookmarkStart w:id="5114" w:name="_Toc535912639"/>
            <w:bookmarkStart w:id="5115" w:name="_Toc535912937"/>
            <w:bookmarkStart w:id="5116" w:name="_Toc535913346"/>
            <w:bookmarkStart w:id="5117" w:name="_Toc535913647"/>
            <w:bookmarkStart w:id="5118" w:name="_Toc535915144"/>
            <w:bookmarkStart w:id="5119" w:name="_Toc535915708"/>
            <w:bookmarkStart w:id="5120" w:name="_Toc535916009"/>
            <w:bookmarkStart w:id="5121" w:name="_Toc535916501"/>
            <w:bookmarkStart w:id="5122" w:name="_Toc535916803"/>
            <w:bookmarkStart w:id="5123" w:name="_Toc535917105"/>
            <w:bookmarkStart w:id="5124" w:name="_Toc535917407"/>
            <w:bookmarkStart w:id="5125" w:name="_Toc535917709"/>
            <w:bookmarkStart w:id="5126" w:name="_Toc535918014"/>
            <w:bookmarkStart w:id="5127" w:name="_Toc535918316"/>
            <w:bookmarkStart w:id="5128" w:name="_Toc535918618"/>
            <w:bookmarkStart w:id="5129" w:name="_Toc535918920"/>
            <w:bookmarkStart w:id="5130" w:name="_Toc535919524"/>
            <w:bookmarkStart w:id="5131" w:name="_Toc535919825"/>
            <w:bookmarkStart w:id="5132" w:name="_Toc535920127"/>
            <w:bookmarkStart w:id="5133" w:name="_Toc535920446"/>
            <w:bookmarkStart w:id="5134" w:name="_Toc535996471"/>
            <w:bookmarkStart w:id="5135" w:name="_Toc536615859"/>
            <w:bookmarkStart w:id="5136" w:name="_Toc536616164"/>
            <w:bookmarkStart w:id="5137" w:name="_Toc433132"/>
            <w:bookmarkStart w:id="5138" w:name="_Toc433434"/>
            <w:bookmarkStart w:id="5139" w:name="_Toc438303"/>
            <w:bookmarkStart w:id="5140" w:name="_Toc439283"/>
            <w:bookmarkStart w:id="5141" w:name="_Toc5112829"/>
            <w:bookmarkStart w:id="5142" w:name="_Toc5113512"/>
            <w:bookmarkStart w:id="5143" w:name="_Toc5113859"/>
            <w:bookmarkStart w:id="5144" w:name="_Toc5115491"/>
            <w:bookmarkStart w:id="5145" w:name="_Toc5115796"/>
            <w:bookmarkStart w:id="5146" w:name="_Toc5616750"/>
            <w:bookmarkStart w:id="5147" w:name="_Toc8641567"/>
            <w:bookmarkStart w:id="5148" w:name="_Toc9432201"/>
            <w:bookmarkStart w:id="5149" w:name="_Toc11076084"/>
            <w:bookmarkStart w:id="5150" w:name="_Toc11076712"/>
            <w:bookmarkStart w:id="5151" w:name="_Toc11761063"/>
            <w:bookmarkStart w:id="5152" w:name="_Toc11761368"/>
            <w:bookmarkStart w:id="5153" w:name="_Toc11761743"/>
            <w:bookmarkStart w:id="5154" w:name="_Toc11762047"/>
            <w:bookmarkStart w:id="5155" w:name="_Toc11762351"/>
            <w:bookmarkStart w:id="5156" w:name="_Toc11762655"/>
            <w:bookmarkStart w:id="5157" w:name="_Toc11762959"/>
            <w:bookmarkStart w:id="5158" w:name="_Toc11763262"/>
            <w:bookmarkStart w:id="5159" w:name="_Toc11827077"/>
            <w:bookmarkStart w:id="5160" w:name="_Toc12440729"/>
            <w:bookmarkStart w:id="5161" w:name="_Toc14083116"/>
            <w:bookmarkStart w:id="5162" w:name="_Toc16844779"/>
            <w:bookmarkStart w:id="5163" w:name="_Toc19700745"/>
            <w:bookmarkStart w:id="5164" w:name="_Toc19774747"/>
            <w:bookmarkStart w:id="5165" w:name="_Toc30432107"/>
            <w:bookmarkStart w:id="5166" w:name="_Toc32839954"/>
            <w:bookmarkStart w:id="5167" w:name="_Toc32846735"/>
            <w:bookmarkStart w:id="5168" w:name="_Toc32912669"/>
            <w:bookmarkStart w:id="5169" w:name="_Toc32996603"/>
            <w:bookmarkStart w:id="5170" w:name="_Toc32996908"/>
            <w:bookmarkStart w:id="5171" w:name="_Toc37875638"/>
            <w:bookmarkStart w:id="5172" w:name="_Toc4045408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p>
          <w:p w14:paraId="49B0AC7C"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173" w:name="_Toc535912342"/>
            <w:bookmarkStart w:id="5174" w:name="_Toc535912640"/>
            <w:bookmarkStart w:id="5175" w:name="_Toc535912938"/>
            <w:bookmarkStart w:id="5176" w:name="_Toc535913347"/>
            <w:bookmarkStart w:id="5177" w:name="_Toc535913648"/>
            <w:bookmarkStart w:id="5178" w:name="_Toc535915145"/>
            <w:bookmarkStart w:id="5179" w:name="_Toc535915709"/>
            <w:bookmarkStart w:id="5180" w:name="_Toc535916010"/>
            <w:bookmarkStart w:id="5181" w:name="_Toc535916502"/>
            <w:bookmarkStart w:id="5182" w:name="_Toc535916804"/>
            <w:bookmarkStart w:id="5183" w:name="_Toc535917106"/>
            <w:bookmarkStart w:id="5184" w:name="_Toc535917408"/>
            <w:bookmarkStart w:id="5185" w:name="_Toc535917710"/>
            <w:bookmarkStart w:id="5186" w:name="_Toc535918015"/>
            <w:bookmarkStart w:id="5187" w:name="_Toc535918317"/>
            <w:bookmarkStart w:id="5188" w:name="_Toc535918619"/>
            <w:bookmarkStart w:id="5189" w:name="_Toc535918921"/>
            <w:bookmarkStart w:id="5190" w:name="_Toc535919525"/>
            <w:bookmarkStart w:id="5191" w:name="_Toc535919826"/>
            <w:bookmarkStart w:id="5192" w:name="_Toc535920128"/>
            <w:bookmarkStart w:id="5193" w:name="_Toc535920447"/>
            <w:bookmarkStart w:id="5194" w:name="_Toc535996472"/>
            <w:bookmarkStart w:id="5195" w:name="_Toc536615860"/>
            <w:bookmarkStart w:id="5196" w:name="_Toc536616165"/>
            <w:bookmarkStart w:id="5197" w:name="_Toc433133"/>
            <w:bookmarkStart w:id="5198" w:name="_Toc433435"/>
            <w:bookmarkStart w:id="5199" w:name="_Toc438304"/>
            <w:bookmarkStart w:id="5200" w:name="_Toc439284"/>
            <w:bookmarkStart w:id="5201" w:name="_Toc5112830"/>
            <w:bookmarkStart w:id="5202" w:name="_Toc5113513"/>
            <w:bookmarkStart w:id="5203" w:name="_Toc5113860"/>
            <w:bookmarkStart w:id="5204" w:name="_Toc5115492"/>
            <w:bookmarkStart w:id="5205" w:name="_Toc5115797"/>
            <w:bookmarkStart w:id="5206" w:name="_Toc5616751"/>
            <w:bookmarkStart w:id="5207" w:name="_Toc8641568"/>
            <w:bookmarkStart w:id="5208" w:name="_Toc9432202"/>
            <w:bookmarkStart w:id="5209" w:name="_Toc11076085"/>
            <w:bookmarkStart w:id="5210" w:name="_Toc11076713"/>
            <w:bookmarkStart w:id="5211" w:name="_Toc11761064"/>
            <w:bookmarkStart w:id="5212" w:name="_Toc11761369"/>
            <w:bookmarkStart w:id="5213" w:name="_Toc11761744"/>
            <w:bookmarkStart w:id="5214" w:name="_Toc11762048"/>
            <w:bookmarkStart w:id="5215" w:name="_Toc11762352"/>
            <w:bookmarkStart w:id="5216" w:name="_Toc11762656"/>
            <w:bookmarkStart w:id="5217" w:name="_Toc11762960"/>
            <w:bookmarkStart w:id="5218" w:name="_Toc11763263"/>
            <w:bookmarkStart w:id="5219" w:name="_Toc11827078"/>
            <w:bookmarkStart w:id="5220" w:name="_Toc12440730"/>
            <w:bookmarkStart w:id="5221" w:name="_Toc14083117"/>
            <w:bookmarkStart w:id="5222" w:name="_Toc16844780"/>
            <w:bookmarkStart w:id="5223" w:name="_Toc19700746"/>
            <w:bookmarkStart w:id="5224" w:name="_Toc19774748"/>
            <w:bookmarkStart w:id="5225" w:name="_Toc30432108"/>
            <w:bookmarkStart w:id="5226" w:name="_Toc32839955"/>
            <w:bookmarkStart w:id="5227" w:name="_Toc32846736"/>
            <w:bookmarkStart w:id="5228" w:name="_Toc32912670"/>
            <w:bookmarkStart w:id="5229" w:name="_Toc32996604"/>
            <w:bookmarkStart w:id="5230" w:name="_Toc32996909"/>
            <w:bookmarkStart w:id="5231" w:name="_Toc37875639"/>
            <w:bookmarkStart w:id="5232" w:name="_Toc40454083"/>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p>
          <w:p w14:paraId="3EA977C0"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233" w:name="_Toc535912343"/>
            <w:bookmarkStart w:id="5234" w:name="_Toc535912641"/>
            <w:bookmarkStart w:id="5235" w:name="_Toc535912939"/>
            <w:bookmarkStart w:id="5236" w:name="_Toc535913348"/>
            <w:bookmarkStart w:id="5237" w:name="_Toc535913649"/>
            <w:bookmarkStart w:id="5238" w:name="_Toc535915146"/>
            <w:bookmarkStart w:id="5239" w:name="_Toc535915710"/>
            <w:bookmarkStart w:id="5240" w:name="_Toc535916011"/>
            <w:bookmarkStart w:id="5241" w:name="_Toc535916503"/>
            <w:bookmarkStart w:id="5242" w:name="_Toc535916805"/>
            <w:bookmarkStart w:id="5243" w:name="_Toc535917107"/>
            <w:bookmarkStart w:id="5244" w:name="_Toc535917409"/>
            <w:bookmarkStart w:id="5245" w:name="_Toc535917711"/>
            <w:bookmarkStart w:id="5246" w:name="_Toc535918016"/>
            <w:bookmarkStart w:id="5247" w:name="_Toc535918318"/>
            <w:bookmarkStart w:id="5248" w:name="_Toc535918620"/>
            <w:bookmarkStart w:id="5249" w:name="_Toc535918922"/>
            <w:bookmarkStart w:id="5250" w:name="_Toc535919526"/>
            <w:bookmarkStart w:id="5251" w:name="_Toc535919827"/>
            <w:bookmarkStart w:id="5252" w:name="_Toc535920129"/>
            <w:bookmarkStart w:id="5253" w:name="_Toc535920448"/>
            <w:bookmarkStart w:id="5254" w:name="_Toc535996473"/>
            <w:bookmarkStart w:id="5255" w:name="_Toc536615861"/>
            <w:bookmarkStart w:id="5256" w:name="_Toc536616166"/>
            <w:bookmarkStart w:id="5257" w:name="_Toc433134"/>
            <w:bookmarkStart w:id="5258" w:name="_Toc433436"/>
            <w:bookmarkStart w:id="5259" w:name="_Toc438305"/>
            <w:bookmarkStart w:id="5260" w:name="_Toc439285"/>
            <w:bookmarkStart w:id="5261" w:name="_Toc5112831"/>
            <w:bookmarkStart w:id="5262" w:name="_Toc5113514"/>
            <w:bookmarkStart w:id="5263" w:name="_Toc5113861"/>
            <w:bookmarkStart w:id="5264" w:name="_Toc5115493"/>
            <w:bookmarkStart w:id="5265" w:name="_Toc5115798"/>
            <w:bookmarkStart w:id="5266" w:name="_Toc5616752"/>
            <w:bookmarkStart w:id="5267" w:name="_Toc8641569"/>
            <w:bookmarkStart w:id="5268" w:name="_Toc9432203"/>
            <w:bookmarkStart w:id="5269" w:name="_Toc11076086"/>
            <w:bookmarkStart w:id="5270" w:name="_Toc11076714"/>
            <w:bookmarkStart w:id="5271" w:name="_Toc11761065"/>
            <w:bookmarkStart w:id="5272" w:name="_Toc11761370"/>
            <w:bookmarkStart w:id="5273" w:name="_Toc11761745"/>
            <w:bookmarkStart w:id="5274" w:name="_Toc11762049"/>
            <w:bookmarkStart w:id="5275" w:name="_Toc11762353"/>
            <w:bookmarkStart w:id="5276" w:name="_Toc11762657"/>
            <w:bookmarkStart w:id="5277" w:name="_Toc11762961"/>
            <w:bookmarkStart w:id="5278" w:name="_Toc11763264"/>
            <w:bookmarkStart w:id="5279" w:name="_Toc11827079"/>
            <w:bookmarkStart w:id="5280" w:name="_Toc12440731"/>
            <w:bookmarkStart w:id="5281" w:name="_Toc14083118"/>
            <w:bookmarkStart w:id="5282" w:name="_Toc16844781"/>
            <w:bookmarkStart w:id="5283" w:name="_Toc19700747"/>
            <w:bookmarkStart w:id="5284" w:name="_Toc19774749"/>
            <w:bookmarkStart w:id="5285" w:name="_Toc30432109"/>
            <w:bookmarkStart w:id="5286" w:name="_Toc32839956"/>
            <w:bookmarkStart w:id="5287" w:name="_Toc32846737"/>
            <w:bookmarkStart w:id="5288" w:name="_Toc32912671"/>
            <w:bookmarkStart w:id="5289" w:name="_Toc32996605"/>
            <w:bookmarkStart w:id="5290" w:name="_Toc32996910"/>
            <w:bookmarkStart w:id="5291" w:name="_Toc37875640"/>
            <w:bookmarkStart w:id="5292" w:name="_Toc40454084"/>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p>
          <w:p w14:paraId="3DDA1AA4"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293" w:name="_Toc535912344"/>
            <w:bookmarkStart w:id="5294" w:name="_Toc535912642"/>
            <w:bookmarkStart w:id="5295" w:name="_Toc535912940"/>
            <w:bookmarkStart w:id="5296" w:name="_Toc535913349"/>
            <w:bookmarkStart w:id="5297" w:name="_Toc535913650"/>
            <w:bookmarkStart w:id="5298" w:name="_Toc535915147"/>
            <w:bookmarkStart w:id="5299" w:name="_Toc535915711"/>
            <w:bookmarkStart w:id="5300" w:name="_Toc535916012"/>
            <w:bookmarkStart w:id="5301" w:name="_Toc535916504"/>
            <w:bookmarkStart w:id="5302" w:name="_Toc535916806"/>
            <w:bookmarkStart w:id="5303" w:name="_Toc535917108"/>
            <w:bookmarkStart w:id="5304" w:name="_Toc535917410"/>
            <w:bookmarkStart w:id="5305" w:name="_Toc535917712"/>
            <w:bookmarkStart w:id="5306" w:name="_Toc535918017"/>
            <w:bookmarkStart w:id="5307" w:name="_Toc535918319"/>
            <w:bookmarkStart w:id="5308" w:name="_Toc535918621"/>
            <w:bookmarkStart w:id="5309" w:name="_Toc535918923"/>
            <w:bookmarkStart w:id="5310" w:name="_Toc535919527"/>
            <w:bookmarkStart w:id="5311" w:name="_Toc535919828"/>
            <w:bookmarkStart w:id="5312" w:name="_Toc535920130"/>
            <w:bookmarkStart w:id="5313" w:name="_Toc535920449"/>
            <w:bookmarkStart w:id="5314" w:name="_Toc535996474"/>
            <w:bookmarkStart w:id="5315" w:name="_Toc536615862"/>
            <w:bookmarkStart w:id="5316" w:name="_Toc536616167"/>
            <w:bookmarkStart w:id="5317" w:name="_Toc433135"/>
            <w:bookmarkStart w:id="5318" w:name="_Toc433437"/>
            <w:bookmarkStart w:id="5319" w:name="_Toc438306"/>
            <w:bookmarkStart w:id="5320" w:name="_Toc439286"/>
            <w:bookmarkStart w:id="5321" w:name="_Toc5112832"/>
            <w:bookmarkStart w:id="5322" w:name="_Toc5113515"/>
            <w:bookmarkStart w:id="5323" w:name="_Toc5113862"/>
            <w:bookmarkStart w:id="5324" w:name="_Toc5115494"/>
            <w:bookmarkStart w:id="5325" w:name="_Toc5115799"/>
            <w:bookmarkStart w:id="5326" w:name="_Toc5616753"/>
            <w:bookmarkStart w:id="5327" w:name="_Toc8641570"/>
            <w:bookmarkStart w:id="5328" w:name="_Toc9432204"/>
            <w:bookmarkStart w:id="5329" w:name="_Toc11076087"/>
            <w:bookmarkStart w:id="5330" w:name="_Toc11076715"/>
            <w:bookmarkStart w:id="5331" w:name="_Toc11761066"/>
            <w:bookmarkStart w:id="5332" w:name="_Toc11761371"/>
            <w:bookmarkStart w:id="5333" w:name="_Toc11761746"/>
            <w:bookmarkStart w:id="5334" w:name="_Toc11762050"/>
            <w:bookmarkStart w:id="5335" w:name="_Toc11762354"/>
            <w:bookmarkStart w:id="5336" w:name="_Toc11762658"/>
            <w:bookmarkStart w:id="5337" w:name="_Toc11762962"/>
            <w:bookmarkStart w:id="5338" w:name="_Toc11763265"/>
            <w:bookmarkStart w:id="5339" w:name="_Toc11827080"/>
            <w:bookmarkStart w:id="5340" w:name="_Toc12440732"/>
            <w:bookmarkStart w:id="5341" w:name="_Toc14083119"/>
            <w:bookmarkStart w:id="5342" w:name="_Toc16844782"/>
            <w:bookmarkStart w:id="5343" w:name="_Toc19700748"/>
            <w:bookmarkStart w:id="5344" w:name="_Toc19774750"/>
            <w:bookmarkStart w:id="5345" w:name="_Toc30432110"/>
            <w:bookmarkStart w:id="5346" w:name="_Toc32839957"/>
            <w:bookmarkStart w:id="5347" w:name="_Toc32846738"/>
            <w:bookmarkStart w:id="5348" w:name="_Toc32912672"/>
            <w:bookmarkStart w:id="5349" w:name="_Toc32996606"/>
            <w:bookmarkStart w:id="5350" w:name="_Toc32996911"/>
            <w:bookmarkStart w:id="5351" w:name="_Toc37875641"/>
            <w:bookmarkStart w:id="5352" w:name="_Toc40454085"/>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p>
          <w:p w14:paraId="0361E5E1"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353" w:name="_Toc535912345"/>
            <w:bookmarkStart w:id="5354" w:name="_Toc535912643"/>
            <w:bookmarkStart w:id="5355" w:name="_Toc535912941"/>
            <w:bookmarkStart w:id="5356" w:name="_Toc535913350"/>
            <w:bookmarkStart w:id="5357" w:name="_Toc535913651"/>
            <w:bookmarkStart w:id="5358" w:name="_Toc535915148"/>
            <w:bookmarkStart w:id="5359" w:name="_Toc535915712"/>
            <w:bookmarkStart w:id="5360" w:name="_Toc535916013"/>
            <w:bookmarkStart w:id="5361" w:name="_Toc535916505"/>
            <w:bookmarkStart w:id="5362" w:name="_Toc535916807"/>
            <w:bookmarkStart w:id="5363" w:name="_Toc535917109"/>
            <w:bookmarkStart w:id="5364" w:name="_Toc535917411"/>
            <w:bookmarkStart w:id="5365" w:name="_Toc535917713"/>
            <w:bookmarkStart w:id="5366" w:name="_Toc535918018"/>
            <w:bookmarkStart w:id="5367" w:name="_Toc535918320"/>
            <w:bookmarkStart w:id="5368" w:name="_Toc535918622"/>
            <w:bookmarkStart w:id="5369" w:name="_Toc535918924"/>
            <w:bookmarkStart w:id="5370" w:name="_Toc535919528"/>
            <w:bookmarkStart w:id="5371" w:name="_Toc535919829"/>
            <w:bookmarkStart w:id="5372" w:name="_Toc535920131"/>
            <w:bookmarkStart w:id="5373" w:name="_Toc535920450"/>
            <w:bookmarkStart w:id="5374" w:name="_Toc535996475"/>
            <w:bookmarkStart w:id="5375" w:name="_Toc536615863"/>
            <w:bookmarkStart w:id="5376" w:name="_Toc536616168"/>
            <w:bookmarkStart w:id="5377" w:name="_Toc433136"/>
            <w:bookmarkStart w:id="5378" w:name="_Toc433438"/>
            <w:bookmarkStart w:id="5379" w:name="_Toc438307"/>
            <w:bookmarkStart w:id="5380" w:name="_Toc439287"/>
            <w:bookmarkStart w:id="5381" w:name="_Toc5112833"/>
            <w:bookmarkStart w:id="5382" w:name="_Toc5113516"/>
            <w:bookmarkStart w:id="5383" w:name="_Toc5113863"/>
            <w:bookmarkStart w:id="5384" w:name="_Toc5115495"/>
            <w:bookmarkStart w:id="5385" w:name="_Toc5115800"/>
            <w:bookmarkStart w:id="5386" w:name="_Toc5616754"/>
            <w:bookmarkStart w:id="5387" w:name="_Toc8641571"/>
            <w:bookmarkStart w:id="5388" w:name="_Toc9432205"/>
            <w:bookmarkStart w:id="5389" w:name="_Toc11076088"/>
            <w:bookmarkStart w:id="5390" w:name="_Toc11076716"/>
            <w:bookmarkStart w:id="5391" w:name="_Toc11761067"/>
            <w:bookmarkStart w:id="5392" w:name="_Toc11761372"/>
            <w:bookmarkStart w:id="5393" w:name="_Toc11761747"/>
            <w:bookmarkStart w:id="5394" w:name="_Toc11762051"/>
            <w:bookmarkStart w:id="5395" w:name="_Toc11762355"/>
            <w:bookmarkStart w:id="5396" w:name="_Toc11762659"/>
            <w:bookmarkStart w:id="5397" w:name="_Toc11762963"/>
            <w:bookmarkStart w:id="5398" w:name="_Toc11763266"/>
            <w:bookmarkStart w:id="5399" w:name="_Toc11827081"/>
            <w:bookmarkStart w:id="5400" w:name="_Toc12440733"/>
            <w:bookmarkStart w:id="5401" w:name="_Toc14083120"/>
            <w:bookmarkStart w:id="5402" w:name="_Toc16844783"/>
            <w:bookmarkStart w:id="5403" w:name="_Toc19700749"/>
            <w:bookmarkStart w:id="5404" w:name="_Toc19774751"/>
            <w:bookmarkStart w:id="5405" w:name="_Toc30432111"/>
            <w:bookmarkStart w:id="5406" w:name="_Toc32839958"/>
            <w:bookmarkStart w:id="5407" w:name="_Toc32846739"/>
            <w:bookmarkStart w:id="5408" w:name="_Toc32912673"/>
            <w:bookmarkStart w:id="5409" w:name="_Toc32996607"/>
            <w:bookmarkStart w:id="5410" w:name="_Toc32996912"/>
            <w:bookmarkStart w:id="5411" w:name="_Toc37875642"/>
            <w:bookmarkStart w:id="5412" w:name="_Toc40454086"/>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p>
          <w:p w14:paraId="29AA65AB"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413" w:name="_Toc535912346"/>
            <w:bookmarkStart w:id="5414" w:name="_Toc535912644"/>
            <w:bookmarkStart w:id="5415" w:name="_Toc535912942"/>
            <w:bookmarkStart w:id="5416" w:name="_Toc535913351"/>
            <w:bookmarkStart w:id="5417" w:name="_Toc535913652"/>
            <w:bookmarkStart w:id="5418" w:name="_Toc535915149"/>
            <w:bookmarkStart w:id="5419" w:name="_Toc535915713"/>
            <w:bookmarkStart w:id="5420" w:name="_Toc535916014"/>
            <w:bookmarkStart w:id="5421" w:name="_Toc535916506"/>
            <w:bookmarkStart w:id="5422" w:name="_Toc535916808"/>
            <w:bookmarkStart w:id="5423" w:name="_Toc535917110"/>
            <w:bookmarkStart w:id="5424" w:name="_Toc535917412"/>
            <w:bookmarkStart w:id="5425" w:name="_Toc535917714"/>
            <w:bookmarkStart w:id="5426" w:name="_Toc535918019"/>
            <w:bookmarkStart w:id="5427" w:name="_Toc535918321"/>
            <w:bookmarkStart w:id="5428" w:name="_Toc535918623"/>
            <w:bookmarkStart w:id="5429" w:name="_Toc535918925"/>
            <w:bookmarkStart w:id="5430" w:name="_Toc535919529"/>
            <w:bookmarkStart w:id="5431" w:name="_Toc535919830"/>
            <w:bookmarkStart w:id="5432" w:name="_Toc535920132"/>
            <w:bookmarkStart w:id="5433" w:name="_Toc535920451"/>
            <w:bookmarkStart w:id="5434" w:name="_Toc535996476"/>
            <w:bookmarkStart w:id="5435" w:name="_Toc536615864"/>
            <w:bookmarkStart w:id="5436" w:name="_Toc536616169"/>
            <w:bookmarkStart w:id="5437" w:name="_Toc433137"/>
            <w:bookmarkStart w:id="5438" w:name="_Toc433439"/>
            <w:bookmarkStart w:id="5439" w:name="_Toc438308"/>
            <w:bookmarkStart w:id="5440" w:name="_Toc439288"/>
            <w:bookmarkStart w:id="5441" w:name="_Toc5112834"/>
            <w:bookmarkStart w:id="5442" w:name="_Toc5113517"/>
            <w:bookmarkStart w:id="5443" w:name="_Toc5113864"/>
            <w:bookmarkStart w:id="5444" w:name="_Toc5115496"/>
            <w:bookmarkStart w:id="5445" w:name="_Toc5115801"/>
            <w:bookmarkStart w:id="5446" w:name="_Toc5616755"/>
            <w:bookmarkStart w:id="5447" w:name="_Toc8641572"/>
            <w:bookmarkStart w:id="5448" w:name="_Toc9432206"/>
            <w:bookmarkStart w:id="5449" w:name="_Toc11076089"/>
            <w:bookmarkStart w:id="5450" w:name="_Toc11076717"/>
            <w:bookmarkStart w:id="5451" w:name="_Toc11761068"/>
            <w:bookmarkStart w:id="5452" w:name="_Toc11761373"/>
            <w:bookmarkStart w:id="5453" w:name="_Toc11761748"/>
            <w:bookmarkStart w:id="5454" w:name="_Toc11762052"/>
            <w:bookmarkStart w:id="5455" w:name="_Toc11762356"/>
            <w:bookmarkStart w:id="5456" w:name="_Toc11762660"/>
            <w:bookmarkStart w:id="5457" w:name="_Toc11762964"/>
            <w:bookmarkStart w:id="5458" w:name="_Toc11763267"/>
            <w:bookmarkStart w:id="5459" w:name="_Toc11827082"/>
            <w:bookmarkStart w:id="5460" w:name="_Toc12440734"/>
            <w:bookmarkStart w:id="5461" w:name="_Toc14083121"/>
            <w:bookmarkStart w:id="5462" w:name="_Toc16844784"/>
            <w:bookmarkStart w:id="5463" w:name="_Toc19700750"/>
            <w:bookmarkStart w:id="5464" w:name="_Toc19774752"/>
            <w:bookmarkStart w:id="5465" w:name="_Toc30432112"/>
            <w:bookmarkStart w:id="5466" w:name="_Toc32839959"/>
            <w:bookmarkStart w:id="5467" w:name="_Toc32846740"/>
            <w:bookmarkStart w:id="5468" w:name="_Toc32912674"/>
            <w:bookmarkStart w:id="5469" w:name="_Toc32996608"/>
            <w:bookmarkStart w:id="5470" w:name="_Toc32996913"/>
            <w:bookmarkStart w:id="5471" w:name="_Toc37875643"/>
            <w:bookmarkStart w:id="5472" w:name="_Toc40454087"/>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p>
          <w:p w14:paraId="0AE98326"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473" w:name="_Toc535912347"/>
            <w:bookmarkStart w:id="5474" w:name="_Toc535912645"/>
            <w:bookmarkStart w:id="5475" w:name="_Toc535912943"/>
            <w:bookmarkStart w:id="5476" w:name="_Toc535913352"/>
            <w:bookmarkStart w:id="5477" w:name="_Toc535913653"/>
            <w:bookmarkStart w:id="5478" w:name="_Toc535915150"/>
            <w:bookmarkStart w:id="5479" w:name="_Toc535915714"/>
            <w:bookmarkStart w:id="5480" w:name="_Toc535916015"/>
            <w:bookmarkStart w:id="5481" w:name="_Toc535916507"/>
            <w:bookmarkStart w:id="5482" w:name="_Toc535916809"/>
            <w:bookmarkStart w:id="5483" w:name="_Toc535917111"/>
            <w:bookmarkStart w:id="5484" w:name="_Toc535917413"/>
            <w:bookmarkStart w:id="5485" w:name="_Toc535917715"/>
            <w:bookmarkStart w:id="5486" w:name="_Toc535918020"/>
            <w:bookmarkStart w:id="5487" w:name="_Toc535918322"/>
            <w:bookmarkStart w:id="5488" w:name="_Toc535918624"/>
            <w:bookmarkStart w:id="5489" w:name="_Toc535918926"/>
            <w:bookmarkStart w:id="5490" w:name="_Toc535919530"/>
            <w:bookmarkStart w:id="5491" w:name="_Toc535919831"/>
            <w:bookmarkStart w:id="5492" w:name="_Toc535920133"/>
            <w:bookmarkStart w:id="5493" w:name="_Toc535920452"/>
            <w:bookmarkStart w:id="5494" w:name="_Toc535996477"/>
            <w:bookmarkStart w:id="5495" w:name="_Toc536615865"/>
            <w:bookmarkStart w:id="5496" w:name="_Toc536616170"/>
            <w:bookmarkStart w:id="5497" w:name="_Toc433138"/>
            <w:bookmarkStart w:id="5498" w:name="_Toc433440"/>
            <w:bookmarkStart w:id="5499" w:name="_Toc438309"/>
            <w:bookmarkStart w:id="5500" w:name="_Toc439289"/>
            <w:bookmarkStart w:id="5501" w:name="_Toc5112835"/>
            <w:bookmarkStart w:id="5502" w:name="_Toc5113518"/>
            <w:bookmarkStart w:id="5503" w:name="_Toc5113865"/>
            <w:bookmarkStart w:id="5504" w:name="_Toc5115497"/>
            <w:bookmarkStart w:id="5505" w:name="_Toc5115802"/>
            <w:bookmarkStart w:id="5506" w:name="_Toc5616756"/>
            <w:bookmarkStart w:id="5507" w:name="_Toc8641573"/>
            <w:bookmarkStart w:id="5508" w:name="_Toc9432207"/>
            <w:bookmarkStart w:id="5509" w:name="_Toc11076090"/>
            <w:bookmarkStart w:id="5510" w:name="_Toc11076718"/>
            <w:bookmarkStart w:id="5511" w:name="_Toc11761069"/>
            <w:bookmarkStart w:id="5512" w:name="_Toc11761374"/>
            <w:bookmarkStart w:id="5513" w:name="_Toc11761749"/>
            <w:bookmarkStart w:id="5514" w:name="_Toc11762053"/>
            <w:bookmarkStart w:id="5515" w:name="_Toc11762357"/>
            <w:bookmarkStart w:id="5516" w:name="_Toc11762661"/>
            <w:bookmarkStart w:id="5517" w:name="_Toc11762965"/>
            <w:bookmarkStart w:id="5518" w:name="_Toc11763268"/>
            <w:bookmarkStart w:id="5519" w:name="_Toc11827083"/>
            <w:bookmarkStart w:id="5520" w:name="_Toc12440735"/>
            <w:bookmarkStart w:id="5521" w:name="_Toc14083122"/>
            <w:bookmarkStart w:id="5522" w:name="_Toc16844785"/>
            <w:bookmarkStart w:id="5523" w:name="_Toc19700751"/>
            <w:bookmarkStart w:id="5524" w:name="_Toc19774753"/>
            <w:bookmarkStart w:id="5525" w:name="_Toc30432113"/>
            <w:bookmarkStart w:id="5526" w:name="_Toc32839960"/>
            <w:bookmarkStart w:id="5527" w:name="_Toc32846741"/>
            <w:bookmarkStart w:id="5528" w:name="_Toc32912675"/>
            <w:bookmarkStart w:id="5529" w:name="_Toc32996609"/>
            <w:bookmarkStart w:id="5530" w:name="_Toc32996914"/>
            <w:bookmarkStart w:id="5531" w:name="_Toc37875644"/>
            <w:bookmarkStart w:id="5532" w:name="_Toc40454088"/>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p>
          <w:p w14:paraId="5FFB6604"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533" w:name="_Toc535912348"/>
            <w:bookmarkStart w:id="5534" w:name="_Toc535912646"/>
            <w:bookmarkStart w:id="5535" w:name="_Toc535912944"/>
            <w:bookmarkStart w:id="5536" w:name="_Toc535913353"/>
            <w:bookmarkStart w:id="5537" w:name="_Toc535913654"/>
            <w:bookmarkStart w:id="5538" w:name="_Toc535915151"/>
            <w:bookmarkStart w:id="5539" w:name="_Toc535915715"/>
            <w:bookmarkStart w:id="5540" w:name="_Toc535916016"/>
            <w:bookmarkStart w:id="5541" w:name="_Toc535916508"/>
            <w:bookmarkStart w:id="5542" w:name="_Toc535916810"/>
            <w:bookmarkStart w:id="5543" w:name="_Toc535917112"/>
            <w:bookmarkStart w:id="5544" w:name="_Toc535917414"/>
            <w:bookmarkStart w:id="5545" w:name="_Toc535917716"/>
            <w:bookmarkStart w:id="5546" w:name="_Toc535918021"/>
            <w:bookmarkStart w:id="5547" w:name="_Toc535918323"/>
            <w:bookmarkStart w:id="5548" w:name="_Toc535918625"/>
            <w:bookmarkStart w:id="5549" w:name="_Toc535918927"/>
            <w:bookmarkStart w:id="5550" w:name="_Toc535919531"/>
            <w:bookmarkStart w:id="5551" w:name="_Toc535919832"/>
            <w:bookmarkStart w:id="5552" w:name="_Toc535920134"/>
            <w:bookmarkStart w:id="5553" w:name="_Toc535920453"/>
            <w:bookmarkStart w:id="5554" w:name="_Toc535996478"/>
            <w:bookmarkStart w:id="5555" w:name="_Toc536615866"/>
            <w:bookmarkStart w:id="5556" w:name="_Toc536616171"/>
            <w:bookmarkStart w:id="5557" w:name="_Toc433139"/>
            <w:bookmarkStart w:id="5558" w:name="_Toc433441"/>
            <w:bookmarkStart w:id="5559" w:name="_Toc438310"/>
            <w:bookmarkStart w:id="5560" w:name="_Toc439290"/>
            <w:bookmarkStart w:id="5561" w:name="_Toc5112836"/>
            <w:bookmarkStart w:id="5562" w:name="_Toc5113519"/>
            <w:bookmarkStart w:id="5563" w:name="_Toc5113866"/>
            <w:bookmarkStart w:id="5564" w:name="_Toc5115498"/>
            <w:bookmarkStart w:id="5565" w:name="_Toc5115803"/>
            <w:bookmarkStart w:id="5566" w:name="_Toc5616757"/>
            <w:bookmarkStart w:id="5567" w:name="_Toc8641574"/>
            <w:bookmarkStart w:id="5568" w:name="_Toc9432208"/>
            <w:bookmarkStart w:id="5569" w:name="_Toc11076091"/>
            <w:bookmarkStart w:id="5570" w:name="_Toc11076719"/>
            <w:bookmarkStart w:id="5571" w:name="_Toc11761070"/>
            <w:bookmarkStart w:id="5572" w:name="_Toc11761375"/>
            <w:bookmarkStart w:id="5573" w:name="_Toc11761750"/>
            <w:bookmarkStart w:id="5574" w:name="_Toc11762054"/>
            <w:bookmarkStart w:id="5575" w:name="_Toc11762358"/>
            <w:bookmarkStart w:id="5576" w:name="_Toc11762662"/>
            <w:bookmarkStart w:id="5577" w:name="_Toc11762966"/>
            <w:bookmarkStart w:id="5578" w:name="_Toc11763269"/>
            <w:bookmarkStart w:id="5579" w:name="_Toc11827084"/>
            <w:bookmarkStart w:id="5580" w:name="_Toc12440736"/>
            <w:bookmarkStart w:id="5581" w:name="_Toc14083123"/>
            <w:bookmarkStart w:id="5582" w:name="_Toc16844786"/>
            <w:bookmarkStart w:id="5583" w:name="_Toc19700752"/>
            <w:bookmarkStart w:id="5584" w:name="_Toc19774754"/>
            <w:bookmarkStart w:id="5585" w:name="_Toc30432114"/>
            <w:bookmarkStart w:id="5586" w:name="_Toc32839961"/>
            <w:bookmarkStart w:id="5587" w:name="_Toc32846742"/>
            <w:bookmarkStart w:id="5588" w:name="_Toc32912676"/>
            <w:bookmarkStart w:id="5589" w:name="_Toc32996610"/>
            <w:bookmarkStart w:id="5590" w:name="_Toc32996915"/>
            <w:bookmarkStart w:id="5591" w:name="_Toc37875645"/>
            <w:bookmarkStart w:id="5592" w:name="_Toc40454089"/>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p>
          <w:p w14:paraId="0186CBD9"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593" w:name="_Toc535912349"/>
            <w:bookmarkStart w:id="5594" w:name="_Toc535912647"/>
            <w:bookmarkStart w:id="5595" w:name="_Toc535912945"/>
            <w:bookmarkStart w:id="5596" w:name="_Toc535913354"/>
            <w:bookmarkStart w:id="5597" w:name="_Toc535913655"/>
            <w:bookmarkStart w:id="5598" w:name="_Toc535915152"/>
            <w:bookmarkStart w:id="5599" w:name="_Toc535915716"/>
            <w:bookmarkStart w:id="5600" w:name="_Toc535916017"/>
            <w:bookmarkStart w:id="5601" w:name="_Toc535916509"/>
            <w:bookmarkStart w:id="5602" w:name="_Toc535916811"/>
            <w:bookmarkStart w:id="5603" w:name="_Toc535917113"/>
            <w:bookmarkStart w:id="5604" w:name="_Toc535917415"/>
            <w:bookmarkStart w:id="5605" w:name="_Toc535917717"/>
            <w:bookmarkStart w:id="5606" w:name="_Toc535918022"/>
            <w:bookmarkStart w:id="5607" w:name="_Toc535918324"/>
            <w:bookmarkStart w:id="5608" w:name="_Toc535918626"/>
            <w:bookmarkStart w:id="5609" w:name="_Toc535918928"/>
            <w:bookmarkStart w:id="5610" w:name="_Toc535919532"/>
            <w:bookmarkStart w:id="5611" w:name="_Toc535919833"/>
            <w:bookmarkStart w:id="5612" w:name="_Toc535920135"/>
            <w:bookmarkStart w:id="5613" w:name="_Toc535920454"/>
            <w:bookmarkStart w:id="5614" w:name="_Toc535996479"/>
            <w:bookmarkStart w:id="5615" w:name="_Toc536615867"/>
            <w:bookmarkStart w:id="5616" w:name="_Toc536616172"/>
            <w:bookmarkStart w:id="5617" w:name="_Toc433140"/>
            <w:bookmarkStart w:id="5618" w:name="_Toc433442"/>
            <w:bookmarkStart w:id="5619" w:name="_Toc438311"/>
            <w:bookmarkStart w:id="5620" w:name="_Toc439291"/>
            <w:bookmarkStart w:id="5621" w:name="_Toc5112837"/>
            <w:bookmarkStart w:id="5622" w:name="_Toc5113520"/>
            <w:bookmarkStart w:id="5623" w:name="_Toc5113867"/>
            <w:bookmarkStart w:id="5624" w:name="_Toc5115499"/>
            <w:bookmarkStart w:id="5625" w:name="_Toc5115804"/>
            <w:bookmarkStart w:id="5626" w:name="_Toc5616758"/>
            <w:bookmarkStart w:id="5627" w:name="_Toc8641575"/>
            <w:bookmarkStart w:id="5628" w:name="_Toc9432209"/>
            <w:bookmarkStart w:id="5629" w:name="_Toc11076092"/>
            <w:bookmarkStart w:id="5630" w:name="_Toc11076720"/>
            <w:bookmarkStart w:id="5631" w:name="_Toc11761071"/>
            <w:bookmarkStart w:id="5632" w:name="_Toc11761376"/>
            <w:bookmarkStart w:id="5633" w:name="_Toc11761751"/>
            <w:bookmarkStart w:id="5634" w:name="_Toc11762055"/>
            <w:bookmarkStart w:id="5635" w:name="_Toc11762359"/>
            <w:bookmarkStart w:id="5636" w:name="_Toc11762663"/>
            <w:bookmarkStart w:id="5637" w:name="_Toc11762967"/>
            <w:bookmarkStart w:id="5638" w:name="_Toc11763270"/>
            <w:bookmarkStart w:id="5639" w:name="_Toc11827085"/>
            <w:bookmarkStart w:id="5640" w:name="_Toc12440737"/>
            <w:bookmarkStart w:id="5641" w:name="_Toc14083124"/>
            <w:bookmarkStart w:id="5642" w:name="_Toc16844787"/>
            <w:bookmarkStart w:id="5643" w:name="_Toc19700753"/>
            <w:bookmarkStart w:id="5644" w:name="_Toc19774755"/>
            <w:bookmarkStart w:id="5645" w:name="_Toc30432115"/>
            <w:bookmarkStart w:id="5646" w:name="_Toc32839962"/>
            <w:bookmarkStart w:id="5647" w:name="_Toc32846743"/>
            <w:bookmarkStart w:id="5648" w:name="_Toc32912677"/>
            <w:bookmarkStart w:id="5649" w:name="_Toc32996611"/>
            <w:bookmarkStart w:id="5650" w:name="_Toc32996916"/>
            <w:bookmarkStart w:id="5651" w:name="_Toc37875646"/>
            <w:bookmarkStart w:id="5652" w:name="_Toc40454090"/>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p>
          <w:p w14:paraId="5E8A0C5A"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653" w:name="_Toc535912350"/>
            <w:bookmarkStart w:id="5654" w:name="_Toc535912648"/>
            <w:bookmarkStart w:id="5655" w:name="_Toc535912946"/>
            <w:bookmarkStart w:id="5656" w:name="_Toc535913355"/>
            <w:bookmarkStart w:id="5657" w:name="_Toc535913656"/>
            <w:bookmarkStart w:id="5658" w:name="_Toc535915153"/>
            <w:bookmarkStart w:id="5659" w:name="_Toc535915717"/>
            <w:bookmarkStart w:id="5660" w:name="_Toc535916018"/>
            <w:bookmarkStart w:id="5661" w:name="_Toc535916510"/>
            <w:bookmarkStart w:id="5662" w:name="_Toc535916812"/>
            <w:bookmarkStart w:id="5663" w:name="_Toc535917114"/>
            <w:bookmarkStart w:id="5664" w:name="_Toc535917416"/>
            <w:bookmarkStart w:id="5665" w:name="_Toc535917718"/>
            <w:bookmarkStart w:id="5666" w:name="_Toc535918023"/>
            <w:bookmarkStart w:id="5667" w:name="_Toc535918325"/>
            <w:bookmarkStart w:id="5668" w:name="_Toc535918627"/>
            <w:bookmarkStart w:id="5669" w:name="_Toc535918929"/>
            <w:bookmarkStart w:id="5670" w:name="_Toc535919533"/>
            <w:bookmarkStart w:id="5671" w:name="_Toc535919834"/>
            <w:bookmarkStart w:id="5672" w:name="_Toc535920136"/>
            <w:bookmarkStart w:id="5673" w:name="_Toc535920455"/>
            <w:bookmarkStart w:id="5674" w:name="_Toc535996480"/>
            <w:bookmarkStart w:id="5675" w:name="_Toc536615868"/>
            <w:bookmarkStart w:id="5676" w:name="_Toc536616173"/>
            <w:bookmarkStart w:id="5677" w:name="_Toc433141"/>
            <w:bookmarkStart w:id="5678" w:name="_Toc433443"/>
            <w:bookmarkStart w:id="5679" w:name="_Toc438312"/>
            <w:bookmarkStart w:id="5680" w:name="_Toc439292"/>
            <w:bookmarkStart w:id="5681" w:name="_Toc5112838"/>
            <w:bookmarkStart w:id="5682" w:name="_Toc5113521"/>
            <w:bookmarkStart w:id="5683" w:name="_Toc5113868"/>
            <w:bookmarkStart w:id="5684" w:name="_Toc5115500"/>
            <w:bookmarkStart w:id="5685" w:name="_Toc5115805"/>
            <w:bookmarkStart w:id="5686" w:name="_Toc5616759"/>
            <w:bookmarkStart w:id="5687" w:name="_Toc8641576"/>
            <w:bookmarkStart w:id="5688" w:name="_Toc9432210"/>
            <w:bookmarkStart w:id="5689" w:name="_Toc11076093"/>
            <w:bookmarkStart w:id="5690" w:name="_Toc11076721"/>
            <w:bookmarkStart w:id="5691" w:name="_Toc11761072"/>
            <w:bookmarkStart w:id="5692" w:name="_Toc11761377"/>
            <w:bookmarkStart w:id="5693" w:name="_Toc11761752"/>
            <w:bookmarkStart w:id="5694" w:name="_Toc11762056"/>
            <w:bookmarkStart w:id="5695" w:name="_Toc11762360"/>
            <w:bookmarkStart w:id="5696" w:name="_Toc11762664"/>
            <w:bookmarkStart w:id="5697" w:name="_Toc11762968"/>
            <w:bookmarkStart w:id="5698" w:name="_Toc11763271"/>
            <w:bookmarkStart w:id="5699" w:name="_Toc11827086"/>
            <w:bookmarkStart w:id="5700" w:name="_Toc12440738"/>
            <w:bookmarkStart w:id="5701" w:name="_Toc14083125"/>
            <w:bookmarkStart w:id="5702" w:name="_Toc16844788"/>
            <w:bookmarkStart w:id="5703" w:name="_Toc19700754"/>
            <w:bookmarkStart w:id="5704" w:name="_Toc19774756"/>
            <w:bookmarkStart w:id="5705" w:name="_Toc30432116"/>
            <w:bookmarkStart w:id="5706" w:name="_Toc32839963"/>
            <w:bookmarkStart w:id="5707" w:name="_Toc32846744"/>
            <w:bookmarkStart w:id="5708" w:name="_Toc32912678"/>
            <w:bookmarkStart w:id="5709" w:name="_Toc32996612"/>
            <w:bookmarkStart w:id="5710" w:name="_Toc32996917"/>
            <w:bookmarkStart w:id="5711" w:name="_Toc37875647"/>
            <w:bookmarkStart w:id="5712" w:name="_Toc40454091"/>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p>
          <w:p w14:paraId="76ABC86B"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713" w:name="_Toc535912351"/>
            <w:bookmarkStart w:id="5714" w:name="_Toc535912649"/>
            <w:bookmarkStart w:id="5715" w:name="_Toc535912947"/>
            <w:bookmarkStart w:id="5716" w:name="_Toc535913356"/>
            <w:bookmarkStart w:id="5717" w:name="_Toc535913657"/>
            <w:bookmarkStart w:id="5718" w:name="_Toc535915154"/>
            <w:bookmarkStart w:id="5719" w:name="_Toc535915718"/>
            <w:bookmarkStart w:id="5720" w:name="_Toc535916019"/>
            <w:bookmarkStart w:id="5721" w:name="_Toc535916511"/>
            <w:bookmarkStart w:id="5722" w:name="_Toc535916813"/>
            <w:bookmarkStart w:id="5723" w:name="_Toc535917115"/>
            <w:bookmarkStart w:id="5724" w:name="_Toc535917417"/>
            <w:bookmarkStart w:id="5725" w:name="_Toc535917719"/>
            <w:bookmarkStart w:id="5726" w:name="_Toc535918024"/>
            <w:bookmarkStart w:id="5727" w:name="_Toc535918326"/>
            <w:bookmarkStart w:id="5728" w:name="_Toc535918628"/>
            <w:bookmarkStart w:id="5729" w:name="_Toc535918930"/>
            <w:bookmarkStart w:id="5730" w:name="_Toc535919534"/>
            <w:bookmarkStart w:id="5731" w:name="_Toc535919835"/>
            <w:bookmarkStart w:id="5732" w:name="_Toc535920137"/>
            <w:bookmarkStart w:id="5733" w:name="_Toc535920456"/>
            <w:bookmarkStart w:id="5734" w:name="_Toc535996481"/>
            <w:bookmarkStart w:id="5735" w:name="_Toc536615869"/>
            <w:bookmarkStart w:id="5736" w:name="_Toc536616174"/>
            <w:bookmarkStart w:id="5737" w:name="_Toc433142"/>
            <w:bookmarkStart w:id="5738" w:name="_Toc433444"/>
            <w:bookmarkStart w:id="5739" w:name="_Toc438313"/>
            <w:bookmarkStart w:id="5740" w:name="_Toc439293"/>
            <w:bookmarkStart w:id="5741" w:name="_Toc5112839"/>
            <w:bookmarkStart w:id="5742" w:name="_Toc5113522"/>
            <w:bookmarkStart w:id="5743" w:name="_Toc5113869"/>
            <w:bookmarkStart w:id="5744" w:name="_Toc5115501"/>
            <w:bookmarkStart w:id="5745" w:name="_Toc5115806"/>
            <w:bookmarkStart w:id="5746" w:name="_Toc5616760"/>
            <w:bookmarkStart w:id="5747" w:name="_Toc8641577"/>
            <w:bookmarkStart w:id="5748" w:name="_Toc9432211"/>
            <w:bookmarkStart w:id="5749" w:name="_Toc11076094"/>
            <w:bookmarkStart w:id="5750" w:name="_Toc11076722"/>
            <w:bookmarkStart w:id="5751" w:name="_Toc11761073"/>
            <w:bookmarkStart w:id="5752" w:name="_Toc11761378"/>
            <w:bookmarkStart w:id="5753" w:name="_Toc11761753"/>
            <w:bookmarkStart w:id="5754" w:name="_Toc11762057"/>
            <w:bookmarkStart w:id="5755" w:name="_Toc11762361"/>
            <w:bookmarkStart w:id="5756" w:name="_Toc11762665"/>
            <w:bookmarkStart w:id="5757" w:name="_Toc11762969"/>
            <w:bookmarkStart w:id="5758" w:name="_Toc11763272"/>
            <w:bookmarkStart w:id="5759" w:name="_Toc11827087"/>
            <w:bookmarkStart w:id="5760" w:name="_Toc12440739"/>
            <w:bookmarkStart w:id="5761" w:name="_Toc14083126"/>
            <w:bookmarkStart w:id="5762" w:name="_Toc16844789"/>
            <w:bookmarkStart w:id="5763" w:name="_Toc19700755"/>
            <w:bookmarkStart w:id="5764" w:name="_Toc19774757"/>
            <w:bookmarkStart w:id="5765" w:name="_Toc30432117"/>
            <w:bookmarkStart w:id="5766" w:name="_Toc32839964"/>
            <w:bookmarkStart w:id="5767" w:name="_Toc32846745"/>
            <w:bookmarkStart w:id="5768" w:name="_Toc32912679"/>
            <w:bookmarkStart w:id="5769" w:name="_Toc32996613"/>
            <w:bookmarkStart w:id="5770" w:name="_Toc32996918"/>
            <w:bookmarkStart w:id="5771" w:name="_Toc37875648"/>
            <w:bookmarkStart w:id="5772" w:name="_Toc4045409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p>
          <w:p w14:paraId="7AE47E5F"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773" w:name="_Toc535912352"/>
            <w:bookmarkStart w:id="5774" w:name="_Toc535912650"/>
            <w:bookmarkStart w:id="5775" w:name="_Toc535912948"/>
            <w:bookmarkStart w:id="5776" w:name="_Toc535913357"/>
            <w:bookmarkStart w:id="5777" w:name="_Toc535913658"/>
            <w:bookmarkStart w:id="5778" w:name="_Toc535915155"/>
            <w:bookmarkStart w:id="5779" w:name="_Toc535915719"/>
            <w:bookmarkStart w:id="5780" w:name="_Toc535916020"/>
            <w:bookmarkStart w:id="5781" w:name="_Toc535916512"/>
            <w:bookmarkStart w:id="5782" w:name="_Toc535916814"/>
            <w:bookmarkStart w:id="5783" w:name="_Toc535917116"/>
            <w:bookmarkStart w:id="5784" w:name="_Toc535917418"/>
            <w:bookmarkStart w:id="5785" w:name="_Toc535917720"/>
            <w:bookmarkStart w:id="5786" w:name="_Toc535918025"/>
            <w:bookmarkStart w:id="5787" w:name="_Toc535918327"/>
            <w:bookmarkStart w:id="5788" w:name="_Toc535918629"/>
            <w:bookmarkStart w:id="5789" w:name="_Toc535918931"/>
            <w:bookmarkStart w:id="5790" w:name="_Toc535919535"/>
            <w:bookmarkStart w:id="5791" w:name="_Toc535919836"/>
            <w:bookmarkStart w:id="5792" w:name="_Toc535920138"/>
            <w:bookmarkStart w:id="5793" w:name="_Toc535920457"/>
            <w:bookmarkStart w:id="5794" w:name="_Toc535996482"/>
            <w:bookmarkStart w:id="5795" w:name="_Toc536615870"/>
            <w:bookmarkStart w:id="5796" w:name="_Toc536616175"/>
            <w:bookmarkStart w:id="5797" w:name="_Toc433143"/>
            <w:bookmarkStart w:id="5798" w:name="_Toc433445"/>
            <w:bookmarkStart w:id="5799" w:name="_Toc438314"/>
            <w:bookmarkStart w:id="5800" w:name="_Toc439294"/>
            <w:bookmarkStart w:id="5801" w:name="_Toc5112840"/>
            <w:bookmarkStart w:id="5802" w:name="_Toc5113523"/>
            <w:bookmarkStart w:id="5803" w:name="_Toc5113870"/>
            <w:bookmarkStart w:id="5804" w:name="_Toc5115502"/>
            <w:bookmarkStart w:id="5805" w:name="_Toc5115807"/>
            <w:bookmarkStart w:id="5806" w:name="_Toc5616761"/>
            <w:bookmarkStart w:id="5807" w:name="_Toc8641578"/>
            <w:bookmarkStart w:id="5808" w:name="_Toc9432212"/>
            <w:bookmarkStart w:id="5809" w:name="_Toc11076095"/>
            <w:bookmarkStart w:id="5810" w:name="_Toc11076723"/>
            <w:bookmarkStart w:id="5811" w:name="_Toc11761074"/>
            <w:bookmarkStart w:id="5812" w:name="_Toc11761379"/>
            <w:bookmarkStart w:id="5813" w:name="_Toc11761754"/>
            <w:bookmarkStart w:id="5814" w:name="_Toc11762058"/>
            <w:bookmarkStart w:id="5815" w:name="_Toc11762362"/>
            <w:bookmarkStart w:id="5816" w:name="_Toc11762666"/>
            <w:bookmarkStart w:id="5817" w:name="_Toc11762970"/>
            <w:bookmarkStart w:id="5818" w:name="_Toc11763273"/>
            <w:bookmarkStart w:id="5819" w:name="_Toc11827088"/>
            <w:bookmarkStart w:id="5820" w:name="_Toc12440740"/>
            <w:bookmarkStart w:id="5821" w:name="_Toc14083127"/>
            <w:bookmarkStart w:id="5822" w:name="_Toc16844790"/>
            <w:bookmarkStart w:id="5823" w:name="_Toc19700756"/>
            <w:bookmarkStart w:id="5824" w:name="_Toc19774758"/>
            <w:bookmarkStart w:id="5825" w:name="_Toc30432118"/>
            <w:bookmarkStart w:id="5826" w:name="_Toc32839965"/>
            <w:bookmarkStart w:id="5827" w:name="_Toc32846746"/>
            <w:bookmarkStart w:id="5828" w:name="_Toc32912680"/>
            <w:bookmarkStart w:id="5829" w:name="_Toc32996614"/>
            <w:bookmarkStart w:id="5830" w:name="_Toc32996919"/>
            <w:bookmarkStart w:id="5831" w:name="_Toc37875649"/>
            <w:bookmarkStart w:id="5832" w:name="_Toc40454093"/>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p>
          <w:p w14:paraId="2DFAA878"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833" w:name="_Toc535912353"/>
            <w:bookmarkStart w:id="5834" w:name="_Toc535912651"/>
            <w:bookmarkStart w:id="5835" w:name="_Toc535912949"/>
            <w:bookmarkStart w:id="5836" w:name="_Toc535913358"/>
            <w:bookmarkStart w:id="5837" w:name="_Toc535913659"/>
            <w:bookmarkStart w:id="5838" w:name="_Toc535915156"/>
            <w:bookmarkStart w:id="5839" w:name="_Toc535915720"/>
            <w:bookmarkStart w:id="5840" w:name="_Toc535916021"/>
            <w:bookmarkStart w:id="5841" w:name="_Toc535916513"/>
            <w:bookmarkStart w:id="5842" w:name="_Toc535916815"/>
            <w:bookmarkStart w:id="5843" w:name="_Toc535917117"/>
            <w:bookmarkStart w:id="5844" w:name="_Toc535917419"/>
            <w:bookmarkStart w:id="5845" w:name="_Toc535917721"/>
            <w:bookmarkStart w:id="5846" w:name="_Toc535918026"/>
            <w:bookmarkStart w:id="5847" w:name="_Toc535918328"/>
            <w:bookmarkStart w:id="5848" w:name="_Toc535918630"/>
            <w:bookmarkStart w:id="5849" w:name="_Toc535918932"/>
            <w:bookmarkStart w:id="5850" w:name="_Toc535919536"/>
            <w:bookmarkStart w:id="5851" w:name="_Toc535919837"/>
            <w:bookmarkStart w:id="5852" w:name="_Toc535920139"/>
            <w:bookmarkStart w:id="5853" w:name="_Toc535920458"/>
            <w:bookmarkStart w:id="5854" w:name="_Toc535996483"/>
            <w:bookmarkStart w:id="5855" w:name="_Toc536615871"/>
            <w:bookmarkStart w:id="5856" w:name="_Toc536616176"/>
            <w:bookmarkStart w:id="5857" w:name="_Toc433144"/>
            <w:bookmarkStart w:id="5858" w:name="_Toc433446"/>
            <w:bookmarkStart w:id="5859" w:name="_Toc438315"/>
            <w:bookmarkStart w:id="5860" w:name="_Toc439295"/>
            <w:bookmarkStart w:id="5861" w:name="_Toc5112841"/>
            <w:bookmarkStart w:id="5862" w:name="_Toc5113524"/>
            <w:bookmarkStart w:id="5863" w:name="_Toc5113871"/>
            <w:bookmarkStart w:id="5864" w:name="_Toc5115503"/>
            <w:bookmarkStart w:id="5865" w:name="_Toc5115808"/>
            <w:bookmarkStart w:id="5866" w:name="_Toc5616762"/>
            <w:bookmarkStart w:id="5867" w:name="_Toc8641579"/>
            <w:bookmarkStart w:id="5868" w:name="_Toc9432213"/>
            <w:bookmarkStart w:id="5869" w:name="_Toc11076096"/>
            <w:bookmarkStart w:id="5870" w:name="_Toc11076724"/>
            <w:bookmarkStart w:id="5871" w:name="_Toc11761075"/>
            <w:bookmarkStart w:id="5872" w:name="_Toc11761380"/>
            <w:bookmarkStart w:id="5873" w:name="_Toc11761755"/>
            <w:bookmarkStart w:id="5874" w:name="_Toc11762059"/>
            <w:bookmarkStart w:id="5875" w:name="_Toc11762363"/>
            <w:bookmarkStart w:id="5876" w:name="_Toc11762667"/>
            <w:bookmarkStart w:id="5877" w:name="_Toc11762971"/>
            <w:bookmarkStart w:id="5878" w:name="_Toc11763274"/>
            <w:bookmarkStart w:id="5879" w:name="_Toc11827089"/>
            <w:bookmarkStart w:id="5880" w:name="_Toc12440741"/>
            <w:bookmarkStart w:id="5881" w:name="_Toc14083128"/>
            <w:bookmarkStart w:id="5882" w:name="_Toc16844791"/>
            <w:bookmarkStart w:id="5883" w:name="_Toc19700757"/>
            <w:bookmarkStart w:id="5884" w:name="_Toc19774759"/>
            <w:bookmarkStart w:id="5885" w:name="_Toc30432119"/>
            <w:bookmarkStart w:id="5886" w:name="_Toc32839966"/>
            <w:bookmarkStart w:id="5887" w:name="_Toc32846747"/>
            <w:bookmarkStart w:id="5888" w:name="_Toc32912681"/>
            <w:bookmarkStart w:id="5889" w:name="_Toc32996615"/>
            <w:bookmarkStart w:id="5890" w:name="_Toc32996920"/>
            <w:bookmarkStart w:id="5891" w:name="_Toc37875650"/>
            <w:bookmarkStart w:id="5892" w:name="_Toc40454094"/>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p>
          <w:p w14:paraId="077FEB9D"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893" w:name="_Toc535912354"/>
            <w:bookmarkStart w:id="5894" w:name="_Toc535912652"/>
            <w:bookmarkStart w:id="5895" w:name="_Toc535912950"/>
            <w:bookmarkStart w:id="5896" w:name="_Toc535913359"/>
            <w:bookmarkStart w:id="5897" w:name="_Toc535913660"/>
            <w:bookmarkStart w:id="5898" w:name="_Toc535915157"/>
            <w:bookmarkStart w:id="5899" w:name="_Toc535915721"/>
            <w:bookmarkStart w:id="5900" w:name="_Toc535916022"/>
            <w:bookmarkStart w:id="5901" w:name="_Toc535916514"/>
            <w:bookmarkStart w:id="5902" w:name="_Toc535916816"/>
            <w:bookmarkStart w:id="5903" w:name="_Toc535917118"/>
            <w:bookmarkStart w:id="5904" w:name="_Toc535917420"/>
            <w:bookmarkStart w:id="5905" w:name="_Toc535917722"/>
            <w:bookmarkStart w:id="5906" w:name="_Toc535918027"/>
            <w:bookmarkStart w:id="5907" w:name="_Toc535918329"/>
            <w:bookmarkStart w:id="5908" w:name="_Toc535918631"/>
            <w:bookmarkStart w:id="5909" w:name="_Toc535918933"/>
            <w:bookmarkStart w:id="5910" w:name="_Toc535919537"/>
            <w:bookmarkStart w:id="5911" w:name="_Toc535919838"/>
            <w:bookmarkStart w:id="5912" w:name="_Toc535920140"/>
            <w:bookmarkStart w:id="5913" w:name="_Toc535920459"/>
            <w:bookmarkStart w:id="5914" w:name="_Toc535996484"/>
            <w:bookmarkStart w:id="5915" w:name="_Toc536615872"/>
            <w:bookmarkStart w:id="5916" w:name="_Toc536616177"/>
            <w:bookmarkStart w:id="5917" w:name="_Toc433145"/>
            <w:bookmarkStart w:id="5918" w:name="_Toc433447"/>
            <w:bookmarkStart w:id="5919" w:name="_Toc438316"/>
            <w:bookmarkStart w:id="5920" w:name="_Toc439296"/>
            <w:bookmarkStart w:id="5921" w:name="_Toc5112842"/>
            <w:bookmarkStart w:id="5922" w:name="_Toc5113525"/>
            <w:bookmarkStart w:id="5923" w:name="_Toc5113872"/>
            <w:bookmarkStart w:id="5924" w:name="_Toc5115504"/>
            <w:bookmarkStart w:id="5925" w:name="_Toc5115809"/>
            <w:bookmarkStart w:id="5926" w:name="_Toc5616763"/>
            <w:bookmarkStart w:id="5927" w:name="_Toc8641580"/>
            <w:bookmarkStart w:id="5928" w:name="_Toc9432214"/>
            <w:bookmarkStart w:id="5929" w:name="_Toc11076097"/>
            <w:bookmarkStart w:id="5930" w:name="_Toc11076725"/>
            <w:bookmarkStart w:id="5931" w:name="_Toc11761076"/>
            <w:bookmarkStart w:id="5932" w:name="_Toc11761381"/>
            <w:bookmarkStart w:id="5933" w:name="_Toc11761756"/>
            <w:bookmarkStart w:id="5934" w:name="_Toc11762060"/>
            <w:bookmarkStart w:id="5935" w:name="_Toc11762364"/>
            <w:bookmarkStart w:id="5936" w:name="_Toc11762668"/>
            <w:bookmarkStart w:id="5937" w:name="_Toc11762972"/>
            <w:bookmarkStart w:id="5938" w:name="_Toc11763275"/>
            <w:bookmarkStart w:id="5939" w:name="_Toc11827090"/>
            <w:bookmarkStart w:id="5940" w:name="_Toc12440742"/>
            <w:bookmarkStart w:id="5941" w:name="_Toc14083129"/>
            <w:bookmarkStart w:id="5942" w:name="_Toc16844792"/>
            <w:bookmarkStart w:id="5943" w:name="_Toc19700758"/>
            <w:bookmarkStart w:id="5944" w:name="_Toc19774760"/>
            <w:bookmarkStart w:id="5945" w:name="_Toc30432120"/>
            <w:bookmarkStart w:id="5946" w:name="_Toc32839967"/>
            <w:bookmarkStart w:id="5947" w:name="_Toc32846748"/>
            <w:bookmarkStart w:id="5948" w:name="_Toc32912682"/>
            <w:bookmarkStart w:id="5949" w:name="_Toc32996616"/>
            <w:bookmarkStart w:id="5950" w:name="_Toc32996921"/>
            <w:bookmarkStart w:id="5951" w:name="_Toc37875651"/>
            <w:bookmarkStart w:id="5952" w:name="_Toc40454095"/>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p>
          <w:p w14:paraId="018EDFDC"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5953" w:name="_Toc535912355"/>
            <w:bookmarkStart w:id="5954" w:name="_Toc535912653"/>
            <w:bookmarkStart w:id="5955" w:name="_Toc535912951"/>
            <w:bookmarkStart w:id="5956" w:name="_Toc535913360"/>
            <w:bookmarkStart w:id="5957" w:name="_Toc535913661"/>
            <w:bookmarkStart w:id="5958" w:name="_Toc535915158"/>
            <w:bookmarkStart w:id="5959" w:name="_Toc535915722"/>
            <w:bookmarkStart w:id="5960" w:name="_Toc535916023"/>
            <w:bookmarkStart w:id="5961" w:name="_Toc535916515"/>
            <w:bookmarkStart w:id="5962" w:name="_Toc535916817"/>
            <w:bookmarkStart w:id="5963" w:name="_Toc535917119"/>
            <w:bookmarkStart w:id="5964" w:name="_Toc535917421"/>
            <w:bookmarkStart w:id="5965" w:name="_Toc535917723"/>
            <w:bookmarkStart w:id="5966" w:name="_Toc535918028"/>
            <w:bookmarkStart w:id="5967" w:name="_Toc535918330"/>
            <w:bookmarkStart w:id="5968" w:name="_Toc535918632"/>
            <w:bookmarkStart w:id="5969" w:name="_Toc535918934"/>
            <w:bookmarkStart w:id="5970" w:name="_Toc535919538"/>
            <w:bookmarkStart w:id="5971" w:name="_Toc535919839"/>
            <w:bookmarkStart w:id="5972" w:name="_Toc535920141"/>
            <w:bookmarkStart w:id="5973" w:name="_Toc535920460"/>
            <w:bookmarkStart w:id="5974" w:name="_Toc535996485"/>
            <w:bookmarkStart w:id="5975" w:name="_Toc536615873"/>
            <w:bookmarkStart w:id="5976" w:name="_Toc536616178"/>
            <w:bookmarkStart w:id="5977" w:name="_Toc433146"/>
            <w:bookmarkStart w:id="5978" w:name="_Toc433448"/>
            <w:bookmarkStart w:id="5979" w:name="_Toc438317"/>
            <w:bookmarkStart w:id="5980" w:name="_Toc439297"/>
            <w:bookmarkStart w:id="5981" w:name="_Toc5112843"/>
            <w:bookmarkStart w:id="5982" w:name="_Toc5113526"/>
            <w:bookmarkStart w:id="5983" w:name="_Toc5113873"/>
            <w:bookmarkStart w:id="5984" w:name="_Toc5115505"/>
            <w:bookmarkStart w:id="5985" w:name="_Toc5115810"/>
            <w:bookmarkStart w:id="5986" w:name="_Toc5616764"/>
            <w:bookmarkStart w:id="5987" w:name="_Toc8641581"/>
            <w:bookmarkStart w:id="5988" w:name="_Toc9432215"/>
            <w:bookmarkStart w:id="5989" w:name="_Toc11076098"/>
            <w:bookmarkStart w:id="5990" w:name="_Toc11076726"/>
            <w:bookmarkStart w:id="5991" w:name="_Toc11761077"/>
            <w:bookmarkStart w:id="5992" w:name="_Toc11761382"/>
            <w:bookmarkStart w:id="5993" w:name="_Toc11761757"/>
            <w:bookmarkStart w:id="5994" w:name="_Toc11762061"/>
            <w:bookmarkStart w:id="5995" w:name="_Toc11762365"/>
            <w:bookmarkStart w:id="5996" w:name="_Toc11762669"/>
            <w:bookmarkStart w:id="5997" w:name="_Toc11762973"/>
            <w:bookmarkStart w:id="5998" w:name="_Toc11763276"/>
            <w:bookmarkStart w:id="5999" w:name="_Toc11827091"/>
            <w:bookmarkStart w:id="6000" w:name="_Toc12440743"/>
            <w:bookmarkStart w:id="6001" w:name="_Toc14083130"/>
            <w:bookmarkStart w:id="6002" w:name="_Toc16844793"/>
            <w:bookmarkStart w:id="6003" w:name="_Toc19700759"/>
            <w:bookmarkStart w:id="6004" w:name="_Toc19774761"/>
            <w:bookmarkStart w:id="6005" w:name="_Toc30432121"/>
            <w:bookmarkStart w:id="6006" w:name="_Toc32839968"/>
            <w:bookmarkStart w:id="6007" w:name="_Toc32846749"/>
            <w:bookmarkStart w:id="6008" w:name="_Toc32912683"/>
            <w:bookmarkStart w:id="6009" w:name="_Toc32996617"/>
            <w:bookmarkStart w:id="6010" w:name="_Toc32996922"/>
            <w:bookmarkStart w:id="6011" w:name="_Toc37875652"/>
            <w:bookmarkStart w:id="6012" w:name="_Toc40454096"/>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p>
          <w:p w14:paraId="56EDF057"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013" w:name="_Toc535912356"/>
            <w:bookmarkStart w:id="6014" w:name="_Toc535912654"/>
            <w:bookmarkStart w:id="6015" w:name="_Toc535912952"/>
            <w:bookmarkStart w:id="6016" w:name="_Toc535913361"/>
            <w:bookmarkStart w:id="6017" w:name="_Toc535913662"/>
            <w:bookmarkStart w:id="6018" w:name="_Toc535915159"/>
            <w:bookmarkStart w:id="6019" w:name="_Toc535915723"/>
            <w:bookmarkStart w:id="6020" w:name="_Toc535916024"/>
            <w:bookmarkStart w:id="6021" w:name="_Toc535916516"/>
            <w:bookmarkStart w:id="6022" w:name="_Toc535916818"/>
            <w:bookmarkStart w:id="6023" w:name="_Toc535917120"/>
            <w:bookmarkStart w:id="6024" w:name="_Toc535917422"/>
            <w:bookmarkStart w:id="6025" w:name="_Toc535917724"/>
            <w:bookmarkStart w:id="6026" w:name="_Toc535918029"/>
            <w:bookmarkStart w:id="6027" w:name="_Toc535918331"/>
            <w:bookmarkStart w:id="6028" w:name="_Toc535918633"/>
            <w:bookmarkStart w:id="6029" w:name="_Toc535918935"/>
            <w:bookmarkStart w:id="6030" w:name="_Toc535919539"/>
            <w:bookmarkStart w:id="6031" w:name="_Toc535919840"/>
            <w:bookmarkStart w:id="6032" w:name="_Toc535920142"/>
            <w:bookmarkStart w:id="6033" w:name="_Toc535920461"/>
            <w:bookmarkStart w:id="6034" w:name="_Toc535996486"/>
            <w:bookmarkStart w:id="6035" w:name="_Toc536615874"/>
            <w:bookmarkStart w:id="6036" w:name="_Toc536616179"/>
            <w:bookmarkStart w:id="6037" w:name="_Toc433147"/>
            <w:bookmarkStart w:id="6038" w:name="_Toc433449"/>
            <w:bookmarkStart w:id="6039" w:name="_Toc438318"/>
            <w:bookmarkStart w:id="6040" w:name="_Toc439298"/>
            <w:bookmarkStart w:id="6041" w:name="_Toc5112844"/>
            <w:bookmarkStart w:id="6042" w:name="_Toc5113527"/>
            <w:bookmarkStart w:id="6043" w:name="_Toc5113874"/>
            <w:bookmarkStart w:id="6044" w:name="_Toc5115506"/>
            <w:bookmarkStart w:id="6045" w:name="_Toc5115811"/>
            <w:bookmarkStart w:id="6046" w:name="_Toc5616765"/>
            <w:bookmarkStart w:id="6047" w:name="_Toc8641582"/>
            <w:bookmarkStart w:id="6048" w:name="_Toc9432216"/>
            <w:bookmarkStart w:id="6049" w:name="_Toc11076099"/>
            <w:bookmarkStart w:id="6050" w:name="_Toc11076727"/>
            <w:bookmarkStart w:id="6051" w:name="_Toc11761078"/>
            <w:bookmarkStart w:id="6052" w:name="_Toc11761383"/>
            <w:bookmarkStart w:id="6053" w:name="_Toc11761758"/>
            <w:bookmarkStart w:id="6054" w:name="_Toc11762062"/>
            <w:bookmarkStart w:id="6055" w:name="_Toc11762366"/>
            <w:bookmarkStart w:id="6056" w:name="_Toc11762670"/>
            <w:bookmarkStart w:id="6057" w:name="_Toc11762974"/>
            <w:bookmarkStart w:id="6058" w:name="_Toc11763277"/>
            <w:bookmarkStart w:id="6059" w:name="_Toc11827092"/>
            <w:bookmarkStart w:id="6060" w:name="_Toc12440744"/>
            <w:bookmarkStart w:id="6061" w:name="_Toc14083131"/>
            <w:bookmarkStart w:id="6062" w:name="_Toc16844794"/>
            <w:bookmarkStart w:id="6063" w:name="_Toc19700760"/>
            <w:bookmarkStart w:id="6064" w:name="_Toc19774762"/>
            <w:bookmarkStart w:id="6065" w:name="_Toc30432122"/>
            <w:bookmarkStart w:id="6066" w:name="_Toc32839969"/>
            <w:bookmarkStart w:id="6067" w:name="_Toc32846750"/>
            <w:bookmarkStart w:id="6068" w:name="_Toc32912684"/>
            <w:bookmarkStart w:id="6069" w:name="_Toc32996618"/>
            <w:bookmarkStart w:id="6070" w:name="_Toc32996923"/>
            <w:bookmarkStart w:id="6071" w:name="_Toc37875653"/>
            <w:bookmarkStart w:id="6072" w:name="_Toc40454097"/>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p>
          <w:p w14:paraId="4605106A"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073" w:name="_Toc535912357"/>
            <w:bookmarkStart w:id="6074" w:name="_Toc535912655"/>
            <w:bookmarkStart w:id="6075" w:name="_Toc535912953"/>
            <w:bookmarkStart w:id="6076" w:name="_Toc535913362"/>
            <w:bookmarkStart w:id="6077" w:name="_Toc535913663"/>
            <w:bookmarkStart w:id="6078" w:name="_Toc535915160"/>
            <w:bookmarkStart w:id="6079" w:name="_Toc535915724"/>
            <w:bookmarkStart w:id="6080" w:name="_Toc535916025"/>
            <w:bookmarkStart w:id="6081" w:name="_Toc535916517"/>
            <w:bookmarkStart w:id="6082" w:name="_Toc535916819"/>
            <w:bookmarkStart w:id="6083" w:name="_Toc535917121"/>
            <w:bookmarkStart w:id="6084" w:name="_Toc535917423"/>
            <w:bookmarkStart w:id="6085" w:name="_Toc535917725"/>
            <w:bookmarkStart w:id="6086" w:name="_Toc535918030"/>
            <w:bookmarkStart w:id="6087" w:name="_Toc535918332"/>
            <w:bookmarkStart w:id="6088" w:name="_Toc535918634"/>
            <w:bookmarkStart w:id="6089" w:name="_Toc535918936"/>
            <w:bookmarkStart w:id="6090" w:name="_Toc535919540"/>
            <w:bookmarkStart w:id="6091" w:name="_Toc535919841"/>
            <w:bookmarkStart w:id="6092" w:name="_Toc535920143"/>
            <w:bookmarkStart w:id="6093" w:name="_Toc535920462"/>
            <w:bookmarkStart w:id="6094" w:name="_Toc535996487"/>
            <w:bookmarkStart w:id="6095" w:name="_Toc536615875"/>
            <w:bookmarkStart w:id="6096" w:name="_Toc536616180"/>
            <w:bookmarkStart w:id="6097" w:name="_Toc433148"/>
            <w:bookmarkStart w:id="6098" w:name="_Toc433450"/>
            <w:bookmarkStart w:id="6099" w:name="_Toc438319"/>
            <w:bookmarkStart w:id="6100" w:name="_Toc439299"/>
            <w:bookmarkStart w:id="6101" w:name="_Toc5112845"/>
            <w:bookmarkStart w:id="6102" w:name="_Toc5113528"/>
            <w:bookmarkStart w:id="6103" w:name="_Toc5113875"/>
            <w:bookmarkStart w:id="6104" w:name="_Toc5115507"/>
            <w:bookmarkStart w:id="6105" w:name="_Toc5115812"/>
            <w:bookmarkStart w:id="6106" w:name="_Toc5616766"/>
            <w:bookmarkStart w:id="6107" w:name="_Toc8641583"/>
            <w:bookmarkStart w:id="6108" w:name="_Toc9432217"/>
            <w:bookmarkStart w:id="6109" w:name="_Toc11076100"/>
            <w:bookmarkStart w:id="6110" w:name="_Toc11076728"/>
            <w:bookmarkStart w:id="6111" w:name="_Toc11761079"/>
            <w:bookmarkStart w:id="6112" w:name="_Toc11761384"/>
            <w:bookmarkStart w:id="6113" w:name="_Toc11761759"/>
            <w:bookmarkStart w:id="6114" w:name="_Toc11762063"/>
            <w:bookmarkStart w:id="6115" w:name="_Toc11762367"/>
            <w:bookmarkStart w:id="6116" w:name="_Toc11762671"/>
            <w:bookmarkStart w:id="6117" w:name="_Toc11762975"/>
            <w:bookmarkStart w:id="6118" w:name="_Toc11763278"/>
            <w:bookmarkStart w:id="6119" w:name="_Toc11827093"/>
            <w:bookmarkStart w:id="6120" w:name="_Toc12440745"/>
            <w:bookmarkStart w:id="6121" w:name="_Toc14083132"/>
            <w:bookmarkStart w:id="6122" w:name="_Toc16844795"/>
            <w:bookmarkStart w:id="6123" w:name="_Toc19700761"/>
            <w:bookmarkStart w:id="6124" w:name="_Toc19774763"/>
            <w:bookmarkStart w:id="6125" w:name="_Toc30432123"/>
            <w:bookmarkStart w:id="6126" w:name="_Toc32839970"/>
            <w:bookmarkStart w:id="6127" w:name="_Toc32846751"/>
            <w:bookmarkStart w:id="6128" w:name="_Toc32912685"/>
            <w:bookmarkStart w:id="6129" w:name="_Toc32996619"/>
            <w:bookmarkStart w:id="6130" w:name="_Toc32996924"/>
            <w:bookmarkStart w:id="6131" w:name="_Toc37875654"/>
            <w:bookmarkStart w:id="6132" w:name="_Toc40454098"/>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p>
          <w:p w14:paraId="5EC914A4"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133" w:name="_Toc535912358"/>
            <w:bookmarkStart w:id="6134" w:name="_Toc535912656"/>
            <w:bookmarkStart w:id="6135" w:name="_Toc535912954"/>
            <w:bookmarkStart w:id="6136" w:name="_Toc535913363"/>
            <w:bookmarkStart w:id="6137" w:name="_Toc535913664"/>
            <w:bookmarkStart w:id="6138" w:name="_Toc535915161"/>
            <w:bookmarkStart w:id="6139" w:name="_Toc535915725"/>
            <w:bookmarkStart w:id="6140" w:name="_Toc535916026"/>
            <w:bookmarkStart w:id="6141" w:name="_Toc535916518"/>
            <w:bookmarkStart w:id="6142" w:name="_Toc535916820"/>
            <w:bookmarkStart w:id="6143" w:name="_Toc535917122"/>
            <w:bookmarkStart w:id="6144" w:name="_Toc535917424"/>
            <w:bookmarkStart w:id="6145" w:name="_Toc535917726"/>
            <w:bookmarkStart w:id="6146" w:name="_Toc535918031"/>
            <w:bookmarkStart w:id="6147" w:name="_Toc535918333"/>
            <w:bookmarkStart w:id="6148" w:name="_Toc535918635"/>
            <w:bookmarkStart w:id="6149" w:name="_Toc535918937"/>
            <w:bookmarkStart w:id="6150" w:name="_Toc535919541"/>
            <w:bookmarkStart w:id="6151" w:name="_Toc535919842"/>
            <w:bookmarkStart w:id="6152" w:name="_Toc535920144"/>
            <w:bookmarkStart w:id="6153" w:name="_Toc535920463"/>
            <w:bookmarkStart w:id="6154" w:name="_Toc535996488"/>
            <w:bookmarkStart w:id="6155" w:name="_Toc536615876"/>
            <w:bookmarkStart w:id="6156" w:name="_Toc536616181"/>
            <w:bookmarkStart w:id="6157" w:name="_Toc433149"/>
            <w:bookmarkStart w:id="6158" w:name="_Toc433451"/>
            <w:bookmarkStart w:id="6159" w:name="_Toc438320"/>
            <w:bookmarkStart w:id="6160" w:name="_Toc439300"/>
            <w:bookmarkStart w:id="6161" w:name="_Toc5112846"/>
            <w:bookmarkStart w:id="6162" w:name="_Toc5113529"/>
            <w:bookmarkStart w:id="6163" w:name="_Toc5113876"/>
            <w:bookmarkStart w:id="6164" w:name="_Toc5115508"/>
            <w:bookmarkStart w:id="6165" w:name="_Toc5115813"/>
            <w:bookmarkStart w:id="6166" w:name="_Toc5616767"/>
            <w:bookmarkStart w:id="6167" w:name="_Toc8641584"/>
            <w:bookmarkStart w:id="6168" w:name="_Toc9432218"/>
            <w:bookmarkStart w:id="6169" w:name="_Toc11076101"/>
            <w:bookmarkStart w:id="6170" w:name="_Toc11076729"/>
            <w:bookmarkStart w:id="6171" w:name="_Toc11761080"/>
            <w:bookmarkStart w:id="6172" w:name="_Toc11761385"/>
            <w:bookmarkStart w:id="6173" w:name="_Toc11761760"/>
            <w:bookmarkStart w:id="6174" w:name="_Toc11762064"/>
            <w:bookmarkStart w:id="6175" w:name="_Toc11762368"/>
            <w:bookmarkStart w:id="6176" w:name="_Toc11762672"/>
            <w:bookmarkStart w:id="6177" w:name="_Toc11762976"/>
            <w:bookmarkStart w:id="6178" w:name="_Toc11763279"/>
            <w:bookmarkStart w:id="6179" w:name="_Toc11827094"/>
            <w:bookmarkStart w:id="6180" w:name="_Toc12440746"/>
            <w:bookmarkStart w:id="6181" w:name="_Toc14083133"/>
            <w:bookmarkStart w:id="6182" w:name="_Toc16844796"/>
            <w:bookmarkStart w:id="6183" w:name="_Toc19700762"/>
            <w:bookmarkStart w:id="6184" w:name="_Toc19774764"/>
            <w:bookmarkStart w:id="6185" w:name="_Toc30432124"/>
            <w:bookmarkStart w:id="6186" w:name="_Toc32839971"/>
            <w:bookmarkStart w:id="6187" w:name="_Toc32846752"/>
            <w:bookmarkStart w:id="6188" w:name="_Toc32912686"/>
            <w:bookmarkStart w:id="6189" w:name="_Toc32996620"/>
            <w:bookmarkStart w:id="6190" w:name="_Toc32996925"/>
            <w:bookmarkStart w:id="6191" w:name="_Toc37875655"/>
            <w:bookmarkStart w:id="6192" w:name="_Toc40454099"/>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p>
          <w:p w14:paraId="51F84280"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193" w:name="_Toc535912359"/>
            <w:bookmarkStart w:id="6194" w:name="_Toc535912657"/>
            <w:bookmarkStart w:id="6195" w:name="_Toc535912955"/>
            <w:bookmarkStart w:id="6196" w:name="_Toc535913364"/>
            <w:bookmarkStart w:id="6197" w:name="_Toc535913665"/>
            <w:bookmarkStart w:id="6198" w:name="_Toc535915162"/>
            <w:bookmarkStart w:id="6199" w:name="_Toc535915726"/>
            <w:bookmarkStart w:id="6200" w:name="_Toc535916027"/>
            <w:bookmarkStart w:id="6201" w:name="_Toc535916519"/>
            <w:bookmarkStart w:id="6202" w:name="_Toc535916821"/>
            <w:bookmarkStart w:id="6203" w:name="_Toc535917123"/>
            <w:bookmarkStart w:id="6204" w:name="_Toc535917425"/>
            <w:bookmarkStart w:id="6205" w:name="_Toc535917727"/>
            <w:bookmarkStart w:id="6206" w:name="_Toc535918032"/>
            <w:bookmarkStart w:id="6207" w:name="_Toc535918334"/>
            <w:bookmarkStart w:id="6208" w:name="_Toc535918636"/>
            <w:bookmarkStart w:id="6209" w:name="_Toc535918938"/>
            <w:bookmarkStart w:id="6210" w:name="_Toc535919542"/>
            <w:bookmarkStart w:id="6211" w:name="_Toc535919843"/>
            <w:bookmarkStart w:id="6212" w:name="_Toc535920145"/>
            <w:bookmarkStart w:id="6213" w:name="_Toc535920464"/>
            <w:bookmarkStart w:id="6214" w:name="_Toc535996489"/>
            <w:bookmarkStart w:id="6215" w:name="_Toc536615877"/>
            <w:bookmarkStart w:id="6216" w:name="_Toc536616182"/>
            <w:bookmarkStart w:id="6217" w:name="_Toc433150"/>
            <w:bookmarkStart w:id="6218" w:name="_Toc433452"/>
            <w:bookmarkStart w:id="6219" w:name="_Toc438321"/>
            <w:bookmarkStart w:id="6220" w:name="_Toc439301"/>
            <w:bookmarkStart w:id="6221" w:name="_Toc5112847"/>
            <w:bookmarkStart w:id="6222" w:name="_Toc5113530"/>
            <w:bookmarkStart w:id="6223" w:name="_Toc5113877"/>
            <w:bookmarkStart w:id="6224" w:name="_Toc5115509"/>
            <w:bookmarkStart w:id="6225" w:name="_Toc5115814"/>
            <w:bookmarkStart w:id="6226" w:name="_Toc5616768"/>
            <w:bookmarkStart w:id="6227" w:name="_Toc8641585"/>
            <w:bookmarkStart w:id="6228" w:name="_Toc9432219"/>
            <w:bookmarkStart w:id="6229" w:name="_Toc11076102"/>
            <w:bookmarkStart w:id="6230" w:name="_Toc11076730"/>
            <w:bookmarkStart w:id="6231" w:name="_Toc11761081"/>
            <w:bookmarkStart w:id="6232" w:name="_Toc11761386"/>
            <w:bookmarkStart w:id="6233" w:name="_Toc11761761"/>
            <w:bookmarkStart w:id="6234" w:name="_Toc11762065"/>
            <w:bookmarkStart w:id="6235" w:name="_Toc11762369"/>
            <w:bookmarkStart w:id="6236" w:name="_Toc11762673"/>
            <w:bookmarkStart w:id="6237" w:name="_Toc11762977"/>
            <w:bookmarkStart w:id="6238" w:name="_Toc11763280"/>
            <w:bookmarkStart w:id="6239" w:name="_Toc11827095"/>
            <w:bookmarkStart w:id="6240" w:name="_Toc12440747"/>
            <w:bookmarkStart w:id="6241" w:name="_Toc14083134"/>
            <w:bookmarkStart w:id="6242" w:name="_Toc16844797"/>
            <w:bookmarkStart w:id="6243" w:name="_Toc19700763"/>
            <w:bookmarkStart w:id="6244" w:name="_Toc19774765"/>
            <w:bookmarkStart w:id="6245" w:name="_Toc30432125"/>
            <w:bookmarkStart w:id="6246" w:name="_Toc32839972"/>
            <w:bookmarkStart w:id="6247" w:name="_Toc32846753"/>
            <w:bookmarkStart w:id="6248" w:name="_Toc32912687"/>
            <w:bookmarkStart w:id="6249" w:name="_Toc32996621"/>
            <w:bookmarkStart w:id="6250" w:name="_Toc32996926"/>
            <w:bookmarkStart w:id="6251" w:name="_Toc37875656"/>
            <w:bookmarkStart w:id="6252" w:name="_Toc40454100"/>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p>
          <w:p w14:paraId="186A829A"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253" w:name="_Toc535912360"/>
            <w:bookmarkStart w:id="6254" w:name="_Toc535912658"/>
            <w:bookmarkStart w:id="6255" w:name="_Toc535912956"/>
            <w:bookmarkStart w:id="6256" w:name="_Toc535913365"/>
            <w:bookmarkStart w:id="6257" w:name="_Toc535913666"/>
            <w:bookmarkStart w:id="6258" w:name="_Toc535915163"/>
            <w:bookmarkStart w:id="6259" w:name="_Toc535915727"/>
            <w:bookmarkStart w:id="6260" w:name="_Toc535916028"/>
            <w:bookmarkStart w:id="6261" w:name="_Toc535916520"/>
            <w:bookmarkStart w:id="6262" w:name="_Toc535916822"/>
            <w:bookmarkStart w:id="6263" w:name="_Toc535917124"/>
            <w:bookmarkStart w:id="6264" w:name="_Toc535917426"/>
            <w:bookmarkStart w:id="6265" w:name="_Toc535917728"/>
            <w:bookmarkStart w:id="6266" w:name="_Toc535918033"/>
            <w:bookmarkStart w:id="6267" w:name="_Toc535918335"/>
            <w:bookmarkStart w:id="6268" w:name="_Toc535918637"/>
            <w:bookmarkStart w:id="6269" w:name="_Toc535918939"/>
            <w:bookmarkStart w:id="6270" w:name="_Toc535919543"/>
            <w:bookmarkStart w:id="6271" w:name="_Toc535919844"/>
            <w:bookmarkStart w:id="6272" w:name="_Toc535920146"/>
            <w:bookmarkStart w:id="6273" w:name="_Toc535920465"/>
            <w:bookmarkStart w:id="6274" w:name="_Toc535996490"/>
            <w:bookmarkStart w:id="6275" w:name="_Toc536615878"/>
            <w:bookmarkStart w:id="6276" w:name="_Toc536616183"/>
            <w:bookmarkStart w:id="6277" w:name="_Toc433151"/>
            <w:bookmarkStart w:id="6278" w:name="_Toc433453"/>
            <w:bookmarkStart w:id="6279" w:name="_Toc438322"/>
            <w:bookmarkStart w:id="6280" w:name="_Toc439302"/>
            <w:bookmarkStart w:id="6281" w:name="_Toc5112848"/>
            <w:bookmarkStart w:id="6282" w:name="_Toc5113531"/>
            <w:bookmarkStart w:id="6283" w:name="_Toc5113878"/>
            <w:bookmarkStart w:id="6284" w:name="_Toc5115510"/>
            <w:bookmarkStart w:id="6285" w:name="_Toc5115815"/>
            <w:bookmarkStart w:id="6286" w:name="_Toc5616769"/>
            <w:bookmarkStart w:id="6287" w:name="_Toc8641586"/>
            <w:bookmarkStart w:id="6288" w:name="_Toc9432220"/>
            <w:bookmarkStart w:id="6289" w:name="_Toc11076103"/>
            <w:bookmarkStart w:id="6290" w:name="_Toc11076731"/>
            <w:bookmarkStart w:id="6291" w:name="_Toc11761082"/>
            <w:bookmarkStart w:id="6292" w:name="_Toc11761387"/>
            <w:bookmarkStart w:id="6293" w:name="_Toc11761762"/>
            <w:bookmarkStart w:id="6294" w:name="_Toc11762066"/>
            <w:bookmarkStart w:id="6295" w:name="_Toc11762370"/>
            <w:bookmarkStart w:id="6296" w:name="_Toc11762674"/>
            <w:bookmarkStart w:id="6297" w:name="_Toc11762978"/>
            <w:bookmarkStart w:id="6298" w:name="_Toc11763281"/>
            <w:bookmarkStart w:id="6299" w:name="_Toc11827096"/>
            <w:bookmarkStart w:id="6300" w:name="_Toc12440748"/>
            <w:bookmarkStart w:id="6301" w:name="_Toc14083135"/>
            <w:bookmarkStart w:id="6302" w:name="_Toc16844798"/>
            <w:bookmarkStart w:id="6303" w:name="_Toc19700764"/>
            <w:bookmarkStart w:id="6304" w:name="_Toc19774766"/>
            <w:bookmarkStart w:id="6305" w:name="_Toc30432126"/>
            <w:bookmarkStart w:id="6306" w:name="_Toc32839973"/>
            <w:bookmarkStart w:id="6307" w:name="_Toc32846754"/>
            <w:bookmarkStart w:id="6308" w:name="_Toc32912688"/>
            <w:bookmarkStart w:id="6309" w:name="_Toc32996622"/>
            <w:bookmarkStart w:id="6310" w:name="_Toc32996927"/>
            <w:bookmarkStart w:id="6311" w:name="_Toc37875657"/>
            <w:bookmarkStart w:id="6312" w:name="_Toc40454101"/>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p>
          <w:p w14:paraId="128DFA6B"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313" w:name="_Toc535912361"/>
            <w:bookmarkStart w:id="6314" w:name="_Toc535912659"/>
            <w:bookmarkStart w:id="6315" w:name="_Toc535912957"/>
            <w:bookmarkStart w:id="6316" w:name="_Toc535913366"/>
            <w:bookmarkStart w:id="6317" w:name="_Toc535913667"/>
            <w:bookmarkStart w:id="6318" w:name="_Toc535915164"/>
            <w:bookmarkStart w:id="6319" w:name="_Toc535915728"/>
            <w:bookmarkStart w:id="6320" w:name="_Toc535916029"/>
            <w:bookmarkStart w:id="6321" w:name="_Toc535916521"/>
            <w:bookmarkStart w:id="6322" w:name="_Toc535916823"/>
            <w:bookmarkStart w:id="6323" w:name="_Toc535917125"/>
            <w:bookmarkStart w:id="6324" w:name="_Toc535917427"/>
            <w:bookmarkStart w:id="6325" w:name="_Toc535917729"/>
            <w:bookmarkStart w:id="6326" w:name="_Toc535918034"/>
            <w:bookmarkStart w:id="6327" w:name="_Toc535918336"/>
            <w:bookmarkStart w:id="6328" w:name="_Toc535918638"/>
            <w:bookmarkStart w:id="6329" w:name="_Toc535918940"/>
            <w:bookmarkStart w:id="6330" w:name="_Toc535919544"/>
            <w:bookmarkStart w:id="6331" w:name="_Toc535919845"/>
            <w:bookmarkStart w:id="6332" w:name="_Toc535920147"/>
            <w:bookmarkStart w:id="6333" w:name="_Toc535920466"/>
            <w:bookmarkStart w:id="6334" w:name="_Toc535996491"/>
            <w:bookmarkStart w:id="6335" w:name="_Toc536615879"/>
            <w:bookmarkStart w:id="6336" w:name="_Toc536616184"/>
            <w:bookmarkStart w:id="6337" w:name="_Toc433152"/>
            <w:bookmarkStart w:id="6338" w:name="_Toc433454"/>
            <w:bookmarkStart w:id="6339" w:name="_Toc438323"/>
            <w:bookmarkStart w:id="6340" w:name="_Toc439303"/>
            <w:bookmarkStart w:id="6341" w:name="_Toc5112849"/>
            <w:bookmarkStart w:id="6342" w:name="_Toc5113532"/>
            <w:bookmarkStart w:id="6343" w:name="_Toc5113879"/>
            <w:bookmarkStart w:id="6344" w:name="_Toc5115511"/>
            <w:bookmarkStart w:id="6345" w:name="_Toc5115816"/>
            <w:bookmarkStart w:id="6346" w:name="_Toc5616770"/>
            <w:bookmarkStart w:id="6347" w:name="_Toc8641587"/>
            <w:bookmarkStart w:id="6348" w:name="_Toc9432221"/>
            <w:bookmarkStart w:id="6349" w:name="_Toc11076104"/>
            <w:bookmarkStart w:id="6350" w:name="_Toc11076732"/>
            <w:bookmarkStart w:id="6351" w:name="_Toc11761083"/>
            <w:bookmarkStart w:id="6352" w:name="_Toc11761388"/>
            <w:bookmarkStart w:id="6353" w:name="_Toc11761763"/>
            <w:bookmarkStart w:id="6354" w:name="_Toc11762067"/>
            <w:bookmarkStart w:id="6355" w:name="_Toc11762371"/>
            <w:bookmarkStart w:id="6356" w:name="_Toc11762675"/>
            <w:bookmarkStart w:id="6357" w:name="_Toc11762979"/>
            <w:bookmarkStart w:id="6358" w:name="_Toc11763282"/>
            <w:bookmarkStart w:id="6359" w:name="_Toc11827097"/>
            <w:bookmarkStart w:id="6360" w:name="_Toc12440749"/>
            <w:bookmarkStart w:id="6361" w:name="_Toc14083136"/>
            <w:bookmarkStart w:id="6362" w:name="_Toc16844799"/>
            <w:bookmarkStart w:id="6363" w:name="_Toc19700765"/>
            <w:bookmarkStart w:id="6364" w:name="_Toc19774767"/>
            <w:bookmarkStart w:id="6365" w:name="_Toc30432127"/>
            <w:bookmarkStart w:id="6366" w:name="_Toc32839974"/>
            <w:bookmarkStart w:id="6367" w:name="_Toc32846755"/>
            <w:bookmarkStart w:id="6368" w:name="_Toc32912689"/>
            <w:bookmarkStart w:id="6369" w:name="_Toc32996623"/>
            <w:bookmarkStart w:id="6370" w:name="_Toc32996928"/>
            <w:bookmarkStart w:id="6371" w:name="_Toc37875658"/>
            <w:bookmarkStart w:id="6372" w:name="_Toc4045410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p>
          <w:p w14:paraId="21FF1830"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373" w:name="_Toc535912362"/>
            <w:bookmarkStart w:id="6374" w:name="_Toc535912660"/>
            <w:bookmarkStart w:id="6375" w:name="_Toc535912958"/>
            <w:bookmarkStart w:id="6376" w:name="_Toc535913367"/>
            <w:bookmarkStart w:id="6377" w:name="_Toc535913668"/>
            <w:bookmarkStart w:id="6378" w:name="_Toc535915165"/>
            <w:bookmarkStart w:id="6379" w:name="_Toc535915729"/>
            <w:bookmarkStart w:id="6380" w:name="_Toc535916030"/>
            <w:bookmarkStart w:id="6381" w:name="_Toc535916522"/>
            <w:bookmarkStart w:id="6382" w:name="_Toc535916824"/>
            <w:bookmarkStart w:id="6383" w:name="_Toc535917126"/>
            <w:bookmarkStart w:id="6384" w:name="_Toc535917428"/>
            <w:bookmarkStart w:id="6385" w:name="_Toc535917730"/>
            <w:bookmarkStart w:id="6386" w:name="_Toc535918035"/>
            <w:bookmarkStart w:id="6387" w:name="_Toc535918337"/>
            <w:bookmarkStart w:id="6388" w:name="_Toc535918639"/>
            <w:bookmarkStart w:id="6389" w:name="_Toc535918941"/>
            <w:bookmarkStart w:id="6390" w:name="_Toc535919545"/>
            <w:bookmarkStart w:id="6391" w:name="_Toc535919846"/>
            <w:bookmarkStart w:id="6392" w:name="_Toc535920148"/>
            <w:bookmarkStart w:id="6393" w:name="_Toc535920467"/>
            <w:bookmarkStart w:id="6394" w:name="_Toc535996492"/>
            <w:bookmarkStart w:id="6395" w:name="_Toc536615880"/>
            <w:bookmarkStart w:id="6396" w:name="_Toc536616185"/>
            <w:bookmarkStart w:id="6397" w:name="_Toc433153"/>
            <w:bookmarkStart w:id="6398" w:name="_Toc433455"/>
            <w:bookmarkStart w:id="6399" w:name="_Toc438324"/>
            <w:bookmarkStart w:id="6400" w:name="_Toc439304"/>
            <w:bookmarkStart w:id="6401" w:name="_Toc5112850"/>
            <w:bookmarkStart w:id="6402" w:name="_Toc5113533"/>
            <w:bookmarkStart w:id="6403" w:name="_Toc5113880"/>
            <w:bookmarkStart w:id="6404" w:name="_Toc5115512"/>
            <w:bookmarkStart w:id="6405" w:name="_Toc5115817"/>
            <w:bookmarkStart w:id="6406" w:name="_Toc5616771"/>
            <w:bookmarkStart w:id="6407" w:name="_Toc8641588"/>
            <w:bookmarkStart w:id="6408" w:name="_Toc9432222"/>
            <w:bookmarkStart w:id="6409" w:name="_Toc11076105"/>
            <w:bookmarkStart w:id="6410" w:name="_Toc11076733"/>
            <w:bookmarkStart w:id="6411" w:name="_Toc11761084"/>
            <w:bookmarkStart w:id="6412" w:name="_Toc11761389"/>
            <w:bookmarkStart w:id="6413" w:name="_Toc11761764"/>
            <w:bookmarkStart w:id="6414" w:name="_Toc11762068"/>
            <w:bookmarkStart w:id="6415" w:name="_Toc11762372"/>
            <w:bookmarkStart w:id="6416" w:name="_Toc11762676"/>
            <w:bookmarkStart w:id="6417" w:name="_Toc11762980"/>
            <w:bookmarkStart w:id="6418" w:name="_Toc11763283"/>
            <w:bookmarkStart w:id="6419" w:name="_Toc11827098"/>
            <w:bookmarkStart w:id="6420" w:name="_Toc12440750"/>
            <w:bookmarkStart w:id="6421" w:name="_Toc14083137"/>
            <w:bookmarkStart w:id="6422" w:name="_Toc16844800"/>
            <w:bookmarkStart w:id="6423" w:name="_Toc19700766"/>
            <w:bookmarkStart w:id="6424" w:name="_Toc19774768"/>
            <w:bookmarkStart w:id="6425" w:name="_Toc30432128"/>
            <w:bookmarkStart w:id="6426" w:name="_Toc32839975"/>
            <w:bookmarkStart w:id="6427" w:name="_Toc32846756"/>
            <w:bookmarkStart w:id="6428" w:name="_Toc32912690"/>
            <w:bookmarkStart w:id="6429" w:name="_Toc32996624"/>
            <w:bookmarkStart w:id="6430" w:name="_Toc32996929"/>
            <w:bookmarkStart w:id="6431" w:name="_Toc37875659"/>
            <w:bookmarkStart w:id="6432" w:name="_Toc40454103"/>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p>
          <w:p w14:paraId="54298455"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433" w:name="_Toc535912363"/>
            <w:bookmarkStart w:id="6434" w:name="_Toc535912661"/>
            <w:bookmarkStart w:id="6435" w:name="_Toc535912959"/>
            <w:bookmarkStart w:id="6436" w:name="_Toc535913368"/>
            <w:bookmarkStart w:id="6437" w:name="_Toc535913669"/>
            <w:bookmarkStart w:id="6438" w:name="_Toc535915166"/>
            <w:bookmarkStart w:id="6439" w:name="_Toc535915730"/>
            <w:bookmarkStart w:id="6440" w:name="_Toc535916031"/>
            <w:bookmarkStart w:id="6441" w:name="_Toc535916523"/>
            <w:bookmarkStart w:id="6442" w:name="_Toc535916825"/>
            <w:bookmarkStart w:id="6443" w:name="_Toc535917127"/>
            <w:bookmarkStart w:id="6444" w:name="_Toc535917429"/>
            <w:bookmarkStart w:id="6445" w:name="_Toc535917731"/>
            <w:bookmarkStart w:id="6446" w:name="_Toc535918036"/>
            <w:bookmarkStart w:id="6447" w:name="_Toc535918338"/>
            <w:bookmarkStart w:id="6448" w:name="_Toc535918640"/>
            <w:bookmarkStart w:id="6449" w:name="_Toc535918942"/>
            <w:bookmarkStart w:id="6450" w:name="_Toc535919546"/>
            <w:bookmarkStart w:id="6451" w:name="_Toc535919847"/>
            <w:bookmarkStart w:id="6452" w:name="_Toc535920149"/>
            <w:bookmarkStart w:id="6453" w:name="_Toc535920468"/>
            <w:bookmarkStart w:id="6454" w:name="_Toc535996493"/>
            <w:bookmarkStart w:id="6455" w:name="_Toc536615881"/>
            <w:bookmarkStart w:id="6456" w:name="_Toc536616186"/>
            <w:bookmarkStart w:id="6457" w:name="_Toc433154"/>
            <w:bookmarkStart w:id="6458" w:name="_Toc433456"/>
            <w:bookmarkStart w:id="6459" w:name="_Toc438325"/>
            <w:bookmarkStart w:id="6460" w:name="_Toc439305"/>
            <w:bookmarkStart w:id="6461" w:name="_Toc5112851"/>
            <w:bookmarkStart w:id="6462" w:name="_Toc5113534"/>
            <w:bookmarkStart w:id="6463" w:name="_Toc5113881"/>
            <w:bookmarkStart w:id="6464" w:name="_Toc5115513"/>
            <w:bookmarkStart w:id="6465" w:name="_Toc5115818"/>
            <w:bookmarkStart w:id="6466" w:name="_Toc5616772"/>
            <w:bookmarkStart w:id="6467" w:name="_Toc8641589"/>
            <w:bookmarkStart w:id="6468" w:name="_Toc9432223"/>
            <w:bookmarkStart w:id="6469" w:name="_Toc11076106"/>
            <w:bookmarkStart w:id="6470" w:name="_Toc11076734"/>
            <w:bookmarkStart w:id="6471" w:name="_Toc11761085"/>
            <w:bookmarkStart w:id="6472" w:name="_Toc11761390"/>
            <w:bookmarkStart w:id="6473" w:name="_Toc11761765"/>
            <w:bookmarkStart w:id="6474" w:name="_Toc11762069"/>
            <w:bookmarkStart w:id="6475" w:name="_Toc11762373"/>
            <w:bookmarkStart w:id="6476" w:name="_Toc11762677"/>
            <w:bookmarkStart w:id="6477" w:name="_Toc11762981"/>
            <w:bookmarkStart w:id="6478" w:name="_Toc11763284"/>
            <w:bookmarkStart w:id="6479" w:name="_Toc11827099"/>
            <w:bookmarkStart w:id="6480" w:name="_Toc12440751"/>
            <w:bookmarkStart w:id="6481" w:name="_Toc14083138"/>
            <w:bookmarkStart w:id="6482" w:name="_Toc16844801"/>
            <w:bookmarkStart w:id="6483" w:name="_Toc19700767"/>
            <w:bookmarkStart w:id="6484" w:name="_Toc19774769"/>
            <w:bookmarkStart w:id="6485" w:name="_Toc30432129"/>
            <w:bookmarkStart w:id="6486" w:name="_Toc32839976"/>
            <w:bookmarkStart w:id="6487" w:name="_Toc32846757"/>
            <w:bookmarkStart w:id="6488" w:name="_Toc32912691"/>
            <w:bookmarkStart w:id="6489" w:name="_Toc32996625"/>
            <w:bookmarkStart w:id="6490" w:name="_Toc32996930"/>
            <w:bookmarkStart w:id="6491" w:name="_Toc37875660"/>
            <w:bookmarkStart w:id="6492" w:name="_Toc40454104"/>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p>
          <w:p w14:paraId="79092C63"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493" w:name="_Toc535912364"/>
            <w:bookmarkStart w:id="6494" w:name="_Toc535912662"/>
            <w:bookmarkStart w:id="6495" w:name="_Toc535912960"/>
            <w:bookmarkStart w:id="6496" w:name="_Toc535913369"/>
            <w:bookmarkStart w:id="6497" w:name="_Toc535913670"/>
            <w:bookmarkStart w:id="6498" w:name="_Toc535915167"/>
            <w:bookmarkStart w:id="6499" w:name="_Toc535915731"/>
            <w:bookmarkStart w:id="6500" w:name="_Toc535916032"/>
            <w:bookmarkStart w:id="6501" w:name="_Toc535916524"/>
            <w:bookmarkStart w:id="6502" w:name="_Toc535916826"/>
            <w:bookmarkStart w:id="6503" w:name="_Toc535917128"/>
            <w:bookmarkStart w:id="6504" w:name="_Toc535917430"/>
            <w:bookmarkStart w:id="6505" w:name="_Toc535917732"/>
            <w:bookmarkStart w:id="6506" w:name="_Toc535918037"/>
            <w:bookmarkStart w:id="6507" w:name="_Toc535918339"/>
            <w:bookmarkStart w:id="6508" w:name="_Toc535918641"/>
            <w:bookmarkStart w:id="6509" w:name="_Toc535918943"/>
            <w:bookmarkStart w:id="6510" w:name="_Toc535919547"/>
            <w:bookmarkStart w:id="6511" w:name="_Toc535919848"/>
            <w:bookmarkStart w:id="6512" w:name="_Toc535920150"/>
            <w:bookmarkStart w:id="6513" w:name="_Toc535920469"/>
            <w:bookmarkStart w:id="6514" w:name="_Toc535996494"/>
            <w:bookmarkStart w:id="6515" w:name="_Toc536615882"/>
            <w:bookmarkStart w:id="6516" w:name="_Toc536616187"/>
            <w:bookmarkStart w:id="6517" w:name="_Toc433155"/>
            <w:bookmarkStart w:id="6518" w:name="_Toc433457"/>
            <w:bookmarkStart w:id="6519" w:name="_Toc438326"/>
            <w:bookmarkStart w:id="6520" w:name="_Toc439306"/>
            <w:bookmarkStart w:id="6521" w:name="_Toc5112852"/>
            <w:bookmarkStart w:id="6522" w:name="_Toc5113535"/>
            <w:bookmarkStart w:id="6523" w:name="_Toc5113882"/>
            <w:bookmarkStart w:id="6524" w:name="_Toc5115514"/>
            <w:bookmarkStart w:id="6525" w:name="_Toc5115819"/>
            <w:bookmarkStart w:id="6526" w:name="_Toc5616773"/>
            <w:bookmarkStart w:id="6527" w:name="_Toc8641590"/>
            <w:bookmarkStart w:id="6528" w:name="_Toc9432224"/>
            <w:bookmarkStart w:id="6529" w:name="_Toc11076107"/>
            <w:bookmarkStart w:id="6530" w:name="_Toc11076735"/>
            <w:bookmarkStart w:id="6531" w:name="_Toc11761086"/>
            <w:bookmarkStart w:id="6532" w:name="_Toc11761391"/>
            <w:bookmarkStart w:id="6533" w:name="_Toc11761766"/>
            <w:bookmarkStart w:id="6534" w:name="_Toc11762070"/>
            <w:bookmarkStart w:id="6535" w:name="_Toc11762374"/>
            <w:bookmarkStart w:id="6536" w:name="_Toc11762678"/>
            <w:bookmarkStart w:id="6537" w:name="_Toc11762982"/>
            <w:bookmarkStart w:id="6538" w:name="_Toc11763285"/>
            <w:bookmarkStart w:id="6539" w:name="_Toc11827100"/>
            <w:bookmarkStart w:id="6540" w:name="_Toc12440752"/>
            <w:bookmarkStart w:id="6541" w:name="_Toc14083139"/>
            <w:bookmarkStart w:id="6542" w:name="_Toc16844802"/>
            <w:bookmarkStart w:id="6543" w:name="_Toc19700768"/>
            <w:bookmarkStart w:id="6544" w:name="_Toc19774770"/>
            <w:bookmarkStart w:id="6545" w:name="_Toc30432130"/>
            <w:bookmarkStart w:id="6546" w:name="_Toc32839977"/>
            <w:bookmarkStart w:id="6547" w:name="_Toc32846758"/>
            <w:bookmarkStart w:id="6548" w:name="_Toc32912692"/>
            <w:bookmarkStart w:id="6549" w:name="_Toc32996626"/>
            <w:bookmarkStart w:id="6550" w:name="_Toc32996931"/>
            <w:bookmarkStart w:id="6551" w:name="_Toc37875661"/>
            <w:bookmarkStart w:id="6552" w:name="_Toc40454105"/>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p>
          <w:p w14:paraId="394CFA3A"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553" w:name="_Toc535912365"/>
            <w:bookmarkStart w:id="6554" w:name="_Toc535912663"/>
            <w:bookmarkStart w:id="6555" w:name="_Toc535912961"/>
            <w:bookmarkStart w:id="6556" w:name="_Toc535913370"/>
            <w:bookmarkStart w:id="6557" w:name="_Toc535913671"/>
            <w:bookmarkStart w:id="6558" w:name="_Toc535915168"/>
            <w:bookmarkStart w:id="6559" w:name="_Toc535915732"/>
            <w:bookmarkStart w:id="6560" w:name="_Toc535916033"/>
            <w:bookmarkStart w:id="6561" w:name="_Toc535916525"/>
            <w:bookmarkStart w:id="6562" w:name="_Toc535916827"/>
            <w:bookmarkStart w:id="6563" w:name="_Toc535917129"/>
            <w:bookmarkStart w:id="6564" w:name="_Toc535917431"/>
            <w:bookmarkStart w:id="6565" w:name="_Toc535917733"/>
            <w:bookmarkStart w:id="6566" w:name="_Toc535918038"/>
            <w:bookmarkStart w:id="6567" w:name="_Toc535918340"/>
            <w:bookmarkStart w:id="6568" w:name="_Toc535918642"/>
            <w:bookmarkStart w:id="6569" w:name="_Toc535918944"/>
            <w:bookmarkStart w:id="6570" w:name="_Toc535919548"/>
            <w:bookmarkStart w:id="6571" w:name="_Toc535919849"/>
            <w:bookmarkStart w:id="6572" w:name="_Toc535920151"/>
            <w:bookmarkStart w:id="6573" w:name="_Toc535920470"/>
            <w:bookmarkStart w:id="6574" w:name="_Toc535996495"/>
            <w:bookmarkStart w:id="6575" w:name="_Toc536615883"/>
            <w:bookmarkStart w:id="6576" w:name="_Toc536616188"/>
            <w:bookmarkStart w:id="6577" w:name="_Toc433156"/>
            <w:bookmarkStart w:id="6578" w:name="_Toc433458"/>
            <w:bookmarkStart w:id="6579" w:name="_Toc438327"/>
            <w:bookmarkStart w:id="6580" w:name="_Toc439307"/>
            <w:bookmarkStart w:id="6581" w:name="_Toc5112853"/>
            <w:bookmarkStart w:id="6582" w:name="_Toc5113536"/>
            <w:bookmarkStart w:id="6583" w:name="_Toc5113883"/>
            <w:bookmarkStart w:id="6584" w:name="_Toc5115515"/>
            <w:bookmarkStart w:id="6585" w:name="_Toc5115820"/>
            <w:bookmarkStart w:id="6586" w:name="_Toc5616774"/>
            <w:bookmarkStart w:id="6587" w:name="_Toc8641591"/>
            <w:bookmarkStart w:id="6588" w:name="_Toc9432225"/>
            <w:bookmarkStart w:id="6589" w:name="_Toc11076108"/>
            <w:bookmarkStart w:id="6590" w:name="_Toc11076736"/>
            <w:bookmarkStart w:id="6591" w:name="_Toc11761087"/>
            <w:bookmarkStart w:id="6592" w:name="_Toc11761392"/>
            <w:bookmarkStart w:id="6593" w:name="_Toc11761767"/>
            <w:bookmarkStart w:id="6594" w:name="_Toc11762071"/>
            <w:bookmarkStart w:id="6595" w:name="_Toc11762375"/>
            <w:bookmarkStart w:id="6596" w:name="_Toc11762679"/>
            <w:bookmarkStart w:id="6597" w:name="_Toc11762983"/>
            <w:bookmarkStart w:id="6598" w:name="_Toc11763286"/>
            <w:bookmarkStart w:id="6599" w:name="_Toc11827101"/>
            <w:bookmarkStart w:id="6600" w:name="_Toc12440753"/>
            <w:bookmarkStart w:id="6601" w:name="_Toc14083140"/>
            <w:bookmarkStart w:id="6602" w:name="_Toc16844803"/>
            <w:bookmarkStart w:id="6603" w:name="_Toc19700769"/>
            <w:bookmarkStart w:id="6604" w:name="_Toc19774771"/>
            <w:bookmarkStart w:id="6605" w:name="_Toc30432131"/>
            <w:bookmarkStart w:id="6606" w:name="_Toc32839978"/>
            <w:bookmarkStart w:id="6607" w:name="_Toc32846759"/>
            <w:bookmarkStart w:id="6608" w:name="_Toc32912693"/>
            <w:bookmarkStart w:id="6609" w:name="_Toc32996627"/>
            <w:bookmarkStart w:id="6610" w:name="_Toc32996932"/>
            <w:bookmarkStart w:id="6611" w:name="_Toc37875662"/>
            <w:bookmarkStart w:id="6612" w:name="_Toc40454106"/>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p>
          <w:p w14:paraId="7E139635"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613" w:name="_Toc535912366"/>
            <w:bookmarkStart w:id="6614" w:name="_Toc535912664"/>
            <w:bookmarkStart w:id="6615" w:name="_Toc535912962"/>
            <w:bookmarkStart w:id="6616" w:name="_Toc535913371"/>
            <w:bookmarkStart w:id="6617" w:name="_Toc535913672"/>
            <w:bookmarkStart w:id="6618" w:name="_Toc535915169"/>
            <w:bookmarkStart w:id="6619" w:name="_Toc535915733"/>
            <w:bookmarkStart w:id="6620" w:name="_Toc535916034"/>
            <w:bookmarkStart w:id="6621" w:name="_Toc535916526"/>
            <w:bookmarkStart w:id="6622" w:name="_Toc535916828"/>
            <w:bookmarkStart w:id="6623" w:name="_Toc535917130"/>
            <w:bookmarkStart w:id="6624" w:name="_Toc535917432"/>
            <w:bookmarkStart w:id="6625" w:name="_Toc535917734"/>
            <w:bookmarkStart w:id="6626" w:name="_Toc535918039"/>
            <w:bookmarkStart w:id="6627" w:name="_Toc535918341"/>
            <w:bookmarkStart w:id="6628" w:name="_Toc535918643"/>
            <w:bookmarkStart w:id="6629" w:name="_Toc535918945"/>
            <w:bookmarkStart w:id="6630" w:name="_Toc535919549"/>
            <w:bookmarkStart w:id="6631" w:name="_Toc535919850"/>
            <w:bookmarkStart w:id="6632" w:name="_Toc535920152"/>
            <w:bookmarkStart w:id="6633" w:name="_Toc535920471"/>
            <w:bookmarkStart w:id="6634" w:name="_Toc535996496"/>
            <w:bookmarkStart w:id="6635" w:name="_Toc536615884"/>
            <w:bookmarkStart w:id="6636" w:name="_Toc536616189"/>
            <w:bookmarkStart w:id="6637" w:name="_Toc433157"/>
            <w:bookmarkStart w:id="6638" w:name="_Toc433459"/>
            <w:bookmarkStart w:id="6639" w:name="_Toc438328"/>
            <w:bookmarkStart w:id="6640" w:name="_Toc439308"/>
            <w:bookmarkStart w:id="6641" w:name="_Toc5112854"/>
            <w:bookmarkStart w:id="6642" w:name="_Toc5113537"/>
            <w:bookmarkStart w:id="6643" w:name="_Toc5113884"/>
            <w:bookmarkStart w:id="6644" w:name="_Toc5115516"/>
            <w:bookmarkStart w:id="6645" w:name="_Toc5115821"/>
            <w:bookmarkStart w:id="6646" w:name="_Toc5616775"/>
            <w:bookmarkStart w:id="6647" w:name="_Toc8641592"/>
            <w:bookmarkStart w:id="6648" w:name="_Toc9432226"/>
            <w:bookmarkStart w:id="6649" w:name="_Toc11076109"/>
            <w:bookmarkStart w:id="6650" w:name="_Toc11076737"/>
            <w:bookmarkStart w:id="6651" w:name="_Toc11761088"/>
            <w:bookmarkStart w:id="6652" w:name="_Toc11761393"/>
            <w:bookmarkStart w:id="6653" w:name="_Toc11761768"/>
            <w:bookmarkStart w:id="6654" w:name="_Toc11762072"/>
            <w:bookmarkStart w:id="6655" w:name="_Toc11762376"/>
            <w:bookmarkStart w:id="6656" w:name="_Toc11762680"/>
            <w:bookmarkStart w:id="6657" w:name="_Toc11762984"/>
            <w:bookmarkStart w:id="6658" w:name="_Toc11763287"/>
            <w:bookmarkStart w:id="6659" w:name="_Toc11827102"/>
            <w:bookmarkStart w:id="6660" w:name="_Toc12440754"/>
            <w:bookmarkStart w:id="6661" w:name="_Toc14083141"/>
            <w:bookmarkStart w:id="6662" w:name="_Toc16844804"/>
            <w:bookmarkStart w:id="6663" w:name="_Toc19700770"/>
            <w:bookmarkStart w:id="6664" w:name="_Toc19774772"/>
            <w:bookmarkStart w:id="6665" w:name="_Toc30432132"/>
            <w:bookmarkStart w:id="6666" w:name="_Toc32839979"/>
            <w:bookmarkStart w:id="6667" w:name="_Toc32846760"/>
            <w:bookmarkStart w:id="6668" w:name="_Toc32912694"/>
            <w:bookmarkStart w:id="6669" w:name="_Toc32996628"/>
            <w:bookmarkStart w:id="6670" w:name="_Toc32996933"/>
            <w:bookmarkStart w:id="6671" w:name="_Toc37875663"/>
            <w:bookmarkStart w:id="6672" w:name="_Toc40454107"/>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p>
          <w:p w14:paraId="6A53F09C"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673" w:name="_Toc535912367"/>
            <w:bookmarkStart w:id="6674" w:name="_Toc535912665"/>
            <w:bookmarkStart w:id="6675" w:name="_Toc535912963"/>
            <w:bookmarkStart w:id="6676" w:name="_Toc535913372"/>
            <w:bookmarkStart w:id="6677" w:name="_Toc535913673"/>
            <w:bookmarkStart w:id="6678" w:name="_Toc535915170"/>
            <w:bookmarkStart w:id="6679" w:name="_Toc535915734"/>
            <w:bookmarkStart w:id="6680" w:name="_Toc535916035"/>
            <w:bookmarkStart w:id="6681" w:name="_Toc535916527"/>
            <w:bookmarkStart w:id="6682" w:name="_Toc535916829"/>
            <w:bookmarkStart w:id="6683" w:name="_Toc535917131"/>
            <w:bookmarkStart w:id="6684" w:name="_Toc535917433"/>
            <w:bookmarkStart w:id="6685" w:name="_Toc535917735"/>
            <w:bookmarkStart w:id="6686" w:name="_Toc535918040"/>
            <w:bookmarkStart w:id="6687" w:name="_Toc535918342"/>
            <w:bookmarkStart w:id="6688" w:name="_Toc535918644"/>
            <w:bookmarkStart w:id="6689" w:name="_Toc535918946"/>
            <w:bookmarkStart w:id="6690" w:name="_Toc535919550"/>
            <w:bookmarkStart w:id="6691" w:name="_Toc535919851"/>
            <w:bookmarkStart w:id="6692" w:name="_Toc535920153"/>
            <w:bookmarkStart w:id="6693" w:name="_Toc535920472"/>
            <w:bookmarkStart w:id="6694" w:name="_Toc535996497"/>
            <w:bookmarkStart w:id="6695" w:name="_Toc536615885"/>
            <w:bookmarkStart w:id="6696" w:name="_Toc536616190"/>
            <w:bookmarkStart w:id="6697" w:name="_Toc433158"/>
            <w:bookmarkStart w:id="6698" w:name="_Toc433460"/>
            <w:bookmarkStart w:id="6699" w:name="_Toc438329"/>
            <w:bookmarkStart w:id="6700" w:name="_Toc439309"/>
            <w:bookmarkStart w:id="6701" w:name="_Toc5112855"/>
            <w:bookmarkStart w:id="6702" w:name="_Toc5113538"/>
            <w:bookmarkStart w:id="6703" w:name="_Toc5113885"/>
            <w:bookmarkStart w:id="6704" w:name="_Toc5115517"/>
            <w:bookmarkStart w:id="6705" w:name="_Toc5115822"/>
            <w:bookmarkStart w:id="6706" w:name="_Toc5616776"/>
            <w:bookmarkStart w:id="6707" w:name="_Toc8641593"/>
            <w:bookmarkStart w:id="6708" w:name="_Toc9432227"/>
            <w:bookmarkStart w:id="6709" w:name="_Toc11076110"/>
            <w:bookmarkStart w:id="6710" w:name="_Toc11076738"/>
            <w:bookmarkStart w:id="6711" w:name="_Toc11761089"/>
            <w:bookmarkStart w:id="6712" w:name="_Toc11761394"/>
            <w:bookmarkStart w:id="6713" w:name="_Toc11761769"/>
            <w:bookmarkStart w:id="6714" w:name="_Toc11762073"/>
            <w:bookmarkStart w:id="6715" w:name="_Toc11762377"/>
            <w:bookmarkStart w:id="6716" w:name="_Toc11762681"/>
            <w:bookmarkStart w:id="6717" w:name="_Toc11762985"/>
            <w:bookmarkStart w:id="6718" w:name="_Toc11763288"/>
            <w:bookmarkStart w:id="6719" w:name="_Toc11827103"/>
            <w:bookmarkStart w:id="6720" w:name="_Toc12440755"/>
            <w:bookmarkStart w:id="6721" w:name="_Toc14083142"/>
            <w:bookmarkStart w:id="6722" w:name="_Toc16844805"/>
            <w:bookmarkStart w:id="6723" w:name="_Toc19700771"/>
            <w:bookmarkStart w:id="6724" w:name="_Toc19774773"/>
            <w:bookmarkStart w:id="6725" w:name="_Toc30432133"/>
            <w:bookmarkStart w:id="6726" w:name="_Toc32839980"/>
            <w:bookmarkStart w:id="6727" w:name="_Toc32846761"/>
            <w:bookmarkStart w:id="6728" w:name="_Toc32912695"/>
            <w:bookmarkStart w:id="6729" w:name="_Toc32996629"/>
            <w:bookmarkStart w:id="6730" w:name="_Toc32996934"/>
            <w:bookmarkStart w:id="6731" w:name="_Toc37875664"/>
            <w:bookmarkStart w:id="6732" w:name="_Toc40454108"/>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p>
          <w:p w14:paraId="61861581"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733" w:name="_Toc535912368"/>
            <w:bookmarkStart w:id="6734" w:name="_Toc535912666"/>
            <w:bookmarkStart w:id="6735" w:name="_Toc535912964"/>
            <w:bookmarkStart w:id="6736" w:name="_Toc535913373"/>
            <w:bookmarkStart w:id="6737" w:name="_Toc535913674"/>
            <w:bookmarkStart w:id="6738" w:name="_Toc535915171"/>
            <w:bookmarkStart w:id="6739" w:name="_Toc535915735"/>
            <w:bookmarkStart w:id="6740" w:name="_Toc535916036"/>
            <w:bookmarkStart w:id="6741" w:name="_Toc535916528"/>
            <w:bookmarkStart w:id="6742" w:name="_Toc535916830"/>
            <w:bookmarkStart w:id="6743" w:name="_Toc535917132"/>
            <w:bookmarkStart w:id="6744" w:name="_Toc535917434"/>
            <w:bookmarkStart w:id="6745" w:name="_Toc535917736"/>
            <w:bookmarkStart w:id="6746" w:name="_Toc535918041"/>
            <w:bookmarkStart w:id="6747" w:name="_Toc535918343"/>
            <w:bookmarkStart w:id="6748" w:name="_Toc535918645"/>
            <w:bookmarkStart w:id="6749" w:name="_Toc535918947"/>
            <w:bookmarkStart w:id="6750" w:name="_Toc535919551"/>
            <w:bookmarkStart w:id="6751" w:name="_Toc535919852"/>
            <w:bookmarkStart w:id="6752" w:name="_Toc535920154"/>
            <w:bookmarkStart w:id="6753" w:name="_Toc535920473"/>
            <w:bookmarkStart w:id="6754" w:name="_Toc535996498"/>
            <w:bookmarkStart w:id="6755" w:name="_Toc536615886"/>
            <w:bookmarkStart w:id="6756" w:name="_Toc536616191"/>
            <w:bookmarkStart w:id="6757" w:name="_Toc433159"/>
            <w:bookmarkStart w:id="6758" w:name="_Toc433461"/>
            <w:bookmarkStart w:id="6759" w:name="_Toc438330"/>
            <w:bookmarkStart w:id="6760" w:name="_Toc439310"/>
            <w:bookmarkStart w:id="6761" w:name="_Toc5112856"/>
            <w:bookmarkStart w:id="6762" w:name="_Toc5113539"/>
            <w:bookmarkStart w:id="6763" w:name="_Toc5113886"/>
            <w:bookmarkStart w:id="6764" w:name="_Toc5115518"/>
            <w:bookmarkStart w:id="6765" w:name="_Toc5115823"/>
            <w:bookmarkStart w:id="6766" w:name="_Toc5616777"/>
            <w:bookmarkStart w:id="6767" w:name="_Toc8641594"/>
            <w:bookmarkStart w:id="6768" w:name="_Toc9432228"/>
            <w:bookmarkStart w:id="6769" w:name="_Toc11076111"/>
            <w:bookmarkStart w:id="6770" w:name="_Toc11076739"/>
            <w:bookmarkStart w:id="6771" w:name="_Toc11761090"/>
            <w:bookmarkStart w:id="6772" w:name="_Toc11761395"/>
            <w:bookmarkStart w:id="6773" w:name="_Toc11761770"/>
            <w:bookmarkStart w:id="6774" w:name="_Toc11762074"/>
            <w:bookmarkStart w:id="6775" w:name="_Toc11762378"/>
            <w:bookmarkStart w:id="6776" w:name="_Toc11762682"/>
            <w:bookmarkStart w:id="6777" w:name="_Toc11762986"/>
            <w:bookmarkStart w:id="6778" w:name="_Toc11763289"/>
            <w:bookmarkStart w:id="6779" w:name="_Toc11827104"/>
            <w:bookmarkStart w:id="6780" w:name="_Toc12440756"/>
            <w:bookmarkStart w:id="6781" w:name="_Toc14083143"/>
            <w:bookmarkStart w:id="6782" w:name="_Toc16844806"/>
            <w:bookmarkStart w:id="6783" w:name="_Toc19700772"/>
            <w:bookmarkStart w:id="6784" w:name="_Toc19774774"/>
            <w:bookmarkStart w:id="6785" w:name="_Toc30432134"/>
            <w:bookmarkStart w:id="6786" w:name="_Toc32839981"/>
            <w:bookmarkStart w:id="6787" w:name="_Toc32846762"/>
            <w:bookmarkStart w:id="6788" w:name="_Toc32912696"/>
            <w:bookmarkStart w:id="6789" w:name="_Toc32996630"/>
            <w:bookmarkStart w:id="6790" w:name="_Toc32996935"/>
            <w:bookmarkStart w:id="6791" w:name="_Toc37875665"/>
            <w:bookmarkStart w:id="6792" w:name="_Toc40454109"/>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p>
          <w:p w14:paraId="779F1C1F" w14:textId="77777777" w:rsidR="00691F5B" w:rsidRPr="00B64832" w:rsidRDefault="00691F5B" w:rsidP="00E95DF4">
            <w:pPr>
              <w:pStyle w:val="ListParagraph"/>
              <w:keepNext/>
              <w:keepLines/>
              <w:numPr>
                <w:ilvl w:val="0"/>
                <w:numId w:val="6"/>
              </w:numPr>
              <w:contextualSpacing w:val="0"/>
              <w:outlineLvl w:val="1"/>
              <w:rPr>
                <w:rFonts w:eastAsiaTheme="majorEastAsia" w:cstheme="majorBidi"/>
                <w:vanish/>
                <w:szCs w:val="20"/>
                <w:highlight w:val="green"/>
              </w:rPr>
            </w:pPr>
            <w:bookmarkStart w:id="6793" w:name="_Toc535912369"/>
            <w:bookmarkStart w:id="6794" w:name="_Toc535912667"/>
            <w:bookmarkStart w:id="6795" w:name="_Toc535912965"/>
            <w:bookmarkStart w:id="6796" w:name="_Toc535913374"/>
            <w:bookmarkStart w:id="6797" w:name="_Toc535913675"/>
            <w:bookmarkStart w:id="6798" w:name="_Toc535915172"/>
            <w:bookmarkStart w:id="6799" w:name="_Toc535915736"/>
            <w:bookmarkStart w:id="6800" w:name="_Toc535916037"/>
            <w:bookmarkStart w:id="6801" w:name="_Toc535916529"/>
            <w:bookmarkStart w:id="6802" w:name="_Toc535916831"/>
            <w:bookmarkStart w:id="6803" w:name="_Toc535917133"/>
            <w:bookmarkStart w:id="6804" w:name="_Toc535917435"/>
            <w:bookmarkStart w:id="6805" w:name="_Toc535917737"/>
            <w:bookmarkStart w:id="6806" w:name="_Toc535918042"/>
            <w:bookmarkStart w:id="6807" w:name="_Toc535918344"/>
            <w:bookmarkStart w:id="6808" w:name="_Toc535918646"/>
            <w:bookmarkStart w:id="6809" w:name="_Toc535918948"/>
            <w:bookmarkStart w:id="6810" w:name="_Toc535919552"/>
            <w:bookmarkStart w:id="6811" w:name="_Toc535919853"/>
            <w:bookmarkStart w:id="6812" w:name="_Toc535920155"/>
            <w:bookmarkStart w:id="6813" w:name="_Toc535920474"/>
            <w:bookmarkStart w:id="6814" w:name="_Toc535996499"/>
            <w:bookmarkStart w:id="6815" w:name="_Toc536615887"/>
            <w:bookmarkStart w:id="6816" w:name="_Toc536616192"/>
            <w:bookmarkStart w:id="6817" w:name="_Toc433160"/>
            <w:bookmarkStart w:id="6818" w:name="_Toc433462"/>
            <w:bookmarkStart w:id="6819" w:name="_Toc438331"/>
            <w:bookmarkStart w:id="6820" w:name="_Toc439311"/>
            <w:bookmarkStart w:id="6821" w:name="_Toc5112857"/>
            <w:bookmarkStart w:id="6822" w:name="_Toc5113540"/>
            <w:bookmarkStart w:id="6823" w:name="_Toc5113887"/>
            <w:bookmarkStart w:id="6824" w:name="_Toc5115519"/>
            <w:bookmarkStart w:id="6825" w:name="_Toc5115824"/>
            <w:bookmarkStart w:id="6826" w:name="_Toc5616778"/>
            <w:bookmarkStart w:id="6827" w:name="_Toc8641595"/>
            <w:bookmarkStart w:id="6828" w:name="_Toc9432229"/>
            <w:bookmarkStart w:id="6829" w:name="_Toc11076112"/>
            <w:bookmarkStart w:id="6830" w:name="_Toc11076740"/>
            <w:bookmarkStart w:id="6831" w:name="_Toc11761091"/>
            <w:bookmarkStart w:id="6832" w:name="_Toc11761396"/>
            <w:bookmarkStart w:id="6833" w:name="_Toc11761771"/>
            <w:bookmarkStart w:id="6834" w:name="_Toc11762075"/>
            <w:bookmarkStart w:id="6835" w:name="_Toc11762379"/>
            <w:bookmarkStart w:id="6836" w:name="_Toc11762683"/>
            <w:bookmarkStart w:id="6837" w:name="_Toc11762987"/>
            <w:bookmarkStart w:id="6838" w:name="_Toc11763290"/>
            <w:bookmarkStart w:id="6839" w:name="_Toc11827105"/>
            <w:bookmarkStart w:id="6840" w:name="_Toc12440757"/>
            <w:bookmarkStart w:id="6841" w:name="_Toc14083144"/>
            <w:bookmarkStart w:id="6842" w:name="_Toc16844807"/>
            <w:bookmarkStart w:id="6843" w:name="_Toc19700773"/>
            <w:bookmarkStart w:id="6844" w:name="_Toc19774775"/>
            <w:bookmarkStart w:id="6845" w:name="_Toc30432135"/>
            <w:bookmarkStart w:id="6846" w:name="_Toc32839982"/>
            <w:bookmarkStart w:id="6847" w:name="_Toc32846763"/>
            <w:bookmarkStart w:id="6848" w:name="_Toc32912697"/>
            <w:bookmarkStart w:id="6849" w:name="_Toc32996631"/>
            <w:bookmarkStart w:id="6850" w:name="_Toc32996936"/>
            <w:bookmarkStart w:id="6851" w:name="_Toc37875666"/>
            <w:bookmarkStart w:id="6852" w:name="_Toc40454110"/>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p>
          <w:p w14:paraId="427718DE" w14:textId="212834F3" w:rsidR="00691F5B" w:rsidRPr="00B64832" w:rsidRDefault="00691F5B" w:rsidP="00E95DF4">
            <w:pPr>
              <w:pStyle w:val="Heading2"/>
              <w:numPr>
                <w:ilvl w:val="0"/>
                <w:numId w:val="6"/>
              </w:numPr>
              <w:rPr>
                <w:highlight w:val="green"/>
              </w:rPr>
            </w:pPr>
            <w:bookmarkStart w:id="6853" w:name="_Toc40454111"/>
            <w:bookmarkEnd w:id="6853"/>
          </w:p>
        </w:tc>
        <w:tc>
          <w:tcPr>
            <w:tcW w:w="2551" w:type="dxa"/>
            <w:shd w:val="clear" w:color="auto" w:fill="auto"/>
          </w:tcPr>
          <w:p w14:paraId="6E01CF71" w14:textId="5FD50AA8" w:rsidR="00691F5B" w:rsidRPr="00B64832" w:rsidRDefault="00691F5B" w:rsidP="00691F5B">
            <w:pPr>
              <w:jc w:val="both"/>
              <w:rPr>
                <w:rFonts w:cs="Times New Roman"/>
                <w:szCs w:val="20"/>
              </w:rPr>
            </w:pPr>
            <w:r w:rsidRPr="00B64832">
              <w:rPr>
                <w:rFonts w:cs="Times New Roman"/>
                <w:szCs w:val="20"/>
              </w:rPr>
              <w:t>Nodrošināt personu uzskaiti/identificēšanu tirdzniecības vietās pirms priekšapmaksas sarunu kartes izsniegšanas.</w:t>
            </w:r>
          </w:p>
        </w:tc>
        <w:tc>
          <w:tcPr>
            <w:tcW w:w="3969" w:type="dxa"/>
            <w:shd w:val="clear" w:color="auto" w:fill="auto"/>
          </w:tcPr>
          <w:p w14:paraId="5680173D" w14:textId="0B06A6C7" w:rsidR="00691F5B" w:rsidRPr="00B64832" w:rsidRDefault="00691F5B" w:rsidP="00691F5B">
            <w:pPr>
              <w:jc w:val="both"/>
              <w:rPr>
                <w:rFonts w:cs="Times New Roman"/>
                <w:szCs w:val="20"/>
              </w:rPr>
            </w:pPr>
            <w:r w:rsidRPr="00B64832">
              <w:rPr>
                <w:rFonts w:cs="Times New Roman"/>
                <w:szCs w:val="20"/>
              </w:rPr>
              <w:t>Šobrīd priekšapmaksas karšu lietotāji nav identificējami. Šo apstākli izmanto likumpārkāpēji, sakaru uzturēšanai pamatā izmantojot tieši priekšapmaksas kartes, kas ievērojami apgrūtina gan operatīvo darbību, gan vainīgo personu noskaidrošanu, gan noziedzīga nodarījuma izdarīšanas pierādīšanu kriminālprocesa ietvaros.</w:t>
            </w:r>
          </w:p>
        </w:tc>
        <w:tc>
          <w:tcPr>
            <w:tcW w:w="3402" w:type="dxa"/>
            <w:shd w:val="clear" w:color="auto" w:fill="auto"/>
          </w:tcPr>
          <w:p w14:paraId="0B085C4D" w14:textId="1938C84F" w:rsidR="00691F5B" w:rsidRPr="00B64832" w:rsidRDefault="00691F5B" w:rsidP="00691F5B">
            <w:pPr>
              <w:jc w:val="both"/>
              <w:rPr>
                <w:rFonts w:cs="Times New Roman"/>
                <w:szCs w:val="20"/>
              </w:rPr>
            </w:pPr>
            <w:r w:rsidRPr="00B64832">
              <w:rPr>
                <w:rFonts w:cs="Times New Roman"/>
                <w:szCs w:val="20"/>
              </w:rPr>
              <w:t>Izvērtēt iespēju un lietderīgumu ieviest tiesisko regulējumu, nosakot, ka personai iegādājoties mobilo sakaru operatoru priekšapmaksas kartes, noteikt par pienākumu mobilo sakaru operatoram reģistrēt šo personu identificējošus datus (piemēram, personas kodu), sasaistot tos ar konkrēto priekšapmaksas karti.</w:t>
            </w:r>
          </w:p>
        </w:tc>
        <w:tc>
          <w:tcPr>
            <w:tcW w:w="1247" w:type="dxa"/>
            <w:shd w:val="clear" w:color="auto" w:fill="auto"/>
          </w:tcPr>
          <w:p w14:paraId="5AC9A0FB" w14:textId="32693207" w:rsidR="00691F5B" w:rsidRPr="00B64832" w:rsidRDefault="00691F5B" w:rsidP="00691F5B">
            <w:pPr>
              <w:jc w:val="center"/>
              <w:rPr>
                <w:rFonts w:cs="Times New Roman"/>
                <w:szCs w:val="20"/>
              </w:rPr>
            </w:pPr>
            <w:r w:rsidRPr="00B64832">
              <w:rPr>
                <w:rFonts w:cs="Times New Roman"/>
                <w:szCs w:val="20"/>
              </w:rPr>
              <w:t>30.12.2016.</w:t>
            </w:r>
          </w:p>
        </w:tc>
        <w:tc>
          <w:tcPr>
            <w:tcW w:w="1247" w:type="dxa"/>
            <w:shd w:val="clear" w:color="auto" w:fill="auto"/>
          </w:tcPr>
          <w:p w14:paraId="0431A111" w14:textId="08B0FA48" w:rsidR="00691F5B" w:rsidRPr="00B64832" w:rsidRDefault="00691F5B" w:rsidP="00691F5B">
            <w:pPr>
              <w:jc w:val="center"/>
              <w:rPr>
                <w:rFonts w:cs="Times New Roman"/>
                <w:szCs w:val="20"/>
              </w:rPr>
            </w:pPr>
            <w:r w:rsidRPr="00B64832">
              <w:rPr>
                <w:rFonts w:cs="Times New Roman"/>
                <w:szCs w:val="20"/>
              </w:rPr>
              <w:t>SM</w:t>
            </w:r>
          </w:p>
        </w:tc>
        <w:tc>
          <w:tcPr>
            <w:tcW w:w="1247" w:type="dxa"/>
            <w:shd w:val="clear" w:color="auto" w:fill="auto"/>
          </w:tcPr>
          <w:p w14:paraId="7EFCC185" w14:textId="087E576E" w:rsidR="00691F5B" w:rsidRPr="00B64832" w:rsidRDefault="00691F5B" w:rsidP="00691F5B">
            <w:pPr>
              <w:jc w:val="center"/>
              <w:rPr>
                <w:rFonts w:cs="Times New Roman"/>
                <w:szCs w:val="20"/>
              </w:rPr>
            </w:pPr>
            <w:r w:rsidRPr="00B64832">
              <w:rPr>
                <w:rFonts w:cs="Times New Roman"/>
                <w:szCs w:val="20"/>
              </w:rPr>
              <w:t>Nozares asociācija</w:t>
            </w:r>
          </w:p>
        </w:tc>
      </w:tr>
      <w:tr w:rsidR="00EB023A" w:rsidRPr="00EB023A" w14:paraId="7BBEB3EC" w14:textId="77777777" w:rsidTr="3F7BC115">
        <w:trPr>
          <w:trHeight w:val="410"/>
        </w:trPr>
        <w:tc>
          <w:tcPr>
            <w:tcW w:w="14656" w:type="dxa"/>
            <w:gridSpan w:val="7"/>
            <w:shd w:val="clear" w:color="auto" w:fill="auto"/>
          </w:tcPr>
          <w:p w14:paraId="26D27D28" w14:textId="1E066B29" w:rsidR="009D5370" w:rsidRPr="00465770" w:rsidRDefault="00F02765" w:rsidP="009D5370">
            <w:pPr>
              <w:rPr>
                <w:b/>
                <w:i/>
                <w:u w:val="single"/>
              </w:rPr>
            </w:pPr>
            <w:r w:rsidRPr="00F02765">
              <w:t xml:space="preserve">47. </w:t>
            </w:r>
            <w:r w:rsidR="009D5370" w:rsidRPr="00465770">
              <w:rPr>
                <w:b/>
                <w:i/>
                <w:u w:val="single"/>
              </w:rPr>
              <w:t>IZPILDES PROGRESS</w:t>
            </w:r>
            <w:r w:rsidR="009D5370">
              <w:rPr>
                <w:b/>
                <w:i/>
                <w:u w:val="single"/>
              </w:rPr>
              <w:t>:</w:t>
            </w:r>
          </w:p>
          <w:p w14:paraId="5948660B" w14:textId="179EB913" w:rsidR="00EB023A" w:rsidRPr="00EB023A" w:rsidRDefault="00EB023A" w:rsidP="00EB023A">
            <w:r w:rsidRPr="00EB023A">
              <w:rPr>
                <w:highlight w:val="green"/>
              </w:rPr>
              <w:t>IZPILDĪTS</w:t>
            </w:r>
          </w:p>
          <w:p w14:paraId="6C4A99D1" w14:textId="77777777" w:rsidR="00BD6A68" w:rsidRDefault="00BD6A68" w:rsidP="00EB023A">
            <w:pPr>
              <w:jc w:val="both"/>
            </w:pPr>
          </w:p>
          <w:p w14:paraId="35659BFA" w14:textId="77777777" w:rsidR="00EB023A" w:rsidRDefault="00EB023A" w:rsidP="00EB023A">
            <w:pPr>
              <w:jc w:val="both"/>
            </w:pPr>
            <w:r w:rsidRPr="00EB023A">
              <w:lastRenderedPageBreak/>
              <w:t>SM: Sagatavots informatīvais ziņojums “Par mobilo sarunu priekšapmaksas karšu lietotāju datu reģistrēšanu” (TA-2853), kas iesniegts Valsts kancelejā 21.12.2016. Informatīvais ziņojums novirzīts zināšanai bez izskatīšanas Ministru kabinetā, jo neparedz ieviest priekšapmaksas karšu reģistrāciju. Sadarbībā ar Iekšlietu ministriju, Valsts policiju, Valsts ieņēmumu dienestu, Ieslodzījumu vietu pārvaldi u.c., tika kopīgi secināts, ka reģistrācijas ieviešana nav lietderīga un pat traucējoša tiesībsargājošo iestāžu operatīvajās darbībās un pierādījumu gūšanā, kā arī veicinās noziedzīgo subjektu sakaru migrēšanu uz internetu, kas ir grūtāk kontrolējama vide.</w:t>
            </w:r>
            <w:r w:rsidR="00BF28FE">
              <w:t xml:space="preserve"> </w:t>
            </w:r>
            <w:r w:rsidRPr="00EB023A">
              <w:t>Tika ņemts vērā arī Tieslietu ministrijas iebildums, ka reģistrācija skartu personai Latvijas Republikas Satversmes 96. pantā garantētās tiesības uz privātās dzīves neaizskaramību un savu personas datu aizsardzību, kā arī ievērojot Satversmes 96. panta mērķi, kas visu pirms paredz aizsargāt indivīdu pret nepamatotu valsts iejaukšanos un,</w:t>
            </w:r>
            <w:r w:rsidR="00BF28FE">
              <w:t xml:space="preserve"> </w:t>
            </w:r>
            <w:r w:rsidRPr="00EB023A">
              <w:t>ka šis pants uzliek valstij ne tikai negatīvu pienākumu atturēties no iejaukšanās personas privātajā un ģimenes dzīvē, bet arī pozitīvu pienākumu veikt nepieciešamās darbības šo tiesību nodrošināšanai.</w:t>
            </w:r>
          </w:p>
          <w:p w14:paraId="02FE959F" w14:textId="7A6CA793" w:rsidR="002155CA" w:rsidRPr="00EB023A" w:rsidRDefault="002155CA" w:rsidP="00EB023A">
            <w:pPr>
              <w:jc w:val="both"/>
            </w:pPr>
          </w:p>
        </w:tc>
      </w:tr>
      <w:tr w:rsidR="00EB6518" w:rsidRPr="00B64832" w14:paraId="0DD8BEC5" w14:textId="77777777" w:rsidTr="3F7BC115">
        <w:trPr>
          <w:trHeight w:val="510"/>
        </w:trPr>
        <w:tc>
          <w:tcPr>
            <w:tcW w:w="14656" w:type="dxa"/>
            <w:gridSpan w:val="7"/>
            <w:shd w:val="clear" w:color="auto" w:fill="E7E6E6" w:themeFill="background2"/>
            <w:vAlign w:val="center"/>
          </w:tcPr>
          <w:p w14:paraId="0A2EAB4C" w14:textId="71783621" w:rsidR="00EB6518" w:rsidRPr="00EB6518" w:rsidRDefault="00652C0E" w:rsidP="00652C0E">
            <w:pPr>
              <w:pStyle w:val="Heading1"/>
            </w:pPr>
            <w:bookmarkStart w:id="6854" w:name="_Ref535920214"/>
            <w:bookmarkStart w:id="6855" w:name="_Toc40454112"/>
            <w:r>
              <w:rPr>
                <w:sz w:val="24"/>
              </w:rPr>
              <w:lastRenderedPageBreak/>
              <w:t xml:space="preserve">3.3. </w:t>
            </w:r>
            <w:r w:rsidR="00EB6518" w:rsidRPr="00652C0E">
              <w:rPr>
                <w:sz w:val="24"/>
              </w:rPr>
              <w:t>Citi atbalsta pasākumi kapacitātes stiprināšanai</w:t>
            </w:r>
            <w:bookmarkEnd w:id="6854"/>
            <w:bookmarkEnd w:id="6855"/>
          </w:p>
        </w:tc>
      </w:tr>
      <w:tr w:rsidR="00691F5B" w:rsidRPr="00B64832" w14:paraId="29C4E4A9" w14:textId="77777777" w:rsidTr="3F7BC115">
        <w:trPr>
          <w:trHeight w:val="666"/>
        </w:trPr>
        <w:tc>
          <w:tcPr>
            <w:tcW w:w="993" w:type="dxa"/>
            <w:shd w:val="clear" w:color="auto" w:fill="auto"/>
          </w:tcPr>
          <w:p w14:paraId="4A17536F" w14:textId="15A254AB" w:rsidR="00691F5B" w:rsidRPr="00B64832" w:rsidRDefault="00691F5B" w:rsidP="00E95DF4">
            <w:pPr>
              <w:pStyle w:val="Heading2"/>
              <w:numPr>
                <w:ilvl w:val="0"/>
                <w:numId w:val="6"/>
              </w:numPr>
              <w:rPr>
                <w:highlight w:val="magenta"/>
              </w:rPr>
            </w:pPr>
            <w:bookmarkStart w:id="6856" w:name="_Toc40454113"/>
            <w:bookmarkEnd w:id="6856"/>
          </w:p>
        </w:tc>
        <w:tc>
          <w:tcPr>
            <w:tcW w:w="2551" w:type="dxa"/>
            <w:shd w:val="clear" w:color="auto" w:fill="auto"/>
          </w:tcPr>
          <w:p w14:paraId="7BE894A0" w14:textId="192A1C76" w:rsidR="00691F5B" w:rsidRPr="00B64832" w:rsidRDefault="00691F5B" w:rsidP="00691F5B">
            <w:pPr>
              <w:jc w:val="both"/>
              <w:rPr>
                <w:rFonts w:cs="Times New Roman"/>
                <w:szCs w:val="20"/>
              </w:rPr>
            </w:pPr>
            <w:r w:rsidRPr="00B64832">
              <w:rPr>
                <w:rFonts w:cs="Times New Roman"/>
                <w:szCs w:val="20"/>
              </w:rPr>
              <w:t>Kinoloģijas jomas attīstība, izveidojot vienotu apmācības sistēmu tiesībaizsardzības iestāžu, muitas kinologiem un dienesta suņiem.</w:t>
            </w:r>
          </w:p>
        </w:tc>
        <w:tc>
          <w:tcPr>
            <w:tcW w:w="3969" w:type="dxa"/>
            <w:shd w:val="clear" w:color="auto" w:fill="auto"/>
          </w:tcPr>
          <w:p w14:paraId="249AAD05" w14:textId="7F9296F5" w:rsidR="00691F5B" w:rsidRPr="00B64832" w:rsidRDefault="00691F5B" w:rsidP="00691F5B">
            <w:pPr>
              <w:jc w:val="both"/>
              <w:rPr>
                <w:rFonts w:cs="Times New Roman"/>
                <w:szCs w:val="20"/>
              </w:rPr>
            </w:pPr>
            <w:r w:rsidRPr="00B64832">
              <w:rPr>
                <w:rFonts w:cs="Times New Roman"/>
                <w:szCs w:val="20"/>
              </w:rPr>
              <w:t>Izveidot vienotu apmācību sistēmu, paredzot tajā lomu katrai iestādei, visas apmācības sistēmas sadali pa līmeņiem, kuros definēts katrā līmenī paredzētās apmācības apjoms un iegūstamā kvalifikācija. Tādējādi nodrošināta efektīvāka pieejamo resursu (suņu, kinologu, finanšu) izmantošana, lai nodrošinātu efektīvāku kinoloģijas speciālistu sagatavošanu un dienesta suņu apmācību, tai skaitā kontrabandas apkarošanai.</w:t>
            </w:r>
          </w:p>
        </w:tc>
        <w:tc>
          <w:tcPr>
            <w:tcW w:w="3402" w:type="dxa"/>
            <w:shd w:val="clear" w:color="auto" w:fill="auto"/>
          </w:tcPr>
          <w:p w14:paraId="352539C7" w14:textId="77777777" w:rsidR="00691F5B" w:rsidRPr="00B64832" w:rsidRDefault="00691F5B" w:rsidP="00691F5B">
            <w:pPr>
              <w:jc w:val="both"/>
              <w:rPr>
                <w:rFonts w:cs="Times New Roman"/>
                <w:szCs w:val="20"/>
              </w:rPr>
            </w:pPr>
            <w:r w:rsidRPr="00B64832">
              <w:rPr>
                <w:rFonts w:cs="Times New Roman"/>
                <w:szCs w:val="20"/>
              </w:rPr>
              <w:t>Izveidota jauna tiesībaizsardzības iestāžu, Nacionālo bruņoto spēku kinologu un dienesta suņu apmācības sistēma, izstrādāts jauns kinologa profesijas standarts, akreditēta mācību iestāde, licencētas izglītības programmas, kas turpmāk nodrošinās kvalificētu kinologu un dienesta suņu sagatavošanu.</w:t>
            </w:r>
          </w:p>
          <w:p w14:paraId="5CEC6C0F" w14:textId="77777777" w:rsidR="00691F5B" w:rsidRPr="00B64832" w:rsidRDefault="00691F5B" w:rsidP="00691F5B">
            <w:pPr>
              <w:jc w:val="both"/>
              <w:rPr>
                <w:rFonts w:cs="Times New Roman"/>
                <w:szCs w:val="20"/>
              </w:rPr>
            </w:pPr>
          </w:p>
        </w:tc>
        <w:tc>
          <w:tcPr>
            <w:tcW w:w="1247" w:type="dxa"/>
            <w:shd w:val="clear" w:color="auto" w:fill="auto"/>
          </w:tcPr>
          <w:p w14:paraId="74FA7415" w14:textId="77777777" w:rsidR="00691F5B" w:rsidRPr="00B64832" w:rsidRDefault="00691F5B" w:rsidP="00691F5B">
            <w:pPr>
              <w:jc w:val="center"/>
              <w:rPr>
                <w:rFonts w:cs="Times New Roman"/>
                <w:szCs w:val="20"/>
              </w:rPr>
            </w:pPr>
          </w:p>
        </w:tc>
        <w:tc>
          <w:tcPr>
            <w:tcW w:w="1247" w:type="dxa"/>
            <w:shd w:val="clear" w:color="auto" w:fill="auto"/>
          </w:tcPr>
          <w:p w14:paraId="47443467" w14:textId="77777777" w:rsidR="00691F5B" w:rsidRPr="00B64832" w:rsidRDefault="00691F5B" w:rsidP="00691F5B">
            <w:pPr>
              <w:jc w:val="center"/>
              <w:rPr>
                <w:rFonts w:cs="Times New Roman"/>
                <w:szCs w:val="20"/>
              </w:rPr>
            </w:pPr>
          </w:p>
        </w:tc>
        <w:tc>
          <w:tcPr>
            <w:tcW w:w="1247" w:type="dxa"/>
            <w:shd w:val="clear" w:color="auto" w:fill="auto"/>
          </w:tcPr>
          <w:p w14:paraId="1E9B271E" w14:textId="77777777" w:rsidR="00691F5B" w:rsidRPr="00B64832" w:rsidRDefault="00691F5B" w:rsidP="00691F5B">
            <w:pPr>
              <w:jc w:val="center"/>
              <w:rPr>
                <w:rFonts w:cs="Times New Roman"/>
                <w:szCs w:val="20"/>
              </w:rPr>
            </w:pPr>
          </w:p>
        </w:tc>
      </w:tr>
      <w:tr w:rsidR="00691F5B" w:rsidRPr="00B64832" w14:paraId="456A4E7A" w14:textId="77777777" w:rsidTr="3F7BC115">
        <w:trPr>
          <w:trHeight w:val="666"/>
        </w:trPr>
        <w:tc>
          <w:tcPr>
            <w:tcW w:w="993" w:type="dxa"/>
            <w:shd w:val="clear" w:color="auto" w:fill="auto"/>
          </w:tcPr>
          <w:p w14:paraId="0ACBA482" w14:textId="2403B98C" w:rsidR="00691F5B" w:rsidRPr="00B64832" w:rsidRDefault="00691F5B" w:rsidP="007E5EF8">
            <w:pPr>
              <w:pStyle w:val="Heading2"/>
            </w:pPr>
            <w:bookmarkStart w:id="6857" w:name="_Toc40454114"/>
            <w:r w:rsidRPr="00B64832">
              <w:rPr>
                <w:highlight w:val="green"/>
              </w:rPr>
              <w:t>48.1.</w:t>
            </w:r>
            <w:bookmarkEnd w:id="6857"/>
          </w:p>
        </w:tc>
        <w:tc>
          <w:tcPr>
            <w:tcW w:w="2551" w:type="dxa"/>
            <w:shd w:val="clear" w:color="auto" w:fill="auto"/>
          </w:tcPr>
          <w:p w14:paraId="4172BC8F" w14:textId="77777777" w:rsidR="00691F5B" w:rsidRPr="00B64832" w:rsidRDefault="00691F5B" w:rsidP="00691F5B">
            <w:pPr>
              <w:jc w:val="both"/>
              <w:rPr>
                <w:rFonts w:cs="Times New Roman"/>
                <w:szCs w:val="20"/>
              </w:rPr>
            </w:pPr>
          </w:p>
        </w:tc>
        <w:tc>
          <w:tcPr>
            <w:tcW w:w="3969" w:type="dxa"/>
            <w:shd w:val="clear" w:color="auto" w:fill="auto"/>
          </w:tcPr>
          <w:p w14:paraId="69B88FAA" w14:textId="77777777" w:rsidR="00691F5B" w:rsidRPr="00B64832" w:rsidRDefault="00691F5B" w:rsidP="00691F5B">
            <w:pPr>
              <w:jc w:val="both"/>
              <w:rPr>
                <w:rFonts w:cs="Times New Roman"/>
                <w:szCs w:val="20"/>
              </w:rPr>
            </w:pPr>
          </w:p>
        </w:tc>
        <w:tc>
          <w:tcPr>
            <w:tcW w:w="3402" w:type="dxa"/>
            <w:shd w:val="clear" w:color="auto" w:fill="auto"/>
          </w:tcPr>
          <w:p w14:paraId="686C652A" w14:textId="77CE06D3" w:rsidR="00691F5B" w:rsidRPr="00B64832" w:rsidRDefault="00691F5B" w:rsidP="00433107">
            <w:pPr>
              <w:jc w:val="both"/>
              <w:rPr>
                <w:rFonts w:cs="Times New Roman"/>
                <w:szCs w:val="20"/>
              </w:rPr>
            </w:pPr>
            <w:r w:rsidRPr="00B64832">
              <w:rPr>
                <w:rFonts w:cs="Times New Roman"/>
                <w:szCs w:val="20"/>
              </w:rPr>
              <w:t>48.1. līdz 2016.gada 31.decembrim izstrādāt un licencēt nepiec</w:t>
            </w:r>
            <w:r w:rsidR="00433107">
              <w:rPr>
                <w:rFonts w:cs="Times New Roman"/>
                <w:szCs w:val="20"/>
              </w:rPr>
              <w:t xml:space="preserve">iešamās izglītības programmas. </w:t>
            </w:r>
          </w:p>
        </w:tc>
        <w:tc>
          <w:tcPr>
            <w:tcW w:w="1247" w:type="dxa"/>
            <w:shd w:val="clear" w:color="auto" w:fill="auto"/>
          </w:tcPr>
          <w:p w14:paraId="32BCF54F" w14:textId="77777777" w:rsidR="00691F5B" w:rsidRPr="00B64832" w:rsidRDefault="00691F5B" w:rsidP="00691F5B">
            <w:r w:rsidRPr="00B64832">
              <w:rPr>
                <w:rFonts w:cs="Times New Roman"/>
                <w:szCs w:val="20"/>
              </w:rPr>
              <w:t>31.12.2016.</w:t>
            </w:r>
          </w:p>
          <w:p w14:paraId="2171F87E" w14:textId="77777777" w:rsidR="00691F5B" w:rsidRPr="00B64832" w:rsidRDefault="00691F5B" w:rsidP="00691F5B">
            <w:pPr>
              <w:jc w:val="center"/>
              <w:rPr>
                <w:rFonts w:cs="Times New Roman"/>
                <w:szCs w:val="20"/>
              </w:rPr>
            </w:pPr>
          </w:p>
        </w:tc>
        <w:tc>
          <w:tcPr>
            <w:tcW w:w="1247" w:type="dxa"/>
            <w:shd w:val="clear" w:color="auto" w:fill="auto"/>
          </w:tcPr>
          <w:p w14:paraId="12D87307" w14:textId="77777777" w:rsidR="00691F5B" w:rsidRPr="00B64832" w:rsidRDefault="00691F5B" w:rsidP="00691F5B">
            <w:r w:rsidRPr="00B64832">
              <w:rPr>
                <w:rFonts w:cs="Times New Roman"/>
                <w:szCs w:val="20"/>
              </w:rPr>
              <w:t>IeM</w:t>
            </w:r>
          </w:p>
          <w:p w14:paraId="2C56B365" w14:textId="77777777" w:rsidR="00691F5B" w:rsidRPr="00B64832" w:rsidRDefault="00691F5B" w:rsidP="00691F5B">
            <w:pPr>
              <w:jc w:val="center"/>
              <w:rPr>
                <w:rFonts w:cs="Times New Roman"/>
                <w:szCs w:val="20"/>
              </w:rPr>
            </w:pPr>
          </w:p>
        </w:tc>
        <w:tc>
          <w:tcPr>
            <w:tcW w:w="1247" w:type="dxa"/>
            <w:shd w:val="clear" w:color="auto" w:fill="auto"/>
          </w:tcPr>
          <w:p w14:paraId="68620A48" w14:textId="77777777" w:rsidR="00691F5B" w:rsidRPr="00B64832" w:rsidRDefault="00691F5B" w:rsidP="00691F5B">
            <w:pPr>
              <w:jc w:val="center"/>
              <w:rPr>
                <w:rFonts w:cs="Times New Roman"/>
                <w:szCs w:val="20"/>
              </w:rPr>
            </w:pPr>
            <w:r w:rsidRPr="00B64832">
              <w:rPr>
                <w:rFonts w:cs="Times New Roman"/>
                <w:szCs w:val="20"/>
              </w:rPr>
              <w:t>FM (VID), AiM, TM</w:t>
            </w:r>
          </w:p>
          <w:p w14:paraId="152CF752" w14:textId="77777777" w:rsidR="00691F5B" w:rsidRPr="00B64832" w:rsidRDefault="00691F5B" w:rsidP="00691F5B">
            <w:pPr>
              <w:jc w:val="center"/>
              <w:rPr>
                <w:rFonts w:cs="Times New Roman"/>
                <w:szCs w:val="20"/>
              </w:rPr>
            </w:pPr>
          </w:p>
        </w:tc>
      </w:tr>
      <w:tr w:rsidR="005C7ABB" w:rsidRPr="00B64832" w14:paraId="756F094D" w14:textId="77777777" w:rsidTr="3F7BC115">
        <w:trPr>
          <w:trHeight w:val="666"/>
        </w:trPr>
        <w:tc>
          <w:tcPr>
            <w:tcW w:w="14656" w:type="dxa"/>
            <w:gridSpan w:val="7"/>
            <w:shd w:val="clear" w:color="auto" w:fill="auto"/>
          </w:tcPr>
          <w:p w14:paraId="5397F119" w14:textId="52878C2E" w:rsidR="009D5370" w:rsidRPr="00465770" w:rsidRDefault="00F02765" w:rsidP="009D5370">
            <w:pPr>
              <w:rPr>
                <w:b/>
                <w:i/>
                <w:u w:val="single"/>
              </w:rPr>
            </w:pPr>
            <w:r w:rsidRPr="00F02765">
              <w:t xml:space="preserve">48.1. </w:t>
            </w:r>
            <w:r w:rsidR="009D5370" w:rsidRPr="00465770">
              <w:rPr>
                <w:b/>
                <w:i/>
                <w:u w:val="single"/>
              </w:rPr>
              <w:t>IZPILDES PROGRESS</w:t>
            </w:r>
            <w:r w:rsidR="009D5370">
              <w:rPr>
                <w:b/>
                <w:i/>
                <w:u w:val="single"/>
              </w:rPr>
              <w:t>:</w:t>
            </w:r>
          </w:p>
          <w:p w14:paraId="6D5E7A16" w14:textId="04857D6E" w:rsidR="005C7ABB" w:rsidRPr="005C7ABB" w:rsidRDefault="005C7ABB" w:rsidP="005C7ABB">
            <w:pPr>
              <w:jc w:val="both"/>
              <w:rPr>
                <w:rFonts w:cs="Times New Roman"/>
                <w:szCs w:val="20"/>
              </w:rPr>
            </w:pPr>
            <w:r w:rsidRPr="005C7ABB">
              <w:rPr>
                <w:rFonts w:cs="Times New Roman"/>
                <w:szCs w:val="20"/>
                <w:highlight w:val="green"/>
              </w:rPr>
              <w:t>IZPILDĪTS</w:t>
            </w:r>
          </w:p>
          <w:p w14:paraId="13F7874C" w14:textId="77777777" w:rsidR="002155CA" w:rsidRDefault="002155CA" w:rsidP="005C7ABB">
            <w:pPr>
              <w:jc w:val="both"/>
              <w:rPr>
                <w:rFonts w:cs="Times New Roman"/>
                <w:szCs w:val="20"/>
              </w:rPr>
            </w:pPr>
          </w:p>
          <w:p w14:paraId="6F2B9138" w14:textId="7B4EAAB3" w:rsidR="005C7ABB" w:rsidRPr="00B64832" w:rsidRDefault="005C7ABB" w:rsidP="005C7ABB">
            <w:pPr>
              <w:jc w:val="both"/>
              <w:rPr>
                <w:rFonts w:cs="Times New Roman"/>
                <w:szCs w:val="20"/>
              </w:rPr>
            </w:pPr>
            <w:r w:rsidRPr="005C7ABB">
              <w:rPr>
                <w:rFonts w:cs="Times New Roman"/>
                <w:szCs w:val="20"/>
              </w:rPr>
              <w:t>IeM: Licencētas profesionālās pilnveides izglītības programmas VRS koledžā: ”Kinologa apmācība darbam ar cilvēka smaržas meklēšanas specializācijas dienesta suni” licences Nr.P14135. 2016.gada 9.jūnijs, “Kinologa apmācība darbam ar narkotisko vielu meklēšanas specializācijas dienesta suni”, licences Nr.P-14136. 09.06.2016.</w:t>
            </w:r>
          </w:p>
        </w:tc>
      </w:tr>
      <w:tr w:rsidR="00691F5B" w:rsidRPr="00B64832" w14:paraId="3E943BFA" w14:textId="77777777" w:rsidTr="3F7BC115">
        <w:trPr>
          <w:trHeight w:val="666"/>
        </w:trPr>
        <w:tc>
          <w:tcPr>
            <w:tcW w:w="993" w:type="dxa"/>
            <w:shd w:val="clear" w:color="auto" w:fill="auto"/>
          </w:tcPr>
          <w:p w14:paraId="4A4012D5" w14:textId="3BBFF093" w:rsidR="00691F5B" w:rsidRPr="00B64832" w:rsidRDefault="00691F5B" w:rsidP="007E5EF8">
            <w:pPr>
              <w:pStyle w:val="Heading2"/>
            </w:pPr>
            <w:bookmarkStart w:id="6858" w:name="_Toc40454115"/>
            <w:r w:rsidRPr="00B64832">
              <w:rPr>
                <w:highlight w:val="green"/>
              </w:rPr>
              <w:t>48.2.</w:t>
            </w:r>
            <w:bookmarkEnd w:id="6858"/>
          </w:p>
        </w:tc>
        <w:tc>
          <w:tcPr>
            <w:tcW w:w="2551" w:type="dxa"/>
            <w:shd w:val="clear" w:color="auto" w:fill="auto"/>
          </w:tcPr>
          <w:p w14:paraId="171F5D15" w14:textId="77777777" w:rsidR="00691F5B" w:rsidRPr="00B64832" w:rsidRDefault="00691F5B" w:rsidP="00691F5B">
            <w:pPr>
              <w:jc w:val="both"/>
              <w:rPr>
                <w:rFonts w:cs="Times New Roman"/>
                <w:szCs w:val="20"/>
              </w:rPr>
            </w:pPr>
          </w:p>
        </w:tc>
        <w:tc>
          <w:tcPr>
            <w:tcW w:w="3969" w:type="dxa"/>
            <w:shd w:val="clear" w:color="auto" w:fill="auto"/>
          </w:tcPr>
          <w:p w14:paraId="2942B118" w14:textId="77777777" w:rsidR="00691F5B" w:rsidRPr="00B64832" w:rsidRDefault="00691F5B" w:rsidP="00691F5B">
            <w:pPr>
              <w:jc w:val="both"/>
              <w:rPr>
                <w:rFonts w:cs="Times New Roman"/>
                <w:szCs w:val="20"/>
              </w:rPr>
            </w:pPr>
          </w:p>
        </w:tc>
        <w:tc>
          <w:tcPr>
            <w:tcW w:w="3402" w:type="dxa"/>
            <w:shd w:val="clear" w:color="auto" w:fill="auto"/>
          </w:tcPr>
          <w:p w14:paraId="7E909D9D" w14:textId="3D72719E" w:rsidR="00691F5B" w:rsidRPr="00B64832" w:rsidRDefault="00691F5B" w:rsidP="00433107">
            <w:pPr>
              <w:jc w:val="both"/>
              <w:rPr>
                <w:rFonts w:cs="Times New Roman"/>
                <w:szCs w:val="20"/>
              </w:rPr>
            </w:pPr>
            <w:r w:rsidRPr="00B64832">
              <w:rPr>
                <w:rFonts w:cs="Times New Roman"/>
                <w:szCs w:val="20"/>
              </w:rPr>
              <w:t>48.2. līdz 2018.gada 31.decembrim izstrādāt un noteiktā kārtībā iesniegt izskatīšanai Ministru kabinetā nepieciešamos profesijas standartus, realizēt Valsts robežsardzes koledžas Kinoloģijas centra komple</w:t>
            </w:r>
            <w:r w:rsidR="00433107">
              <w:rPr>
                <w:rFonts w:cs="Times New Roman"/>
                <w:szCs w:val="20"/>
              </w:rPr>
              <w:t>ksa tehniskā projekta izstrādi.</w:t>
            </w:r>
          </w:p>
        </w:tc>
        <w:tc>
          <w:tcPr>
            <w:tcW w:w="1247" w:type="dxa"/>
            <w:shd w:val="clear" w:color="auto" w:fill="auto"/>
          </w:tcPr>
          <w:p w14:paraId="4BD72DD0" w14:textId="77777777" w:rsidR="00691F5B" w:rsidRPr="00B64832" w:rsidRDefault="00691F5B" w:rsidP="00691F5B">
            <w:pPr>
              <w:jc w:val="center"/>
              <w:rPr>
                <w:rFonts w:cs="Times New Roman"/>
                <w:szCs w:val="20"/>
              </w:rPr>
            </w:pPr>
            <w:r w:rsidRPr="00B64832">
              <w:rPr>
                <w:rFonts w:cs="Times New Roman"/>
                <w:szCs w:val="20"/>
              </w:rPr>
              <w:t>31.12.2018.</w:t>
            </w:r>
          </w:p>
          <w:p w14:paraId="0CFB7D36" w14:textId="77777777" w:rsidR="00691F5B" w:rsidRPr="00B64832" w:rsidRDefault="00691F5B" w:rsidP="00691F5B">
            <w:pPr>
              <w:jc w:val="center"/>
              <w:rPr>
                <w:rFonts w:cs="Times New Roman"/>
                <w:szCs w:val="20"/>
              </w:rPr>
            </w:pPr>
          </w:p>
        </w:tc>
        <w:tc>
          <w:tcPr>
            <w:tcW w:w="1247" w:type="dxa"/>
            <w:shd w:val="clear" w:color="auto" w:fill="auto"/>
          </w:tcPr>
          <w:p w14:paraId="2A900CB4" w14:textId="77777777" w:rsidR="00691F5B" w:rsidRPr="00B64832" w:rsidRDefault="00691F5B" w:rsidP="00691F5B">
            <w:pPr>
              <w:pStyle w:val="ListParagraph"/>
              <w:tabs>
                <w:tab w:val="left" w:pos="0"/>
                <w:tab w:val="left" w:pos="175"/>
              </w:tabs>
              <w:ind w:left="-108"/>
              <w:jc w:val="center"/>
              <w:rPr>
                <w:rFonts w:cs="Times New Roman"/>
                <w:szCs w:val="20"/>
              </w:rPr>
            </w:pPr>
            <w:r w:rsidRPr="00B64832">
              <w:rPr>
                <w:rFonts w:cs="Times New Roman"/>
                <w:szCs w:val="20"/>
              </w:rPr>
              <w:t>IeM</w:t>
            </w:r>
          </w:p>
          <w:p w14:paraId="26FF26C2" w14:textId="77777777" w:rsidR="00691F5B" w:rsidRPr="00B64832" w:rsidRDefault="00691F5B" w:rsidP="00691F5B">
            <w:pPr>
              <w:jc w:val="center"/>
              <w:rPr>
                <w:rFonts w:cs="Times New Roman"/>
                <w:szCs w:val="20"/>
              </w:rPr>
            </w:pPr>
          </w:p>
        </w:tc>
        <w:tc>
          <w:tcPr>
            <w:tcW w:w="1247" w:type="dxa"/>
            <w:shd w:val="clear" w:color="auto" w:fill="auto"/>
          </w:tcPr>
          <w:p w14:paraId="50EC0092" w14:textId="77777777" w:rsidR="00691F5B" w:rsidRPr="00B64832" w:rsidRDefault="00691F5B" w:rsidP="00691F5B">
            <w:pPr>
              <w:jc w:val="center"/>
              <w:rPr>
                <w:rFonts w:cs="Times New Roman"/>
                <w:szCs w:val="20"/>
              </w:rPr>
            </w:pPr>
            <w:r w:rsidRPr="00B64832">
              <w:rPr>
                <w:rFonts w:cs="Times New Roman"/>
                <w:szCs w:val="20"/>
              </w:rPr>
              <w:t>FM, AiM, TM</w:t>
            </w:r>
          </w:p>
          <w:p w14:paraId="257EA56A" w14:textId="77777777" w:rsidR="00691F5B" w:rsidRPr="00B64832" w:rsidRDefault="00691F5B" w:rsidP="00691F5B">
            <w:pPr>
              <w:jc w:val="center"/>
              <w:rPr>
                <w:rFonts w:cs="Times New Roman"/>
                <w:szCs w:val="20"/>
              </w:rPr>
            </w:pPr>
          </w:p>
        </w:tc>
      </w:tr>
      <w:tr w:rsidR="005C7ABB" w:rsidRPr="00B64832" w14:paraId="2394AF50" w14:textId="77777777" w:rsidTr="3F7BC115">
        <w:trPr>
          <w:trHeight w:val="666"/>
        </w:trPr>
        <w:tc>
          <w:tcPr>
            <w:tcW w:w="14656" w:type="dxa"/>
            <w:gridSpan w:val="7"/>
            <w:shd w:val="clear" w:color="auto" w:fill="auto"/>
          </w:tcPr>
          <w:p w14:paraId="15D02548" w14:textId="759DA3D5" w:rsidR="009D5370" w:rsidRPr="00465770" w:rsidRDefault="00F02765" w:rsidP="009D5370">
            <w:pPr>
              <w:rPr>
                <w:b/>
                <w:i/>
                <w:u w:val="single"/>
              </w:rPr>
            </w:pPr>
            <w:r w:rsidRPr="00F02765">
              <w:lastRenderedPageBreak/>
              <w:t xml:space="preserve">48.2. </w:t>
            </w:r>
            <w:r w:rsidR="009D5370" w:rsidRPr="00465770">
              <w:rPr>
                <w:b/>
                <w:i/>
                <w:u w:val="single"/>
              </w:rPr>
              <w:t>IZPILDES PROGRESS</w:t>
            </w:r>
            <w:r w:rsidR="009D5370">
              <w:rPr>
                <w:b/>
                <w:i/>
                <w:u w:val="single"/>
              </w:rPr>
              <w:t>:</w:t>
            </w:r>
          </w:p>
          <w:p w14:paraId="12FEB219" w14:textId="77D211F7" w:rsidR="005C7ABB" w:rsidRPr="005C7ABB" w:rsidRDefault="005C7ABB" w:rsidP="005C7ABB">
            <w:pPr>
              <w:rPr>
                <w:rFonts w:cs="Times New Roman"/>
                <w:szCs w:val="20"/>
              </w:rPr>
            </w:pPr>
            <w:r w:rsidRPr="005C7ABB">
              <w:rPr>
                <w:rFonts w:cs="Times New Roman"/>
                <w:szCs w:val="20"/>
                <w:highlight w:val="green"/>
              </w:rPr>
              <w:t>IZPILDĪTS</w:t>
            </w:r>
          </w:p>
          <w:p w14:paraId="003570BD" w14:textId="77777777" w:rsidR="003D211B" w:rsidRDefault="003D211B" w:rsidP="005C7ABB">
            <w:pPr>
              <w:jc w:val="both"/>
              <w:rPr>
                <w:rFonts w:cs="Times New Roman"/>
                <w:szCs w:val="20"/>
              </w:rPr>
            </w:pPr>
          </w:p>
          <w:p w14:paraId="50031EBB" w14:textId="5351B263" w:rsidR="005C7ABB" w:rsidRPr="005C7ABB" w:rsidRDefault="005C7ABB" w:rsidP="005C7ABB">
            <w:pPr>
              <w:jc w:val="both"/>
              <w:rPr>
                <w:rFonts w:cs="Times New Roman"/>
                <w:szCs w:val="20"/>
              </w:rPr>
            </w:pPr>
            <w:r w:rsidRPr="005C7ABB">
              <w:rPr>
                <w:rFonts w:cs="Times New Roman"/>
                <w:szCs w:val="20"/>
              </w:rPr>
              <w:t>Paziņojums par līguma slēgšanas tiesību piešķiršanu iepirkuma procedūrā “Kinoloģijas centra kompleksa Tiņanova ielā 86, Rēzeknē projektēšanu” publicēts IUB mājaslapā 07.06.2018.</w:t>
            </w:r>
          </w:p>
          <w:p w14:paraId="22BEC7DF" w14:textId="77777777" w:rsidR="005C7ABB" w:rsidRPr="005C7ABB" w:rsidRDefault="005C7ABB" w:rsidP="005C7ABB">
            <w:pPr>
              <w:rPr>
                <w:rFonts w:cs="Times New Roman"/>
                <w:szCs w:val="20"/>
                <w:u w:val="single"/>
              </w:rPr>
            </w:pPr>
          </w:p>
          <w:p w14:paraId="0C068AFC" w14:textId="77777777" w:rsidR="005C7ABB" w:rsidRPr="005C7ABB" w:rsidRDefault="005C7ABB" w:rsidP="005C7ABB">
            <w:pPr>
              <w:rPr>
                <w:rFonts w:cs="Times New Roman"/>
                <w:szCs w:val="20"/>
              </w:rPr>
            </w:pPr>
            <w:r w:rsidRPr="005C7ABB">
              <w:rPr>
                <w:rFonts w:cs="Times New Roman"/>
                <w:szCs w:val="20"/>
              </w:rPr>
              <w:t>***</w:t>
            </w:r>
          </w:p>
          <w:p w14:paraId="4159B02F" w14:textId="77777777" w:rsidR="005C7ABB" w:rsidRDefault="005C7ABB" w:rsidP="005C7ABB">
            <w:pPr>
              <w:jc w:val="both"/>
              <w:rPr>
                <w:rFonts w:cs="Times New Roman"/>
                <w:szCs w:val="20"/>
              </w:rPr>
            </w:pPr>
            <w:r w:rsidRPr="005C7ABB">
              <w:rPr>
                <w:rFonts w:cs="Times New Roman"/>
                <w:szCs w:val="20"/>
              </w:rPr>
              <w:t>IeM: Saskaņā ar vienošanos starp iestādēm, kuras iesaistītas konceptuālā ziņojuma “Par valsts pārvaldes iestāžu un Nacionālo bruņoto spēku kinologu apmācības sistēmas pilnveidošanu” izstrādē, profesijas standartu izstrādāšana vairs nav paredzēta.</w:t>
            </w:r>
          </w:p>
          <w:p w14:paraId="43620CDF" w14:textId="5F830B69" w:rsidR="003D211B" w:rsidRPr="00B64832" w:rsidRDefault="003D211B" w:rsidP="005C7ABB">
            <w:pPr>
              <w:jc w:val="both"/>
              <w:rPr>
                <w:rFonts w:cs="Times New Roman"/>
                <w:szCs w:val="20"/>
              </w:rPr>
            </w:pPr>
          </w:p>
        </w:tc>
      </w:tr>
      <w:tr w:rsidR="00691F5B" w:rsidRPr="00B64832" w14:paraId="4FB1FD18" w14:textId="77777777" w:rsidTr="3F7BC115">
        <w:trPr>
          <w:trHeight w:val="666"/>
        </w:trPr>
        <w:tc>
          <w:tcPr>
            <w:tcW w:w="993" w:type="dxa"/>
            <w:shd w:val="clear" w:color="auto" w:fill="auto"/>
          </w:tcPr>
          <w:p w14:paraId="4421B19A" w14:textId="043196E7" w:rsidR="00691F5B" w:rsidRPr="00B64832" w:rsidRDefault="00691F5B" w:rsidP="007E5EF8">
            <w:pPr>
              <w:pStyle w:val="Heading2"/>
            </w:pPr>
            <w:bookmarkStart w:id="6859" w:name="_Toc40454116"/>
            <w:r w:rsidRPr="00B64832">
              <w:rPr>
                <w:highlight w:val="yellow"/>
              </w:rPr>
              <w:t>48.3.</w:t>
            </w:r>
            <w:bookmarkEnd w:id="6859"/>
          </w:p>
        </w:tc>
        <w:tc>
          <w:tcPr>
            <w:tcW w:w="2551" w:type="dxa"/>
            <w:shd w:val="clear" w:color="auto" w:fill="auto"/>
          </w:tcPr>
          <w:p w14:paraId="5BA74247" w14:textId="77777777" w:rsidR="00691F5B" w:rsidRPr="00B64832" w:rsidRDefault="00691F5B" w:rsidP="00691F5B">
            <w:pPr>
              <w:jc w:val="both"/>
              <w:rPr>
                <w:rFonts w:cs="Times New Roman"/>
                <w:szCs w:val="20"/>
              </w:rPr>
            </w:pPr>
          </w:p>
        </w:tc>
        <w:tc>
          <w:tcPr>
            <w:tcW w:w="3969" w:type="dxa"/>
            <w:shd w:val="clear" w:color="auto" w:fill="auto"/>
          </w:tcPr>
          <w:p w14:paraId="3AA675C2" w14:textId="77777777" w:rsidR="00691F5B" w:rsidRPr="00B64832" w:rsidRDefault="00691F5B" w:rsidP="00691F5B">
            <w:pPr>
              <w:jc w:val="both"/>
              <w:rPr>
                <w:rFonts w:cs="Times New Roman"/>
                <w:szCs w:val="20"/>
              </w:rPr>
            </w:pPr>
          </w:p>
        </w:tc>
        <w:tc>
          <w:tcPr>
            <w:tcW w:w="3402" w:type="dxa"/>
            <w:shd w:val="clear" w:color="auto" w:fill="auto"/>
          </w:tcPr>
          <w:p w14:paraId="1F0076C2" w14:textId="6CF1D59E" w:rsidR="00691F5B" w:rsidRPr="00B64832" w:rsidRDefault="00691F5B" w:rsidP="003D211B">
            <w:pPr>
              <w:jc w:val="both"/>
              <w:rPr>
                <w:rFonts w:cs="Times New Roman"/>
                <w:szCs w:val="20"/>
              </w:rPr>
            </w:pPr>
            <w:r w:rsidRPr="00B64832">
              <w:rPr>
                <w:rFonts w:cs="Times New Roman"/>
                <w:szCs w:val="20"/>
              </w:rPr>
              <w:t>48.3. līdz 2021.gada 31.decembrim veikt Valsts robežsardzes Kinoloģijas centra kompleksa rekonstrukciju.</w:t>
            </w:r>
          </w:p>
        </w:tc>
        <w:tc>
          <w:tcPr>
            <w:tcW w:w="1247" w:type="dxa"/>
            <w:shd w:val="clear" w:color="auto" w:fill="auto"/>
          </w:tcPr>
          <w:p w14:paraId="39C8A80B" w14:textId="77777777" w:rsidR="00691F5B" w:rsidRPr="00B64832" w:rsidRDefault="00691F5B" w:rsidP="00691F5B">
            <w:r w:rsidRPr="00B64832">
              <w:rPr>
                <w:rFonts w:eastAsia="Calibri" w:cs="Times New Roman"/>
                <w:szCs w:val="20"/>
              </w:rPr>
              <w:t>31.12.2021.</w:t>
            </w:r>
          </w:p>
          <w:p w14:paraId="6FD8BDCD" w14:textId="77777777" w:rsidR="00691F5B" w:rsidRPr="00B64832" w:rsidRDefault="00691F5B" w:rsidP="00691F5B">
            <w:pPr>
              <w:jc w:val="center"/>
              <w:rPr>
                <w:rFonts w:cs="Times New Roman"/>
                <w:szCs w:val="20"/>
              </w:rPr>
            </w:pPr>
          </w:p>
        </w:tc>
        <w:tc>
          <w:tcPr>
            <w:tcW w:w="1247" w:type="dxa"/>
            <w:shd w:val="clear" w:color="auto" w:fill="auto"/>
          </w:tcPr>
          <w:p w14:paraId="6EA96014" w14:textId="77777777" w:rsidR="00691F5B" w:rsidRPr="00B64832" w:rsidRDefault="00691F5B" w:rsidP="00691F5B">
            <w:r w:rsidRPr="00B64832">
              <w:rPr>
                <w:rFonts w:cs="Times New Roman"/>
                <w:szCs w:val="20"/>
              </w:rPr>
              <w:t>IeM</w:t>
            </w:r>
          </w:p>
          <w:p w14:paraId="68F64CB1" w14:textId="77777777" w:rsidR="00691F5B" w:rsidRPr="00B64832" w:rsidRDefault="00691F5B" w:rsidP="00691F5B">
            <w:pPr>
              <w:jc w:val="center"/>
              <w:rPr>
                <w:rFonts w:cs="Times New Roman"/>
                <w:szCs w:val="20"/>
              </w:rPr>
            </w:pPr>
          </w:p>
        </w:tc>
        <w:tc>
          <w:tcPr>
            <w:tcW w:w="1247" w:type="dxa"/>
            <w:shd w:val="clear" w:color="auto" w:fill="auto"/>
          </w:tcPr>
          <w:p w14:paraId="037BA34D" w14:textId="77777777" w:rsidR="00691F5B" w:rsidRPr="00B64832" w:rsidRDefault="00691F5B" w:rsidP="00691F5B">
            <w:r w:rsidRPr="00B64832">
              <w:rPr>
                <w:rFonts w:cs="Times New Roman"/>
                <w:szCs w:val="20"/>
              </w:rPr>
              <w:t>FM, AiM, TM</w:t>
            </w:r>
          </w:p>
          <w:p w14:paraId="4BE91FCE" w14:textId="77777777" w:rsidR="00691F5B" w:rsidRPr="00B64832" w:rsidRDefault="00691F5B" w:rsidP="00691F5B">
            <w:pPr>
              <w:jc w:val="center"/>
              <w:rPr>
                <w:rFonts w:cs="Times New Roman"/>
                <w:szCs w:val="20"/>
              </w:rPr>
            </w:pPr>
          </w:p>
        </w:tc>
      </w:tr>
      <w:tr w:rsidR="00CF04F3" w:rsidRPr="00B64832" w14:paraId="39D91A6C" w14:textId="77777777" w:rsidTr="3F7BC115">
        <w:trPr>
          <w:trHeight w:val="666"/>
        </w:trPr>
        <w:tc>
          <w:tcPr>
            <w:tcW w:w="14656" w:type="dxa"/>
            <w:gridSpan w:val="7"/>
            <w:shd w:val="clear" w:color="auto" w:fill="auto"/>
          </w:tcPr>
          <w:p w14:paraId="13E144A1" w14:textId="529E5710" w:rsidR="009D5370" w:rsidRPr="002C3124" w:rsidRDefault="00F02765" w:rsidP="002C3124">
            <w:pPr>
              <w:rPr>
                <w:b/>
                <w:i/>
                <w:u w:val="single"/>
              </w:rPr>
            </w:pPr>
            <w:r w:rsidRPr="00F02765">
              <w:t xml:space="preserve">48.3. </w:t>
            </w:r>
            <w:r w:rsidR="009D5370" w:rsidRPr="00465770">
              <w:rPr>
                <w:b/>
                <w:i/>
                <w:u w:val="single"/>
              </w:rPr>
              <w:t>IZPILDES PROGRESS</w:t>
            </w:r>
            <w:r w:rsidR="009D5370">
              <w:rPr>
                <w:b/>
                <w:i/>
                <w:u w:val="single"/>
              </w:rPr>
              <w:t>:</w:t>
            </w:r>
          </w:p>
          <w:p w14:paraId="7B836113" w14:textId="2C35A3B9" w:rsidR="00CF04F3" w:rsidRDefault="00CF04F3" w:rsidP="00CF04F3">
            <w:pPr>
              <w:jc w:val="both"/>
              <w:rPr>
                <w:rFonts w:cs="Times New Roman"/>
                <w:color w:val="000000" w:themeColor="text1"/>
                <w:szCs w:val="20"/>
              </w:rPr>
            </w:pPr>
            <w:r w:rsidRPr="00013756">
              <w:rPr>
                <w:rFonts w:cs="Times New Roman"/>
                <w:color w:val="000000" w:themeColor="text1"/>
                <w:szCs w:val="20"/>
                <w:highlight w:val="yellow"/>
              </w:rPr>
              <w:t>IZPILDE TURPINĀS</w:t>
            </w:r>
          </w:p>
          <w:p w14:paraId="283365BA" w14:textId="77777777" w:rsidR="00D661C9" w:rsidRDefault="00D661C9" w:rsidP="00987F8B">
            <w:pPr>
              <w:ind w:left="5"/>
              <w:jc w:val="both"/>
              <w:rPr>
                <w:rFonts w:cs="Times New Roman"/>
                <w:color w:val="4472C4" w:themeColor="accent5"/>
                <w:szCs w:val="20"/>
              </w:rPr>
            </w:pPr>
          </w:p>
          <w:p w14:paraId="4EBB4E61" w14:textId="7C3C1660" w:rsidR="00987F8B" w:rsidRPr="00AB5E95" w:rsidRDefault="00987F8B" w:rsidP="00987F8B">
            <w:pPr>
              <w:ind w:left="5"/>
              <w:jc w:val="both"/>
              <w:rPr>
                <w:rFonts w:cs="Times New Roman"/>
                <w:color w:val="000000" w:themeColor="text1"/>
                <w:szCs w:val="20"/>
              </w:rPr>
            </w:pPr>
            <w:r w:rsidRPr="00AB5E95">
              <w:rPr>
                <w:rFonts w:cs="Times New Roman"/>
                <w:b/>
                <w:color w:val="000000" w:themeColor="text1"/>
                <w:szCs w:val="20"/>
              </w:rPr>
              <w:t>IeM</w:t>
            </w:r>
            <w:r w:rsidRPr="00AB5E95">
              <w:rPr>
                <w:rFonts w:cs="Times New Roman"/>
                <w:color w:val="000000" w:themeColor="text1"/>
                <w:szCs w:val="20"/>
              </w:rPr>
              <w:t>: Sagatavota informācija par 1.kārtas būvniecības finansējuma iespējām no ERAF finanšu līdzekļiem. Turpinās Valsts robežsardzes koledžas Kinoloģijas centra kompleksa (Tiņanova ielā 86, Rēzeknē) būvniecībai nepieciešamā finansējuma avotu apzināšana. Precizēts iepirkumu plāna projekts iesniegts Apvienotajam tehniskajam sekretariātam Projekts apstiprināts Baltkrievijas Republikas valdībā.</w:t>
            </w:r>
          </w:p>
          <w:p w14:paraId="6DCD4B21" w14:textId="77777777" w:rsidR="00D661C9" w:rsidRDefault="00D661C9" w:rsidP="00CF04F3">
            <w:pPr>
              <w:jc w:val="both"/>
              <w:rPr>
                <w:rFonts w:cs="Times New Roman"/>
                <w:color w:val="4472C4" w:themeColor="accent5"/>
                <w:szCs w:val="20"/>
              </w:rPr>
            </w:pPr>
          </w:p>
          <w:p w14:paraId="1228FB6A" w14:textId="0574D2F2" w:rsidR="002C3124" w:rsidRPr="00D661C9" w:rsidRDefault="00D661C9" w:rsidP="00CF04F3">
            <w:pPr>
              <w:jc w:val="both"/>
              <w:rPr>
                <w:rFonts w:cs="Times New Roman"/>
                <w:color w:val="000000" w:themeColor="text1"/>
                <w:szCs w:val="20"/>
              </w:rPr>
            </w:pPr>
            <w:r w:rsidRPr="00D661C9">
              <w:rPr>
                <w:rFonts w:cs="Times New Roman"/>
                <w:color w:val="000000" w:themeColor="text1"/>
                <w:szCs w:val="20"/>
              </w:rPr>
              <w:t>***</w:t>
            </w:r>
          </w:p>
          <w:p w14:paraId="3C4DD586" w14:textId="77777777" w:rsidR="005D0B69" w:rsidRPr="00953996" w:rsidRDefault="005D0B69" w:rsidP="005D0B69">
            <w:pPr>
              <w:ind w:left="5"/>
              <w:jc w:val="both"/>
              <w:rPr>
                <w:rFonts w:eastAsia="Calibri" w:cs="Times New Roman"/>
                <w:b/>
                <w:color w:val="000000" w:themeColor="text1"/>
                <w:szCs w:val="20"/>
              </w:rPr>
            </w:pPr>
            <w:r w:rsidRPr="007B0EEA">
              <w:rPr>
                <w:rFonts w:cs="Times New Roman"/>
                <w:color w:val="000000" w:themeColor="text1"/>
                <w:szCs w:val="20"/>
              </w:rPr>
              <w:t>IeM:</w:t>
            </w:r>
            <w:r w:rsidRPr="00953996">
              <w:rPr>
                <w:rFonts w:cs="Times New Roman"/>
                <w:color w:val="000000" w:themeColor="text1"/>
                <w:szCs w:val="20"/>
              </w:rPr>
              <w:t xml:space="preserve"> Turpinās Valsts robežsardzes koledžas Kinoloģijas centra kompleksa (Tiņanova ielā 86, Rēzeknē) būvniecībai nepieciešamā finansējuma avotu apzināšana. Turpinās Granta līguma sagatavošana Latvijas – Lietuvas – Baltkrievijas kaimiņattiecību programmas projekta ENI-LLB-2-269 ietvaros.</w:t>
            </w:r>
          </w:p>
          <w:p w14:paraId="062E3C91" w14:textId="77777777" w:rsidR="005D0B69" w:rsidRDefault="005D0B69" w:rsidP="00CF04F3">
            <w:pPr>
              <w:jc w:val="both"/>
              <w:rPr>
                <w:rFonts w:cs="Times New Roman"/>
                <w:color w:val="000000" w:themeColor="text1"/>
                <w:szCs w:val="20"/>
              </w:rPr>
            </w:pPr>
          </w:p>
          <w:p w14:paraId="5C32616C" w14:textId="5639C152" w:rsidR="005D0B69" w:rsidRPr="00013756" w:rsidRDefault="005D0B69" w:rsidP="00CF04F3">
            <w:pPr>
              <w:jc w:val="both"/>
              <w:rPr>
                <w:rFonts w:cs="Times New Roman"/>
                <w:color w:val="000000" w:themeColor="text1"/>
                <w:szCs w:val="20"/>
              </w:rPr>
            </w:pPr>
            <w:r>
              <w:rPr>
                <w:rFonts w:cs="Times New Roman"/>
                <w:color w:val="000000" w:themeColor="text1"/>
                <w:szCs w:val="20"/>
              </w:rPr>
              <w:t>***</w:t>
            </w:r>
          </w:p>
          <w:p w14:paraId="135E82A3" w14:textId="248D2803" w:rsidR="00056902" w:rsidRPr="00013756" w:rsidRDefault="00056902" w:rsidP="00056902">
            <w:pPr>
              <w:jc w:val="both"/>
              <w:rPr>
                <w:color w:val="000000" w:themeColor="text1"/>
                <w:szCs w:val="20"/>
              </w:rPr>
            </w:pPr>
            <w:r w:rsidRPr="007B0EEA">
              <w:rPr>
                <w:color w:val="000000" w:themeColor="text1"/>
                <w:szCs w:val="20"/>
              </w:rPr>
              <w:t>IeM:</w:t>
            </w:r>
            <w:r w:rsidRPr="00013756">
              <w:rPr>
                <w:color w:val="000000" w:themeColor="text1"/>
                <w:szCs w:val="20"/>
              </w:rPr>
              <w:t xml:space="preserve"> Līdz 2018. gada 31. decembrim tika izstrādāts un saskaņots Rēzeknes pilsētas būvvaldē Valsts robežsardzes koledžas Kinoloģijas centra kompleksa Tiņanova ielā 86 būvprojekts. Ir saņemta būvatļauja un šobrīd notiek darbs pie būvniecībai nepieciešamā 4,4 miljoni </w:t>
            </w:r>
            <w:r w:rsidRPr="00013756">
              <w:rPr>
                <w:i/>
                <w:color w:val="000000" w:themeColor="text1"/>
                <w:szCs w:val="20"/>
              </w:rPr>
              <w:t>euro</w:t>
            </w:r>
            <w:r w:rsidRPr="00013756">
              <w:rPr>
                <w:color w:val="000000" w:themeColor="text1"/>
                <w:szCs w:val="20"/>
              </w:rPr>
              <w:t xml:space="preserve"> finansējuma avotu apzināšanas. </w:t>
            </w:r>
          </w:p>
          <w:p w14:paraId="2BC66029" w14:textId="77777777" w:rsidR="00056902" w:rsidRPr="00013756" w:rsidRDefault="00056902" w:rsidP="00056902">
            <w:pPr>
              <w:jc w:val="both"/>
              <w:rPr>
                <w:color w:val="000000" w:themeColor="text1"/>
                <w:szCs w:val="20"/>
              </w:rPr>
            </w:pPr>
            <w:r w:rsidRPr="00013756">
              <w:rPr>
                <w:color w:val="000000" w:themeColor="text1"/>
                <w:szCs w:val="20"/>
              </w:rPr>
              <w:t xml:space="preserve">Paralēli iepriekšminētajam, Valsts robežsardzes koledža ir saņēmusi apstiprinājumu, ka ir atbalstīts projekta pieteikums Latvijas – Lietuvas – Baltkrievijas kaimiņattiecību programmas ietvaros un tiks piešķirts finansējums 560 000 </w:t>
            </w:r>
            <w:r w:rsidRPr="00013756">
              <w:rPr>
                <w:i/>
                <w:color w:val="000000" w:themeColor="text1"/>
                <w:szCs w:val="20"/>
              </w:rPr>
              <w:t>euro</w:t>
            </w:r>
            <w:r w:rsidRPr="00013756">
              <w:rPr>
                <w:color w:val="000000" w:themeColor="text1"/>
                <w:szCs w:val="20"/>
              </w:rPr>
              <w:t xml:space="preserve"> apmērā Valsts robežsardzes koledžas esošā Kinoloģijas centra ēkas jumta un bēniņu renovācijai.</w:t>
            </w:r>
          </w:p>
          <w:p w14:paraId="501A132D" w14:textId="77777777" w:rsidR="00056902" w:rsidRDefault="00056902" w:rsidP="00CF04F3">
            <w:pPr>
              <w:jc w:val="both"/>
              <w:rPr>
                <w:rFonts w:cs="Times New Roman"/>
                <w:szCs w:val="20"/>
              </w:rPr>
            </w:pPr>
          </w:p>
          <w:p w14:paraId="14D30829" w14:textId="7AFCD23B" w:rsidR="00056902" w:rsidRDefault="00056902" w:rsidP="00CF04F3">
            <w:pPr>
              <w:jc w:val="both"/>
              <w:rPr>
                <w:rFonts w:cs="Times New Roman"/>
                <w:szCs w:val="20"/>
              </w:rPr>
            </w:pPr>
            <w:r>
              <w:rPr>
                <w:rFonts w:cs="Times New Roman"/>
                <w:szCs w:val="20"/>
              </w:rPr>
              <w:t>***</w:t>
            </w:r>
          </w:p>
          <w:p w14:paraId="7A302251" w14:textId="6350D9A3" w:rsidR="00CF04F3" w:rsidRPr="00CF04F3" w:rsidRDefault="00CF04F3" w:rsidP="00CF04F3">
            <w:pPr>
              <w:jc w:val="both"/>
              <w:rPr>
                <w:rFonts w:cs="Times New Roman"/>
                <w:szCs w:val="20"/>
              </w:rPr>
            </w:pPr>
            <w:r w:rsidRPr="007B0EEA">
              <w:rPr>
                <w:rFonts w:cs="Times New Roman"/>
                <w:szCs w:val="20"/>
              </w:rPr>
              <w:t>IeM:</w:t>
            </w:r>
            <w:r w:rsidRPr="00CF04F3">
              <w:rPr>
                <w:rFonts w:cs="Times New Roman"/>
                <w:szCs w:val="20"/>
              </w:rPr>
              <w:t xml:space="preserve"> 2017.gada 2.novembrī VSS</w:t>
            </w:r>
            <w:r w:rsidR="00BF28FE">
              <w:rPr>
                <w:rFonts w:cs="Times New Roman"/>
                <w:szCs w:val="20"/>
              </w:rPr>
              <w:t xml:space="preserve"> </w:t>
            </w:r>
            <w:r w:rsidRPr="00CF04F3">
              <w:rPr>
                <w:rFonts w:cs="Times New Roman"/>
                <w:szCs w:val="20"/>
              </w:rPr>
              <w:t>izsludināts Ministru kabineta rīkojuma projekts “Par Rēzeknes pilsētas pašvaldības nekustamā īpašuma J.Tiņanova ielā 86, Rēzeknē pārņemšanu valsts īpašumā un nodošanu Iekšlietu ministrijas valdījumā” (VSS prot.Nr.43, 8.§). 2018.gada martā paredzēts izsludināt iepirkuma procedūru par Kinoloģijas centra kompleksa (Tiņanova ielā 86, Rēzeknē) projektēšanu. .§). 2018. gada 6. martā rīkojuma projektu plānots izskatīt Ministru kabineta sēdē.</w:t>
            </w:r>
          </w:p>
          <w:p w14:paraId="23A1668D" w14:textId="77777777" w:rsidR="00CF04F3" w:rsidRPr="00CF04F3" w:rsidRDefault="00CF04F3" w:rsidP="00CF04F3">
            <w:pPr>
              <w:jc w:val="both"/>
              <w:rPr>
                <w:rFonts w:cs="Times New Roman"/>
                <w:szCs w:val="20"/>
              </w:rPr>
            </w:pPr>
          </w:p>
          <w:p w14:paraId="01E80312" w14:textId="77777777" w:rsidR="00CF04F3" w:rsidRPr="00CF04F3" w:rsidRDefault="00CF04F3" w:rsidP="00CF04F3">
            <w:pPr>
              <w:jc w:val="both"/>
              <w:rPr>
                <w:rFonts w:cs="Times New Roman"/>
                <w:szCs w:val="20"/>
              </w:rPr>
            </w:pPr>
            <w:r w:rsidRPr="00CF04F3">
              <w:rPr>
                <w:rFonts w:cs="Times New Roman"/>
                <w:szCs w:val="20"/>
              </w:rPr>
              <w:lastRenderedPageBreak/>
              <w:t>***</w:t>
            </w:r>
          </w:p>
          <w:p w14:paraId="5DA5B9E3" w14:textId="3CCA86D5" w:rsidR="00CF04F3" w:rsidRPr="00B64832" w:rsidRDefault="00CF04F3" w:rsidP="00CF04F3">
            <w:pPr>
              <w:jc w:val="both"/>
              <w:rPr>
                <w:rFonts w:cs="Times New Roman"/>
                <w:szCs w:val="20"/>
              </w:rPr>
            </w:pPr>
            <w:r w:rsidRPr="00CF04F3">
              <w:rPr>
                <w:rFonts w:cs="Times New Roman"/>
                <w:szCs w:val="20"/>
              </w:rPr>
              <w:t>IeM: Saistībā ar kinoloģijas centra būvniecību Valsts robežsardze ir uzsākusi darbus pie zemesgabala pārņemšanas no Rēzeknes pilsētas pašvaldības. 2017.gada 8.jūnijā Rēzeknes pilsētas domei tika aizsūtīta Iekšlietu ministrijas vēstule Nr.1-89/1550 “Par zemes gabala piešķiršanu kinoloģijas centra būvniecībai”.</w:t>
            </w:r>
          </w:p>
        </w:tc>
      </w:tr>
      <w:tr w:rsidR="00691F5B" w:rsidRPr="00B64832" w14:paraId="63DAA181" w14:textId="77777777" w:rsidTr="3F7BC115">
        <w:trPr>
          <w:trHeight w:val="666"/>
        </w:trPr>
        <w:tc>
          <w:tcPr>
            <w:tcW w:w="993" w:type="dxa"/>
            <w:shd w:val="clear" w:color="auto" w:fill="auto"/>
          </w:tcPr>
          <w:p w14:paraId="067EF3EF" w14:textId="58E8B93C" w:rsidR="00691F5B" w:rsidRPr="00B64832" w:rsidRDefault="00691F5B" w:rsidP="007E5EF8">
            <w:pPr>
              <w:pStyle w:val="Heading2"/>
            </w:pPr>
            <w:bookmarkStart w:id="6860" w:name="_Toc40454117"/>
            <w:r w:rsidRPr="00D43CD1">
              <w:rPr>
                <w:highlight w:val="green"/>
              </w:rPr>
              <w:lastRenderedPageBreak/>
              <w:t>48.4.</w:t>
            </w:r>
            <w:bookmarkEnd w:id="6860"/>
          </w:p>
        </w:tc>
        <w:tc>
          <w:tcPr>
            <w:tcW w:w="2551" w:type="dxa"/>
            <w:shd w:val="clear" w:color="auto" w:fill="auto"/>
          </w:tcPr>
          <w:p w14:paraId="4F60D5F0" w14:textId="77777777" w:rsidR="00691F5B" w:rsidRPr="00B64832" w:rsidRDefault="00691F5B" w:rsidP="00691F5B">
            <w:pPr>
              <w:jc w:val="both"/>
              <w:rPr>
                <w:rFonts w:cs="Times New Roman"/>
                <w:szCs w:val="20"/>
              </w:rPr>
            </w:pPr>
          </w:p>
        </w:tc>
        <w:tc>
          <w:tcPr>
            <w:tcW w:w="3969" w:type="dxa"/>
            <w:shd w:val="clear" w:color="auto" w:fill="auto"/>
          </w:tcPr>
          <w:p w14:paraId="50FC4848" w14:textId="77777777" w:rsidR="00691F5B" w:rsidRPr="00B64832" w:rsidRDefault="00691F5B" w:rsidP="00691F5B">
            <w:pPr>
              <w:jc w:val="both"/>
              <w:rPr>
                <w:rFonts w:cs="Times New Roman"/>
                <w:szCs w:val="20"/>
              </w:rPr>
            </w:pPr>
          </w:p>
        </w:tc>
        <w:tc>
          <w:tcPr>
            <w:tcW w:w="3402" w:type="dxa"/>
            <w:shd w:val="clear" w:color="auto" w:fill="auto"/>
          </w:tcPr>
          <w:p w14:paraId="796DC1CD" w14:textId="3C47D286" w:rsidR="00691F5B" w:rsidRPr="00B1411A" w:rsidRDefault="00691F5B" w:rsidP="00B1411A">
            <w:pPr>
              <w:jc w:val="both"/>
            </w:pPr>
            <w:r w:rsidRPr="00B64832">
              <w:rPr>
                <w:rFonts w:eastAsia="Calibri" w:cs="Times New Roman"/>
                <w:szCs w:val="20"/>
              </w:rPr>
              <w:t>48.4. līguma noslēgšana par atbilstošas teritorijas nomu, lai tajā ierīkotu VID muitas kinologu ar darba suņiem apmācībai nepieciešamo infrastruktūru.</w:t>
            </w:r>
          </w:p>
        </w:tc>
        <w:tc>
          <w:tcPr>
            <w:tcW w:w="1247" w:type="dxa"/>
            <w:shd w:val="clear" w:color="auto" w:fill="auto"/>
          </w:tcPr>
          <w:p w14:paraId="49008230" w14:textId="7CD67EED" w:rsidR="00691F5B" w:rsidRPr="00B64832" w:rsidRDefault="00691F5B" w:rsidP="00691F5B">
            <w:r w:rsidRPr="00B64832">
              <w:rPr>
                <w:rFonts w:cs="Times New Roman"/>
                <w:szCs w:val="20"/>
              </w:rPr>
              <w:t>30.12.2018.</w:t>
            </w:r>
          </w:p>
          <w:p w14:paraId="02B0D8E7" w14:textId="77777777" w:rsidR="00691F5B" w:rsidRPr="00B64832" w:rsidRDefault="00691F5B" w:rsidP="00691F5B">
            <w:pPr>
              <w:jc w:val="center"/>
              <w:rPr>
                <w:rFonts w:cs="Times New Roman"/>
                <w:szCs w:val="20"/>
              </w:rPr>
            </w:pPr>
          </w:p>
        </w:tc>
        <w:tc>
          <w:tcPr>
            <w:tcW w:w="1247" w:type="dxa"/>
            <w:shd w:val="clear" w:color="auto" w:fill="auto"/>
          </w:tcPr>
          <w:p w14:paraId="71C1227B" w14:textId="77777777" w:rsidR="00691F5B" w:rsidRPr="00B64832" w:rsidRDefault="00691F5B" w:rsidP="00691F5B">
            <w:r w:rsidRPr="00B64832">
              <w:rPr>
                <w:rFonts w:cs="Times New Roman"/>
                <w:szCs w:val="20"/>
              </w:rPr>
              <w:t>FM (VID)</w:t>
            </w:r>
          </w:p>
          <w:p w14:paraId="557DBA1B" w14:textId="77777777" w:rsidR="00691F5B" w:rsidRPr="00B64832" w:rsidRDefault="00691F5B" w:rsidP="00691F5B">
            <w:pPr>
              <w:jc w:val="center"/>
              <w:rPr>
                <w:rFonts w:cs="Times New Roman"/>
                <w:szCs w:val="20"/>
              </w:rPr>
            </w:pPr>
          </w:p>
        </w:tc>
        <w:tc>
          <w:tcPr>
            <w:tcW w:w="1247" w:type="dxa"/>
            <w:shd w:val="clear" w:color="auto" w:fill="auto"/>
          </w:tcPr>
          <w:p w14:paraId="535993BF" w14:textId="77777777" w:rsidR="00691F5B" w:rsidRPr="00B64832" w:rsidRDefault="00691F5B" w:rsidP="00691F5B">
            <w:pPr>
              <w:jc w:val="center"/>
              <w:rPr>
                <w:rFonts w:cs="Times New Roman"/>
                <w:szCs w:val="20"/>
              </w:rPr>
            </w:pPr>
          </w:p>
        </w:tc>
      </w:tr>
      <w:tr w:rsidR="003757EE" w:rsidRPr="00B64832" w14:paraId="51842D81" w14:textId="77777777" w:rsidTr="3F7BC115">
        <w:trPr>
          <w:trHeight w:val="666"/>
        </w:trPr>
        <w:tc>
          <w:tcPr>
            <w:tcW w:w="14656" w:type="dxa"/>
            <w:gridSpan w:val="7"/>
            <w:shd w:val="clear" w:color="auto" w:fill="auto"/>
          </w:tcPr>
          <w:p w14:paraId="44128F75" w14:textId="6ED674BC" w:rsidR="009D5370" w:rsidRPr="00465770" w:rsidRDefault="00EA647B" w:rsidP="009D5370">
            <w:pPr>
              <w:rPr>
                <w:b/>
                <w:i/>
                <w:u w:val="single"/>
              </w:rPr>
            </w:pPr>
            <w:r w:rsidRPr="00EA647B">
              <w:t xml:space="preserve">48.4. </w:t>
            </w:r>
            <w:r w:rsidR="009D5370" w:rsidRPr="00465770">
              <w:rPr>
                <w:b/>
                <w:i/>
                <w:u w:val="single"/>
              </w:rPr>
              <w:t>IZPILDES PROGRESS</w:t>
            </w:r>
            <w:r w:rsidR="009D5370">
              <w:rPr>
                <w:b/>
                <w:i/>
                <w:u w:val="single"/>
              </w:rPr>
              <w:t>:</w:t>
            </w:r>
          </w:p>
          <w:p w14:paraId="470EBDDA" w14:textId="15BB2AA0" w:rsidR="00D43CD1" w:rsidRDefault="00D43CD1" w:rsidP="003757EE">
            <w:pPr>
              <w:jc w:val="both"/>
              <w:rPr>
                <w:rFonts w:cs="Times New Roman"/>
                <w:szCs w:val="20"/>
              </w:rPr>
            </w:pPr>
            <w:r w:rsidRPr="00D43CD1">
              <w:rPr>
                <w:rFonts w:cs="Times New Roman"/>
                <w:szCs w:val="20"/>
                <w:highlight w:val="green"/>
              </w:rPr>
              <w:t>IZPILDĪTS</w:t>
            </w:r>
          </w:p>
          <w:p w14:paraId="3C46CAE9" w14:textId="77777777" w:rsidR="00F33591" w:rsidRDefault="00F33591" w:rsidP="00D43CD1">
            <w:pPr>
              <w:jc w:val="both"/>
              <w:rPr>
                <w:rFonts w:cs="Times New Roman"/>
                <w:b/>
                <w:color w:val="000000" w:themeColor="text1"/>
                <w:szCs w:val="20"/>
              </w:rPr>
            </w:pPr>
          </w:p>
          <w:p w14:paraId="1DE9C67B" w14:textId="57358BF3" w:rsidR="00D43CD1" w:rsidRPr="00F33591" w:rsidRDefault="00D43CD1" w:rsidP="00D43CD1">
            <w:pPr>
              <w:jc w:val="both"/>
              <w:rPr>
                <w:rFonts w:cs="Times New Roman"/>
                <w:color w:val="000000" w:themeColor="text1"/>
                <w:szCs w:val="20"/>
              </w:rPr>
            </w:pPr>
            <w:r w:rsidRPr="00F33591">
              <w:rPr>
                <w:rFonts w:cs="Times New Roman"/>
                <w:color w:val="000000" w:themeColor="text1"/>
                <w:szCs w:val="20"/>
              </w:rPr>
              <w:t>FM (VID): Starp VID un VAS “Valsts nekustamie īpašumi” 2019.gada 5.februārī ir noslēgts nekustamā īpašuma Maskavas ielā 30, Rēzeknē, apsaimniekošanas un lietošanas līgums.</w:t>
            </w:r>
          </w:p>
          <w:p w14:paraId="2A8B4D8D" w14:textId="15F0BCFA" w:rsidR="00D43CD1" w:rsidRPr="00F33591" w:rsidRDefault="00D43CD1" w:rsidP="00D43CD1">
            <w:pPr>
              <w:jc w:val="both"/>
              <w:rPr>
                <w:rFonts w:cs="Times New Roman"/>
                <w:color w:val="000000" w:themeColor="text1"/>
                <w:szCs w:val="20"/>
              </w:rPr>
            </w:pPr>
            <w:r w:rsidRPr="00F33591">
              <w:rPr>
                <w:rFonts w:cs="Times New Roman"/>
                <w:color w:val="000000" w:themeColor="text1"/>
                <w:szCs w:val="20"/>
              </w:rPr>
              <w:t>28.08.2018. MK tika izskatīts un atbalstīts Iekšlietu ministrijas iesniegtais Eiropas Ekonomikas zonas finanšu instrumenta 2014.–2021. gada perioda līdzfinansētās programmas „Starptautiskā policijas sadarbība un noziedzības apkarošana” koncepcijas projekts, kas paredz arī VID kinoloģijas dienestam nepieciešamās infrastruktūras uzlabošanu (Ministru kabineta 2018. gada 4. septembra rīkojums</w:t>
            </w:r>
            <w:r w:rsidR="00E16E96" w:rsidRPr="00F33591">
              <w:rPr>
                <w:rFonts w:cs="Times New Roman"/>
                <w:color w:val="000000" w:themeColor="text1"/>
                <w:szCs w:val="20"/>
              </w:rPr>
              <w:t xml:space="preserve"> Nr. 408 (prot. Nr. 40 18. §)).</w:t>
            </w:r>
          </w:p>
          <w:p w14:paraId="7E5CAA21" w14:textId="7EDDFA9E" w:rsidR="00D43CD1" w:rsidRPr="00F33591" w:rsidRDefault="00D43CD1" w:rsidP="003757EE">
            <w:pPr>
              <w:jc w:val="both"/>
              <w:rPr>
                <w:rFonts w:cs="Times New Roman"/>
                <w:szCs w:val="20"/>
              </w:rPr>
            </w:pPr>
          </w:p>
          <w:p w14:paraId="6ABEA8F5" w14:textId="15215A2C" w:rsidR="00D43CD1" w:rsidRPr="00F33591" w:rsidRDefault="00D43CD1" w:rsidP="003757EE">
            <w:pPr>
              <w:jc w:val="both"/>
              <w:rPr>
                <w:rFonts w:cs="Times New Roman"/>
                <w:szCs w:val="20"/>
              </w:rPr>
            </w:pPr>
            <w:r w:rsidRPr="00F33591">
              <w:rPr>
                <w:rFonts w:cs="Times New Roman"/>
                <w:szCs w:val="20"/>
              </w:rPr>
              <w:t>***</w:t>
            </w:r>
          </w:p>
          <w:p w14:paraId="3EAB6C7D" w14:textId="1E5852EA" w:rsidR="003757EE" w:rsidRPr="009C61CE" w:rsidRDefault="003757EE" w:rsidP="003757EE">
            <w:pPr>
              <w:jc w:val="both"/>
              <w:rPr>
                <w:rFonts w:cs="Times New Roman"/>
                <w:szCs w:val="20"/>
              </w:rPr>
            </w:pPr>
            <w:r w:rsidRPr="00F33591">
              <w:rPr>
                <w:rFonts w:cs="Times New Roman"/>
                <w:szCs w:val="20"/>
              </w:rPr>
              <w:t>FM (VID):</w:t>
            </w:r>
            <w:r>
              <w:t xml:space="preserve"> </w:t>
            </w:r>
            <w:r w:rsidRPr="009C61CE">
              <w:rPr>
                <w:rFonts w:cs="Times New Roman"/>
                <w:szCs w:val="20"/>
              </w:rPr>
              <w:t>EEZ/Norvēģijas finanšu instrumenta</w:t>
            </w:r>
            <w:r w:rsidR="00BF28FE">
              <w:rPr>
                <w:rFonts w:cs="Times New Roman"/>
                <w:szCs w:val="20"/>
              </w:rPr>
              <w:t xml:space="preserve"> </w:t>
            </w:r>
            <w:r w:rsidRPr="009C61CE">
              <w:rPr>
                <w:rFonts w:cs="Times New Roman"/>
                <w:szCs w:val="20"/>
              </w:rPr>
              <w:t>programmas "Starptautiskās policijas sadarbība un noziedzības apkarošana" ietvaros (IeM vadošā iestāde) iekļauts VID projekts "Ekonomisko noziegumu novēršana un apkarošana robežkontroles punktā “Terehova”", kurā paredzēts arī</w:t>
            </w:r>
            <w:r w:rsidR="00BF28FE">
              <w:rPr>
                <w:rFonts w:cs="Times New Roman"/>
                <w:szCs w:val="20"/>
              </w:rPr>
              <w:t xml:space="preserve"> </w:t>
            </w:r>
            <w:r w:rsidRPr="009C61CE">
              <w:rPr>
                <w:rFonts w:cs="Times New Roman"/>
                <w:szCs w:val="20"/>
              </w:rPr>
              <w:t>stiprināt Latvijas muitas Kinoloģijas nodaļas kapacitāti, ieskaitot esošo telpu un mācību laukuma rekonstrukciju un atjaunošanu. IeM ir sagatavojusi Ministru kabineta rīkojuma projektu "Par Eiropas Ekonomikas zonas finanšu instrumenta 2014.-2021. gada perioda līdzfinansētās programmas "Starptautiskā policijas sadarbība un noziedzības apkarošana" koncepcijas</w:t>
            </w:r>
            <w:r w:rsidR="00BF28FE">
              <w:rPr>
                <w:rFonts w:cs="Times New Roman"/>
                <w:szCs w:val="20"/>
              </w:rPr>
              <w:t xml:space="preserve"> </w:t>
            </w:r>
            <w:r w:rsidRPr="009C61CE">
              <w:rPr>
                <w:rFonts w:cs="Times New Roman"/>
                <w:szCs w:val="20"/>
              </w:rPr>
              <w:t>projektu””, kurš ir saskaņošanas stadijā.</w:t>
            </w:r>
          </w:p>
          <w:p w14:paraId="4941E872" w14:textId="77777777" w:rsidR="003757EE" w:rsidRDefault="003757EE" w:rsidP="003757EE">
            <w:pPr>
              <w:jc w:val="both"/>
              <w:rPr>
                <w:rFonts w:cs="Times New Roman"/>
                <w:szCs w:val="20"/>
              </w:rPr>
            </w:pPr>
          </w:p>
          <w:p w14:paraId="007F4771" w14:textId="77777777" w:rsidR="003757EE" w:rsidRDefault="003757EE" w:rsidP="003757EE">
            <w:pPr>
              <w:jc w:val="both"/>
              <w:rPr>
                <w:rFonts w:cs="Times New Roman"/>
                <w:szCs w:val="20"/>
              </w:rPr>
            </w:pPr>
            <w:r>
              <w:rPr>
                <w:rFonts w:cs="Times New Roman"/>
                <w:szCs w:val="20"/>
              </w:rPr>
              <w:t>***</w:t>
            </w:r>
          </w:p>
          <w:p w14:paraId="79404E87" w14:textId="77777777" w:rsidR="003757EE" w:rsidRDefault="003757EE" w:rsidP="003757EE">
            <w:pPr>
              <w:jc w:val="both"/>
              <w:rPr>
                <w:rFonts w:eastAsia="Calibri" w:cs="Times New Roman"/>
                <w:szCs w:val="20"/>
              </w:rPr>
            </w:pPr>
            <w:r w:rsidRPr="005117F9">
              <w:rPr>
                <w:rFonts w:cs="Times New Roman"/>
                <w:szCs w:val="20"/>
              </w:rPr>
              <w:t>FM (VID)</w:t>
            </w:r>
            <w:r>
              <w:rPr>
                <w:rFonts w:cs="Times New Roman"/>
                <w:szCs w:val="20"/>
              </w:rPr>
              <w:t xml:space="preserve">: </w:t>
            </w:r>
            <w:r w:rsidRPr="005660FC">
              <w:rPr>
                <w:rFonts w:eastAsia="Calibri" w:cs="Times New Roman"/>
                <w:szCs w:val="20"/>
              </w:rPr>
              <w:t>VID pieņemts lēmums attīstīt teritoriju Maskavas ielā 30, Rēzeknē, pielāgojot VID kinologu un darba suņu apmācību vajadzībām. Tiek apzināti veicamie darbi un izmaksas. Tiek virzīts priekšlikums projekta pieteikumam “Kinologu un darba suņu apmācību bāzes izveide” Eiropas Ekonomikas zonas (EEZ)/Norvēģijas finanšu instrumentu ietvaro</w:t>
            </w:r>
            <w:r w:rsidRPr="003757EE">
              <w:rPr>
                <w:rFonts w:eastAsia="Calibri" w:cs="Times New Roman"/>
                <w:szCs w:val="20"/>
              </w:rPr>
              <w:t>s.</w:t>
            </w:r>
          </w:p>
          <w:p w14:paraId="0638F10D" w14:textId="17CEF2AB" w:rsidR="00F33591" w:rsidRPr="00B64832" w:rsidRDefault="00F33591" w:rsidP="003757EE">
            <w:pPr>
              <w:jc w:val="both"/>
              <w:rPr>
                <w:rFonts w:cs="Times New Roman"/>
                <w:szCs w:val="20"/>
              </w:rPr>
            </w:pPr>
          </w:p>
        </w:tc>
      </w:tr>
      <w:tr w:rsidR="00691F5B" w:rsidRPr="00B64832" w14:paraId="0979B223" w14:textId="77777777" w:rsidTr="3F7BC115">
        <w:trPr>
          <w:trHeight w:val="666"/>
        </w:trPr>
        <w:tc>
          <w:tcPr>
            <w:tcW w:w="993" w:type="dxa"/>
            <w:shd w:val="clear" w:color="auto" w:fill="auto"/>
          </w:tcPr>
          <w:p w14:paraId="785FAB33" w14:textId="16F772C0" w:rsidR="00691F5B" w:rsidRPr="00B64832" w:rsidRDefault="00691F5B" w:rsidP="00E95DF4">
            <w:pPr>
              <w:pStyle w:val="Heading2"/>
              <w:numPr>
                <w:ilvl w:val="0"/>
                <w:numId w:val="6"/>
              </w:numPr>
              <w:rPr>
                <w:highlight w:val="green"/>
              </w:rPr>
            </w:pPr>
            <w:bookmarkStart w:id="6861" w:name="_Toc40454118"/>
            <w:bookmarkEnd w:id="6861"/>
          </w:p>
        </w:tc>
        <w:tc>
          <w:tcPr>
            <w:tcW w:w="2551" w:type="dxa"/>
            <w:shd w:val="clear" w:color="auto" w:fill="auto"/>
          </w:tcPr>
          <w:p w14:paraId="0937CC46" w14:textId="34C5E95E" w:rsidR="00691F5B" w:rsidRPr="00B64832" w:rsidRDefault="00691F5B" w:rsidP="00691F5B">
            <w:pPr>
              <w:jc w:val="both"/>
              <w:rPr>
                <w:rFonts w:cs="Times New Roman"/>
                <w:szCs w:val="20"/>
              </w:rPr>
            </w:pPr>
            <w:r w:rsidRPr="00B64832">
              <w:rPr>
                <w:rFonts w:cs="Times New Roman"/>
                <w:szCs w:val="20"/>
              </w:rPr>
              <w:t>Nodrošināt muitas kontroles procesam nepieciešamo darba suņu skaitu.</w:t>
            </w:r>
          </w:p>
        </w:tc>
        <w:tc>
          <w:tcPr>
            <w:tcW w:w="3969" w:type="dxa"/>
            <w:shd w:val="clear" w:color="auto" w:fill="auto"/>
          </w:tcPr>
          <w:p w14:paraId="3CA45FF0" w14:textId="279689E6" w:rsidR="00691F5B" w:rsidRPr="00B64832" w:rsidRDefault="00691F5B" w:rsidP="00691F5B">
            <w:pPr>
              <w:jc w:val="both"/>
              <w:rPr>
                <w:rFonts w:cs="Times New Roman"/>
                <w:szCs w:val="20"/>
              </w:rPr>
            </w:pPr>
            <w:r w:rsidRPr="00B64832">
              <w:rPr>
                <w:rFonts w:cs="Times New Roman"/>
                <w:szCs w:val="20"/>
              </w:rPr>
              <w:t>Novecojošo darba suņu nomaiņa pret jauniem.</w:t>
            </w:r>
          </w:p>
        </w:tc>
        <w:tc>
          <w:tcPr>
            <w:tcW w:w="3402" w:type="dxa"/>
            <w:shd w:val="clear" w:color="auto" w:fill="auto"/>
          </w:tcPr>
          <w:p w14:paraId="0901511C" w14:textId="4D2B4667" w:rsidR="00691F5B" w:rsidRPr="00B64832" w:rsidRDefault="00691F5B" w:rsidP="00691F5B">
            <w:pPr>
              <w:jc w:val="both"/>
              <w:rPr>
                <w:rFonts w:cs="Times New Roman"/>
                <w:szCs w:val="20"/>
              </w:rPr>
            </w:pPr>
            <w:r w:rsidRPr="00B64832">
              <w:rPr>
                <w:rFonts w:cs="Times New Roman"/>
                <w:szCs w:val="20"/>
              </w:rPr>
              <w:t>Nomainīti novecojošie darba suņi pret jauniem, darbspējīgiem suņiem. Virzīt priekšlikumu par jauno politikas iniciatīvu, lai</w:t>
            </w:r>
            <w:r w:rsidR="00BF28FE">
              <w:rPr>
                <w:rFonts w:cs="Times New Roman"/>
                <w:szCs w:val="20"/>
              </w:rPr>
              <w:t xml:space="preserve"> </w:t>
            </w:r>
            <w:r w:rsidRPr="00B64832">
              <w:rPr>
                <w:rFonts w:cs="Times New Roman"/>
                <w:szCs w:val="20"/>
              </w:rPr>
              <w:t>nodrošinātu novecojošo suņu nomaiņu no 2017.-2020.gadam.</w:t>
            </w:r>
          </w:p>
        </w:tc>
        <w:tc>
          <w:tcPr>
            <w:tcW w:w="1247" w:type="dxa"/>
            <w:shd w:val="clear" w:color="auto" w:fill="auto"/>
          </w:tcPr>
          <w:p w14:paraId="12914743" w14:textId="701C18B3" w:rsidR="00691F5B" w:rsidRPr="00B64832" w:rsidRDefault="00691F5B" w:rsidP="00691F5B">
            <w:pPr>
              <w:jc w:val="center"/>
              <w:rPr>
                <w:rFonts w:cs="Times New Roman"/>
                <w:szCs w:val="20"/>
              </w:rPr>
            </w:pPr>
            <w:r w:rsidRPr="00B64832">
              <w:rPr>
                <w:rFonts w:cs="Times New Roman"/>
                <w:szCs w:val="20"/>
              </w:rPr>
              <w:t>Katru gadu</w:t>
            </w:r>
          </w:p>
        </w:tc>
        <w:tc>
          <w:tcPr>
            <w:tcW w:w="1247" w:type="dxa"/>
            <w:shd w:val="clear" w:color="auto" w:fill="auto"/>
          </w:tcPr>
          <w:p w14:paraId="6A678FA2" w14:textId="00EC6E89" w:rsidR="00691F5B" w:rsidRPr="00B64832" w:rsidRDefault="00691F5B" w:rsidP="00691F5B">
            <w:pPr>
              <w:jc w:val="center"/>
              <w:rPr>
                <w:rFonts w:cs="Times New Roman"/>
                <w:szCs w:val="20"/>
              </w:rPr>
            </w:pPr>
            <w:r w:rsidRPr="00B64832">
              <w:rPr>
                <w:rFonts w:cs="Times New Roman"/>
                <w:szCs w:val="20"/>
              </w:rPr>
              <w:t>FM (VID)</w:t>
            </w:r>
          </w:p>
        </w:tc>
        <w:tc>
          <w:tcPr>
            <w:tcW w:w="1247" w:type="dxa"/>
            <w:shd w:val="clear" w:color="auto" w:fill="auto"/>
          </w:tcPr>
          <w:p w14:paraId="21FE1FD5" w14:textId="77777777" w:rsidR="00691F5B" w:rsidRPr="00B64832" w:rsidRDefault="00691F5B" w:rsidP="00691F5B">
            <w:pPr>
              <w:jc w:val="center"/>
              <w:rPr>
                <w:rFonts w:cs="Times New Roman"/>
                <w:szCs w:val="20"/>
              </w:rPr>
            </w:pPr>
          </w:p>
        </w:tc>
      </w:tr>
      <w:tr w:rsidR="007D7CAC" w:rsidRPr="007D7CAC" w14:paraId="155D71E1" w14:textId="77777777" w:rsidTr="3F7BC115">
        <w:trPr>
          <w:trHeight w:val="666"/>
        </w:trPr>
        <w:tc>
          <w:tcPr>
            <w:tcW w:w="14656" w:type="dxa"/>
            <w:gridSpan w:val="7"/>
            <w:shd w:val="clear" w:color="auto" w:fill="auto"/>
          </w:tcPr>
          <w:p w14:paraId="13272FB4" w14:textId="0C453C47" w:rsidR="009D5370" w:rsidRPr="00465770" w:rsidRDefault="00EA647B" w:rsidP="009D5370">
            <w:pPr>
              <w:rPr>
                <w:b/>
                <w:i/>
                <w:u w:val="single"/>
              </w:rPr>
            </w:pPr>
            <w:r w:rsidRPr="00EA647B">
              <w:t xml:space="preserve">49. </w:t>
            </w:r>
            <w:r w:rsidR="009D5370" w:rsidRPr="00465770">
              <w:rPr>
                <w:b/>
                <w:i/>
                <w:u w:val="single"/>
              </w:rPr>
              <w:t>IZPILDES PROGRESS</w:t>
            </w:r>
            <w:r w:rsidR="009D5370">
              <w:rPr>
                <w:b/>
                <w:i/>
                <w:u w:val="single"/>
              </w:rPr>
              <w:t>:</w:t>
            </w:r>
          </w:p>
          <w:p w14:paraId="24F6119B" w14:textId="26C84791" w:rsidR="007D7CAC" w:rsidRDefault="007D7CAC" w:rsidP="007D7CAC">
            <w:pPr>
              <w:jc w:val="both"/>
            </w:pPr>
            <w:r w:rsidRPr="007D7CAC">
              <w:rPr>
                <w:highlight w:val="green"/>
              </w:rPr>
              <w:t>IZPILDĪTS</w:t>
            </w:r>
          </w:p>
          <w:p w14:paraId="51E0F674" w14:textId="77777777" w:rsidR="00F33591" w:rsidRDefault="00F33591" w:rsidP="007D7CAC">
            <w:pPr>
              <w:jc w:val="both"/>
            </w:pPr>
          </w:p>
          <w:p w14:paraId="0F0E2C9F" w14:textId="6466ABFD" w:rsidR="007D7CAC" w:rsidRDefault="007D7CAC" w:rsidP="007D7CAC">
            <w:pPr>
              <w:jc w:val="both"/>
            </w:pPr>
            <w:r>
              <w:t xml:space="preserve">FM (VID): 2016.gadā iegādāti 6 jauni darba suņi, kas ir uzsākuši pamatapmācības kursu specializācijās. </w:t>
            </w:r>
          </w:p>
          <w:p w14:paraId="2B42E944" w14:textId="77777777" w:rsidR="007D7CAC" w:rsidRDefault="007D7CAC" w:rsidP="007D7CAC">
            <w:pPr>
              <w:jc w:val="both"/>
            </w:pPr>
            <w:r>
              <w:lastRenderedPageBreak/>
              <w:t>Ņemot vērā, ka VID plāno darba suņu nomaiņai nepieciešamo finansējumu iekļaut budžeta bāzes sadaļā, nav nepieciešamības virzīt priekšlikumu prioritārajam pasākumam, lai</w:t>
            </w:r>
            <w:r w:rsidR="00BF28FE">
              <w:t xml:space="preserve"> </w:t>
            </w:r>
            <w:r>
              <w:t>nodrošinātu novecojošo suņu nomaiņu no 2017.-2020.gadam.</w:t>
            </w:r>
          </w:p>
          <w:p w14:paraId="42140700" w14:textId="67D681EA" w:rsidR="00F33591" w:rsidRPr="007D7CAC" w:rsidRDefault="00F33591" w:rsidP="007D7CAC">
            <w:pPr>
              <w:jc w:val="both"/>
            </w:pPr>
          </w:p>
        </w:tc>
      </w:tr>
      <w:tr w:rsidR="00691F5B" w:rsidRPr="00B64832" w14:paraId="33E8E6BE" w14:textId="77777777" w:rsidTr="3F7BC115">
        <w:trPr>
          <w:trHeight w:val="666"/>
        </w:trPr>
        <w:tc>
          <w:tcPr>
            <w:tcW w:w="993" w:type="dxa"/>
            <w:shd w:val="clear" w:color="auto" w:fill="auto"/>
          </w:tcPr>
          <w:p w14:paraId="5EB6B454" w14:textId="027213D9" w:rsidR="00691F5B" w:rsidRPr="00B64832" w:rsidRDefault="00691F5B" w:rsidP="00E95DF4">
            <w:pPr>
              <w:pStyle w:val="Heading2"/>
              <w:numPr>
                <w:ilvl w:val="0"/>
                <w:numId w:val="6"/>
              </w:numPr>
              <w:rPr>
                <w:highlight w:val="yellow"/>
              </w:rPr>
            </w:pPr>
            <w:bookmarkStart w:id="6862" w:name="_Toc40454119"/>
            <w:bookmarkEnd w:id="6862"/>
          </w:p>
        </w:tc>
        <w:tc>
          <w:tcPr>
            <w:tcW w:w="2551" w:type="dxa"/>
            <w:shd w:val="clear" w:color="auto" w:fill="auto"/>
          </w:tcPr>
          <w:p w14:paraId="2230E897" w14:textId="3AB7C980" w:rsidR="00691F5B" w:rsidRPr="00B64832" w:rsidRDefault="00691F5B" w:rsidP="00691F5B">
            <w:pPr>
              <w:jc w:val="both"/>
              <w:rPr>
                <w:rFonts w:cs="Times New Roman"/>
                <w:szCs w:val="20"/>
              </w:rPr>
            </w:pPr>
            <w:r w:rsidRPr="00B64832">
              <w:rPr>
                <w:rFonts w:cs="Times New Roman"/>
                <w:szCs w:val="20"/>
              </w:rPr>
              <w:t>Pilnveidot Valsts robežsardzes sauszemes un jūras robežas uzraudzības un kontroles sistēmu infrastruktūru atbilstoši EUROSUR prasībām.</w:t>
            </w:r>
          </w:p>
        </w:tc>
        <w:tc>
          <w:tcPr>
            <w:tcW w:w="3969" w:type="dxa"/>
            <w:shd w:val="clear" w:color="auto" w:fill="auto"/>
          </w:tcPr>
          <w:p w14:paraId="37BA1236" w14:textId="77777777" w:rsidR="00691F5B" w:rsidRPr="00B64832" w:rsidRDefault="00691F5B" w:rsidP="00691F5B">
            <w:pPr>
              <w:jc w:val="both"/>
              <w:rPr>
                <w:rFonts w:cs="Times New Roman"/>
                <w:szCs w:val="20"/>
              </w:rPr>
            </w:pPr>
            <w:r w:rsidRPr="00B64832">
              <w:rPr>
                <w:rFonts w:cs="Times New Roman"/>
                <w:szCs w:val="20"/>
              </w:rPr>
              <w:t>Uzraudzības un kontroles sistēmu infrastruktūras pilnveide sniegtu aktuālās informācijas apmaiņu tuvu reālajam laikam starp robežuzraudzībā iesaistītajām struktūrvienībām, samazinot mēģinājumu skaitu nelikumīgi pārvietot pāri “zaļai” robežai akcīzes preces.</w:t>
            </w:r>
          </w:p>
          <w:p w14:paraId="4957A147" w14:textId="78596BDE" w:rsidR="00691F5B" w:rsidRPr="00B64832" w:rsidRDefault="00691F5B" w:rsidP="00691F5B">
            <w:pPr>
              <w:jc w:val="both"/>
              <w:rPr>
                <w:rFonts w:cs="Times New Roman"/>
                <w:szCs w:val="20"/>
              </w:rPr>
            </w:pPr>
            <w:r w:rsidRPr="00B64832">
              <w:rPr>
                <w:rFonts w:cs="Times New Roman"/>
                <w:szCs w:val="20"/>
              </w:rPr>
              <w:t>Palielinātos valsts robežas posmu garums un vietu (objektu) skaits, kur robežuzraudzība notiek ar tehnisko iekārtu palīdzību, radot iespēju reorganizēt cilvēkresursu izmantošanas kārtību, tos iesaistot augstāka riska valsts robežas posmu tiešā uzraudzībā.</w:t>
            </w:r>
          </w:p>
        </w:tc>
        <w:tc>
          <w:tcPr>
            <w:tcW w:w="3402" w:type="dxa"/>
            <w:shd w:val="clear" w:color="auto" w:fill="auto"/>
          </w:tcPr>
          <w:p w14:paraId="41D2F204" w14:textId="77777777" w:rsidR="00691F5B" w:rsidRPr="00B64832" w:rsidRDefault="00691F5B" w:rsidP="00691F5B">
            <w:pPr>
              <w:jc w:val="both"/>
              <w:rPr>
                <w:rFonts w:cs="Times New Roman"/>
                <w:szCs w:val="20"/>
              </w:rPr>
            </w:pPr>
          </w:p>
        </w:tc>
        <w:tc>
          <w:tcPr>
            <w:tcW w:w="1247" w:type="dxa"/>
            <w:shd w:val="clear" w:color="auto" w:fill="auto"/>
          </w:tcPr>
          <w:p w14:paraId="549B5965" w14:textId="6D1AEBC1" w:rsidR="00691F5B" w:rsidRPr="00B64832" w:rsidRDefault="00691F5B" w:rsidP="00691F5B">
            <w:pPr>
              <w:jc w:val="center"/>
              <w:rPr>
                <w:rFonts w:cs="Times New Roman"/>
                <w:szCs w:val="20"/>
              </w:rPr>
            </w:pPr>
            <w:r w:rsidRPr="00B64832">
              <w:rPr>
                <w:rFonts w:cs="Times New Roman"/>
                <w:szCs w:val="20"/>
              </w:rPr>
              <w:t>30.12.2020</w:t>
            </w:r>
          </w:p>
        </w:tc>
        <w:tc>
          <w:tcPr>
            <w:tcW w:w="1247" w:type="dxa"/>
            <w:shd w:val="clear" w:color="auto" w:fill="auto"/>
          </w:tcPr>
          <w:p w14:paraId="66C15EA4" w14:textId="66C8B6AE" w:rsidR="00691F5B" w:rsidRPr="00B64832" w:rsidRDefault="00691F5B" w:rsidP="00691F5B">
            <w:pPr>
              <w:jc w:val="center"/>
              <w:rPr>
                <w:rFonts w:cs="Times New Roman"/>
                <w:szCs w:val="20"/>
              </w:rPr>
            </w:pPr>
            <w:r w:rsidRPr="00B64832">
              <w:rPr>
                <w:rFonts w:cs="Times New Roman"/>
                <w:szCs w:val="20"/>
              </w:rPr>
              <w:t>VRS</w:t>
            </w:r>
          </w:p>
        </w:tc>
        <w:tc>
          <w:tcPr>
            <w:tcW w:w="1247" w:type="dxa"/>
            <w:shd w:val="clear" w:color="auto" w:fill="auto"/>
          </w:tcPr>
          <w:p w14:paraId="2358A973" w14:textId="77777777" w:rsidR="00691F5B" w:rsidRPr="00B64832" w:rsidRDefault="00691F5B" w:rsidP="00691F5B">
            <w:pPr>
              <w:jc w:val="center"/>
              <w:rPr>
                <w:rFonts w:cs="Times New Roman"/>
                <w:szCs w:val="20"/>
              </w:rPr>
            </w:pPr>
          </w:p>
        </w:tc>
      </w:tr>
      <w:tr w:rsidR="00691F5B" w:rsidRPr="00B64832" w14:paraId="4F396443" w14:textId="77777777" w:rsidTr="3F7BC115">
        <w:trPr>
          <w:trHeight w:val="666"/>
        </w:trPr>
        <w:tc>
          <w:tcPr>
            <w:tcW w:w="993" w:type="dxa"/>
            <w:shd w:val="clear" w:color="auto" w:fill="auto"/>
          </w:tcPr>
          <w:p w14:paraId="6DDD462A" w14:textId="25AD9A1F" w:rsidR="00691F5B" w:rsidRPr="00B64832" w:rsidRDefault="00691F5B" w:rsidP="007E5EF8">
            <w:pPr>
              <w:pStyle w:val="Heading2"/>
            </w:pPr>
            <w:bookmarkStart w:id="6863" w:name="_Toc40454120"/>
            <w:r w:rsidRPr="00B64832">
              <w:rPr>
                <w:highlight w:val="yellow"/>
              </w:rPr>
              <w:t>50.1.</w:t>
            </w:r>
            <w:bookmarkEnd w:id="6863"/>
          </w:p>
        </w:tc>
        <w:tc>
          <w:tcPr>
            <w:tcW w:w="2551" w:type="dxa"/>
            <w:shd w:val="clear" w:color="auto" w:fill="auto"/>
          </w:tcPr>
          <w:p w14:paraId="5CD9B377" w14:textId="77777777" w:rsidR="00691F5B" w:rsidRPr="00B64832" w:rsidRDefault="00691F5B" w:rsidP="00691F5B">
            <w:pPr>
              <w:jc w:val="both"/>
              <w:rPr>
                <w:rFonts w:cs="Times New Roman"/>
                <w:szCs w:val="20"/>
              </w:rPr>
            </w:pPr>
          </w:p>
        </w:tc>
        <w:tc>
          <w:tcPr>
            <w:tcW w:w="3969" w:type="dxa"/>
            <w:shd w:val="clear" w:color="auto" w:fill="auto"/>
          </w:tcPr>
          <w:p w14:paraId="26C6BFF6" w14:textId="77777777" w:rsidR="00691F5B" w:rsidRPr="00B64832" w:rsidRDefault="00691F5B" w:rsidP="00691F5B">
            <w:pPr>
              <w:jc w:val="both"/>
              <w:rPr>
                <w:rFonts w:cs="Times New Roman"/>
                <w:szCs w:val="20"/>
              </w:rPr>
            </w:pPr>
          </w:p>
        </w:tc>
        <w:tc>
          <w:tcPr>
            <w:tcW w:w="3402" w:type="dxa"/>
            <w:shd w:val="clear" w:color="auto" w:fill="auto"/>
          </w:tcPr>
          <w:p w14:paraId="31BF1124" w14:textId="5FBF902C" w:rsidR="00691F5B" w:rsidRPr="00B64832" w:rsidRDefault="00691F5B" w:rsidP="00B1411A">
            <w:pPr>
              <w:pStyle w:val="ListParagraph"/>
              <w:ind w:left="-29"/>
              <w:jc w:val="both"/>
              <w:rPr>
                <w:rFonts w:cs="Times New Roman"/>
                <w:szCs w:val="20"/>
              </w:rPr>
            </w:pPr>
            <w:r w:rsidRPr="00B64832">
              <w:rPr>
                <w:rFonts w:cs="Times New Roman"/>
                <w:szCs w:val="20"/>
              </w:rPr>
              <w:t xml:space="preserve">50.1. Pabeigt valsts sauszemes robežas kontroles sistēmas izveidi, attīstot Robežas uzraudzības un kontroles sistēmas (RKS) novērošanas komponentus (EUROSUR </w:t>
            </w:r>
            <w:r w:rsidR="00B1411A">
              <w:rPr>
                <w:rFonts w:cs="Times New Roman"/>
                <w:szCs w:val="20"/>
              </w:rPr>
              <w:t>projekta realizācijas 3.posms).</w:t>
            </w:r>
          </w:p>
        </w:tc>
        <w:tc>
          <w:tcPr>
            <w:tcW w:w="1247" w:type="dxa"/>
            <w:shd w:val="clear" w:color="auto" w:fill="auto"/>
          </w:tcPr>
          <w:p w14:paraId="3BD66610" w14:textId="77777777" w:rsidR="00691F5B" w:rsidRPr="00B64832" w:rsidRDefault="00691F5B" w:rsidP="00691F5B">
            <w:r w:rsidRPr="00B64832">
              <w:rPr>
                <w:rFonts w:cs="Times New Roman"/>
                <w:szCs w:val="20"/>
              </w:rPr>
              <w:t>31.08.2019.</w:t>
            </w:r>
          </w:p>
          <w:p w14:paraId="0A016494" w14:textId="77777777" w:rsidR="00691F5B" w:rsidRPr="00B64832" w:rsidRDefault="00691F5B" w:rsidP="00691F5B">
            <w:pPr>
              <w:jc w:val="center"/>
              <w:rPr>
                <w:rFonts w:cs="Times New Roman"/>
                <w:szCs w:val="20"/>
              </w:rPr>
            </w:pPr>
          </w:p>
        </w:tc>
        <w:tc>
          <w:tcPr>
            <w:tcW w:w="1247" w:type="dxa"/>
            <w:shd w:val="clear" w:color="auto" w:fill="auto"/>
          </w:tcPr>
          <w:p w14:paraId="2658204B" w14:textId="77777777" w:rsidR="00691F5B" w:rsidRPr="00B64832" w:rsidRDefault="00691F5B" w:rsidP="00691F5B">
            <w:r w:rsidRPr="00B64832">
              <w:rPr>
                <w:rFonts w:cs="Times New Roman"/>
                <w:szCs w:val="20"/>
              </w:rPr>
              <w:t>VRS</w:t>
            </w:r>
          </w:p>
          <w:p w14:paraId="727C34B7" w14:textId="77777777" w:rsidR="00691F5B" w:rsidRPr="00B64832" w:rsidRDefault="00691F5B" w:rsidP="00691F5B">
            <w:pPr>
              <w:jc w:val="center"/>
              <w:rPr>
                <w:rFonts w:cs="Times New Roman"/>
                <w:szCs w:val="20"/>
              </w:rPr>
            </w:pPr>
          </w:p>
        </w:tc>
        <w:tc>
          <w:tcPr>
            <w:tcW w:w="1247" w:type="dxa"/>
            <w:shd w:val="clear" w:color="auto" w:fill="auto"/>
          </w:tcPr>
          <w:p w14:paraId="21FF3E1A" w14:textId="77777777" w:rsidR="00691F5B" w:rsidRPr="00B64832" w:rsidRDefault="00691F5B" w:rsidP="00691F5B">
            <w:pPr>
              <w:jc w:val="center"/>
              <w:rPr>
                <w:rFonts w:cs="Times New Roman"/>
                <w:szCs w:val="20"/>
              </w:rPr>
            </w:pPr>
          </w:p>
        </w:tc>
      </w:tr>
      <w:tr w:rsidR="009F3596" w:rsidRPr="00B64832" w14:paraId="5680C264" w14:textId="77777777" w:rsidTr="3F7BC115">
        <w:trPr>
          <w:trHeight w:val="666"/>
        </w:trPr>
        <w:tc>
          <w:tcPr>
            <w:tcW w:w="14656" w:type="dxa"/>
            <w:gridSpan w:val="7"/>
            <w:shd w:val="clear" w:color="auto" w:fill="auto"/>
          </w:tcPr>
          <w:p w14:paraId="6B890ECF" w14:textId="23447420" w:rsidR="009D5370" w:rsidRPr="00AB5E95" w:rsidRDefault="00EA647B" w:rsidP="009D5370">
            <w:pPr>
              <w:rPr>
                <w:b/>
                <w:i/>
                <w:color w:val="000000" w:themeColor="text1"/>
                <w:u w:val="single"/>
              </w:rPr>
            </w:pPr>
            <w:r w:rsidRPr="00AB5E95">
              <w:rPr>
                <w:color w:val="000000" w:themeColor="text1"/>
              </w:rPr>
              <w:t xml:space="preserve">50.1. </w:t>
            </w:r>
            <w:r w:rsidR="009D5370" w:rsidRPr="00AB5E95">
              <w:rPr>
                <w:b/>
                <w:i/>
                <w:color w:val="000000" w:themeColor="text1"/>
                <w:u w:val="single"/>
              </w:rPr>
              <w:t>IZPILDES PROGRESS:</w:t>
            </w:r>
          </w:p>
          <w:p w14:paraId="47970E3F" w14:textId="00E6F15D" w:rsidR="002C3124" w:rsidRPr="00AB5E95" w:rsidRDefault="002C3124" w:rsidP="002C3124">
            <w:pPr>
              <w:rPr>
                <w:rFonts w:cs="Times New Roman"/>
                <w:color w:val="000000" w:themeColor="text1"/>
                <w:szCs w:val="20"/>
              </w:rPr>
            </w:pPr>
            <w:r w:rsidRPr="00AB5E95">
              <w:rPr>
                <w:rFonts w:cs="Times New Roman"/>
                <w:color w:val="000000" w:themeColor="text1"/>
                <w:szCs w:val="20"/>
                <w:highlight w:val="yellow"/>
              </w:rPr>
              <w:t>IZPILDE TURPINĀS</w:t>
            </w:r>
            <w:r w:rsidRPr="00AB5E95">
              <w:rPr>
                <w:rFonts w:cs="Times New Roman"/>
                <w:color w:val="000000" w:themeColor="text1"/>
                <w:szCs w:val="20"/>
              </w:rPr>
              <w:t xml:space="preserve"> </w:t>
            </w:r>
          </w:p>
          <w:p w14:paraId="1FC78F9B" w14:textId="77777777" w:rsidR="00987F8B" w:rsidRPr="00AB5E95" w:rsidRDefault="00987F8B" w:rsidP="00987F8B">
            <w:pPr>
              <w:jc w:val="both"/>
              <w:rPr>
                <w:color w:val="000000" w:themeColor="text1"/>
                <w:szCs w:val="20"/>
              </w:rPr>
            </w:pPr>
          </w:p>
          <w:p w14:paraId="253CF856" w14:textId="7A03EC21" w:rsidR="00987F8B" w:rsidRPr="00AB5E95" w:rsidRDefault="00987F8B" w:rsidP="00987F8B">
            <w:pPr>
              <w:jc w:val="both"/>
              <w:rPr>
                <w:color w:val="000000" w:themeColor="text1"/>
                <w:szCs w:val="20"/>
              </w:rPr>
            </w:pPr>
            <w:r w:rsidRPr="00AB5E95">
              <w:rPr>
                <w:b/>
                <w:color w:val="000000" w:themeColor="text1"/>
                <w:szCs w:val="20"/>
              </w:rPr>
              <w:t>I</w:t>
            </w:r>
            <w:r w:rsidR="003D5B9D" w:rsidRPr="00AB5E95">
              <w:rPr>
                <w:b/>
                <w:color w:val="000000" w:themeColor="text1"/>
                <w:szCs w:val="20"/>
              </w:rPr>
              <w:t>e</w:t>
            </w:r>
            <w:r w:rsidRPr="00AB5E95">
              <w:rPr>
                <w:b/>
                <w:color w:val="000000" w:themeColor="text1"/>
                <w:szCs w:val="20"/>
              </w:rPr>
              <w:t>M</w:t>
            </w:r>
            <w:r w:rsidRPr="00AB5E95">
              <w:rPr>
                <w:color w:val="000000" w:themeColor="text1"/>
                <w:szCs w:val="20"/>
              </w:rPr>
              <w:t>: Projekta aktivitāte “EUROSUR 1. un 2.posma rezultātu izvērtēšana” ir īstenota. IeM Informācijas centrs ir uzsācis projektu IeM radioreleju sakaru tīkla modernizācijai.</w:t>
            </w:r>
          </w:p>
          <w:p w14:paraId="6F11FC7C" w14:textId="77777777" w:rsidR="003D5B9D" w:rsidRPr="00AB5E95" w:rsidRDefault="003D5B9D" w:rsidP="00D11600">
            <w:pPr>
              <w:jc w:val="both"/>
              <w:rPr>
                <w:b/>
                <w:color w:val="000000" w:themeColor="text1"/>
              </w:rPr>
            </w:pPr>
          </w:p>
          <w:p w14:paraId="38C61F7E" w14:textId="4ABDD144" w:rsidR="00DE285C" w:rsidRPr="00AB5E95" w:rsidRDefault="00987F8B" w:rsidP="00D11600">
            <w:pPr>
              <w:jc w:val="both"/>
              <w:rPr>
                <w:b/>
                <w:color w:val="000000" w:themeColor="text1"/>
              </w:rPr>
            </w:pPr>
            <w:r w:rsidRPr="00AB5E95">
              <w:rPr>
                <w:b/>
                <w:color w:val="000000" w:themeColor="text1"/>
              </w:rPr>
              <w:t>***</w:t>
            </w:r>
          </w:p>
          <w:p w14:paraId="16F5751E" w14:textId="71933E33" w:rsidR="00D11600" w:rsidRPr="00AB5E95" w:rsidRDefault="00D11600" w:rsidP="00D11600">
            <w:pPr>
              <w:jc w:val="both"/>
              <w:rPr>
                <w:color w:val="000000" w:themeColor="text1"/>
                <w:szCs w:val="20"/>
              </w:rPr>
            </w:pPr>
            <w:r w:rsidRPr="00AB5E95">
              <w:rPr>
                <w:color w:val="000000" w:themeColor="text1"/>
              </w:rPr>
              <w:t xml:space="preserve">VRS: </w:t>
            </w:r>
            <w:r w:rsidRPr="00AB5E95">
              <w:rPr>
                <w:color w:val="000000" w:themeColor="text1"/>
                <w:szCs w:val="20"/>
              </w:rPr>
              <w:t>Projekta aktivitāte “EUROSUR 1. un 2.posma rezultātu izvērtēšana” ir īstenota. Aktivitātes ietvaros tika veikts pētījums „Valsts robežsardzes kopējas robežas uzraudzības un kontroles mehānisma tehniskās izbūves koncepcija un EUROSUR projekta 1. un 2.posma rezultātu izvērtēšana. VRS RRL tīkla modernizācijas orientējošo budžetu varianti”. Saskaņā ar Valsts robežsardzes kopējas robežas uzraudzības un kontroles mehānisma tehniskās izbūves koncepciju tika plānota arī turpmāka EUROSUR projekta 3., 4 un 5.posma īstenošana, kā arī, pamatojoties uz iepriekšminēto pētījumu, IeM Informācijas centrs ir izstrādājis un ir uzsācis projektu IeM radioreleju sakaru tīkla modernizācijai.</w:t>
            </w:r>
          </w:p>
          <w:p w14:paraId="6BADF5D1" w14:textId="1C8F8D31" w:rsidR="00D11600" w:rsidRPr="00AB5E95" w:rsidRDefault="00D11600" w:rsidP="009D5370">
            <w:pPr>
              <w:rPr>
                <w:b/>
                <w:i/>
                <w:color w:val="000000" w:themeColor="text1"/>
                <w:u w:val="single"/>
              </w:rPr>
            </w:pPr>
          </w:p>
          <w:p w14:paraId="54222C05" w14:textId="6FF33F4B" w:rsidR="005D0B69" w:rsidRPr="00AB5E95" w:rsidRDefault="00D11600" w:rsidP="009D5370">
            <w:pPr>
              <w:rPr>
                <w:color w:val="000000" w:themeColor="text1"/>
              </w:rPr>
            </w:pPr>
            <w:r w:rsidRPr="00AB5E95">
              <w:rPr>
                <w:color w:val="000000" w:themeColor="text1"/>
              </w:rPr>
              <w:t>***</w:t>
            </w:r>
          </w:p>
          <w:p w14:paraId="31FC6B70" w14:textId="3BC0FA56" w:rsidR="005D0B69" w:rsidRPr="00AB5E95" w:rsidRDefault="00915E33" w:rsidP="00DE285C">
            <w:pPr>
              <w:jc w:val="both"/>
              <w:rPr>
                <w:color w:val="000000" w:themeColor="text1"/>
                <w:szCs w:val="20"/>
              </w:rPr>
            </w:pPr>
            <w:r w:rsidRPr="00AB5E95">
              <w:rPr>
                <w:color w:val="000000" w:themeColor="text1"/>
                <w:szCs w:val="20"/>
              </w:rPr>
              <w:lastRenderedPageBreak/>
              <w:t xml:space="preserve">IeM: </w:t>
            </w:r>
            <w:r w:rsidR="005D0B69" w:rsidRPr="00AB5E95">
              <w:rPr>
                <w:color w:val="000000" w:themeColor="text1"/>
                <w:szCs w:val="20"/>
              </w:rPr>
              <w:t>EUROSUR projekta realizācijas 3. posms ir pabeigts 2018.gada 31.decembrī un 2019.gada 1.jūnijā uzsākta EUROSUR projekta realizācijas 4., 5. un 6. posmu īstenošana “Nacionālā (kopējā) situācijas attēla izveidošana (2. posms)” projekta ietvaros.</w:t>
            </w:r>
          </w:p>
          <w:p w14:paraId="1A861AEC" w14:textId="77777777" w:rsidR="005D0B69" w:rsidRPr="00AB5E95" w:rsidRDefault="005D0B69" w:rsidP="005D0B69">
            <w:pPr>
              <w:rPr>
                <w:color w:val="000000" w:themeColor="text1"/>
                <w:szCs w:val="20"/>
              </w:rPr>
            </w:pPr>
          </w:p>
          <w:p w14:paraId="3BB266ED" w14:textId="165F3E1D" w:rsidR="005D0B69" w:rsidRPr="00AB5E95" w:rsidRDefault="005D0B69" w:rsidP="005D0B69">
            <w:pPr>
              <w:rPr>
                <w:color w:val="000000" w:themeColor="text1"/>
                <w:szCs w:val="20"/>
              </w:rPr>
            </w:pPr>
            <w:r w:rsidRPr="00AB5E95">
              <w:rPr>
                <w:color w:val="000000" w:themeColor="text1"/>
                <w:szCs w:val="20"/>
              </w:rPr>
              <w:t>***</w:t>
            </w:r>
          </w:p>
          <w:p w14:paraId="463FA591" w14:textId="402DB282" w:rsidR="00285AB1" w:rsidRPr="00AB5E95" w:rsidRDefault="00285AB1" w:rsidP="009F3596">
            <w:pPr>
              <w:rPr>
                <w:rFonts w:cs="Times New Roman"/>
                <w:color w:val="000000" w:themeColor="text1"/>
                <w:szCs w:val="20"/>
              </w:rPr>
            </w:pPr>
            <w:r w:rsidRPr="00AB5E95">
              <w:rPr>
                <w:rFonts w:cs="Times New Roman"/>
                <w:color w:val="000000" w:themeColor="text1"/>
                <w:szCs w:val="20"/>
              </w:rPr>
              <w:t>IeM: Lai nodrošinātu turpmāku Valsts robežas sauszemes robežas video novērošanas, uzraudzības un kontroles sistēmu infrastruktūras pilnveidošanu IDF nacionālās programmas ietvaros, tika sagatavots projekta pieteikums “Nacionālā (kopējā) situācijas attēla izveidošana (2. posms)”.</w:t>
            </w:r>
            <w:r w:rsidR="00BF28FE" w:rsidRPr="00AB5E95">
              <w:rPr>
                <w:rFonts w:cs="Times New Roman"/>
                <w:color w:val="000000" w:themeColor="text1"/>
                <w:szCs w:val="20"/>
              </w:rPr>
              <w:t xml:space="preserve"> </w:t>
            </w:r>
            <w:r w:rsidRPr="00AB5E95">
              <w:rPr>
                <w:rFonts w:cs="Times New Roman"/>
                <w:color w:val="000000" w:themeColor="text1"/>
                <w:szCs w:val="20"/>
              </w:rPr>
              <w:t>Projekta ietvaros ir paredzēta aktivitāte “Valsts robežsardzes Sauszemes un Jūras robežas situācijas attēla izveidošana atbilstoši Eiropas Robežu uzraudzības sistēmas (EUROSUR) prasībām (standartiem)”, kuras ietvaros tiks organizēti sauszemes robežas termālo kameru un sensoru komplektu iegāde, lai nodrošinātu esošās videonovērošanas sistēmas pilnveidošanu, kā arī klātbūtnes uztveršanas sistēmas paplašināšanu. Projekta īstenošana uzsākta no š.g. 1. jūnija.</w:t>
            </w:r>
          </w:p>
          <w:p w14:paraId="22EFDA2A" w14:textId="77777777" w:rsidR="00285AB1" w:rsidRPr="00AB5E95" w:rsidRDefault="00285AB1" w:rsidP="009F3596">
            <w:pPr>
              <w:rPr>
                <w:rFonts w:cs="Times New Roman"/>
                <w:color w:val="000000" w:themeColor="text1"/>
                <w:szCs w:val="20"/>
              </w:rPr>
            </w:pPr>
          </w:p>
          <w:p w14:paraId="3E1747CB" w14:textId="55BF320C" w:rsidR="00285AB1" w:rsidRPr="00AB5E95" w:rsidRDefault="00285AB1" w:rsidP="009F3596">
            <w:pPr>
              <w:rPr>
                <w:rFonts w:cs="Times New Roman"/>
                <w:color w:val="000000" w:themeColor="text1"/>
                <w:szCs w:val="20"/>
              </w:rPr>
            </w:pPr>
            <w:r w:rsidRPr="00AB5E95">
              <w:rPr>
                <w:rFonts w:cs="Times New Roman"/>
                <w:color w:val="000000" w:themeColor="text1"/>
                <w:szCs w:val="20"/>
              </w:rPr>
              <w:t>***</w:t>
            </w:r>
          </w:p>
          <w:p w14:paraId="2B9D3F94" w14:textId="5F96FA90" w:rsidR="009F3596" w:rsidRPr="00AB5E95" w:rsidRDefault="009F3596" w:rsidP="009F3596">
            <w:pPr>
              <w:rPr>
                <w:rFonts w:cs="Times New Roman"/>
                <w:color w:val="000000" w:themeColor="text1"/>
                <w:szCs w:val="20"/>
              </w:rPr>
            </w:pPr>
            <w:r w:rsidRPr="00AB5E95">
              <w:rPr>
                <w:rFonts w:cs="Times New Roman"/>
                <w:color w:val="000000" w:themeColor="text1"/>
                <w:szCs w:val="20"/>
              </w:rPr>
              <w:t>Pabeigts projekta pasākums “Klātbūtnes uztveršanas sistēmu iegāde”.</w:t>
            </w:r>
          </w:p>
          <w:p w14:paraId="4A9CD1CE" w14:textId="77777777" w:rsidR="009F3596" w:rsidRPr="00AB5E95" w:rsidRDefault="009F3596" w:rsidP="009F3596">
            <w:pPr>
              <w:rPr>
                <w:rFonts w:cs="Times New Roman"/>
                <w:color w:val="000000" w:themeColor="text1"/>
                <w:szCs w:val="20"/>
              </w:rPr>
            </w:pPr>
          </w:p>
          <w:p w14:paraId="7D2998C9" w14:textId="77777777" w:rsidR="009F3596" w:rsidRPr="00AB5E95" w:rsidRDefault="009F3596" w:rsidP="009F3596">
            <w:pPr>
              <w:rPr>
                <w:rFonts w:cs="Times New Roman"/>
                <w:color w:val="000000" w:themeColor="text1"/>
                <w:szCs w:val="20"/>
              </w:rPr>
            </w:pPr>
            <w:r w:rsidRPr="00AB5E95">
              <w:rPr>
                <w:rFonts w:cs="Times New Roman"/>
                <w:color w:val="000000" w:themeColor="text1"/>
                <w:szCs w:val="20"/>
              </w:rPr>
              <w:t>***</w:t>
            </w:r>
          </w:p>
          <w:p w14:paraId="3FD745C4" w14:textId="77777777" w:rsidR="009F3596" w:rsidRPr="00AB5E95" w:rsidRDefault="009F3596" w:rsidP="009F3596">
            <w:pPr>
              <w:rPr>
                <w:rFonts w:cs="Times New Roman"/>
                <w:color w:val="000000" w:themeColor="text1"/>
                <w:szCs w:val="20"/>
              </w:rPr>
            </w:pPr>
            <w:r w:rsidRPr="00AB5E95">
              <w:rPr>
                <w:rFonts w:cs="Times New Roman"/>
                <w:color w:val="000000" w:themeColor="text1"/>
                <w:szCs w:val="20"/>
              </w:rPr>
              <w:t>IeM:</w:t>
            </w:r>
          </w:p>
          <w:p w14:paraId="409C35A9" w14:textId="759504BC" w:rsidR="009F3596" w:rsidRPr="00AB5E95" w:rsidRDefault="009F3596" w:rsidP="009F3596">
            <w:pPr>
              <w:rPr>
                <w:rFonts w:cs="Times New Roman"/>
                <w:color w:val="000000" w:themeColor="text1"/>
                <w:szCs w:val="20"/>
              </w:rPr>
            </w:pPr>
            <w:r w:rsidRPr="00AB5E95">
              <w:rPr>
                <w:rFonts w:cs="Times New Roman"/>
                <w:color w:val="000000" w:themeColor="text1"/>
                <w:szCs w:val="20"/>
              </w:rPr>
              <w:t>1. Sagatavots Valsts robežsardzes EUROSUR projekta ieviešanas rīcības plāns 2016.-2017.gadam un sagatavota Valsts robežsardzes 2016.gada 8.marta pavēle Nr.326 “Par kārtību, kādā ir pieļaujama Robežas uzraudzības un kontroles sistēmas vadības pārņemšana”;</w:t>
            </w:r>
          </w:p>
          <w:p w14:paraId="43C37CD8" w14:textId="6782C0F7" w:rsidR="009F3596" w:rsidRPr="00AB5E95" w:rsidRDefault="009F3596" w:rsidP="009F3596">
            <w:pPr>
              <w:rPr>
                <w:rFonts w:cs="Times New Roman"/>
                <w:color w:val="000000" w:themeColor="text1"/>
                <w:szCs w:val="20"/>
              </w:rPr>
            </w:pPr>
            <w:r w:rsidRPr="00AB5E95">
              <w:rPr>
                <w:rFonts w:cs="Times New Roman"/>
                <w:color w:val="000000" w:themeColor="text1"/>
                <w:szCs w:val="20"/>
              </w:rPr>
              <w:t>2. Uzsākta jautājumu risināšana par Robežas uzraudzības un kontroles sistēmas (turpmāk – RKS) un LĢIA digitālo karšu servisu saintegrēšanu un izmantošanas nodrošināšanu Valsts robežsardzes vajadzībām;</w:t>
            </w:r>
          </w:p>
          <w:p w14:paraId="3D994C40" w14:textId="759580BC" w:rsidR="009F3596" w:rsidRPr="00AB5E95" w:rsidRDefault="009F3596" w:rsidP="009F3596">
            <w:pPr>
              <w:rPr>
                <w:rFonts w:cs="Times New Roman"/>
                <w:color w:val="000000" w:themeColor="text1"/>
                <w:szCs w:val="20"/>
              </w:rPr>
            </w:pPr>
            <w:r w:rsidRPr="00AB5E95">
              <w:rPr>
                <w:rFonts w:cs="Times New Roman"/>
                <w:color w:val="000000" w:themeColor="text1"/>
                <w:szCs w:val="20"/>
              </w:rPr>
              <w:t>3. 2016.gada 1.decembrī uzsākts projekts VRS/IDF/2016/6 “Robežuzraudzības un kontroles sistēmas infrastruktūras turpmāka pilnveidošana atbilstoši EUROSUR prasībām (3. un 4.posma realizācija) (1.posms)” (turpmāk – projekts);</w:t>
            </w:r>
          </w:p>
          <w:p w14:paraId="3D0F0EAA" w14:textId="2EF0D548" w:rsidR="009F3596" w:rsidRPr="00AB5E95" w:rsidRDefault="009F3596" w:rsidP="009F3596">
            <w:pPr>
              <w:rPr>
                <w:rFonts w:cs="Times New Roman"/>
                <w:color w:val="000000" w:themeColor="text1"/>
                <w:szCs w:val="20"/>
              </w:rPr>
            </w:pPr>
            <w:r w:rsidRPr="00AB5E95">
              <w:rPr>
                <w:rFonts w:cs="Times New Roman"/>
                <w:color w:val="000000" w:themeColor="text1"/>
                <w:szCs w:val="20"/>
              </w:rPr>
              <w:t>4. Uzsākta projekta pasākuma “Klātbūtnes uztveršanas sistēmu iegāde”, kuras laikā tika noteiktas funkcionālās un tehniskās prasības sensoru</w:t>
            </w:r>
            <w:r w:rsidR="00BF28FE" w:rsidRPr="00AB5E95">
              <w:rPr>
                <w:rFonts w:cs="Times New Roman"/>
                <w:color w:val="000000" w:themeColor="text1"/>
                <w:szCs w:val="20"/>
              </w:rPr>
              <w:t xml:space="preserve"> </w:t>
            </w:r>
            <w:r w:rsidRPr="00AB5E95">
              <w:rPr>
                <w:rFonts w:cs="Times New Roman"/>
                <w:color w:val="000000" w:themeColor="text1"/>
                <w:szCs w:val="20"/>
              </w:rPr>
              <w:t>komplektu, to aprīkojuma, programmnodrošinājumam un attiecīgajām komutācijas iekārtām, kā arī organizēta un sekmīgi noslēgta iepirkuma procedūra “Sensoru komplektu piegāde”, (pašlaik notiek līguma projekta abpusēja saskaņošana, līgumu plānots parakstīt līdz 2017.gada 26.jūnijam);</w:t>
            </w:r>
          </w:p>
          <w:p w14:paraId="05B25A51" w14:textId="50ABA465" w:rsidR="009F3596" w:rsidRPr="00AB5E95" w:rsidRDefault="009F3596" w:rsidP="009F3596">
            <w:pPr>
              <w:rPr>
                <w:rFonts w:cs="Times New Roman"/>
                <w:color w:val="000000" w:themeColor="text1"/>
                <w:szCs w:val="20"/>
              </w:rPr>
            </w:pPr>
            <w:r w:rsidRPr="00AB5E95">
              <w:rPr>
                <w:rFonts w:cs="Times New Roman"/>
                <w:color w:val="000000" w:themeColor="text1"/>
                <w:szCs w:val="20"/>
              </w:rPr>
              <w:t>5. Uzsākta projekta aktivitātes “VRS RKS GPS integrēšanas moduļa, serveru, datortehnikas un komutācijas iekārtu iegāde” īstenošana. Pašlaik notiek darbs pie Ģeotelpisko datu programmnodrošinājuma izstrādes Programmatūras prasību specifikācijas sagatavošanas un saskaņošanas;</w:t>
            </w:r>
          </w:p>
          <w:p w14:paraId="263F7EA3" w14:textId="092F04B1" w:rsidR="009F3596" w:rsidRPr="00AB5E95" w:rsidRDefault="009F3596" w:rsidP="009F3596">
            <w:pPr>
              <w:rPr>
                <w:rFonts w:cs="Times New Roman"/>
                <w:color w:val="000000" w:themeColor="text1"/>
                <w:szCs w:val="20"/>
              </w:rPr>
            </w:pPr>
            <w:r w:rsidRPr="00AB5E95">
              <w:rPr>
                <w:rFonts w:cs="Times New Roman"/>
                <w:color w:val="000000" w:themeColor="text1"/>
                <w:szCs w:val="20"/>
              </w:rPr>
              <w:t>6. Uzsākta projekta aktivitāte “EUROSUR 1. un 2.posma rezultātu izvērtēšana”. Pašlaik cenu aptaujas rezultātā noteikts uzvarētājs un notiek līguma par pasākuma izpildes nodrošināšanu projekta abpusēja saskaņošana.</w:t>
            </w:r>
          </w:p>
          <w:p w14:paraId="5C8AC162" w14:textId="77777777" w:rsidR="009F3596" w:rsidRPr="00AB5E95" w:rsidRDefault="009F3596" w:rsidP="009F3596">
            <w:pPr>
              <w:rPr>
                <w:rFonts w:cs="Times New Roman"/>
                <w:color w:val="000000" w:themeColor="text1"/>
                <w:szCs w:val="20"/>
              </w:rPr>
            </w:pPr>
            <w:r w:rsidRPr="00AB5E95">
              <w:rPr>
                <w:rFonts w:cs="Times New Roman"/>
                <w:color w:val="000000" w:themeColor="text1"/>
                <w:szCs w:val="20"/>
              </w:rPr>
              <w:t>Minētie pasākumi attiecināmi uz plāna 49.punkta 1. un 2.apakšpunkta realizāciju, kas atbilstoši EUROSUR projekta realizācijai ir 3. un 4.posms.</w:t>
            </w:r>
          </w:p>
          <w:p w14:paraId="37EE92C1" w14:textId="7A4FA570" w:rsidR="00D71813" w:rsidRPr="00AB5E95" w:rsidRDefault="00D71813" w:rsidP="009F3596">
            <w:pPr>
              <w:rPr>
                <w:rFonts w:cs="Times New Roman"/>
                <w:color w:val="000000" w:themeColor="text1"/>
                <w:szCs w:val="20"/>
              </w:rPr>
            </w:pPr>
          </w:p>
        </w:tc>
      </w:tr>
      <w:tr w:rsidR="00691F5B" w:rsidRPr="00B64832" w14:paraId="1735588E" w14:textId="77777777" w:rsidTr="3F7BC115">
        <w:trPr>
          <w:trHeight w:val="666"/>
        </w:trPr>
        <w:tc>
          <w:tcPr>
            <w:tcW w:w="993" w:type="dxa"/>
            <w:shd w:val="clear" w:color="auto" w:fill="auto"/>
          </w:tcPr>
          <w:p w14:paraId="2EF72ACB" w14:textId="361B8EDC" w:rsidR="00691F5B" w:rsidRPr="00B64832" w:rsidRDefault="00691F5B" w:rsidP="007E5EF8">
            <w:pPr>
              <w:pStyle w:val="Heading2"/>
            </w:pPr>
            <w:bookmarkStart w:id="6864" w:name="_Toc40454121"/>
            <w:r w:rsidRPr="00B64832">
              <w:rPr>
                <w:highlight w:val="yellow"/>
              </w:rPr>
              <w:lastRenderedPageBreak/>
              <w:t>50.2.</w:t>
            </w:r>
            <w:bookmarkEnd w:id="6864"/>
          </w:p>
        </w:tc>
        <w:tc>
          <w:tcPr>
            <w:tcW w:w="2551" w:type="dxa"/>
            <w:shd w:val="clear" w:color="auto" w:fill="auto"/>
          </w:tcPr>
          <w:p w14:paraId="5B317D05" w14:textId="77777777" w:rsidR="00691F5B" w:rsidRPr="00B64832" w:rsidRDefault="00691F5B" w:rsidP="00691F5B">
            <w:pPr>
              <w:jc w:val="both"/>
              <w:rPr>
                <w:rFonts w:cs="Times New Roman"/>
                <w:szCs w:val="20"/>
              </w:rPr>
            </w:pPr>
          </w:p>
        </w:tc>
        <w:tc>
          <w:tcPr>
            <w:tcW w:w="3969" w:type="dxa"/>
            <w:shd w:val="clear" w:color="auto" w:fill="auto"/>
          </w:tcPr>
          <w:p w14:paraId="14960967" w14:textId="77777777" w:rsidR="00691F5B" w:rsidRPr="00B64832" w:rsidRDefault="00691F5B" w:rsidP="00691F5B">
            <w:pPr>
              <w:jc w:val="both"/>
              <w:rPr>
                <w:rFonts w:cs="Times New Roman"/>
                <w:szCs w:val="20"/>
              </w:rPr>
            </w:pPr>
          </w:p>
        </w:tc>
        <w:tc>
          <w:tcPr>
            <w:tcW w:w="3402" w:type="dxa"/>
            <w:shd w:val="clear" w:color="auto" w:fill="auto"/>
          </w:tcPr>
          <w:p w14:paraId="5AF36D10" w14:textId="2D764F1B" w:rsidR="00691F5B" w:rsidRPr="00B64832" w:rsidRDefault="00691F5B" w:rsidP="00691F5B">
            <w:pPr>
              <w:pStyle w:val="ListParagraph"/>
              <w:ind w:left="0"/>
              <w:jc w:val="both"/>
              <w:rPr>
                <w:rFonts w:cs="Times New Roman"/>
                <w:szCs w:val="20"/>
              </w:rPr>
            </w:pPr>
            <w:r w:rsidRPr="00B64832">
              <w:rPr>
                <w:rFonts w:cs="Times New Roman"/>
                <w:szCs w:val="20"/>
              </w:rPr>
              <w:t xml:space="preserve">50.2. Turpināt pilnveidot Valsts robežsardzes sauszemes robežas video novērošanas, uzraudzības un kontroles sistēmu infrastruktūras atbilstoši EUROSUR prasībām (standartiem) </w:t>
            </w:r>
            <w:r w:rsidRPr="00B64832">
              <w:rPr>
                <w:rFonts w:cs="Times New Roman"/>
                <w:szCs w:val="20"/>
              </w:rPr>
              <w:lastRenderedPageBreak/>
              <w:t>(EUROSUR projekta realizācijas 4.posms).</w:t>
            </w:r>
          </w:p>
        </w:tc>
        <w:tc>
          <w:tcPr>
            <w:tcW w:w="1247" w:type="dxa"/>
            <w:shd w:val="clear" w:color="auto" w:fill="auto"/>
          </w:tcPr>
          <w:p w14:paraId="1627C01D" w14:textId="39C53E3A" w:rsidR="00691F5B" w:rsidRPr="005F545D" w:rsidRDefault="005F545D" w:rsidP="00691F5B">
            <w:pPr>
              <w:jc w:val="center"/>
              <w:rPr>
                <w:rFonts w:cs="Times New Roman"/>
                <w:color w:val="000000" w:themeColor="text1"/>
                <w:szCs w:val="20"/>
              </w:rPr>
            </w:pPr>
            <w:r>
              <w:rPr>
                <w:rFonts w:cs="Times New Roman"/>
                <w:color w:val="000000" w:themeColor="text1"/>
                <w:szCs w:val="20"/>
              </w:rPr>
              <w:lastRenderedPageBreak/>
              <w:t>2020.</w:t>
            </w:r>
            <w:r w:rsidR="002C3124" w:rsidRPr="005F545D">
              <w:rPr>
                <w:rFonts w:cs="Times New Roman"/>
                <w:color w:val="000000" w:themeColor="text1"/>
                <w:szCs w:val="20"/>
              </w:rPr>
              <w:t xml:space="preserve">gada jūnijs </w:t>
            </w:r>
          </w:p>
          <w:p w14:paraId="47ABE4F1" w14:textId="77777777" w:rsidR="00691F5B" w:rsidRPr="00B64832" w:rsidRDefault="00691F5B" w:rsidP="00691F5B">
            <w:pPr>
              <w:jc w:val="center"/>
              <w:rPr>
                <w:rFonts w:cs="Times New Roman"/>
                <w:szCs w:val="20"/>
              </w:rPr>
            </w:pPr>
          </w:p>
        </w:tc>
        <w:tc>
          <w:tcPr>
            <w:tcW w:w="1247" w:type="dxa"/>
            <w:shd w:val="clear" w:color="auto" w:fill="auto"/>
          </w:tcPr>
          <w:p w14:paraId="646C49E6" w14:textId="77777777" w:rsidR="00691F5B" w:rsidRPr="00B64832" w:rsidRDefault="00691F5B" w:rsidP="00691F5B">
            <w:pPr>
              <w:jc w:val="center"/>
              <w:rPr>
                <w:rFonts w:cs="Times New Roman"/>
                <w:szCs w:val="20"/>
              </w:rPr>
            </w:pPr>
            <w:r w:rsidRPr="00B64832">
              <w:rPr>
                <w:rFonts w:cs="Times New Roman"/>
                <w:szCs w:val="20"/>
              </w:rPr>
              <w:t>VRS</w:t>
            </w:r>
          </w:p>
          <w:p w14:paraId="287ABB22" w14:textId="77777777" w:rsidR="00691F5B" w:rsidRPr="00B64832" w:rsidRDefault="00691F5B" w:rsidP="00691F5B">
            <w:pPr>
              <w:jc w:val="center"/>
              <w:rPr>
                <w:rFonts w:cs="Times New Roman"/>
                <w:szCs w:val="20"/>
              </w:rPr>
            </w:pPr>
          </w:p>
        </w:tc>
        <w:tc>
          <w:tcPr>
            <w:tcW w:w="1247" w:type="dxa"/>
            <w:shd w:val="clear" w:color="auto" w:fill="auto"/>
          </w:tcPr>
          <w:p w14:paraId="0769C911" w14:textId="77777777" w:rsidR="00691F5B" w:rsidRPr="00B64832" w:rsidRDefault="00691F5B" w:rsidP="00691F5B">
            <w:pPr>
              <w:jc w:val="center"/>
              <w:rPr>
                <w:rFonts w:cs="Times New Roman"/>
                <w:szCs w:val="20"/>
              </w:rPr>
            </w:pPr>
          </w:p>
        </w:tc>
      </w:tr>
      <w:tr w:rsidR="00C3300D" w:rsidRPr="00B64832" w14:paraId="42642233" w14:textId="77777777" w:rsidTr="3F7BC115">
        <w:trPr>
          <w:trHeight w:val="510"/>
        </w:trPr>
        <w:tc>
          <w:tcPr>
            <w:tcW w:w="14656" w:type="dxa"/>
            <w:gridSpan w:val="7"/>
            <w:shd w:val="clear" w:color="auto" w:fill="auto"/>
          </w:tcPr>
          <w:p w14:paraId="3D9E3FD3" w14:textId="61EE2C94" w:rsidR="009D5370" w:rsidRDefault="00EA647B" w:rsidP="009D5370">
            <w:pPr>
              <w:rPr>
                <w:b/>
                <w:i/>
                <w:u w:val="single"/>
              </w:rPr>
            </w:pPr>
            <w:r w:rsidRPr="00EA647B">
              <w:t xml:space="preserve">50.2. </w:t>
            </w:r>
            <w:r w:rsidR="009D5370" w:rsidRPr="00465770">
              <w:rPr>
                <w:b/>
                <w:i/>
                <w:u w:val="single"/>
              </w:rPr>
              <w:t>IZPILDES PROGRESS</w:t>
            </w:r>
            <w:r w:rsidR="009D5370">
              <w:rPr>
                <w:b/>
                <w:i/>
                <w:u w:val="single"/>
              </w:rPr>
              <w:t>:</w:t>
            </w:r>
          </w:p>
          <w:p w14:paraId="7B6BAB92" w14:textId="77777777" w:rsidR="00987F8B" w:rsidRDefault="00D11600" w:rsidP="00987F8B">
            <w:pPr>
              <w:rPr>
                <w:rFonts w:cs="Times New Roman"/>
                <w:color w:val="000000" w:themeColor="text1"/>
                <w:szCs w:val="20"/>
              </w:rPr>
            </w:pPr>
            <w:r w:rsidRPr="00013756">
              <w:rPr>
                <w:rFonts w:cs="Times New Roman"/>
                <w:color w:val="000000" w:themeColor="text1"/>
                <w:szCs w:val="20"/>
                <w:highlight w:val="yellow"/>
              </w:rPr>
              <w:t>IZPILDE TURPINĀS</w:t>
            </w:r>
            <w:r w:rsidRPr="00013756">
              <w:rPr>
                <w:rFonts w:cs="Times New Roman"/>
                <w:color w:val="000000" w:themeColor="text1"/>
                <w:szCs w:val="20"/>
              </w:rPr>
              <w:t xml:space="preserve"> </w:t>
            </w:r>
          </w:p>
          <w:p w14:paraId="7B65C897" w14:textId="77777777" w:rsidR="003F76E6" w:rsidRDefault="003F76E6" w:rsidP="00987F8B">
            <w:pPr>
              <w:rPr>
                <w:rFonts w:cs="Times New Roman"/>
                <w:color w:val="4472C4" w:themeColor="accent5"/>
                <w:szCs w:val="20"/>
              </w:rPr>
            </w:pPr>
          </w:p>
          <w:p w14:paraId="500EE141" w14:textId="04DBB2C4" w:rsidR="00987F8B" w:rsidRPr="00AB5E95" w:rsidRDefault="00987F8B" w:rsidP="00987F8B">
            <w:pPr>
              <w:rPr>
                <w:rFonts w:cs="Times New Roman"/>
                <w:color w:val="000000" w:themeColor="text1"/>
                <w:szCs w:val="20"/>
              </w:rPr>
            </w:pPr>
            <w:r w:rsidRPr="00AB5E95">
              <w:rPr>
                <w:rFonts w:cs="Times New Roman"/>
                <w:b/>
                <w:color w:val="000000" w:themeColor="text1"/>
                <w:szCs w:val="20"/>
              </w:rPr>
              <w:t>VRS</w:t>
            </w:r>
            <w:r w:rsidRPr="00AB5E95">
              <w:rPr>
                <w:rFonts w:cs="Times New Roman"/>
                <w:color w:val="000000" w:themeColor="text1"/>
                <w:szCs w:val="20"/>
              </w:rPr>
              <w:t>: Veikta Videonovērošanas sistēmas dienas/termālo kameru komplektu tehniskās specifikācijas precizēšana atbilstoši VDD 2019. gada 18. septembra vēstulē “Par valsts drošības iestāžu rekomendācijām” sniegtajām rekomendācijām, kā arī precizētā specifikācija nosūtīta skaņošanai VDD.</w:t>
            </w:r>
          </w:p>
          <w:p w14:paraId="65E46A8E" w14:textId="77777777" w:rsidR="00987F8B" w:rsidRPr="00AB5E95" w:rsidRDefault="00987F8B" w:rsidP="003F76E6">
            <w:pPr>
              <w:jc w:val="both"/>
              <w:rPr>
                <w:color w:val="000000" w:themeColor="text1"/>
                <w:szCs w:val="20"/>
              </w:rPr>
            </w:pPr>
            <w:r w:rsidRPr="00AB5E95">
              <w:rPr>
                <w:color w:val="000000" w:themeColor="text1"/>
                <w:szCs w:val="20"/>
              </w:rPr>
              <w:t>2020. gada februārī tika pabeigta iegādāto sensoru komplektu (51 gab.) piegāde un sadale starp VRS struktūrvienībām, un uzsākta to ieviešana ekspluatācijā.</w:t>
            </w:r>
          </w:p>
          <w:p w14:paraId="06D8B1AA" w14:textId="4A2A6856" w:rsidR="00987F8B" w:rsidRPr="00AB5E95" w:rsidRDefault="00987F8B" w:rsidP="003F76E6">
            <w:pPr>
              <w:jc w:val="both"/>
              <w:rPr>
                <w:color w:val="000000" w:themeColor="text1"/>
                <w:szCs w:val="20"/>
              </w:rPr>
            </w:pPr>
            <w:r w:rsidRPr="00AB5E95">
              <w:rPr>
                <w:color w:val="000000" w:themeColor="text1"/>
                <w:szCs w:val="20"/>
              </w:rPr>
              <w:t>Pamat</w:t>
            </w:r>
            <w:r w:rsidR="003F76E6" w:rsidRPr="00AB5E95">
              <w:rPr>
                <w:color w:val="000000" w:themeColor="text1"/>
                <w:szCs w:val="20"/>
              </w:rPr>
              <w:t xml:space="preserve">ojoties uz 2019. gada 26. </w:t>
            </w:r>
            <w:r w:rsidRPr="00AB5E95">
              <w:rPr>
                <w:color w:val="000000" w:themeColor="text1"/>
                <w:szCs w:val="20"/>
              </w:rPr>
              <w:t>septembrī starp Valsts robežsardzi un piegādātāju apvienību, kurā ietilpst SIA “BST engeneering” un SIA “BELAM-Rīga”, noslēgto līgumu par sensoru komplektu piegādi Valsts robežsardze līdz 2020. gada aprīļa beigām plāno veikt noslēguma klātbūtnes uztveršanas sistēmas sensoru komponenšu pasūtījumu 83 sensoru komplektu izveidei.</w:t>
            </w:r>
          </w:p>
          <w:p w14:paraId="422485B3" w14:textId="77777777" w:rsidR="00987F8B" w:rsidRPr="00AB5E95" w:rsidRDefault="00987F8B" w:rsidP="003F76E6">
            <w:pPr>
              <w:jc w:val="both"/>
              <w:rPr>
                <w:color w:val="000000" w:themeColor="text1"/>
                <w:szCs w:val="20"/>
              </w:rPr>
            </w:pPr>
            <w:r w:rsidRPr="00AB5E95">
              <w:rPr>
                <w:color w:val="000000" w:themeColor="text1"/>
                <w:szCs w:val="20"/>
              </w:rPr>
              <w:t>Veiktas VRS personāla apmācības sensoru komplektu izmantošanai - kopā apmācītas 18 VRS Viļakas, Ludzas un Daugavpils pārvalžu amatpersonas.</w:t>
            </w:r>
          </w:p>
          <w:p w14:paraId="7B37B399" w14:textId="77777777" w:rsidR="003F76E6" w:rsidRPr="00AB5E95" w:rsidRDefault="003F76E6" w:rsidP="00A21B1D">
            <w:pPr>
              <w:jc w:val="both"/>
              <w:rPr>
                <w:b/>
                <w:color w:val="000000" w:themeColor="text1"/>
                <w:szCs w:val="20"/>
              </w:rPr>
            </w:pPr>
          </w:p>
          <w:p w14:paraId="4BD22FC1" w14:textId="39A14743" w:rsidR="005960A6" w:rsidRDefault="00987F8B" w:rsidP="00A21B1D">
            <w:pPr>
              <w:jc w:val="both"/>
              <w:rPr>
                <w:b/>
                <w:color w:val="000000" w:themeColor="text1"/>
                <w:szCs w:val="20"/>
              </w:rPr>
            </w:pPr>
            <w:r>
              <w:rPr>
                <w:b/>
                <w:color w:val="000000" w:themeColor="text1"/>
                <w:szCs w:val="20"/>
              </w:rPr>
              <w:t>***</w:t>
            </w:r>
          </w:p>
          <w:p w14:paraId="038CE3A9" w14:textId="09BA516B" w:rsidR="00D11600" w:rsidRPr="005F545D" w:rsidRDefault="00A21B1D" w:rsidP="00A21B1D">
            <w:pPr>
              <w:jc w:val="both"/>
              <w:rPr>
                <w:rFonts w:cs="Times New Roman"/>
                <w:color w:val="000000" w:themeColor="text1"/>
                <w:szCs w:val="20"/>
              </w:rPr>
            </w:pPr>
            <w:r w:rsidRPr="00BB20B0">
              <w:rPr>
                <w:color w:val="000000" w:themeColor="text1"/>
                <w:szCs w:val="20"/>
              </w:rPr>
              <w:t>VRS:</w:t>
            </w:r>
            <w:r w:rsidRPr="005F545D">
              <w:rPr>
                <w:color w:val="000000" w:themeColor="text1"/>
                <w:szCs w:val="20"/>
              </w:rPr>
              <w:t xml:space="preserve"> </w:t>
            </w:r>
            <w:r w:rsidR="00D11600" w:rsidRPr="005F545D">
              <w:rPr>
                <w:color w:val="000000" w:themeColor="text1"/>
                <w:szCs w:val="20"/>
              </w:rPr>
              <w:t xml:space="preserve">Tomēr </w:t>
            </w:r>
            <w:r w:rsidR="00D11600" w:rsidRPr="005F545D">
              <w:rPr>
                <w:rFonts w:cs="Times New Roman"/>
                <w:color w:val="000000" w:themeColor="text1"/>
                <w:szCs w:val="20"/>
              </w:rPr>
              <w:t>2019. gada 18. septembrī Valsts robežsardze saņēma Valsts drošības dienesta vēstuli “Par valsts drošības iestāžu rekomendācijām”, kurā ir izklāstītas rekomendācijas, kuras nosaka pasākumu kopumu un prasības, kas ir jāņem vērā un jāpiemēro informācijas tehnoloģiju drošības pārvaldībai, kā arī organizējot attiecīgās informācijas tehnoloģiju infrastruktūras funkcionēšanai nepieciešamo produktu un/vai risinājumu iepirkumu procedūras, ievērojot Ministru kabineta 2015.gada 28.jūlija noteikumos Nr.442 “Kārtība, kādā tiek nodrošināta informācijas un komunikācijas tehnoloģiju sistēmu atbilstība minimālajām drošības prasībām” nosacījumus.</w:t>
            </w:r>
          </w:p>
          <w:p w14:paraId="4F0689C9" w14:textId="77777777" w:rsidR="00D11600" w:rsidRPr="005F545D" w:rsidRDefault="00D11600" w:rsidP="00D11600">
            <w:pPr>
              <w:jc w:val="both"/>
              <w:rPr>
                <w:rFonts w:cs="Times New Roman"/>
                <w:color w:val="000000" w:themeColor="text1"/>
                <w:szCs w:val="20"/>
              </w:rPr>
            </w:pPr>
            <w:r w:rsidRPr="005F545D">
              <w:rPr>
                <w:rFonts w:cs="Times New Roman"/>
                <w:color w:val="000000" w:themeColor="text1"/>
                <w:szCs w:val="20"/>
              </w:rPr>
              <w:t xml:space="preserve">Konstatētais nozīmē, ka Valsts robežsardzes attiecīgai iepirkuma komisijai un projekta ekspertiem ir jāveic pasākumi - cita tirgus izpēte, jāmeklē cits attiecīgā pasākuma risinājums un uz jaunā risinājuma, kas atbilst valsts drošības iestāžu rekomendācijām, iepirkuma tehniskās specifikācijas izstrāde vai jau esošās tehniskās specifikācijas pārstrāde atbilstoši rekomendācijām. </w:t>
            </w:r>
          </w:p>
          <w:p w14:paraId="48E0B11F" w14:textId="77777777" w:rsidR="00D11600" w:rsidRPr="005F545D" w:rsidRDefault="00D11600" w:rsidP="00D11600">
            <w:pPr>
              <w:jc w:val="both"/>
              <w:rPr>
                <w:rFonts w:cs="Times New Roman"/>
                <w:color w:val="000000" w:themeColor="text1"/>
                <w:szCs w:val="20"/>
                <w:highlight w:val="yellow"/>
              </w:rPr>
            </w:pPr>
            <w:r w:rsidRPr="005F545D">
              <w:rPr>
                <w:rFonts w:cs="Times New Roman"/>
                <w:color w:val="000000" w:themeColor="text1"/>
                <w:szCs w:val="20"/>
              </w:rPr>
              <w:t xml:space="preserve">Ņemot vērā minēto, pasākuma īstenošanas termiņi ir pārplānoti. Paredzamās </w:t>
            </w:r>
            <w:r w:rsidRPr="005F545D">
              <w:rPr>
                <w:color w:val="000000" w:themeColor="text1"/>
                <w:szCs w:val="20"/>
              </w:rPr>
              <w:t xml:space="preserve">iepirkuma procedūras uzsākšana provizoriski ir ieplānota 2020. gada jūnijā. </w:t>
            </w:r>
          </w:p>
          <w:p w14:paraId="6EF7C894" w14:textId="21064F5A" w:rsidR="00D11600" w:rsidRDefault="00D11600" w:rsidP="00D11600">
            <w:pPr>
              <w:jc w:val="both"/>
              <w:rPr>
                <w:rFonts w:cs="Times New Roman"/>
                <w:color w:val="000000" w:themeColor="text1"/>
                <w:szCs w:val="20"/>
              </w:rPr>
            </w:pPr>
            <w:r w:rsidRPr="005F545D">
              <w:rPr>
                <w:rFonts w:cs="Times New Roman"/>
                <w:color w:val="000000" w:themeColor="text1"/>
                <w:szCs w:val="20"/>
              </w:rPr>
              <w:t xml:space="preserve">Uzsākta Projekta aktivitātes „Klātbūtnes uztveršanas sistēmas sensoru komponenšu iegāde (vismaz 75 sensoru komplektu izveidei) iegāde”, proti, līdz 27.12.2019. aktivitātes īstenošanai tika iegādāti klātbūtnes uztveršanas sistēmas sensoru komponentes 51 sensoru komplektu izveidei. </w:t>
            </w:r>
          </w:p>
          <w:p w14:paraId="0A1EFE00" w14:textId="14C7F252" w:rsidR="00BC12BC" w:rsidRPr="001F4F01" w:rsidRDefault="00BC12BC" w:rsidP="00D11600">
            <w:pPr>
              <w:jc w:val="both"/>
              <w:rPr>
                <w:rFonts w:cs="Times New Roman"/>
                <w:color w:val="000000" w:themeColor="text1"/>
                <w:szCs w:val="20"/>
                <w:highlight w:val="yellow"/>
              </w:rPr>
            </w:pPr>
            <w:r w:rsidRPr="001F4F01">
              <w:rPr>
                <w:rFonts w:cs="Times New Roman"/>
                <w:color w:val="000000" w:themeColor="text1"/>
                <w:szCs w:val="20"/>
              </w:rPr>
              <w:t xml:space="preserve">Uzdevuma termiņš pagarināts, ņemot vērā </w:t>
            </w:r>
            <w:r w:rsidRPr="001F4F01">
              <w:rPr>
                <w:color w:val="000000" w:themeColor="text1"/>
                <w:szCs w:val="20"/>
              </w:rPr>
              <w:t>iepirkuma procedūras indikatīvu uzsākšanas.</w:t>
            </w:r>
          </w:p>
          <w:p w14:paraId="09311045" w14:textId="77777777" w:rsidR="00D11600" w:rsidRDefault="00D11600" w:rsidP="009D5370">
            <w:pPr>
              <w:rPr>
                <w:b/>
                <w:i/>
                <w:u w:val="single"/>
              </w:rPr>
            </w:pPr>
          </w:p>
          <w:p w14:paraId="43372A0F" w14:textId="2D25E026" w:rsidR="005D0B69" w:rsidRPr="00D11600" w:rsidRDefault="00D11600" w:rsidP="009D5370">
            <w:r>
              <w:t>***</w:t>
            </w:r>
          </w:p>
          <w:p w14:paraId="2D6ABF19" w14:textId="15B7AE3B" w:rsidR="005D0B69" w:rsidRPr="00A4173B" w:rsidRDefault="00145478" w:rsidP="0004028E">
            <w:pPr>
              <w:jc w:val="both"/>
              <w:rPr>
                <w:color w:val="000000" w:themeColor="text1"/>
                <w:szCs w:val="20"/>
              </w:rPr>
            </w:pPr>
            <w:r w:rsidRPr="005960A6">
              <w:rPr>
                <w:color w:val="000000" w:themeColor="text1"/>
                <w:szCs w:val="20"/>
              </w:rPr>
              <w:t>IeM:</w:t>
            </w:r>
            <w:r w:rsidRPr="00A4173B">
              <w:rPr>
                <w:color w:val="000000" w:themeColor="text1"/>
                <w:szCs w:val="20"/>
              </w:rPr>
              <w:t xml:space="preserve"> </w:t>
            </w:r>
            <w:r w:rsidR="005D0B69" w:rsidRPr="00A4173B">
              <w:rPr>
                <w:color w:val="000000" w:themeColor="text1"/>
                <w:szCs w:val="20"/>
              </w:rPr>
              <w:t xml:space="preserve">Lai nodrošinātu turpmāku Valsts </w:t>
            </w:r>
            <w:r w:rsidR="00AC0843">
              <w:rPr>
                <w:color w:val="000000" w:themeColor="text1"/>
                <w:szCs w:val="20"/>
              </w:rPr>
              <w:t>robežas sauszemes robežas video</w:t>
            </w:r>
            <w:r w:rsidR="005D0B69" w:rsidRPr="00A4173B">
              <w:rPr>
                <w:color w:val="000000" w:themeColor="text1"/>
                <w:szCs w:val="20"/>
              </w:rPr>
              <w:t xml:space="preserve">novērošanas, uzraudzības un kontroles sistēmu infrastruktūras pilnveidošanu IDF nacionālās programmas ietvaros, tika sagatavots projekta pieteikums “Nacionālā (kopējā) situācijas attēla </w:t>
            </w:r>
            <w:r w:rsidR="003B7903" w:rsidRPr="00A4173B">
              <w:rPr>
                <w:color w:val="000000" w:themeColor="text1"/>
                <w:szCs w:val="20"/>
              </w:rPr>
              <w:t>izveidošana (2. posms)”</w:t>
            </w:r>
            <w:r w:rsidR="005D0B69" w:rsidRPr="00A4173B">
              <w:rPr>
                <w:color w:val="000000" w:themeColor="text1"/>
                <w:szCs w:val="20"/>
              </w:rPr>
              <w:t>. Projekta ietvaros ir paredzēta aktivitāte “Valsts robežsardzes Sauszemes un Jūras robežas situācijas attēla izveidošana atbilstoši Eiropas Robežu uzraudzības sistēmas (EUROSUR) prasībām (standartiem)”, kuras ietvaros tiks organizēti sauszemes robežas termālo kameru un sensoru komplektu iegāde, lai nodrošinātu esošās videonovērošanas sistēmas pilnveidošanu, kā arī klātbūtnes uztveršanas sistēmas paplašināšanu. Projekta īst</w:t>
            </w:r>
            <w:r w:rsidR="00A4173B">
              <w:rPr>
                <w:color w:val="000000" w:themeColor="text1"/>
                <w:szCs w:val="20"/>
              </w:rPr>
              <w:t>enošana uzsākta no 2019.gada 1.</w:t>
            </w:r>
            <w:r w:rsidR="005D0B69" w:rsidRPr="00A4173B">
              <w:rPr>
                <w:color w:val="000000" w:themeColor="text1"/>
                <w:szCs w:val="20"/>
              </w:rPr>
              <w:t>jūnijā.</w:t>
            </w:r>
          </w:p>
          <w:p w14:paraId="5BE00957" w14:textId="09A3FF92" w:rsidR="005D0B69" w:rsidRPr="00A4173B" w:rsidRDefault="005D0B69" w:rsidP="0004028E">
            <w:pPr>
              <w:jc w:val="both"/>
              <w:rPr>
                <w:color w:val="000000" w:themeColor="text1"/>
                <w:szCs w:val="20"/>
              </w:rPr>
            </w:pPr>
            <w:r w:rsidRPr="00A4173B">
              <w:rPr>
                <w:color w:val="000000" w:themeColor="text1"/>
                <w:szCs w:val="20"/>
              </w:rPr>
              <w:t>Projekta “Nacionālā (kopējā) situācijas attēla izveidošana (2. posms)” ietvaros tika veikta Valsts robežas struktūr</w:t>
            </w:r>
            <w:r w:rsidR="00AC0843">
              <w:rPr>
                <w:color w:val="000000" w:themeColor="text1"/>
                <w:szCs w:val="20"/>
              </w:rPr>
              <w:t>vienību sauszemes robežas video</w:t>
            </w:r>
            <w:r w:rsidRPr="00A4173B">
              <w:rPr>
                <w:color w:val="000000" w:themeColor="text1"/>
                <w:szCs w:val="20"/>
              </w:rPr>
              <w:t>novērošanas komponenšu izpēte projekta aktivitātes “Valsts robežsardzes Sauszemes un Jūras robežas situācijas attēla izveidošana atbilstoši EUROSUR prasībām (standartiem)” ietvaros.</w:t>
            </w:r>
          </w:p>
          <w:p w14:paraId="3CD3419F" w14:textId="13C4DD24" w:rsidR="005D0B69" w:rsidRPr="00A4173B" w:rsidRDefault="005D0B69" w:rsidP="0004028E">
            <w:pPr>
              <w:jc w:val="both"/>
              <w:rPr>
                <w:color w:val="000000" w:themeColor="text1"/>
                <w:szCs w:val="20"/>
              </w:rPr>
            </w:pPr>
            <w:r w:rsidRPr="00A4173B">
              <w:rPr>
                <w:color w:val="000000" w:themeColor="text1"/>
                <w:szCs w:val="20"/>
              </w:rPr>
              <w:t>Uzsākts darbs pie iepirkuma procedūras dokumentācijas sagatavošanas pasākuma „VNS dienas/nakts termālo kameru komplektu iegāde un uzstādīšana” īstenošanai.</w:t>
            </w:r>
          </w:p>
          <w:p w14:paraId="42835341" w14:textId="77777777" w:rsidR="005D0B69" w:rsidRDefault="005D0B69" w:rsidP="009D5370">
            <w:pPr>
              <w:rPr>
                <w:b/>
                <w:i/>
                <w:u w:val="single"/>
              </w:rPr>
            </w:pPr>
          </w:p>
          <w:p w14:paraId="742A4C42" w14:textId="7241D6E7" w:rsidR="005D0B69" w:rsidRPr="005D0B69" w:rsidRDefault="005D0B69" w:rsidP="009D5370">
            <w:pPr>
              <w:rPr>
                <w:b/>
              </w:rPr>
            </w:pPr>
            <w:r w:rsidRPr="005D0B69">
              <w:rPr>
                <w:b/>
              </w:rPr>
              <w:t>***</w:t>
            </w:r>
          </w:p>
          <w:p w14:paraId="48A0CDAA" w14:textId="48A0CDAA" w:rsidR="00340EF2" w:rsidRPr="005960A6" w:rsidRDefault="00340EF2" w:rsidP="00340EF2">
            <w:r w:rsidRPr="005960A6">
              <w:rPr>
                <w:rFonts w:eastAsia="Times New Roman" w:cs="Times New Roman"/>
                <w:bCs/>
                <w:color w:val="000000" w:themeColor="text1"/>
              </w:rPr>
              <w:t>IeM:</w:t>
            </w:r>
          </w:p>
          <w:p w14:paraId="5B4742EB" w14:textId="5B4742EB" w:rsidR="00340EF2" w:rsidRDefault="00340EF2" w:rsidP="00340EF2">
            <w:pPr>
              <w:jc w:val="both"/>
            </w:pPr>
            <w:r w:rsidRPr="00340EF2">
              <w:rPr>
                <w:rFonts w:eastAsia="Times New Roman" w:cs="Times New Roman"/>
                <w:szCs w:val="20"/>
              </w:rPr>
              <w:t>Skat. 50.1.p.</w:t>
            </w:r>
          </w:p>
          <w:p w14:paraId="2E2AD4F6" w14:textId="0819FEE6" w:rsidR="00340EF2" w:rsidRDefault="00340EF2">
            <w:r w:rsidRPr="00340EF2">
              <w:rPr>
                <w:rFonts w:eastAsia="Times New Roman" w:cs="Times New Roman"/>
                <w:szCs w:val="20"/>
              </w:rPr>
              <w:t>Lai nodrošinātu turpmāku Valsts robežsardzes sauszemes robežas video novērošanas, uzraudzības un kontroles sistēmu infrastruktūras pilnveidošanu IDF nacionālās programmas ietvaros 2019.gada 30.maijā tika uzsākts projekts</w:t>
            </w:r>
            <w:r w:rsidR="00BF28FE">
              <w:rPr>
                <w:rFonts w:eastAsia="Times New Roman" w:cs="Times New Roman"/>
                <w:szCs w:val="20"/>
              </w:rPr>
              <w:t xml:space="preserve"> </w:t>
            </w:r>
            <w:r w:rsidRPr="00340EF2">
              <w:rPr>
                <w:rFonts w:eastAsia="Times New Roman" w:cs="Times New Roman"/>
                <w:szCs w:val="20"/>
              </w:rPr>
              <w:t>“Nacionālā (kopējā) situācijas attēla izveidošana (2. posms)”. Projekta ietvaros ir paredzētas aktivitātes:</w:t>
            </w:r>
          </w:p>
          <w:p w14:paraId="31E29F97" w14:textId="0B4A4887" w:rsidR="00340EF2" w:rsidRDefault="00340EF2">
            <w:r w:rsidRPr="00340EF2">
              <w:rPr>
                <w:rFonts w:eastAsia="Times New Roman" w:cs="Times New Roman"/>
                <w:szCs w:val="20"/>
              </w:rPr>
              <w:t>-</w:t>
            </w:r>
            <w:r w:rsidR="00BF28FE">
              <w:rPr>
                <w:rFonts w:eastAsia="Times New Roman" w:cs="Times New Roman"/>
                <w:szCs w:val="20"/>
              </w:rPr>
              <w:t xml:space="preserve"> </w:t>
            </w:r>
            <w:r w:rsidRPr="00340EF2">
              <w:rPr>
                <w:rFonts w:eastAsia="Times New Roman" w:cs="Times New Roman"/>
                <w:szCs w:val="20"/>
              </w:rPr>
              <w:t>“VRS Sauszemes un Jūras robežas situācijas attēla izveidošana atbilstoši EUROSUR prasībām (standartiem)”, kuras ietvaros tiks organizēti sauszemes robežas termālo kameru un sensoru komplektu iegāde, lai nodrošinātu esošās videonovērošanas sistēmas pilnveidošanas, kā arī klātbūtnes uztveršanas sistēmas paplašināšana;</w:t>
            </w:r>
          </w:p>
          <w:p w14:paraId="0A6616FD" w14:textId="0A6616FD" w:rsidR="00340EF2" w:rsidRDefault="00340EF2">
            <w:r w:rsidRPr="00340EF2">
              <w:rPr>
                <w:rFonts w:eastAsia="Times New Roman" w:cs="Times New Roman"/>
                <w:szCs w:val="20"/>
              </w:rPr>
              <w:t>-VRS struktūrvienību tehniskās un informācijas apmaiņas infrastruktūras pilnveide Nacionālā situācijas attēla veidošanai, kuras ietvaros tiks iegādāts datu pārraides, apstrādes un arhivēšanas aprīkojums VRS TP RSN (15) VRS TP (3), VRK:</w:t>
            </w:r>
          </w:p>
          <w:p w14:paraId="63ED9AAB" w14:textId="63ED9AAB" w:rsidR="00340EF2" w:rsidRDefault="00340EF2" w:rsidP="00340EF2"/>
          <w:p w14:paraId="3537C96B" w14:textId="3537C96B" w:rsidR="00340EF2" w:rsidRDefault="00340EF2" w:rsidP="00340EF2">
            <w:r w:rsidRPr="00340EF2">
              <w:rPr>
                <w:rFonts w:eastAsia="Times New Roman" w:cs="Times New Roman"/>
                <w:color w:val="000000" w:themeColor="text1"/>
              </w:rPr>
              <w:t>***</w:t>
            </w:r>
          </w:p>
          <w:p w14:paraId="7DDDC3C9" w14:textId="622E1988" w:rsidR="00121CF4" w:rsidRPr="00013756" w:rsidRDefault="00121CF4" w:rsidP="00C3300D">
            <w:pPr>
              <w:jc w:val="both"/>
              <w:rPr>
                <w:rFonts w:cs="Times New Roman"/>
                <w:color w:val="000000" w:themeColor="text1"/>
                <w:szCs w:val="20"/>
              </w:rPr>
            </w:pPr>
            <w:r w:rsidRPr="005960A6">
              <w:rPr>
                <w:rFonts w:cs="Times New Roman"/>
                <w:color w:val="000000" w:themeColor="text1"/>
                <w:szCs w:val="20"/>
              </w:rPr>
              <w:t>IeM:</w:t>
            </w:r>
            <w:r w:rsidRPr="00013756">
              <w:rPr>
                <w:rFonts w:cs="Times New Roman"/>
                <w:color w:val="000000" w:themeColor="text1"/>
                <w:szCs w:val="20"/>
              </w:rPr>
              <w:t xml:space="preserve"> EUROSUR projekta realizācijas 6. posma īstenošana tiks uzsākta no 2021. gada. Tika sagatavots un iesniegts starpiestāžu saskaņošanai EUROSUR ieviešanas plāns 2019. – 2022. gadam. Saskaņā ar šo plānu līdz 2022. gada beigām plānots izstrādāt starpresoru vienošanos par informācijas apmaiņas un sadarbības kārtību EUROSUR ietvaros starp Valsts robežsardzi un Nacionālajiem bruņotajiem spēkiem, kā arī starp Valsts robežsardzi un Valsts ieņēmumu dienestu.</w:t>
            </w:r>
          </w:p>
          <w:p w14:paraId="45435015" w14:textId="51CC0730" w:rsidR="00C3300D" w:rsidRPr="00B64832" w:rsidRDefault="00C3300D" w:rsidP="00C3300D">
            <w:pPr>
              <w:jc w:val="both"/>
              <w:rPr>
                <w:rFonts w:cs="Times New Roman"/>
                <w:szCs w:val="20"/>
              </w:rPr>
            </w:pPr>
          </w:p>
        </w:tc>
      </w:tr>
      <w:tr w:rsidR="00691F5B" w:rsidRPr="00B64832" w14:paraId="74CFBD9D" w14:textId="77777777" w:rsidTr="3F7BC115">
        <w:trPr>
          <w:trHeight w:val="666"/>
        </w:trPr>
        <w:tc>
          <w:tcPr>
            <w:tcW w:w="993" w:type="dxa"/>
            <w:shd w:val="clear" w:color="auto" w:fill="auto"/>
          </w:tcPr>
          <w:p w14:paraId="12902052" w14:textId="0233AF77" w:rsidR="00691F5B" w:rsidRPr="00B64832" w:rsidRDefault="00691F5B" w:rsidP="007E5EF8">
            <w:pPr>
              <w:pStyle w:val="Heading2"/>
            </w:pPr>
            <w:bookmarkStart w:id="6865" w:name="_Toc40454122"/>
            <w:r w:rsidRPr="00B64832">
              <w:rPr>
                <w:highlight w:val="yellow"/>
              </w:rPr>
              <w:lastRenderedPageBreak/>
              <w:t>50.3.</w:t>
            </w:r>
            <w:bookmarkEnd w:id="6865"/>
          </w:p>
        </w:tc>
        <w:tc>
          <w:tcPr>
            <w:tcW w:w="2551" w:type="dxa"/>
            <w:shd w:val="clear" w:color="auto" w:fill="auto"/>
          </w:tcPr>
          <w:p w14:paraId="3E3498FF" w14:textId="77777777" w:rsidR="00691F5B" w:rsidRPr="00B64832" w:rsidRDefault="00691F5B" w:rsidP="00691F5B">
            <w:pPr>
              <w:jc w:val="both"/>
              <w:rPr>
                <w:rFonts w:cs="Times New Roman"/>
                <w:szCs w:val="20"/>
              </w:rPr>
            </w:pPr>
          </w:p>
        </w:tc>
        <w:tc>
          <w:tcPr>
            <w:tcW w:w="3969" w:type="dxa"/>
            <w:shd w:val="clear" w:color="auto" w:fill="auto"/>
          </w:tcPr>
          <w:p w14:paraId="02DE32C0" w14:textId="77777777" w:rsidR="00691F5B" w:rsidRPr="00B64832" w:rsidRDefault="00691F5B" w:rsidP="00691F5B">
            <w:pPr>
              <w:jc w:val="both"/>
              <w:rPr>
                <w:rFonts w:cs="Times New Roman"/>
                <w:szCs w:val="20"/>
              </w:rPr>
            </w:pPr>
          </w:p>
        </w:tc>
        <w:tc>
          <w:tcPr>
            <w:tcW w:w="3402" w:type="dxa"/>
            <w:shd w:val="clear" w:color="auto" w:fill="auto"/>
          </w:tcPr>
          <w:p w14:paraId="214DA780" w14:textId="2823BD34" w:rsidR="00691F5B" w:rsidRPr="00B64832" w:rsidRDefault="00691F5B" w:rsidP="00691F5B">
            <w:pPr>
              <w:pStyle w:val="ListParagraph"/>
              <w:ind w:left="0"/>
              <w:jc w:val="both"/>
              <w:rPr>
                <w:rFonts w:cs="Times New Roman"/>
                <w:szCs w:val="20"/>
              </w:rPr>
            </w:pPr>
            <w:r w:rsidRPr="00B64832">
              <w:rPr>
                <w:rFonts w:cs="Times New Roman"/>
                <w:szCs w:val="20"/>
              </w:rPr>
              <w:t>50.3. Izveidot Valsts robežsardzes sauszemes un jūras robežas situācijas attēlu atbilstoši EUROSUR prasībām (standartiem). (EUROSUR projekta realizācijas 5.posms).</w:t>
            </w:r>
          </w:p>
        </w:tc>
        <w:tc>
          <w:tcPr>
            <w:tcW w:w="1247" w:type="dxa"/>
            <w:shd w:val="clear" w:color="auto" w:fill="auto"/>
          </w:tcPr>
          <w:p w14:paraId="3B1F9260" w14:textId="50FEC2ED" w:rsidR="00691F5B" w:rsidRPr="00B64832" w:rsidRDefault="00691F5B" w:rsidP="00691F5B">
            <w:pPr>
              <w:rPr>
                <w:rFonts w:cs="Times New Roman"/>
                <w:szCs w:val="20"/>
              </w:rPr>
            </w:pPr>
            <w:r w:rsidRPr="00B64832">
              <w:rPr>
                <w:rFonts w:cs="Times New Roman"/>
                <w:szCs w:val="20"/>
              </w:rPr>
              <w:t>30.12.2020.</w:t>
            </w:r>
          </w:p>
        </w:tc>
        <w:tc>
          <w:tcPr>
            <w:tcW w:w="1247" w:type="dxa"/>
            <w:shd w:val="clear" w:color="auto" w:fill="auto"/>
          </w:tcPr>
          <w:p w14:paraId="453F322F" w14:textId="61909BB6" w:rsidR="00691F5B" w:rsidRPr="00B64832" w:rsidRDefault="00691F5B" w:rsidP="00691F5B">
            <w:pPr>
              <w:jc w:val="center"/>
              <w:rPr>
                <w:rFonts w:cs="Times New Roman"/>
                <w:szCs w:val="20"/>
              </w:rPr>
            </w:pPr>
            <w:r w:rsidRPr="00B64832">
              <w:rPr>
                <w:rFonts w:cs="Times New Roman"/>
                <w:szCs w:val="20"/>
              </w:rPr>
              <w:t>VRS</w:t>
            </w:r>
          </w:p>
        </w:tc>
        <w:tc>
          <w:tcPr>
            <w:tcW w:w="1247" w:type="dxa"/>
            <w:shd w:val="clear" w:color="auto" w:fill="auto"/>
          </w:tcPr>
          <w:p w14:paraId="24750F97" w14:textId="77777777" w:rsidR="00691F5B" w:rsidRPr="00B64832" w:rsidRDefault="00691F5B" w:rsidP="00691F5B">
            <w:pPr>
              <w:jc w:val="center"/>
              <w:rPr>
                <w:rFonts w:cs="Times New Roman"/>
                <w:szCs w:val="20"/>
              </w:rPr>
            </w:pPr>
          </w:p>
        </w:tc>
      </w:tr>
      <w:tr w:rsidR="00CF7D99" w:rsidRPr="00B64832" w14:paraId="30AC9E03" w14:textId="77777777" w:rsidTr="3F7BC115">
        <w:trPr>
          <w:trHeight w:val="510"/>
        </w:trPr>
        <w:tc>
          <w:tcPr>
            <w:tcW w:w="14656" w:type="dxa"/>
            <w:gridSpan w:val="7"/>
            <w:shd w:val="clear" w:color="auto" w:fill="auto"/>
          </w:tcPr>
          <w:p w14:paraId="7B0348C2" w14:textId="4BDD6CA6" w:rsidR="009D5370" w:rsidRPr="00465770" w:rsidRDefault="00EA647B" w:rsidP="009D5370">
            <w:pPr>
              <w:rPr>
                <w:b/>
                <w:i/>
                <w:u w:val="single"/>
              </w:rPr>
            </w:pPr>
            <w:r w:rsidRPr="00EA647B">
              <w:t>50.2.</w:t>
            </w:r>
            <w:r w:rsidRPr="00B10756">
              <w:t xml:space="preserve"> </w:t>
            </w:r>
            <w:r w:rsidR="009D5370" w:rsidRPr="00465770">
              <w:rPr>
                <w:b/>
                <w:i/>
                <w:u w:val="single"/>
              </w:rPr>
              <w:t>IZPILDES PROGRESS</w:t>
            </w:r>
            <w:r w:rsidR="009D5370">
              <w:rPr>
                <w:b/>
                <w:i/>
                <w:u w:val="single"/>
              </w:rPr>
              <w:t>:</w:t>
            </w:r>
          </w:p>
          <w:p w14:paraId="3C054173" w14:textId="72DF53A4" w:rsidR="00CF7D99" w:rsidRPr="00B64832" w:rsidRDefault="00340EF2" w:rsidP="00CF7D99">
            <w:pPr>
              <w:jc w:val="both"/>
              <w:rPr>
                <w:rFonts w:cs="Times New Roman"/>
                <w:szCs w:val="20"/>
              </w:rPr>
            </w:pPr>
            <w:r w:rsidRPr="00340EF2">
              <w:rPr>
                <w:rFonts w:eastAsia="Times New Roman" w:cs="Times New Roman"/>
              </w:rPr>
              <w:t>Skat. 50.2.</w:t>
            </w:r>
            <w:r w:rsidR="00437280">
              <w:rPr>
                <w:rFonts w:eastAsia="Times New Roman" w:cs="Times New Roman"/>
              </w:rPr>
              <w:t xml:space="preserve">p. </w:t>
            </w:r>
            <w:r w:rsidR="00CF7D99" w:rsidRPr="00340EF2">
              <w:rPr>
                <w:rFonts w:eastAsia="Times New Roman" w:cs="Times New Roman"/>
              </w:rPr>
              <w:t>EUROSUR projekta realizācijas 5.un 6.posma īstenošana tiks uzsākta atbilstoši 2019.gadā un 2021.gadā.</w:t>
            </w:r>
          </w:p>
        </w:tc>
      </w:tr>
      <w:tr w:rsidR="00691F5B" w:rsidRPr="00B64832" w14:paraId="725FFAA5" w14:textId="77777777" w:rsidTr="3F7BC115">
        <w:trPr>
          <w:trHeight w:val="666"/>
        </w:trPr>
        <w:tc>
          <w:tcPr>
            <w:tcW w:w="993" w:type="dxa"/>
            <w:shd w:val="clear" w:color="auto" w:fill="auto"/>
          </w:tcPr>
          <w:p w14:paraId="4D208206" w14:textId="2835DC01" w:rsidR="00691F5B" w:rsidRPr="00B64832" w:rsidRDefault="00691F5B" w:rsidP="007E5EF8">
            <w:pPr>
              <w:pStyle w:val="Heading2"/>
            </w:pPr>
            <w:bookmarkStart w:id="6866" w:name="_Toc40454123"/>
            <w:r w:rsidRPr="00B64832">
              <w:rPr>
                <w:highlight w:val="yellow"/>
              </w:rPr>
              <w:t>50.4.</w:t>
            </w:r>
            <w:bookmarkEnd w:id="6866"/>
          </w:p>
        </w:tc>
        <w:tc>
          <w:tcPr>
            <w:tcW w:w="2551" w:type="dxa"/>
            <w:shd w:val="clear" w:color="auto" w:fill="auto"/>
          </w:tcPr>
          <w:p w14:paraId="732903D5" w14:textId="77777777" w:rsidR="00691F5B" w:rsidRPr="00B64832" w:rsidRDefault="00691F5B" w:rsidP="00691F5B">
            <w:pPr>
              <w:jc w:val="both"/>
              <w:rPr>
                <w:rFonts w:cs="Times New Roman"/>
                <w:szCs w:val="20"/>
              </w:rPr>
            </w:pPr>
          </w:p>
        </w:tc>
        <w:tc>
          <w:tcPr>
            <w:tcW w:w="3969" w:type="dxa"/>
            <w:shd w:val="clear" w:color="auto" w:fill="auto"/>
          </w:tcPr>
          <w:p w14:paraId="0784F28D" w14:textId="77777777" w:rsidR="00691F5B" w:rsidRPr="00B64832" w:rsidRDefault="00691F5B" w:rsidP="00691F5B">
            <w:pPr>
              <w:jc w:val="both"/>
              <w:rPr>
                <w:rFonts w:cs="Times New Roman"/>
                <w:szCs w:val="20"/>
              </w:rPr>
            </w:pPr>
          </w:p>
        </w:tc>
        <w:tc>
          <w:tcPr>
            <w:tcW w:w="3402" w:type="dxa"/>
            <w:shd w:val="clear" w:color="auto" w:fill="auto"/>
          </w:tcPr>
          <w:p w14:paraId="1259BB8E" w14:textId="2340A143" w:rsidR="00691F5B" w:rsidRPr="00B64832" w:rsidRDefault="00691F5B" w:rsidP="00691F5B">
            <w:pPr>
              <w:jc w:val="both"/>
              <w:rPr>
                <w:rFonts w:cs="Times New Roman"/>
                <w:szCs w:val="20"/>
              </w:rPr>
            </w:pPr>
            <w:r w:rsidRPr="00B64832">
              <w:rPr>
                <w:rFonts w:cs="Times New Roman"/>
                <w:szCs w:val="20"/>
              </w:rPr>
              <w:t>50.4. Pielāgot uzraudzības un kontroles sistēmu un izveidot nacionālo informācijas apmaiņas tīklu turpmākai integrēšanai EUROSUR sistēmā. (EUROSUR projekta realizācijas 6.posms).</w:t>
            </w:r>
          </w:p>
        </w:tc>
        <w:tc>
          <w:tcPr>
            <w:tcW w:w="1247" w:type="dxa"/>
            <w:shd w:val="clear" w:color="auto" w:fill="auto"/>
          </w:tcPr>
          <w:p w14:paraId="177CF022" w14:textId="2BC1401C" w:rsidR="00691F5B" w:rsidRPr="00B64832" w:rsidRDefault="00691F5B" w:rsidP="00691F5B">
            <w:pPr>
              <w:jc w:val="center"/>
              <w:rPr>
                <w:rFonts w:cs="Times New Roman"/>
                <w:szCs w:val="20"/>
              </w:rPr>
            </w:pPr>
            <w:r w:rsidRPr="00B64832">
              <w:rPr>
                <w:rFonts w:cs="Times New Roman"/>
                <w:szCs w:val="20"/>
              </w:rPr>
              <w:t>30.12.2020.</w:t>
            </w:r>
          </w:p>
        </w:tc>
        <w:tc>
          <w:tcPr>
            <w:tcW w:w="1247" w:type="dxa"/>
            <w:shd w:val="clear" w:color="auto" w:fill="auto"/>
          </w:tcPr>
          <w:p w14:paraId="2F150F03" w14:textId="5A80EA37" w:rsidR="00691F5B" w:rsidRPr="00B64832" w:rsidRDefault="00691F5B" w:rsidP="00691F5B">
            <w:pPr>
              <w:jc w:val="center"/>
              <w:rPr>
                <w:rFonts w:cs="Times New Roman"/>
                <w:szCs w:val="20"/>
              </w:rPr>
            </w:pPr>
            <w:r w:rsidRPr="00B64832">
              <w:rPr>
                <w:rFonts w:cs="Times New Roman"/>
                <w:szCs w:val="20"/>
              </w:rPr>
              <w:t>VRS</w:t>
            </w:r>
          </w:p>
        </w:tc>
        <w:tc>
          <w:tcPr>
            <w:tcW w:w="1247" w:type="dxa"/>
            <w:shd w:val="clear" w:color="auto" w:fill="auto"/>
          </w:tcPr>
          <w:p w14:paraId="55EDA494" w14:textId="5FCDB6D8" w:rsidR="00691F5B" w:rsidRPr="00B64832" w:rsidRDefault="00691F5B" w:rsidP="00691F5B">
            <w:pPr>
              <w:jc w:val="center"/>
              <w:rPr>
                <w:rFonts w:cs="Times New Roman"/>
                <w:szCs w:val="20"/>
              </w:rPr>
            </w:pPr>
            <w:r w:rsidRPr="00B64832">
              <w:rPr>
                <w:rFonts w:cs="Times New Roman"/>
                <w:szCs w:val="20"/>
              </w:rPr>
              <w:t>VID</w:t>
            </w:r>
          </w:p>
        </w:tc>
      </w:tr>
      <w:tr w:rsidR="00CF7D99" w:rsidRPr="00B64832" w14:paraId="07141545" w14:textId="77777777" w:rsidTr="3F7BC115">
        <w:trPr>
          <w:trHeight w:val="510"/>
        </w:trPr>
        <w:tc>
          <w:tcPr>
            <w:tcW w:w="14656" w:type="dxa"/>
            <w:gridSpan w:val="7"/>
            <w:shd w:val="clear" w:color="auto" w:fill="auto"/>
          </w:tcPr>
          <w:p w14:paraId="480B22C7" w14:textId="73A269C7" w:rsidR="009D5370" w:rsidRPr="00465770" w:rsidRDefault="00342669" w:rsidP="009D5370">
            <w:pPr>
              <w:rPr>
                <w:b/>
                <w:i/>
                <w:u w:val="single"/>
              </w:rPr>
            </w:pPr>
            <w:r w:rsidRPr="00342669">
              <w:t>50.4.</w:t>
            </w:r>
            <w:r w:rsidRPr="00E863A6">
              <w:rPr>
                <w:lang w:val="en-GB"/>
              </w:rPr>
              <w:t xml:space="preserve"> </w:t>
            </w:r>
            <w:r w:rsidR="009D5370" w:rsidRPr="00465770">
              <w:rPr>
                <w:b/>
                <w:i/>
                <w:u w:val="single"/>
              </w:rPr>
              <w:t>IZPILDES PROGRESS</w:t>
            </w:r>
            <w:r w:rsidR="009D5370" w:rsidRPr="00340EF2">
              <w:rPr>
                <w:b/>
                <w:bCs/>
                <w:i/>
                <w:iCs/>
                <w:u w:val="single"/>
              </w:rPr>
              <w:t>:</w:t>
            </w:r>
            <w:r w:rsidR="00340EF2" w:rsidRPr="00340EF2">
              <w:rPr>
                <w:b/>
                <w:bCs/>
                <w:i/>
                <w:iCs/>
                <w:u w:val="single"/>
              </w:rPr>
              <w:t xml:space="preserve"> </w:t>
            </w:r>
          </w:p>
          <w:p w14:paraId="2F7E98B1" w14:textId="72C4258D" w:rsidR="00340EF2" w:rsidRDefault="00340EF2" w:rsidP="00340EF2">
            <w:r w:rsidRPr="00340EF2">
              <w:t>Skat. 50.2.</w:t>
            </w:r>
            <w:r w:rsidR="00437280">
              <w:t>p.</w:t>
            </w:r>
          </w:p>
          <w:p w14:paraId="73A269C7" w14:textId="7B61B4EF" w:rsidR="00340EF2" w:rsidRDefault="00340EF2" w:rsidP="00340EF2">
            <w:pPr>
              <w:jc w:val="both"/>
            </w:pPr>
            <w:r w:rsidRPr="00340EF2">
              <w:rPr>
                <w:rFonts w:eastAsia="Times New Roman" w:cs="Times New Roman"/>
                <w:szCs w:val="20"/>
              </w:rPr>
              <w:t>EUROSUR projekta realizācijas 6.posma īstenošana tiks uzsākta atbilstoši sākot ar 2021.gadu.</w:t>
            </w:r>
          </w:p>
          <w:p w14:paraId="656467C2" w14:textId="77777777" w:rsidR="00AE3F31" w:rsidRDefault="00340EF2" w:rsidP="00340EF2">
            <w:r w:rsidRPr="00340EF2">
              <w:rPr>
                <w:rFonts w:eastAsia="Times New Roman" w:cs="Times New Roman"/>
                <w:szCs w:val="20"/>
              </w:rPr>
              <w:t>Tika sagatavots un iesniegts starpiestāžu saskaņošanai Eiropas Robežu uzraudzības sistēmas (EUROSUR) ieviešanas plāns 2019. - 2022.gadam. Saskaņā ar EUROSUR ieviešanas plānu līdz 2022.gada beigām plānots izstrādāt</w:t>
            </w:r>
            <w:r w:rsidR="00BF28FE">
              <w:rPr>
                <w:rFonts w:eastAsia="Times New Roman" w:cs="Times New Roman"/>
                <w:szCs w:val="20"/>
              </w:rPr>
              <w:t xml:space="preserve"> </w:t>
            </w:r>
            <w:r w:rsidRPr="00340EF2">
              <w:rPr>
                <w:rFonts w:eastAsia="Times New Roman" w:cs="Times New Roman"/>
                <w:szCs w:val="20"/>
              </w:rPr>
              <w:t>starpresoru vienošanās par informācijas apmaiņas un sadarbības kārtību EUROSUR ietvaros starp VRS un NBS, kā arī</w:t>
            </w:r>
            <w:r w:rsidR="00BF28FE">
              <w:rPr>
                <w:rFonts w:eastAsia="Times New Roman" w:cs="Times New Roman"/>
                <w:szCs w:val="20"/>
              </w:rPr>
              <w:t xml:space="preserve"> </w:t>
            </w:r>
            <w:r w:rsidRPr="00340EF2">
              <w:rPr>
                <w:rFonts w:eastAsia="Times New Roman" w:cs="Times New Roman"/>
                <w:szCs w:val="20"/>
              </w:rPr>
              <w:t>starp VRS un VID.</w:t>
            </w:r>
          </w:p>
          <w:p w14:paraId="216DE91D" w14:textId="77777777" w:rsidR="00AE3F31" w:rsidRDefault="00AE3F31" w:rsidP="00340EF2"/>
          <w:p w14:paraId="7B61B4EF" w14:textId="4184DF0E" w:rsidR="00340EF2" w:rsidRDefault="00340EF2" w:rsidP="00340EF2">
            <w:r w:rsidRPr="00340EF2">
              <w:rPr>
                <w:rFonts w:eastAsia="Times New Roman" w:cs="Times New Roman"/>
                <w:szCs w:val="20"/>
              </w:rPr>
              <w:t>***</w:t>
            </w:r>
          </w:p>
          <w:p w14:paraId="17FE050A" w14:textId="74D87EA3" w:rsidR="00CF7D99" w:rsidRPr="00B64832" w:rsidRDefault="00CF7D99" w:rsidP="00CF7D99">
            <w:pPr>
              <w:jc w:val="both"/>
              <w:rPr>
                <w:rFonts w:cs="Times New Roman"/>
                <w:szCs w:val="20"/>
              </w:rPr>
            </w:pPr>
            <w:r w:rsidRPr="00E5121D">
              <w:rPr>
                <w:rFonts w:cs="Times New Roman"/>
                <w:szCs w:val="20"/>
              </w:rPr>
              <w:t>EUROSUR projekta realizācijas 5.un 6.posma īstenošana tiks uzsākta atbilstoši 2019.gadā un 2021.gadā.</w:t>
            </w:r>
          </w:p>
        </w:tc>
      </w:tr>
      <w:tr w:rsidR="00CF7D99" w:rsidRPr="00B64832" w14:paraId="1506AF5B" w14:textId="77777777" w:rsidTr="3F7BC115">
        <w:trPr>
          <w:trHeight w:val="567"/>
        </w:trPr>
        <w:tc>
          <w:tcPr>
            <w:tcW w:w="14656" w:type="dxa"/>
            <w:gridSpan w:val="7"/>
            <w:shd w:val="clear" w:color="auto" w:fill="E7E6E6" w:themeFill="background2"/>
            <w:vAlign w:val="center"/>
          </w:tcPr>
          <w:p w14:paraId="64C0CB0F" w14:textId="79525F6A" w:rsidR="00CF7D99" w:rsidRPr="00CF7D99" w:rsidRDefault="00CF7D99" w:rsidP="00E95DF4">
            <w:pPr>
              <w:pStyle w:val="Heading1"/>
              <w:numPr>
                <w:ilvl w:val="0"/>
                <w:numId w:val="16"/>
              </w:numPr>
              <w:rPr>
                <w:rFonts w:cs="Times New Roman"/>
                <w:sz w:val="24"/>
                <w:szCs w:val="20"/>
              </w:rPr>
            </w:pPr>
            <w:bookmarkStart w:id="6867" w:name="_Ref535920215"/>
            <w:bookmarkStart w:id="6868" w:name="_Toc40454124"/>
            <w:r w:rsidRPr="00CF7D99">
              <w:lastRenderedPageBreak/>
              <w:t>Efektīva strīdu izskatīšana un sodu sistēma</w:t>
            </w:r>
            <w:bookmarkEnd w:id="6867"/>
            <w:bookmarkEnd w:id="6868"/>
          </w:p>
        </w:tc>
      </w:tr>
      <w:tr w:rsidR="00691F5B" w:rsidRPr="00B64832" w14:paraId="4CDED5D7" w14:textId="77777777" w:rsidTr="3F7BC115">
        <w:trPr>
          <w:trHeight w:val="666"/>
        </w:trPr>
        <w:tc>
          <w:tcPr>
            <w:tcW w:w="993" w:type="dxa"/>
            <w:shd w:val="clear" w:color="auto" w:fill="auto"/>
          </w:tcPr>
          <w:p w14:paraId="68AE391E" w14:textId="63B6D18D" w:rsidR="00691F5B" w:rsidRPr="00B64832" w:rsidRDefault="00691F5B" w:rsidP="00E95DF4">
            <w:pPr>
              <w:pStyle w:val="Heading2"/>
              <w:numPr>
                <w:ilvl w:val="0"/>
                <w:numId w:val="6"/>
              </w:numPr>
              <w:rPr>
                <w:highlight w:val="magenta"/>
              </w:rPr>
            </w:pPr>
            <w:bookmarkStart w:id="6869" w:name="_Toc40454125"/>
            <w:bookmarkEnd w:id="6869"/>
          </w:p>
        </w:tc>
        <w:tc>
          <w:tcPr>
            <w:tcW w:w="2551" w:type="dxa"/>
            <w:shd w:val="clear" w:color="auto" w:fill="auto"/>
          </w:tcPr>
          <w:p w14:paraId="7ED22629" w14:textId="68E5E0D9" w:rsidR="00691F5B" w:rsidRPr="00B64832" w:rsidRDefault="00691F5B" w:rsidP="00691F5B">
            <w:pPr>
              <w:jc w:val="both"/>
              <w:rPr>
                <w:rFonts w:cs="Times New Roman"/>
                <w:szCs w:val="20"/>
              </w:rPr>
            </w:pPr>
            <w:r w:rsidRPr="00B64832">
              <w:rPr>
                <w:rFonts w:cs="Times New Roman"/>
                <w:bCs/>
                <w:szCs w:val="20"/>
              </w:rPr>
              <w:t>Nodrošināt finanšu noziegumu kvalitatīvu un pietiekami ātru izmeklēšanu, vainīgo personu saukšanu pie kriminālatbildības un noziedzīgā nodarījuma kaitīgumam un radītajām sekām atbilstošu un samērīgu sodu piemērošanu.</w:t>
            </w:r>
          </w:p>
        </w:tc>
        <w:tc>
          <w:tcPr>
            <w:tcW w:w="3969" w:type="dxa"/>
            <w:shd w:val="clear" w:color="auto" w:fill="auto"/>
          </w:tcPr>
          <w:p w14:paraId="5F0EF32C" w14:textId="55EFC916" w:rsidR="00691F5B" w:rsidRPr="00B64832" w:rsidRDefault="00691F5B" w:rsidP="00691F5B">
            <w:pPr>
              <w:jc w:val="both"/>
              <w:rPr>
                <w:rFonts w:cs="Times New Roman"/>
                <w:szCs w:val="20"/>
              </w:rPr>
            </w:pPr>
            <w:r w:rsidRPr="00B64832">
              <w:rPr>
                <w:color w:val="000000"/>
                <w:szCs w:val="20"/>
              </w:rPr>
              <w:t>Pirmstiesas izmeklēšana par noziedzīgiem nodarījumiem finanšu jomā ir sarežģīta un nereti ļoti gara. Arī piemērotie sodi nereti ir nesamērīgi ar noziedzīgā nodarījuma radīto kaitējumu un neatturoši. Tas veicina nesodāmības sajūtu likumpārkāpējiem.</w:t>
            </w:r>
          </w:p>
        </w:tc>
        <w:tc>
          <w:tcPr>
            <w:tcW w:w="3402" w:type="dxa"/>
            <w:shd w:val="clear" w:color="auto" w:fill="auto"/>
          </w:tcPr>
          <w:p w14:paraId="5B93B7A0" w14:textId="77777777" w:rsidR="00691F5B" w:rsidRPr="00B64832" w:rsidRDefault="00691F5B" w:rsidP="00691F5B">
            <w:pPr>
              <w:jc w:val="both"/>
              <w:rPr>
                <w:rFonts w:cs="Times New Roman"/>
                <w:szCs w:val="20"/>
              </w:rPr>
            </w:pPr>
          </w:p>
        </w:tc>
        <w:tc>
          <w:tcPr>
            <w:tcW w:w="1247" w:type="dxa"/>
            <w:shd w:val="clear" w:color="auto" w:fill="auto"/>
          </w:tcPr>
          <w:p w14:paraId="4CF84A65" w14:textId="77777777" w:rsidR="00691F5B" w:rsidRPr="00B64832" w:rsidRDefault="00691F5B" w:rsidP="00691F5B">
            <w:pPr>
              <w:jc w:val="center"/>
              <w:rPr>
                <w:rFonts w:cs="Times New Roman"/>
                <w:szCs w:val="20"/>
              </w:rPr>
            </w:pPr>
          </w:p>
        </w:tc>
        <w:tc>
          <w:tcPr>
            <w:tcW w:w="1247" w:type="dxa"/>
            <w:shd w:val="clear" w:color="auto" w:fill="auto"/>
          </w:tcPr>
          <w:p w14:paraId="6C4AD34A" w14:textId="77777777" w:rsidR="00691F5B" w:rsidRPr="00B64832" w:rsidRDefault="00691F5B" w:rsidP="00691F5B">
            <w:pPr>
              <w:jc w:val="center"/>
              <w:rPr>
                <w:rFonts w:cs="Times New Roman"/>
                <w:szCs w:val="20"/>
              </w:rPr>
            </w:pPr>
          </w:p>
        </w:tc>
        <w:tc>
          <w:tcPr>
            <w:tcW w:w="1247" w:type="dxa"/>
            <w:shd w:val="clear" w:color="auto" w:fill="auto"/>
          </w:tcPr>
          <w:p w14:paraId="0D98AC7B" w14:textId="77777777" w:rsidR="00691F5B" w:rsidRPr="00B64832" w:rsidRDefault="00691F5B" w:rsidP="00691F5B">
            <w:pPr>
              <w:jc w:val="center"/>
              <w:rPr>
                <w:rFonts w:cs="Times New Roman"/>
                <w:szCs w:val="20"/>
              </w:rPr>
            </w:pPr>
          </w:p>
        </w:tc>
      </w:tr>
      <w:tr w:rsidR="00A2564B" w:rsidRPr="00B64832" w14:paraId="7A78C9AA" w14:textId="77777777" w:rsidTr="3F7BC115">
        <w:trPr>
          <w:trHeight w:val="666"/>
        </w:trPr>
        <w:tc>
          <w:tcPr>
            <w:tcW w:w="14656" w:type="dxa"/>
            <w:gridSpan w:val="7"/>
            <w:shd w:val="clear" w:color="auto" w:fill="auto"/>
          </w:tcPr>
          <w:p w14:paraId="6E420023" w14:textId="17F2937C" w:rsidR="009D5370" w:rsidRDefault="00BE66A2" w:rsidP="009D5370">
            <w:pPr>
              <w:rPr>
                <w:b/>
                <w:i/>
                <w:u w:val="single"/>
              </w:rPr>
            </w:pPr>
            <w:r w:rsidRPr="00BE66A2">
              <w:t>51.</w:t>
            </w:r>
            <w:r>
              <w:rPr>
                <w:b/>
                <w:i/>
                <w:u w:val="single"/>
              </w:rPr>
              <w:t xml:space="preserve"> </w:t>
            </w:r>
            <w:r w:rsidR="009D5370" w:rsidRPr="00465770">
              <w:rPr>
                <w:b/>
                <w:i/>
                <w:u w:val="single"/>
              </w:rPr>
              <w:t>IZPILDES PROGRESS</w:t>
            </w:r>
            <w:r w:rsidR="009D5370">
              <w:rPr>
                <w:b/>
                <w:i/>
                <w:u w:val="single"/>
              </w:rPr>
              <w:t>:</w:t>
            </w:r>
          </w:p>
          <w:p w14:paraId="5010A794" w14:textId="71705154" w:rsidR="00BE623B" w:rsidRPr="00BE623B" w:rsidRDefault="000F7E05" w:rsidP="009D5370">
            <w:r w:rsidRPr="0086257B">
              <w:rPr>
                <w:highlight w:val="yellow"/>
              </w:rPr>
              <w:t>IZPILD</w:t>
            </w:r>
            <w:r w:rsidR="0086257B" w:rsidRPr="0086257B">
              <w:rPr>
                <w:highlight w:val="yellow"/>
              </w:rPr>
              <w:t>E TURPINĀS</w:t>
            </w:r>
          </w:p>
          <w:p w14:paraId="464852B6" w14:textId="77777777" w:rsidR="00E671D4" w:rsidRDefault="00E671D4" w:rsidP="00A2564B">
            <w:pPr>
              <w:jc w:val="both"/>
              <w:rPr>
                <w:rFonts w:cs="Times New Roman"/>
                <w:b/>
                <w:color w:val="000000" w:themeColor="text1"/>
                <w:szCs w:val="20"/>
              </w:rPr>
            </w:pPr>
          </w:p>
          <w:p w14:paraId="7B6402B6" w14:textId="243CA9BC" w:rsidR="00BE623B" w:rsidRPr="00013756" w:rsidRDefault="00BE623B" w:rsidP="00A2564B">
            <w:pPr>
              <w:jc w:val="both"/>
              <w:rPr>
                <w:rFonts w:cs="Times New Roman"/>
                <w:color w:val="000000" w:themeColor="text1"/>
                <w:szCs w:val="20"/>
              </w:rPr>
            </w:pPr>
            <w:r w:rsidRPr="00763F1F">
              <w:rPr>
                <w:rFonts w:cs="Times New Roman"/>
                <w:color w:val="000000" w:themeColor="text1"/>
                <w:szCs w:val="20"/>
              </w:rPr>
              <w:t>ĢP:</w:t>
            </w:r>
            <w:r w:rsidRPr="00013756">
              <w:rPr>
                <w:rFonts w:cs="Times New Roman"/>
                <w:color w:val="000000" w:themeColor="text1"/>
                <w:szCs w:val="20"/>
              </w:rPr>
              <w:t xml:space="preserve"> 01.11.2018. ģenerālprokurors izdeva jaunu rīkojumu Nr. P-101-101-2018-00141 “Par Ēnu ekonomikas apkarošanas, noziedzīgi iegūtu līdzekļu legalizācijas un terorisma finansēšanas novēršanas pasākumu plānā dotā uzdevuma izpildi”, ar kuru tika precizēti ģenerālprokurora 2017.gada 9.marta un 2017.gada 29.jūnija rīkojuma</w:t>
            </w:r>
            <w:r w:rsidR="00BF28FE">
              <w:rPr>
                <w:rFonts w:cs="Times New Roman"/>
                <w:color w:val="000000" w:themeColor="text1"/>
                <w:szCs w:val="20"/>
              </w:rPr>
              <w:t xml:space="preserve"> </w:t>
            </w:r>
            <w:r w:rsidRPr="00013756">
              <w:rPr>
                <w:rFonts w:cs="Times New Roman"/>
                <w:color w:val="000000" w:themeColor="text1"/>
                <w:szCs w:val="20"/>
              </w:rPr>
              <w:t>“Par Ēnu ekonomikas apkarošanas plānā 2016.-2020.gadam dotā uzdevuma izpildi” nosacījumi, veicot šādus būtiskākos papildinājumus iepriekšējos rīkojumos noteiktajam, proti: 1) paplašināts informācijas sniegšanas tvērums un apjoms, atsevišķi to attiecinot arī uz noziedzīgiem nodarījumiem, kuri kvalificēti pēc KL 195. panta (noziedzīgi iegūtu līdzekļu legalizēšana) attiecīgās daļas; 2) prokuroru rīcības kontrole saistībā ar viedokļa izteikšanu par sodu ir attiecināma ne tikai uz tiesā izskatāmajām (t.sk. vienošanās procesā) krimināllietām, bet arī krimināllietām, kurās prokurors piemēro priekšrakstu par sodu; 3) uzdots sniegtajā informācijā norādīt ne tikai prokurora viedokli par sodu un tā pamatojumu, bet arī tiesas piespriesto sodu, kā arī amatā augstāka prokurora rīcību. 01.11.2018. rīkojuma Nr. P-101-101-2018-00141 ietvaros saņemto informāciju turpina izvērtēt un lemt par nepieciešamo reaģēšanas pasākumu veikšanu Ģenerālprokuratūras Krimināltiesiskā departamenta Tiesās izskatāmo krimināllietu nodaļas virsprokurors, par rīkojuma neievērošanu informējot, kā arī saņemtās informācijas un veikto reaģēšanas pasākumu apkopojumu reizi pusgadā iesniedzot, Ģenerālprokuratūras Krimināltiesiskā departamenta virsprokuroram.</w:t>
            </w:r>
          </w:p>
          <w:p w14:paraId="00D03A1B" w14:textId="77777777" w:rsidR="00BE623B" w:rsidRDefault="00BE623B" w:rsidP="00A2564B">
            <w:pPr>
              <w:jc w:val="both"/>
              <w:rPr>
                <w:rFonts w:cs="Times New Roman"/>
                <w:b/>
                <w:szCs w:val="20"/>
              </w:rPr>
            </w:pPr>
          </w:p>
          <w:p w14:paraId="74951FD1" w14:textId="482623CC" w:rsidR="00BE623B" w:rsidRDefault="00BE623B" w:rsidP="00A2564B">
            <w:pPr>
              <w:jc w:val="both"/>
              <w:rPr>
                <w:rFonts w:cs="Times New Roman"/>
                <w:b/>
                <w:szCs w:val="20"/>
              </w:rPr>
            </w:pPr>
            <w:r>
              <w:rPr>
                <w:rFonts w:cs="Times New Roman"/>
                <w:b/>
                <w:szCs w:val="20"/>
              </w:rPr>
              <w:t>***</w:t>
            </w:r>
          </w:p>
          <w:p w14:paraId="7A381A8E" w14:textId="18748A85" w:rsidR="0086257B" w:rsidRPr="0086257B" w:rsidRDefault="0086257B" w:rsidP="00A2564B">
            <w:pPr>
              <w:jc w:val="both"/>
              <w:rPr>
                <w:rFonts w:cs="Times New Roman"/>
                <w:szCs w:val="20"/>
              </w:rPr>
            </w:pPr>
            <w:r w:rsidRPr="00B10756">
              <w:rPr>
                <w:rFonts w:cs="Times New Roman"/>
                <w:szCs w:val="20"/>
              </w:rPr>
              <w:t>IZPILD</w:t>
            </w:r>
            <w:r w:rsidRPr="0086257B">
              <w:rPr>
                <w:rFonts w:cs="Times New Roman"/>
                <w:szCs w:val="20"/>
              </w:rPr>
              <w:t>ĪTS</w:t>
            </w:r>
          </w:p>
          <w:p w14:paraId="7902C627" w14:textId="79E82EDC" w:rsidR="00A2564B" w:rsidRPr="00B64832" w:rsidRDefault="00A2564B" w:rsidP="00A2564B">
            <w:pPr>
              <w:jc w:val="both"/>
              <w:rPr>
                <w:rFonts w:cs="Times New Roman"/>
                <w:szCs w:val="20"/>
              </w:rPr>
            </w:pPr>
            <w:r w:rsidRPr="00E671D4">
              <w:rPr>
                <w:rFonts w:cs="Times New Roman"/>
                <w:szCs w:val="20"/>
              </w:rPr>
              <w:t>ĢP:</w:t>
            </w:r>
            <w:r>
              <w:rPr>
                <w:rFonts w:cs="Times New Roman"/>
                <w:szCs w:val="20"/>
              </w:rPr>
              <w:t xml:space="preserve"> </w:t>
            </w:r>
            <w:r w:rsidRPr="00645611">
              <w:rPr>
                <w:rFonts w:cs="Times New Roman"/>
                <w:szCs w:val="20"/>
              </w:rPr>
              <w:t>Saskaņā ar Prokuratūras darba plāna 2018.gada 1.pusgadam 3.punktu tiesas apgabala un rajona līmeņa prokuratūru virsprokuroriem tika uzdots veikt pārbaudi par ģenerālprokurora 2017.gada 9.marta un 2017.gada 29.jūnija rīkojuma</w:t>
            </w:r>
            <w:r w:rsidR="00BF28FE">
              <w:rPr>
                <w:rFonts w:cs="Times New Roman"/>
                <w:szCs w:val="20"/>
              </w:rPr>
              <w:t xml:space="preserve"> </w:t>
            </w:r>
            <w:r w:rsidRPr="00645611">
              <w:rPr>
                <w:rFonts w:cs="Times New Roman"/>
                <w:szCs w:val="20"/>
              </w:rPr>
              <w:t xml:space="preserve">“Par Ēnu ekonomikas apkarošanas plānā 2016.-2020.gadam dotā uzdevuma izpildi” izpildes gaitu par periodu 2017.gada marts – decembris. Pārbaudi tika uzdots veikt nolūkā apzināt prokuroru rīcību saistībā ar viedokļa izteikšanu par nosakāmo sodu, tiesas piespriesto sodu, prokuroru iesniegtajiem protestiem daļā par sodu un to izskatīšanas rezultātiem krimināllietās par finanšu un ekonomiskiem noziegumiem, kā rezultātā valstij vai pašvaldībai nodarīti vai mēģināts nodarīt zaudējumus lielā apmērā, kā arī par koruptīviem noziegumiem. Analītiskais apkopojums tika </w:t>
            </w:r>
            <w:r w:rsidR="00BE623B" w:rsidRPr="00645611">
              <w:rPr>
                <w:rFonts w:cs="Times New Roman"/>
                <w:szCs w:val="20"/>
              </w:rPr>
              <w:t>apspriests</w:t>
            </w:r>
            <w:r w:rsidRPr="00645611">
              <w:rPr>
                <w:rFonts w:cs="Times New Roman"/>
                <w:szCs w:val="20"/>
              </w:rPr>
              <w:t xml:space="preserve"> un </w:t>
            </w:r>
            <w:r w:rsidR="00BE623B" w:rsidRPr="00645611">
              <w:rPr>
                <w:rFonts w:cs="Times New Roman"/>
                <w:szCs w:val="20"/>
              </w:rPr>
              <w:t>apstiprināts</w:t>
            </w:r>
            <w:r w:rsidRPr="00645611">
              <w:rPr>
                <w:rFonts w:cs="Times New Roman"/>
                <w:szCs w:val="20"/>
              </w:rPr>
              <w:t xml:space="preserve"> Ģenerālprokurora padomes 2018.gada </w:t>
            </w:r>
            <w:r w:rsidRPr="00645611">
              <w:rPr>
                <w:rFonts w:cs="Times New Roman"/>
                <w:szCs w:val="20"/>
              </w:rPr>
              <w:lastRenderedPageBreak/>
              <w:t>11.jūlija sēdē, ar to iepazīstinot prokurorus. Jānorāda, ka pēc minētā rīkojuma izdošanas un tajā norādīto pasākumu veikšanas atseviškos gadījumos tika novērots, ka apsūdzētās personas, vēl līdz lietas izskatīšanai tiesā ne tikai interesējas par iespēju daļēji vai pilnīgi atmaksāt nodarīto kaitējumu valstij, bet arī to reāli veica.</w:t>
            </w:r>
          </w:p>
        </w:tc>
      </w:tr>
      <w:tr w:rsidR="00691F5B" w:rsidRPr="00B64832" w14:paraId="59769ECC" w14:textId="77777777" w:rsidTr="3F7BC115">
        <w:trPr>
          <w:trHeight w:val="666"/>
        </w:trPr>
        <w:tc>
          <w:tcPr>
            <w:tcW w:w="993" w:type="dxa"/>
            <w:shd w:val="clear" w:color="auto" w:fill="auto"/>
          </w:tcPr>
          <w:p w14:paraId="3FB74340" w14:textId="3E029437" w:rsidR="00691F5B" w:rsidRPr="00B64832" w:rsidRDefault="00691F5B" w:rsidP="007E5EF8">
            <w:pPr>
              <w:pStyle w:val="Heading2"/>
            </w:pPr>
            <w:bookmarkStart w:id="6870" w:name="_Toc40454126"/>
            <w:r w:rsidRPr="00B64832">
              <w:rPr>
                <w:highlight w:val="green"/>
              </w:rPr>
              <w:lastRenderedPageBreak/>
              <w:t>51.1.</w:t>
            </w:r>
            <w:bookmarkEnd w:id="6870"/>
          </w:p>
        </w:tc>
        <w:tc>
          <w:tcPr>
            <w:tcW w:w="2551" w:type="dxa"/>
            <w:shd w:val="clear" w:color="auto" w:fill="auto"/>
          </w:tcPr>
          <w:p w14:paraId="749BB1D5" w14:textId="77777777" w:rsidR="00691F5B" w:rsidRPr="00B64832" w:rsidRDefault="00691F5B" w:rsidP="00691F5B">
            <w:pPr>
              <w:jc w:val="both"/>
              <w:rPr>
                <w:rFonts w:cs="Times New Roman"/>
                <w:szCs w:val="20"/>
              </w:rPr>
            </w:pPr>
          </w:p>
        </w:tc>
        <w:tc>
          <w:tcPr>
            <w:tcW w:w="3969" w:type="dxa"/>
            <w:shd w:val="clear" w:color="auto" w:fill="auto"/>
          </w:tcPr>
          <w:p w14:paraId="14023271" w14:textId="77777777" w:rsidR="00691F5B" w:rsidRPr="00B64832" w:rsidRDefault="00691F5B" w:rsidP="00691F5B">
            <w:pPr>
              <w:jc w:val="both"/>
              <w:rPr>
                <w:rFonts w:cs="Times New Roman"/>
                <w:szCs w:val="20"/>
              </w:rPr>
            </w:pPr>
          </w:p>
        </w:tc>
        <w:tc>
          <w:tcPr>
            <w:tcW w:w="3402" w:type="dxa"/>
            <w:shd w:val="clear" w:color="auto" w:fill="auto"/>
          </w:tcPr>
          <w:p w14:paraId="3355C87B" w14:textId="415F3E48" w:rsidR="00691F5B" w:rsidRPr="0079553A" w:rsidRDefault="00691F5B" w:rsidP="0079553A">
            <w:pPr>
              <w:widowControl w:val="0"/>
              <w:jc w:val="both"/>
              <w:rPr>
                <w:szCs w:val="20"/>
              </w:rPr>
            </w:pPr>
            <w:r w:rsidRPr="00B64832">
              <w:rPr>
                <w:bCs/>
                <w:szCs w:val="20"/>
              </w:rPr>
              <w:t>51.1. Veikt visus nepieciešamos pasākumus, lai celtu izmeklētāju (Finanšu policijas, Ekonomisko noziegumu apkarošanas pārvaldes) un prokuroru kapacitāti un zināšanas.</w:t>
            </w:r>
          </w:p>
        </w:tc>
        <w:tc>
          <w:tcPr>
            <w:tcW w:w="1247" w:type="dxa"/>
            <w:shd w:val="clear" w:color="auto" w:fill="auto"/>
          </w:tcPr>
          <w:p w14:paraId="0ED6796E" w14:textId="77777777" w:rsidR="00691F5B" w:rsidRPr="00B64832" w:rsidRDefault="00691F5B" w:rsidP="00691F5B">
            <w:r w:rsidRPr="00B64832">
              <w:rPr>
                <w:rFonts w:cs="Times New Roman"/>
                <w:szCs w:val="20"/>
              </w:rPr>
              <w:t>30.12.2016.</w:t>
            </w:r>
          </w:p>
          <w:p w14:paraId="7CF8EFB2" w14:textId="77777777" w:rsidR="00691F5B" w:rsidRPr="00B64832" w:rsidRDefault="00691F5B" w:rsidP="00691F5B">
            <w:pPr>
              <w:jc w:val="center"/>
              <w:rPr>
                <w:rFonts w:cs="Times New Roman"/>
                <w:szCs w:val="20"/>
              </w:rPr>
            </w:pPr>
          </w:p>
        </w:tc>
        <w:tc>
          <w:tcPr>
            <w:tcW w:w="1247" w:type="dxa"/>
            <w:shd w:val="clear" w:color="auto" w:fill="auto"/>
          </w:tcPr>
          <w:p w14:paraId="3C2DFA50" w14:textId="77777777" w:rsidR="00691F5B" w:rsidRPr="00B64832" w:rsidRDefault="00691F5B" w:rsidP="00691F5B">
            <w:pPr>
              <w:jc w:val="center"/>
              <w:rPr>
                <w:szCs w:val="20"/>
              </w:rPr>
            </w:pPr>
            <w:r w:rsidRPr="00B64832">
              <w:rPr>
                <w:szCs w:val="20"/>
              </w:rPr>
              <w:t>FM (VID), IeM (VP), ĢP</w:t>
            </w:r>
          </w:p>
          <w:p w14:paraId="751077C5" w14:textId="77777777" w:rsidR="00691F5B" w:rsidRPr="00B64832" w:rsidRDefault="00691F5B" w:rsidP="00691F5B">
            <w:pPr>
              <w:jc w:val="center"/>
              <w:rPr>
                <w:rFonts w:cs="Times New Roman"/>
                <w:szCs w:val="20"/>
              </w:rPr>
            </w:pPr>
          </w:p>
        </w:tc>
        <w:tc>
          <w:tcPr>
            <w:tcW w:w="1247" w:type="dxa"/>
            <w:shd w:val="clear" w:color="auto" w:fill="auto"/>
          </w:tcPr>
          <w:p w14:paraId="13CFC75E" w14:textId="77777777" w:rsidR="00691F5B" w:rsidRPr="00B64832" w:rsidRDefault="00691F5B" w:rsidP="00691F5B">
            <w:pPr>
              <w:jc w:val="center"/>
              <w:rPr>
                <w:rFonts w:cs="Times New Roman"/>
                <w:szCs w:val="20"/>
              </w:rPr>
            </w:pPr>
          </w:p>
        </w:tc>
      </w:tr>
      <w:tr w:rsidR="0079553A" w:rsidRPr="00B64832" w14:paraId="6ADA86F9" w14:textId="77777777" w:rsidTr="3F7BC115">
        <w:trPr>
          <w:trHeight w:val="666"/>
        </w:trPr>
        <w:tc>
          <w:tcPr>
            <w:tcW w:w="14656" w:type="dxa"/>
            <w:gridSpan w:val="7"/>
            <w:shd w:val="clear" w:color="auto" w:fill="auto"/>
          </w:tcPr>
          <w:p w14:paraId="750C225E" w14:textId="74C2CFD7" w:rsidR="009D5370" w:rsidRPr="00465770" w:rsidRDefault="00E86ED3" w:rsidP="009D5370">
            <w:pPr>
              <w:rPr>
                <w:b/>
                <w:i/>
                <w:u w:val="single"/>
              </w:rPr>
            </w:pPr>
            <w:r w:rsidRPr="00E86ED3">
              <w:t xml:space="preserve">51.1. </w:t>
            </w:r>
            <w:r w:rsidR="009D5370" w:rsidRPr="00465770">
              <w:rPr>
                <w:b/>
                <w:i/>
                <w:u w:val="single"/>
              </w:rPr>
              <w:t>IZPILDES PROGRESS</w:t>
            </w:r>
            <w:r w:rsidR="009D5370">
              <w:rPr>
                <w:b/>
                <w:i/>
                <w:u w:val="single"/>
              </w:rPr>
              <w:t>:</w:t>
            </w:r>
          </w:p>
          <w:p w14:paraId="1480D1AD" w14:textId="242DC452" w:rsidR="0079553A" w:rsidRPr="0079553A" w:rsidRDefault="0079553A" w:rsidP="0079553A">
            <w:pPr>
              <w:jc w:val="both"/>
              <w:rPr>
                <w:rFonts w:cs="Times New Roman"/>
                <w:szCs w:val="20"/>
              </w:rPr>
            </w:pPr>
            <w:r w:rsidRPr="0079553A">
              <w:rPr>
                <w:rFonts w:cs="Times New Roman"/>
                <w:szCs w:val="20"/>
                <w:highlight w:val="green"/>
              </w:rPr>
              <w:t>IZPILDĪTS</w:t>
            </w:r>
          </w:p>
          <w:p w14:paraId="7D8B4821" w14:textId="77777777" w:rsidR="00F40EB8" w:rsidRDefault="00F40EB8" w:rsidP="0079553A">
            <w:pPr>
              <w:jc w:val="both"/>
              <w:rPr>
                <w:rFonts w:cs="Times New Roman"/>
                <w:szCs w:val="20"/>
              </w:rPr>
            </w:pPr>
          </w:p>
          <w:p w14:paraId="2CF889E1" w14:textId="5780A6C9" w:rsidR="0079553A" w:rsidRPr="0079553A" w:rsidRDefault="0079553A" w:rsidP="0079553A">
            <w:pPr>
              <w:jc w:val="both"/>
              <w:rPr>
                <w:rFonts w:cs="Times New Roman"/>
                <w:szCs w:val="20"/>
              </w:rPr>
            </w:pPr>
            <w:r w:rsidRPr="00F40EB8">
              <w:rPr>
                <w:rFonts w:cs="Times New Roman"/>
                <w:szCs w:val="20"/>
              </w:rPr>
              <w:t>ĢP:</w:t>
            </w:r>
            <w:r w:rsidRPr="0079553A">
              <w:rPr>
                <w:rFonts w:cs="Times New Roman"/>
                <w:szCs w:val="20"/>
              </w:rPr>
              <w:t xml:space="preserve"> Prokurori ir iesaistīti visplašākā spektra apmācībās gan Valsts administrācijas skolas mācību projektā "Valsts pārvaldes cilvēkresursu profesionālā pilnveide korupcijas un ēnu ekonomikas mazināšanas jomā", gan Tiesu administrācijas īstenotājā</w:t>
            </w:r>
            <w:r w:rsidR="00BF28FE">
              <w:rPr>
                <w:rFonts w:cs="Times New Roman"/>
                <w:szCs w:val="20"/>
              </w:rPr>
              <w:t xml:space="preserve"> </w:t>
            </w:r>
            <w:r w:rsidRPr="0079553A">
              <w:rPr>
                <w:rFonts w:cs="Times New Roman"/>
                <w:szCs w:val="20"/>
              </w:rPr>
              <w:t>Eiropas komisijas finansētajā apmācību programmā "Justīcija attīstībai". Kapacitātes stiprināšanai paredzēts aizpildīt vakantās prokuroru štata vietas Finanšu un ekonomisko noziegumu izmeklēšanas prokuratūrā (16.07.2018. beidzās prokurora amata kandidātu pieteikšanās. 24.07.2018. notiks vispārējo un juridisko zināšanu pārbaudījums, pēc kā tālāk sekos pārējā atlases procedūra.). </w:t>
            </w:r>
          </w:p>
          <w:p w14:paraId="55CE40C6" w14:textId="77777777" w:rsidR="0079553A" w:rsidRPr="0079553A" w:rsidRDefault="0079553A" w:rsidP="0079553A">
            <w:pPr>
              <w:jc w:val="both"/>
              <w:rPr>
                <w:rFonts w:cs="Times New Roman"/>
                <w:szCs w:val="20"/>
              </w:rPr>
            </w:pPr>
          </w:p>
          <w:p w14:paraId="6497C312" w14:textId="77777777" w:rsidR="0079553A" w:rsidRPr="0079553A" w:rsidRDefault="0079553A" w:rsidP="0079553A">
            <w:pPr>
              <w:jc w:val="both"/>
              <w:rPr>
                <w:rFonts w:cs="Times New Roman"/>
                <w:szCs w:val="20"/>
              </w:rPr>
            </w:pPr>
            <w:r w:rsidRPr="0079553A">
              <w:rPr>
                <w:rFonts w:cs="Times New Roman"/>
                <w:szCs w:val="20"/>
              </w:rPr>
              <w:t>***</w:t>
            </w:r>
          </w:p>
          <w:p w14:paraId="2D236CE5" w14:textId="77777777" w:rsidR="0079553A" w:rsidRPr="0079553A" w:rsidRDefault="0079553A" w:rsidP="0079553A">
            <w:pPr>
              <w:jc w:val="both"/>
              <w:rPr>
                <w:rFonts w:cs="Times New Roman"/>
                <w:szCs w:val="20"/>
              </w:rPr>
            </w:pPr>
            <w:r w:rsidRPr="0079553A">
              <w:rPr>
                <w:rFonts w:cs="Times New Roman"/>
                <w:szCs w:val="20"/>
              </w:rPr>
              <w:t>FM (VID): VID Finanšu policijas pārvaldes izmeklētāji 2016.gadā piedalījušies šādās starptautiskās mācībās:</w:t>
            </w:r>
          </w:p>
          <w:p w14:paraId="4315617C" w14:textId="77777777" w:rsidR="0079553A" w:rsidRPr="0079553A" w:rsidRDefault="0079553A" w:rsidP="0079553A">
            <w:pPr>
              <w:jc w:val="both"/>
              <w:rPr>
                <w:rFonts w:cs="Times New Roman"/>
                <w:szCs w:val="20"/>
              </w:rPr>
            </w:pPr>
            <w:r w:rsidRPr="0079553A">
              <w:rPr>
                <w:rFonts w:cs="Times New Roman"/>
                <w:szCs w:val="20"/>
              </w:rPr>
              <w:t>1)Ekonomiskās sadarbības un attīstības organizācijas (OECD) Starptautiskās Nodokļu noziegumu izmeklēšanas akadēmijas programma:</w:t>
            </w:r>
          </w:p>
          <w:p w14:paraId="2649B926" w14:textId="77777777" w:rsidR="0079553A" w:rsidRPr="0079553A" w:rsidRDefault="0079553A" w:rsidP="0079553A">
            <w:pPr>
              <w:jc w:val="both"/>
              <w:rPr>
                <w:rFonts w:cs="Times New Roman"/>
                <w:szCs w:val="20"/>
              </w:rPr>
            </w:pPr>
            <w:r w:rsidRPr="0079553A">
              <w:rPr>
                <w:rFonts w:cs="Times New Roman"/>
                <w:szCs w:val="20"/>
              </w:rPr>
              <w:t xml:space="preserve"> – PVN/preču un pakalpojumu nodokļa krāpšanas (VAT/GST fraud) izmeklēšana (1.dalībnieks);</w:t>
            </w:r>
          </w:p>
          <w:p w14:paraId="7550BE3E" w14:textId="77777777" w:rsidR="0079553A" w:rsidRPr="0079553A" w:rsidRDefault="0079553A" w:rsidP="0079553A">
            <w:pPr>
              <w:jc w:val="both"/>
              <w:rPr>
                <w:rFonts w:cs="Times New Roman"/>
                <w:szCs w:val="20"/>
              </w:rPr>
            </w:pPr>
            <w:r w:rsidRPr="0079553A">
              <w:rPr>
                <w:rFonts w:cs="Times New Roman"/>
                <w:szCs w:val="20"/>
              </w:rPr>
              <w:t>− vidējā līmeņa apmācības par finanšu noziegumu izmeklēšanas vadību un uzraudzību (1.dalībnieks);</w:t>
            </w:r>
          </w:p>
          <w:p w14:paraId="359F4FC1" w14:textId="77777777" w:rsidR="0079553A" w:rsidRPr="0079553A" w:rsidRDefault="0079553A" w:rsidP="0079553A">
            <w:pPr>
              <w:jc w:val="both"/>
              <w:rPr>
                <w:rFonts w:cs="Times New Roman"/>
                <w:szCs w:val="20"/>
              </w:rPr>
            </w:pPr>
            <w:r w:rsidRPr="0079553A">
              <w:rPr>
                <w:rFonts w:cs="Times New Roman"/>
                <w:szCs w:val="20"/>
              </w:rPr>
              <w:t>2)Eiropas policijas akadēmijas (CEPOL) apmācības kurss- “M.T.I.C., apmācības saistībā ar pievienotās vērtības nodokļa (turpmāk – PVN) krāpniecību ES teritorijā, izmantojot karuseļveida shēmas principu. (1.dalībnieks)</w:t>
            </w:r>
          </w:p>
          <w:p w14:paraId="3BC36313" w14:textId="77777777" w:rsidR="0079553A" w:rsidRPr="0079553A" w:rsidRDefault="0079553A" w:rsidP="0079553A">
            <w:pPr>
              <w:jc w:val="both"/>
              <w:rPr>
                <w:rFonts w:cs="Times New Roman"/>
                <w:szCs w:val="20"/>
              </w:rPr>
            </w:pPr>
            <w:r w:rsidRPr="0079553A">
              <w:rPr>
                <w:rFonts w:cs="Times New Roman"/>
                <w:szCs w:val="20"/>
              </w:rPr>
              <w:t>3)Nīderlandes Policijas rīkotā konferencē “Finanšu izmeklēšana: Noziedzīgi iegūtu līdzekļu konfiscēšana” (1.dalībnieks);</w:t>
            </w:r>
          </w:p>
          <w:p w14:paraId="51BCA013" w14:textId="77777777" w:rsidR="0079553A" w:rsidRPr="0079553A" w:rsidRDefault="0079553A" w:rsidP="0079553A">
            <w:pPr>
              <w:jc w:val="both"/>
              <w:rPr>
                <w:rFonts w:cs="Times New Roman"/>
                <w:szCs w:val="20"/>
              </w:rPr>
            </w:pPr>
            <w:r w:rsidRPr="0079553A">
              <w:rPr>
                <w:rFonts w:cs="Times New Roman"/>
                <w:szCs w:val="20"/>
              </w:rPr>
              <w:t>4)Eiropas policijas biroja (EUROPOL) rīkotā konference „Virtuālā nauda” (1.dalībnieks);</w:t>
            </w:r>
          </w:p>
          <w:p w14:paraId="4C55E061" w14:textId="4589C6B0" w:rsidR="0079553A" w:rsidRPr="0079553A" w:rsidRDefault="0079553A" w:rsidP="0079553A">
            <w:pPr>
              <w:jc w:val="both"/>
              <w:rPr>
                <w:rFonts w:cs="Times New Roman"/>
                <w:szCs w:val="20"/>
              </w:rPr>
            </w:pPr>
            <w:r w:rsidRPr="0079553A">
              <w:rPr>
                <w:rFonts w:cs="Times New Roman"/>
                <w:szCs w:val="20"/>
              </w:rPr>
              <w:t>5)“Providence Europe BV” (Lielbritānija) organizētas mācības par speciālo tehniku</w:t>
            </w:r>
            <w:r w:rsidR="00BF28FE">
              <w:rPr>
                <w:rFonts w:cs="Times New Roman"/>
                <w:szCs w:val="20"/>
              </w:rPr>
              <w:t xml:space="preserve">  </w:t>
            </w:r>
            <w:r w:rsidRPr="0079553A">
              <w:rPr>
                <w:rFonts w:cs="Times New Roman"/>
                <w:szCs w:val="20"/>
              </w:rPr>
              <w:t>(3.dalībnieki);</w:t>
            </w:r>
          </w:p>
          <w:p w14:paraId="158DBD29" w14:textId="77777777" w:rsidR="0079553A" w:rsidRPr="0079553A" w:rsidRDefault="0079553A" w:rsidP="0079553A">
            <w:pPr>
              <w:jc w:val="both"/>
              <w:rPr>
                <w:rFonts w:cs="Times New Roman"/>
                <w:szCs w:val="20"/>
              </w:rPr>
            </w:pPr>
            <w:r w:rsidRPr="0079553A">
              <w:rPr>
                <w:rFonts w:cs="Times New Roman"/>
                <w:szCs w:val="20"/>
              </w:rPr>
              <w:t>6)Eiropas Biroja krāpšanas apkarošanai (OLAF) organizētās mācības IT speciālistiem (3.dalībnieki)</w:t>
            </w:r>
          </w:p>
          <w:p w14:paraId="799E9227" w14:textId="77777777" w:rsidR="0079553A" w:rsidRPr="0079553A" w:rsidRDefault="0079553A" w:rsidP="0079553A">
            <w:pPr>
              <w:jc w:val="both"/>
              <w:rPr>
                <w:rFonts w:cs="Times New Roman"/>
                <w:szCs w:val="20"/>
              </w:rPr>
            </w:pPr>
            <w:r w:rsidRPr="0079553A">
              <w:rPr>
                <w:rFonts w:cs="Times New Roman"/>
                <w:szCs w:val="20"/>
              </w:rPr>
              <w:t>2017.gadā turpināsies izmeklētāju apmācības, saskaņā ar VID mācību plānu, gan arī tiks izmantotas Ekonomiskās sadarbības un attīstības organizācijas (OECD), Eiropas policijas akadēmijas (CEPOL), Eiropas Biroja krāpšanas apkarošanai (OLAF) un Eiropas policijas biroja (EUROPOL) piedāvātās apmācību iespējas.</w:t>
            </w:r>
          </w:p>
          <w:p w14:paraId="5359CE37" w14:textId="77777777" w:rsidR="0079553A" w:rsidRPr="0079553A" w:rsidRDefault="0079553A" w:rsidP="0079553A">
            <w:pPr>
              <w:jc w:val="both"/>
              <w:rPr>
                <w:rFonts w:cs="Times New Roman"/>
                <w:szCs w:val="20"/>
              </w:rPr>
            </w:pPr>
          </w:p>
          <w:p w14:paraId="3748EB1F" w14:textId="77777777" w:rsidR="0079553A" w:rsidRPr="0079553A" w:rsidRDefault="0079553A" w:rsidP="0079553A">
            <w:pPr>
              <w:jc w:val="both"/>
              <w:rPr>
                <w:rFonts w:cs="Times New Roman"/>
                <w:szCs w:val="20"/>
              </w:rPr>
            </w:pPr>
            <w:r w:rsidRPr="0079553A">
              <w:rPr>
                <w:rFonts w:cs="Times New Roman"/>
                <w:szCs w:val="20"/>
              </w:rPr>
              <w:t>***</w:t>
            </w:r>
          </w:p>
          <w:p w14:paraId="0370E79F" w14:textId="77777777" w:rsidR="0079553A" w:rsidRPr="0079553A" w:rsidRDefault="0079553A" w:rsidP="0079553A">
            <w:pPr>
              <w:jc w:val="both"/>
              <w:rPr>
                <w:rFonts w:cs="Times New Roman"/>
                <w:szCs w:val="20"/>
              </w:rPr>
            </w:pPr>
            <w:r w:rsidRPr="0079553A">
              <w:rPr>
                <w:rFonts w:cs="Times New Roman"/>
                <w:szCs w:val="20"/>
              </w:rPr>
              <w:t xml:space="preserve">IeM: Valsts policijas pārstāvji piedalās Valsts administrācijas skolas īstenotajā Eiropas Sociālā fonda projektā Nr.3.4.2.0/15/ /002 “Valsts pārvaldes cilvēkresursu profesionālā pilnveide korupcijas novēršanas un ēnu ekonomikas mazināšanas jomā”. Projekts tiek īstenots no 2016. līdz 2022.gadam. Pašlaik ir identificēti 8 apmācību pamatmoduļi un provizoriskās mācību tēmas. Noris darbs pie moduļa “Pārrobežu sadarbība korupcijas novēršanā un ēnu ekonomikas mazināšanā”. Valsts policijas pārstāvji ir iesaistīti projekta konsultatīvās grupas darbā. Valsts policija ir iesaistījusies arī Tiesu administrācijas realizētā projektā tiesu varas un tiesībaizsardzības iestāžu cilvēkresursu kapacitātes stiprināšanas </w:t>
            </w:r>
            <w:r w:rsidRPr="0079553A">
              <w:rPr>
                <w:rFonts w:cs="Times New Roman"/>
                <w:szCs w:val="20"/>
              </w:rPr>
              <w:lastRenderedPageBreak/>
              <w:t xml:space="preserve">un kompetenču attīstīšanas pasākumu īstenošanai, kurš ilgs sešus gadus, lai savas kompetences un realizējamā apmācību projekta ietvaros izvērtētu iespējas pārņemt labāko un VP atbilstošāko ārvalstu pieredzi, izmantojot modernās tehnoloģijas, nodrošinot kvalifikācijas celšanas procesa efektivitāti, racionalitāti un pieejamību. </w:t>
            </w:r>
          </w:p>
          <w:p w14:paraId="4F201A3D" w14:textId="77777777" w:rsidR="0079553A" w:rsidRDefault="0079553A" w:rsidP="0079553A">
            <w:pPr>
              <w:jc w:val="both"/>
              <w:rPr>
                <w:rFonts w:cs="Times New Roman"/>
                <w:szCs w:val="20"/>
              </w:rPr>
            </w:pPr>
            <w:r w:rsidRPr="0079553A">
              <w:rPr>
                <w:rFonts w:cs="Times New Roman"/>
                <w:szCs w:val="20"/>
              </w:rPr>
              <w:t>2016.gadā VP Galvenās kriminālpolicijas pārvaldes Ekonomisko noziegumu apkarošanas pārvaldes darbinieki apmeklēja starptautiskus seminārus un simpozijus, mācību seminārus un kursus, kuros tika apskatītas ekonomisko noziegumu apkarošanai aktuālās tēmas.</w:t>
            </w:r>
          </w:p>
          <w:p w14:paraId="789442FB" w14:textId="207BF985" w:rsidR="00464D1C" w:rsidRPr="00B64832" w:rsidRDefault="00464D1C" w:rsidP="0079553A">
            <w:pPr>
              <w:jc w:val="both"/>
              <w:rPr>
                <w:rFonts w:cs="Times New Roman"/>
                <w:szCs w:val="20"/>
              </w:rPr>
            </w:pPr>
          </w:p>
        </w:tc>
      </w:tr>
      <w:tr w:rsidR="00691F5B" w:rsidRPr="00B64832" w14:paraId="618455AE" w14:textId="77777777" w:rsidTr="3F7BC115">
        <w:trPr>
          <w:trHeight w:val="666"/>
        </w:trPr>
        <w:tc>
          <w:tcPr>
            <w:tcW w:w="993" w:type="dxa"/>
            <w:shd w:val="clear" w:color="auto" w:fill="auto"/>
          </w:tcPr>
          <w:p w14:paraId="661B4BBF" w14:textId="7A3A27A3" w:rsidR="00691F5B" w:rsidRPr="00B64832" w:rsidRDefault="00691F5B" w:rsidP="007E5EF8">
            <w:pPr>
              <w:pStyle w:val="Heading2"/>
            </w:pPr>
            <w:bookmarkStart w:id="6871" w:name="_Toc40454127"/>
            <w:r w:rsidRPr="00B64832">
              <w:rPr>
                <w:highlight w:val="yellow"/>
              </w:rPr>
              <w:lastRenderedPageBreak/>
              <w:t>51.2.</w:t>
            </w:r>
            <w:bookmarkEnd w:id="6871"/>
          </w:p>
        </w:tc>
        <w:tc>
          <w:tcPr>
            <w:tcW w:w="2551" w:type="dxa"/>
            <w:shd w:val="clear" w:color="auto" w:fill="auto"/>
          </w:tcPr>
          <w:p w14:paraId="4035D5AC" w14:textId="77777777" w:rsidR="00691F5B" w:rsidRPr="00B64832" w:rsidRDefault="00691F5B" w:rsidP="00691F5B">
            <w:pPr>
              <w:jc w:val="both"/>
              <w:rPr>
                <w:rFonts w:cs="Times New Roman"/>
                <w:szCs w:val="20"/>
              </w:rPr>
            </w:pPr>
          </w:p>
        </w:tc>
        <w:tc>
          <w:tcPr>
            <w:tcW w:w="3969" w:type="dxa"/>
            <w:shd w:val="clear" w:color="auto" w:fill="auto"/>
          </w:tcPr>
          <w:p w14:paraId="6C5307EA" w14:textId="77777777" w:rsidR="00691F5B" w:rsidRPr="00B64832" w:rsidRDefault="00691F5B" w:rsidP="00691F5B">
            <w:pPr>
              <w:jc w:val="both"/>
              <w:rPr>
                <w:rFonts w:cs="Times New Roman"/>
                <w:szCs w:val="20"/>
              </w:rPr>
            </w:pPr>
          </w:p>
        </w:tc>
        <w:tc>
          <w:tcPr>
            <w:tcW w:w="3402" w:type="dxa"/>
            <w:shd w:val="clear" w:color="auto" w:fill="auto"/>
          </w:tcPr>
          <w:p w14:paraId="48639371" w14:textId="1C2E2380" w:rsidR="00691F5B" w:rsidRPr="00635A65" w:rsidRDefault="00691F5B" w:rsidP="00635A65">
            <w:pPr>
              <w:jc w:val="both"/>
            </w:pPr>
            <w:r w:rsidRPr="00B64832">
              <w:rPr>
                <w:szCs w:val="20"/>
              </w:rPr>
              <w:t>51.2. Paaugstināt tiesnešu kvalifikāciju par krāpšanas, tajā skaitā, nodokļu izkrāpšanas, izvairīšanos no nodokļu nomaksas un noziedzīgi iegūtu līdzekļu legalizācijas novēršanas jautājumiem, šo noziegumu sekām un ietekmi uz tautsaimniecību, pierādīšanu un sodu politiku.</w:t>
            </w:r>
          </w:p>
        </w:tc>
        <w:tc>
          <w:tcPr>
            <w:tcW w:w="1247" w:type="dxa"/>
            <w:shd w:val="clear" w:color="auto" w:fill="auto"/>
          </w:tcPr>
          <w:p w14:paraId="0C4E7742" w14:textId="077ECD4F" w:rsidR="00691F5B" w:rsidRPr="00B64832" w:rsidRDefault="00691F5B" w:rsidP="00691F5B">
            <w:r w:rsidRPr="00B64832">
              <w:rPr>
                <w:rFonts w:cs="Times New Roman"/>
                <w:szCs w:val="20"/>
              </w:rPr>
              <w:t>Regulāri</w:t>
            </w:r>
          </w:p>
          <w:p w14:paraId="2F1C4492" w14:textId="77777777" w:rsidR="00691F5B" w:rsidRPr="00B64832" w:rsidRDefault="00691F5B" w:rsidP="00691F5B">
            <w:pPr>
              <w:jc w:val="center"/>
              <w:rPr>
                <w:rFonts w:cs="Times New Roman"/>
                <w:szCs w:val="20"/>
              </w:rPr>
            </w:pPr>
          </w:p>
        </w:tc>
        <w:tc>
          <w:tcPr>
            <w:tcW w:w="1247" w:type="dxa"/>
            <w:shd w:val="clear" w:color="auto" w:fill="auto"/>
          </w:tcPr>
          <w:p w14:paraId="0FE35F99" w14:textId="3A1B4273" w:rsidR="00691F5B" w:rsidRPr="00B64832" w:rsidRDefault="00691F5B" w:rsidP="00691F5B">
            <w:r w:rsidRPr="00B64832">
              <w:rPr>
                <w:szCs w:val="20"/>
              </w:rPr>
              <w:t>TM (TA)</w:t>
            </w:r>
          </w:p>
          <w:p w14:paraId="6A7F6BCE" w14:textId="77777777" w:rsidR="00691F5B" w:rsidRPr="00B64832" w:rsidRDefault="00691F5B" w:rsidP="00691F5B">
            <w:pPr>
              <w:jc w:val="center"/>
              <w:rPr>
                <w:rFonts w:cs="Times New Roman"/>
                <w:szCs w:val="20"/>
              </w:rPr>
            </w:pPr>
          </w:p>
        </w:tc>
        <w:tc>
          <w:tcPr>
            <w:tcW w:w="1247" w:type="dxa"/>
            <w:shd w:val="clear" w:color="auto" w:fill="auto"/>
          </w:tcPr>
          <w:p w14:paraId="3557A4B7" w14:textId="77777777" w:rsidR="00691F5B" w:rsidRPr="00B64832" w:rsidRDefault="00691F5B" w:rsidP="00691F5B">
            <w:pPr>
              <w:jc w:val="center"/>
              <w:rPr>
                <w:rFonts w:cs="Times New Roman"/>
                <w:szCs w:val="20"/>
              </w:rPr>
            </w:pPr>
          </w:p>
        </w:tc>
      </w:tr>
      <w:tr w:rsidR="00635A65" w:rsidRPr="00B64832" w14:paraId="2CBE4154" w14:textId="77777777" w:rsidTr="3F7BC115">
        <w:trPr>
          <w:trHeight w:val="666"/>
        </w:trPr>
        <w:tc>
          <w:tcPr>
            <w:tcW w:w="14656" w:type="dxa"/>
            <w:gridSpan w:val="7"/>
            <w:shd w:val="clear" w:color="auto" w:fill="auto"/>
          </w:tcPr>
          <w:p w14:paraId="62B81A90" w14:textId="215AE9EB" w:rsidR="00426E11" w:rsidRPr="00465770" w:rsidRDefault="00E86ED3" w:rsidP="00426E11">
            <w:pPr>
              <w:rPr>
                <w:b/>
                <w:i/>
                <w:u w:val="single"/>
              </w:rPr>
            </w:pPr>
            <w:r w:rsidRPr="00E86ED3">
              <w:t xml:space="preserve">51.2. </w:t>
            </w:r>
            <w:r w:rsidR="00426E11" w:rsidRPr="00465770">
              <w:rPr>
                <w:b/>
                <w:i/>
                <w:u w:val="single"/>
              </w:rPr>
              <w:t>IZPILDES PROGRESS</w:t>
            </w:r>
            <w:r w:rsidR="00426E11">
              <w:rPr>
                <w:b/>
                <w:i/>
                <w:u w:val="single"/>
              </w:rPr>
              <w:t>:</w:t>
            </w:r>
          </w:p>
          <w:p w14:paraId="5BF12702" w14:textId="610FEAB4" w:rsidR="00635A65" w:rsidRPr="00660830" w:rsidRDefault="00635A65" w:rsidP="00635A65">
            <w:pPr>
              <w:jc w:val="both"/>
              <w:rPr>
                <w:rFonts w:cs="Times New Roman"/>
                <w:color w:val="000000" w:themeColor="text1"/>
                <w:szCs w:val="20"/>
              </w:rPr>
            </w:pPr>
            <w:r w:rsidRPr="00660830">
              <w:rPr>
                <w:rFonts w:cs="Times New Roman"/>
                <w:color w:val="000000" w:themeColor="text1"/>
                <w:szCs w:val="20"/>
                <w:highlight w:val="yellow"/>
              </w:rPr>
              <w:t>IZPILDE TURPINĀS</w:t>
            </w:r>
          </w:p>
          <w:p w14:paraId="6ACEE967" w14:textId="5BABCC83" w:rsidR="00660830" w:rsidRPr="00AB5E95" w:rsidRDefault="00660830" w:rsidP="00EA683C">
            <w:pPr>
              <w:rPr>
                <w:b/>
                <w:color w:val="000000" w:themeColor="text1"/>
                <w:u w:val="single"/>
              </w:rPr>
            </w:pPr>
          </w:p>
          <w:p w14:paraId="5DECE2BB" w14:textId="414C4492" w:rsidR="00780264" w:rsidRPr="00AB5E95" w:rsidRDefault="00780264" w:rsidP="00780264">
            <w:pPr>
              <w:rPr>
                <w:rFonts w:cs="Times New Roman"/>
                <w:b/>
                <w:color w:val="000000" w:themeColor="text1"/>
                <w:szCs w:val="20"/>
                <w:u w:val="single"/>
              </w:rPr>
            </w:pPr>
            <w:r w:rsidRPr="00AB5E95">
              <w:rPr>
                <w:rFonts w:cs="Times New Roman"/>
                <w:b/>
                <w:color w:val="000000" w:themeColor="text1"/>
                <w:szCs w:val="20"/>
                <w:u w:val="single"/>
              </w:rPr>
              <w:t>TA 2020.gada 1.ceturksnī:</w:t>
            </w:r>
          </w:p>
          <w:p w14:paraId="3F7BC115" w14:textId="3F7BC115" w:rsidR="00780264" w:rsidRPr="00AB5E95" w:rsidRDefault="3F7BC115" w:rsidP="00EA683C">
            <w:pPr>
              <w:rPr>
                <w:color w:val="000000" w:themeColor="text1"/>
              </w:rPr>
            </w:pPr>
            <w:r w:rsidRPr="00AB5E95">
              <w:rPr>
                <w:rFonts w:eastAsia="Times New Roman" w:cs="Times New Roman"/>
                <w:color w:val="000000" w:themeColor="text1"/>
                <w:szCs w:val="20"/>
              </w:rPr>
              <w:t>ESF projekta ietvaros sadarbībā ar Eiropas Tiesību akadēmiju norisinājās mācības:</w:t>
            </w:r>
          </w:p>
          <w:p w14:paraId="06C2D22E" w14:textId="06C2D22E" w:rsidR="00780264" w:rsidRPr="00AB5E95" w:rsidRDefault="3F7BC115" w:rsidP="00EA683C">
            <w:pPr>
              <w:rPr>
                <w:color w:val="000000" w:themeColor="text1"/>
              </w:rPr>
            </w:pPr>
            <w:r w:rsidRPr="00AB5E95">
              <w:rPr>
                <w:rFonts w:eastAsia="Times New Roman" w:cs="Times New Roman"/>
                <w:color w:val="000000" w:themeColor="text1"/>
                <w:szCs w:val="20"/>
              </w:rPr>
              <w:t>10.-11.02.2020. "Virtuālie aktīvi: kriptovalūtas, monētas un tokeni", kurās piedalījušies 14 tiesneši, 8 tiesneša palīgi un 4 tiesas darbinieki;</w:t>
            </w:r>
          </w:p>
          <w:p w14:paraId="2B7D8135" w14:textId="2B7D8135" w:rsidR="00780264" w:rsidRPr="00AB5E95" w:rsidRDefault="3F7BC115" w:rsidP="00EA683C">
            <w:pPr>
              <w:rPr>
                <w:color w:val="000000" w:themeColor="text1"/>
              </w:rPr>
            </w:pPr>
            <w:r w:rsidRPr="00AB5E95">
              <w:rPr>
                <w:rFonts w:eastAsia="Times New Roman" w:cs="Times New Roman"/>
                <w:color w:val="000000" w:themeColor="text1"/>
                <w:szCs w:val="20"/>
              </w:rPr>
              <w:t>5.-6.03.2020. "Finanšu noziegumu lietu izmeklēšana un izskatīšana Eiropas Savienībā", kurās piedalījies 21 tiesnesis.</w:t>
            </w:r>
          </w:p>
          <w:p w14:paraId="7209C861" w14:textId="7209C861" w:rsidR="00780264" w:rsidRPr="00AB5E95" w:rsidRDefault="3F7BC115" w:rsidP="00EA683C">
            <w:pPr>
              <w:rPr>
                <w:color w:val="000000" w:themeColor="text1"/>
              </w:rPr>
            </w:pPr>
            <w:r w:rsidRPr="00AB5E95">
              <w:rPr>
                <w:rFonts w:eastAsia="Times New Roman" w:cs="Times New Roman"/>
                <w:color w:val="000000" w:themeColor="text1"/>
                <w:szCs w:val="20"/>
              </w:rPr>
              <w:t xml:space="preserve"> </w:t>
            </w:r>
          </w:p>
          <w:p w14:paraId="3A4D5A4D" w14:textId="3A4D5A4D" w:rsidR="00780264" w:rsidRPr="00AB5E95" w:rsidRDefault="3F7BC115" w:rsidP="00EA683C">
            <w:pPr>
              <w:rPr>
                <w:color w:val="000000" w:themeColor="text1"/>
              </w:rPr>
            </w:pPr>
            <w:r w:rsidRPr="00AB5E95">
              <w:rPr>
                <w:rFonts w:eastAsia="Times New Roman" w:cs="Times New Roman"/>
                <w:color w:val="000000" w:themeColor="text1"/>
                <w:szCs w:val="20"/>
              </w:rPr>
              <w:t>Sadarbībā ar Valsts Administrācijas skolu rīkotajās mācībās:</w:t>
            </w:r>
          </w:p>
          <w:p w14:paraId="22B79F07" w14:textId="22B79F07" w:rsidR="00780264" w:rsidRPr="00AB5E95" w:rsidRDefault="3F7BC115" w:rsidP="00EA683C">
            <w:pPr>
              <w:rPr>
                <w:color w:val="000000" w:themeColor="text1"/>
              </w:rPr>
            </w:pPr>
            <w:r w:rsidRPr="00AB5E95">
              <w:rPr>
                <w:rFonts w:eastAsia="Times New Roman" w:cs="Times New Roman"/>
                <w:color w:val="000000" w:themeColor="text1"/>
                <w:szCs w:val="20"/>
              </w:rPr>
              <w:t>28.02.2020. "Patiesā labuma guvēja noteikšana" piedalījušies 8 tiesneši;</w:t>
            </w:r>
          </w:p>
          <w:p w14:paraId="2DDFFF7F" w14:textId="2DDFFF7F" w:rsidR="00780264" w:rsidRPr="00AB5E95" w:rsidRDefault="3F7BC115" w:rsidP="00EA683C">
            <w:pPr>
              <w:rPr>
                <w:color w:val="000000" w:themeColor="text1"/>
              </w:rPr>
            </w:pPr>
            <w:r w:rsidRPr="00AB5E95">
              <w:rPr>
                <w:rFonts w:eastAsia="Times New Roman" w:cs="Times New Roman"/>
                <w:color w:val="000000" w:themeColor="text1"/>
                <w:szCs w:val="20"/>
              </w:rPr>
              <w:t xml:space="preserve">9.03.2020. "Digitālie aktīvi – to veidi un praktiskie pielietojumi I" piedalījušies 5 tiesneši. </w:t>
            </w:r>
          </w:p>
          <w:p w14:paraId="53D387B4" w14:textId="77777777" w:rsidR="3F7BC115" w:rsidRDefault="3F7BC115"/>
          <w:p w14:paraId="37EC0840" w14:textId="2E6B845A" w:rsidR="00780264" w:rsidRPr="00780264" w:rsidRDefault="00780264" w:rsidP="00EA683C">
            <w:pPr>
              <w:rPr>
                <w:color w:val="000000" w:themeColor="text1"/>
              </w:rPr>
            </w:pPr>
            <w:r w:rsidRPr="00780264">
              <w:rPr>
                <w:color w:val="000000" w:themeColor="text1"/>
              </w:rPr>
              <w:t>***</w:t>
            </w:r>
          </w:p>
          <w:p w14:paraId="4BD4C9F8" w14:textId="30DB5EC1" w:rsidR="00EA683C" w:rsidRPr="00780264" w:rsidRDefault="00EA683C" w:rsidP="00EA683C">
            <w:pPr>
              <w:rPr>
                <w:color w:val="000000" w:themeColor="text1"/>
                <w:u w:val="single"/>
              </w:rPr>
            </w:pPr>
            <w:r w:rsidRPr="00780264">
              <w:rPr>
                <w:color w:val="000000" w:themeColor="text1"/>
                <w:u w:val="single"/>
              </w:rPr>
              <w:t xml:space="preserve">TA 2019.gada 4.ceturksnī: </w:t>
            </w:r>
          </w:p>
          <w:p w14:paraId="0F674D84" w14:textId="0F674D84" w:rsidR="3EC43D8D" w:rsidRPr="00A35FF2" w:rsidRDefault="3EC43D8D" w:rsidP="00B742E1">
            <w:pPr>
              <w:jc w:val="both"/>
              <w:rPr>
                <w:color w:val="000000" w:themeColor="text1"/>
              </w:rPr>
            </w:pPr>
            <w:r w:rsidRPr="00A35FF2">
              <w:rPr>
                <w:rFonts w:eastAsia="Times New Roman" w:cs="Times New Roman"/>
                <w:color w:val="000000" w:themeColor="text1"/>
                <w:szCs w:val="20"/>
              </w:rPr>
              <w:t>ESF projekta ietvaros 4.ceturksnī mācības par NILLN nav rīkotas, taču informējam, ka TA un VAS šobrīd slēdz vienošanos par sadarbību mācību pasākumu nodrošināšanā un par finansējuma sadali, lai iekļautu tiesnešus VAS rīkotajās mācībās, kas notika 2019.gada decembrī un turpināsies 2020.gadā.</w:t>
            </w:r>
          </w:p>
          <w:p w14:paraId="2A7A00FB" w14:textId="2A7A00FB" w:rsidR="3EC43D8D" w:rsidRPr="00A35FF2" w:rsidRDefault="3EC43D8D">
            <w:pPr>
              <w:rPr>
                <w:color w:val="000000" w:themeColor="text1"/>
              </w:rPr>
            </w:pPr>
            <w:r w:rsidRPr="00A35FF2">
              <w:rPr>
                <w:rFonts w:eastAsia="Times New Roman" w:cs="Times New Roman"/>
                <w:color w:val="000000" w:themeColor="text1"/>
                <w:szCs w:val="20"/>
              </w:rPr>
              <w:t>Decembrī notikušajās VAS mācībās "Kibernoziegumu veicināta noziedzība un digitālie pierādījumi" (piedalījās 2 tiesneši).</w:t>
            </w:r>
          </w:p>
          <w:p w14:paraId="326D60E4" w14:textId="326D60E4" w:rsidR="3EC43D8D" w:rsidRDefault="3EC43D8D" w:rsidP="3EC43D8D"/>
          <w:p w14:paraId="16757886" w14:textId="68113B7B" w:rsidR="005C7367" w:rsidRDefault="00EA683C" w:rsidP="00635A65">
            <w:pPr>
              <w:jc w:val="both"/>
              <w:rPr>
                <w:rFonts w:cs="Times New Roman"/>
                <w:szCs w:val="20"/>
              </w:rPr>
            </w:pPr>
            <w:r>
              <w:rPr>
                <w:rFonts w:cs="Times New Roman"/>
                <w:szCs w:val="20"/>
              </w:rPr>
              <w:t>***</w:t>
            </w:r>
          </w:p>
          <w:p w14:paraId="6D81F2E9" w14:textId="23B04B30" w:rsidR="005C7367" w:rsidRPr="00F40EB8" w:rsidRDefault="00A4173B" w:rsidP="005C7367">
            <w:pPr>
              <w:rPr>
                <w:u w:val="single"/>
              </w:rPr>
            </w:pPr>
            <w:r w:rsidRPr="00F40EB8">
              <w:rPr>
                <w:rFonts w:eastAsia="Times New Roman" w:cs="Times New Roman"/>
                <w:iCs/>
                <w:color w:val="000000" w:themeColor="text1"/>
                <w:szCs w:val="20"/>
                <w:u w:val="single"/>
              </w:rPr>
              <w:t>TA</w:t>
            </w:r>
            <w:r w:rsidR="005C7367" w:rsidRPr="00F40EB8">
              <w:rPr>
                <w:rFonts w:eastAsia="Times New Roman" w:cs="Times New Roman"/>
                <w:iCs/>
                <w:color w:val="000000" w:themeColor="text1"/>
                <w:szCs w:val="20"/>
                <w:u w:val="single"/>
              </w:rPr>
              <w:t xml:space="preserve"> </w:t>
            </w:r>
            <w:r w:rsidR="005C7367" w:rsidRPr="00F40EB8">
              <w:rPr>
                <w:u w:val="single"/>
              </w:rPr>
              <w:t xml:space="preserve">2019.gada 3.ceturksnī: </w:t>
            </w:r>
          </w:p>
          <w:p w14:paraId="72CD8724" w14:textId="7AC61F0F" w:rsidR="72CD8724" w:rsidRPr="00F40EB8" w:rsidRDefault="005C7367" w:rsidP="00690E5A">
            <w:pPr>
              <w:jc w:val="both"/>
              <w:rPr>
                <w:color w:val="000000" w:themeColor="text1"/>
              </w:rPr>
            </w:pPr>
            <w:r w:rsidRPr="00F40EB8">
              <w:rPr>
                <w:rFonts w:eastAsia="Times New Roman" w:cs="Times New Roman"/>
                <w:iCs/>
                <w:color w:val="000000" w:themeColor="text1"/>
                <w:szCs w:val="20"/>
              </w:rPr>
              <w:t>M</w:t>
            </w:r>
            <w:r w:rsidR="72CD8724" w:rsidRPr="00F40EB8">
              <w:rPr>
                <w:rFonts w:eastAsia="Times New Roman" w:cs="Times New Roman"/>
                <w:iCs/>
                <w:color w:val="000000" w:themeColor="text1"/>
                <w:szCs w:val="20"/>
              </w:rPr>
              <w:t>ācības tiesnešiem ar krāpšanas, tajā skaitā, nodokļu izkrāpšanas, izvairīšanos no nodokļu nomaksas un noziedzīgi iegūtu līdzekļu legalizācijas novēršanas jautājumiem, šo noziegumu sekām un ietekmi uz tautsaimniecību, pierādīšanu un sodu politiku, netika organizētas.</w:t>
            </w:r>
          </w:p>
          <w:p w14:paraId="0EF10D47" w14:textId="0EF10D47" w:rsidR="72CD8724" w:rsidRPr="00F40EB8" w:rsidRDefault="72CD8724" w:rsidP="72CD8724"/>
          <w:p w14:paraId="0C097A0B" w14:textId="39324AE4" w:rsidR="00B651DB" w:rsidRPr="00F40EB8" w:rsidRDefault="00B651DB" w:rsidP="00635A65">
            <w:pPr>
              <w:jc w:val="both"/>
              <w:rPr>
                <w:rFonts w:cs="Times New Roman"/>
                <w:szCs w:val="20"/>
              </w:rPr>
            </w:pPr>
            <w:r w:rsidRPr="00F40EB8">
              <w:rPr>
                <w:rFonts w:cs="Times New Roman"/>
                <w:szCs w:val="20"/>
              </w:rPr>
              <w:t>***</w:t>
            </w:r>
          </w:p>
          <w:p w14:paraId="48A6064F" w14:textId="77777777" w:rsidR="00983D92" w:rsidRPr="00F40EB8" w:rsidRDefault="00983D92" w:rsidP="00983D92">
            <w:pPr>
              <w:jc w:val="both"/>
              <w:rPr>
                <w:rFonts w:cs="Times New Roman"/>
                <w:color w:val="000000" w:themeColor="text1"/>
                <w:szCs w:val="20"/>
              </w:rPr>
            </w:pPr>
            <w:r w:rsidRPr="00F40EB8">
              <w:rPr>
                <w:rFonts w:cs="Times New Roman"/>
                <w:color w:val="000000" w:themeColor="text1"/>
                <w:szCs w:val="20"/>
              </w:rPr>
              <w:t>TA:</w:t>
            </w:r>
          </w:p>
          <w:p w14:paraId="244CD0C1" w14:textId="12F39A6E" w:rsidR="00983D92" w:rsidRPr="00F40EB8" w:rsidRDefault="00983D92" w:rsidP="00983D92">
            <w:pPr>
              <w:rPr>
                <w:color w:val="000000" w:themeColor="text1"/>
              </w:rPr>
            </w:pPr>
            <w:r w:rsidRPr="00F40EB8">
              <w:rPr>
                <w:color w:val="000000" w:themeColor="text1"/>
                <w:u w:val="single"/>
              </w:rPr>
              <w:t xml:space="preserve">1) Kopš 2017.gada maija līdz </w:t>
            </w:r>
            <w:r w:rsidR="001278CF" w:rsidRPr="00F40EB8">
              <w:rPr>
                <w:color w:val="000000" w:themeColor="text1"/>
                <w:u w:val="single"/>
              </w:rPr>
              <w:t>06.06.2019.</w:t>
            </w:r>
            <w:r w:rsidRPr="00F40EB8">
              <w:rPr>
                <w:color w:val="000000" w:themeColor="text1"/>
              </w:rPr>
              <w:t xml:space="preserve"> NILLN mācībās ir piedalījušies kopumā </w:t>
            </w:r>
            <w:r w:rsidRPr="00F40EB8">
              <w:rPr>
                <w:bCs/>
                <w:color w:val="000000" w:themeColor="text1"/>
              </w:rPr>
              <w:t>65 tiesneši</w:t>
            </w:r>
            <w:r w:rsidRPr="00F40EB8">
              <w:rPr>
                <w:color w:val="000000" w:themeColor="text1"/>
              </w:rPr>
              <w:t xml:space="preserve">, savukārt </w:t>
            </w:r>
            <w:r w:rsidRPr="00F40EB8">
              <w:rPr>
                <w:color w:val="000000" w:themeColor="text1"/>
                <w:u w:val="single"/>
              </w:rPr>
              <w:t>līdz jūnijam</w:t>
            </w:r>
            <w:r w:rsidRPr="00F40EB8">
              <w:rPr>
                <w:color w:val="000000" w:themeColor="text1"/>
              </w:rPr>
              <w:t xml:space="preserve"> (to ieskaitot) </w:t>
            </w:r>
            <w:r w:rsidRPr="00F40EB8">
              <w:rPr>
                <w:bCs/>
                <w:color w:val="000000" w:themeColor="text1"/>
              </w:rPr>
              <w:t>tie būs 75 tiesneši</w:t>
            </w:r>
            <w:r w:rsidRPr="00F40EB8">
              <w:rPr>
                <w:color w:val="000000" w:themeColor="text1"/>
              </w:rPr>
              <w:t xml:space="preserve"> (pateicoties gaidāmajai noslēguma konferencei, kas būs 05.06.2019.).</w:t>
            </w:r>
          </w:p>
          <w:p w14:paraId="31F13D9A" w14:textId="77777777" w:rsidR="00983D92" w:rsidRPr="00F40EB8" w:rsidRDefault="00983D92" w:rsidP="00983D92">
            <w:pPr>
              <w:rPr>
                <w:color w:val="000000" w:themeColor="text1"/>
              </w:rPr>
            </w:pPr>
            <w:r w:rsidRPr="00F40EB8">
              <w:rPr>
                <w:color w:val="000000" w:themeColor="text1"/>
              </w:rPr>
              <w:t xml:space="preserve">No tiem: </w:t>
            </w:r>
          </w:p>
          <w:p w14:paraId="0ED50D59" w14:textId="77777777" w:rsidR="00983D92" w:rsidRPr="00F40EB8" w:rsidRDefault="00983D92" w:rsidP="00983D92">
            <w:pPr>
              <w:rPr>
                <w:color w:val="000000" w:themeColor="text1"/>
              </w:rPr>
            </w:pPr>
            <w:r w:rsidRPr="00F40EB8">
              <w:rPr>
                <w:color w:val="000000" w:themeColor="text1"/>
                <w:u w:val="single"/>
              </w:rPr>
              <w:t>2019.gadā līdz šim brīdim</w:t>
            </w:r>
            <w:r w:rsidRPr="00F40EB8">
              <w:rPr>
                <w:color w:val="000000" w:themeColor="text1"/>
              </w:rPr>
              <w:t xml:space="preserve"> NILLN mācībās ir piedalījies </w:t>
            </w:r>
            <w:r w:rsidRPr="00F40EB8">
              <w:rPr>
                <w:bCs/>
                <w:color w:val="000000" w:themeColor="text1"/>
              </w:rPr>
              <w:t xml:space="preserve">1 tiesnesis </w:t>
            </w:r>
            <w:r w:rsidRPr="00F40EB8">
              <w:rPr>
                <w:color w:val="000000" w:themeColor="text1"/>
              </w:rPr>
              <w:t>– 2019.gada 1.ceturksnī.</w:t>
            </w:r>
          </w:p>
          <w:p w14:paraId="1E6DBEFD" w14:textId="77777777" w:rsidR="00983D92" w:rsidRPr="00A21F7F" w:rsidRDefault="00983D92" w:rsidP="00983D92">
            <w:pPr>
              <w:rPr>
                <w:color w:val="000000" w:themeColor="text1"/>
              </w:rPr>
            </w:pPr>
            <w:r w:rsidRPr="00A21F7F">
              <w:rPr>
                <w:color w:val="000000" w:themeColor="text1"/>
                <w:u w:val="single"/>
              </w:rPr>
              <w:t xml:space="preserve">2019.gada 5.jūnijā </w:t>
            </w:r>
            <w:r w:rsidRPr="00A21F7F">
              <w:rPr>
                <w:color w:val="000000" w:themeColor="text1"/>
              </w:rPr>
              <w:t xml:space="preserve">noslēguma konferencē dalību ir pieteikuši </w:t>
            </w:r>
            <w:r w:rsidRPr="00A21F7F">
              <w:rPr>
                <w:bCs/>
                <w:color w:val="000000" w:themeColor="text1"/>
              </w:rPr>
              <w:t>10 tiesnešu</w:t>
            </w:r>
            <w:r w:rsidRPr="00A21F7F">
              <w:rPr>
                <w:color w:val="000000" w:themeColor="text1"/>
              </w:rPr>
              <w:t xml:space="preserve"> – 2019.gada 2.ceturksnis.</w:t>
            </w:r>
          </w:p>
          <w:p w14:paraId="7344B777" w14:textId="77777777" w:rsidR="00983D92" w:rsidRPr="00A21F7F" w:rsidRDefault="00983D92" w:rsidP="00983D92">
            <w:pPr>
              <w:rPr>
                <w:color w:val="000000" w:themeColor="text1"/>
              </w:rPr>
            </w:pPr>
            <w:r w:rsidRPr="00A21F7F">
              <w:rPr>
                <w:color w:val="000000" w:themeColor="text1"/>
                <w:u w:val="single"/>
              </w:rPr>
              <w:t>Kopā</w:t>
            </w:r>
            <w:r w:rsidRPr="00A21F7F">
              <w:rPr>
                <w:color w:val="000000" w:themeColor="text1"/>
              </w:rPr>
              <w:t xml:space="preserve"> 2019.gadā NILLN mācībās būs piedalījušies </w:t>
            </w:r>
            <w:r w:rsidRPr="00A21F7F">
              <w:rPr>
                <w:bCs/>
                <w:color w:val="000000" w:themeColor="text1"/>
              </w:rPr>
              <w:t>11 tiesnešu</w:t>
            </w:r>
            <w:r w:rsidRPr="00A21F7F">
              <w:rPr>
                <w:color w:val="000000" w:themeColor="text1"/>
              </w:rPr>
              <w:t>.</w:t>
            </w:r>
          </w:p>
          <w:p w14:paraId="2E3F3BFB" w14:textId="77777777" w:rsidR="00983D92" w:rsidRPr="00A21F7F" w:rsidRDefault="00983D92" w:rsidP="00983D92">
            <w:pPr>
              <w:rPr>
                <w:color w:val="000000" w:themeColor="text1"/>
              </w:rPr>
            </w:pPr>
            <w:r w:rsidRPr="00A21F7F">
              <w:rPr>
                <w:color w:val="000000" w:themeColor="text1"/>
              </w:rPr>
              <w:t>05.06.2019. būs “TAIEX Strukturālo reformu atbalsta programmas konference par noziedzīgi iegūtu līdzekļu legalizācijas novēršanu” – NILLN mācību noslēguma konference, pēc kuras šīs mācības netiks turpinātas.</w:t>
            </w:r>
          </w:p>
          <w:p w14:paraId="4AECC774" w14:textId="77777777" w:rsidR="00983D92" w:rsidRPr="00A21F7F" w:rsidRDefault="00983D92" w:rsidP="00983D92">
            <w:pPr>
              <w:jc w:val="both"/>
              <w:rPr>
                <w:rFonts w:cs="Times New Roman"/>
                <w:color w:val="000000" w:themeColor="text1"/>
                <w:szCs w:val="20"/>
              </w:rPr>
            </w:pPr>
            <w:r w:rsidRPr="00A21F7F">
              <w:rPr>
                <w:rFonts w:cs="Times New Roman"/>
                <w:color w:val="000000" w:themeColor="text1"/>
                <w:szCs w:val="20"/>
              </w:rPr>
              <w:t xml:space="preserve">2) 2018. gada 31. janvārī ar Eiropas Tiesību akadēmiju (ERA) noslēgts sadarbības līgums "Par Latvijas tiesu un tiesībaizsardzības iestāžu darbinieku augsta līmeņa apmācības pakalpojumiem", kura ietvaros četru gadu laikā plānots apmācīt tiesnešus, tiesu darbiniekus, izmeklētājus, prokurorus un ierēdņus par dažādām juridiskām tēmām (to skaitā efektīvu finanšu un kriminālnoziegumu izmeklēšanu, e-pierādījumiem) ES regulējuma ietvaros. </w:t>
            </w:r>
          </w:p>
          <w:p w14:paraId="15FB44F9" w14:textId="77777777" w:rsidR="00A21F7F" w:rsidRDefault="00A21F7F" w:rsidP="00983D92">
            <w:pPr>
              <w:jc w:val="both"/>
              <w:rPr>
                <w:rFonts w:cs="Times New Roman"/>
                <w:b/>
                <w:color w:val="000000" w:themeColor="text1"/>
                <w:szCs w:val="20"/>
              </w:rPr>
            </w:pPr>
          </w:p>
          <w:p w14:paraId="78AC7A9D" w14:textId="05D34B45" w:rsidR="00983D92" w:rsidRPr="00A21F7F" w:rsidRDefault="00983D92" w:rsidP="00983D92">
            <w:pPr>
              <w:jc w:val="both"/>
              <w:rPr>
                <w:rFonts w:cs="Times New Roman"/>
                <w:color w:val="000000" w:themeColor="text1"/>
                <w:szCs w:val="20"/>
              </w:rPr>
            </w:pPr>
            <w:r w:rsidRPr="00F40EB8">
              <w:rPr>
                <w:rFonts w:cs="Times New Roman"/>
                <w:color w:val="000000" w:themeColor="text1"/>
                <w:szCs w:val="20"/>
              </w:rPr>
              <w:t>Līdz 2019.gada maijam (ieskaitot) kopā apmācīti 67 tiesneši.</w:t>
            </w:r>
            <w:r w:rsidRPr="00A21F7F">
              <w:rPr>
                <w:rFonts w:cs="Times New Roman"/>
                <w:color w:val="000000" w:themeColor="text1"/>
                <w:szCs w:val="20"/>
              </w:rPr>
              <w:t xml:space="preserve"> No tiem: </w:t>
            </w:r>
          </w:p>
          <w:p w14:paraId="0BE8D233" w14:textId="77777777" w:rsidR="00983D92" w:rsidRPr="00A21F7F" w:rsidRDefault="00983D92" w:rsidP="00983D92">
            <w:pPr>
              <w:jc w:val="both"/>
              <w:rPr>
                <w:rFonts w:cs="Times New Roman"/>
                <w:color w:val="000000" w:themeColor="text1"/>
                <w:szCs w:val="20"/>
              </w:rPr>
            </w:pPr>
            <w:r w:rsidRPr="00A21F7F">
              <w:rPr>
                <w:rFonts w:cs="Times New Roman"/>
                <w:color w:val="000000" w:themeColor="text1"/>
                <w:szCs w:val="20"/>
                <w:u w:val="single"/>
              </w:rPr>
              <w:t xml:space="preserve">2018.gadā </w:t>
            </w:r>
            <w:r w:rsidRPr="00A21F7F">
              <w:rPr>
                <w:rFonts w:cs="Times New Roman"/>
                <w:color w:val="000000" w:themeColor="text1"/>
                <w:szCs w:val="20"/>
              </w:rPr>
              <w:t>ERA mācībās par efektīvu finanšu un kriminālnoziegumu izmeklēšanu, e-pierādījumiem piedalījušies 35 tiesneši;</w:t>
            </w:r>
          </w:p>
          <w:p w14:paraId="7DD4970F" w14:textId="77777777" w:rsidR="00983D92" w:rsidRPr="00A21F7F" w:rsidRDefault="00983D92" w:rsidP="00983D92">
            <w:pPr>
              <w:jc w:val="both"/>
              <w:rPr>
                <w:rFonts w:cs="Times New Roman"/>
                <w:color w:val="000000" w:themeColor="text1"/>
                <w:szCs w:val="20"/>
              </w:rPr>
            </w:pPr>
            <w:r w:rsidRPr="00A21F7F">
              <w:rPr>
                <w:rFonts w:cs="Times New Roman"/>
                <w:color w:val="000000" w:themeColor="text1"/>
                <w:szCs w:val="20"/>
                <w:u w:val="single"/>
              </w:rPr>
              <w:t>2019.gada 1.ceturksnī</w:t>
            </w:r>
            <w:r w:rsidRPr="00A21F7F">
              <w:rPr>
                <w:rFonts w:cs="Times New Roman"/>
                <w:color w:val="000000" w:themeColor="text1"/>
                <w:szCs w:val="20"/>
              </w:rPr>
              <w:t xml:space="preserve"> piedalījušies 17 tiesnešu;</w:t>
            </w:r>
          </w:p>
          <w:p w14:paraId="5FB424EA" w14:textId="77777777" w:rsidR="00983D92" w:rsidRPr="00A21F7F" w:rsidRDefault="00983D92" w:rsidP="00983D92">
            <w:pPr>
              <w:jc w:val="both"/>
              <w:rPr>
                <w:rFonts w:cs="Times New Roman"/>
                <w:color w:val="000000" w:themeColor="text1"/>
                <w:szCs w:val="20"/>
              </w:rPr>
            </w:pPr>
            <w:r w:rsidRPr="00A21F7F">
              <w:rPr>
                <w:rFonts w:cs="Times New Roman"/>
                <w:color w:val="000000" w:themeColor="text1"/>
                <w:szCs w:val="20"/>
                <w:u w:val="single"/>
              </w:rPr>
              <w:t>2019.gada 2.ceturksnī</w:t>
            </w:r>
            <w:r w:rsidRPr="00A21F7F">
              <w:rPr>
                <w:rFonts w:cs="Times New Roman"/>
                <w:color w:val="000000" w:themeColor="text1"/>
                <w:szCs w:val="20"/>
              </w:rPr>
              <w:t xml:space="preserve"> līdz maijam (ieskaitot) 15 tiesnešu.</w:t>
            </w:r>
          </w:p>
          <w:p w14:paraId="1CF918A0" w14:textId="531B8768" w:rsidR="00983D92" w:rsidRPr="00A21F7F" w:rsidRDefault="00983D92" w:rsidP="00983D92">
            <w:pPr>
              <w:jc w:val="both"/>
              <w:rPr>
                <w:rFonts w:cs="Times New Roman"/>
                <w:color w:val="000000" w:themeColor="text1"/>
                <w:szCs w:val="20"/>
              </w:rPr>
            </w:pPr>
            <w:r w:rsidRPr="00A21F7F">
              <w:rPr>
                <w:rFonts w:cs="Times New Roman"/>
                <w:color w:val="000000" w:themeColor="text1"/>
                <w:szCs w:val="20"/>
              </w:rPr>
              <w:t xml:space="preserve">3) Latvijas Tiesnešu mācību centrs </w:t>
            </w:r>
            <w:r w:rsidRPr="00E00B7C">
              <w:rPr>
                <w:rFonts w:cs="Times New Roman"/>
                <w:color w:val="000000" w:themeColor="text1"/>
                <w:szCs w:val="20"/>
                <w:u w:val="single"/>
              </w:rPr>
              <w:t>2019.gada 1.ceturksnī</w:t>
            </w:r>
            <w:r w:rsidRPr="00A21F7F">
              <w:rPr>
                <w:rFonts w:cs="Times New Roman"/>
                <w:color w:val="000000" w:themeColor="text1"/>
                <w:szCs w:val="20"/>
              </w:rPr>
              <w:t xml:space="preserve"> nodrošināja mācības “Noziedzīgi iegūtu līdzekļu legalizācija, īpašā konfiskācija un ārvalstu amatpersonu kukuļošana”, kuras apmeklēja</w:t>
            </w:r>
            <w:r w:rsidR="00BF28FE">
              <w:rPr>
                <w:rFonts w:cs="Times New Roman"/>
                <w:color w:val="000000" w:themeColor="text1"/>
                <w:szCs w:val="20"/>
              </w:rPr>
              <w:t xml:space="preserve"> </w:t>
            </w:r>
            <w:r w:rsidRPr="00A21F7F">
              <w:rPr>
                <w:rFonts w:cs="Times New Roman"/>
                <w:color w:val="000000" w:themeColor="text1"/>
                <w:szCs w:val="20"/>
              </w:rPr>
              <w:t>26 tiesneši.</w:t>
            </w:r>
          </w:p>
          <w:p w14:paraId="1B327005" w14:textId="77777777" w:rsidR="00983D92" w:rsidRDefault="00983D92" w:rsidP="00983D92">
            <w:pPr>
              <w:jc w:val="both"/>
              <w:rPr>
                <w:rFonts w:cs="Times New Roman"/>
                <w:szCs w:val="20"/>
                <w:highlight w:val="yellow"/>
              </w:rPr>
            </w:pPr>
          </w:p>
          <w:p w14:paraId="07BDC025" w14:textId="484CC4FB" w:rsidR="00983D92" w:rsidRDefault="00983D92" w:rsidP="00635A65">
            <w:pPr>
              <w:jc w:val="both"/>
              <w:rPr>
                <w:rFonts w:cs="Times New Roman"/>
                <w:szCs w:val="20"/>
              </w:rPr>
            </w:pPr>
            <w:r>
              <w:rPr>
                <w:rFonts w:cs="Times New Roman"/>
                <w:szCs w:val="20"/>
              </w:rPr>
              <w:t>***</w:t>
            </w:r>
          </w:p>
          <w:p w14:paraId="4D7255C3" w14:textId="7AE74429" w:rsidR="00635A65" w:rsidRPr="00F40EB8" w:rsidRDefault="00635A65" w:rsidP="00635A65">
            <w:pPr>
              <w:jc w:val="both"/>
              <w:rPr>
                <w:rFonts w:cs="Times New Roman"/>
                <w:szCs w:val="20"/>
              </w:rPr>
            </w:pPr>
            <w:r w:rsidRPr="00F40EB8">
              <w:rPr>
                <w:rFonts w:cs="Times New Roman"/>
                <w:szCs w:val="20"/>
              </w:rPr>
              <w:t>TM: Eiropas Komisijas (EK) Strukturālo reformu atbalsta programmas (Structural reforms support program) ietvaros Finanšu ministrijas, Valsts administrācijas skolas (VAS) un Tiesu administrācijas (TA) sadarbībā no 2017.g. maija tiek īstenotas mācības Latvijas tiesību aizsardzības, tiesu sistēmas, uzraudzības iestādēm, kā arī citām kompetentajām institūcijām noziedzīgi iegūtu līdzekļu legalizēšanas novēršanas efektivitātes paaugstināšanas jomā. Mācību programmas mērķis ir stiprināt Latvijas tiesību aizsardzības un kompetento iestāžu kapacitāti noziedzīgi iegūtu līdzekļu legalizēšanas risku mazināšanai, un tā paredz 3 līmeņu apmācību, piedaloties dažādu institūciju pārstāvjiem Laika periodā no 2017.gada maija līdz 2018.gada aprīlim ir noorganizētas 19 mācības</w:t>
            </w:r>
            <w:r w:rsidR="00BF28FE" w:rsidRPr="00F40EB8">
              <w:rPr>
                <w:rFonts w:cs="Times New Roman"/>
                <w:szCs w:val="20"/>
              </w:rPr>
              <w:t xml:space="preserve"> </w:t>
            </w:r>
            <w:r w:rsidRPr="00F40EB8">
              <w:rPr>
                <w:rFonts w:cs="Times New Roman"/>
                <w:szCs w:val="20"/>
              </w:rPr>
              <w:t>(kopā 64 dienas), tika plānots, ka tās apmeklēs 465 dalībnieki.</w:t>
            </w:r>
          </w:p>
          <w:p w14:paraId="3650F21B" w14:textId="77777777" w:rsidR="00635A65" w:rsidRPr="00F40EB8" w:rsidRDefault="00635A65" w:rsidP="00635A65">
            <w:pPr>
              <w:jc w:val="both"/>
              <w:rPr>
                <w:rFonts w:cs="Times New Roman"/>
                <w:szCs w:val="20"/>
              </w:rPr>
            </w:pPr>
          </w:p>
          <w:p w14:paraId="5A64CE99" w14:textId="77777777" w:rsidR="00635A65" w:rsidRPr="00F40EB8" w:rsidRDefault="00635A65" w:rsidP="00635A65">
            <w:pPr>
              <w:jc w:val="both"/>
              <w:rPr>
                <w:rFonts w:cs="Times New Roman"/>
                <w:szCs w:val="20"/>
              </w:rPr>
            </w:pPr>
            <w:r w:rsidRPr="00F40EB8">
              <w:rPr>
                <w:rFonts w:cs="Times New Roman"/>
                <w:szCs w:val="20"/>
              </w:rPr>
              <w:t>***</w:t>
            </w:r>
          </w:p>
          <w:p w14:paraId="6856A6C9" w14:textId="77777777" w:rsidR="00635A65" w:rsidRPr="00CA22CA" w:rsidRDefault="00635A65" w:rsidP="00635A65">
            <w:pPr>
              <w:jc w:val="both"/>
              <w:rPr>
                <w:rFonts w:cs="Times New Roman"/>
                <w:szCs w:val="20"/>
              </w:rPr>
            </w:pPr>
            <w:r w:rsidRPr="00F40EB8">
              <w:rPr>
                <w:rFonts w:cs="Times New Roman"/>
                <w:szCs w:val="20"/>
              </w:rPr>
              <w:t>TM:</w:t>
            </w:r>
            <w:r>
              <w:rPr>
                <w:rFonts w:cs="Times New Roman"/>
                <w:szCs w:val="20"/>
              </w:rPr>
              <w:t xml:space="preserve"> </w:t>
            </w:r>
            <w:r w:rsidRPr="00CA22CA">
              <w:rPr>
                <w:rFonts w:cs="Times New Roman"/>
                <w:szCs w:val="20"/>
              </w:rPr>
              <w:t>Pie šā uzdevuma kā atbildīgā iestāde tiek noteikta Tieslietu ministrija, tomēr saskaņā ar likuma "Par tiesu varu" 107.1 panta otrās daļas 9. punktā norādīto Tiesu administrācija plāno un nodrošina tiesnešu, tiesas un zemesgrāmatu nodaļas darbinieku un tiesu piesēdētāju apmācību. Tāpat norādāms, ka Valsts administrācijas skola īsteno projektu "Valsts pārvaldes cilvēkresursu profesionālā pilnveide korupcijas novēršanas un ēnu ekonomikas mazināšanas jomā". Līdz ar to par šā uzdevuma atbildīgo institūciju būtu nosakāma Tiesu administrācija un Valsts administrācijas skola, nevis Tieslietu ministrija.</w:t>
            </w:r>
          </w:p>
          <w:p w14:paraId="25687E51" w14:textId="77777777" w:rsidR="00635A65" w:rsidRDefault="00635A65" w:rsidP="00635A65">
            <w:pPr>
              <w:jc w:val="both"/>
              <w:rPr>
                <w:rFonts w:cs="Times New Roman"/>
                <w:szCs w:val="20"/>
              </w:rPr>
            </w:pPr>
            <w:r w:rsidRPr="00CA22CA">
              <w:rPr>
                <w:rFonts w:cs="Times New Roman"/>
                <w:szCs w:val="20"/>
              </w:rPr>
              <w:lastRenderedPageBreak/>
              <w:t>Ievērojot to, ka ar Eiropas Sociālā fonda atbalstu īstenotā projekta "Justīcija attīstībai" (projektu īsteno Tiesu administrācija, bet Tieslietu ministrija ir atbildīga par projektā plānoto rezultātu sasniegšanu. Projekta mērķa grupa ir tiesu sistēmas darbinieki un tiesu sistēmai piederīgās personas – tiesneši, tiesu darbinieki, tiesu eksperti, prokuratūras un izmeklēšanas iestāžu amatpersonas un darbinieki, kā arī politikas veidotāji, bet, plānojot un īstenojot starpdisciplinārās mācības, attiecīgos mācību semināros atbilstoši mācību saturam piesaista brīvo juridisko profesiju pārstāvjus, šķīrējtiesnešus, mediatorus, maksātnespējas administratorus un citus juridisko jomu profesionāļus) ietvaros</w:t>
            </w:r>
            <w:r w:rsidR="00BF28FE">
              <w:rPr>
                <w:rFonts w:cs="Times New Roman"/>
                <w:szCs w:val="20"/>
              </w:rPr>
              <w:t xml:space="preserve"> </w:t>
            </w:r>
            <w:r w:rsidRPr="00CA22CA">
              <w:rPr>
                <w:rFonts w:cs="Times New Roman"/>
                <w:szCs w:val="20"/>
              </w:rPr>
              <w:t>noteiktās aktivitātes tiek īstenotas līdz 2022. gadam un to, ka pamatnostādnes plānots pieņemt par laika posmu no 2018.gada līdz 2021.gadam, par šā uzdevuma izpildes termiņu būtu nosakāms 2021.gads.</w:t>
            </w:r>
          </w:p>
          <w:p w14:paraId="62CB4FB8" w14:textId="64BC4323" w:rsidR="007450F1" w:rsidRPr="00B64832" w:rsidRDefault="007450F1" w:rsidP="00635A65">
            <w:pPr>
              <w:jc w:val="both"/>
              <w:rPr>
                <w:rFonts w:cs="Times New Roman"/>
                <w:szCs w:val="20"/>
              </w:rPr>
            </w:pPr>
          </w:p>
        </w:tc>
      </w:tr>
      <w:tr w:rsidR="00691F5B" w:rsidRPr="00B64832" w14:paraId="14F43C04" w14:textId="77777777" w:rsidTr="3F7BC115">
        <w:trPr>
          <w:trHeight w:val="666"/>
        </w:trPr>
        <w:tc>
          <w:tcPr>
            <w:tcW w:w="993" w:type="dxa"/>
            <w:shd w:val="clear" w:color="auto" w:fill="auto"/>
          </w:tcPr>
          <w:p w14:paraId="09399DC3" w14:textId="1078F08D" w:rsidR="00691F5B" w:rsidRPr="00B64832" w:rsidRDefault="00691F5B" w:rsidP="007E5EF8">
            <w:pPr>
              <w:pStyle w:val="Heading2"/>
            </w:pPr>
            <w:bookmarkStart w:id="6872" w:name="_Toc40454128"/>
            <w:r w:rsidRPr="00B64832">
              <w:rPr>
                <w:highlight w:val="yellow"/>
              </w:rPr>
              <w:lastRenderedPageBreak/>
              <w:t>51.3.</w:t>
            </w:r>
            <w:bookmarkEnd w:id="6872"/>
          </w:p>
        </w:tc>
        <w:tc>
          <w:tcPr>
            <w:tcW w:w="2551" w:type="dxa"/>
            <w:shd w:val="clear" w:color="auto" w:fill="auto"/>
          </w:tcPr>
          <w:p w14:paraId="0265F4F2" w14:textId="77777777" w:rsidR="00691F5B" w:rsidRPr="00B64832" w:rsidRDefault="00691F5B" w:rsidP="00691F5B">
            <w:pPr>
              <w:jc w:val="both"/>
              <w:rPr>
                <w:rFonts w:cs="Times New Roman"/>
                <w:szCs w:val="20"/>
              </w:rPr>
            </w:pPr>
          </w:p>
        </w:tc>
        <w:tc>
          <w:tcPr>
            <w:tcW w:w="3969" w:type="dxa"/>
            <w:shd w:val="clear" w:color="auto" w:fill="auto"/>
          </w:tcPr>
          <w:p w14:paraId="1C7296BF" w14:textId="77777777" w:rsidR="00691F5B" w:rsidRPr="00B64832" w:rsidRDefault="00691F5B" w:rsidP="00691F5B">
            <w:pPr>
              <w:jc w:val="both"/>
              <w:rPr>
                <w:rFonts w:cs="Times New Roman"/>
                <w:szCs w:val="20"/>
              </w:rPr>
            </w:pPr>
          </w:p>
        </w:tc>
        <w:tc>
          <w:tcPr>
            <w:tcW w:w="3402" w:type="dxa"/>
            <w:shd w:val="clear" w:color="auto" w:fill="auto"/>
          </w:tcPr>
          <w:p w14:paraId="730DE505" w14:textId="1ED730E0" w:rsidR="00691F5B" w:rsidRPr="00B64832" w:rsidRDefault="00691F5B" w:rsidP="00691F5B">
            <w:pPr>
              <w:jc w:val="both"/>
              <w:rPr>
                <w:rFonts w:cs="Times New Roman"/>
                <w:szCs w:val="20"/>
              </w:rPr>
            </w:pPr>
            <w:r w:rsidRPr="00B64832">
              <w:rPr>
                <w:rFonts w:cs="Times New Roman"/>
                <w:szCs w:val="20"/>
              </w:rPr>
              <w:t>51.3. Apmācības un pasākumi ēnu ekonomikas mazināšanas jomā (dalībnieku mērķauditorija atbilstoši Valsts administrācijas skolas īstenotā ESF projekta Nr.3.4.2.0/15/I/002 “Valsts pārvaldes cilvēkresursu profesionālā pilnveide korupcijas novēršanas un ēnu ekonomikas mazināšanas jomā” ietvaram)</w:t>
            </w:r>
          </w:p>
        </w:tc>
        <w:tc>
          <w:tcPr>
            <w:tcW w:w="1247" w:type="dxa"/>
            <w:shd w:val="clear" w:color="auto" w:fill="auto"/>
          </w:tcPr>
          <w:p w14:paraId="7717D42B" w14:textId="585C6E14" w:rsidR="00691F5B" w:rsidRPr="00B64832" w:rsidRDefault="00691F5B" w:rsidP="00691F5B">
            <w:pPr>
              <w:jc w:val="center"/>
              <w:rPr>
                <w:rFonts w:cs="Times New Roman"/>
                <w:szCs w:val="20"/>
              </w:rPr>
            </w:pPr>
            <w:r w:rsidRPr="00B64832">
              <w:rPr>
                <w:rFonts w:cs="Times New Roman"/>
                <w:szCs w:val="20"/>
              </w:rPr>
              <w:t>Regulāri</w:t>
            </w:r>
          </w:p>
        </w:tc>
        <w:tc>
          <w:tcPr>
            <w:tcW w:w="1247" w:type="dxa"/>
            <w:shd w:val="clear" w:color="auto" w:fill="auto"/>
          </w:tcPr>
          <w:p w14:paraId="6833706D" w14:textId="1AEC16B3" w:rsidR="00691F5B" w:rsidRPr="00B64832" w:rsidRDefault="00691F5B" w:rsidP="00691F5B">
            <w:pPr>
              <w:jc w:val="center"/>
              <w:rPr>
                <w:rFonts w:cs="Times New Roman"/>
                <w:szCs w:val="20"/>
              </w:rPr>
            </w:pPr>
            <w:r w:rsidRPr="00B64832">
              <w:rPr>
                <w:rFonts w:cs="Times New Roman"/>
                <w:szCs w:val="20"/>
              </w:rPr>
              <w:t>VK (VAS)</w:t>
            </w:r>
          </w:p>
        </w:tc>
        <w:tc>
          <w:tcPr>
            <w:tcW w:w="1247" w:type="dxa"/>
            <w:shd w:val="clear" w:color="auto" w:fill="auto"/>
          </w:tcPr>
          <w:p w14:paraId="186CFAB7" w14:textId="77777777" w:rsidR="00691F5B" w:rsidRPr="00B64832" w:rsidRDefault="00691F5B" w:rsidP="00691F5B">
            <w:pPr>
              <w:jc w:val="center"/>
              <w:rPr>
                <w:rFonts w:cs="Times New Roman"/>
                <w:szCs w:val="20"/>
              </w:rPr>
            </w:pPr>
          </w:p>
        </w:tc>
      </w:tr>
      <w:tr w:rsidR="00114BE7" w:rsidRPr="00B64832" w14:paraId="3ECF2862" w14:textId="77777777" w:rsidTr="3F7BC115">
        <w:trPr>
          <w:trHeight w:val="666"/>
        </w:trPr>
        <w:tc>
          <w:tcPr>
            <w:tcW w:w="14656" w:type="dxa"/>
            <w:gridSpan w:val="7"/>
            <w:shd w:val="clear" w:color="auto" w:fill="auto"/>
          </w:tcPr>
          <w:p w14:paraId="18E94873" w14:textId="1198EAF7" w:rsidR="00426E11" w:rsidRPr="00AB5E95" w:rsidRDefault="00E86ED3" w:rsidP="00426E11">
            <w:pPr>
              <w:rPr>
                <w:b/>
                <w:i/>
                <w:color w:val="000000" w:themeColor="text1"/>
                <w:u w:val="single"/>
              </w:rPr>
            </w:pPr>
            <w:r w:rsidRPr="00AB5E95">
              <w:rPr>
                <w:color w:val="000000" w:themeColor="text1"/>
              </w:rPr>
              <w:t xml:space="preserve">51.3. </w:t>
            </w:r>
            <w:r w:rsidR="00426E11" w:rsidRPr="00AB5E95">
              <w:rPr>
                <w:b/>
                <w:i/>
                <w:color w:val="000000" w:themeColor="text1"/>
                <w:u w:val="single"/>
              </w:rPr>
              <w:t>IZPILDES PROGRESS:</w:t>
            </w:r>
          </w:p>
          <w:p w14:paraId="45297BCC" w14:textId="3F78F106" w:rsidR="00B651DB" w:rsidRPr="00AB5E95" w:rsidRDefault="00114BE7" w:rsidP="00646168">
            <w:pPr>
              <w:jc w:val="both"/>
              <w:rPr>
                <w:rFonts w:cs="Times New Roman"/>
                <w:color w:val="000000" w:themeColor="text1"/>
                <w:szCs w:val="20"/>
              </w:rPr>
            </w:pPr>
            <w:r w:rsidRPr="00AB5E95">
              <w:rPr>
                <w:rFonts w:cs="Times New Roman"/>
                <w:color w:val="000000" w:themeColor="text1"/>
                <w:szCs w:val="20"/>
                <w:highlight w:val="yellow"/>
              </w:rPr>
              <w:t>IZPILDE TURPINĀS</w:t>
            </w:r>
          </w:p>
          <w:p w14:paraId="3830E022" w14:textId="77777777" w:rsidR="00780264" w:rsidRPr="00AB5E95" w:rsidRDefault="00780264" w:rsidP="00646168">
            <w:pPr>
              <w:jc w:val="both"/>
              <w:rPr>
                <w:rFonts w:cs="Times New Roman"/>
                <w:color w:val="000000" w:themeColor="text1"/>
                <w:szCs w:val="20"/>
              </w:rPr>
            </w:pPr>
          </w:p>
          <w:p w14:paraId="2EB5CE24" w14:textId="2835CE55" w:rsidR="00780264" w:rsidRPr="00AB5E95" w:rsidRDefault="00780264" w:rsidP="00780264">
            <w:pPr>
              <w:rPr>
                <w:rFonts w:cs="Times New Roman"/>
                <w:b/>
                <w:color w:val="000000" w:themeColor="text1"/>
                <w:szCs w:val="20"/>
                <w:u w:val="single"/>
              </w:rPr>
            </w:pPr>
            <w:r w:rsidRPr="00AB5E95">
              <w:rPr>
                <w:rFonts w:cs="Times New Roman"/>
                <w:b/>
                <w:color w:val="000000" w:themeColor="text1"/>
                <w:szCs w:val="20"/>
                <w:u w:val="single"/>
              </w:rPr>
              <w:t>VP 2020.gada 1.ceturksnī:</w:t>
            </w:r>
          </w:p>
          <w:p w14:paraId="2ABB87A5" w14:textId="77777777" w:rsidR="00987F8B" w:rsidRPr="00AB5E95" w:rsidRDefault="00987F8B" w:rsidP="00987F8B">
            <w:pPr>
              <w:rPr>
                <w:color w:val="000000" w:themeColor="text1"/>
              </w:rPr>
            </w:pPr>
            <w:r w:rsidRPr="00AB5E95">
              <w:rPr>
                <w:color w:val="000000" w:themeColor="text1"/>
              </w:rPr>
              <w:t>Valsts policijas amatpersonas ēnu ekonomikas apkarošanas jomā apmeklēja:</w:t>
            </w:r>
          </w:p>
          <w:p w14:paraId="774F89B9" w14:textId="77777777" w:rsidR="00987F8B" w:rsidRPr="00AB5E95" w:rsidRDefault="00987F8B" w:rsidP="00E95DF4">
            <w:pPr>
              <w:pStyle w:val="ListParagraph"/>
              <w:numPr>
                <w:ilvl w:val="0"/>
                <w:numId w:val="31"/>
              </w:numPr>
              <w:ind w:left="457" w:hanging="425"/>
              <w:jc w:val="both"/>
              <w:rPr>
                <w:color w:val="000000" w:themeColor="text1"/>
              </w:rPr>
            </w:pPr>
            <w:r w:rsidRPr="00AB5E95">
              <w:rPr>
                <w:color w:val="000000" w:themeColor="text1"/>
              </w:rPr>
              <w:t>09.03.2020. dalība lekcijā “Digitālie aktīvi - to veidi un praktiskie pielietojumi” ESF projekta “Valsts pārvaldes cilvēkresursu profesionālā pilnveide korupcijas novēršanas un ēnu ekonomikas mazināšanas jomā” ietvaros sadarbībā ar Latvijas Banku.</w:t>
            </w:r>
          </w:p>
          <w:p w14:paraId="416374AB" w14:textId="77777777" w:rsidR="00987F8B" w:rsidRPr="00AB5E95" w:rsidRDefault="00987F8B" w:rsidP="00E95DF4">
            <w:pPr>
              <w:pStyle w:val="ListParagraph"/>
              <w:numPr>
                <w:ilvl w:val="0"/>
                <w:numId w:val="31"/>
              </w:numPr>
              <w:ind w:left="457" w:hanging="425"/>
              <w:jc w:val="both"/>
              <w:rPr>
                <w:color w:val="000000" w:themeColor="text1"/>
              </w:rPr>
            </w:pPr>
            <w:r w:rsidRPr="00AB5E95">
              <w:rPr>
                <w:color w:val="000000" w:themeColor="text1"/>
              </w:rPr>
              <w:t>05.-06.03.2020. dalība Tiesu administrācijas Eiropas Sociālā fonda projekta “Justīcija attīstībai” ietvaros Eiropas Tiesību akadēmijas (ERA) mācībās "Finanšu noziegumu izmeklēšana ES".</w:t>
            </w:r>
          </w:p>
          <w:p w14:paraId="1F7FA4B5" w14:textId="77777777" w:rsidR="00987F8B" w:rsidRPr="00AB5E95" w:rsidRDefault="00987F8B" w:rsidP="00E95DF4">
            <w:pPr>
              <w:pStyle w:val="ListParagraph"/>
              <w:numPr>
                <w:ilvl w:val="0"/>
                <w:numId w:val="31"/>
              </w:numPr>
              <w:ind w:left="457" w:hanging="425"/>
              <w:jc w:val="both"/>
              <w:rPr>
                <w:color w:val="000000" w:themeColor="text1"/>
              </w:rPr>
            </w:pPr>
            <w:r w:rsidRPr="00AB5E95">
              <w:rPr>
                <w:color w:val="000000" w:themeColor="text1"/>
              </w:rPr>
              <w:t>20.02.2020. dalība LU 78.starptautiskajā zinātniskajā konferencē “Grāmatvedības, finanšu un audita jaunie risinājumi zinātnē un praksē”.</w:t>
            </w:r>
          </w:p>
          <w:p w14:paraId="7EDE6C65" w14:textId="77777777" w:rsidR="00987F8B" w:rsidRPr="00AB5E95" w:rsidRDefault="00987F8B" w:rsidP="00E95DF4">
            <w:pPr>
              <w:pStyle w:val="ListParagraph"/>
              <w:numPr>
                <w:ilvl w:val="0"/>
                <w:numId w:val="31"/>
              </w:numPr>
              <w:ind w:left="457" w:hanging="425"/>
              <w:jc w:val="both"/>
              <w:rPr>
                <w:color w:val="000000" w:themeColor="text1"/>
              </w:rPr>
            </w:pPr>
            <w:r w:rsidRPr="00AB5E95">
              <w:rPr>
                <w:color w:val="000000" w:themeColor="text1"/>
              </w:rPr>
              <w:t>10.-15.02.2020. dalība Eiropas Sociālā fonda projekta “Valsts pārvaldes cilvēkresursu profesionālā pilnveide korupcijas novēršanas un ēnu ekonomikas mazināšanas jomā” (Nr.3.4.2.0/15/I/002) ietvaros organizētajā mācību kursā “DFIR350 – Internet-based Investigation with EnCase” Redingā, Lielbritānijā.</w:t>
            </w:r>
          </w:p>
          <w:p w14:paraId="35F16B2F" w14:textId="77777777" w:rsidR="00987F8B" w:rsidRPr="00AB5E95" w:rsidRDefault="00987F8B" w:rsidP="00E95DF4">
            <w:pPr>
              <w:pStyle w:val="ListParagraph"/>
              <w:numPr>
                <w:ilvl w:val="0"/>
                <w:numId w:val="31"/>
              </w:numPr>
              <w:ind w:left="457" w:hanging="425"/>
              <w:jc w:val="both"/>
              <w:rPr>
                <w:color w:val="000000" w:themeColor="text1"/>
              </w:rPr>
            </w:pPr>
            <w:r w:rsidRPr="00AB5E95">
              <w:rPr>
                <w:color w:val="000000" w:themeColor="text1"/>
              </w:rPr>
              <w:t>10.-11.02.2020. dalība Eiropas Tiesību akadēmijas (ERA) mācībās “Virtuālie aktīvi”.</w:t>
            </w:r>
          </w:p>
          <w:p w14:paraId="09A9B3BB" w14:textId="77777777" w:rsidR="00987F8B" w:rsidRPr="00AB5E95" w:rsidRDefault="00987F8B" w:rsidP="00E95DF4">
            <w:pPr>
              <w:pStyle w:val="ListParagraph"/>
              <w:numPr>
                <w:ilvl w:val="0"/>
                <w:numId w:val="31"/>
              </w:numPr>
              <w:ind w:left="457" w:hanging="425"/>
              <w:jc w:val="both"/>
              <w:rPr>
                <w:color w:val="000000" w:themeColor="text1"/>
              </w:rPr>
            </w:pPr>
            <w:r w:rsidRPr="00AB5E95">
              <w:rPr>
                <w:color w:val="000000" w:themeColor="text1"/>
              </w:rPr>
              <w:t>21.01.202. dalība 2020. gada Ziemeļvalstu un Baltijas valstu reģionālajā informācijas apmaiņas simpozijā “Finanšu izlūkošanas informācijas apmaiņas nākotne”.</w:t>
            </w:r>
          </w:p>
          <w:p w14:paraId="4E60D59D" w14:textId="77777777" w:rsidR="00987F8B" w:rsidRPr="00AB5E95" w:rsidRDefault="00987F8B" w:rsidP="00E95DF4">
            <w:pPr>
              <w:pStyle w:val="ListParagraph"/>
              <w:numPr>
                <w:ilvl w:val="0"/>
                <w:numId w:val="31"/>
              </w:numPr>
              <w:ind w:left="457" w:hanging="425"/>
              <w:jc w:val="both"/>
              <w:rPr>
                <w:color w:val="000000" w:themeColor="text1"/>
              </w:rPr>
            </w:pPr>
            <w:r w:rsidRPr="00AB5E95">
              <w:rPr>
                <w:color w:val="000000" w:themeColor="text1"/>
              </w:rPr>
              <w:t>22.-23.01.2020. dalība Valsts administrācijas skolas projekta “Valsts pārvaldes cilvēkresursu profesionālā pilnveide korupcijas novēršanas un ēnu ekonomikas mazināšanas jomā” ietvaros starptautiskā seminārā “Noziegumi pret dabas vidi – no izmeklēšanas līdz tiesvedībai”.</w:t>
            </w:r>
          </w:p>
          <w:p w14:paraId="73EFC937" w14:textId="77777777" w:rsidR="00987F8B" w:rsidRPr="00AB5E95" w:rsidRDefault="00987F8B" w:rsidP="00E95DF4">
            <w:pPr>
              <w:pStyle w:val="ListParagraph"/>
              <w:numPr>
                <w:ilvl w:val="0"/>
                <w:numId w:val="31"/>
              </w:numPr>
              <w:ind w:left="457" w:hanging="425"/>
              <w:jc w:val="both"/>
              <w:rPr>
                <w:color w:val="000000" w:themeColor="text1"/>
              </w:rPr>
            </w:pPr>
            <w:r w:rsidRPr="00AB5E95">
              <w:rPr>
                <w:color w:val="000000" w:themeColor="text1"/>
              </w:rPr>
              <w:t>16.-17.01.2020. dalība Valsts administrācijas skola projekta “Valsts pārvaldes cilvēkresursu profesionālā pilnveide korupcijas novēršanas un ēnu ekonomikas mazināšanas jomā” ietvaros organizētās mācībās “Datu analīze ar Power BI”.</w:t>
            </w:r>
          </w:p>
          <w:p w14:paraId="5107335F" w14:textId="77777777" w:rsidR="00987F8B" w:rsidRPr="00AB5E95" w:rsidRDefault="00987F8B" w:rsidP="00E95DF4">
            <w:pPr>
              <w:pStyle w:val="ListParagraph"/>
              <w:numPr>
                <w:ilvl w:val="0"/>
                <w:numId w:val="31"/>
              </w:numPr>
              <w:ind w:left="457" w:hanging="425"/>
              <w:jc w:val="both"/>
              <w:rPr>
                <w:color w:val="000000" w:themeColor="text1"/>
              </w:rPr>
            </w:pPr>
            <w:r w:rsidRPr="00AB5E95">
              <w:rPr>
                <w:color w:val="000000" w:themeColor="text1"/>
              </w:rPr>
              <w:t>16.01.2020. dalība Valsts policijas koledžas sadarbībā ar Latvijas Banku organizētajā seminārā “Naudas zīmju viltošana un sadarbība starp Latvijas Banku un Valsts policiju naudas zīmju viltojumu identificēšanā”.</w:t>
            </w:r>
          </w:p>
          <w:p w14:paraId="1C4AAF09" w14:textId="77777777" w:rsidR="00987F8B" w:rsidRPr="00AB5E95" w:rsidRDefault="00987F8B" w:rsidP="00E95DF4">
            <w:pPr>
              <w:pStyle w:val="ListParagraph"/>
              <w:numPr>
                <w:ilvl w:val="0"/>
                <w:numId w:val="31"/>
              </w:numPr>
              <w:ind w:left="457" w:hanging="425"/>
              <w:jc w:val="both"/>
              <w:rPr>
                <w:color w:val="000000" w:themeColor="text1"/>
              </w:rPr>
            </w:pPr>
            <w:r w:rsidRPr="00AB5E95">
              <w:rPr>
                <w:color w:val="000000" w:themeColor="text1"/>
              </w:rPr>
              <w:lastRenderedPageBreak/>
              <w:t>07.-08.01.2020. dalība Valsts administrācijas skola projekta “Valsts pārvaldes cilvēkresursu profesionālā pilnveide korupcijas novēršanas un ēnu ekonomikas mazināšanas jomā” ietvaros organizētās mācībās “Datu analīze ar Power BI”.</w:t>
            </w:r>
          </w:p>
          <w:p w14:paraId="48BD85F9" w14:textId="77777777" w:rsidR="00780264" w:rsidRPr="00AB5E95" w:rsidRDefault="00780264" w:rsidP="00646168">
            <w:pPr>
              <w:jc w:val="both"/>
              <w:rPr>
                <w:rFonts w:cs="Times New Roman"/>
                <w:color w:val="000000" w:themeColor="text1"/>
                <w:szCs w:val="20"/>
              </w:rPr>
            </w:pPr>
          </w:p>
          <w:p w14:paraId="1DC35470" w14:textId="5F5E0BAB" w:rsidR="004E2D9B" w:rsidRPr="00AB5E95" w:rsidRDefault="00780264" w:rsidP="00646168">
            <w:pPr>
              <w:jc w:val="both"/>
              <w:rPr>
                <w:rFonts w:cs="Times New Roman"/>
                <w:color w:val="000000" w:themeColor="text1"/>
                <w:szCs w:val="20"/>
              </w:rPr>
            </w:pPr>
            <w:r w:rsidRPr="00AB5E95">
              <w:rPr>
                <w:rFonts w:cs="Times New Roman"/>
                <w:color w:val="000000" w:themeColor="text1"/>
                <w:szCs w:val="20"/>
              </w:rPr>
              <w:t>***</w:t>
            </w:r>
          </w:p>
          <w:p w14:paraId="1BE02A6D" w14:textId="3E03AC8D" w:rsidR="00E91D10" w:rsidRPr="00AB5E95" w:rsidRDefault="0049692E" w:rsidP="00E91D10">
            <w:pPr>
              <w:rPr>
                <w:color w:val="000000" w:themeColor="text1"/>
                <w:u w:val="single"/>
              </w:rPr>
            </w:pPr>
            <w:r w:rsidRPr="00AB5E95">
              <w:rPr>
                <w:color w:val="000000" w:themeColor="text1"/>
                <w:u w:val="single"/>
              </w:rPr>
              <w:t xml:space="preserve">VP </w:t>
            </w:r>
            <w:r w:rsidR="00E91D10" w:rsidRPr="00AB5E95">
              <w:rPr>
                <w:color w:val="000000" w:themeColor="text1"/>
                <w:u w:val="single"/>
              </w:rPr>
              <w:t xml:space="preserve">2019.gada 4.ceturksnī: </w:t>
            </w:r>
          </w:p>
          <w:p w14:paraId="53BD7A3B" w14:textId="77777777" w:rsidR="00D11600" w:rsidRPr="00AB5E95" w:rsidRDefault="00D11600" w:rsidP="00D11600">
            <w:pPr>
              <w:jc w:val="both"/>
              <w:rPr>
                <w:rFonts w:cs="Times New Roman"/>
                <w:color w:val="000000" w:themeColor="text1"/>
                <w:szCs w:val="20"/>
              </w:rPr>
            </w:pPr>
            <w:r w:rsidRPr="00AB5E95">
              <w:rPr>
                <w:rFonts w:cs="Times New Roman"/>
                <w:color w:val="000000" w:themeColor="text1"/>
                <w:szCs w:val="20"/>
              </w:rPr>
              <w:t>Valsts policijas amatpersonas ēnu ekonomikas apkarošanas jomā apmeklēja:</w:t>
            </w:r>
          </w:p>
          <w:p w14:paraId="27070FDD" w14:textId="77777777" w:rsidR="00D11600" w:rsidRPr="00AB5E95" w:rsidRDefault="00D11600" w:rsidP="00E95DF4">
            <w:pPr>
              <w:pStyle w:val="ListParagraph"/>
              <w:numPr>
                <w:ilvl w:val="0"/>
                <w:numId w:val="28"/>
              </w:numPr>
              <w:ind w:left="319" w:hanging="319"/>
              <w:jc w:val="both"/>
              <w:rPr>
                <w:rFonts w:cs="Times New Roman"/>
                <w:color w:val="000000" w:themeColor="text1"/>
                <w:szCs w:val="20"/>
              </w:rPr>
            </w:pPr>
            <w:r w:rsidRPr="00AB5E95">
              <w:rPr>
                <w:rFonts w:cs="Times New Roman"/>
                <w:color w:val="000000" w:themeColor="text1"/>
                <w:szCs w:val="20"/>
              </w:rPr>
              <w:t>mācības “Intervēšana un pratināšana” (16.-20.09.2019);</w:t>
            </w:r>
          </w:p>
          <w:p w14:paraId="54F85060" w14:textId="77777777" w:rsidR="00D11600" w:rsidRPr="00AB5E95" w:rsidRDefault="00D11600" w:rsidP="00E95DF4">
            <w:pPr>
              <w:pStyle w:val="ListParagraph"/>
              <w:numPr>
                <w:ilvl w:val="0"/>
                <w:numId w:val="28"/>
              </w:numPr>
              <w:ind w:left="319" w:hanging="319"/>
              <w:jc w:val="both"/>
              <w:rPr>
                <w:rFonts w:cs="Times New Roman"/>
                <w:color w:val="000000" w:themeColor="text1"/>
                <w:szCs w:val="20"/>
              </w:rPr>
            </w:pPr>
            <w:r w:rsidRPr="00AB5E95">
              <w:rPr>
                <w:rFonts w:cs="Times New Roman"/>
                <w:color w:val="000000" w:themeColor="text1"/>
                <w:szCs w:val="20"/>
              </w:rPr>
              <w:t>Semināru par noziedzīgi iegūtu līdzekļu legalizācijas novēršanu (18.-19.09.2019);</w:t>
            </w:r>
          </w:p>
          <w:p w14:paraId="55304A77" w14:textId="77777777" w:rsidR="00D11600" w:rsidRPr="00AB5E95" w:rsidRDefault="00D11600" w:rsidP="00E95DF4">
            <w:pPr>
              <w:pStyle w:val="ListParagraph"/>
              <w:numPr>
                <w:ilvl w:val="0"/>
                <w:numId w:val="28"/>
              </w:numPr>
              <w:ind w:left="319" w:hanging="319"/>
              <w:jc w:val="both"/>
              <w:rPr>
                <w:rFonts w:cs="Times New Roman"/>
                <w:color w:val="000000" w:themeColor="text1"/>
                <w:szCs w:val="20"/>
              </w:rPr>
            </w:pPr>
            <w:r w:rsidRPr="00AB5E95">
              <w:rPr>
                <w:rFonts w:cs="Times New Roman"/>
                <w:color w:val="000000" w:themeColor="text1"/>
                <w:szCs w:val="20"/>
              </w:rPr>
              <w:t xml:space="preserve">mācības </w:t>
            </w:r>
            <w:r w:rsidRPr="00AB5E95">
              <w:rPr>
                <w:rFonts w:cs="Times New Roman"/>
                <w:noProof/>
                <w:color w:val="000000" w:themeColor="text1"/>
                <w:szCs w:val="20"/>
              </w:rPr>
              <w:t>“Internetvides</w:t>
            </w:r>
            <w:r w:rsidRPr="00AB5E95">
              <w:rPr>
                <w:rFonts w:cs="Times New Roman"/>
                <w:color w:val="000000" w:themeColor="text1"/>
                <w:szCs w:val="20"/>
              </w:rPr>
              <w:t xml:space="preserve"> atvērtās informācijas iegūšanas un analīzes kurss (OSINT)” (17.09.2019);</w:t>
            </w:r>
          </w:p>
          <w:p w14:paraId="38A59E08" w14:textId="77777777" w:rsidR="00D11600" w:rsidRPr="00AB5E95" w:rsidRDefault="00D11600" w:rsidP="00E95DF4">
            <w:pPr>
              <w:pStyle w:val="ListParagraph"/>
              <w:numPr>
                <w:ilvl w:val="0"/>
                <w:numId w:val="28"/>
              </w:numPr>
              <w:ind w:left="319" w:hanging="319"/>
              <w:jc w:val="both"/>
              <w:rPr>
                <w:rFonts w:cs="Times New Roman"/>
                <w:color w:val="000000" w:themeColor="text1"/>
                <w:szCs w:val="20"/>
              </w:rPr>
            </w:pPr>
            <w:r w:rsidRPr="00AB5E95">
              <w:rPr>
                <w:rFonts w:cs="Times New Roman"/>
                <w:color w:val="000000" w:themeColor="text1"/>
                <w:szCs w:val="20"/>
              </w:rPr>
              <w:t>mācības “Noziedzīgie nodarījumi pret dabas vidi” (25.,30.09.2019, 14., 29.10.2019, 18.10., 01.11.2019, 04., 14.11.2019, 05., 25.11.2019);</w:t>
            </w:r>
          </w:p>
          <w:p w14:paraId="44AC7AD6" w14:textId="77777777" w:rsidR="00D11600" w:rsidRPr="00AB5E95" w:rsidRDefault="00D11600" w:rsidP="00E95DF4">
            <w:pPr>
              <w:pStyle w:val="ListParagraph"/>
              <w:numPr>
                <w:ilvl w:val="0"/>
                <w:numId w:val="28"/>
              </w:numPr>
              <w:ind w:left="319" w:hanging="319"/>
              <w:jc w:val="both"/>
              <w:rPr>
                <w:rFonts w:cs="Times New Roman"/>
                <w:color w:val="000000" w:themeColor="text1"/>
                <w:szCs w:val="20"/>
              </w:rPr>
            </w:pPr>
            <w:r w:rsidRPr="00AB5E95">
              <w:rPr>
                <w:rFonts w:cs="Times New Roman"/>
                <w:color w:val="000000" w:themeColor="text1"/>
                <w:szCs w:val="20"/>
              </w:rPr>
              <w:t xml:space="preserve">mācības “Krāpšanas novēršana/apkarošana ES fondos: </w:t>
            </w:r>
            <w:r w:rsidRPr="00AB5E95">
              <w:rPr>
                <w:rFonts w:cs="Times New Roman"/>
                <w:noProof/>
                <w:color w:val="000000" w:themeColor="text1"/>
                <w:szCs w:val="20"/>
              </w:rPr>
              <w:t>starpintitucionālā</w:t>
            </w:r>
            <w:r w:rsidRPr="00AB5E95">
              <w:rPr>
                <w:rFonts w:cs="Times New Roman"/>
                <w:color w:val="000000" w:themeColor="text1"/>
                <w:szCs w:val="20"/>
              </w:rPr>
              <w:t xml:space="preserve"> sadarbība un aktuāli jautājumi” (31.10., 01.11.2019);</w:t>
            </w:r>
          </w:p>
          <w:p w14:paraId="27F14D18" w14:textId="77777777" w:rsidR="00D11600" w:rsidRPr="00AB5E95" w:rsidRDefault="00D11600" w:rsidP="00E95DF4">
            <w:pPr>
              <w:pStyle w:val="ListParagraph"/>
              <w:numPr>
                <w:ilvl w:val="0"/>
                <w:numId w:val="28"/>
              </w:numPr>
              <w:ind w:left="319" w:hanging="319"/>
              <w:jc w:val="both"/>
              <w:rPr>
                <w:rFonts w:cs="Times New Roman"/>
                <w:color w:val="000000" w:themeColor="text1"/>
                <w:szCs w:val="20"/>
              </w:rPr>
            </w:pPr>
            <w:r w:rsidRPr="00AB5E95">
              <w:rPr>
                <w:rFonts w:cs="Times New Roman"/>
                <w:color w:val="000000" w:themeColor="text1"/>
                <w:szCs w:val="20"/>
              </w:rPr>
              <w:t>Pieredzes apmaiņas pasākumu sadarbības veicināšanai starp tiesībaizsardzības institūcijām/prokuratūru un tiesām par pierādījumu vērtēšanu ekonomisko noziegumu jomā (19.11.2019);</w:t>
            </w:r>
          </w:p>
          <w:p w14:paraId="6F275407" w14:textId="77777777" w:rsidR="00D11600" w:rsidRPr="00AB5E95" w:rsidRDefault="00D11600" w:rsidP="00E95DF4">
            <w:pPr>
              <w:pStyle w:val="ListParagraph"/>
              <w:numPr>
                <w:ilvl w:val="0"/>
                <w:numId w:val="28"/>
              </w:numPr>
              <w:ind w:left="319" w:hanging="319"/>
              <w:jc w:val="both"/>
              <w:rPr>
                <w:rFonts w:cs="Times New Roman"/>
                <w:color w:val="000000" w:themeColor="text1"/>
                <w:szCs w:val="20"/>
              </w:rPr>
            </w:pPr>
            <w:r w:rsidRPr="00AB5E95">
              <w:rPr>
                <w:rFonts w:cs="Times New Roman"/>
                <w:color w:val="000000" w:themeColor="text1"/>
                <w:szCs w:val="20"/>
              </w:rPr>
              <w:t>Pieredzes apmaiņas pasākumu par profesionālās ētikas kodeksa ieviešanu valsts pārvaldes institūcijās (25., 26.11.2019);</w:t>
            </w:r>
          </w:p>
          <w:p w14:paraId="52CF873B" w14:textId="77777777" w:rsidR="00D11600" w:rsidRPr="00AB5E95" w:rsidRDefault="00D11600" w:rsidP="00E95DF4">
            <w:pPr>
              <w:pStyle w:val="ListParagraph"/>
              <w:numPr>
                <w:ilvl w:val="0"/>
                <w:numId w:val="28"/>
              </w:numPr>
              <w:ind w:left="319" w:hanging="319"/>
              <w:jc w:val="both"/>
              <w:rPr>
                <w:rFonts w:cs="Times New Roman"/>
                <w:color w:val="000000" w:themeColor="text1"/>
                <w:szCs w:val="20"/>
              </w:rPr>
            </w:pPr>
            <w:r w:rsidRPr="00AB5E95">
              <w:rPr>
                <w:rFonts w:cs="Times New Roman"/>
                <w:color w:val="000000" w:themeColor="text1"/>
                <w:szCs w:val="20"/>
              </w:rPr>
              <w:t>mācības “Kibernoziegumi un elektroniskie pierādījumi” (09.-10.12.2019, 12.-13.12.2019).</w:t>
            </w:r>
          </w:p>
          <w:p w14:paraId="7E83B17B" w14:textId="77777777" w:rsidR="00D11600" w:rsidRPr="00AB5E95" w:rsidRDefault="00D11600" w:rsidP="00D11600">
            <w:pPr>
              <w:rPr>
                <w:b/>
                <w:color w:val="000000" w:themeColor="text1"/>
              </w:rPr>
            </w:pPr>
          </w:p>
          <w:p w14:paraId="08B0D9E6" w14:textId="558DB0C7" w:rsidR="00E91D10" w:rsidRPr="00AB5E95" w:rsidRDefault="00E91D10" w:rsidP="00646168">
            <w:pPr>
              <w:jc w:val="both"/>
              <w:rPr>
                <w:rFonts w:cs="Times New Roman"/>
                <w:color w:val="000000" w:themeColor="text1"/>
                <w:szCs w:val="20"/>
              </w:rPr>
            </w:pPr>
            <w:r w:rsidRPr="00AB5E95">
              <w:rPr>
                <w:rFonts w:cs="Times New Roman"/>
                <w:color w:val="000000" w:themeColor="text1"/>
                <w:szCs w:val="20"/>
              </w:rPr>
              <w:t>***</w:t>
            </w:r>
          </w:p>
          <w:p w14:paraId="522DFEC2" w14:textId="38412292" w:rsidR="00E91D10" w:rsidRPr="00AB5E95" w:rsidRDefault="00646168" w:rsidP="00E91D10">
            <w:pPr>
              <w:rPr>
                <w:color w:val="000000" w:themeColor="text1"/>
                <w:u w:val="single"/>
              </w:rPr>
            </w:pPr>
            <w:r w:rsidRPr="00AB5E95">
              <w:rPr>
                <w:rFonts w:cs="Times New Roman"/>
                <w:color w:val="000000" w:themeColor="text1"/>
                <w:szCs w:val="20"/>
                <w:u w:val="single"/>
              </w:rPr>
              <w:t>VP</w:t>
            </w:r>
            <w:r w:rsidR="00E91D10" w:rsidRPr="00AB5E95">
              <w:rPr>
                <w:color w:val="000000" w:themeColor="text1"/>
                <w:u w:val="single"/>
              </w:rPr>
              <w:t xml:space="preserve"> 2019.gada 3.ceturksnī: </w:t>
            </w:r>
          </w:p>
          <w:p w14:paraId="16D905EF" w14:textId="6C7ECF6F" w:rsidR="00646168" w:rsidRPr="00AB5E95" w:rsidRDefault="00646168" w:rsidP="00646168">
            <w:pPr>
              <w:jc w:val="both"/>
              <w:rPr>
                <w:rFonts w:cs="Times New Roman"/>
                <w:color w:val="000000" w:themeColor="text1"/>
                <w:szCs w:val="20"/>
              </w:rPr>
            </w:pPr>
            <w:r w:rsidRPr="00AB5E95">
              <w:rPr>
                <w:rFonts w:cs="Times New Roman"/>
                <w:color w:val="000000" w:themeColor="text1"/>
                <w:szCs w:val="20"/>
              </w:rPr>
              <w:t>Valsts policijas amatpersonas ēnu ekonomikas apkarošanas jomā apmeklēja:</w:t>
            </w:r>
          </w:p>
          <w:p w14:paraId="1EC560B1" w14:textId="77777777" w:rsidR="00646168" w:rsidRPr="00AB5E95" w:rsidRDefault="00646168" w:rsidP="00E95DF4">
            <w:pPr>
              <w:pStyle w:val="ListParagraph"/>
              <w:numPr>
                <w:ilvl w:val="0"/>
                <w:numId w:val="27"/>
              </w:numPr>
              <w:ind w:left="289" w:hanging="284"/>
              <w:jc w:val="both"/>
              <w:rPr>
                <w:rFonts w:cs="Times New Roman"/>
                <w:color w:val="000000" w:themeColor="text1"/>
                <w:szCs w:val="20"/>
              </w:rPr>
            </w:pPr>
            <w:r w:rsidRPr="00AB5E95">
              <w:rPr>
                <w:rFonts w:cs="Times New Roman"/>
                <w:color w:val="000000" w:themeColor="text1"/>
                <w:szCs w:val="20"/>
              </w:rPr>
              <w:t>mācības “Valsts policijas kompetence akcīzes preču nelikumīgas aprites apkarošanā</w:t>
            </w:r>
            <w:r w:rsidRPr="00AB5E95">
              <w:rPr>
                <w:rFonts w:cs="Times New Roman"/>
                <w:bCs/>
                <w:iCs/>
                <w:color w:val="000000" w:themeColor="text1"/>
                <w:szCs w:val="20"/>
              </w:rPr>
              <w:t>”</w:t>
            </w:r>
            <w:r w:rsidRPr="00AB5E95">
              <w:rPr>
                <w:color w:val="000000" w:themeColor="text1"/>
              </w:rPr>
              <w:t xml:space="preserve"> (</w:t>
            </w:r>
            <w:r w:rsidRPr="00AB5E95">
              <w:rPr>
                <w:rFonts w:cs="Times New Roman"/>
                <w:bCs/>
                <w:iCs/>
                <w:color w:val="000000" w:themeColor="text1"/>
                <w:szCs w:val="20"/>
              </w:rPr>
              <w:t>20.08.2019.);</w:t>
            </w:r>
          </w:p>
          <w:p w14:paraId="151B28FD" w14:textId="77777777" w:rsidR="00646168" w:rsidRPr="00AB5E95" w:rsidRDefault="00646168" w:rsidP="00E95DF4">
            <w:pPr>
              <w:pStyle w:val="ListParagraph"/>
              <w:numPr>
                <w:ilvl w:val="0"/>
                <w:numId w:val="27"/>
              </w:numPr>
              <w:ind w:left="289" w:hanging="284"/>
              <w:jc w:val="both"/>
              <w:rPr>
                <w:rFonts w:cs="Times New Roman"/>
                <w:color w:val="000000" w:themeColor="text1"/>
                <w:szCs w:val="20"/>
              </w:rPr>
            </w:pPr>
            <w:r w:rsidRPr="00AB5E95">
              <w:rPr>
                <w:rFonts w:cs="Times New Roman"/>
                <w:bCs/>
                <w:color w:val="000000" w:themeColor="text1"/>
                <w:szCs w:val="20"/>
              </w:rPr>
              <w:t>mācības „Mantisko jautājumu risinājuma nodrošināšana kriminālprocesā, kas uzsākts par krāpšanu un noziedzīgi iegūtu līdzekļu legalizēšanu” (27.08.2019.);</w:t>
            </w:r>
          </w:p>
          <w:p w14:paraId="4E003EB6" w14:textId="77777777" w:rsidR="00646168" w:rsidRPr="00AB5E95" w:rsidRDefault="00646168" w:rsidP="00E95DF4">
            <w:pPr>
              <w:pStyle w:val="ListParagraph"/>
              <w:numPr>
                <w:ilvl w:val="0"/>
                <w:numId w:val="27"/>
              </w:numPr>
              <w:ind w:left="289" w:hanging="284"/>
              <w:jc w:val="both"/>
              <w:rPr>
                <w:rFonts w:cs="Times New Roman"/>
                <w:color w:val="000000" w:themeColor="text1"/>
                <w:szCs w:val="20"/>
              </w:rPr>
            </w:pPr>
            <w:r w:rsidRPr="00AB5E95">
              <w:rPr>
                <w:rFonts w:cs="Times New Roman"/>
                <w:bCs/>
                <w:color w:val="000000" w:themeColor="text1"/>
                <w:szCs w:val="20"/>
              </w:rPr>
              <w:t>mācības “Noziedzīgi iegūtu līdzekļu atguve (identifikācija, izsekošana, mantas arests un konfiskācija) (ARO – Asset Recovery Office)</w:t>
            </w:r>
            <w:r w:rsidRPr="00AB5E95">
              <w:rPr>
                <w:rFonts w:cs="Times New Roman"/>
                <w:bCs/>
                <w:iCs/>
                <w:color w:val="000000" w:themeColor="text1"/>
                <w:szCs w:val="20"/>
              </w:rPr>
              <w:t>”</w:t>
            </w:r>
            <w:r w:rsidRPr="00AB5E95">
              <w:rPr>
                <w:color w:val="000000" w:themeColor="text1"/>
              </w:rPr>
              <w:t xml:space="preserve"> (</w:t>
            </w:r>
            <w:r w:rsidRPr="00AB5E95">
              <w:rPr>
                <w:rFonts w:cs="Times New Roman"/>
                <w:bCs/>
                <w:iCs/>
                <w:color w:val="000000" w:themeColor="text1"/>
                <w:szCs w:val="20"/>
              </w:rPr>
              <w:t>27.08.2019.);</w:t>
            </w:r>
          </w:p>
          <w:p w14:paraId="7A72ACEC" w14:textId="77777777" w:rsidR="00646168" w:rsidRPr="00AB5E95" w:rsidRDefault="00646168" w:rsidP="00E95DF4">
            <w:pPr>
              <w:pStyle w:val="ListParagraph"/>
              <w:numPr>
                <w:ilvl w:val="0"/>
                <w:numId w:val="27"/>
              </w:numPr>
              <w:ind w:left="289" w:hanging="284"/>
              <w:jc w:val="both"/>
              <w:rPr>
                <w:rFonts w:cs="Times New Roman"/>
                <w:color w:val="000000" w:themeColor="text1"/>
                <w:szCs w:val="20"/>
              </w:rPr>
            </w:pPr>
            <w:r w:rsidRPr="00AB5E95">
              <w:rPr>
                <w:rFonts w:cs="Times New Roman"/>
                <w:color w:val="000000" w:themeColor="text1"/>
                <w:szCs w:val="20"/>
              </w:rPr>
              <w:t>mācības „Noziedzīgu nodarījumu izmeklēšanas narkotisko, psihotropo vielu un to prekursoru nelikumīgas aprites jomā saistībā ar noziedzīgi iegūtu līdzekļu legalizāciju” (29.08.2019.);</w:t>
            </w:r>
          </w:p>
          <w:p w14:paraId="637F0A8A" w14:textId="394549B0" w:rsidR="00B651DB" w:rsidRPr="00AB5E95" w:rsidRDefault="00646168" w:rsidP="00E95DF4">
            <w:pPr>
              <w:pStyle w:val="ListParagraph"/>
              <w:numPr>
                <w:ilvl w:val="0"/>
                <w:numId w:val="27"/>
              </w:numPr>
              <w:ind w:left="289" w:hanging="284"/>
              <w:jc w:val="both"/>
              <w:rPr>
                <w:rFonts w:cs="Times New Roman"/>
                <w:color w:val="000000" w:themeColor="text1"/>
                <w:szCs w:val="20"/>
              </w:rPr>
            </w:pPr>
            <w:r w:rsidRPr="00AB5E95">
              <w:rPr>
                <w:rFonts w:cs="Times New Roman"/>
                <w:color w:val="000000" w:themeColor="text1"/>
                <w:szCs w:val="20"/>
              </w:rPr>
              <w:t>Tiesu administrācijas sadarbībā ar Eiropas Tiesību akadēmiju ESF projekta “Justīcija attīstībai” ietvaros organizētajās mācībās Valsts policijas amatpersonām “Jaunākie pieņemtie ES tiesību akti, kas attiecas uz uzņēmējdarbības jomu” (02.-</w:t>
            </w:r>
            <w:r w:rsidR="00145478" w:rsidRPr="00AB5E95">
              <w:rPr>
                <w:rFonts w:cs="Times New Roman"/>
                <w:color w:val="000000" w:themeColor="text1"/>
                <w:szCs w:val="20"/>
              </w:rPr>
              <w:t xml:space="preserve"> </w:t>
            </w:r>
            <w:r w:rsidRPr="00AB5E95">
              <w:rPr>
                <w:rFonts w:cs="Times New Roman"/>
                <w:color w:val="000000" w:themeColor="text1"/>
                <w:szCs w:val="20"/>
              </w:rPr>
              <w:t>03.09.2019)</w:t>
            </w:r>
            <w:r w:rsidR="00A4173B" w:rsidRPr="00AB5E95">
              <w:rPr>
                <w:rFonts w:cs="Times New Roman"/>
                <w:color w:val="000000" w:themeColor="text1"/>
                <w:szCs w:val="20"/>
              </w:rPr>
              <w:t>.</w:t>
            </w:r>
          </w:p>
          <w:p w14:paraId="00B7DA30" w14:textId="1BC42A46" w:rsidR="00B651DB" w:rsidRPr="00AB5E95" w:rsidRDefault="00B651DB" w:rsidP="00114BE7">
            <w:pPr>
              <w:jc w:val="both"/>
              <w:rPr>
                <w:rFonts w:cs="Times New Roman"/>
                <w:color w:val="000000" w:themeColor="text1"/>
                <w:szCs w:val="20"/>
              </w:rPr>
            </w:pPr>
          </w:p>
          <w:p w14:paraId="58207A16" w14:textId="0A7B1FFE" w:rsidR="00B651DB" w:rsidRPr="00AB5E95" w:rsidRDefault="00B651DB" w:rsidP="00114BE7">
            <w:pPr>
              <w:jc w:val="both"/>
              <w:rPr>
                <w:rFonts w:cs="Times New Roman"/>
                <w:color w:val="000000" w:themeColor="text1"/>
                <w:szCs w:val="20"/>
              </w:rPr>
            </w:pPr>
            <w:r w:rsidRPr="00AB5E95">
              <w:rPr>
                <w:rFonts w:cs="Times New Roman"/>
                <w:color w:val="000000" w:themeColor="text1"/>
                <w:szCs w:val="20"/>
              </w:rPr>
              <w:t>***</w:t>
            </w:r>
          </w:p>
          <w:p w14:paraId="65D85A40" w14:textId="79C7D6A6" w:rsidR="00340EF2" w:rsidRPr="00AB5E95" w:rsidRDefault="00865B0B" w:rsidP="00340EF2">
            <w:pPr>
              <w:jc w:val="both"/>
              <w:rPr>
                <w:rFonts w:eastAsia="Times New Roman" w:cs="Times New Roman"/>
                <w:bCs/>
                <w:color w:val="000000" w:themeColor="text1"/>
                <w:u w:val="single"/>
              </w:rPr>
            </w:pPr>
            <w:r w:rsidRPr="00AB5E95">
              <w:rPr>
                <w:rFonts w:eastAsia="Times New Roman" w:cs="Times New Roman"/>
                <w:bCs/>
                <w:color w:val="000000" w:themeColor="text1"/>
                <w:u w:val="single"/>
              </w:rPr>
              <w:t xml:space="preserve">VP </w:t>
            </w:r>
            <w:r w:rsidR="00E00B7C" w:rsidRPr="00AB5E95">
              <w:rPr>
                <w:rFonts w:eastAsia="Times New Roman" w:cs="Times New Roman"/>
                <w:bCs/>
                <w:color w:val="000000" w:themeColor="text1"/>
                <w:u w:val="single"/>
              </w:rPr>
              <w:t>2019.gada 1.ceturksnī un 2.ceturksnī:</w:t>
            </w:r>
          </w:p>
          <w:p w14:paraId="3F045A97" w14:textId="29642167" w:rsidR="00340EF2" w:rsidRPr="00AB5E95" w:rsidRDefault="00340EF2" w:rsidP="00340EF2">
            <w:pPr>
              <w:jc w:val="both"/>
              <w:rPr>
                <w:color w:val="000000" w:themeColor="text1"/>
              </w:rPr>
            </w:pPr>
            <w:r w:rsidRPr="00AB5E95">
              <w:rPr>
                <w:rFonts w:eastAsia="Times New Roman" w:cs="Times New Roman"/>
                <w:color w:val="000000" w:themeColor="text1"/>
                <w:szCs w:val="20"/>
              </w:rPr>
              <w:t>Valsts policijas amatpersonas ēnu ekonomikas apkarošanas jomā apmeklēja:</w:t>
            </w:r>
          </w:p>
          <w:p w14:paraId="3C7941F2" w14:textId="1B423954" w:rsidR="00340EF2" w:rsidRPr="00AB5E95" w:rsidRDefault="00340EF2" w:rsidP="00E95DF4">
            <w:pPr>
              <w:pStyle w:val="ListParagraph"/>
              <w:numPr>
                <w:ilvl w:val="0"/>
                <w:numId w:val="25"/>
              </w:numPr>
              <w:ind w:left="313" w:hanging="284"/>
              <w:rPr>
                <w:color w:val="000000" w:themeColor="text1"/>
              </w:rPr>
            </w:pPr>
            <w:r w:rsidRPr="00AB5E95">
              <w:rPr>
                <w:rFonts w:eastAsia="Times New Roman" w:cs="Times New Roman"/>
                <w:color w:val="000000" w:themeColor="text1"/>
                <w:szCs w:val="20"/>
              </w:rPr>
              <w:t>Specializētās mācības “Grāmatvedības aspekti tiesībaizsardzības iestāžu darbiniekiem” (11.-12.06.2019.);</w:t>
            </w:r>
          </w:p>
          <w:p w14:paraId="29642167" w14:textId="0491F986" w:rsidR="00340EF2" w:rsidRPr="00AB5E95" w:rsidRDefault="00340EF2" w:rsidP="00E95DF4">
            <w:pPr>
              <w:pStyle w:val="ListParagraph"/>
              <w:numPr>
                <w:ilvl w:val="0"/>
                <w:numId w:val="25"/>
              </w:numPr>
              <w:ind w:left="313" w:hanging="284"/>
              <w:rPr>
                <w:color w:val="000000" w:themeColor="text1"/>
              </w:rPr>
            </w:pPr>
            <w:r w:rsidRPr="00AB5E95">
              <w:rPr>
                <w:rFonts w:eastAsia="Times New Roman" w:cs="Times New Roman"/>
                <w:color w:val="000000" w:themeColor="text1"/>
                <w:szCs w:val="20"/>
              </w:rPr>
              <w:t xml:space="preserve">Noziedzīgi iegūtu līdzekļu legalizācijas novēršanas apmācību programmas konferenci (05.06.2019.); </w:t>
            </w:r>
          </w:p>
          <w:p w14:paraId="1B423954" w14:textId="1AB5526F" w:rsidR="00340EF2" w:rsidRPr="00AB5E95" w:rsidRDefault="00340EF2" w:rsidP="00E95DF4">
            <w:pPr>
              <w:pStyle w:val="ListParagraph"/>
              <w:numPr>
                <w:ilvl w:val="0"/>
                <w:numId w:val="25"/>
              </w:numPr>
              <w:ind w:left="313" w:hanging="284"/>
              <w:rPr>
                <w:color w:val="000000" w:themeColor="text1"/>
              </w:rPr>
            </w:pPr>
            <w:r w:rsidRPr="00AB5E95">
              <w:rPr>
                <w:rFonts w:eastAsia="Times New Roman" w:cs="Times New Roman"/>
                <w:color w:val="000000" w:themeColor="text1"/>
                <w:szCs w:val="20"/>
              </w:rPr>
              <w:t>Semināru par izaicinājumu un šķēršļu pārvarēšanu ar korupciju un noziedzīgi iegūtu līdzekļu legalizēšanu saistītu lietu izmeklēšanā un kriminālvajāšanā (17.-18.06.2019.).</w:t>
            </w:r>
          </w:p>
          <w:p w14:paraId="1AB5526F" w14:textId="70601236" w:rsidR="00340EF2" w:rsidRPr="00AB5E95" w:rsidRDefault="00340EF2" w:rsidP="00340EF2">
            <w:pPr>
              <w:jc w:val="both"/>
              <w:rPr>
                <w:color w:val="000000" w:themeColor="text1"/>
              </w:rPr>
            </w:pPr>
          </w:p>
          <w:p w14:paraId="2310CFD3" w14:textId="342C030C" w:rsidR="00121CF4" w:rsidRPr="00AB5E95" w:rsidRDefault="00121CF4" w:rsidP="00121CF4">
            <w:pPr>
              <w:jc w:val="both"/>
              <w:rPr>
                <w:rFonts w:eastAsia="Calibri" w:cs="Times New Roman"/>
                <w:color w:val="000000" w:themeColor="text1"/>
                <w:szCs w:val="20"/>
              </w:rPr>
            </w:pPr>
            <w:r w:rsidRPr="00AB5E95">
              <w:rPr>
                <w:rFonts w:cs="Times New Roman"/>
                <w:color w:val="000000" w:themeColor="text1"/>
                <w:szCs w:val="20"/>
              </w:rPr>
              <w:t>VP:</w:t>
            </w:r>
            <w:r w:rsidRPr="00AB5E95">
              <w:rPr>
                <w:rFonts w:eastAsia="Calibri" w:cs="Times New Roman"/>
                <w:color w:val="000000" w:themeColor="text1"/>
                <w:szCs w:val="20"/>
              </w:rPr>
              <w:t xml:space="preserve"> Valsts policijas amatpersonas ēnu ekonomikas apkarošanas jomā apmeklēja:</w:t>
            </w:r>
            <w:r w:rsidR="00BF28FE" w:rsidRPr="00AB5E95">
              <w:rPr>
                <w:rFonts w:eastAsia="Calibri" w:cs="Times New Roman"/>
                <w:color w:val="000000" w:themeColor="text1"/>
                <w:szCs w:val="20"/>
              </w:rPr>
              <w:t xml:space="preserve"> </w:t>
            </w:r>
          </w:p>
          <w:p w14:paraId="570189B3" w14:textId="0B24296B" w:rsidR="00121CF4" w:rsidRPr="00AB5E95" w:rsidRDefault="00121CF4" w:rsidP="00FF2F82">
            <w:pPr>
              <w:jc w:val="both"/>
              <w:rPr>
                <w:rFonts w:eastAsia="Calibri" w:cs="Times New Roman"/>
                <w:color w:val="000000" w:themeColor="text1"/>
                <w:szCs w:val="20"/>
              </w:rPr>
            </w:pPr>
            <w:r w:rsidRPr="00AB5E95">
              <w:rPr>
                <w:rFonts w:eastAsia="Calibri" w:cs="Times New Roman"/>
                <w:color w:val="000000" w:themeColor="text1"/>
                <w:szCs w:val="20"/>
              </w:rPr>
              <w:lastRenderedPageBreak/>
              <w:t>Valsts administrācijas skolas apmācības:</w:t>
            </w:r>
          </w:p>
          <w:p w14:paraId="710C6CC5" w14:textId="77777777" w:rsidR="00121CF4" w:rsidRPr="00AB5E95" w:rsidRDefault="00121CF4" w:rsidP="00E95DF4">
            <w:pPr>
              <w:numPr>
                <w:ilvl w:val="0"/>
                <w:numId w:val="21"/>
              </w:numPr>
              <w:ind w:left="289" w:hanging="284"/>
              <w:contextualSpacing/>
              <w:jc w:val="both"/>
              <w:rPr>
                <w:rFonts w:eastAsia="Calibri" w:cs="Times New Roman"/>
                <w:color w:val="000000" w:themeColor="text1"/>
                <w:szCs w:val="20"/>
              </w:rPr>
            </w:pPr>
            <w:r w:rsidRPr="00AB5E95">
              <w:rPr>
                <w:rFonts w:eastAsia="Calibri" w:cs="Times New Roman"/>
                <w:color w:val="000000" w:themeColor="text1"/>
                <w:szCs w:val="20"/>
              </w:rPr>
              <w:t>Projekta “Valsts pārvaldes cilvēkresursu profesionālā pilnveide korupcijas novēršanas un ēnu ekonomikas mazināšanas jomā” ietvaros organizētas mācības “Pretkorupcijas un ēnu ekonomikas apkarošanas aspekti tiesībaizsardzības iestāžu darbā”;</w:t>
            </w:r>
          </w:p>
          <w:p w14:paraId="04B5AC1E" w14:textId="77777777" w:rsidR="00121CF4" w:rsidRPr="00AB5E95" w:rsidRDefault="00121CF4" w:rsidP="00E95DF4">
            <w:pPr>
              <w:numPr>
                <w:ilvl w:val="0"/>
                <w:numId w:val="21"/>
              </w:numPr>
              <w:ind w:left="289" w:hanging="284"/>
              <w:contextualSpacing/>
              <w:jc w:val="both"/>
              <w:rPr>
                <w:rFonts w:eastAsia="Calibri" w:cs="Times New Roman"/>
                <w:color w:val="000000" w:themeColor="text1"/>
                <w:szCs w:val="20"/>
              </w:rPr>
            </w:pPr>
            <w:r w:rsidRPr="00AB5E95">
              <w:rPr>
                <w:rFonts w:eastAsia="Calibri" w:cs="Times New Roman"/>
                <w:color w:val="000000" w:themeColor="text1"/>
                <w:szCs w:val="20"/>
              </w:rPr>
              <w:t>Projekta “Valsts pārvaldes cilvēkresursu profesionālā pilnveide korupcijas novēršanas un ēnu ekonomikas mazināšanas jomā” ietvaros organizētas mācības “Pretkorupcijas un ēnu ekonomikas apkarošanas aspekti kontrolējošo iestāžu darbā”;</w:t>
            </w:r>
          </w:p>
          <w:p w14:paraId="4898B9C3" w14:textId="77777777" w:rsidR="00121CF4" w:rsidRPr="00AB5E95" w:rsidRDefault="00121CF4" w:rsidP="00E95DF4">
            <w:pPr>
              <w:numPr>
                <w:ilvl w:val="0"/>
                <w:numId w:val="21"/>
              </w:numPr>
              <w:ind w:left="289" w:hanging="284"/>
              <w:contextualSpacing/>
              <w:jc w:val="both"/>
              <w:rPr>
                <w:rFonts w:eastAsia="Calibri" w:cs="Times New Roman"/>
                <w:color w:val="000000" w:themeColor="text1"/>
                <w:szCs w:val="20"/>
              </w:rPr>
            </w:pPr>
            <w:r w:rsidRPr="00AB5E95">
              <w:rPr>
                <w:rFonts w:eastAsia="Calibri" w:cs="Times New Roman"/>
                <w:color w:val="000000" w:themeColor="text1"/>
                <w:szCs w:val="20"/>
              </w:rPr>
              <w:t>Projekta “Valsts pārvaldes cilvēkresursu profesionālā pilnveide korupcijas novēršanas un ēnu ekonomikas mazināšanas jomā un Tiesu administrācijas projekta “Justīcija attīstībai” ietvaros organizētas mācības “Noziedzīgi iegūtu līdzekļu legalizēšanas novēršana” (3.līmenis);</w:t>
            </w:r>
          </w:p>
          <w:p w14:paraId="261B56E4" w14:textId="77777777" w:rsidR="00121CF4" w:rsidRPr="00AB5E95" w:rsidRDefault="00121CF4" w:rsidP="00E95DF4">
            <w:pPr>
              <w:numPr>
                <w:ilvl w:val="0"/>
                <w:numId w:val="21"/>
              </w:numPr>
              <w:ind w:left="289" w:hanging="284"/>
              <w:contextualSpacing/>
              <w:jc w:val="both"/>
              <w:rPr>
                <w:rFonts w:eastAsia="Calibri" w:cs="Times New Roman"/>
                <w:color w:val="000000" w:themeColor="text1"/>
                <w:szCs w:val="20"/>
              </w:rPr>
            </w:pPr>
            <w:r w:rsidRPr="00AB5E95">
              <w:rPr>
                <w:rFonts w:eastAsia="Calibri" w:cs="Times New Roman"/>
                <w:color w:val="000000" w:themeColor="text1"/>
                <w:szCs w:val="20"/>
              </w:rPr>
              <w:t>Projekta “Valsts pārvaldes cilvēkresursu profesionālā pilnveide korupcijas novēršanas un ēnu ekonomikas mazināšanas jomā” un Tiesu administrācijas projekta “Justīcija attīstībai” ietvaros organizētas mācības “Noziedzīgi iegūtu līdzekļu legalizēšanas novēršanas efektivitātes paaugstināšanas jomā” (3.līmenis);</w:t>
            </w:r>
          </w:p>
          <w:p w14:paraId="01E135A2" w14:textId="77777777" w:rsidR="00121CF4" w:rsidRPr="00AB5E95" w:rsidRDefault="00121CF4" w:rsidP="00E95DF4">
            <w:pPr>
              <w:numPr>
                <w:ilvl w:val="0"/>
                <w:numId w:val="21"/>
              </w:numPr>
              <w:ind w:left="289" w:hanging="284"/>
              <w:contextualSpacing/>
              <w:jc w:val="both"/>
              <w:rPr>
                <w:rFonts w:eastAsia="Calibri" w:cs="Times New Roman"/>
                <w:color w:val="000000" w:themeColor="text1"/>
                <w:szCs w:val="20"/>
              </w:rPr>
            </w:pPr>
            <w:r w:rsidRPr="00AB5E95">
              <w:rPr>
                <w:rFonts w:eastAsia="Calibri" w:cs="Times New Roman"/>
                <w:color w:val="000000" w:themeColor="text1"/>
                <w:szCs w:val="20"/>
              </w:rPr>
              <w:t>Specializētās mācības “Grāmatvedības aspekti tiesībaizsardzības iestāžu darbiniekiem”;</w:t>
            </w:r>
          </w:p>
          <w:p w14:paraId="37D3424C" w14:textId="77777777" w:rsidR="00121CF4" w:rsidRPr="00AB5E95" w:rsidRDefault="00121CF4" w:rsidP="00E95DF4">
            <w:pPr>
              <w:numPr>
                <w:ilvl w:val="0"/>
                <w:numId w:val="21"/>
              </w:numPr>
              <w:ind w:left="289" w:hanging="284"/>
              <w:contextualSpacing/>
              <w:jc w:val="both"/>
              <w:rPr>
                <w:rFonts w:eastAsia="Calibri" w:cs="Times New Roman"/>
                <w:color w:val="000000" w:themeColor="text1"/>
                <w:szCs w:val="20"/>
              </w:rPr>
            </w:pPr>
            <w:r w:rsidRPr="00AB5E95">
              <w:rPr>
                <w:rFonts w:eastAsia="Calibri" w:cs="Times New Roman"/>
                <w:color w:val="000000" w:themeColor="text1"/>
                <w:szCs w:val="20"/>
              </w:rPr>
              <w:t>Īstenotā ESF projekta “Valsts pārvaldes cilvēkresursu profesionālā pilnveide korupcijas novēršanas un ēnu ekonomikas mazināšanas jomā” ietvaros sadarbībā ar ASV Tieslietu Departamentu un ASV vēstniecību Rīgā, organizētu semināru par darbības stratēģijas aspektiem augsta līmeņa korupcijas izmeklēšanā un kriminālvajāšanā, fokusējoties uz OSINT efektīvu izmantošanu;</w:t>
            </w:r>
          </w:p>
          <w:p w14:paraId="3EA32B2A" w14:textId="77777777" w:rsidR="00121CF4" w:rsidRPr="00AB5E95" w:rsidRDefault="00121CF4" w:rsidP="00E95DF4">
            <w:pPr>
              <w:numPr>
                <w:ilvl w:val="0"/>
                <w:numId w:val="21"/>
              </w:numPr>
              <w:ind w:left="289" w:hanging="284"/>
              <w:contextualSpacing/>
              <w:jc w:val="both"/>
              <w:rPr>
                <w:rFonts w:eastAsia="Calibri" w:cs="Times New Roman"/>
                <w:color w:val="000000" w:themeColor="text1"/>
                <w:szCs w:val="20"/>
              </w:rPr>
            </w:pPr>
            <w:r w:rsidRPr="00AB5E95">
              <w:rPr>
                <w:rFonts w:eastAsia="Calibri" w:cs="Times New Roman"/>
                <w:color w:val="000000" w:themeColor="text1"/>
                <w:szCs w:val="20"/>
              </w:rPr>
              <w:t>Projekta “Valsts pārvaldes cilvēkresursu profesionālā pilnveide korupcijas novēršanas un ēnu ekonomikas mazināšanas jomā” ietvaros sadarbībā ar ASV Tieslietu Departamentu un ASV vēstniecību Rīgā, organizētu semināru par korupcijas publiskajā sektorā un krāpšanas publiskajos iepirkumos apkarošanu;</w:t>
            </w:r>
          </w:p>
          <w:p w14:paraId="14BBB4AA" w14:textId="77777777" w:rsidR="00121CF4" w:rsidRPr="00AB5E95" w:rsidRDefault="00121CF4" w:rsidP="00E95DF4">
            <w:pPr>
              <w:numPr>
                <w:ilvl w:val="0"/>
                <w:numId w:val="21"/>
              </w:numPr>
              <w:ind w:left="289" w:hanging="284"/>
              <w:contextualSpacing/>
              <w:jc w:val="both"/>
              <w:rPr>
                <w:rFonts w:eastAsia="Calibri" w:cs="Times New Roman"/>
                <w:color w:val="000000" w:themeColor="text1"/>
                <w:szCs w:val="20"/>
              </w:rPr>
            </w:pPr>
            <w:r w:rsidRPr="00AB5E95">
              <w:rPr>
                <w:rFonts w:eastAsia="Calibri" w:cs="Times New Roman"/>
                <w:color w:val="000000" w:themeColor="text1"/>
                <w:szCs w:val="20"/>
              </w:rPr>
              <w:t>Projekta “Valsts pārvaldes cilvēkresursu profesionālā pilnveide korupcijas novēršanas un ēnu ekonomikas mazināšanas jomā” ietvaros organizētu pieredzes apmaiņas pasākumu par sadarbību starp tiesībaizsardzības institūcijām un pētnieciskajiem žurnālistiem.</w:t>
            </w:r>
          </w:p>
          <w:p w14:paraId="000E9F66" w14:textId="77777777" w:rsidR="00121CF4" w:rsidRPr="00AB5E95" w:rsidRDefault="00121CF4" w:rsidP="00121CF4">
            <w:pPr>
              <w:jc w:val="both"/>
              <w:rPr>
                <w:rFonts w:eastAsia="Calibri" w:cs="Times New Roman"/>
                <w:color w:val="000000" w:themeColor="text1"/>
                <w:szCs w:val="20"/>
              </w:rPr>
            </w:pPr>
            <w:r w:rsidRPr="00AB5E95">
              <w:rPr>
                <w:rFonts w:eastAsia="Calibri" w:cs="Times New Roman"/>
                <w:color w:val="000000" w:themeColor="text1"/>
                <w:szCs w:val="20"/>
              </w:rPr>
              <w:t>Valsts policijas koledžas apmācības:</w:t>
            </w:r>
          </w:p>
          <w:p w14:paraId="4C05C407" w14:textId="77777777" w:rsidR="00121CF4" w:rsidRPr="00AB5E95" w:rsidRDefault="00121CF4" w:rsidP="00E95DF4">
            <w:pPr>
              <w:numPr>
                <w:ilvl w:val="0"/>
                <w:numId w:val="22"/>
              </w:numPr>
              <w:ind w:left="318" w:hanging="284"/>
              <w:contextualSpacing/>
              <w:jc w:val="both"/>
              <w:rPr>
                <w:rFonts w:eastAsia="Calibri" w:cs="Times New Roman"/>
                <w:color w:val="000000" w:themeColor="text1"/>
                <w:szCs w:val="20"/>
              </w:rPr>
            </w:pPr>
            <w:r w:rsidRPr="00AB5E95">
              <w:rPr>
                <w:rFonts w:eastAsia="Calibri" w:cs="Times New Roman"/>
                <w:color w:val="000000" w:themeColor="text1"/>
                <w:szCs w:val="20"/>
              </w:rPr>
              <w:t>Valsts policijas amatpersonām paredzētas Izglītības kvalitātes valsts dienesta licencētās profesionālās pilnveides izglītības programmas “Informācijas tehnoloģiju izmantošana noziedzīgu nodarījumu apkarošanā” mācību priekšmeta otrā posma programmā (specializācijā) “Informācijas tehnoloģiju speciālists kibernoziegumu apkarošanā”;</w:t>
            </w:r>
          </w:p>
          <w:p w14:paraId="143E0E53" w14:textId="77777777" w:rsidR="00121CF4" w:rsidRPr="00AB5E95" w:rsidRDefault="00121CF4" w:rsidP="00E95DF4">
            <w:pPr>
              <w:numPr>
                <w:ilvl w:val="0"/>
                <w:numId w:val="22"/>
              </w:numPr>
              <w:ind w:left="318" w:hanging="284"/>
              <w:contextualSpacing/>
              <w:jc w:val="both"/>
              <w:rPr>
                <w:rFonts w:eastAsia="Calibri" w:cs="Times New Roman"/>
                <w:color w:val="000000" w:themeColor="text1"/>
                <w:szCs w:val="20"/>
              </w:rPr>
            </w:pPr>
            <w:r w:rsidRPr="00AB5E95">
              <w:rPr>
                <w:rFonts w:eastAsia="Calibri" w:cs="Times New Roman"/>
                <w:color w:val="000000" w:themeColor="text1"/>
                <w:szCs w:val="20"/>
              </w:rPr>
              <w:t>Mācības “Noziedzīgi iegūtu līdzekļu atguve (identifikācija, izsekošana, arests, konfiskācija) (ARO- Asset Recovery Office )”;</w:t>
            </w:r>
          </w:p>
          <w:p w14:paraId="2BB835BC" w14:textId="77777777" w:rsidR="00121CF4" w:rsidRPr="00AB5E95" w:rsidRDefault="00121CF4" w:rsidP="00E95DF4">
            <w:pPr>
              <w:numPr>
                <w:ilvl w:val="0"/>
                <w:numId w:val="22"/>
              </w:numPr>
              <w:ind w:left="318" w:hanging="284"/>
              <w:contextualSpacing/>
              <w:jc w:val="both"/>
              <w:rPr>
                <w:rFonts w:eastAsia="Calibri" w:cs="Times New Roman"/>
                <w:color w:val="000000" w:themeColor="text1"/>
                <w:szCs w:val="20"/>
              </w:rPr>
            </w:pPr>
            <w:r w:rsidRPr="00AB5E95">
              <w:rPr>
                <w:rFonts w:eastAsia="Calibri" w:cs="Times New Roman"/>
                <w:color w:val="000000" w:themeColor="text1"/>
                <w:szCs w:val="20"/>
              </w:rPr>
              <w:t xml:space="preserve">Mācības “Pret </w:t>
            </w:r>
            <w:r w:rsidRPr="00AB5E95">
              <w:rPr>
                <w:rFonts w:eastAsia="Calibri" w:cs="Times New Roman"/>
                <w:noProof/>
                <w:color w:val="000000" w:themeColor="text1"/>
                <w:szCs w:val="20"/>
              </w:rPr>
              <w:t>personas pamattiesībām</w:t>
            </w:r>
            <w:r w:rsidRPr="00AB5E95">
              <w:rPr>
                <w:rFonts w:eastAsia="Calibri" w:cs="Times New Roman"/>
                <w:color w:val="000000" w:themeColor="text1"/>
                <w:szCs w:val="20"/>
              </w:rPr>
              <w:t xml:space="preserve"> un pamatbrīvībām vērstu kibernoziegumu kvalifikācija un izmeklēšanas īpatnības”;</w:t>
            </w:r>
          </w:p>
          <w:p w14:paraId="54F22DE2" w14:textId="77777777" w:rsidR="00121CF4" w:rsidRPr="00AB5E95" w:rsidRDefault="00121CF4" w:rsidP="00E95DF4">
            <w:pPr>
              <w:numPr>
                <w:ilvl w:val="0"/>
                <w:numId w:val="22"/>
              </w:numPr>
              <w:ind w:left="318" w:hanging="284"/>
              <w:contextualSpacing/>
              <w:jc w:val="both"/>
              <w:rPr>
                <w:rFonts w:eastAsia="Calibri" w:cs="Times New Roman"/>
                <w:color w:val="000000" w:themeColor="text1"/>
                <w:szCs w:val="20"/>
              </w:rPr>
            </w:pPr>
            <w:r w:rsidRPr="00AB5E95">
              <w:rPr>
                <w:rFonts w:eastAsia="Calibri" w:cs="Times New Roman"/>
                <w:color w:val="000000" w:themeColor="text1"/>
                <w:szCs w:val="20"/>
              </w:rPr>
              <w:t>Seminārs „Rūpnieciskā īpašuma aizsardzība: preču zīmes identifikācija”.</w:t>
            </w:r>
          </w:p>
          <w:p w14:paraId="69D726F8" w14:textId="77777777" w:rsidR="00121CF4" w:rsidRPr="00AB5E95" w:rsidRDefault="00121CF4" w:rsidP="00121CF4">
            <w:pPr>
              <w:jc w:val="both"/>
              <w:rPr>
                <w:rFonts w:eastAsia="Calibri" w:cs="Times New Roman"/>
                <w:color w:val="000000" w:themeColor="text1"/>
                <w:szCs w:val="20"/>
              </w:rPr>
            </w:pPr>
            <w:r w:rsidRPr="00AB5E95">
              <w:rPr>
                <w:rFonts w:eastAsia="Calibri" w:cs="Times New Roman"/>
                <w:color w:val="000000" w:themeColor="text1"/>
                <w:szCs w:val="20"/>
              </w:rPr>
              <w:t>Citus pasākumus:</w:t>
            </w:r>
          </w:p>
          <w:p w14:paraId="7DFED933" w14:textId="4AD0A1BB" w:rsidR="00121CF4" w:rsidRPr="00AB5E95" w:rsidRDefault="00121CF4" w:rsidP="00E95DF4">
            <w:pPr>
              <w:numPr>
                <w:ilvl w:val="0"/>
                <w:numId w:val="23"/>
              </w:numPr>
              <w:ind w:left="318" w:hanging="284"/>
              <w:contextualSpacing/>
              <w:jc w:val="both"/>
              <w:rPr>
                <w:rFonts w:eastAsia="Calibri" w:cs="Times New Roman"/>
                <w:color w:val="000000" w:themeColor="text1"/>
                <w:szCs w:val="20"/>
              </w:rPr>
            </w:pPr>
            <w:r w:rsidRPr="00AB5E95">
              <w:rPr>
                <w:rFonts w:eastAsia="Calibri" w:cs="Times New Roman"/>
                <w:color w:val="000000" w:themeColor="text1"/>
                <w:szCs w:val="20"/>
              </w:rPr>
              <w:t>Tiesu administrācijas ESF projekta “Justīcija attīstībai” ietvaros sadarbībā ar analytica.lv organizētās mācības “Personas datu aizsardzības informācijas</w:t>
            </w:r>
            <w:r w:rsidR="00BF28FE" w:rsidRPr="00AB5E95">
              <w:rPr>
                <w:rFonts w:eastAsia="Calibri" w:cs="Times New Roman"/>
                <w:color w:val="000000" w:themeColor="text1"/>
                <w:szCs w:val="20"/>
              </w:rPr>
              <w:t xml:space="preserve"> </w:t>
            </w:r>
            <w:r w:rsidRPr="00AB5E95">
              <w:rPr>
                <w:rFonts w:eastAsia="Calibri" w:cs="Times New Roman"/>
                <w:color w:val="000000" w:themeColor="text1"/>
                <w:szCs w:val="20"/>
              </w:rPr>
              <w:t>sistēmās pārvaldītāja apmācības”;</w:t>
            </w:r>
          </w:p>
          <w:p w14:paraId="34DF62F4" w14:textId="77777777" w:rsidR="00121CF4" w:rsidRPr="00AB5E95" w:rsidRDefault="00121CF4" w:rsidP="00E95DF4">
            <w:pPr>
              <w:numPr>
                <w:ilvl w:val="0"/>
                <w:numId w:val="23"/>
              </w:numPr>
              <w:ind w:left="318" w:hanging="284"/>
              <w:contextualSpacing/>
              <w:jc w:val="both"/>
              <w:rPr>
                <w:rFonts w:eastAsia="Calibri" w:cs="Times New Roman"/>
                <w:color w:val="000000" w:themeColor="text1"/>
                <w:szCs w:val="20"/>
              </w:rPr>
            </w:pPr>
            <w:r w:rsidRPr="00AB5E95">
              <w:rPr>
                <w:rFonts w:eastAsia="Calibri" w:cs="Times New Roman"/>
                <w:color w:val="000000" w:themeColor="text1"/>
                <w:szCs w:val="20"/>
              </w:rPr>
              <w:t>Tiesu administrācijas ESF projekta “Justīcija attīstībai” ietvaros sadarbībā ar analytica.lv organizētās mācības “Kiberdrošības pamati un atbilstoša informācijas drošība”;</w:t>
            </w:r>
          </w:p>
          <w:p w14:paraId="78E3F3FE" w14:textId="77777777" w:rsidR="00121CF4" w:rsidRPr="00AB5E95" w:rsidRDefault="00121CF4" w:rsidP="00E95DF4">
            <w:pPr>
              <w:numPr>
                <w:ilvl w:val="0"/>
                <w:numId w:val="23"/>
              </w:numPr>
              <w:ind w:left="318" w:hanging="284"/>
              <w:contextualSpacing/>
              <w:jc w:val="both"/>
              <w:rPr>
                <w:rFonts w:eastAsia="Calibri" w:cs="Times New Roman"/>
                <w:color w:val="000000" w:themeColor="text1"/>
                <w:szCs w:val="20"/>
              </w:rPr>
            </w:pPr>
            <w:r w:rsidRPr="00AB5E95">
              <w:rPr>
                <w:rFonts w:eastAsia="Calibri" w:cs="Times New Roman"/>
                <w:color w:val="000000" w:themeColor="text1"/>
                <w:szCs w:val="20"/>
              </w:rPr>
              <w:t>Tiesu administrācijas ESF projekta “Justīcija attīstībai” ietvaros sadarbībā ar Eiropas Tiesību akadēmiju organizētas mācības “Efektīva finanšu noziegumu izmeklēšana: no stratēģiskām līdz praktiskām darbībām”;</w:t>
            </w:r>
          </w:p>
          <w:p w14:paraId="5C1450CE" w14:textId="77777777" w:rsidR="00121CF4" w:rsidRPr="00AB5E95" w:rsidRDefault="00121CF4" w:rsidP="00E95DF4">
            <w:pPr>
              <w:numPr>
                <w:ilvl w:val="0"/>
                <w:numId w:val="23"/>
              </w:numPr>
              <w:ind w:left="318" w:hanging="284"/>
              <w:contextualSpacing/>
              <w:jc w:val="both"/>
              <w:rPr>
                <w:rFonts w:eastAsia="Calibri" w:cs="Times New Roman"/>
                <w:color w:val="000000" w:themeColor="text1"/>
                <w:szCs w:val="20"/>
              </w:rPr>
            </w:pPr>
            <w:r w:rsidRPr="00AB5E95">
              <w:rPr>
                <w:rFonts w:eastAsia="Calibri" w:cs="Times New Roman"/>
                <w:color w:val="000000" w:themeColor="text1"/>
                <w:szCs w:val="20"/>
              </w:rPr>
              <w:t xml:space="preserve">Tiesu administrācijas ESF projekta “Justīcija attīstībai” ietvaros sadarbībā ar </w:t>
            </w:r>
            <w:r w:rsidRPr="00AB5E95">
              <w:rPr>
                <w:rFonts w:eastAsia="Calibri" w:cs="Times New Roman"/>
                <w:i/>
                <w:color w:val="000000" w:themeColor="text1"/>
                <w:szCs w:val="20"/>
              </w:rPr>
              <w:t>analytica.lv</w:t>
            </w:r>
            <w:r w:rsidRPr="00AB5E95">
              <w:rPr>
                <w:rFonts w:eastAsia="Calibri" w:cs="Times New Roman"/>
                <w:color w:val="000000" w:themeColor="text1"/>
                <w:szCs w:val="20"/>
              </w:rPr>
              <w:t xml:space="preserve"> organizētās mācības “Elektronisko dokumentu izmantošana, to ticamības nodrošināšanas mehānismi un pielietojumi”;</w:t>
            </w:r>
          </w:p>
          <w:p w14:paraId="126CE0A8" w14:textId="77777777" w:rsidR="00121CF4" w:rsidRPr="00AB5E95" w:rsidRDefault="00121CF4" w:rsidP="00E95DF4">
            <w:pPr>
              <w:numPr>
                <w:ilvl w:val="0"/>
                <w:numId w:val="23"/>
              </w:numPr>
              <w:ind w:left="318" w:hanging="284"/>
              <w:contextualSpacing/>
              <w:jc w:val="both"/>
              <w:rPr>
                <w:rFonts w:eastAsia="Calibri" w:cs="Times New Roman"/>
                <w:noProof/>
                <w:color w:val="000000" w:themeColor="text1"/>
                <w:szCs w:val="20"/>
              </w:rPr>
            </w:pPr>
            <w:r w:rsidRPr="00AB5E95">
              <w:rPr>
                <w:rFonts w:eastAsia="Calibri" w:cs="Times New Roman"/>
                <w:noProof/>
                <w:color w:val="000000" w:themeColor="text1"/>
                <w:szCs w:val="20"/>
              </w:rPr>
              <w:t>Noziedzīgi iegūtu līdzekļu legalizācijas novēršanas dienesta</w:t>
            </w:r>
            <w:r w:rsidRPr="00AB5E95">
              <w:rPr>
                <w:rFonts w:ascii="Calibri" w:eastAsia="Calibri" w:hAnsi="Calibri" w:cs="Times New Roman"/>
                <w:noProof/>
                <w:color w:val="000000" w:themeColor="text1"/>
                <w:sz w:val="28"/>
                <w:szCs w:val="28"/>
              </w:rPr>
              <w:t xml:space="preserve"> </w:t>
            </w:r>
            <w:r w:rsidRPr="00AB5E95">
              <w:rPr>
                <w:rFonts w:eastAsia="Calibri" w:cs="Times New Roman"/>
                <w:color w:val="000000" w:themeColor="text1"/>
                <w:szCs w:val="20"/>
              </w:rPr>
              <w:t>organizētās</w:t>
            </w:r>
            <w:r w:rsidRPr="00AB5E95">
              <w:rPr>
                <w:rFonts w:eastAsia="Calibri" w:cs="Times New Roman"/>
                <w:noProof/>
                <w:color w:val="000000" w:themeColor="text1"/>
                <w:szCs w:val="20"/>
              </w:rPr>
              <w:t xml:space="preserve"> mācības publiskā sektora pārstāvjiem par konfiskāciju;</w:t>
            </w:r>
          </w:p>
          <w:p w14:paraId="75F33D22" w14:textId="77777777" w:rsidR="00121CF4" w:rsidRPr="00AB5E95" w:rsidRDefault="00121CF4" w:rsidP="00E95DF4">
            <w:pPr>
              <w:numPr>
                <w:ilvl w:val="0"/>
                <w:numId w:val="23"/>
              </w:numPr>
              <w:ind w:left="318" w:hanging="284"/>
              <w:contextualSpacing/>
              <w:jc w:val="both"/>
              <w:rPr>
                <w:rFonts w:eastAsia="Calibri" w:cs="Times New Roman"/>
                <w:noProof/>
                <w:color w:val="000000" w:themeColor="text1"/>
                <w:szCs w:val="20"/>
              </w:rPr>
            </w:pPr>
            <w:r w:rsidRPr="00AB5E95">
              <w:rPr>
                <w:rFonts w:eastAsia="Calibri" w:cs="Times New Roman"/>
                <w:noProof/>
                <w:color w:val="000000" w:themeColor="text1"/>
                <w:szCs w:val="20"/>
              </w:rPr>
              <w:t xml:space="preserve">Valsts ieņēmumu dienesta Akcīzes preču aprites daļas </w:t>
            </w:r>
            <w:r w:rsidRPr="00AB5E95">
              <w:rPr>
                <w:rFonts w:eastAsia="Calibri" w:cs="Times New Roman"/>
                <w:color w:val="000000" w:themeColor="text1"/>
                <w:szCs w:val="20"/>
              </w:rPr>
              <w:t>organizētās</w:t>
            </w:r>
            <w:r w:rsidRPr="00AB5E95">
              <w:rPr>
                <w:rFonts w:eastAsia="Calibri" w:cs="Times New Roman"/>
                <w:noProof/>
                <w:color w:val="000000" w:themeColor="text1"/>
                <w:szCs w:val="20"/>
              </w:rPr>
              <w:t xml:space="preserve"> mācības par jauna dizaina akcīzes nodokļa markās iestrādāto drošības pazīmju pārbaudes iespējām;</w:t>
            </w:r>
          </w:p>
          <w:p w14:paraId="0F7D32B9" w14:textId="77777777" w:rsidR="00121CF4" w:rsidRPr="00AB5E95" w:rsidRDefault="00121CF4" w:rsidP="00E95DF4">
            <w:pPr>
              <w:numPr>
                <w:ilvl w:val="0"/>
                <w:numId w:val="23"/>
              </w:numPr>
              <w:ind w:left="318" w:hanging="284"/>
              <w:contextualSpacing/>
              <w:jc w:val="both"/>
              <w:rPr>
                <w:rFonts w:eastAsia="Calibri" w:cs="Times New Roman"/>
                <w:noProof/>
                <w:color w:val="000000" w:themeColor="text1"/>
                <w:szCs w:val="20"/>
              </w:rPr>
            </w:pPr>
            <w:r w:rsidRPr="00AB5E95">
              <w:rPr>
                <w:rFonts w:eastAsia="Calibri" w:cs="Times New Roman"/>
                <w:noProof/>
                <w:color w:val="000000" w:themeColor="text1"/>
                <w:szCs w:val="20"/>
              </w:rPr>
              <w:t xml:space="preserve"> Latvijas Bankas </w:t>
            </w:r>
            <w:r w:rsidRPr="00AB5E95">
              <w:rPr>
                <w:rFonts w:eastAsia="Calibri" w:cs="Times New Roman"/>
                <w:color w:val="000000" w:themeColor="text1"/>
                <w:szCs w:val="20"/>
              </w:rPr>
              <w:t>organizētās</w:t>
            </w:r>
            <w:r w:rsidRPr="00AB5E95">
              <w:rPr>
                <w:rFonts w:eastAsia="Calibri" w:cs="Times New Roman"/>
                <w:noProof/>
                <w:color w:val="000000" w:themeColor="text1"/>
                <w:szCs w:val="20"/>
              </w:rPr>
              <w:t xml:space="preserve"> mācības “Viltotas naudas gadījumu atklāšanas un izmeklēšanas veicināšana”;</w:t>
            </w:r>
          </w:p>
          <w:p w14:paraId="510F8FF0" w14:textId="77777777" w:rsidR="00121CF4" w:rsidRPr="00AB5E95" w:rsidRDefault="00121CF4" w:rsidP="00E95DF4">
            <w:pPr>
              <w:numPr>
                <w:ilvl w:val="0"/>
                <w:numId w:val="23"/>
              </w:numPr>
              <w:ind w:left="318" w:hanging="284"/>
              <w:contextualSpacing/>
              <w:jc w:val="both"/>
              <w:rPr>
                <w:rFonts w:eastAsia="Calibri" w:cs="Times New Roman"/>
                <w:noProof/>
                <w:color w:val="000000" w:themeColor="text1"/>
                <w:szCs w:val="20"/>
              </w:rPr>
            </w:pPr>
            <w:r w:rsidRPr="00AB5E95">
              <w:rPr>
                <w:rFonts w:eastAsia="Calibri" w:cs="Times New Roman"/>
                <w:noProof/>
                <w:color w:val="000000" w:themeColor="text1"/>
                <w:szCs w:val="20"/>
              </w:rPr>
              <w:t xml:space="preserve"> Tabakas produkcijas ražotāja “Philip Morris” </w:t>
            </w:r>
            <w:r w:rsidRPr="00AB5E95">
              <w:rPr>
                <w:rFonts w:eastAsia="Calibri" w:cs="Times New Roman"/>
                <w:color w:val="000000" w:themeColor="text1"/>
                <w:szCs w:val="20"/>
              </w:rPr>
              <w:t>organizētās</w:t>
            </w:r>
            <w:r w:rsidRPr="00AB5E95">
              <w:rPr>
                <w:rFonts w:eastAsia="Calibri" w:cs="Times New Roman"/>
                <w:noProof/>
                <w:color w:val="000000" w:themeColor="text1"/>
                <w:szCs w:val="20"/>
              </w:rPr>
              <w:t xml:space="preserve"> apmācības “Akcizēto preču (cigarešu) pretlikumīga apgrozījuma gadījumu atklāšanas un izmeklēšanas veicināšana”;</w:t>
            </w:r>
          </w:p>
          <w:p w14:paraId="5D11D4E2" w14:textId="77777777" w:rsidR="00121CF4" w:rsidRPr="00AB5E95" w:rsidRDefault="00121CF4" w:rsidP="00E95DF4">
            <w:pPr>
              <w:numPr>
                <w:ilvl w:val="0"/>
                <w:numId w:val="23"/>
              </w:numPr>
              <w:ind w:left="318" w:hanging="284"/>
              <w:contextualSpacing/>
              <w:jc w:val="both"/>
              <w:rPr>
                <w:rFonts w:eastAsia="Calibri" w:cs="Times New Roman"/>
                <w:noProof/>
                <w:color w:val="000000" w:themeColor="text1"/>
                <w:szCs w:val="20"/>
              </w:rPr>
            </w:pPr>
            <w:r w:rsidRPr="00AB5E95">
              <w:rPr>
                <w:rFonts w:eastAsia="Calibri" w:cs="Times New Roman"/>
                <w:noProof/>
                <w:color w:val="000000" w:themeColor="text1"/>
                <w:szCs w:val="20"/>
              </w:rPr>
              <w:lastRenderedPageBreak/>
              <w:t xml:space="preserve"> Tiesu administrācija sadarbībā ar Eiropas Tiesību akadēmiju ESF projekta “Justīcija attīstībai” ietvaros organizēts seminārs “Naudas atmazgāšanas gadījumu izmeklēšana un kriminālvajāšana saistībā ar kriptovalūtām”.</w:t>
            </w:r>
          </w:p>
          <w:p w14:paraId="1020D51F" w14:textId="77777777" w:rsidR="00121CF4" w:rsidRPr="00AB5E95" w:rsidRDefault="00121CF4" w:rsidP="00121CF4">
            <w:pPr>
              <w:ind w:left="5"/>
              <w:jc w:val="both"/>
              <w:rPr>
                <w:rFonts w:eastAsia="Calibri" w:cs="Times New Roman"/>
                <w:color w:val="000000" w:themeColor="text1"/>
                <w:szCs w:val="20"/>
              </w:rPr>
            </w:pPr>
            <w:r w:rsidRPr="00AB5E95">
              <w:rPr>
                <w:rFonts w:eastAsia="Calibri" w:cs="Times New Roman"/>
                <w:color w:val="000000" w:themeColor="text1"/>
                <w:szCs w:val="20"/>
              </w:rPr>
              <w:t>Mācības ārvalstīs/ ārvalstu pieredzes un informācijas apmaiņas vizītes (30 pasākumi: Ungārijā, Nīderlandē, Kazahstānā, ASV, Norvēģijā, Austrijā, Francijā, Lietuvā, Nīderlandē, Īrijā, Bulgārijā, Vācijā).</w:t>
            </w:r>
          </w:p>
          <w:p w14:paraId="0E8E8D0E" w14:textId="77777777" w:rsidR="00121CF4" w:rsidRPr="00AB5E95" w:rsidRDefault="00121CF4" w:rsidP="00114BE7">
            <w:pPr>
              <w:tabs>
                <w:tab w:val="left" w:pos="315"/>
              </w:tabs>
              <w:jc w:val="both"/>
              <w:rPr>
                <w:rFonts w:cs="Times New Roman"/>
                <w:color w:val="000000" w:themeColor="text1"/>
                <w:szCs w:val="20"/>
              </w:rPr>
            </w:pPr>
          </w:p>
          <w:p w14:paraId="315B9401" w14:textId="0DC61826" w:rsidR="00121CF4" w:rsidRPr="00AB5E95" w:rsidRDefault="00121CF4" w:rsidP="00114BE7">
            <w:pPr>
              <w:tabs>
                <w:tab w:val="left" w:pos="315"/>
              </w:tabs>
              <w:jc w:val="both"/>
              <w:rPr>
                <w:rFonts w:cs="Times New Roman"/>
                <w:color w:val="000000" w:themeColor="text1"/>
                <w:szCs w:val="20"/>
              </w:rPr>
            </w:pPr>
            <w:r w:rsidRPr="00AB5E95">
              <w:rPr>
                <w:rFonts w:cs="Times New Roman"/>
                <w:color w:val="000000" w:themeColor="text1"/>
                <w:szCs w:val="20"/>
              </w:rPr>
              <w:t>***</w:t>
            </w:r>
          </w:p>
          <w:p w14:paraId="28768B65" w14:textId="08D01252"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VAS: Projekta Nr.3.4.2.0/15/I/002 īstenotās mācības ēnu ekonomikas mazināšanas jomā 01.01.2018.-20.08.2018.</w:t>
            </w:r>
          </w:p>
          <w:p w14:paraId="66CE7396" w14:textId="77777777" w:rsidR="00114BE7" w:rsidRPr="00AB5E95" w:rsidRDefault="00114BE7" w:rsidP="00114BE7">
            <w:pPr>
              <w:jc w:val="both"/>
              <w:rPr>
                <w:rFonts w:cs="Times New Roman"/>
                <w:color w:val="000000" w:themeColor="text1"/>
                <w:szCs w:val="20"/>
              </w:rPr>
            </w:pPr>
          </w:p>
          <w:p w14:paraId="19352FCA"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1)</w:t>
            </w:r>
            <w:r w:rsidRPr="00AB5E95">
              <w:rPr>
                <w:rFonts w:cs="Times New Roman"/>
                <w:color w:val="000000" w:themeColor="text1"/>
                <w:szCs w:val="20"/>
              </w:rPr>
              <w:tab/>
              <w:t xml:space="preserve">Mācību pamatmoduļa "Korupcijas novēršanas un ēnu ekonomikas mazināšanas aspekti kontrolējošo institūciju darbībā" 1.kurss - "Pamata aspekti pretkorupcijas un ēnu ekonomikas mazināšanas jomā"; </w:t>
            </w:r>
          </w:p>
          <w:p w14:paraId="28771A3F"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2)</w:t>
            </w:r>
            <w:r w:rsidRPr="00AB5E95">
              <w:rPr>
                <w:rFonts w:cs="Times New Roman"/>
                <w:color w:val="000000" w:themeColor="text1"/>
                <w:szCs w:val="20"/>
              </w:rPr>
              <w:tab/>
              <w:t xml:space="preserve">Mācību pamatmoduļa "Korupcijas novēršanas un ēnu ekonomikas mazināšanas aspekti kontrolējošo institūciju darbībā" 2.kurss - "Pretkorupcijas un ēnu ekonomikas apkarošanas aspekti tiesībaizsardzības iestāžu darbā"; </w:t>
            </w:r>
          </w:p>
          <w:p w14:paraId="7C36AFC3"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3)</w:t>
            </w:r>
            <w:r w:rsidRPr="00AB5E95">
              <w:rPr>
                <w:rFonts w:cs="Times New Roman"/>
                <w:color w:val="000000" w:themeColor="text1"/>
                <w:szCs w:val="20"/>
              </w:rPr>
              <w:tab/>
              <w:t xml:space="preserve">Mācību pamatmoduļa "Korupcijas novēršanas un ēnu ekonomikas mazināšanas aspekti kontrolējošo institūciju darbībā" 3.kurss - "Pretkorupcijas un ēnu ekonomikas apkarošanas aspekti kontrolējošo iestāžu darbā"; </w:t>
            </w:r>
          </w:p>
          <w:p w14:paraId="5901B39D"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4)</w:t>
            </w:r>
            <w:r w:rsidRPr="00AB5E95">
              <w:rPr>
                <w:rFonts w:cs="Times New Roman"/>
                <w:color w:val="000000" w:themeColor="text1"/>
                <w:szCs w:val="20"/>
              </w:rPr>
              <w:tab/>
              <w:t xml:space="preserve">Mācību pamatmodulis "Korupcijas un interešu konflikta risku novēršana"; </w:t>
            </w:r>
          </w:p>
          <w:p w14:paraId="31547DE8"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5)</w:t>
            </w:r>
            <w:r w:rsidRPr="00AB5E95">
              <w:rPr>
                <w:rFonts w:cs="Times New Roman"/>
                <w:color w:val="000000" w:themeColor="text1"/>
                <w:szCs w:val="20"/>
              </w:rPr>
              <w:tab/>
              <w:t xml:space="preserve">Mācību pamatmodulis "Valsts pārvaldes darbība tiesiskā valstī"; </w:t>
            </w:r>
          </w:p>
          <w:p w14:paraId="116EE807"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6)</w:t>
            </w:r>
            <w:r w:rsidRPr="00AB5E95">
              <w:rPr>
                <w:rFonts w:cs="Times New Roman"/>
                <w:color w:val="000000" w:themeColor="text1"/>
                <w:szCs w:val="20"/>
              </w:rPr>
              <w:tab/>
              <w:t xml:space="preserve">Mācību pamatmodulis "Pārrobežu sadarbība korupcijas novēršanā un ēnu ekonomikas mazināšanā"; </w:t>
            </w:r>
          </w:p>
          <w:p w14:paraId="66C8179A"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7)</w:t>
            </w:r>
            <w:r w:rsidRPr="00AB5E95">
              <w:rPr>
                <w:rFonts w:cs="Times New Roman"/>
                <w:color w:val="000000" w:themeColor="text1"/>
                <w:szCs w:val="20"/>
              </w:rPr>
              <w:tab/>
              <w:t xml:space="preserve">Specializētas mācības noziedzīgi iegūtu līdzekļu legalizēšanas novēršanas efektivitātes paaugstināšanas jomā: "1.meistarklase par NILL lietām"; </w:t>
            </w:r>
          </w:p>
          <w:p w14:paraId="253E5E97"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8)</w:t>
            </w:r>
            <w:r w:rsidRPr="00AB5E95">
              <w:rPr>
                <w:rFonts w:cs="Times New Roman"/>
                <w:color w:val="000000" w:themeColor="text1"/>
                <w:szCs w:val="20"/>
              </w:rPr>
              <w:tab/>
              <w:t xml:space="preserve">Specializētās mācības noziedzīgi iegūtu līdzekļu legalizēšanas novēršanas efektivitātes paaugstināšanas jomā: "2.meistarklase par ML lietām"; </w:t>
            </w:r>
          </w:p>
          <w:p w14:paraId="64BF930E"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9)</w:t>
            </w:r>
            <w:r w:rsidRPr="00AB5E95">
              <w:rPr>
                <w:rFonts w:cs="Times New Roman"/>
                <w:color w:val="000000" w:themeColor="text1"/>
                <w:szCs w:val="20"/>
              </w:rPr>
              <w:tab/>
              <w:t xml:space="preserve">Specializētās mācības noziedzīgi iegūtu līdzekļu legalizēšanas novēršanas efektivitātes paaugstināšanas jomā: "Augsta līmeņa apmācības NILLN/CFT jomā uzraudzības iestādēm"; </w:t>
            </w:r>
          </w:p>
          <w:p w14:paraId="247975E0"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10)</w:t>
            </w:r>
            <w:r w:rsidRPr="00AB5E95">
              <w:rPr>
                <w:rFonts w:cs="Times New Roman"/>
                <w:color w:val="000000" w:themeColor="text1"/>
                <w:szCs w:val="20"/>
              </w:rPr>
              <w:tab/>
              <w:t xml:space="preserve">Specializētās mācības noziedzīgi iegūtu līdzekļu legalizēšanas novēršanas efektivitātes paaugstināšanas jomā: "Finanšu noziegumu analīze un izmeklēšanas tehnika"; </w:t>
            </w:r>
          </w:p>
          <w:p w14:paraId="62ABDA87"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11)</w:t>
            </w:r>
            <w:r w:rsidRPr="00AB5E95">
              <w:rPr>
                <w:rFonts w:cs="Times New Roman"/>
                <w:color w:val="000000" w:themeColor="text1"/>
                <w:szCs w:val="20"/>
              </w:rPr>
              <w:tab/>
              <w:t xml:space="preserve">Specializētās mācības noziedzīgi iegūtu līdzekļu legalizēšanas novēršanas efektivitātes paaugstināšanas jomā: "FINTECH"; </w:t>
            </w:r>
          </w:p>
          <w:p w14:paraId="75EB6A2C"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12)</w:t>
            </w:r>
            <w:r w:rsidRPr="00AB5E95">
              <w:rPr>
                <w:rFonts w:cs="Times New Roman"/>
                <w:color w:val="000000" w:themeColor="text1"/>
                <w:szCs w:val="20"/>
              </w:rPr>
              <w:tab/>
              <w:t xml:space="preserve">Specializētās mācības noziedzīgi iegūtu līdzekļu legalizēšanas novēršanas efektivitātes paaugstināšanas jomā: "Kontrolējošo un uzraudzības iestāžu vadība"; </w:t>
            </w:r>
          </w:p>
          <w:p w14:paraId="635500DC"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13)</w:t>
            </w:r>
            <w:r w:rsidRPr="00AB5E95">
              <w:rPr>
                <w:rFonts w:cs="Times New Roman"/>
                <w:color w:val="000000" w:themeColor="text1"/>
                <w:szCs w:val="20"/>
              </w:rPr>
              <w:tab/>
              <w:t xml:space="preserve">Specializētās mācības noziedzīgi iegūtu līdzekļu legalizēšanas novēršanas efektivitātes paaugstināšanas jomā: "Līdzekļu atgūšana"; </w:t>
            </w:r>
          </w:p>
          <w:p w14:paraId="4F0EE0E5"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14)</w:t>
            </w:r>
            <w:r w:rsidRPr="00AB5E95">
              <w:rPr>
                <w:rFonts w:cs="Times New Roman"/>
                <w:color w:val="000000" w:themeColor="text1"/>
                <w:szCs w:val="20"/>
              </w:rPr>
              <w:tab/>
              <w:t xml:space="preserve">Specializētās mācības noziedzīgi iegūtu līdzekļu legalizēšanas novēršanas efektivitātes paaugstināšanas jomā: "Starptautiskās operācijas"; </w:t>
            </w:r>
          </w:p>
          <w:p w14:paraId="08D69D64"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15)</w:t>
            </w:r>
            <w:r w:rsidRPr="00AB5E95">
              <w:rPr>
                <w:rFonts w:cs="Times New Roman"/>
                <w:color w:val="000000" w:themeColor="text1"/>
                <w:szCs w:val="20"/>
              </w:rPr>
              <w:tab/>
              <w:t xml:space="preserve">Specializētās mācības “Informācijas vizuālās analīzes rīki IBM i2” ; </w:t>
            </w:r>
          </w:p>
          <w:p w14:paraId="2C60C3E5"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16)</w:t>
            </w:r>
            <w:r w:rsidRPr="00AB5E95">
              <w:rPr>
                <w:rFonts w:cs="Times New Roman"/>
                <w:color w:val="000000" w:themeColor="text1"/>
                <w:szCs w:val="20"/>
              </w:rPr>
              <w:tab/>
              <w:t xml:space="preserve">Specializētās mācības "Kukuļošana un līdzekļu legalizācija, izmantojot finanšu pakalpojumu nozari"; </w:t>
            </w:r>
          </w:p>
          <w:p w14:paraId="1747F55F"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17)</w:t>
            </w:r>
            <w:r w:rsidRPr="00AB5E95">
              <w:rPr>
                <w:rFonts w:cs="Times New Roman"/>
                <w:color w:val="000000" w:themeColor="text1"/>
                <w:szCs w:val="20"/>
              </w:rPr>
              <w:tab/>
              <w:t xml:space="preserve">Specializētās mācības "Datu analīze"; </w:t>
            </w:r>
          </w:p>
          <w:p w14:paraId="3E9CF46F"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18)</w:t>
            </w:r>
            <w:r w:rsidRPr="00AB5E95">
              <w:rPr>
                <w:rFonts w:cs="Times New Roman"/>
                <w:color w:val="000000" w:themeColor="text1"/>
                <w:szCs w:val="20"/>
              </w:rPr>
              <w:tab/>
              <w:t xml:space="preserve">Specializētās mācības "Datu analīze ar Power BI"; </w:t>
            </w:r>
          </w:p>
          <w:p w14:paraId="265A25A3"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19)</w:t>
            </w:r>
            <w:r w:rsidRPr="00AB5E95">
              <w:rPr>
                <w:rFonts w:cs="Times New Roman"/>
                <w:color w:val="000000" w:themeColor="text1"/>
                <w:szCs w:val="20"/>
              </w:rPr>
              <w:tab/>
              <w:t xml:space="preserve">Specializētās mācības "Datu aizsardzība"; </w:t>
            </w:r>
          </w:p>
          <w:p w14:paraId="6B62937D"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20)</w:t>
            </w:r>
            <w:r w:rsidRPr="00AB5E95">
              <w:rPr>
                <w:rFonts w:cs="Times New Roman"/>
                <w:color w:val="000000" w:themeColor="text1"/>
                <w:szCs w:val="20"/>
              </w:rPr>
              <w:tab/>
              <w:t xml:space="preserve">Starptautisks mācību seminārs par aktīvu pārvaldīšanas jautājumiem; </w:t>
            </w:r>
          </w:p>
          <w:p w14:paraId="3FC101DF"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21)</w:t>
            </w:r>
            <w:r w:rsidRPr="00AB5E95">
              <w:rPr>
                <w:rFonts w:cs="Times New Roman"/>
                <w:color w:val="000000" w:themeColor="text1"/>
                <w:szCs w:val="20"/>
              </w:rPr>
              <w:tab/>
              <w:t xml:space="preserve">Starptautisks mācību seminārs par ēnu ekonomikas izpausmēm kultūras priekšmetu aprites jomā; </w:t>
            </w:r>
          </w:p>
          <w:p w14:paraId="6A718B5F"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22)</w:t>
            </w:r>
            <w:r w:rsidRPr="00AB5E95">
              <w:rPr>
                <w:rFonts w:cs="Times New Roman"/>
                <w:color w:val="000000" w:themeColor="text1"/>
                <w:szCs w:val="20"/>
              </w:rPr>
              <w:tab/>
              <w:t xml:space="preserve">Starptautisks mācību seminārs par organizētas noziedzības un korupcijas apkarošanas jautājumiem; </w:t>
            </w:r>
          </w:p>
          <w:p w14:paraId="20FCA0AB" w14:textId="77777777" w:rsidR="00114BE7" w:rsidRPr="00AB5E95" w:rsidRDefault="00114BE7" w:rsidP="00114BE7">
            <w:pPr>
              <w:tabs>
                <w:tab w:val="left" w:pos="315"/>
              </w:tabs>
              <w:jc w:val="both"/>
              <w:rPr>
                <w:rFonts w:cs="Times New Roman"/>
                <w:color w:val="000000" w:themeColor="text1"/>
                <w:szCs w:val="20"/>
              </w:rPr>
            </w:pPr>
            <w:r w:rsidRPr="00AB5E95">
              <w:rPr>
                <w:rFonts w:cs="Times New Roman"/>
                <w:color w:val="000000" w:themeColor="text1"/>
                <w:szCs w:val="20"/>
              </w:rPr>
              <w:t>23)</w:t>
            </w:r>
            <w:r w:rsidRPr="00AB5E95">
              <w:rPr>
                <w:rFonts w:cs="Times New Roman"/>
                <w:color w:val="000000" w:themeColor="text1"/>
                <w:szCs w:val="20"/>
              </w:rPr>
              <w:tab/>
              <w:t>Mācības ārvalstīs/ ārvalstu pieredzes un informācijas apmaiņas vizītes (12 pasākumi: Francijā, Itālijā, Lielbritānijā, Lietuvā, Nīderlandē, Rumānijā, Somijā, Vācijā).</w:t>
            </w:r>
          </w:p>
          <w:p w14:paraId="16AC7BD7" w14:textId="77777777" w:rsidR="00114BE7" w:rsidRPr="00AB5E95" w:rsidRDefault="00114BE7" w:rsidP="00114BE7">
            <w:pPr>
              <w:jc w:val="both"/>
              <w:rPr>
                <w:rFonts w:cs="Times New Roman"/>
                <w:color w:val="000000" w:themeColor="text1"/>
                <w:szCs w:val="20"/>
              </w:rPr>
            </w:pPr>
            <w:r w:rsidRPr="00AB5E95">
              <w:rPr>
                <w:rFonts w:cs="Times New Roman"/>
                <w:color w:val="000000" w:themeColor="text1"/>
                <w:szCs w:val="20"/>
              </w:rPr>
              <w:lastRenderedPageBreak/>
              <w:t>Iepriekš norādītajās aktivitātēs 01.01.2018.-20.08.2018. piedalījušies 1812 valsts pārvaldē nodarbinātie (viena un tā pati persona varēja piedalīties vairākos mācību un saistītajos pasākumos). Mācībās piedalījās (sertifikāti izsniegti par dalību un par dalību un pārbaudījuma nokārtošanu) šādu institūciju darbinieki: Aizsardzības ministrija – 3; Ārlietu ministrija – 5; Būvniecības valsts kontroles birojs – 28; Centrālā finanšu un līgumu aģentūra – 24; Civilās aviācijas aģentūra – 1; Dabas aizsardzības pārvalde – 21; Datu valsts inspekcija – 8; Ekonomikas ministrija – 6; Finanšu ministrija – 13; Finanšu un ekonomisko noziegumu izmeklēšanas prokuratūra – 2; Finanšu un kapitāla tirgus komisija – 40; Iekšējās drošības birojs – 23; Iekšlietu ministrija – 8; Iepirkumu uzraudzības birojs - 7; Ieslodzījuma vietu pārvalde – 42; Izglītības un zinātnes ministrija – 5; Izložu un azartspēļu uzraudzības inspekcija – 10; Konkurences padome – 19; Kontroles dienests – 1; Korupcijas novēršanas un apkarošanas birojs – 268; Kultūras ministrija – 10; Labklājības ministrija – 10; Latvijas Banka – 10; Latvijas Investīciju un attīstības aģentūra – 2; Latvijas Republikas Prokuratūra – 60; Latvijas Republikas Saeima – 1; Lauksaimniecības datu centrs – 1; Lauksaimniecības datu centrs – 4; Maksātnespējas kontroles dienests – 4; Nodrošinājuma valsts aģentūra – 8; Patērētāju tiesību aizsardzības centrs – 16; Pārresoru koordinācijas centrs – 8; Pārtikas un veterinārais dienests – 166; Pilsonības un migrācijas lietu pārvalde – 12; Sabiedrisko pakalpojumu regulēšanas komisija – 32; Satiksmes ministrija – 7; Tieslietu ministrija – 11; Transporta nelaimes gadījumu un incidentu izmeklēšanas birojs – 1; Uzņēmumu reģistrs – 10; Valsts aģentūra "Civilās aviācijas aģentūra" – 7; Valsts aizsardzības militāro objektu un iepirkumu centrs – 7; Valsts augu aizsardzības dienests – 11; Valsts darba inspekcija – 58; Valsts dzelzceļa tehniskā inspekcija – 6; Valsts ieņēmumu dienests – 211; Valsts kanceleja – 1; Nacionālā kultūras mantojuma pārvalde – 18; Valsts meža dienests – 79; Valsts policija – 266; Valsts robežsardze – 25; Valsts tehniskās uzraudzības aģentūra – 10; Valsts tiesu ekspertīžu birojs – 2; Valsts tiesu medicīnas ekspertīzes centrs – 10; Valsts zemes dienests – 16; Veselības inspekcija – 153; Veselības ministrija – 6; Vides aizsardzības un reģionālās attīstības ministrija – 13; Zāļu valsts aģentūra – 16; Zemkopības ministrija – 8.</w:t>
            </w:r>
          </w:p>
          <w:p w14:paraId="7217B806" w14:textId="77777777" w:rsidR="00114BE7" w:rsidRPr="00AB5E95" w:rsidRDefault="00114BE7" w:rsidP="00114BE7">
            <w:pPr>
              <w:jc w:val="both"/>
              <w:rPr>
                <w:rFonts w:cs="Times New Roman"/>
                <w:color w:val="000000" w:themeColor="text1"/>
                <w:szCs w:val="20"/>
              </w:rPr>
            </w:pPr>
          </w:p>
          <w:p w14:paraId="12FBC4FB" w14:textId="77777777" w:rsidR="00114BE7" w:rsidRPr="00AB5E95" w:rsidRDefault="00114BE7" w:rsidP="00114BE7">
            <w:pPr>
              <w:jc w:val="both"/>
              <w:rPr>
                <w:rFonts w:cs="Times New Roman"/>
                <w:color w:val="000000" w:themeColor="text1"/>
                <w:szCs w:val="20"/>
              </w:rPr>
            </w:pPr>
            <w:r w:rsidRPr="00AB5E95">
              <w:rPr>
                <w:rFonts w:cs="Times New Roman"/>
                <w:color w:val="000000" w:themeColor="text1"/>
                <w:szCs w:val="20"/>
              </w:rPr>
              <w:t>***</w:t>
            </w:r>
          </w:p>
          <w:p w14:paraId="5FC07BF7" w14:textId="77777777" w:rsidR="00114BE7" w:rsidRPr="00AB5E95" w:rsidRDefault="00114BE7" w:rsidP="00114BE7">
            <w:pPr>
              <w:jc w:val="both"/>
              <w:rPr>
                <w:rFonts w:cs="Times New Roman"/>
                <w:color w:val="000000" w:themeColor="text1"/>
                <w:szCs w:val="20"/>
              </w:rPr>
            </w:pPr>
            <w:r w:rsidRPr="00AB5E95">
              <w:rPr>
                <w:rFonts w:cs="Times New Roman"/>
                <w:color w:val="000000" w:themeColor="text1"/>
                <w:szCs w:val="20"/>
              </w:rPr>
              <w:t>VAS: Valsts administrācijas skolas īstenotā ESF projekta Nr.3.4.2.0/15/I/002 “Valsts pārvaldes cilvēkresursu profesionālā pilnveide korupcijas novēršanas un ēnu ekonomikas mazināšanas jomā” ietvaros īstenotas mācības un saistītie pasākumi ēnu ekonomikas mazināšanas jomā 2017.gadā:</w:t>
            </w:r>
          </w:p>
          <w:p w14:paraId="7660A811" w14:textId="77777777" w:rsidR="00114BE7" w:rsidRPr="00AB5E95"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AB5E95">
              <w:rPr>
                <w:rFonts w:cs="Times New Roman"/>
                <w:color w:val="000000" w:themeColor="text1"/>
                <w:szCs w:val="20"/>
              </w:rPr>
              <w:t>Specializētas mācības noziedzīgi iegūtu līdzekļu legalizēšanas novēršanas efektivitātes paaugstināšanas jomā: Izpratnes padziļināšana;</w:t>
            </w:r>
          </w:p>
          <w:p w14:paraId="751C7F3F" w14:textId="77777777" w:rsidR="00114BE7" w:rsidRPr="00AB5E95"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AB5E95">
              <w:rPr>
                <w:rFonts w:cs="Times New Roman"/>
                <w:color w:val="000000" w:themeColor="text1"/>
                <w:szCs w:val="20"/>
              </w:rPr>
              <w:t>Specializētas mācības noziedzīgi iegūtu līdzekļu legalizēšanas novēršanas efektivitātes paaugstināšanas jomā: Līdzekļu atgūšana;</w:t>
            </w:r>
          </w:p>
          <w:p w14:paraId="614A8374" w14:textId="77777777" w:rsidR="00114BE7" w:rsidRPr="00AB5E95"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AB5E95">
              <w:rPr>
                <w:rFonts w:cs="Times New Roman"/>
                <w:color w:val="000000" w:themeColor="text1"/>
                <w:szCs w:val="20"/>
              </w:rPr>
              <w:t>Specializētas mācības noziedzīgi iegūtu līdzekļu legalizēšanas novēršanas efektivitātes paaugstināšanas jomā: Pieeja naudas atmazgāšanas novēršanai un apkarošanai;</w:t>
            </w:r>
          </w:p>
          <w:p w14:paraId="02A1E4D1" w14:textId="77777777" w:rsidR="00114BE7" w:rsidRPr="00AB5E95"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AB5E95">
              <w:rPr>
                <w:rFonts w:cs="Times New Roman"/>
                <w:color w:val="000000" w:themeColor="text1"/>
                <w:szCs w:val="20"/>
              </w:rPr>
              <w:t>Specializētas mācības noziedzīgi iegūtu līdzekļu legalizēšanas novēršanas efektivitātes paaugstināšanas jomā: FINTECH;</w:t>
            </w:r>
          </w:p>
          <w:p w14:paraId="17D3DA14" w14:textId="77777777" w:rsidR="00114BE7" w:rsidRPr="00AB5E95"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AB5E95">
              <w:rPr>
                <w:rFonts w:cs="Times New Roman"/>
                <w:color w:val="000000" w:themeColor="text1"/>
                <w:szCs w:val="20"/>
              </w:rPr>
              <w:t>Specializētas mācības noziedzīgi iegūtu līdzekļu legalizēšanas novēršanas efektivitātes paaugstināšanas jomā: Digitālās tehnikas;</w:t>
            </w:r>
          </w:p>
          <w:p w14:paraId="3561F4EE" w14:textId="77777777" w:rsidR="00114BE7" w:rsidRPr="00AB5E95"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AB5E95">
              <w:rPr>
                <w:rFonts w:cs="Times New Roman"/>
                <w:color w:val="000000" w:themeColor="text1"/>
                <w:szCs w:val="20"/>
              </w:rPr>
              <w:t>Specializētas mācības noziedzīgi iegūtu līdzekļu legalizēšanas novēršanas efektivitātes paaugstināšanas jomā: Intervēšanas tehnikas;</w:t>
            </w:r>
          </w:p>
          <w:p w14:paraId="09FE19C4" w14:textId="77777777" w:rsidR="00114BE7" w:rsidRPr="00AB5E95"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AB5E95">
              <w:rPr>
                <w:rFonts w:cs="Times New Roman"/>
                <w:color w:val="000000" w:themeColor="text1"/>
                <w:szCs w:val="20"/>
              </w:rPr>
              <w:t>Specializētas mācības noziedzīgi iegūtu līdzekļu legalizēšanas novēršanas efektivitātes paaugstināšanas jomā: starpinstitūciju projekti (visās iepriekšminētajās mācībās piedalījās arī dalībnieki no Tiesu administrācijas īstenotā projekta Eiropas Sociālā fonda līdzfinansētā projekta “Justīcija attīstībai” 3.4.1. specifiskā atbalsta mērķa “Paaugstināt tiesu un tiesībsargājošo institūciju personāla kompetenci komercdarbības vides uzlabošanas sekmēšanai” mērķauditorijas) ;</w:t>
            </w:r>
          </w:p>
          <w:p w14:paraId="742F3CBB" w14:textId="77777777" w:rsidR="00114BE7" w:rsidRPr="00AB5E95"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AB5E95">
              <w:rPr>
                <w:rFonts w:cs="Times New Roman"/>
                <w:color w:val="000000" w:themeColor="text1"/>
                <w:szCs w:val="20"/>
              </w:rPr>
              <w:t>Specializētas mācības "Operatīvā eksperimenta veikšanas tiesiskie aspekti, īstenojot vairāku valstu kopīgu sadarbību”;</w:t>
            </w:r>
          </w:p>
          <w:p w14:paraId="5339CB8B" w14:textId="77777777" w:rsidR="00114BE7" w:rsidRPr="00AB5E95"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AB5E95">
              <w:rPr>
                <w:rFonts w:cs="Times New Roman"/>
                <w:color w:val="000000" w:themeColor="text1"/>
                <w:szCs w:val="20"/>
              </w:rPr>
              <w:t>Specializētās mācības “Informācijas vizuālās analīzes rīki” – 5 mācības par dažādām tēmām;</w:t>
            </w:r>
          </w:p>
          <w:p w14:paraId="6B4265D7" w14:textId="77777777" w:rsidR="00114BE7" w:rsidRPr="00AB5E95"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AB5E95">
              <w:rPr>
                <w:rFonts w:cs="Times New Roman"/>
                <w:color w:val="000000" w:themeColor="text1"/>
                <w:szCs w:val="20"/>
              </w:rPr>
              <w:t>Specializētās mācības "Grāmatvedības aspekti tiesībaizsardzības iestāžu darbiniekiem";</w:t>
            </w:r>
          </w:p>
          <w:p w14:paraId="6D49DAD8" w14:textId="77777777" w:rsidR="00114BE7" w:rsidRPr="00AB5E95"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AB5E95">
              <w:rPr>
                <w:rFonts w:cs="Times New Roman"/>
                <w:color w:val="000000" w:themeColor="text1"/>
                <w:szCs w:val="20"/>
              </w:rPr>
              <w:t>seminārs par starptautiskās sadarbības jautājumiem noziedzības apkarošanas jomā;</w:t>
            </w:r>
          </w:p>
          <w:p w14:paraId="455D867B" w14:textId="6BE31F75" w:rsidR="00114BE7" w:rsidRPr="00AB5E95"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AB5E95">
              <w:rPr>
                <w:rFonts w:cs="Times New Roman"/>
                <w:color w:val="000000" w:themeColor="text1"/>
                <w:szCs w:val="20"/>
              </w:rPr>
              <w:t>Mācību pamatmoduļa "Korupcijas novēršanas un ēnu ekonomikas mazināšanas aspekti kontrolējošo institūciju darbībā" 1.kurss -</w:t>
            </w:r>
            <w:r w:rsidR="00BF28FE" w:rsidRPr="00AB5E95">
              <w:rPr>
                <w:rFonts w:cs="Times New Roman"/>
                <w:color w:val="000000" w:themeColor="text1"/>
                <w:szCs w:val="20"/>
              </w:rPr>
              <w:t xml:space="preserve"> </w:t>
            </w:r>
            <w:r w:rsidRPr="00AB5E95">
              <w:rPr>
                <w:rFonts w:cs="Times New Roman"/>
                <w:color w:val="000000" w:themeColor="text1"/>
                <w:szCs w:val="20"/>
              </w:rPr>
              <w:t>"Pamata aspekti pretkorupcijas un ēnu ekonomikas mazināšanas jomā";</w:t>
            </w:r>
          </w:p>
          <w:p w14:paraId="2FFCF9D2" w14:textId="77777777" w:rsidR="00114BE7" w:rsidRPr="00AB5E95"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AB5E95">
              <w:rPr>
                <w:rFonts w:cs="Times New Roman"/>
                <w:color w:val="000000" w:themeColor="text1"/>
                <w:szCs w:val="20"/>
              </w:rPr>
              <w:t>Mācību pamatmodulis “Koruptīvu darbību identificēšana VID veiktajās pārbaudēs kā ēnu ekonomikas mazināšanas instruments”;</w:t>
            </w:r>
          </w:p>
          <w:p w14:paraId="1708BEAA" w14:textId="77777777" w:rsidR="00114BE7" w:rsidRPr="00AB5E95"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AB5E95">
              <w:rPr>
                <w:rFonts w:cs="Times New Roman"/>
                <w:color w:val="000000" w:themeColor="text1"/>
                <w:szCs w:val="20"/>
              </w:rPr>
              <w:t>Mācību pamatmodulis “Pārrobežu sadarbība korupcijas novēršanā un ēnu ekonomikas mazināšanā";</w:t>
            </w:r>
          </w:p>
          <w:p w14:paraId="45873D46" w14:textId="77777777" w:rsidR="00114BE7" w:rsidRPr="00AB5E95"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AB5E95">
              <w:rPr>
                <w:rFonts w:cs="Times New Roman"/>
                <w:color w:val="000000" w:themeColor="text1"/>
                <w:szCs w:val="20"/>
              </w:rPr>
              <w:lastRenderedPageBreak/>
              <w:t>Starptautiskā diskusija par ekonomisko noziegumu apkarošanu;</w:t>
            </w:r>
          </w:p>
          <w:p w14:paraId="70468523" w14:textId="77777777" w:rsidR="00114BE7" w:rsidRPr="00AB5E95"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AB5E95">
              <w:rPr>
                <w:rFonts w:cs="Times New Roman"/>
                <w:color w:val="000000" w:themeColor="text1"/>
                <w:szCs w:val="20"/>
              </w:rPr>
              <w:t>Starptautiskā diskusija par informācijas apmaiņu, elektroniskiem pierādījumiem un labāko praksi ekonomisko noziegumu apkarošanas jomā;</w:t>
            </w:r>
          </w:p>
          <w:p w14:paraId="5C6E8055" w14:textId="77777777" w:rsidR="00114BE7" w:rsidRPr="00AB5E95"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AB5E95">
              <w:rPr>
                <w:rFonts w:cs="Times New Roman"/>
                <w:color w:val="000000" w:themeColor="text1"/>
                <w:szCs w:val="20"/>
              </w:rPr>
              <w:t>Starptautiskā diskusija par starptautiskas organizētas noziedzības, korupcijas, naudas atmazgāšanas apkarošanu un starptautiskas tiesiskās palīdzības jautājumiem;</w:t>
            </w:r>
          </w:p>
          <w:p w14:paraId="163E1705" w14:textId="77777777" w:rsidR="00114BE7" w:rsidRPr="00AB5E95" w:rsidRDefault="00114BE7" w:rsidP="00E95DF4">
            <w:pPr>
              <w:pStyle w:val="ListParagraph"/>
              <w:numPr>
                <w:ilvl w:val="0"/>
                <w:numId w:val="15"/>
              </w:numPr>
              <w:tabs>
                <w:tab w:val="left" w:pos="315"/>
              </w:tabs>
              <w:ind w:left="0" w:firstLine="0"/>
              <w:jc w:val="both"/>
              <w:rPr>
                <w:rFonts w:cs="Times New Roman"/>
                <w:color w:val="000000" w:themeColor="text1"/>
                <w:szCs w:val="20"/>
              </w:rPr>
            </w:pPr>
            <w:r w:rsidRPr="00AB5E95">
              <w:rPr>
                <w:rFonts w:cs="Times New Roman"/>
                <w:color w:val="000000" w:themeColor="text1"/>
                <w:szCs w:val="20"/>
              </w:rPr>
              <w:t>Ārvalstu pieredzes/ informācijas apmaiņas vizītes (8 pasākumi: Beļģija, Čehija, Francija, Grieķija, Igaunija, Īrija, Lietuva, Spānija).</w:t>
            </w:r>
          </w:p>
          <w:p w14:paraId="67884B41" w14:textId="77777777" w:rsidR="00114BE7" w:rsidRPr="00AB5E95" w:rsidRDefault="00114BE7" w:rsidP="00114BE7">
            <w:pPr>
              <w:jc w:val="both"/>
              <w:rPr>
                <w:rFonts w:cs="Times New Roman"/>
                <w:color w:val="000000" w:themeColor="text1"/>
                <w:szCs w:val="20"/>
              </w:rPr>
            </w:pPr>
            <w:r w:rsidRPr="00AB5E95">
              <w:rPr>
                <w:rFonts w:cs="Times New Roman"/>
                <w:color w:val="000000" w:themeColor="text1"/>
                <w:szCs w:val="20"/>
              </w:rPr>
              <w:t>Iepriekš norādītajās aktivitātēs 2017.gadā piedalījušies 1179 valsts pārvaldē nodarbinātie (viena un tā pati persona varēja piedalīties vairākos mācību un saistītajos pasākumos).</w:t>
            </w:r>
          </w:p>
          <w:p w14:paraId="4DF15823" w14:textId="54449EAE" w:rsidR="00832DB4" w:rsidRPr="00AB5E95" w:rsidRDefault="00832DB4" w:rsidP="00114BE7">
            <w:pPr>
              <w:jc w:val="both"/>
              <w:rPr>
                <w:rFonts w:cs="Times New Roman"/>
                <w:color w:val="000000" w:themeColor="text1"/>
                <w:szCs w:val="20"/>
              </w:rPr>
            </w:pPr>
          </w:p>
        </w:tc>
      </w:tr>
      <w:tr w:rsidR="00691F5B" w:rsidRPr="00B64832" w14:paraId="7CD42876" w14:textId="77777777" w:rsidTr="3F7BC115">
        <w:trPr>
          <w:trHeight w:val="666"/>
        </w:trPr>
        <w:tc>
          <w:tcPr>
            <w:tcW w:w="993" w:type="dxa"/>
            <w:shd w:val="clear" w:color="auto" w:fill="auto"/>
          </w:tcPr>
          <w:p w14:paraId="1F90B444" w14:textId="371E5DFC" w:rsidR="00691F5B" w:rsidRPr="00B64832" w:rsidRDefault="00691F5B" w:rsidP="00E95DF4">
            <w:pPr>
              <w:pStyle w:val="Heading2"/>
              <w:numPr>
                <w:ilvl w:val="0"/>
                <w:numId w:val="6"/>
              </w:numPr>
              <w:rPr>
                <w:highlight w:val="yellow"/>
              </w:rPr>
            </w:pPr>
            <w:bookmarkStart w:id="6873" w:name="_Toc40454129"/>
            <w:bookmarkEnd w:id="6873"/>
          </w:p>
        </w:tc>
        <w:tc>
          <w:tcPr>
            <w:tcW w:w="2551" w:type="dxa"/>
            <w:shd w:val="clear" w:color="auto" w:fill="auto"/>
          </w:tcPr>
          <w:p w14:paraId="0D605A2A" w14:textId="3E7A9D7C" w:rsidR="00691F5B" w:rsidRPr="00B64832" w:rsidRDefault="00691F5B" w:rsidP="00691F5B">
            <w:pPr>
              <w:jc w:val="both"/>
              <w:rPr>
                <w:rFonts w:cs="Times New Roman"/>
                <w:szCs w:val="20"/>
              </w:rPr>
            </w:pPr>
            <w:r w:rsidRPr="00B64832">
              <w:rPr>
                <w:rFonts w:cs="Times New Roman"/>
                <w:szCs w:val="20"/>
              </w:rPr>
              <w:t>Sodu sistēmas pārskatīšana.</w:t>
            </w:r>
          </w:p>
        </w:tc>
        <w:tc>
          <w:tcPr>
            <w:tcW w:w="3969" w:type="dxa"/>
            <w:shd w:val="clear" w:color="auto" w:fill="auto"/>
          </w:tcPr>
          <w:p w14:paraId="446FBF58" w14:textId="00F87438" w:rsidR="00691F5B" w:rsidRPr="00B64832" w:rsidRDefault="00691F5B" w:rsidP="00691F5B">
            <w:pPr>
              <w:jc w:val="both"/>
              <w:rPr>
                <w:rFonts w:cs="Times New Roman"/>
                <w:szCs w:val="20"/>
              </w:rPr>
            </w:pPr>
            <w:r w:rsidRPr="00B64832">
              <w:rPr>
                <w:rFonts w:cs="Times New Roman"/>
                <w:szCs w:val="20"/>
              </w:rPr>
              <w:t>Lai novērstu pārkāpumu izdarīšanu un neveicinātu nesodāmības sajūtu likumpārkāpējos administratīvajiem sodiem par normatīvo aktu pārkāpumiem ir jābūt samērīgiem ar izdarītā pārkāpuma smagumu. Ņemot vērā to, ka esošais normatīvo aktu regulējums ir nepilnīgs, nepieciešams pārskatīt administratīvās atbildības un kriminālatbildības piemērošanu un piemērotās atbildības apmērus.</w:t>
            </w:r>
          </w:p>
        </w:tc>
        <w:tc>
          <w:tcPr>
            <w:tcW w:w="3402" w:type="dxa"/>
            <w:shd w:val="clear" w:color="auto" w:fill="auto"/>
          </w:tcPr>
          <w:p w14:paraId="0E0C74C1" w14:textId="568F3779" w:rsidR="00691F5B" w:rsidRPr="00B64832" w:rsidRDefault="00691F5B" w:rsidP="00691F5B">
            <w:pPr>
              <w:jc w:val="both"/>
              <w:rPr>
                <w:rFonts w:cs="Times New Roman"/>
                <w:szCs w:val="20"/>
              </w:rPr>
            </w:pPr>
            <w:r w:rsidRPr="00B64832">
              <w:rPr>
                <w:rFonts w:cs="Times New Roman"/>
                <w:szCs w:val="20"/>
              </w:rPr>
              <w:t>Sodu piemērošanas prakses izvērtēšana, t.sk., īstenojot administratīvo sodu dekodifikāciju.</w:t>
            </w:r>
          </w:p>
        </w:tc>
        <w:tc>
          <w:tcPr>
            <w:tcW w:w="1247" w:type="dxa"/>
            <w:shd w:val="clear" w:color="auto" w:fill="auto"/>
          </w:tcPr>
          <w:p w14:paraId="0EE7C52A" w14:textId="45E058F5" w:rsidR="00691F5B" w:rsidRPr="00B64832" w:rsidRDefault="002C7320" w:rsidP="00691F5B">
            <w:pPr>
              <w:jc w:val="center"/>
              <w:rPr>
                <w:rFonts w:cs="Times New Roman"/>
                <w:szCs w:val="20"/>
              </w:rPr>
            </w:pPr>
            <w:r>
              <w:rPr>
                <w:rFonts w:cs="Times New Roman"/>
                <w:szCs w:val="20"/>
              </w:rPr>
              <w:t>30.01.2019.</w:t>
            </w:r>
          </w:p>
        </w:tc>
        <w:tc>
          <w:tcPr>
            <w:tcW w:w="1247" w:type="dxa"/>
            <w:shd w:val="clear" w:color="auto" w:fill="auto"/>
          </w:tcPr>
          <w:p w14:paraId="6C83A6CF" w14:textId="4B2E9C90" w:rsidR="00691F5B" w:rsidRPr="00B64832" w:rsidRDefault="00691F5B" w:rsidP="00691F5B">
            <w:pPr>
              <w:jc w:val="center"/>
              <w:rPr>
                <w:rFonts w:cs="Times New Roman"/>
                <w:szCs w:val="20"/>
              </w:rPr>
            </w:pPr>
            <w:r w:rsidRPr="00B64832">
              <w:rPr>
                <w:rFonts w:cs="Times New Roman"/>
                <w:szCs w:val="20"/>
              </w:rPr>
              <w:t>Visas ministrijas</w:t>
            </w:r>
          </w:p>
        </w:tc>
        <w:tc>
          <w:tcPr>
            <w:tcW w:w="1247" w:type="dxa"/>
            <w:shd w:val="clear" w:color="auto" w:fill="auto"/>
          </w:tcPr>
          <w:p w14:paraId="11A34924" w14:textId="77777777" w:rsidR="00691F5B" w:rsidRPr="00B64832" w:rsidRDefault="00691F5B" w:rsidP="00691F5B">
            <w:pPr>
              <w:jc w:val="center"/>
              <w:rPr>
                <w:rFonts w:cs="Times New Roman"/>
                <w:szCs w:val="20"/>
              </w:rPr>
            </w:pPr>
          </w:p>
        </w:tc>
      </w:tr>
      <w:tr w:rsidR="008559AA" w:rsidRPr="008559AA" w14:paraId="56AF33C8" w14:textId="77777777" w:rsidTr="3F7BC115">
        <w:trPr>
          <w:trHeight w:val="666"/>
        </w:trPr>
        <w:tc>
          <w:tcPr>
            <w:tcW w:w="14656" w:type="dxa"/>
            <w:gridSpan w:val="7"/>
            <w:shd w:val="clear" w:color="auto" w:fill="auto"/>
          </w:tcPr>
          <w:p w14:paraId="30C0108D" w14:textId="2B302134" w:rsidR="00426E11" w:rsidRPr="00465770" w:rsidRDefault="00E86ED3" w:rsidP="00426E11">
            <w:pPr>
              <w:rPr>
                <w:b/>
                <w:i/>
                <w:u w:val="single"/>
              </w:rPr>
            </w:pPr>
            <w:r w:rsidRPr="00944CCD">
              <w:t>52.</w:t>
            </w:r>
            <w:r w:rsidRPr="00E86ED3">
              <w:rPr>
                <w:i/>
              </w:rPr>
              <w:t xml:space="preserve"> </w:t>
            </w:r>
            <w:r w:rsidR="00426E11" w:rsidRPr="00465770">
              <w:rPr>
                <w:b/>
                <w:i/>
                <w:u w:val="single"/>
              </w:rPr>
              <w:t>IZPILDES PROGRESS</w:t>
            </w:r>
            <w:r w:rsidR="00426E11">
              <w:rPr>
                <w:b/>
                <w:i/>
                <w:u w:val="single"/>
              </w:rPr>
              <w:t>:</w:t>
            </w:r>
          </w:p>
          <w:p w14:paraId="38B29FA5" w14:textId="324AE15F" w:rsidR="00827B1E" w:rsidRDefault="00827B1E" w:rsidP="00827B1E">
            <w:pPr>
              <w:jc w:val="both"/>
            </w:pPr>
            <w:r w:rsidRPr="008559AA">
              <w:rPr>
                <w:rFonts w:cs="Times New Roman"/>
                <w:szCs w:val="20"/>
                <w:highlight w:val="yellow"/>
              </w:rPr>
              <w:t>IZPILDE TURPINĀS</w:t>
            </w:r>
          </w:p>
          <w:p w14:paraId="5C1C8EA6" w14:textId="5C1C8EA6" w:rsidR="5C1C8EA6" w:rsidRDefault="5C1C8EA6" w:rsidP="5C1C8EA6">
            <w:pPr>
              <w:jc w:val="both"/>
            </w:pPr>
          </w:p>
          <w:p w14:paraId="6F07A18C" w14:textId="6F07A18C" w:rsidR="5C1C8EA6" w:rsidRPr="00AB5E95" w:rsidRDefault="5C1C8EA6" w:rsidP="5C1C8EA6">
            <w:pPr>
              <w:jc w:val="both"/>
              <w:rPr>
                <w:color w:val="000000" w:themeColor="text1"/>
              </w:rPr>
            </w:pPr>
            <w:r w:rsidRPr="00AB5E95">
              <w:rPr>
                <w:b/>
                <w:color w:val="000000" w:themeColor="text1"/>
              </w:rPr>
              <w:t>TM</w:t>
            </w:r>
            <w:r w:rsidRPr="00AB5E95">
              <w:rPr>
                <w:color w:val="000000" w:themeColor="text1"/>
              </w:rPr>
              <w:t xml:space="preserve">: </w:t>
            </w:r>
            <w:r w:rsidRPr="00AB5E95">
              <w:rPr>
                <w:rFonts w:eastAsia="Times New Roman" w:cs="Times New Roman"/>
                <w:color w:val="000000" w:themeColor="text1"/>
                <w:szCs w:val="20"/>
              </w:rPr>
              <w:t>VSS 2020.gada 26.martā TM informēja, ka visi trūkstošie likumprojekti ir izsludināti Valsts sekretāru sanāksmē.</w:t>
            </w:r>
          </w:p>
          <w:p w14:paraId="30135B91" w14:textId="77777777" w:rsidR="00E5453A" w:rsidRDefault="00E5453A" w:rsidP="00BC181C">
            <w:pPr>
              <w:jc w:val="both"/>
            </w:pPr>
          </w:p>
          <w:p w14:paraId="4A44450B" w14:textId="112413AC" w:rsidR="00832DB4" w:rsidRDefault="5C1C8EA6" w:rsidP="00BC181C">
            <w:pPr>
              <w:jc w:val="both"/>
              <w:rPr>
                <w:rFonts w:eastAsia="Times New Roman" w:cs="Times New Roman"/>
                <w:b/>
                <w:bCs/>
                <w:color w:val="000000" w:themeColor="text1"/>
                <w:szCs w:val="20"/>
              </w:rPr>
            </w:pPr>
            <w:r>
              <w:t>***</w:t>
            </w:r>
          </w:p>
          <w:p w14:paraId="3C9319C2" w14:textId="2A062EF5" w:rsidR="00827B1E" w:rsidRPr="00EE373A" w:rsidRDefault="3EC43D8D" w:rsidP="00BC181C">
            <w:pPr>
              <w:jc w:val="both"/>
              <w:rPr>
                <w:color w:val="000000" w:themeColor="text1"/>
              </w:rPr>
            </w:pPr>
            <w:r w:rsidRPr="00BB20B0">
              <w:rPr>
                <w:rFonts w:eastAsia="Times New Roman" w:cs="Times New Roman"/>
                <w:bCs/>
                <w:color w:val="000000" w:themeColor="text1"/>
                <w:szCs w:val="20"/>
              </w:rPr>
              <w:t>TM:</w:t>
            </w:r>
            <w:r w:rsidRPr="00832DB4">
              <w:rPr>
                <w:rFonts w:eastAsia="Times New Roman" w:cs="Times New Roman"/>
                <w:color w:val="000000" w:themeColor="text1"/>
                <w:szCs w:val="20"/>
              </w:rPr>
              <w:t xml:space="preserve"> </w:t>
            </w:r>
            <w:r w:rsidRPr="00EE373A">
              <w:rPr>
                <w:rFonts w:eastAsia="Times New Roman" w:cs="Times New Roman"/>
                <w:color w:val="000000" w:themeColor="text1"/>
                <w:szCs w:val="20"/>
              </w:rPr>
              <w:t>Ministru kabineta 2019. gada 26. novembra protokola Nr.55 38. § 4. punktā visām nozaru ministrijām dots uzdevums līdz 2020.gada 31.janvārim iesniegt izskatīšanai Ministru kabinetā trūkstošos nozaru administratīvo pārkāpumu kodifikācijas likumprojektus vai attiecīgi informēt Tieslietu ministriju, ja administratīvās atbildības regulējums nav nepieciešams. 2019. gada 12. decembra likums "Grozījums Admi</w:t>
            </w:r>
            <w:r w:rsidR="00BC181C" w:rsidRPr="00EE373A">
              <w:rPr>
                <w:rFonts w:eastAsia="Times New Roman" w:cs="Times New Roman"/>
                <w:color w:val="000000" w:themeColor="text1"/>
                <w:szCs w:val="20"/>
              </w:rPr>
              <w:t xml:space="preserve">nistratīvās atbildības likumā" </w:t>
            </w:r>
            <w:r w:rsidRPr="00EE373A">
              <w:rPr>
                <w:rFonts w:eastAsia="Times New Roman" w:cs="Times New Roman"/>
                <w:color w:val="000000" w:themeColor="text1"/>
                <w:szCs w:val="20"/>
              </w:rPr>
              <w:t xml:space="preserve">paredz Administratīvās atbildības likuma spēkā stāšanos pagarināt par </w:t>
            </w:r>
            <w:r w:rsidR="001F7D5E">
              <w:rPr>
                <w:rFonts w:eastAsia="Times New Roman" w:cs="Times New Roman"/>
                <w:color w:val="000000" w:themeColor="text1"/>
                <w:szCs w:val="20"/>
              </w:rPr>
              <w:t>pusgadu, t.</w:t>
            </w:r>
            <w:r w:rsidRPr="00EE373A">
              <w:rPr>
                <w:rFonts w:eastAsia="Times New Roman" w:cs="Times New Roman"/>
                <w:color w:val="000000" w:themeColor="text1"/>
                <w:szCs w:val="20"/>
              </w:rPr>
              <w:t>i., līdz 2020. gada 1. jūlijam.</w:t>
            </w:r>
          </w:p>
          <w:p w14:paraId="3E805434" w14:textId="324AE15F" w:rsidR="00827B1E" w:rsidRPr="00832DB4" w:rsidRDefault="00827B1E" w:rsidP="00827B1E">
            <w:pPr>
              <w:jc w:val="both"/>
              <w:rPr>
                <w:rFonts w:cs="Times New Roman"/>
                <w:color w:val="000000" w:themeColor="text1"/>
                <w:szCs w:val="20"/>
              </w:rPr>
            </w:pPr>
            <w:r w:rsidRPr="00832DB4">
              <w:rPr>
                <w:rFonts w:cs="Times New Roman"/>
                <w:color w:val="000000" w:themeColor="text1"/>
                <w:szCs w:val="20"/>
              </w:rPr>
              <w:t xml:space="preserve"> </w:t>
            </w:r>
          </w:p>
          <w:p w14:paraId="1447C277" w14:textId="411AEA82" w:rsidR="001A138C" w:rsidRPr="00832DB4" w:rsidRDefault="001A138C" w:rsidP="00A4173B">
            <w:pPr>
              <w:jc w:val="both"/>
              <w:rPr>
                <w:color w:val="000000" w:themeColor="text1"/>
              </w:rPr>
            </w:pPr>
            <w:r w:rsidRPr="00832DB4">
              <w:rPr>
                <w:color w:val="000000" w:themeColor="text1"/>
              </w:rPr>
              <w:t>FM:</w:t>
            </w:r>
          </w:p>
          <w:p w14:paraId="52EBDC57" w14:textId="77777777" w:rsidR="001A138C" w:rsidRPr="00EE373A" w:rsidRDefault="001A138C" w:rsidP="00E95DF4">
            <w:pPr>
              <w:numPr>
                <w:ilvl w:val="0"/>
                <w:numId w:val="29"/>
              </w:numPr>
              <w:ind w:left="319" w:hanging="319"/>
              <w:contextualSpacing/>
              <w:jc w:val="both"/>
              <w:rPr>
                <w:rFonts w:cs="Times New Roman"/>
                <w:color w:val="000000" w:themeColor="text1"/>
                <w:szCs w:val="20"/>
                <w:lang w:eastAsia="lv-LV"/>
              </w:rPr>
            </w:pPr>
            <w:r w:rsidRPr="00EE373A">
              <w:rPr>
                <w:rFonts w:cs="Times New Roman"/>
                <w:color w:val="000000" w:themeColor="text1"/>
                <w:szCs w:val="20"/>
              </w:rPr>
              <w:t xml:space="preserve">Likumprojekts “Grozījums Muitas likumā” (Nr.145/Lp13) pieņemts 13.Saeimā 3.lasījumā 17.10.2019., izsludināts 05.11.2019. </w:t>
            </w:r>
            <w:r w:rsidRPr="00EE373A">
              <w:rPr>
                <w:rFonts w:cs="Times New Roman"/>
                <w:color w:val="000000" w:themeColor="text1"/>
                <w:szCs w:val="20"/>
                <w:lang w:eastAsia="lv-LV"/>
              </w:rPr>
              <w:t xml:space="preserve">Izmaiņas stāsies spēkā vienlaikus ar Administratīvās atbildības likumu. </w:t>
            </w:r>
          </w:p>
          <w:p w14:paraId="7BBC169E" w14:textId="0F574728" w:rsidR="001A138C" w:rsidRPr="00EE373A" w:rsidRDefault="001A138C" w:rsidP="00E95DF4">
            <w:pPr>
              <w:numPr>
                <w:ilvl w:val="0"/>
                <w:numId w:val="29"/>
              </w:numPr>
              <w:ind w:left="319" w:hanging="319"/>
              <w:contextualSpacing/>
              <w:jc w:val="both"/>
              <w:rPr>
                <w:rFonts w:cs="Times New Roman"/>
                <w:color w:val="000000" w:themeColor="text1"/>
                <w:szCs w:val="20"/>
                <w:lang w:eastAsia="lv-LV"/>
              </w:rPr>
            </w:pPr>
            <w:r w:rsidRPr="00EE373A">
              <w:rPr>
                <w:rFonts w:cs="Times New Roman"/>
                <w:color w:val="000000" w:themeColor="text1"/>
                <w:szCs w:val="20"/>
              </w:rPr>
              <w:t xml:space="preserve">Likumprojekts “Grozījumi likumā “Par skaidras naudas deklarēšanu uz valsts robežas”” (Nr.101/Lp13) pieņemts 13.Saeimā 3.lasījumā 13.06.2019., izsludināts 28.06.2019. Likuma “Par skaidras naudas deklarēšanu uz valsts robežas” </w:t>
            </w:r>
            <w:hyperlink r:id="rId30" w:anchor="p7" w:history="1">
              <w:r w:rsidRPr="00EE373A">
                <w:rPr>
                  <w:rFonts w:cs="Times New Roman"/>
                  <w:color w:val="000000" w:themeColor="text1"/>
                </w:rPr>
                <w:t>7.</w:t>
              </w:r>
            </w:hyperlink>
            <w:r w:rsidRPr="00EE373A">
              <w:rPr>
                <w:rFonts w:cs="Times New Roman"/>
                <w:color w:val="000000" w:themeColor="text1"/>
              </w:rPr>
              <w:t> pants</w:t>
            </w:r>
            <w:r w:rsidR="00473C7A" w:rsidRPr="00EE373A">
              <w:rPr>
                <w:rFonts w:cs="Times New Roman"/>
                <w:color w:val="000000" w:themeColor="text1"/>
              </w:rPr>
              <w:t>, kas</w:t>
            </w:r>
            <w:r w:rsidRPr="00EE373A">
              <w:rPr>
                <w:rFonts w:cs="Times New Roman"/>
                <w:color w:val="000000" w:themeColor="text1"/>
              </w:rPr>
              <w:t xml:space="preserve"> nosaka administratīvo atbildību par skaidras naudas deklarēšanas pienākuma neizpildīšanu uz Latvijas Republikas valsts robežas un kompetenci administratīvo pārkāpumu procesā, stājas spēkā vienlaikus ar </w:t>
            </w:r>
            <w:hyperlink r:id="rId31" w:tgtFrame="_blank" w:history="1">
              <w:r w:rsidRPr="00EE373A">
                <w:rPr>
                  <w:rFonts w:cs="Times New Roman"/>
                  <w:color w:val="000000" w:themeColor="text1"/>
                </w:rPr>
                <w:t>Administratīvās atbildības likumu</w:t>
              </w:r>
            </w:hyperlink>
            <w:r w:rsidRPr="00EE373A">
              <w:rPr>
                <w:rFonts w:cs="Times New Roman"/>
                <w:color w:val="000000" w:themeColor="text1"/>
              </w:rPr>
              <w:t xml:space="preserve">. </w:t>
            </w:r>
          </w:p>
          <w:p w14:paraId="0F636775" w14:textId="3E25C676" w:rsidR="001A138C" w:rsidRPr="00EE373A" w:rsidRDefault="001A138C" w:rsidP="00E95DF4">
            <w:pPr>
              <w:numPr>
                <w:ilvl w:val="0"/>
                <w:numId w:val="29"/>
              </w:numPr>
              <w:ind w:left="319" w:hanging="319"/>
              <w:contextualSpacing/>
              <w:jc w:val="both"/>
              <w:rPr>
                <w:rFonts w:cs="Times New Roman"/>
                <w:color w:val="000000" w:themeColor="text1"/>
                <w:szCs w:val="20"/>
                <w:lang w:eastAsia="lv-LV"/>
              </w:rPr>
            </w:pPr>
            <w:r w:rsidRPr="00EE373A">
              <w:rPr>
                <w:rFonts w:cs="Times New Roman"/>
                <w:color w:val="000000" w:themeColor="text1"/>
                <w:szCs w:val="20"/>
                <w:lang w:eastAsia="lv-LV"/>
              </w:rPr>
              <w:t xml:space="preserve">Likumprojekts “Grozījumi likumā “Par akcīzes nodokli”” (Nr.134/Lp13) pieņemts 13.Saeimā 3.lasījumā 17.10.2019., izsludināts 05.11.2019. Izmaiņas stāsies spēkā vienlaikus ar Administratīvās atbildības likumu. </w:t>
            </w:r>
          </w:p>
          <w:p w14:paraId="7384A2C8" w14:textId="473C72D9" w:rsidR="001A138C" w:rsidRPr="00EE373A" w:rsidRDefault="001A138C" w:rsidP="00E95DF4">
            <w:pPr>
              <w:numPr>
                <w:ilvl w:val="0"/>
                <w:numId w:val="29"/>
              </w:numPr>
              <w:ind w:left="319" w:hanging="319"/>
              <w:contextualSpacing/>
              <w:jc w:val="both"/>
              <w:rPr>
                <w:rFonts w:cs="Times New Roman"/>
                <w:color w:val="000000" w:themeColor="text1"/>
                <w:szCs w:val="20"/>
                <w:lang w:eastAsia="lv-LV"/>
              </w:rPr>
            </w:pPr>
            <w:r w:rsidRPr="00EE373A">
              <w:rPr>
                <w:rFonts w:cs="Times New Roman"/>
                <w:color w:val="000000" w:themeColor="text1"/>
                <w:szCs w:val="20"/>
                <w:lang w:eastAsia="lv-LV"/>
              </w:rPr>
              <w:lastRenderedPageBreak/>
              <w:t>Likumprojekts “Grozījumi Alkoholisko dzērienu aprites likumā” (Nr.185/Lp13) pieņemts 13.Saeimā 3.lasījumā 03.10.2019., izsludināts 18.10.2019. Izmaiņas stāsies spēkā vienlaikus ar Administratīvās atbildības likumu.</w:t>
            </w:r>
          </w:p>
          <w:p w14:paraId="58DF5981" w14:textId="77777777" w:rsidR="001A138C" w:rsidRPr="00EE373A" w:rsidRDefault="001A138C" w:rsidP="001A138C">
            <w:pPr>
              <w:pStyle w:val="ListParagraph"/>
              <w:jc w:val="both"/>
              <w:rPr>
                <w:rFonts w:cs="Times New Roman"/>
                <w:color w:val="000000" w:themeColor="text1"/>
                <w:szCs w:val="20"/>
              </w:rPr>
            </w:pPr>
          </w:p>
          <w:p w14:paraId="40A35305" w14:textId="7E452AB5" w:rsidR="001A138C" w:rsidRPr="00506AC1" w:rsidRDefault="00F34B92" w:rsidP="00A4173B">
            <w:pPr>
              <w:jc w:val="both"/>
              <w:rPr>
                <w:color w:val="000000" w:themeColor="text1"/>
              </w:rPr>
            </w:pPr>
            <w:r w:rsidRPr="00506AC1">
              <w:rPr>
                <w:color w:val="000000" w:themeColor="text1"/>
              </w:rPr>
              <w:t>ZM:</w:t>
            </w:r>
          </w:p>
          <w:p w14:paraId="748353ED" w14:textId="376D04E0" w:rsidR="00F34B92" w:rsidRPr="00506AC1" w:rsidRDefault="00F34B92" w:rsidP="00F34B92">
            <w:pPr>
              <w:jc w:val="both"/>
              <w:rPr>
                <w:rFonts w:cs="Times New Roman"/>
                <w:color w:val="000000" w:themeColor="text1"/>
                <w:szCs w:val="20"/>
                <w:lang w:eastAsia="lv-LV"/>
              </w:rPr>
            </w:pPr>
            <w:r w:rsidRPr="00506AC1">
              <w:rPr>
                <w:rFonts w:cs="Times New Roman"/>
                <w:color w:val="000000" w:themeColor="text1"/>
                <w:szCs w:val="20"/>
                <w:lang w:eastAsia="lv-LV"/>
              </w:rPr>
              <w:t>24.10.2019. pieņemti un 20.11.2019. spēkā stājušies grozījumi Zvejniecības likumā, pārskatot  šobrīd  Latvijas Administratīvo pārkāpumu kodeksā esošās  administratīvās atbildības  jomas,  to apmēru  un  iekļaujot  tās Zvejniecības likumā (Likuma (un attiecīgi šo grozījumu) spēkā stāšanās atlikta līdz 01.07.2020., saistībā ar  Administratīvās atbildības likuma spēkā stāšanās atlikšanu). Veikti grozījumi Sēklu un šķirņu aprites  likumā, pārskatot  šobrīd  Latvijas Administratīvo pārkāpumu kodeksā esošās  administratīvās atbildības  jomas,  to apmēru  un  iekļaujot  tās Sēklu un šķirņu aprites likumā (Grozījumi likumā 07.11.2019. pieņemti  Saeimā). Veikti grozījumi Mēslošanas līdzekļu  aprites  likumā, pārskatot  šobrīd  Latvijas Administratīvo pārkāpumu kodeksā esošās  administratīvās atbildības  jomas,  to apmēru  un  iekļaujot  tās Mēslošanas līdzekļu  aprites likumā (Grozījumi likumā  21.11.2019. pieņemti Saeimā).</w:t>
            </w:r>
          </w:p>
          <w:p w14:paraId="3344F31A" w14:textId="3344F31A" w:rsidR="3344F31A" w:rsidRPr="00506AC1" w:rsidRDefault="3344F31A" w:rsidP="3344F31A">
            <w:pPr>
              <w:jc w:val="both"/>
              <w:rPr>
                <w:color w:val="000000" w:themeColor="text1"/>
              </w:rPr>
            </w:pPr>
          </w:p>
          <w:p w14:paraId="1E418E2B" w14:textId="1E418E2B" w:rsidR="3344F31A" w:rsidRPr="00506AC1" w:rsidRDefault="3344F31A" w:rsidP="699655A1">
            <w:pPr>
              <w:jc w:val="both"/>
              <w:rPr>
                <w:color w:val="000000" w:themeColor="text1"/>
              </w:rPr>
            </w:pPr>
            <w:r w:rsidRPr="00506AC1">
              <w:rPr>
                <w:rFonts w:eastAsia="Times New Roman" w:cs="Times New Roman"/>
                <w:bCs/>
                <w:color w:val="000000" w:themeColor="text1"/>
                <w:szCs w:val="20"/>
              </w:rPr>
              <w:t>VM:</w:t>
            </w:r>
          </w:p>
          <w:p w14:paraId="6B011FAD" w14:textId="6B011FAD" w:rsidR="3344F31A" w:rsidRPr="00EE373A" w:rsidRDefault="3344F31A" w:rsidP="699655A1">
            <w:pPr>
              <w:jc w:val="both"/>
              <w:rPr>
                <w:color w:val="000000" w:themeColor="text1"/>
              </w:rPr>
            </w:pPr>
            <w:r w:rsidRPr="00EE373A">
              <w:rPr>
                <w:rFonts w:eastAsia="Times New Roman" w:cs="Times New Roman"/>
                <w:color w:val="000000" w:themeColor="text1"/>
                <w:szCs w:val="20"/>
              </w:rPr>
              <w:t>1) Grozījumi Epidemioloģiskās drošības likumā Saeimā pieņemti 2019. gada 24. oktobrī, stājas spēkā 2019. gada 20. novembrī.</w:t>
            </w:r>
          </w:p>
          <w:p w14:paraId="098519F9" w14:textId="098519F9" w:rsidR="3344F31A" w:rsidRPr="00EE373A" w:rsidRDefault="3344F31A" w:rsidP="699655A1">
            <w:pPr>
              <w:jc w:val="both"/>
              <w:rPr>
                <w:color w:val="000000" w:themeColor="text1"/>
              </w:rPr>
            </w:pPr>
            <w:r w:rsidRPr="00EE373A">
              <w:rPr>
                <w:rFonts w:eastAsia="Times New Roman" w:cs="Times New Roman"/>
                <w:color w:val="000000" w:themeColor="text1"/>
                <w:szCs w:val="20"/>
              </w:rPr>
              <w:t>2) Grozījumi Narkotisko un psihotropo vielu un zāļu, kā arī prekursoru likumīgās aprites likumā Saeimā pieņemti 2019. gada 21. novembrī, stājas spēkā 2019. gada 24. decembrī.</w:t>
            </w:r>
          </w:p>
          <w:p w14:paraId="0CC01495" w14:textId="0CC01495" w:rsidR="3344F31A" w:rsidRPr="00EE373A" w:rsidRDefault="3344F31A" w:rsidP="699655A1">
            <w:pPr>
              <w:jc w:val="both"/>
              <w:rPr>
                <w:color w:val="000000" w:themeColor="text1"/>
              </w:rPr>
            </w:pPr>
            <w:r w:rsidRPr="00EE373A">
              <w:rPr>
                <w:rFonts w:eastAsia="Times New Roman" w:cs="Times New Roman"/>
                <w:color w:val="000000" w:themeColor="text1"/>
                <w:szCs w:val="20"/>
              </w:rPr>
              <w:t>3) Grozījumi Tabakas izstrādājumu, augu smēķēšanas produktu, elektronisko -smēķēšanas ierīču un to šķidrumu aprites likumā atbalstīti Ministru kabinetā 2019. gada 19. novembrī (MK 54#58), tiek izskatīti Saeimā.</w:t>
            </w:r>
          </w:p>
          <w:p w14:paraId="5FC0ECD8" w14:textId="5FC0ECD8" w:rsidR="3344F31A" w:rsidRPr="00EE373A" w:rsidRDefault="3344F31A" w:rsidP="699655A1">
            <w:pPr>
              <w:jc w:val="both"/>
              <w:rPr>
                <w:color w:val="000000" w:themeColor="text1"/>
              </w:rPr>
            </w:pPr>
            <w:r w:rsidRPr="00EE373A">
              <w:rPr>
                <w:rFonts w:eastAsia="Times New Roman" w:cs="Times New Roman"/>
                <w:color w:val="000000" w:themeColor="text1"/>
                <w:szCs w:val="20"/>
              </w:rPr>
              <w:t>4) Grozījumi Ārstniecības likumā atbalstīti Ministru kabinetā 2019. gada 19. novembrī (MK 54#43.), tiek izskatīti Saeimā.</w:t>
            </w:r>
          </w:p>
          <w:p w14:paraId="503A0A65" w14:textId="503A0A65" w:rsidR="3344F31A" w:rsidRPr="00EE373A" w:rsidRDefault="3344F31A" w:rsidP="699655A1">
            <w:pPr>
              <w:jc w:val="both"/>
              <w:rPr>
                <w:color w:val="000000" w:themeColor="text1"/>
              </w:rPr>
            </w:pPr>
            <w:r w:rsidRPr="00EE373A">
              <w:rPr>
                <w:rFonts w:eastAsia="Times New Roman" w:cs="Times New Roman"/>
                <w:color w:val="000000" w:themeColor="text1"/>
                <w:szCs w:val="20"/>
              </w:rPr>
              <w:t>5) Grozījumi Farmācijas likumā atbalstīti Ministru kabinetā 2019. gada 3. decembrī (MK 56#12), tiek izskatīti Saeimā.</w:t>
            </w:r>
          </w:p>
          <w:p w14:paraId="1383FF20" w14:textId="1383FF20" w:rsidR="3344F31A" w:rsidRDefault="3344F31A" w:rsidP="3344F31A">
            <w:pPr>
              <w:jc w:val="both"/>
            </w:pPr>
          </w:p>
          <w:p w14:paraId="1F0B482F" w14:textId="37088A53" w:rsidR="00F34B92" w:rsidRPr="001F4F01" w:rsidRDefault="002C7320" w:rsidP="00A4173B">
            <w:pPr>
              <w:jc w:val="both"/>
              <w:rPr>
                <w:rFonts w:cs="Times New Roman"/>
                <w:szCs w:val="20"/>
              </w:rPr>
            </w:pPr>
            <w:r w:rsidRPr="001F4F01">
              <w:rPr>
                <w:color w:val="000000" w:themeColor="text1"/>
              </w:rPr>
              <w:t xml:space="preserve">Ņemot vērā, ka pasākuma termiņš noteikts </w:t>
            </w:r>
            <w:r w:rsidRPr="001F4F01">
              <w:rPr>
                <w:rFonts w:eastAsia="Times New Roman" w:cs="Times New Roman"/>
                <w:color w:val="000000" w:themeColor="text1"/>
                <w:szCs w:val="20"/>
              </w:rPr>
              <w:t>Ministru kabineta 2019. gada 26. novembra protokola Nr.55 38. § 4. punktā, l</w:t>
            </w:r>
            <w:r w:rsidRPr="001F4F01">
              <w:rPr>
                <w:rFonts w:cs="Times New Roman"/>
                <w:color w:val="000000" w:themeColor="text1"/>
                <w:szCs w:val="20"/>
              </w:rPr>
              <w:t xml:space="preserve">īdz </w:t>
            </w:r>
            <w:r w:rsidRPr="001F4F01">
              <w:rPr>
                <w:rFonts w:cs="Times New Roman"/>
                <w:szCs w:val="20"/>
              </w:rPr>
              <w:t>30.01.2020. tiek pagarināts arī Plāna uzdevuma termiņš.</w:t>
            </w:r>
          </w:p>
          <w:p w14:paraId="5DAF57C2" w14:textId="77777777" w:rsidR="002C7320" w:rsidRPr="001F4F01" w:rsidRDefault="002C7320" w:rsidP="00A4173B">
            <w:pPr>
              <w:jc w:val="both"/>
              <w:rPr>
                <w:color w:val="000000" w:themeColor="text1"/>
              </w:rPr>
            </w:pPr>
          </w:p>
          <w:p w14:paraId="42C0872D" w14:textId="7715A429" w:rsidR="001A138C" w:rsidRDefault="001A138C" w:rsidP="00A4173B">
            <w:pPr>
              <w:jc w:val="both"/>
              <w:rPr>
                <w:b/>
                <w:color w:val="000000" w:themeColor="text1"/>
              </w:rPr>
            </w:pPr>
            <w:r>
              <w:rPr>
                <w:b/>
                <w:color w:val="000000" w:themeColor="text1"/>
              </w:rPr>
              <w:t>***</w:t>
            </w:r>
          </w:p>
          <w:p w14:paraId="46D78CC1" w14:textId="0A282FDA" w:rsidR="4A8FE905" w:rsidRPr="008C3090" w:rsidRDefault="4A8FE905" w:rsidP="00A4173B">
            <w:pPr>
              <w:jc w:val="both"/>
              <w:rPr>
                <w:color w:val="000000" w:themeColor="text1"/>
              </w:rPr>
            </w:pPr>
            <w:r w:rsidRPr="008C3090">
              <w:rPr>
                <w:color w:val="000000" w:themeColor="text1"/>
              </w:rPr>
              <w:t>TM:</w:t>
            </w:r>
            <w:r w:rsidR="00A4173B" w:rsidRPr="008C3090">
              <w:rPr>
                <w:color w:val="000000" w:themeColor="text1"/>
              </w:rPr>
              <w:t xml:space="preserve"> </w:t>
            </w:r>
            <w:r w:rsidRPr="008C3090">
              <w:rPr>
                <w:rFonts w:eastAsia="Times New Roman" w:cs="Times New Roman"/>
                <w:color w:val="000000" w:themeColor="text1"/>
                <w:szCs w:val="20"/>
              </w:rPr>
              <w:t>Saskaņā ar V</w:t>
            </w:r>
            <w:r w:rsidR="00A4173B" w:rsidRPr="008C3090">
              <w:rPr>
                <w:rFonts w:eastAsia="Times New Roman" w:cs="Times New Roman"/>
                <w:color w:val="000000" w:themeColor="text1"/>
                <w:szCs w:val="20"/>
              </w:rPr>
              <w:t>alsts sekretāru sanāksmes 2019.gada 6.</w:t>
            </w:r>
            <w:r w:rsidRPr="008C3090">
              <w:rPr>
                <w:rFonts w:eastAsia="Times New Roman" w:cs="Times New Roman"/>
                <w:color w:val="000000" w:themeColor="text1"/>
                <w:szCs w:val="20"/>
              </w:rPr>
              <w:t xml:space="preserve">jūnija protokola </w:t>
            </w:r>
            <w:hyperlink r:id="rId32">
              <w:r w:rsidRPr="008C3090">
                <w:rPr>
                  <w:rStyle w:val="Hyperlink"/>
                  <w:rFonts w:eastAsia="Times New Roman" w:cs="Times New Roman"/>
                  <w:color w:val="000000" w:themeColor="text1"/>
                  <w:szCs w:val="20"/>
                </w:rPr>
                <w:t>Nr. 22</w:t>
              </w:r>
            </w:hyperlink>
            <w:r w:rsidRPr="008C3090">
              <w:rPr>
                <w:rFonts w:eastAsia="Times New Roman" w:cs="Times New Roman"/>
                <w:color w:val="000000" w:themeColor="text1"/>
                <w:szCs w:val="20"/>
              </w:rPr>
              <w:t xml:space="preserve"> 45. § 2.3. apakšpunktu paredzēts lī</w:t>
            </w:r>
            <w:r w:rsidR="00A4173B" w:rsidRPr="008C3090">
              <w:rPr>
                <w:rFonts w:eastAsia="Times New Roman" w:cs="Times New Roman"/>
                <w:color w:val="000000" w:themeColor="text1"/>
                <w:szCs w:val="20"/>
              </w:rPr>
              <w:t>dz 2019.gada 27.</w:t>
            </w:r>
            <w:r w:rsidRPr="008C3090">
              <w:rPr>
                <w:rFonts w:eastAsia="Times New Roman" w:cs="Times New Roman"/>
                <w:color w:val="000000" w:themeColor="text1"/>
                <w:szCs w:val="20"/>
              </w:rPr>
              <w:t xml:space="preserve">augustam nodrošināt visu nozaru administratīvo pārkāpumu kodifikācijas likumprojektu izskatīšanu </w:t>
            </w:r>
            <w:r w:rsidR="00A4173B" w:rsidRPr="008C3090">
              <w:rPr>
                <w:rFonts w:eastAsia="Times New Roman" w:cs="Times New Roman"/>
                <w:color w:val="000000" w:themeColor="text1"/>
                <w:szCs w:val="20"/>
              </w:rPr>
              <w:t xml:space="preserve">Ministru kabinetā un līdz 2019.gada 2.septembrim </w:t>
            </w:r>
            <w:r w:rsidRPr="008C3090">
              <w:rPr>
                <w:rFonts w:eastAsia="Times New Roman" w:cs="Times New Roman"/>
                <w:color w:val="000000" w:themeColor="text1"/>
                <w:szCs w:val="20"/>
              </w:rPr>
              <w:t>iesniegšanu Saeimā.</w:t>
            </w:r>
          </w:p>
          <w:p w14:paraId="0E66269B" w14:textId="0AF7AECA" w:rsidR="4A8FE905" w:rsidRPr="008C3090" w:rsidRDefault="4A8FE905" w:rsidP="4A8FE905"/>
          <w:p w14:paraId="44AAB592" w14:textId="65B8D6A9" w:rsidR="004160B4" w:rsidRPr="008C3090" w:rsidRDefault="004160B4" w:rsidP="00340EF2">
            <w:pPr>
              <w:jc w:val="both"/>
              <w:rPr>
                <w:rFonts w:eastAsia="Times New Roman" w:cs="Times New Roman"/>
                <w:bCs/>
                <w:color w:val="000000" w:themeColor="text1"/>
              </w:rPr>
            </w:pPr>
            <w:r w:rsidRPr="008C3090">
              <w:rPr>
                <w:rFonts w:eastAsia="Times New Roman" w:cs="Times New Roman"/>
                <w:bCs/>
                <w:color w:val="000000" w:themeColor="text1"/>
              </w:rPr>
              <w:t>FM:</w:t>
            </w:r>
          </w:p>
          <w:p w14:paraId="3D2933A0" w14:textId="77777777" w:rsidR="004160B4" w:rsidRPr="008C3090" w:rsidRDefault="004160B4" w:rsidP="00E95DF4">
            <w:pPr>
              <w:pStyle w:val="ListParagraph"/>
              <w:numPr>
                <w:ilvl w:val="0"/>
                <w:numId w:val="29"/>
              </w:numPr>
              <w:jc w:val="both"/>
              <w:rPr>
                <w:rFonts w:cs="Times New Roman"/>
                <w:color w:val="000000" w:themeColor="text1"/>
                <w:szCs w:val="20"/>
              </w:rPr>
            </w:pPr>
            <w:r w:rsidRPr="008C3090">
              <w:rPr>
                <w:rFonts w:cs="Times New Roman"/>
                <w:color w:val="000000" w:themeColor="text1"/>
                <w:szCs w:val="20"/>
              </w:rPr>
              <w:t>Likumprojekts “Grozījums Muitas likumā” (Nr.145/Lp13) pieņemts 13.Saeimā 2.lasījumā 06.06.2019., priekšlikumu iesniegšanas termiņš 3.lasījumam noteikts 02.09.2019. Paredzēts, ka likumprojekts “Grozījums Muitas likumā” stāsies spēkā vienlaikus ar Administratīvās atbildības likumu.</w:t>
            </w:r>
          </w:p>
          <w:p w14:paraId="70AE4BFA" w14:textId="4FCED6FA" w:rsidR="004160B4" w:rsidRPr="008C3090" w:rsidRDefault="004160B4" w:rsidP="00E95DF4">
            <w:pPr>
              <w:pStyle w:val="ListParagraph"/>
              <w:numPr>
                <w:ilvl w:val="0"/>
                <w:numId w:val="29"/>
              </w:numPr>
              <w:jc w:val="both"/>
              <w:rPr>
                <w:rFonts w:cs="Times New Roman"/>
                <w:color w:val="000000" w:themeColor="text1"/>
                <w:szCs w:val="20"/>
              </w:rPr>
            </w:pPr>
            <w:r w:rsidRPr="008C3090">
              <w:rPr>
                <w:rFonts w:cs="Times New Roman"/>
                <w:color w:val="000000" w:themeColor="text1"/>
                <w:szCs w:val="20"/>
              </w:rPr>
              <w:t>Likumprojekts “Grozījumi likumā “Par akcīzes nodokli”” (Nr.134/Lp13) pieņemts 13.Saeimā 2.lasījumā 06.06.2019., priekšlikumu iesniegšanas termiņš 3.lasījumam noteikts 02.09.2019. Paredzēts, ka likumprojekts “Grozījumi likumā “Par akcīzes nodokli”” stāsies spēkā vienlaikus ar Administratīvās atbildības likumu.</w:t>
            </w:r>
          </w:p>
          <w:p w14:paraId="059D6C55" w14:textId="7D2EA67A" w:rsidR="0086414F" w:rsidRPr="008C3090" w:rsidRDefault="0086414F" w:rsidP="0084422E">
            <w:pPr>
              <w:jc w:val="both"/>
              <w:rPr>
                <w:rFonts w:cs="Times New Roman"/>
                <w:szCs w:val="20"/>
              </w:rPr>
            </w:pPr>
          </w:p>
          <w:p w14:paraId="700028B6" w14:textId="3E819698" w:rsidR="0086414F" w:rsidRPr="008C3090" w:rsidRDefault="0086414F" w:rsidP="0084422E">
            <w:pPr>
              <w:jc w:val="both"/>
              <w:rPr>
                <w:rFonts w:cs="Times New Roman"/>
                <w:color w:val="000000" w:themeColor="text1"/>
                <w:szCs w:val="20"/>
              </w:rPr>
            </w:pPr>
            <w:r w:rsidRPr="008C3090">
              <w:rPr>
                <w:rFonts w:cs="Times New Roman"/>
                <w:color w:val="000000" w:themeColor="text1"/>
                <w:szCs w:val="20"/>
              </w:rPr>
              <w:t>ZM:</w:t>
            </w:r>
          </w:p>
          <w:p w14:paraId="5126B48C" w14:textId="77777777" w:rsidR="0086414F" w:rsidRPr="0004028E" w:rsidRDefault="0086414F" w:rsidP="0084422E">
            <w:pPr>
              <w:jc w:val="both"/>
              <w:rPr>
                <w:rFonts w:cs="Times New Roman"/>
                <w:color w:val="000000" w:themeColor="text1"/>
                <w:szCs w:val="20"/>
              </w:rPr>
            </w:pPr>
            <w:r w:rsidRPr="008C3090">
              <w:rPr>
                <w:rFonts w:cs="Times New Roman"/>
                <w:color w:val="000000" w:themeColor="text1"/>
                <w:szCs w:val="20"/>
              </w:rPr>
              <w:t xml:space="preserve">Izstrādāti priekšlikumi </w:t>
            </w:r>
            <w:r w:rsidRPr="008C3090">
              <w:rPr>
                <w:rFonts w:cs="Times New Roman"/>
                <w:bCs/>
                <w:color w:val="000000" w:themeColor="text1"/>
                <w:szCs w:val="20"/>
                <w:u w:val="single"/>
              </w:rPr>
              <w:t>grozījumiem Sēklu un šķirņu aprites  likumā</w:t>
            </w:r>
            <w:r w:rsidRPr="008C3090">
              <w:rPr>
                <w:rFonts w:cs="Times New Roman"/>
                <w:color w:val="000000" w:themeColor="text1"/>
                <w:szCs w:val="20"/>
              </w:rPr>
              <w:t xml:space="preserve">, </w:t>
            </w:r>
            <w:r w:rsidRPr="0004028E">
              <w:rPr>
                <w:rFonts w:cs="Times New Roman"/>
                <w:color w:val="000000" w:themeColor="text1"/>
                <w:szCs w:val="20"/>
              </w:rPr>
              <w:t>pārskatot  šobrīd  Latvijas Administratīvo pārkāpumu kodeksā esošās  administratīvās atbildības  jomas,  to apmēru  un  iekļaujot  tās Sēklu un šķirņu aprites likumā (Likumprojekts šobrīd Saeimā uz 2.lasījumu).</w:t>
            </w:r>
          </w:p>
          <w:p w14:paraId="54E934F3" w14:textId="77777777"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lastRenderedPageBreak/>
              <w:t xml:space="preserve">Izstrādāti priekšlikumi </w:t>
            </w:r>
            <w:r w:rsidRPr="008C3090">
              <w:rPr>
                <w:rFonts w:cs="Times New Roman"/>
                <w:bCs/>
                <w:color w:val="000000" w:themeColor="text1"/>
                <w:szCs w:val="20"/>
                <w:u w:val="single"/>
              </w:rPr>
              <w:t>grozījumiem Mēslošanas līdzekļu  aprites  likumā</w:t>
            </w:r>
            <w:r w:rsidRPr="0004028E">
              <w:rPr>
                <w:rFonts w:cs="Times New Roman"/>
                <w:color w:val="000000" w:themeColor="text1"/>
                <w:szCs w:val="20"/>
              </w:rPr>
              <w:t>, pārskatot  šobrīd  Latvijas Administratīvo pārkāpumu kodeksā esošās  administratīvās atbildības  jomas,  to apmēru  un  iekļaujot  tās Mēslošanas līdzekļu  aprites likumā (Likumprojekts 16.07.2019. izskatīts MK sēdē).</w:t>
            </w:r>
          </w:p>
          <w:p w14:paraId="11A1432B" w14:textId="77777777"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Sagatavoti likumprojekti, kas ir saskaņoti ar TM LAPK darba grupu:</w:t>
            </w:r>
          </w:p>
          <w:p w14:paraId="729A89E2" w14:textId="77777777"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Grozījumi Pārtikas aprites uzraudzības likumā (izsludināts VSS 18.07.2019., VSS-722);</w:t>
            </w:r>
          </w:p>
          <w:p w14:paraId="2DA884F6" w14:textId="77777777"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Grozījumi Veterinārmedicīnas likumā (Saeimā pieņemts 2.lasījumā, Nr. 120/Lp13);</w:t>
            </w:r>
          </w:p>
          <w:p w14:paraId="35018D89" w14:textId="77777777"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Grozījumi Dzīvnieku barības aprites likumā (Saeimā pieņemts 2.lasījumā, Nr. 130/Lp13);</w:t>
            </w:r>
          </w:p>
          <w:p w14:paraId="179F9524" w14:textId="77777777"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Grozījumi ģenētiski modificēto organismu aprites likumā (Saeimā pieņemts 2.lasījumā, Nr. 102/Lp13);</w:t>
            </w:r>
          </w:p>
          <w:p w14:paraId="60294DC8" w14:textId="77777777" w:rsidR="0086414F" w:rsidRPr="0004028E" w:rsidRDefault="0086414F" w:rsidP="0084422E">
            <w:pPr>
              <w:jc w:val="both"/>
              <w:rPr>
                <w:rFonts w:cs="Times New Roman"/>
                <w:color w:val="000000" w:themeColor="text1"/>
                <w:szCs w:val="20"/>
              </w:rPr>
            </w:pPr>
            <w:r w:rsidRPr="0004028E">
              <w:rPr>
                <w:rFonts w:cs="Times New Roman"/>
                <w:color w:val="000000" w:themeColor="text1"/>
                <w:szCs w:val="20"/>
              </w:rPr>
              <w:t>- Grozījumi Dzīvnieku aizsardzības likumā (Saeimā pieņemts 2.lasījumā, Nr. 146/Lp13).</w:t>
            </w:r>
          </w:p>
          <w:p w14:paraId="7F10041B" w14:textId="77777777" w:rsidR="004160B4" w:rsidRDefault="004160B4" w:rsidP="00340EF2">
            <w:pPr>
              <w:jc w:val="both"/>
              <w:rPr>
                <w:rFonts w:eastAsia="Times New Roman" w:cs="Times New Roman"/>
                <w:b/>
                <w:bCs/>
                <w:color w:val="000000" w:themeColor="text1"/>
              </w:rPr>
            </w:pPr>
          </w:p>
          <w:p w14:paraId="63045C07" w14:textId="58515EB2" w:rsidR="004160B4" w:rsidRDefault="004160B4" w:rsidP="00340EF2">
            <w:pPr>
              <w:jc w:val="both"/>
              <w:rPr>
                <w:rFonts w:eastAsia="Times New Roman" w:cs="Times New Roman"/>
                <w:b/>
                <w:bCs/>
                <w:color w:val="000000" w:themeColor="text1"/>
              </w:rPr>
            </w:pPr>
            <w:r>
              <w:rPr>
                <w:rFonts w:eastAsia="Times New Roman" w:cs="Times New Roman"/>
                <w:b/>
                <w:bCs/>
                <w:color w:val="000000" w:themeColor="text1"/>
              </w:rPr>
              <w:t>***</w:t>
            </w:r>
          </w:p>
          <w:p w14:paraId="078A62B6" w14:textId="77777777" w:rsidR="008A0053" w:rsidRPr="008921F5" w:rsidRDefault="008A0053" w:rsidP="008A0053">
            <w:pPr>
              <w:jc w:val="both"/>
              <w:rPr>
                <w:rFonts w:cs="Times New Roman"/>
                <w:szCs w:val="20"/>
              </w:rPr>
            </w:pPr>
            <w:r w:rsidRPr="008921F5">
              <w:rPr>
                <w:rFonts w:cs="Times New Roman"/>
                <w:szCs w:val="20"/>
              </w:rPr>
              <w:t>LM:</w:t>
            </w:r>
            <w:r w:rsidRPr="008921F5">
              <w:rPr>
                <w:rFonts w:cs="Times New Roman"/>
                <w:color w:val="000000"/>
                <w:szCs w:val="20"/>
              </w:rPr>
              <w:t xml:space="preserve"> Saistībā ar nozaru administratīvo pārkāpumu kodifikācijas ieviešanas sistēmu darba attiecību un darba aizsardzības jomā Saeimā tiek skatīti četri likumprojekti – “Grozījumi Streiku likumā” (</w:t>
            </w:r>
            <w:r w:rsidRPr="008921F5">
              <w:rPr>
                <w:rFonts w:cs="Times New Roman"/>
                <w:szCs w:val="20"/>
              </w:rPr>
              <w:t>pieņemts 2.lasījumā 20.06.2019.), “Grozījums Darba likumā” (pieņemts 2.lasījumā 20.06.2019.), “Grozījums Eiropas Savienības mēroga komercsabiedrību un Eiropas Savienības mēroga komercsabiedrību grupu darbinieku informēšanas un konsultēšanās likumā” (pieņemts</w:t>
            </w:r>
            <w:r w:rsidRPr="008921F5">
              <w:rPr>
                <w:rFonts w:cs="Times New Roman"/>
                <w:bCs/>
                <w:szCs w:val="20"/>
              </w:rPr>
              <w:t xml:space="preserve"> </w:t>
            </w:r>
            <w:r w:rsidRPr="008921F5">
              <w:rPr>
                <w:rFonts w:cs="Times New Roman"/>
                <w:szCs w:val="20"/>
              </w:rPr>
              <w:t>2.lasījumā 20.06.2019.</w:t>
            </w:r>
            <w:r w:rsidRPr="008921F5">
              <w:rPr>
                <w:rFonts w:cs="Times New Roman"/>
                <w:bCs/>
                <w:szCs w:val="20"/>
              </w:rPr>
              <w:t>)</w:t>
            </w:r>
            <w:r w:rsidRPr="008921F5">
              <w:rPr>
                <w:rFonts w:cs="Times New Roman"/>
                <w:szCs w:val="20"/>
              </w:rPr>
              <w:t>, “Grozījums Darba aizsardzības likumā’ (pieņemts</w:t>
            </w:r>
            <w:r w:rsidRPr="008921F5">
              <w:rPr>
                <w:rFonts w:cs="Times New Roman"/>
                <w:bCs/>
                <w:szCs w:val="20"/>
              </w:rPr>
              <w:t xml:space="preserve"> </w:t>
            </w:r>
            <w:r w:rsidRPr="008921F5">
              <w:rPr>
                <w:rFonts w:cs="Times New Roman"/>
                <w:szCs w:val="20"/>
              </w:rPr>
              <w:t>2.lasījumā 20.06.2019.)"</w:t>
            </w:r>
          </w:p>
          <w:p w14:paraId="051545DD" w14:textId="77777777" w:rsidR="008A0053" w:rsidRPr="008921F5" w:rsidRDefault="008A0053" w:rsidP="00340EF2">
            <w:pPr>
              <w:jc w:val="both"/>
            </w:pPr>
          </w:p>
          <w:p w14:paraId="63FF2752" w14:textId="74C6EFCF" w:rsidR="00340EF2" w:rsidRPr="008921F5" w:rsidRDefault="00340EF2" w:rsidP="00340EF2">
            <w:pPr>
              <w:jc w:val="both"/>
            </w:pPr>
            <w:r w:rsidRPr="008921F5">
              <w:rPr>
                <w:rFonts w:eastAsia="Times New Roman" w:cs="Times New Roman"/>
                <w:bCs/>
                <w:color w:val="000000" w:themeColor="text1"/>
              </w:rPr>
              <w:t>***</w:t>
            </w:r>
          </w:p>
          <w:p w14:paraId="719981DD" w14:textId="0FCA2C34" w:rsidR="0074787A" w:rsidRPr="008921F5" w:rsidRDefault="007B6B23" w:rsidP="008559AA">
            <w:pPr>
              <w:jc w:val="both"/>
              <w:rPr>
                <w:rFonts w:cs="Times New Roman"/>
                <w:color w:val="000000" w:themeColor="text1"/>
                <w:szCs w:val="20"/>
              </w:rPr>
            </w:pPr>
            <w:r w:rsidRPr="008921F5">
              <w:rPr>
                <w:rFonts w:cs="Times New Roman"/>
                <w:color w:val="000000" w:themeColor="text1"/>
                <w:szCs w:val="20"/>
              </w:rPr>
              <w:t>FM (VID): Likumprojekts “Grozījums Muitas likumā” (Nr.145/Lp13) Saeimas Budžeta un finanšu (nodokļu) komisijā izskatīts 15.05.2019., iesniegts izskatīšanai Saeimā 2.lasījumā (priekšlikumu iesniegšanas termiņš – 02.09.2019.).</w:t>
            </w:r>
            <w:r w:rsidR="00BF28FE" w:rsidRPr="008921F5">
              <w:rPr>
                <w:rFonts w:cs="Times New Roman"/>
                <w:color w:val="000000" w:themeColor="text1"/>
                <w:szCs w:val="20"/>
              </w:rPr>
              <w:t xml:space="preserve"> </w:t>
            </w:r>
            <w:r w:rsidRPr="008921F5">
              <w:rPr>
                <w:rFonts w:cs="Times New Roman"/>
                <w:color w:val="000000" w:themeColor="text1"/>
                <w:szCs w:val="20"/>
              </w:rPr>
              <w:t>Paredzēts, ka likumprojekts</w:t>
            </w:r>
            <w:r w:rsidR="00BF28FE" w:rsidRPr="008921F5">
              <w:rPr>
                <w:rFonts w:cs="Times New Roman"/>
                <w:color w:val="000000" w:themeColor="text1"/>
                <w:szCs w:val="20"/>
              </w:rPr>
              <w:t xml:space="preserve"> </w:t>
            </w:r>
            <w:r w:rsidRPr="008921F5">
              <w:rPr>
                <w:rFonts w:cs="Times New Roman"/>
                <w:color w:val="000000" w:themeColor="text1"/>
                <w:szCs w:val="20"/>
              </w:rPr>
              <w:t>“Grozījums Muitas likumā” (likumprojekta Nr.145/Lp13) stāsies spēkā vienlaikus ar Administratīvās atbildības likuma spēkā stāšanos 01.01.2020.</w:t>
            </w:r>
          </w:p>
          <w:p w14:paraId="656FFFD9" w14:textId="77777777" w:rsidR="00AA43BE" w:rsidRPr="008921F5" w:rsidRDefault="00AA43BE" w:rsidP="00AA43BE">
            <w:pPr>
              <w:jc w:val="both"/>
              <w:rPr>
                <w:rFonts w:cs="Times New Roman"/>
                <w:color w:val="000000" w:themeColor="text1"/>
                <w:szCs w:val="20"/>
              </w:rPr>
            </w:pPr>
          </w:p>
          <w:p w14:paraId="1EC98ACA" w14:textId="77777777" w:rsidR="00173F5D" w:rsidRPr="008921F5" w:rsidRDefault="00AA43BE" w:rsidP="00AA43BE">
            <w:pPr>
              <w:jc w:val="both"/>
              <w:rPr>
                <w:rFonts w:cs="Times New Roman"/>
                <w:color w:val="000000" w:themeColor="text1"/>
                <w:szCs w:val="20"/>
              </w:rPr>
            </w:pPr>
            <w:r w:rsidRPr="008921F5">
              <w:rPr>
                <w:rFonts w:cs="Times New Roman"/>
                <w:color w:val="000000" w:themeColor="text1"/>
                <w:szCs w:val="20"/>
              </w:rPr>
              <w:t>FM:</w:t>
            </w:r>
          </w:p>
          <w:p w14:paraId="091E57E1" w14:textId="448CAFDC" w:rsidR="00AA43BE" w:rsidRPr="00794194" w:rsidRDefault="00AA43BE" w:rsidP="00E95DF4">
            <w:pPr>
              <w:pStyle w:val="ListParagraph"/>
              <w:numPr>
                <w:ilvl w:val="0"/>
                <w:numId w:val="29"/>
              </w:numPr>
              <w:jc w:val="both"/>
              <w:rPr>
                <w:rFonts w:cs="Times New Roman"/>
                <w:color w:val="000000" w:themeColor="text1"/>
                <w:szCs w:val="20"/>
              </w:rPr>
            </w:pPr>
            <w:r w:rsidRPr="00794194">
              <w:rPr>
                <w:rFonts w:cs="Times New Roman"/>
                <w:color w:val="000000" w:themeColor="text1"/>
                <w:szCs w:val="20"/>
              </w:rPr>
              <w:t xml:space="preserve">Likumprojekts “Grozījumi Muitas likumā” Saeimas Budžeta un finanšu (nodokļu) komisijā izskatīts 15.05.2019., priekšlikumu iesniegšanas termiņš izskatīšanai Saeimā 2.lasījumā noteikts 02.09.2019. </w:t>
            </w:r>
          </w:p>
          <w:p w14:paraId="6C1E0E9B" w14:textId="15211BAF" w:rsidR="00AA43BE" w:rsidRPr="008D50A9" w:rsidRDefault="00AA43BE" w:rsidP="00E95DF4">
            <w:pPr>
              <w:pStyle w:val="ListParagraph"/>
              <w:numPr>
                <w:ilvl w:val="0"/>
                <w:numId w:val="29"/>
              </w:numPr>
              <w:jc w:val="both"/>
              <w:rPr>
                <w:rFonts w:cs="Times New Roman"/>
                <w:szCs w:val="20"/>
              </w:rPr>
            </w:pPr>
            <w:r w:rsidRPr="008D50A9">
              <w:rPr>
                <w:rFonts w:cs="Times New Roman"/>
                <w:szCs w:val="20"/>
              </w:rPr>
              <w:t xml:space="preserve">Likumprojekts “Grozījumi likumā “Par skaidras naudas deklarēšanu uz valsts robežas”” (Nr.101/Lp13) </w:t>
            </w:r>
            <w:r w:rsidR="008D50A9" w:rsidRPr="008D50A9">
              <w:rPr>
                <w:rFonts w:cs="Times New Roman"/>
                <w:szCs w:val="20"/>
              </w:rPr>
              <w:t xml:space="preserve">izsludināts 28.jūnijā. Likuma “Par skaidras naudas deklarēšanu uz valsts robežas” </w:t>
            </w:r>
            <w:hyperlink r:id="rId33" w:anchor="p7" w:history="1">
              <w:r w:rsidR="008D50A9" w:rsidRPr="008D50A9">
                <w:rPr>
                  <w:rFonts w:cs="Times New Roman"/>
                </w:rPr>
                <w:t>7.</w:t>
              </w:r>
            </w:hyperlink>
            <w:r w:rsidR="008D50A9" w:rsidRPr="008D50A9">
              <w:rPr>
                <w:rFonts w:cs="Times New Roman"/>
              </w:rPr>
              <w:t> pants</w:t>
            </w:r>
            <w:r w:rsidR="008D50A9">
              <w:rPr>
                <w:rFonts w:cs="Times New Roman"/>
              </w:rPr>
              <w:t xml:space="preserve"> </w:t>
            </w:r>
            <w:r w:rsidR="008D50A9" w:rsidRPr="008D50A9">
              <w:rPr>
                <w:rFonts w:cs="Times New Roman"/>
              </w:rPr>
              <w:t xml:space="preserve">nosaka administratīvo atbildību par skaidras naudas deklarēšanas pienākuma neizpildīšanu uz Latvijas Republikas valsts robežas un kompetenci administratīvo pārkāpumu procesā, stājas spēkā vienlaikus ar </w:t>
            </w:r>
            <w:hyperlink r:id="rId34" w:tgtFrame="_blank" w:history="1">
              <w:r w:rsidR="008D50A9" w:rsidRPr="008D50A9">
                <w:rPr>
                  <w:rFonts w:cs="Times New Roman"/>
                </w:rPr>
                <w:t>Administratīvās atbildības likumu</w:t>
              </w:r>
            </w:hyperlink>
            <w:r w:rsidR="008D50A9" w:rsidRPr="008D50A9">
              <w:rPr>
                <w:rFonts w:cs="Times New Roman"/>
              </w:rPr>
              <w:t>.</w:t>
            </w:r>
          </w:p>
          <w:p w14:paraId="58232F2B" w14:textId="6A00E93C" w:rsidR="00AA43BE" w:rsidRPr="00794194" w:rsidRDefault="00AA43BE" w:rsidP="00E95DF4">
            <w:pPr>
              <w:pStyle w:val="ListParagraph"/>
              <w:numPr>
                <w:ilvl w:val="0"/>
                <w:numId w:val="29"/>
              </w:numPr>
              <w:jc w:val="both"/>
              <w:rPr>
                <w:rFonts w:cs="Times New Roman"/>
                <w:color w:val="000000" w:themeColor="text1"/>
                <w:szCs w:val="20"/>
              </w:rPr>
            </w:pPr>
            <w:r w:rsidRPr="00794194">
              <w:rPr>
                <w:rFonts w:cs="Times New Roman"/>
                <w:color w:val="000000" w:themeColor="text1"/>
                <w:szCs w:val="20"/>
              </w:rPr>
              <w:t>Likumprojekts “Grozījumi Alkoholisko dzērienu aprites likumā” pieņemts 13.Saeimā 1.lasījumā 20.12.2018. (vecais 1140/Lp12, Nr.1360/Lp12, jaunais Nr.185/Lp13), 2.lasījumā 04.04.2019. Priekšlikumu iesniegšanas termiņš 3.lasījumam 18.04.2019.</w:t>
            </w:r>
          </w:p>
          <w:p w14:paraId="58D55CF6" w14:textId="521DCCCA" w:rsidR="00AA43BE" w:rsidRPr="00794194" w:rsidRDefault="00AA43BE" w:rsidP="00E95DF4">
            <w:pPr>
              <w:pStyle w:val="ListParagraph"/>
              <w:numPr>
                <w:ilvl w:val="0"/>
                <w:numId w:val="29"/>
              </w:numPr>
              <w:jc w:val="both"/>
              <w:rPr>
                <w:rFonts w:cs="Times New Roman"/>
                <w:color w:val="000000" w:themeColor="text1"/>
                <w:szCs w:val="20"/>
              </w:rPr>
            </w:pPr>
            <w:r w:rsidRPr="00794194">
              <w:rPr>
                <w:rFonts w:cs="Times New Roman"/>
                <w:color w:val="000000" w:themeColor="text1"/>
                <w:szCs w:val="20"/>
              </w:rPr>
              <w:t>Likumprojekts “Grozījumi likumā “Par akcīzes nodokli”” pieņemts 13.Saeimā 1.lasījumā 20.12.2018. (vecais Nr. Nr.1139/Lp12</w:t>
            </w:r>
            <w:r w:rsidRPr="00794194">
              <w:rPr>
                <w:rFonts w:cs="Times New Roman"/>
                <w:b/>
                <w:color w:val="000000" w:themeColor="text1"/>
                <w:szCs w:val="20"/>
              </w:rPr>
              <w:t xml:space="preserve">, </w:t>
            </w:r>
            <w:r w:rsidRPr="00794194">
              <w:rPr>
                <w:rFonts w:cs="Times New Roman"/>
                <w:color w:val="000000" w:themeColor="text1"/>
                <w:szCs w:val="20"/>
              </w:rPr>
              <w:t>jaunais Nr.134/Lp13), priekšlikumi 2.lasījumam izskatīti Saeimas Budžeta un finanšu (nodokļu) komisijā 15.05.2019., nosakot priekšlikumu iesniegšanas termiņu 3.lasījumam 02.09.2019.</w:t>
            </w:r>
          </w:p>
          <w:p w14:paraId="679940A6" w14:textId="6C8FC04C" w:rsidR="00AA43BE" w:rsidRPr="00794194" w:rsidRDefault="00AA43BE" w:rsidP="00173F5D">
            <w:pPr>
              <w:jc w:val="both"/>
              <w:rPr>
                <w:rFonts w:cs="Times New Roman"/>
                <w:color w:val="000000" w:themeColor="text1"/>
                <w:szCs w:val="20"/>
              </w:rPr>
            </w:pPr>
          </w:p>
          <w:p w14:paraId="4AA4D5F6" w14:textId="77C421F7" w:rsidR="0074787A" w:rsidRPr="008921F5" w:rsidRDefault="0074787A" w:rsidP="0074787A">
            <w:pPr>
              <w:jc w:val="both"/>
              <w:rPr>
                <w:rFonts w:cs="Times New Roman"/>
                <w:color w:val="000000" w:themeColor="text1"/>
                <w:szCs w:val="20"/>
              </w:rPr>
            </w:pPr>
            <w:r w:rsidRPr="008921F5">
              <w:rPr>
                <w:color w:val="000000" w:themeColor="text1"/>
              </w:rPr>
              <w:t xml:space="preserve">TM: </w:t>
            </w:r>
            <w:r w:rsidRPr="008921F5">
              <w:rPr>
                <w:rFonts w:cs="Times New Roman"/>
                <w:color w:val="000000" w:themeColor="text1"/>
                <w:szCs w:val="20"/>
              </w:rPr>
              <w:t>Tieslietu ministrijas izveidotajā Latvijas Administratīvo pārkāpumu kodeksa pastāvīgajā darba grupā turpina izskatīt likumprojektus, kas izstrādāti nozaru administratīvo pārkāpumu kodifikācijas ietvaros. Administratīvās atbildības likums stāsies spēkā 2020. gada 1. janvārī. Līdz ar to tiek prognozēts, ka arī citu likumu grozījumi, kas saistīti ar nozaru</w:t>
            </w:r>
            <w:r w:rsidR="00BF28FE" w:rsidRPr="008921F5">
              <w:rPr>
                <w:rFonts w:cs="Times New Roman"/>
                <w:color w:val="000000" w:themeColor="text1"/>
                <w:szCs w:val="20"/>
              </w:rPr>
              <w:t xml:space="preserve"> </w:t>
            </w:r>
            <w:r w:rsidRPr="008921F5">
              <w:rPr>
                <w:rFonts w:cs="Times New Roman"/>
                <w:color w:val="000000" w:themeColor="text1"/>
                <w:szCs w:val="20"/>
              </w:rPr>
              <w:t>administratīvo pārkāpumu kodifikāciju, tiks pieņemti līdz 2020. gada 1. janvārim.</w:t>
            </w:r>
          </w:p>
          <w:p w14:paraId="30B116C9" w14:textId="38880C87" w:rsidR="0074787A" w:rsidRPr="008921F5" w:rsidRDefault="0074787A" w:rsidP="0074787A">
            <w:pPr>
              <w:jc w:val="both"/>
              <w:rPr>
                <w:color w:val="000000" w:themeColor="text1"/>
              </w:rPr>
            </w:pPr>
            <w:r w:rsidRPr="008921F5">
              <w:rPr>
                <w:color w:val="000000" w:themeColor="text1"/>
              </w:rPr>
              <w:lastRenderedPageBreak/>
              <w:t xml:space="preserve">Ministru kabineta 2018. gada 18. decembra sēdē (prot. Nr. 60 98. §) pieņemts lēmums, ka ministrijām, kas atbildīgas par attiecīgo likumprojektu sagatavošanu un virzību, līdz </w:t>
            </w:r>
            <w:r w:rsidR="00BF28FE" w:rsidRPr="008921F5">
              <w:rPr>
                <w:color w:val="000000" w:themeColor="text1"/>
              </w:rPr>
              <w:t>2019.gada</w:t>
            </w:r>
            <w:r w:rsidRPr="008921F5">
              <w:rPr>
                <w:color w:val="000000" w:themeColor="text1"/>
              </w:rPr>
              <w:t xml:space="preserve"> 1. martam ir pienākums izstrādāt attiecīgos likumprojektus, pirms to izsludināšanas Valsts sekretāru sanāksmē nodot apspriešanai Tieslietu ministrijas izveidotajā Latvijas Administratīvo pārkāpumu kodeksa pastāvīgajā darba grupā un darba grupā izskatītos likumprojektus pieteikt izsludināšanai Valsts sekretāru sanāksmē.</w:t>
            </w:r>
          </w:p>
          <w:p w14:paraId="4218C0AF" w14:textId="3C191409" w:rsidR="0074787A" w:rsidRPr="008921F5" w:rsidRDefault="0074787A" w:rsidP="008559AA">
            <w:pPr>
              <w:jc w:val="both"/>
              <w:rPr>
                <w:rFonts w:cs="Times New Roman"/>
                <w:color w:val="000000" w:themeColor="text1"/>
                <w:szCs w:val="20"/>
              </w:rPr>
            </w:pPr>
          </w:p>
          <w:p w14:paraId="29227A08" w14:textId="0D9BA70F" w:rsidR="0059746E" w:rsidRPr="008921F5" w:rsidRDefault="0059746E" w:rsidP="008559AA">
            <w:pPr>
              <w:jc w:val="both"/>
              <w:rPr>
                <w:rFonts w:cs="Times New Roman"/>
                <w:color w:val="000000" w:themeColor="text1"/>
                <w:szCs w:val="20"/>
              </w:rPr>
            </w:pPr>
            <w:r w:rsidRPr="008921F5">
              <w:rPr>
                <w:rFonts w:eastAsia="Calibri" w:cs="Times New Roman"/>
                <w:color w:val="000000" w:themeColor="text1"/>
                <w:szCs w:val="20"/>
              </w:rPr>
              <w:t xml:space="preserve">VP: 08.04.2019. likumprojekts "Grozījumi Krimināllikumā" (VSS-1264, TA-498) tika izskatīts Ministru kabineta komitejā, kur nolemts, ka pēc precizējumiem tas virzāms </w:t>
            </w:r>
            <w:r w:rsidRPr="008921F5">
              <w:rPr>
                <w:rFonts w:eastAsia="Calibri" w:cs="Times New Roman"/>
                <w:color w:val="000000" w:themeColor="text1"/>
                <w:szCs w:val="20"/>
                <w:shd w:val="clear" w:color="auto" w:fill="FFFFFF"/>
              </w:rPr>
              <w:t>izskatīšanai Ministru kabineta sēdē vienlaikus ar likumprojektu "Grozījumi Kriminālprocesa likumā" (</w:t>
            </w:r>
            <w:r w:rsidRPr="008921F5">
              <w:rPr>
                <w:rFonts w:eastAsia="Calibri" w:cs="Times New Roman"/>
                <w:color w:val="000000" w:themeColor="text1"/>
                <w:szCs w:val="20"/>
              </w:rPr>
              <w:t xml:space="preserve">VSS-1265, </w:t>
            </w:r>
            <w:r w:rsidRPr="008921F5">
              <w:rPr>
                <w:rFonts w:eastAsia="Calibri" w:cs="Times New Roman"/>
                <w:color w:val="000000" w:themeColor="text1"/>
                <w:szCs w:val="20"/>
                <w:shd w:val="clear" w:color="auto" w:fill="FFFFFF"/>
              </w:rPr>
              <w:t>TA-476).</w:t>
            </w:r>
          </w:p>
          <w:p w14:paraId="4A71DF98" w14:textId="07F463C3" w:rsidR="0059746E" w:rsidRPr="008921F5" w:rsidRDefault="0059746E" w:rsidP="008559AA">
            <w:pPr>
              <w:jc w:val="both"/>
              <w:rPr>
                <w:rFonts w:cs="Times New Roman"/>
                <w:szCs w:val="20"/>
              </w:rPr>
            </w:pPr>
          </w:p>
          <w:p w14:paraId="15463C8C" w14:textId="3984C122" w:rsidR="0074787A" w:rsidRPr="008921F5" w:rsidRDefault="0074787A" w:rsidP="008559AA">
            <w:pPr>
              <w:jc w:val="both"/>
              <w:rPr>
                <w:rFonts w:cs="Times New Roman"/>
                <w:szCs w:val="20"/>
              </w:rPr>
            </w:pPr>
            <w:r w:rsidRPr="008921F5">
              <w:rPr>
                <w:rFonts w:cs="Times New Roman"/>
                <w:szCs w:val="20"/>
              </w:rPr>
              <w:t>***</w:t>
            </w:r>
          </w:p>
          <w:p w14:paraId="7638DD93" w14:textId="77777777" w:rsidR="008559AA" w:rsidRPr="008921F5" w:rsidRDefault="008559AA" w:rsidP="008559AA">
            <w:pPr>
              <w:jc w:val="both"/>
              <w:rPr>
                <w:rFonts w:cs="Times New Roman"/>
                <w:szCs w:val="20"/>
              </w:rPr>
            </w:pPr>
            <w:r w:rsidRPr="008921F5">
              <w:rPr>
                <w:rFonts w:cs="Times New Roman"/>
                <w:szCs w:val="20"/>
              </w:rPr>
              <w:t>Likumprojekta “Grozījums Muitas likumā” (12.Saeimas likumprojekta Nr.1283/Lp12.) izskatīšana tiek turpināta 13.Saeimā – likumprojekta Nr.145/Lp13).</w:t>
            </w:r>
          </w:p>
          <w:p w14:paraId="7E99473C" w14:textId="77777777" w:rsidR="008559AA" w:rsidRPr="008921F5" w:rsidRDefault="008559AA" w:rsidP="008559AA">
            <w:pPr>
              <w:jc w:val="both"/>
              <w:rPr>
                <w:rFonts w:cs="Times New Roman"/>
                <w:szCs w:val="20"/>
              </w:rPr>
            </w:pPr>
            <w:r w:rsidRPr="008921F5">
              <w:rPr>
                <w:rFonts w:cs="Times New Roman"/>
                <w:szCs w:val="20"/>
              </w:rPr>
              <w:t>Likumprojekts “Administratīvās atbildības likums” Nr.16/Lp12 izsludināts 14.11.2018. Stājas spēkā 01.01.2020.</w:t>
            </w:r>
          </w:p>
          <w:p w14:paraId="594ECC4B" w14:textId="77777777" w:rsidR="008559AA" w:rsidRPr="008921F5" w:rsidRDefault="008559AA" w:rsidP="008559AA">
            <w:pPr>
              <w:jc w:val="both"/>
              <w:rPr>
                <w:rFonts w:cs="Times New Roman"/>
                <w:szCs w:val="20"/>
              </w:rPr>
            </w:pPr>
          </w:p>
          <w:p w14:paraId="3F00510F" w14:textId="77777777" w:rsidR="008559AA" w:rsidRPr="008921F5" w:rsidRDefault="008559AA" w:rsidP="008559AA">
            <w:pPr>
              <w:jc w:val="both"/>
              <w:rPr>
                <w:rFonts w:cs="Times New Roman"/>
                <w:szCs w:val="20"/>
              </w:rPr>
            </w:pPr>
            <w:r w:rsidRPr="008921F5">
              <w:rPr>
                <w:rFonts w:cs="Times New Roman"/>
                <w:szCs w:val="20"/>
              </w:rPr>
              <w:t>***</w:t>
            </w:r>
          </w:p>
          <w:p w14:paraId="0A3270F0" w14:textId="77777777" w:rsidR="008559AA" w:rsidRPr="008921F5" w:rsidRDefault="008559AA" w:rsidP="008559AA">
            <w:pPr>
              <w:jc w:val="both"/>
              <w:rPr>
                <w:rFonts w:cs="Times New Roman"/>
                <w:szCs w:val="20"/>
              </w:rPr>
            </w:pPr>
            <w:r w:rsidRPr="008921F5">
              <w:rPr>
                <w:rFonts w:cs="Times New Roman"/>
                <w:szCs w:val="20"/>
              </w:rPr>
              <w:t>FM (VID):</w:t>
            </w:r>
            <w:r w:rsidRPr="008921F5">
              <w:t xml:space="preserve"> </w:t>
            </w:r>
            <w:r w:rsidRPr="008921F5">
              <w:rPr>
                <w:rFonts w:cs="Times New Roman"/>
                <w:szCs w:val="20"/>
              </w:rPr>
              <w:t xml:space="preserve">Lai nodrošinātu administratīvo pārkāpumu kodifikāciju attiecībā uz administratīviem pārkāpumiem muitas jomā, izstrādāts un Ministru kabineta 29.05.2018. sēdē atbalstīts likumprojekts "Grozījums Muitas likumā". </w:t>
            </w:r>
          </w:p>
          <w:p w14:paraId="4C235B69" w14:textId="77777777" w:rsidR="008559AA" w:rsidRPr="008921F5" w:rsidRDefault="008559AA" w:rsidP="008559AA">
            <w:pPr>
              <w:jc w:val="both"/>
              <w:rPr>
                <w:rFonts w:cs="Times New Roman"/>
                <w:szCs w:val="20"/>
              </w:rPr>
            </w:pPr>
            <w:r w:rsidRPr="008921F5">
              <w:rPr>
                <w:rFonts w:cs="Times New Roman"/>
                <w:szCs w:val="20"/>
              </w:rPr>
              <w:t xml:space="preserve"> Saeimas Budžeta un finanšu (nodokļu) komisijā izskatīts 12.06.2018., iesniegts izskatīšanai Saeimā 1.lasījumā (priekšlikumu iesniegšanas termiņš – 12.09.2018.).</w:t>
            </w:r>
          </w:p>
          <w:p w14:paraId="0376BC24" w14:textId="77777777" w:rsidR="008559AA" w:rsidRPr="008921F5" w:rsidRDefault="008559AA" w:rsidP="008559AA">
            <w:pPr>
              <w:jc w:val="both"/>
              <w:rPr>
                <w:rFonts w:cs="Times New Roman"/>
                <w:szCs w:val="20"/>
              </w:rPr>
            </w:pPr>
          </w:p>
          <w:p w14:paraId="7D1C6141" w14:textId="77777777" w:rsidR="008559AA" w:rsidRPr="008921F5" w:rsidRDefault="008559AA" w:rsidP="008559AA">
            <w:pPr>
              <w:jc w:val="both"/>
              <w:rPr>
                <w:rFonts w:cs="Times New Roman"/>
                <w:szCs w:val="20"/>
              </w:rPr>
            </w:pPr>
            <w:r w:rsidRPr="008921F5">
              <w:rPr>
                <w:rFonts w:cs="Times New Roman"/>
                <w:szCs w:val="20"/>
              </w:rPr>
              <w:t>***</w:t>
            </w:r>
          </w:p>
          <w:p w14:paraId="44CBF2F3" w14:textId="77777777" w:rsidR="008559AA" w:rsidRPr="008921F5" w:rsidRDefault="008559AA" w:rsidP="008559AA">
            <w:pPr>
              <w:jc w:val="both"/>
              <w:rPr>
                <w:rFonts w:cs="Times New Roman"/>
                <w:szCs w:val="20"/>
              </w:rPr>
            </w:pPr>
            <w:r w:rsidRPr="008921F5">
              <w:rPr>
                <w:rFonts w:cs="Times New Roman"/>
                <w:szCs w:val="20"/>
              </w:rPr>
              <w:t xml:space="preserve">IeM: VP pārstāvis piedalījās ar TM 20.07.2016. rīkojumu Nr.1-1/267 izveidotās darba grupas sanāksmēs par nepilngadīgo kriminālatbildības reformu un Eiropas Parlamenta un Padomes 2016.gada 11.maija Direktīvas 2016/800/ES par procesuālo garantiju ieviešanu bērniem, kuri ir aizdomās turētie vai apsūdzētie kriminālprocesā. </w:t>
            </w:r>
          </w:p>
          <w:p w14:paraId="5F342353" w14:textId="77777777" w:rsidR="008559AA" w:rsidRPr="008921F5" w:rsidRDefault="008559AA" w:rsidP="008559AA">
            <w:pPr>
              <w:jc w:val="both"/>
              <w:rPr>
                <w:rFonts w:cs="Times New Roman"/>
                <w:szCs w:val="20"/>
              </w:rPr>
            </w:pPr>
            <w:r w:rsidRPr="008921F5">
              <w:rPr>
                <w:rFonts w:cs="Times New Roman"/>
                <w:szCs w:val="20"/>
              </w:rPr>
              <w:t>Saistībā ar nepilngadīgo kriminālatbildības reformu izstrādāti priekšlikumi grozījumiem KL VII nodaļā “Nepilngadīgā kriminālatbildības īpatnības”, kur noteikts, ka attiecībā uz nepilngadīgo primārais soda mērķis ir nepilngadīgā resocializācija un nepilngadīgajam var piemērot vienu no šādiem pamatsodiem: brīvības atņemšana; probācijas uzraudzība; sabiedriskais darbs. Bez pamatsoda nepilngadīgajam var piemērot šādus papildsodus: probācijas uzraudzība tiesību ierobežošana; izraidīšana no Latvijas Republikas. Brīvības atņemšanas laiks nedrīkst pārsniegt: desmit gadus — par sevišķi smagiem noziegumiem; piecus gadus — par smagiem noziegumiem, kas saistīti ar vardarbību vai vardarbības piedraudējumu vai izraisījuši smagas sekas; divus gadus — par citiem smagiem noziegumiem. Par kriminālpārkāpumiem un mazāk smagiem noziegumiem brīvības atņemšanu nepiemēro. Brīvības atņemšanu piemēro kopā ar papildsodu probācijas uzraudzība. Brīvības atņemšanu nepiemēro nosacīti.</w:t>
            </w:r>
          </w:p>
          <w:p w14:paraId="6E3C1931" w14:textId="5BC152CF" w:rsidR="008559AA" w:rsidRPr="008921F5" w:rsidRDefault="008559AA" w:rsidP="008559AA">
            <w:pPr>
              <w:jc w:val="both"/>
              <w:rPr>
                <w:rFonts w:cs="Times New Roman"/>
                <w:szCs w:val="20"/>
              </w:rPr>
            </w:pPr>
            <w:r w:rsidRPr="008921F5">
              <w:rPr>
                <w:rFonts w:cs="Times New Roman"/>
                <w:szCs w:val="20"/>
              </w:rPr>
              <w:t>VP pārstāvis ir deleģēts darbam TM Krimināllikuma pilnveidošanas pastāvīgajā darba grupā, kur turpinās darbs pie kriminālsodu reformas, ar ko paredzēts</w:t>
            </w:r>
            <w:r w:rsidR="00BF28FE" w:rsidRPr="008921F5">
              <w:rPr>
                <w:rFonts w:cs="Times New Roman"/>
                <w:szCs w:val="20"/>
              </w:rPr>
              <w:t xml:space="preserve"> </w:t>
            </w:r>
            <w:r w:rsidRPr="008921F5">
              <w:rPr>
                <w:rFonts w:cs="Times New Roman"/>
                <w:szCs w:val="20"/>
              </w:rPr>
              <w:t>probācijas uzraudzību ieviest kā pamatsodu; piespiedu darbu aizstāt ar sabiedrisko darbu; atteikties no nosacītas notiesāšanas, kā arī pārskatīt nepilngadīgo kriminālatbildības īpatnības. Tiek precizētas KL 36., 40., 52.,59., 62., 63.pantu redakcijas un veidots jauns KL 38</w:t>
            </w:r>
            <w:r w:rsidRPr="008921F5">
              <w:rPr>
                <w:rFonts w:cs="Times New Roman"/>
                <w:szCs w:val="20"/>
                <w:vertAlign w:val="superscript"/>
              </w:rPr>
              <w:t>1</w:t>
            </w:r>
            <w:r w:rsidRPr="008921F5">
              <w:rPr>
                <w:rFonts w:cs="Times New Roman"/>
                <w:szCs w:val="20"/>
              </w:rPr>
              <w:t>.pants “Probācijas uzraudzība”.</w:t>
            </w:r>
          </w:p>
          <w:p w14:paraId="129F582D" w14:textId="77777777" w:rsidR="008559AA" w:rsidRPr="008921F5" w:rsidRDefault="008559AA" w:rsidP="008559AA">
            <w:pPr>
              <w:rPr>
                <w:rFonts w:cs="Times New Roman"/>
                <w:szCs w:val="20"/>
              </w:rPr>
            </w:pPr>
          </w:p>
          <w:p w14:paraId="7DAD7623" w14:textId="064959B4" w:rsidR="008559AA" w:rsidRDefault="008559AA" w:rsidP="008559AA">
            <w:pPr>
              <w:jc w:val="both"/>
              <w:rPr>
                <w:rFonts w:cs="Times New Roman"/>
                <w:szCs w:val="20"/>
              </w:rPr>
            </w:pPr>
            <w:r w:rsidRPr="008921F5">
              <w:rPr>
                <w:rFonts w:cs="Times New Roman"/>
                <w:szCs w:val="20"/>
              </w:rPr>
              <w:t>TM: Tieslietu</w:t>
            </w:r>
            <w:r w:rsidRPr="00FC7334">
              <w:rPr>
                <w:rFonts w:cs="Times New Roman"/>
                <w:szCs w:val="20"/>
              </w:rPr>
              <w:t xml:space="preserve"> ministrijas izveidotajā Latvijas Administratīvo pārkāpumu kodeksa pastāvīgajā darba grupā turpina izskatīt likumprojektus, kas izstrādāti nozaru</w:t>
            </w:r>
            <w:r w:rsidR="00BF28FE">
              <w:rPr>
                <w:rFonts w:cs="Times New Roman"/>
                <w:szCs w:val="20"/>
              </w:rPr>
              <w:t xml:space="preserve"> </w:t>
            </w:r>
            <w:r w:rsidRPr="00FC7334">
              <w:rPr>
                <w:rFonts w:cs="Times New Roman"/>
                <w:szCs w:val="20"/>
              </w:rPr>
              <w:t>administratīvo pārkāpumu kodifikācijas ietvaros. Šobrīd tiek prognozēts, ka likumprojekts "Administratīvo pārkāpumu procesa likums" (Nr. 16/Lp12) var</w:t>
            </w:r>
            <w:r>
              <w:rPr>
                <w:rFonts w:cs="Times New Roman"/>
                <w:szCs w:val="20"/>
              </w:rPr>
              <w:t>ētu stāties spēkā 2020. gada 1.</w:t>
            </w:r>
            <w:r w:rsidRPr="00FC7334">
              <w:rPr>
                <w:rFonts w:cs="Times New Roman"/>
                <w:szCs w:val="20"/>
              </w:rPr>
              <w:t>janvārī. Līdz ar to tiek prognozēts, ka arī speciālo likumu grozījumi, kas saistīti ar nozaru</w:t>
            </w:r>
            <w:r w:rsidR="00BF28FE">
              <w:rPr>
                <w:rFonts w:cs="Times New Roman"/>
                <w:szCs w:val="20"/>
              </w:rPr>
              <w:t xml:space="preserve"> </w:t>
            </w:r>
            <w:r w:rsidRPr="00FC7334">
              <w:rPr>
                <w:rFonts w:cs="Times New Roman"/>
                <w:szCs w:val="20"/>
              </w:rPr>
              <w:t>administratīvo pārkāpumu kodifik</w:t>
            </w:r>
            <w:r>
              <w:rPr>
                <w:rFonts w:cs="Times New Roman"/>
                <w:szCs w:val="20"/>
              </w:rPr>
              <w:t>āciju, tiks pieņemti līdz 2020.</w:t>
            </w:r>
            <w:r w:rsidRPr="00FC7334">
              <w:rPr>
                <w:rFonts w:cs="Times New Roman"/>
                <w:szCs w:val="20"/>
              </w:rPr>
              <w:t>gada 1</w:t>
            </w:r>
            <w:r>
              <w:rPr>
                <w:rFonts w:cs="Times New Roman"/>
                <w:szCs w:val="20"/>
              </w:rPr>
              <w:t>.</w:t>
            </w:r>
            <w:r w:rsidRPr="00FC7334">
              <w:rPr>
                <w:rFonts w:cs="Times New Roman"/>
                <w:szCs w:val="20"/>
              </w:rPr>
              <w:t>janvārim.</w:t>
            </w:r>
          </w:p>
          <w:p w14:paraId="029A2324" w14:textId="77777777" w:rsidR="008559AA" w:rsidRDefault="008559AA" w:rsidP="008559AA">
            <w:pPr>
              <w:rPr>
                <w:rFonts w:cs="Times New Roman"/>
                <w:szCs w:val="20"/>
              </w:rPr>
            </w:pPr>
          </w:p>
          <w:p w14:paraId="6E42CA75" w14:textId="77777777" w:rsidR="008559AA" w:rsidRDefault="008559AA" w:rsidP="008559AA">
            <w:pPr>
              <w:rPr>
                <w:rFonts w:cs="Times New Roman"/>
                <w:szCs w:val="20"/>
              </w:rPr>
            </w:pPr>
            <w:r>
              <w:rPr>
                <w:rFonts w:cs="Times New Roman"/>
                <w:szCs w:val="20"/>
              </w:rPr>
              <w:t>***</w:t>
            </w:r>
          </w:p>
          <w:p w14:paraId="135DD50F" w14:textId="77777777" w:rsidR="008559AA" w:rsidRPr="00123111" w:rsidRDefault="008559AA" w:rsidP="008559AA">
            <w:pPr>
              <w:jc w:val="both"/>
              <w:rPr>
                <w:rFonts w:cs="Times New Roman"/>
                <w:szCs w:val="20"/>
              </w:rPr>
            </w:pPr>
            <w:r w:rsidRPr="005117F9">
              <w:rPr>
                <w:rFonts w:cs="Times New Roman"/>
                <w:szCs w:val="20"/>
              </w:rPr>
              <w:t>FM (VID)</w:t>
            </w:r>
            <w:r>
              <w:rPr>
                <w:rFonts w:cs="Times New Roman"/>
                <w:szCs w:val="20"/>
              </w:rPr>
              <w:t xml:space="preserve">: </w:t>
            </w:r>
            <w:r w:rsidRPr="00123111">
              <w:rPr>
                <w:rFonts w:cs="Times New Roman"/>
                <w:szCs w:val="20"/>
              </w:rPr>
              <w:t xml:space="preserve">VID amatpersona ir deleģēta pārstāvībai Tieslietu ministrijas izveidotajā Latvijas Administratīvo pārkāpumu kodeksa pastāvīgajā darba grupā. </w:t>
            </w:r>
          </w:p>
          <w:p w14:paraId="11C34FE2" w14:textId="77777777" w:rsidR="008559AA" w:rsidRPr="00123111" w:rsidRDefault="008559AA" w:rsidP="008559AA">
            <w:pPr>
              <w:jc w:val="both"/>
              <w:rPr>
                <w:rFonts w:cs="Times New Roman"/>
                <w:szCs w:val="20"/>
              </w:rPr>
            </w:pPr>
            <w:r>
              <w:rPr>
                <w:rFonts w:cs="Times New Roman"/>
                <w:szCs w:val="20"/>
              </w:rPr>
              <w:lastRenderedPageBreak/>
              <w:t>S</w:t>
            </w:r>
            <w:r w:rsidRPr="00123111">
              <w:rPr>
                <w:rFonts w:cs="Times New Roman"/>
                <w:szCs w:val="20"/>
              </w:rPr>
              <w:t xml:space="preserve">adarbībā ar FM tiek strādāts pie Latvijas Administratīvo pārkāpumu kodeksa dekodifikācijas, izvērtējot LAPK pantu un sodu piemērošanas praksi, un pārnesot tos uz nozares likumiem, piemēram, Muitas likumu, likumu “Par akcīzes nodokli”, likumu “Par grāmatvedību” un Alkoholisko dzērienu aprites likumu. </w:t>
            </w:r>
          </w:p>
          <w:p w14:paraId="0CDC43C2" w14:textId="77777777" w:rsidR="008559AA" w:rsidRPr="00EF0057" w:rsidRDefault="008559AA" w:rsidP="008559AA">
            <w:pPr>
              <w:jc w:val="both"/>
              <w:rPr>
                <w:rFonts w:cs="Times New Roman"/>
                <w:szCs w:val="20"/>
              </w:rPr>
            </w:pPr>
            <w:r w:rsidRPr="00EF0057">
              <w:rPr>
                <w:rFonts w:cs="Times New Roman"/>
                <w:szCs w:val="20"/>
              </w:rPr>
              <w:t>Ar Ministru kabineta 2016.gada 13.decembra protokola Nr.68 67.§ pagarināts uzdevuma izpildes termiņš. Noteikts:</w:t>
            </w:r>
          </w:p>
          <w:p w14:paraId="792014DB" w14:textId="77777777" w:rsidR="008559AA" w:rsidRPr="00EF0057" w:rsidRDefault="008559AA" w:rsidP="008559AA">
            <w:pPr>
              <w:jc w:val="both"/>
              <w:rPr>
                <w:rFonts w:cs="Times New Roman"/>
                <w:szCs w:val="20"/>
              </w:rPr>
            </w:pPr>
            <w:r w:rsidRPr="00EF0057">
              <w:rPr>
                <w:rFonts w:cs="Times New Roman"/>
                <w:szCs w:val="20"/>
              </w:rPr>
              <w:t>1) līdz 2017.gada 1.septembrim izstrādāt attiecīgos likumprojektus atbilstoši informatīvā ziņojuma 1.pielikumā noteiktajam un nodot apspriešanai Tieslietu ministrijas izveidotajā Latvijas Administratīvo pārkāpumu kodeksa pastāvīgajā darba grupā (turpmāk – darba grupa);</w:t>
            </w:r>
          </w:p>
          <w:p w14:paraId="5ECD1C47" w14:textId="77777777" w:rsidR="008559AA" w:rsidRPr="00EF0057" w:rsidRDefault="008559AA" w:rsidP="008559AA">
            <w:pPr>
              <w:jc w:val="both"/>
              <w:rPr>
                <w:rFonts w:cs="Times New Roman"/>
                <w:szCs w:val="20"/>
              </w:rPr>
            </w:pPr>
            <w:r w:rsidRPr="00EF0057">
              <w:rPr>
                <w:rFonts w:cs="Times New Roman"/>
                <w:szCs w:val="20"/>
              </w:rPr>
              <w:t xml:space="preserve">2) līdz 2017.gada 1.martam: </w:t>
            </w:r>
          </w:p>
          <w:p w14:paraId="7DC2C068" w14:textId="77777777" w:rsidR="008559AA" w:rsidRDefault="008559AA" w:rsidP="008559AA">
            <w:pPr>
              <w:jc w:val="both"/>
              <w:rPr>
                <w:rFonts w:cs="Times New Roman"/>
                <w:szCs w:val="20"/>
              </w:rPr>
            </w:pPr>
            <w:r w:rsidRPr="00EF0057">
              <w:rPr>
                <w:rFonts w:cs="Times New Roman"/>
                <w:szCs w:val="20"/>
              </w:rPr>
              <w:t xml:space="preserve"> pieteikt izsludināšanai valsts sekretāru sanāksmē likumprojektus, kas izstrādāti atbilstoši Ministru kabineta 2014.gada 22.aprīļa sēdes protokollēmuma (prot. Nr.24 26.§) "Informatīvais ziņojums "Nozaru administratīvo pārkāpumu kodifikācijas ieviešanas sistēma"" 2.punktā noteiktajam uzdevumam un izskatīti darba grupā</w:t>
            </w:r>
            <w:r w:rsidRPr="00123111">
              <w:rPr>
                <w:rFonts w:cs="Times New Roman"/>
                <w:szCs w:val="20"/>
              </w:rPr>
              <w:t>.</w:t>
            </w:r>
          </w:p>
          <w:p w14:paraId="335C5636" w14:textId="77777777" w:rsidR="008559AA" w:rsidRDefault="008559AA" w:rsidP="008559AA">
            <w:pPr>
              <w:jc w:val="both"/>
              <w:rPr>
                <w:rFonts w:cs="Times New Roman"/>
                <w:szCs w:val="20"/>
              </w:rPr>
            </w:pPr>
          </w:p>
          <w:p w14:paraId="786415FA" w14:textId="5976F2CD" w:rsidR="008559AA" w:rsidRDefault="008559AA" w:rsidP="008559AA">
            <w:pPr>
              <w:jc w:val="both"/>
              <w:rPr>
                <w:rFonts w:cs="Times New Roman"/>
                <w:szCs w:val="20"/>
              </w:rPr>
            </w:pPr>
            <w:r w:rsidRPr="0010597C">
              <w:rPr>
                <w:rFonts w:cs="Times New Roman"/>
                <w:szCs w:val="20"/>
              </w:rPr>
              <w:t>VP</w:t>
            </w:r>
            <w:r>
              <w:rPr>
                <w:rFonts w:cs="Times New Roman"/>
                <w:szCs w:val="20"/>
              </w:rPr>
              <w:t xml:space="preserve">: </w:t>
            </w:r>
            <w:r w:rsidRPr="006E471F">
              <w:rPr>
                <w:rFonts w:cs="Times New Roman"/>
                <w:szCs w:val="20"/>
              </w:rPr>
              <w:t>01.09.2016. stājās spēkā LAPK 276</w:t>
            </w:r>
            <w:r w:rsidRPr="006E471F">
              <w:rPr>
                <w:rFonts w:cs="Times New Roman"/>
                <w:szCs w:val="20"/>
                <w:vertAlign w:val="superscript"/>
              </w:rPr>
              <w:t>1</w:t>
            </w:r>
            <w:r w:rsidRPr="006E471F">
              <w:rPr>
                <w:rFonts w:cs="Times New Roman"/>
                <w:szCs w:val="20"/>
              </w:rPr>
              <w:t xml:space="preserve">.pants </w:t>
            </w:r>
            <w:r>
              <w:rPr>
                <w:rFonts w:cs="Times New Roman"/>
                <w:szCs w:val="20"/>
              </w:rPr>
              <w:t>–</w:t>
            </w:r>
            <w:r w:rsidRPr="006E471F">
              <w:rPr>
                <w:rFonts w:cs="Times New Roman"/>
                <w:szCs w:val="20"/>
              </w:rPr>
              <w:t xml:space="preserve"> </w:t>
            </w:r>
            <w:r>
              <w:rPr>
                <w:rFonts w:cs="Times New Roman"/>
                <w:szCs w:val="20"/>
              </w:rPr>
              <w:t>“</w:t>
            </w:r>
            <w:r w:rsidRPr="006E471F">
              <w:rPr>
                <w:rFonts w:cs="Times New Roman"/>
                <w:szCs w:val="20"/>
              </w:rPr>
              <w:t>Nosacīta daļēja atbrīvošana no naudas soda samaksas”. Lai veicinātu brīvprātīgu naudas soda izpildi, VP amatpersonas, izskatot administratīvā pārkāpuma lietas, aktīvi piemēro minēto likuma normu (ja pastāv 276</w:t>
            </w:r>
            <w:r w:rsidRPr="006E471F">
              <w:rPr>
                <w:rFonts w:cs="Times New Roman"/>
                <w:szCs w:val="20"/>
                <w:vertAlign w:val="superscript"/>
              </w:rPr>
              <w:t>1</w:t>
            </w:r>
            <w:r w:rsidRPr="006E471F">
              <w:rPr>
                <w:rFonts w:cs="Times New Roman"/>
                <w:szCs w:val="20"/>
              </w:rPr>
              <w:t>.p. 1.d. priekšnoteikumi). Izvērtējot šādu sodu piemērošanas praksi, tika secināts, ka šajos gadījumos administratīvi sodītas personas naudas soda izpildi veica brīvprātīgi</w:t>
            </w:r>
            <w:r w:rsidR="00BF28FE">
              <w:rPr>
                <w:rFonts w:cs="Times New Roman"/>
                <w:szCs w:val="20"/>
              </w:rPr>
              <w:t xml:space="preserve"> </w:t>
            </w:r>
            <w:r w:rsidRPr="006E471F">
              <w:rPr>
                <w:rFonts w:cs="Times New Roman"/>
                <w:szCs w:val="20"/>
              </w:rPr>
              <w:t>noteiktajā termiņā, t.i. 15 dienu laikā.</w:t>
            </w:r>
          </w:p>
          <w:p w14:paraId="230E81CB" w14:textId="5E9D9D1D" w:rsidR="00B10756" w:rsidRDefault="00B10756" w:rsidP="008559AA">
            <w:pPr>
              <w:jc w:val="both"/>
              <w:rPr>
                <w:rFonts w:cs="Times New Roman"/>
                <w:szCs w:val="20"/>
              </w:rPr>
            </w:pPr>
          </w:p>
          <w:p w14:paraId="5CA914FB" w14:textId="1CA39432" w:rsidR="00B10756" w:rsidRDefault="00B10756" w:rsidP="008559AA">
            <w:pPr>
              <w:jc w:val="both"/>
              <w:rPr>
                <w:rFonts w:cs="Times New Roman"/>
                <w:szCs w:val="20"/>
              </w:rPr>
            </w:pPr>
            <w:r>
              <w:rPr>
                <w:rFonts w:cs="Times New Roman"/>
                <w:szCs w:val="20"/>
              </w:rPr>
              <w:t>***</w:t>
            </w:r>
          </w:p>
          <w:p w14:paraId="0F4D8E11" w14:textId="479501DE" w:rsidR="008559AA" w:rsidRPr="00491C44" w:rsidRDefault="008559AA" w:rsidP="008559AA">
            <w:pPr>
              <w:jc w:val="both"/>
              <w:rPr>
                <w:szCs w:val="20"/>
              </w:rPr>
            </w:pPr>
            <w:r>
              <w:rPr>
                <w:rFonts w:cs="Times New Roman"/>
                <w:szCs w:val="20"/>
              </w:rPr>
              <w:t xml:space="preserve">ZM: </w:t>
            </w:r>
            <w:r w:rsidRPr="00491C44">
              <w:rPr>
                <w:szCs w:val="20"/>
              </w:rPr>
              <w:t>Izstrādāti priekšlikumi grozījumiem</w:t>
            </w:r>
            <w:r w:rsidR="00BF28FE">
              <w:rPr>
                <w:szCs w:val="20"/>
              </w:rPr>
              <w:t xml:space="preserve"> </w:t>
            </w:r>
            <w:r w:rsidRPr="00491C44">
              <w:rPr>
                <w:szCs w:val="20"/>
              </w:rPr>
              <w:t>Meža likumā, iekļaujot tajā Administratīvo pārkāpumu kodeksā esošās sankcijas; izstrādāti priekšlikumi grozījumiem Ministru kabineta 2003.gada 29.aprīļa noteikumos Nr.228 “Mežam nodarīto zaudējumu noteikšanas kārtība”;</w:t>
            </w:r>
          </w:p>
          <w:p w14:paraId="2D4FCBB0" w14:textId="77777777" w:rsidR="008559AA" w:rsidRPr="00491C44" w:rsidRDefault="008559AA" w:rsidP="008559AA">
            <w:pPr>
              <w:jc w:val="both"/>
              <w:rPr>
                <w:szCs w:val="20"/>
              </w:rPr>
            </w:pPr>
            <w:r w:rsidRPr="00491C44">
              <w:rPr>
                <w:szCs w:val="20"/>
              </w:rPr>
              <w:t>Lai uzlabotu situāciju zaļā publiskā iepirkuma (ZPI) pārtikas un ēdināšanas pakalpojumu jomā, sagatavoti priekšlikumi izmaiņām normatīvajos aktos:</w:t>
            </w:r>
          </w:p>
          <w:p w14:paraId="6679595D" w14:textId="1C2B3FFA" w:rsidR="003848AC" w:rsidRPr="008A3C53" w:rsidRDefault="008559AA" w:rsidP="008A3C53">
            <w:pPr>
              <w:jc w:val="both"/>
              <w:rPr>
                <w:color w:val="C00000"/>
              </w:rPr>
            </w:pPr>
            <w:r w:rsidRPr="00491C44">
              <w:rPr>
                <w:szCs w:val="20"/>
              </w:rPr>
              <w:t>likumprojektā “Publiskais iepirkumu likums” iestrādāts priekšlikums paredzēt kontroles mehānismu, lai varētu uzraudzīt iepirkuma līgumā noteikto ZPI prasību izpildi attiecībā uz līguma prasībām atbilstošu produktu un pakalpojumu piegādi. Tāpat likumprojekta “Publiskais iepirkuma likums” anotācijā ir noteikts, ka kontrolējošā iestāde par ZPI līgumos noteikto prasību izpildi pārtikas un ēdināšanas jomā būs PVD. Tas nodrošinās efektīvāku un sekmīgāku ZPI līgumu izpildi;</w:t>
            </w:r>
            <w:r w:rsidR="00BF28FE">
              <w:rPr>
                <w:szCs w:val="20"/>
              </w:rPr>
              <w:t xml:space="preserve"> </w:t>
            </w:r>
            <w:r w:rsidRPr="00491C44">
              <w:rPr>
                <w:szCs w:val="20"/>
              </w:rPr>
              <w:t>sagatavoti priekšlikumi grozījumiem likumā “Pārtikas aprites un uzraudzības likums” un “Latvijas Administratīvo pārkāpumu kodekss”, lai paredzētu PVD jaunu funkciju – uzraudzīt un kontrolēt ZPI līgumu izpildi, kā arī piegādātāju atbildību par PVD konstatētajiem pārkāpumiem zaļo publisko iepirkumu līgumu izpildes laikā, pilnvarojot PVD amatpersonas uzsākt administratīvo lietvedību un piemērot attiecīgus sodus.</w:t>
            </w:r>
            <w:r>
              <w:rPr>
                <w:szCs w:val="20"/>
              </w:rPr>
              <w:t xml:space="preserve"> </w:t>
            </w:r>
            <w:r w:rsidR="003848AC" w:rsidRPr="00794194">
              <w:rPr>
                <w:color w:val="000000" w:themeColor="text1"/>
                <w:szCs w:val="20"/>
              </w:rPr>
              <w:t>Grozījumi likumā “Pārtikas aprites un uzraudzības likums” stājās spēkā 24.05.2017.</w:t>
            </w:r>
            <w:r w:rsidR="008A3C53" w:rsidRPr="00794194">
              <w:rPr>
                <w:color w:val="000000" w:themeColor="text1"/>
                <w:szCs w:val="20"/>
              </w:rPr>
              <w:t xml:space="preserve"> </w:t>
            </w:r>
            <w:r w:rsidR="003848AC" w:rsidRPr="00794194">
              <w:rPr>
                <w:color w:val="000000" w:themeColor="text1"/>
                <w:szCs w:val="20"/>
              </w:rPr>
              <w:t xml:space="preserve">Savukārt ZM izstrādātie grozījumi “Latvijas Administratīvo pārkāpumu kodeksā”, </w:t>
            </w:r>
            <w:r w:rsidR="003848AC" w:rsidRPr="00794194">
              <w:rPr>
                <w:bCs/>
                <w:color w:val="000000" w:themeColor="text1"/>
              </w:rPr>
              <w:t>paredzot piegādātāju atbildību par PVD konstatētajiem pārkāpumiem ZPI līgumu izpildes laikā, pilnvarojot PVD amatpersonas</w:t>
            </w:r>
            <w:r w:rsidR="00BF28FE">
              <w:rPr>
                <w:bCs/>
                <w:color w:val="000000" w:themeColor="text1"/>
              </w:rPr>
              <w:t xml:space="preserve"> </w:t>
            </w:r>
            <w:r w:rsidR="003848AC" w:rsidRPr="00794194">
              <w:rPr>
                <w:bCs/>
                <w:color w:val="000000" w:themeColor="text1"/>
              </w:rPr>
              <w:t>uzsākt administratīvā pārkāpuma lietvedību un piemērot attiecīgus sodus</w:t>
            </w:r>
            <w:r w:rsidR="003848AC" w:rsidRPr="00794194">
              <w:rPr>
                <w:color w:val="000000" w:themeColor="text1"/>
              </w:rPr>
              <w:t>,</w:t>
            </w:r>
            <w:r w:rsidR="00BF28FE">
              <w:rPr>
                <w:color w:val="000000" w:themeColor="text1"/>
              </w:rPr>
              <w:t xml:space="preserve"> </w:t>
            </w:r>
            <w:r w:rsidR="003848AC" w:rsidRPr="00794194">
              <w:rPr>
                <w:color w:val="000000" w:themeColor="text1"/>
              </w:rPr>
              <w:t xml:space="preserve">netika atbalstīti Tieslietu ministrijas Latvijas Administratīvo pārkāpumu kodeksa pastāvīgā darba grupā (pamatojums – iejaukšanās civiltiesiskajās attiecībās), tādējādi apturot grozījumu tālāko virzību. </w:t>
            </w:r>
          </w:p>
          <w:p w14:paraId="3124A922" w14:textId="77777777" w:rsidR="003848AC" w:rsidRDefault="003848AC" w:rsidP="008559AA">
            <w:pPr>
              <w:jc w:val="both"/>
              <w:rPr>
                <w:szCs w:val="20"/>
              </w:rPr>
            </w:pPr>
          </w:p>
          <w:p w14:paraId="4DA634E5" w14:textId="2944029A" w:rsidR="008559AA" w:rsidRPr="00491C44" w:rsidRDefault="008559AA" w:rsidP="008559AA">
            <w:pPr>
              <w:jc w:val="both"/>
              <w:rPr>
                <w:szCs w:val="20"/>
              </w:rPr>
            </w:pPr>
            <w:r w:rsidRPr="00491C44">
              <w:rPr>
                <w:szCs w:val="20"/>
              </w:rPr>
              <w:t>Tiek veikta administratīvo sodu dekodifikācija, vienlaikus pārskatot esošo sodu apmēru efektivitāti. Sagatavoti likumprojekti, kas tiek saskaņoti ar TM LAPK darba grupu:</w:t>
            </w:r>
          </w:p>
          <w:p w14:paraId="7C4808F5" w14:textId="77777777" w:rsidR="008559AA" w:rsidRPr="00491C44" w:rsidRDefault="008559AA" w:rsidP="008559AA">
            <w:pPr>
              <w:jc w:val="both"/>
              <w:rPr>
                <w:szCs w:val="20"/>
              </w:rPr>
            </w:pPr>
            <w:r w:rsidRPr="00491C44">
              <w:rPr>
                <w:szCs w:val="20"/>
              </w:rPr>
              <w:t>- Grozījumi Pārtikas aprites uzraudzības likumā;</w:t>
            </w:r>
          </w:p>
          <w:p w14:paraId="728CA20D" w14:textId="77777777" w:rsidR="008559AA" w:rsidRPr="00491C44" w:rsidRDefault="008559AA" w:rsidP="008559AA">
            <w:pPr>
              <w:jc w:val="both"/>
              <w:rPr>
                <w:szCs w:val="20"/>
              </w:rPr>
            </w:pPr>
            <w:r w:rsidRPr="00491C44">
              <w:rPr>
                <w:szCs w:val="20"/>
              </w:rPr>
              <w:t>- Grozījumi Veterinārmedicīnas likumā;</w:t>
            </w:r>
          </w:p>
          <w:p w14:paraId="1831C117" w14:textId="77777777" w:rsidR="008559AA" w:rsidRPr="00491C44" w:rsidRDefault="008559AA" w:rsidP="008559AA">
            <w:pPr>
              <w:jc w:val="both"/>
              <w:rPr>
                <w:szCs w:val="20"/>
              </w:rPr>
            </w:pPr>
            <w:r w:rsidRPr="00491C44">
              <w:rPr>
                <w:szCs w:val="20"/>
              </w:rPr>
              <w:t>- Grozījumi Dzīvnieku barības aprites likumā;</w:t>
            </w:r>
          </w:p>
          <w:p w14:paraId="47C94647" w14:textId="77777777" w:rsidR="008559AA" w:rsidRPr="00491C44" w:rsidRDefault="008559AA" w:rsidP="008559AA">
            <w:pPr>
              <w:jc w:val="both"/>
              <w:rPr>
                <w:szCs w:val="20"/>
              </w:rPr>
            </w:pPr>
            <w:r w:rsidRPr="00491C44">
              <w:rPr>
                <w:szCs w:val="20"/>
              </w:rPr>
              <w:t>- Grozījumi ģenētiski modificēto organismu aprites likumā;</w:t>
            </w:r>
          </w:p>
          <w:p w14:paraId="0F99F11B" w14:textId="77777777" w:rsidR="008559AA" w:rsidRDefault="008559AA" w:rsidP="008559AA">
            <w:pPr>
              <w:jc w:val="both"/>
              <w:rPr>
                <w:szCs w:val="20"/>
              </w:rPr>
            </w:pPr>
            <w:r w:rsidRPr="00491C44">
              <w:rPr>
                <w:szCs w:val="20"/>
              </w:rPr>
              <w:t>- Grozījumi Dzīvnieku aizsardzības likumā.</w:t>
            </w:r>
          </w:p>
          <w:p w14:paraId="1FC34E16" w14:textId="77777777" w:rsidR="008559AA" w:rsidRDefault="008559AA" w:rsidP="008559AA">
            <w:pPr>
              <w:jc w:val="both"/>
              <w:rPr>
                <w:szCs w:val="20"/>
              </w:rPr>
            </w:pPr>
          </w:p>
          <w:p w14:paraId="2FB53B43" w14:textId="22975B17" w:rsidR="008559AA" w:rsidRPr="008559AA" w:rsidRDefault="008559AA" w:rsidP="008559AA">
            <w:pPr>
              <w:jc w:val="both"/>
            </w:pPr>
            <w:r w:rsidRPr="008A7A46">
              <w:rPr>
                <w:szCs w:val="20"/>
              </w:rPr>
              <w:lastRenderedPageBreak/>
              <w:t>TM:</w:t>
            </w:r>
            <w:r>
              <w:rPr>
                <w:b/>
                <w:szCs w:val="20"/>
              </w:rPr>
              <w:t xml:space="preserve"> </w:t>
            </w:r>
            <w:r>
              <w:rPr>
                <w:rFonts w:cs="Times New Roman"/>
                <w:szCs w:val="20"/>
              </w:rPr>
              <w:t>Informatīvais ziņojums “</w:t>
            </w:r>
            <w:r w:rsidRPr="00772212">
              <w:rPr>
                <w:rFonts w:cs="Times New Roman"/>
                <w:szCs w:val="20"/>
              </w:rPr>
              <w:t>Nozaru administratīvo pārkāpumu kodifikācijas ieviešanas sistēmas īstenošana</w:t>
            </w:r>
            <w:r>
              <w:rPr>
                <w:rFonts w:cs="Times New Roman"/>
                <w:szCs w:val="20"/>
              </w:rPr>
              <w:t>”</w:t>
            </w:r>
            <w:r w:rsidRPr="00772212">
              <w:rPr>
                <w:rFonts w:cs="Times New Roman"/>
                <w:szCs w:val="20"/>
              </w:rPr>
              <w:t xml:space="preserve"> pieņemts zināšanai Ministru kabineta 2016.gada 13.decembra sēdē, kā arī noteikts, ka līdz 2017. gada 1. septembrim ministrijām jāizstrādā attiecīgie savas nozares likumprojekti, kas saistīti ar nozaru administratīvo pārkāpumu kodifikācijas ieviešanas sistēmu.</w:t>
            </w:r>
          </w:p>
        </w:tc>
      </w:tr>
      <w:tr w:rsidR="00691F5B" w:rsidRPr="00B64832" w14:paraId="3C30584F" w14:textId="77777777" w:rsidTr="3F7BC115">
        <w:trPr>
          <w:trHeight w:val="666"/>
        </w:trPr>
        <w:tc>
          <w:tcPr>
            <w:tcW w:w="993" w:type="dxa"/>
            <w:shd w:val="clear" w:color="auto" w:fill="auto"/>
          </w:tcPr>
          <w:p w14:paraId="36DE6897" w14:textId="04595774" w:rsidR="00691F5B" w:rsidRPr="0066699C" w:rsidRDefault="00691F5B" w:rsidP="00E95DF4">
            <w:pPr>
              <w:pStyle w:val="Heading2"/>
              <w:numPr>
                <w:ilvl w:val="0"/>
                <w:numId w:val="6"/>
              </w:numPr>
              <w:rPr>
                <w:highlight w:val="green"/>
              </w:rPr>
            </w:pPr>
            <w:bookmarkStart w:id="6874" w:name="_Toc40454130"/>
            <w:bookmarkEnd w:id="6874"/>
          </w:p>
        </w:tc>
        <w:tc>
          <w:tcPr>
            <w:tcW w:w="2551" w:type="dxa"/>
            <w:shd w:val="clear" w:color="auto" w:fill="auto"/>
          </w:tcPr>
          <w:p w14:paraId="0D5F2A0C" w14:textId="1BF96D55" w:rsidR="00691F5B" w:rsidRPr="00B64832" w:rsidRDefault="00691F5B" w:rsidP="00691F5B">
            <w:pPr>
              <w:jc w:val="both"/>
              <w:rPr>
                <w:rFonts w:cs="Times New Roman"/>
                <w:szCs w:val="20"/>
              </w:rPr>
            </w:pPr>
            <w:r w:rsidRPr="00B64832">
              <w:rPr>
                <w:rFonts w:cs="Times New Roman"/>
                <w:szCs w:val="20"/>
              </w:rPr>
              <w:t>Izvērtēt iespēju ieviest mediācijas institūtu nodokļu strīdu risināšanai. Soda naudas un nokavējuma naudas sistēmas pārskatīšana.</w:t>
            </w:r>
          </w:p>
        </w:tc>
        <w:tc>
          <w:tcPr>
            <w:tcW w:w="3969" w:type="dxa"/>
            <w:shd w:val="clear" w:color="auto" w:fill="auto"/>
          </w:tcPr>
          <w:p w14:paraId="4AE411E5" w14:textId="77777777" w:rsidR="00691F5B" w:rsidRPr="00B64832" w:rsidRDefault="00691F5B" w:rsidP="00691F5B">
            <w:pPr>
              <w:jc w:val="both"/>
              <w:rPr>
                <w:rFonts w:cs="Times New Roman"/>
                <w:szCs w:val="20"/>
              </w:rPr>
            </w:pPr>
            <w:r w:rsidRPr="00B64832">
              <w:rPr>
                <w:rFonts w:cs="Times New Roman"/>
                <w:szCs w:val="20"/>
              </w:rPr>
              <w:t>Alternatīvs strīdu risināšanas institūts – mediācijas process nodokļu strīdu izskatīšanā, t.i., izstrādāts risinājums strīdu nodokļu lietās risināšanai, kas paredz, ka konfliktējošās puses nodokļu strīdu risina ar neitrālas trešās personas starpniecību, nevis tiesā.</w:t>
            </w:r>
          </w:p>
          <w:p w14:paraId="2A8F6AFD" w14:textId="77777777" w:rsidR="00691F5B" w:rsidRPr="00B64832" w:rsidRDefault="00691F5B" w:rsidP="00691F5B">
            <w:pPr>
              <w:jc w:val="both"/>
              <w:rPr>
                <w:rFonts w:cs="Times New Roman"/>
                <w:szCs w:val="20"/>
              </w:rPr>
            </w:pPr>
            <w:r w:rsidRPr="00B64832">
              <w:rPr>
                <w:rFonts w:cs="Times New Roman"/>
                <w:szCs w:val="20"/>
              </w:rPr>
              <w:t>Pārskatīt lēmumu pieņemšanas procesu audita laikā un apstrīdēšanas procesā.</w:t>
            </w:r>
          </w:p>
          <w:p w14:paraId="16DCC2E3" w14:textId="5B083BDB" w:rsidR="00691F5B" w:rsidRPr="00B64832" w:rsidRDefault="00691F5B" w:rsidP="00691F5B">
            <w:pPr>
              <w:jc w:val="both"/>
              <w:rPr>
                <w:rFonts w:cs="Times New Roman"/>
                <w:szCs w:val="20"/>
              </w:rPr>
            </w:pPr>
            <w:r w:rsidRPr="00B64832">
              <w:rPr>
                <w:rFonts w:cs="Times New Roman"/>
                <w:szCs w:val="20"/>
              </w:rPr>
              <w:t>Nepieciešams pārskatīt un efektivizēt soda naudas un nokavējuma naudas sistēmu.</w:t>
            </w:r>
          </w:p>
        </w:tc>
        <w:tc>
          <w:tcPr>
            <w:tcW w:w="3402" w:type="dxa"/>
            <w:shd w:val="clear" w:color="auto" w:fill="auto"/>
          </w:tcPr>
          <w:p w14:paraId="2E2D3E9B" w14:textId="77777777" w:rsidR="00691F5B" w:rsidRPr="00B64832" w:rsidRDefault="00691F5B" w:rsidP="00691F5B">
            <w:pPr>
              <w:jc w:val="both"/>
              <w:rPr>
                <w:rFonts w:cs="Times New Roman"/>
                <w:szCs w:val="20"/>
              </w:rPr>
            </w:pPr>
          </w:p>
        </w:tc>
        <w:tc>
          <w:tcPr>
            <w:tcW w:w="1247" w:type="dxa"/>
            <w:shd w:val="clear" w:color="auto" w:fill="auto"/>
          </w:tcPr>
          <w:p w14:paraId="18C7865F" w14:textId="77777777" w:rsidR="00691F5B" w:rsidRPr="00B64832" w:rsidRDefault="00691F5B" w:rsidP="00691F5B">
            <w:pPr>
              <w:jc w:val="center"/>
              <w:rPr>
                <w:rFonts w:cs="Times New Roman"/>
                <w:szCs w:val="20"/>
              </w:rPr>
            </w:pPr>
          </w:p>
        </w:tc>
        <w:tc>
          <w:tcPr>
            <w:tcW w:w="1247" w:type="dxa"/>
            <w:shd w:val="clear" w:color="auto" w:fill="auto"/>
          </w:tcPr>
          <w:p w14:paraId="397A979F" w14:textId="02BB63FA" w:rsidR="00691F5B" w:rsidRPr="00B64832" w:rsidRDefault="00691F5B" w:rsidP="00691F5B">
            <w:pPr>
              <w:jc w:val="center"/>
              <w:rPr>
                <w:rFonts w:cs="Times New Roman"/>
                <w:szCs w:val="20"/>
              </w:rPr>
            </w:pPr>
            <w:r w:rsidRPr="00B64832">
              <w:rPr>
                <w:rFonts w:cs="Times New Roman"/>
                <w:szCs w:val="20"/>
              </w:rPr>
              <w:t>FM</w:t>
            </w:r>
          </w:p>
        </w:tc>
        <w:tc>
          <w:tcPr>
            <w:tcW w:w="1247" w:type="dxa"/>
            <w:shd w:val="clear" w:color="auto" w:fill="auto"/>
          </w:tcPr>
          <w:p w14:paraId="2F176F93" w14:textId="2BA7024B" w:rsidR="00691F5B" w:rsidRPr="00B64832" w:rsidRDefault="00691F5B" w:rsidP="00691F5B">
            <w:pPr>
              <w:jc w:val="center"/>
              <w:rPr>
                <w:rFonts w:cs="Times New Roman"/>
                <w:szCs w:val="20"/>
              </w:rPr>
            </w:pPr>
            <w:r w:rsidRPr="00B64832">
              <w:rPr>
                <w:rFonts w:cs="Times New Roman"/>
                <w:szCs w:val="20"/>
              </w:rPr>
              <w:t>TM, EM</w:t>
            </w:r>
          </w:p>
        </w:tc>
      </w:tr>
      <w:tr w:rsidR="00691F5B" w:rsidRPr="00B64832" w14:paraId="4A0A2233" w14:textId="77777777" w:rsidTr="3F7BC115">
        <w:trPr>
          <w:trHeight w:val="666"/>
        </w:trPr>
        <w:tc>
          <w:tcPr>
            <w:tcW w:w="993" w:type="dxa"/>
            <w:shd w:val="clear" w:color="auto" w:fill="auto"/>
          </w:tcPr>
          <w:p w14:paraId="4C86E058" w14:textId="3C728508" w:rsidR="00691F5B" w:rsidRPr="00645A21" w:rsidRDefault="00691F5B" w:rsidP="007E5EF8">
            <w:pPr>
              <w:pStyle w:val="Heading2"/>
            </w:pPr>
            <w:bookmarkStart w:id="6875" w:name="_Toc40454131"/>
            <w:r w:rsidRPr="00645A21">
              <w:t>53.1.</w:t>
            </w:r>
            <w:bookmarkEnd w:id="6875"/>
          </w:p>
        </w:tc>
        <w:tc>
          <w:tcPr>
            <w:tcW w:w="2551" w:type="dxa"/>
            <w:shd w:val="clear" w:color="auto" w:fill="auto"/>
          </w:tcPr>
          <w:p w14:paraId="6D5965E9" w14:textId="77777777" w:rsidR="00691F5B" w:rsidRPr="00B64832" w:rsidRDefault="00691F5B" w:rsidP="00691F5B">
            <w:pPr>
              <w:jc w:val="both"/>
              <w:rPr>
                <w:rFonts w:cs="Times New Roman"/>
                <w:szCs w:val="20"/>
              </w:rPr>
            </w:pPr>
          </w:p>
        </w:tc>
        <w:tc>
          <w:tcPr>
            <w:tcW w:w="3969" w:type="dxa"/>
            <w:shd w:val="clear" w:color="auto" w:fill="auto"/>
          </w:tcPr>
          <w:p w14:paraId="19A78299" w14:textId="77777777" w:rsidR="00691F5B" w:rsidRPr="00B64832" w:rsidRDefault="00691F5B" w:rsidP="00691F5B">
            <w:pPr>
              <w:jc w:val="both"/>
              <w:rPr>
                <w:rFonts w:cs="Times New Roman"/>
                <w:szCs w:val="20"/>
              </w:rPr>
            </w:pPr>
          </w:p>
        </w:tc>
        <w:tc>
          <w:tcPr>
            <w:tcW w:w="3402" w:type="dxa"/>
            <w:shd w:val="clear" w:color="auto" w:fill="auto"/>
          </w:tcPr>
          <w:p w14:paraId="4A49F13C" w14:textId="7EF28DF7" w:rsidR="00691F5B" w:rsidRPr="00B64832" w:rsidRDefault="00691F5B" w:rsidP="00691F5B">
            <w:pPr>
              <w:jc w:val="both"/>
              <w:rPr>
                <w:rFonts w:cs="Times New Roman"/>
                <w:szCs w:val="20"/>
              </w:rPr>
            </w:pPr>
            <w:r w:rsidRPr="00B64832">
              <w:rPr>
                <w:rFonts w:cs="Times New Roman"/>
                <w:szCs w:val="20"/>
              </w:rPr>
              <w:t>53.1. Informatīvais ziņojums par mediācijas institūta izmantošanas iespējām nodokļu strīdu izskatīšanā.</w:t>
            </w:r>
          </w:p>
        </w:tc>
        <w:tc>
          <w:tcPr>
            <w:tcW w:w="1247" w:type="dxa"/>
            <w:shd w:val="clear" w:color="auto" w:fill="auto"/>
          </w:tcPr>
          <w:p w14:paraId="24049FC9" w14:textId="77777777" w:rsidR="00691F5B" w:rsidRPr="00B64832" w:rsidRDefault="00691F5B" w:rsidP="00691F5B">
            <w:r w:rsidRPr="00B64832">
              <w:rPr>
                <w:rFonts w:cs="Times New Roman"/>
                <w:szCs w:val="20"/>
              </w:rPr>
              <w:t>01.05.2017.</w:t>
            </w:r>
          </w:p>
          <w:p w14:paraId="11B879D8" w14:textId="77777777" w:rsidR="00691F5B" w:rsidRPr="00B64832" w:rsidRDefault="00691F5B" w:rsidP="00691F5B">
            <w:pPr>
              <w:jc w:val="center"/>
              <w:rPr>
                <w:rFonts w:cs="Times New Roman"/>
                <w:szCs w:val="20"/>
              </w:rPr>
            </w:pPr>
          </w:p>
        </w:tc>
        <w:tc>
          <w:tcPr>
            <w:tcW w:w="1247" w:type="dxa"/>
            <w:shd w:val="clear" w:color="auto" w:fill="auto"/>
          </w:tcPr>
          <w:p w14:paraId="42B93423" w14:textId="77777777" w:rsidR="00691F5B" w:rsidRPr="00B64832" w:rsidRDefault="00691F5B" w:rsidP="00691F5B">
            <w:r w:rsidRPr="00B64832">
              <w:rPr>
                <w:rFonts w:cs="Times New Roman"/>
                <w:szCs w:val="20"/>
              </w:rPr>
              <w:t>FM</w:t>
            </w:r>
          </w:p>
          <w:p w14:paraId="6D270E49" w14:textId="77777777" w:rsidR="00691F5B" w:rsidRPr="00B64832" w:rsidRDefault="00691F5B" w:rsidP="00691F5B">
            <w:pPr>
              <w:jc w:val="center"/>
              <w:rPr>
                <w:rFonts w:cs="Times New Roman"/>
                <w:szCs w:val="20"/>
              </w:rPr>
            </w:pPr>
          </w:p>
        </w:tc>
        <w:tc>
          <w:tcPr>
            <w:tcW w:w="1247" w:type="dxa"/>
            <w:shd w:val="clear" w:color="auto" w:fill="auto"/>
          </w:tcPr>
          <w:p w14:paraId="0AE599D3" w14:textId="77777777" w:rsidR="00691F5B" w:rsidRPr="00B64832" w:rsidRDefault="00691F5B" w:rsidP="00691F5B">
            <w:r w:rsidRPr="00B64832">
              <w:rPr>
                <w:rFonts w:cs="Times New Roman"/>
                <w:szCs w:val="20"/>
              </w:rPr>
              <w:t>TM, EM</w:t>
            </w:r>
          </w:p>
          <w:p w14:paraId="0E5BF6EA" w14:textId="77777777" w:rsidR="00691F5B" w:rsidRPr="00B64832" w:rsidRDefault="00691F5B" w:rsidP="00691F5B">
            <w:pPr>
              <w:jc w:val="center"/>
              <w:rPr>
                <w:rFonts w:cs="Times New Roman"/>
                <w:szCs w:val="20"/>
              </w:rPr>
            </w:pPr>
          </w:p>
        </w:tc>
      </w:tr>
      <w:tr w:rsidR="004E3620" w:rsidRPr="00B64832" w14:paraId="006566E8" w14:textId="77777777" w:rsidTr="3F7BC115">
        <w:trPr>
          <w:trHeight w:val="666"/>
        </w:trPr>
        <w:tc>
          <w:tcPr>
            <w:tcW w:w="14656" w:type="dxa"/>
            <w:gridSpan w:val="7"/>
            <w:shd w:val="clear" w:color="auto" w:fill="auto"/>
          </w:tcPr>
          <w:p w14:paraId="4FCF0698" w14:textId="5DBFD015" w:rsidR="00426E11" w:rsidRPr="00465770" w:rsidRDefault="00E86ED3" w:rsidP="00426E11">
            <w:pPr>
              <w:rPr>
                <w:b/>
                <w:i/>
                <w:u w:val="single"/>
              </w:rPr>
            </w:pPr>
            <w:r w:rsidRPr="00E86ED3">
              <w:t xml:space="preserve">53.1. </w:t>
            </w:r>
            <w:r w:rsidR="00426E11" w:rsidRPr="00465770">
              <w:rPr>
                <w:b/>
                <w:i/>
                <w:u w:val="single"/>
              </w:rPr>
              <w:t>IZPILDES PROGRESS</w:t>
            </w:r>
            <w:r w:rsidR="00426E11">
              <w:rPr>
                <w:b/>
                <w:i/>
                <w:u w:val="single"/>
              </w:rPr>
              <w:t>:</w:t>
            </w:r>
          </w:p>
          <w:p w14:paraId="7118F402" w14:textId="5A08D98F" w:rsidR="004E3620" w:rsidRPr="00CB55DF" w:rsidRDefault="004E3620" w:rsidP="004E3620">
            <w:pPr>
              <w:jc w:val="both"/>
              <w:rPr>
                <w:rFonts w:cs="Times New Roman"/>
                <w:b/>
                <w:sz w:val="22"/>
                <w:szCs w:val="20"/>
              </w:rPr>
            </w:pPr>
            <w:r w:rsidRPr="00CB55DF">
              <w:rPr>
                <w:rFonts w:cs="Times New Roman"/>
                <w:b/>
                <w:sz w:val="22"/>
                <w:szCs w:val="20"/>
              </w:rPr>
              <w:t>Zaudējis aktualitāti</w:t>
            </w:r>
            <w:r w:rsidR="004428A7" w:rsidRPr="00CB55DF">
              <w:rPr>
                <w:rFonts w:cs="Times New Roman"/>
                <w:b/>
                <w:sz w:val="22"/>
                <w:szCs w:val="20"/>
              </w:rPr>
              <w:t>.</w:t>
            </w:r>
          </w:p>
          <w:p w14:paraId="7A41BA07" w14:textId="77777777" w:rsidR="00672BE3" w:rsidRDefault="00672BE3" w:rsidP="004E3620">
            <w:pPr>
              <w:jc w:val="both"/>
              <w:rPr>
                <w:rFonts w:cs="Times New Roman"/>
                <w:szCs w:val="20"/>
              </w:rPr>
            </w:pPr>
          </w:p>
          <w:p w14:paraId="6555F74C" w14:textId="357590D3" w:rsidR="004E3620" w:rsidRPr="004E3620" w:rsidRDefault="004E3620" w:rsidP="004E3620">
            <w:pPr>
              <w:jc w:val="both"/>
              <w:rPr>
                <w:rFonts w:cs="Times New Roman"/>
                <w:szCs w:val="20"/>
              </w:rPr>
            </w:pPr>
            <w:r w:rsidRPr="004E3620">
              <w:rPr>
                <w:rFonts w:cs="Times New Roman"/>
                <w:szCs w:val="20"/>
              </w:rPr>
              <w:t>Finanšu ministrijas sagatavotajā informatīvajā ziņojumā "Alternatīvas nodokļu strīdu risināšanas metodes–mediācijas–ieviešanas gaita un rezultāti", kas pieņemts zināšanai Ministru kabineta 2017.gada 25.jūlija sēdē (prot.nr.37 37.§), tika apskatīti alternatīvo strīdu risināšanas veidi, kas ir integrēti nodokļu strīdu risināšanas procesā, mediācijas vispārējā būtība, principi un stadijas, ārvalstu pieredze mediācijas izmantošanai nodokļu strīdos, raksturots VID pieņemto lēmumu apstrīdēšanas un pārsūdzēšanas process, sniegts Finanšu ministrijai iesniegto sūdzību raksturojums, atspoguļoti darba grupas locekļu viedokļi un secinājumi par mediācijas procesu, kā arī detalizēti analizēta 1.Pilotprojekta būtība un tā rezultāti.</w:t>
            </w:r>
          </w:p>
          <w:p w14:paraId="2DFD0124" w14:textId="77777777" w:rsidR="004E3620" w:rsidRPr="004E3620" w:rsidRDefault="004E3620" w:rsidP="004E3620">
            <w:pPr>
              <w:jc w:val="both"/>
              <w:rPr>
                <w:rFonts w:cs="Times New Roman"/>
                <w:szCs w:val="20"/>
              </w:rPr>
            </w:pPr>
            <w:r w:rsidRPr="004E3620">
              <w:rPr>
                <w:rFonts w:cs="Times New Roman"/>
                <w:szCs w:val="20"/>
              </w:rPr>
              <w:t>1.Pilotprojekts noslēdzās bez rezultāta.</w:t>
            </w:r>
          </w:p>
          <w:p w14:paraId="5E219672" w14:textId="77777777" w:rsidR="004E3620" w:rsidRPr="004E3620" w:rsidRDefault="004E3620" w:rsidP="004E3620">
            <w:pPr>
              <w:jc w:val="both"/>
              <w:rPr>
                <w:rFonts w:cs="Times New Roman"/>
                <w:szCs w:val="20"/>
              </w:rPr>
            </w:pPr>
            <w:r w:rsidRPr="004E3620">
              <w:rPr>
                <w:rFonts w:cs="Times New Roman"/>
                <w:szCs w:val="20"/>
              </w:rPr>
              <w:t xml:space="preserve">Tādējādi Finanšu ministrija 2017.gada IV ceturksnī atgriezās pie Pilotprojekta atkārtotas īstenošanas, pirms tam pārskatot kritērijus, kas tiks piemēroti mediācijas dalībnieku atlasei. </w:t>
            </w:r>
          </w:p>
          <w:p w14:paraId="4995817C" w14:textId="77777777" w:rsidR="004E3620" w:rsidRPr="004E3620" w:rsidRDefault="004E3620" w:rsidP="004E3620">
            <w:pPr>
              <w:jc w:val="both"/>
              <w:rPr>
                <w:rFonts w:cs="Times New Roman"/>
                <w:szCs w:val="20"/>
              </w:rPr>
            </w:pPr>
            <w:r w:rsidRPr="004E3620">
              <w:rPr>
                <w:rFonts w:cs="Times New Roman"/>
                <w:szCs w:val="20"/>
              </w:rPr>
              <w:t>Savukārt pēc Pilotprojekta realizēšanas Finanšu ministrija bija apņēmusies izvērtēt tā rezultātus un tikai tad, ja Pilotprojekts pierādīs šā mediācijas procesa ieviešanas lietderīgumu un nodokļu maksātāju interesi tā piemērošanā, būtu iespējams atgriezties pie citu jautājumu saistībā ar mediācijas procesa ieviešanu, t.sk. procesu, kuros ir piemērojama mediācija, apspriešanas.</w:t>
            </w:r>
          </w:p>
          <w:p w14:paraId="0795455F" w14:textId="77777777" w:rsidR="004E3620" w:rsidRPr="004E3620" w:rsidRDefault="004E3620" w:rsidP="004E3620">
            <w:pPr>
              <w:jc w:val="both"/>
              <w:rPr>
                <w:rFonts w:cs="Times New Roman"/>
                <w:szCs w:val="20"/>
              </w:rPr>
            </w:pPr>
            <w:r w:rsidRPr="004E3620">
              <w:rPr>
                <w:rFonts w:cs="Times New Roman"/>
                <w:szCs w:val="20"/>
              </w:rPr>
              <w:t>FM 2018.gada otrajā pusē sagatavoja informatīvo ziņojumu “Alternatīvas nodokļu strīdu risināšanas metodes – mediācijas – izvērtēšanas gaita, rezultāti un turpmāk plānotie pasākumi”, kas tika iesniegts Valsts kancelejai. Ņemot vērā to, ka ar Ministru kabineta 2016. gada 3.maija rīkojumu Nr. 275 apstiprinātajā Valdības rīcības plānā Deklarācijas par Māra Kučinska vadītā Ministru kabineta iecerēto darbību īstenošanai iekļautā 27.1.pasākuma "Mediācija nodokļu strīdu risināšanai" izpilde informatīvajā ziņojumā minēto apstākļu dēļ nebija turpināma, FM lūdza Ministru kabinetu pieņemt zināšanai informatīvajā ziņojumā sniegto informāciju, proti, ka konkrētais uzdevums ir zaudējis aktualitāti. Ņemot vērā minēto, uzskatām, ka pašlaik nav lietderīgi turpināt minētās alternatīvas nodokļu strīdu risināšanas metodes izvērtēšanu.</w:t>
            </w:r>
          </w:p>
          <w:p w14:paraId="04930064" w14:textId="77777777" w:rsidR="004E3620" w:rsidRPr="004E3620" w:rsidRDefault="004E3620" w:rsidP="004E3620">
            <w:pPr>
              <w:jc w:val="both"/>
              <w:rPr>
                <w:rFonts w:cs="Times New Roman"/>
                <w:szCs w:val="20"/>
              </w:rPr>
            </w:pPr>
          </w:p>
          <w:p w14:paraId="1682BC9F" w14:textId="77777777" w:rsidR="004E3620" w:rsidRPr="004E3620" w:rsidRDefault="004E3620" w:rsidP="004E3620">
            <w:pPr>
              <w:jc w:val="both"/>
              <w:rPr>
                <w:rFonts w:cs="Times New Roman"/>
                <w:szCs w:val="20"/>
              </w:rPr>
            </w:pPr>
            <w:r w:rsidRPr="004E3620">
              <w:rPr>
                <w:rFonts w:cs="Times New Roman"/>
                <w:szCs w:val="20"/>
              </w:rPr>
              <w:t>***</w:t>
            </w:r>
          </w:p>
          <w:p w14:paraId="67D4783F" w14:textId="77777777" w:rsidR="004E3620" w:rsidRDefault="004E3620" w:rsidP="004E3620">
            <w:pPr>
              <w:jc w:val="both"/>
              <w:rPr>
                <w:rFonts w:cs="Times New Roman"/>
                <w:szCs w:val="20"/>
              </w:rPr>
            </w:pPr>
            <w:r w:rsidRPr="00DC05A0">
              <w:rPr>
                <w:rFonts w:cs="Times New Roman"/>
                <w:szCs w:val="20"/>
              </w:rPr>
              <w:lastRenderedPageBreak/>
              <w:t>FM (VID):</w:t>
            </w:r>
            <w:r w:rsidRPr="004E3620">
              <w:rPr>
                <w:rFonts w:cs="Times New Roman"/>
                <w:szCs w:val="20"/>
              </w:rPr>
              <w:t xml:space="preserve"> 01.06.2018. VID nodokļu konsultatīvās padomes sēdē tika skatīts jautājums par koncepta “Alternatīvas nodokļu strīdu risināšanas metodes - mediācijas ieviešana nodokļu lietās” turpmākās virzības lietderību un nolemts iesniegt ziņojumu Ministru kabinetam par mediācijas ieviešanas lietderību nodokļu strīdu lietās, trīs nerealizētajiem pilotprojektiem un lūgt atzīt mediācijas ieviešanu nodokļu strīdu lietās šobrīd par neaktuālu uzdevumu, tajā pašā laikā FM un VID turpinot darbu pie mediācijas iespējamības nodokļu strīdos vērtēšanas procesa.</w:t>
            </w:r>
          </w:p>
          <w:p w14:paraId="0C4CFBD2" w14:textId="442C054F" w:rsidR="00DC05A0" w:rsidRPr="00B64832" w:rsidRDefault="00DC05A0" w:rsidP="004E3620">
            <w:pPr>
              <w:jc w:val="both"/>
              <w:rPr>
                <w:rFonts w:cs="Times New Roman"/>
                <w:szCs w:val="20"/>
              </w:rPr>
            </w:pPr>
          </w:p>
        </w:tc>
      </w:tr>
      <w:tr w:rsidR="00691F5B" w:rsidRPr="00B64832" w14:paraId="1FFAFED1" w14:textId="77777777" w:rsidTr="3F7BC115">
        <w:trPr>
          <w:trHeight w:val="666"/>
        </w:trPr>
        <w:tc>
          <w:tcPr>
            <w:tcW w:w="993" w:type="dxa"/>
            <w:shd w:val="clear" w:color="auto" w:fill="auto"/>
          </w:tcPr>
          <w:p w14:paraId="08DC1064" w14:textId="3D68E652" w:rsidR="00691F5B" w:rsidRPr="00B64832" w:rsidRDefault="00691F5B" w:rsidP="007E5EF8">
            <w:pPr>
              <w:pStyle w:val="Heading2"/>
            </w:pPr>
            <w:bookmarkStart w:id="6876" w:name="_Toc40454132"/>
            <w:r w:rsidRPr="00645A21">
              <w:lastRenderedPageBreak/>
              <w:t>53.2.</w:t>
            </w:r>
            <w:bookmarkEnd w:id="6876"/>
          </w:p>
        </w:tc>
        <w:tc>
          <w:tcPr>
            <w:tcW w:w="2551" w:type="dxa"/>
            <w:shd w:val="clear" w:color="auto" w:fill="auto"/>
          </w:tcPr>
          <w:p w14:paraId="7D6D856C" w14:textId="77777777" w:rsidR="00691F5B" w:rsidRPr="00B64832" w:rsidRDefault="00691F5B" w:rsidP="00691F5B">
            <w:pPr>
              <w:jc w:val="both"/>
              <w:rPr>
                <w:rFonts w:cs="Times New Roman"/>
                <w:szCs w:val="20"/>
              </w:rPr>
            </w:pPr>
          </w:p>
        </w:tc>
        <w:tc>
          <w:tcPr>
            <w:tcW w:w="3969" w:type="dxa"/>
            <w:shd w:val="clear" w:color="auto" w:fill="auto"/>
          </w:tcPr>
          <w:p w14:paraId="6DA469CE" w14:textId="77777777" w:rsidR="00691F5B" w:rsidRPr="00B64832" w:rsidRDefault="00691F5B" w:rsidP="00691F5B">
            <w:pPr>
              <w:jc w:val="both"/>
              <w:rPr>
                <w:rFonts w:cs="Times New Roman"/>
                <w:szCs w:val="20"/>
              </w:rPr>
            </w:pPr>
          </w:p>
        </w:tc>
        <w:tc>
          <w:tcPr>
            <w:tcW w:w="3402" w:type="dxa"/>
            <w:shd w:val="clear" w:color="auto" w:fill="auto"/>
          </w:tcPr>
          <w:p w14:paraId="577C017D" w14:textId="0B2E5A1B" w:rsidR="00691F5B" w:rsidRPr="00B64832" w:rsidRDefault="00691F5B" w:rsidP="00691F5B">
            <w:pPr>
              <w:jc w:val="both"/>
              <w:rPr>
                <w:rFonts w:cs="Times New Roman"/>
                <w:szCs w:val="20"/>
              </w:rPr>
            </w:pPr>
            <w:r w:rsidRPr="00B64832">
              <w:rPr>
                <w:rFonts w:cs="Times New Roman"/>
                <w:szCs w:val="20"/>
              </w:rPr>
              <w:t>53.2. Grozījumi likumā “Par nodokļiem un nodevām”, kā rezultātā pilnveidots un efektivizēts apstrīdēšanas mehānisms.</w:t>
            </w:r>
          </w:p>
        </w:tc>
        <w:tc>
          <w:tcPr>
            <w:tcW w:w="1247" w:type="dxa"/>
            <w:shd w:val="clear" w:color="auto" w:fill="auto"/>
          </w:tcPr>
          <w:p w14:paraId="4B5209C7" w14:textId="15914165" w:rsidR="00691F5B" w:rsidRPr="00B64832" w:rsidRDefault="00691F5B" w:rsidP="00691F5B">
            <w:pPr>
              <w:jc w:val="center"/>
              <w:rPr>
                <w:rFonts w:cs="Times New Roman"/>
                <w:szCs w:val="20"/>
              </w:rPr>
            </w:pPr>
            <w:r w:rsidRPr="00B64832">
              <w:rPr>
                <w:rFonts w:cs="Times New Roman"/>
                <w:szCs w:val="20"/>
              </w:rPr>
              <w:t>15.01.2018.</w:t>
            </w:r>
          </w:p>
        </w:tc>
        <w:tc>
          <w:tcPr>
            <w:tcW w:w="1247" w:type="dxa"/>
            <w:shd w:val="clear" w:color="auto" w:fill="auto"/>
          </w:tcPr>
          <w:p w14:paraId="3AA0896C" w14:textId="77777777" w:rsidR="00691F5B" w:rsidRPr="00B64832" w:rsidRDefault="00691F5B" w:rsidP="00691F5B">
            <w:pPr>
              <w:jc w:val="center"/>
              <w:rPr>
                <w:rFonts w:cs="Times New Roman"/>
                <w:szCs w:val="20"/>
              </w:rPr>
            </w:pPr>
            <w:r w:rsidRPr="00B64832">
              <w:rPr>
                <w:rFonts w:cs="Times New Roman"/>
                <w:szCs w:val="20"/>
              </w:rPr>
              <w:t>FM</w:t>
            </w:r>
          </w:p>
          <w:p w14:paraId="254DEA51" w14:textId="720BE989" w:rsidR="00691F5B" w:rsidRPr="00B64832" w:rsidRDefault="00691F5B" w:rsidP="00691F5B">
            <w:pPr>
              <w:jc w:val="center"/>
              <w:rPr>
                <w:rFonts w:cs="Times New Roman"/>
                <w:szCs w:val="20"/>
              </w:rPr>
            </w:pPr>
          </w:p>
        </w:tc>
        <w:tc>
          <w:tcPr>
            <w:tcW w:w="1247" w:type="dxa"/>
            <w:shd w:val="clear" w:color="auto" w:fill="auto"/>
          </w:tcPr>
          <w:p w14:paraId="6C477D88" w14:textId="77777777" w:rsidR="00691F5B" w:rsidRPr="00B64832" w:rsidRDefault="00691F5B" w:rsidP="00691F5B">
            <w:pPr>
              <w:jc w:val="center"/>
              <w:rPr>
                <w:rFonts w:cs="Times New Roman"/>
                <w:szCs w:val="20"/>
              </w:rPr>
            </w:pPr>
            <w:r w:rsidRPr="00B64832">
              <w:rPr>
                <w:rFonts w:cs="Times New Roman"/>
                <w:szCs w:val="20"/>
              </w:rPr>
              <w:t>TM, EM</w:t>
            </w:r>
          </w:p>
          <w:p w14:paraId="3922E2CB" w14:textId="519779FF" w:rsidR="00691F5B" w:rsidRPr="00B64832" w:rsidRDefault="00691F5B" w:rsidP="00691F5B">
            <w:pPr>
              <w:jc w:val="center"/>
              <w:rPr>
                <w:rFonts w:cs="Times New Roman"/>
                <w:szCs w:val="20"/>
              </w:rPr>
            </w:pPr>
          </w:p>
        </w:tc>
      </w:tr>
      <w:tr w:rsidR="0093246F" w:rsidRPr="00B64832" w14:paraId="54B45BD9" w14:textId="77777777" w:rsidTr="3F7BC115">
        <w:trPr>
          <w:trHeight w:val="737"/>
        </w:trPr>
        <w:tc>
          <w:tcPr>
            <w:tcW w:w="14656" w:type="dxa"/>
            <w:gridSpan w:val="7"/>
            <w:shd w:val="clear" w:color="auto" w:fill="auto"/>
          </w:tcPr>
          <w:p w14:paraId="500B87A3" w14:textId="21AB8823" w:rsidR="0093246F" w:rsidRPr="0093246F" w:rsidRDefault="00A753D6" w:rsidP="0093246F">
            <w:pPr>
              <w:jc w:val="both"/>
              <w:rPr>
                <w:rFonts w:cs="Times New Roman"/>
                <w:szCs w:val="20"/>
              </w:rPr>
            </w:pPr>
            <w:r>
              <w:rPr>
                <w:rFonts w:cs="Times New Roman"/>
                <w:szCs w:val="20"/>
              </w:rPr>
              <w:t>53.2.p.</w:t>
            </w:r>
          </w:p>
          <w:p w14:paraId="655F56D9" w14:textId="5D77FD19" w:rsidR="0093246F" w:rsidRDefault="00ED7837" w:rsidP="0093246F">
            <w:pPr>
              <w:jc w:val="both"/>
              <w:rPr>
                <w:rFonts w:cs="Times New Roman"/>
                <w:b/>
                <w:sz w:val="22"/>
                <w:szCs w:val="20"/>
              </w:rPr>
            </w:pPr>
            <w:r w:rsidRPr="00A753D6">
              <w:rPr>
                <w:rFonts w:cs="Times New Roman"/>
                <w:b/>
                <w:sz w:val="22"/>
                <w:szCs w:val="20"/>
              </w:rPr>
              <w:t>Zaudējis aktualitāti</w:t>
            </w:r>
          </w:p>
          <w:p w14:paraId="5F35819F" w14:textId="77777777" w:rsidR="00377AFC" w:rsidRPr="00A753D6" w:rsidRDefault="00377AFC" w:rsidP="0093246F">
            <w:pPr>
              <w:jc w:val="both"/>
              <w:rPr>
                <w:rFonts w:cs="Times New Roman"/>
                <w:b/>
                <w:sz w:val="22"/>
                <w:szCs w:val="20"/>
              </w:rPr>
            </w:pPr>
          </w:p>
          <w:p w14:paraId="68FD33AD" w14:textId="1593AC7C" w:rsidR="0093246F" w:rsidRPr="00B64832" w:rsidRDefault="0093246F" w:rsidP="0093246F">
            <w:pPr>
              <w:jc w:val="both"/>
              <w:rPr>
                <w:rFonts w:cs="Times New Roman"/>
                <w:szCs w:val="20"/>
              </w:rPr>
            </w:pPr>
            <w:r w:rsidRPr="0093246F">
              <w:rPr>
                <w:rFonts w:cs="Times New Roman"/>
                <w:szCs w:val="20"/>
              </w:rPr>
              <w:t>Uzdevums saistīts/atkarīgs no 53.1.pasākuma izpildes. Līdz ar to uzskatāms par aktualitāti zaudējušu.</w:t>
            </w:r>
          </w:p>
        </w:tc>
      </w:tr>
      <w:tr w:rsidR="00691F5B" w:rsidRPr="00B64832" w14:paraId="7AD66E4F" w14:textId="77777777" w:rsidTr="3F7BC115">
        <w:trPr>
          <w:trHeight w:val="666"/>
        </w:trPr>
        <w:tc>
          <w:tcPr>
            <w:tcW w:w="993" w:type="dxa"/>
            <w:shd w:val="clear" w:color="auto" w:fill="auto"/>
          </w:tcPr>
          <w:p w14:paraId="2A66D2AE" w14:textId="7B004AB6" w:rsidR="00691F5B" w:rsidRPr="00B64832" w:rsidRDefault="00691F5B" w:rsidP="007E5EF8">
            <w:pPr>
              <w:pStyle w:val="Heading2"/>
            </w:pPr>
            <w:bookmarkStart w:id="6877" w:name="_Toc40454133"/>
            <w:r w:rsidRPr="00B64832">
              <w:rPr>
                <w:highlight w:val="green"/>
              </w:rPr>
              <w:t>53.3.</w:t>
            </w:r>
            <w:bookmarkEnd w:id="6877"/>
          </w:p>
        </w:tc>
        <w:tc>
          <w:tcPr>
            <w:tcW w:w="2551" w:type="dxa"/>
            <w:shd w:val="clear" w:color="auto" w:fill="auto"/>
          </w:tcPr>
          <w:p w14:paraId="45AD23B8" w14:textId="77777777" w:rsidR="00691F5B" w:rsidRPr="00B64832" w:rsidRDefault="00691F5B" w:rsidP="00691F5B">
            <w:pPr>
              <w:jc w:val="both"/>
              <w:rPr>
                <w:rFonts w:cs="Times New Roman"/>
                <w:szCs w:val="20"/>
              </w:rPr>
            </w:pPr>
          </w:p>
        </w:tc>
        <w:tc>
          <w:tcPr>
            <w:tcW w:w="3969" w:type="dxa"/>
            <w:shd w:val="clear" w:color="auto" w:fill="auto"/>
          </w:tcPr>
          <w:p w14:paraId="1E4020C3" w14:textId="77777777" w:rsidR="00691F5B" w:rsidRPr="00B64832" w:rsidRDefault="00691F5B" w:rsidP="00691F5B">
            <w:pPr>
              <w:jc w:val="both"/>
              <w:rPr>
                <w:rFonts w:cs="Times New Roman"/>
                <w:szCs w:val="20"/>
              </w:rPr>
            </w:pPr>
          </w:p>
        </w:tc>
        <w:tc>
          <w:tcPr>
            <w:tcW w:w="3402" w:type="dxa"/>
            <w:shd w:val="clear" w:color="auto" w:fill="auto"/>
          </w:tcPr>
          <w:p w14:paraId="1D35A74B" w14:textId="1D11D3D3" w:rsidR="00691F5B" w:rsidRPr="00B64832" w:rsidRDefault="00691F5B" w:rsidP="00691F5B">
            <w:pPr>
              <w:jc w:val="both"/>
              <w:rPr>
                <w:rFonts w:cs="Times New Roman"/>
                <w:szCs w:val="20"/>
              </w:rPr>
            </w:pPr>
            <w:r w:rsidRPr="00B64832">
              <w:rPr>
                <w:rFonts w:cs="Times New Roman"/>
                <w:szCs w:val="20"/>
              </w:rPr>
              <w:t>53.3. Grozījumi likumā “Par nodokļiem un nodevām” saistībā ar soda naudas un nokavējuma naudas sistēmas pārskatīšanu.</w:t>
            </w:r>
          </w:p>
        </w:tc>
        <w:tc>
          <w:tcPr>
            <w:tcW w:w="1247" w:type="dxa"/>
            <w:shd w:val="clear" w:color="auto" w:fill="auto"/>
          </w:tcPr>
          <w:p w14:paraId="2E5FA28B" w14:textId="56881735" w:rsidR="00691F5B" w:rsidRPr="00B64832" w:rsidRDefault="00691F5B" w:rsidP="00691F5B">
            <w:pPr>
              <w:jc w:val="center"/>
              <w:rPr>
                <w:rFonts w:cs="Times New Roman"/>
                <w:szCs w:val="20"/>
              </w:rPr>
            </w:pPr>
            <w:r w:rsidRPr="00B64832">
              <w:rPr>
                <w:rFonts w:cs="Times New Roman"/>
                <w:szCs w:val="20"/>
              </w:rPr>
              <w:t>30.12.2020.</w:t>
            </w:r>
          </w:p>
        </w:tc>
        <w:tc>
          <w:tcPr>
            <w:tcW w:w="1247" w:type="dxa"/>
            <w:shd w:val="clear" w:color="auto" w:fill="auto"/>
          </w:tcPr>
          <w:p w14:paraId="25EB6E1D" w14:textId="6185F50F" w:rsidR="00691F5B" w:rsidRPr="00B64832" w:rsidRDefault="00691F5B" w:rsidP="00691F5B">
            <w:pPr>
              <w:jc w:val="center"/>
              <w:rPr>
                <w:rFonts w:cs="Times New Roman"/>
                <w:szCs w:val="20"/>
              </w:rPr>
            </w:pPr>
            <w:r w:rsidRPr="00B64832">
              <w:rPr>
                <w:rFonts w:cs="Times New Roman"/>
                <w:szCs w:val="20"/>
              </w:rPr>
              <w:t>FM</w:t>
            </w:r>
          </w:p>
        </w:tc>
        <w:tc>
          <w:tcPr>
            <w:tcW w:w="1247" w:type="dxa"/>
            <w:shd w:val="clear" w:color="auto" w:fill="auto"/>
          </w:tcPr>
          <w:p w14:paraId="53EC0A2D" w14:textId="3323A682" w:rsidR="00691F5B" w:rsidRPr="00B64832" w:rsidRDefault="00691F5B" w:rsidP="00691F5B">
            <w:pPr>
              <w:jc w:val="center"/>
              <w:rPr>
                <w:rFonts w:cs="Times New Roman"/>
                <w:szCs w:val="20"/>
              </w:rPr>
            </w:pPr>
            <w:r w:rsidRPr="00B64832">
              <w:rPr>
                <w:rFonts w:cs="Times New Roman"/>
                <w:szCs w:val="20"/>
              </w:rPr>
              <w:t>TM, EM</w:t>
            </w:r>
          </w:p>
        </w:tc>
      </w:tr>
      <w:tr w:rsidR="005E194F" w:rsidRPr="00B64832" w14:paraId="28FC2CA3" w14:textId="77777777" w:rsidTr="3F7BC115">
        <w:trPr>
          <w:trHeight w:val="666"/>
        </w:trPr>
        <w:tc>
          <w:tcPr>
            <w:tcW w:w="14656" w:type="dxa"/>
            <w:gridSpan w:val="7"/>
            <w:shd w:val="clear" w:color="auto" w:fill="auto"/>
          </w:tcPr>
          <w:p w14:paraId="520090CC" w14:textId="5D61CE82" w:rsidR="00426E11" w:rsidRPr="00465770" w:rsidRDefault="00E86ED3" w:rsidP="00426E11">
            <w:pPr>
              <w:rPr>
                <w:b/>
                <w:i/>
                <w:u w:val="single"/>
              </w:rPr>
            </w:pPr>
            <w:r w:rsidRPr="00E86ED3">
              <w:t xml:space="preserve">53.3. </w:t>
            </w:r>
            <w:r w:rsidR="00426E11" w:rsidRPr="00465770">
              <w:rPr>
                <w:b/>
                <w:i/>
                <w:u w:val="single"/>
              </w:rPr>
              <w:t>IZPILDES PROGRESS</w:t>
            </w:r>
            <w:r w:rsidR="00426E11">
              <w:rPr>
                <w:b/>
                <w:i/>
                <w:u w:val="single"/>
              </w:rPr>
              <w:t>:</w:t>
            </w:r>
          </w:p>
          <w:p w14:paraId="4F942C1F" w14:textId="09D78FEA" w:rsidR="005E194F" w:rsidRPr="005E194F" w:rsidRDefault="005E194F" w:rsidP="005E194F">
            <w:pPr>
              <w:jc w:val="both"/>
              <w:rPr>
                <w:rFonts w:cs="Times New Roman"/>
                <w:szCs w:val="20"/>
              </w:rPr>
            </w:pPr>
            <w:r w:rsidRPr="005E194F">
              <w:rPr>
                <w:rFonts w:cs="Times New Roman"/>
                <w:szCs w:val="20"/>
                <w:highlight w:val="green"/>
              </w:rPr>
              <w:t>IZPILDĪTS</w:t>
            </w:r>
          </w:p>
          <w:p w14:paraId="6CD7FC99" w14:textId="77777777" w:rsidR="00DC05A0" w:rsidRDefault="00DC05A0" w:rsidP="005E194F">
            <w:pPr>
              <w:jc w:val="both"/>
              <w:rPr>
                <w:rFonts w:cs="Times New Roman"/>
                <w:szCs w:val="20"/>
              </w:rPr>
            </w:pPr>
          </w:p>
          <w:p w14:paraId="3A92E796" w14:textId="7BCC6F55" w:rsidR="005E194F" w:rsidRDefault="005E194F" w:rsidP="005E194F">
            <w:pPr>
              <w:jc w:val="both"/>
              <w:rPr>
                <w:rFonts w:cs="Times New Roman"/>
                <w:szCs w:val="20"/>
              </w:rPr>
            </w:pPr>
            <w:r w:rsidRPr="005E194F">
              <w:rPr>
                <w:rFonts w:cs="Times New Roman"/>
                <w:szCs w:val="20"/>
              </w:rPr>
              <w:t>Pārskatīts nokavējuma naudas regulējums, likumā "Par nodokļiem un nodevām" iestrādājot regulējumu, kas paredz ar 2017.gada 1.jūliju pārtraukt nokavējuma naudas aprēķināšanas pārtraukšanu, ja tā sasniedz divas piektdaļas no nokavētā maksājuma (pamatparāda) apmēra.</w:t>
            </w:r>
          </w:p>
          <w:p w14:paraId="05BFC52E" w14:textId="74F37315" w:rsidR="008A0053" w:rsidRPr="00B64832" w:rsidRDefault="008A0053" w:rsidP="005E194F">
            <w:pPr>
              <w:jc w:val="both"/>
              <w:rPr>
                <w:rFonts w:cs="Times New Roman"/>
                <w:szCs w:val="20"/>
              </w:rPr>
            </w:pPr>
          </w:p>
        </w:tc>
      </w:tr>
      <w:tr w:rsidR="00842A83" w:rsidRPr="00B64832" w14:paraId="71C04954" w14:textId="77777777" w:rsidTr="3F7BC115">
        <w:trPr>
          <w:trHeight w:val="680"/>
        </w:trPr>
        <w:tc>
          <w:tcPr>
            <w:tcW w:w="14656" w:type="dxa"/>
            <w:gridSpan w:val="7"/>
            <w:shd w:val="clear" w:color="auto" w:fill="E7E6E6" w:themeFill="background2"/>
          </w:tcPr>
          <w:p w14:paraId="6898C962" w14:textId="0D79B60F" w:rsidR="00842A83" w:rsidRPr="00842A83" w:rsidRDefault="00842A83" w:rsidP="00E95DF4">
            <w:pPr>
              <w:pStyle w:val="Heading1"/>
              <w:numPr>
                <w:ilvl w:val="0"/>
                <w:numId w:val="16"/>
              </w:numPr>
            </w:pPr>
            <w:bookmarkStart w:id="6878" w:name="_Ref535920216"/>
            <w:bookmarkStart w:id="6879" w:name="_Toc40454134"/>
            <w:r w:rsidRPr="00842A83">
              <w:t>Nodokļu maksāšanas nepieciešamības skaidrošana, caur efektīvu informācijas apmaiņas, komunikācijas un izglītošanas procesu</w:t>
            </w:r>
            <w:bookmarkEnd w:id="6878"/>
            <w:bookmarkEnd w:id="6879"/>
          </w:p>
        </w:tc>
      </w:tr>
      <w:tr w:rsidR="00691F5B" w:rsidRPr="00B64832" w14:paraId="08B2ABD5" w14:textId="77777777" w:rsidTr="3F7BC115">
        <w:trPr>
          <w:trHeight w:val="666"/>
        </w:trPr>
        <w:tc>
          <w:tcPr>
            <w:tcW w:w="993" w:type="dxa"/>
            <w:shd w:val="clear" w:color="auto" w:fill="auto"/>
          </w:tcPr>
          <w:p w14:paraId="5E59FD84" w14:textId="4BA02AAC" w:rsidR="00691F5B" w:rsidRPr="00B64832" w:rsidRDefault="00691F5B" w:rsidP="00E95DF4">
            <w:pPr>
              <w:pStyle w:val="Heading2"/>
              <w:numPr>
                <w:ilvl w:val="0"/>
                <w:numId w:val="6"/>
              </w:numPr>
              <w:rPr>
                <w:highlight w:val="yellow"/>
              </w:rPr>
            </w:pPr>
            <w:bookmarkStart w:id="6880" w:name="_Toc40454135"/>
            <w:bookmarkEnd w:id="6880"/>
          </w:p>
        </w:tc>
        <w:tc>
          <w:tcPr>
            <w:tcW w:w="2551" w:type="dxa"/>
            <w:shd w:val="clear" w:color="auto" w:fill="auto"/>
          </w:tcPr>
          <w:p w14:paraId="3D5F8912" w14:textId="10E8CB19" w:rsidR="00691F5B" w:rsidRPr="00B64832" w:rsidRDefault="00691F5B" w:rsidP="00691F5B">
            <w:pPr>
              <w:jc w:val="both"/>
              <w:rPr>
                <w:rFonts w:cs="Times New Roman"/>
                <w:szCs w:val="20"/>
              </w:rPr>
            </w:pPr>
            <w:r w:rsidRPr="00B64832">
              <w:rPr>
                <w:rFonts w:cs="Times New Roman"/>
                <w:szCs w:val="20"/>
              </w:rPr>
              <w:t>Īstenot sociālus un informatīvus komunikācijas pasākumus par godprātīgas nodokļu nomaksas sekmēšanu un izpratnes veicināšanu par valsts budžetu veidošanu un ēnu ekonomikas riskiem sabiedrībā.</w:t>
            </w:r>
          </w:p>
        </w:tc>
        <w:tc>
          <w:tcPr>
            <w:tcW w:w="3969" w:type="dxa"/>
            <w:shd w:val="clear" w:color="auto" w:fill="auto"/>
          </w:tcPr>
          <w:p w14:paraId="151A4265" w14:textId="4DC4390D" w:rsidR="00691F5B" w:rsidRPr="00B64832" w:rsidRDefault="00691F5B" w:rsidP="00691F5B">
            <w:pPr>
              <w:jc w:val="both"/>
              <w:rPr>
                <w:rFonts w:cs="Times New Roman"/>
                <w:szCs w:val="20"/>
              </w:rPr>
            </w:pPr>
            <w:r w:rsidRPr="00B64832">
              <w:rPr>
                <w:rFonts w:cs="Times New Roman"/>
                <w:szCs w:val="20"/>
              </w:rPr>
              <w:t xml:space="preserve">Veikt pastāvīgus sabiedrības, it īpaši konkrētu mērķauditoriju informēšanas un izglītošanas sociāli informatīvos pasākumus, veicinot vienu no Latvijas iedzīvotāju pamatpienākumiem – godprātīgu nodokļu nomaksu, mainot Latvijas sabiedrības attieksmi un paaugstinot iedzīvotāju izpratni par godprātīgas nodokļu nomaksas nozīmīgumu valsts ilgtermiņa attīstībai, kā arī atgādinot, kur paliek nodokļos </w:t>
            </w:r>
            <w:r w:rsidRPr="00B64832">
              <w:rPr>
                <w:rFonts w:cs="Times New Roman"/>
                <w:szCs w:val="20"/>
              </w:rPr>
              <w:lastRenderedPageBreak/>
              <w:t>nomaksātā nauda, kādiem mērķiem tā tiek novirzīta un kādus labumus no tā var gūt sabiedrība. Tāpat sabiedrībai tiks atgādināts, kādas sekas raisa ēnu ekonomika un izvairīšanās no nodokļu nomaksas gan personai individuālā līmenī, gan sabiedrībai un tās vajadzību nodrošināšanai kopumā.</w:t>
            </w:r>
          </w:p>
        </w:tc>
        <w:tc>
          <w:tcPr>
            <w:tcW w:w="3402" w:type="dxa"/>
            <w:shd w:val="clear" w:color="auto" w:fill="auto"/>
          </w:tcPr>
          <w:p w14:paraId="7BCD7FAF" w14:textId="77777777" w:rsidR="00691F5B" w:rsidRPr="009137D2" w:rsidRDefault="00691F5B" w:rsidP="00691F5B">
            <w:pPr>
              <w:jc w:val="both"/>
              <w:rPr>
                <w:rFonts w:cs="Times New Roman"/>
                <w:szCs w:val="20"/>
              </w:rPr>
            </w:pPr>
            <w:r w:rsidRPr="009137D2">
              <w:rPr>
                <w:rFonts w:cs="Times New Roman"/>
                <w:szCs w:val="20"/>
              </w:rPr>
              <w:lastRenderedPageBreak/>
              <w:t xml:space="preserve">Sekmēt Finanšu ministrijas nosprausto mērķi - mazināt ēnu ekonomikas apmēru Latvijā vismaz par vienu procentpunktu gadā, sasniedzot Eiropas vidējo līmeni līdz 2020. gadam. </w:t>
            </w:r>
          </w:p>
          <w:p w14:paraId="15A86638" w14:textId="77777777" w:rsidR="00691F5B" w:rsidRPr="00B64832" w:rsidRDefault="00691F5B" w:rsidP="00691F5B">
            <w:pPr>
              <w:jc w:val="both"/>
              <w:rPr>
                <w:rFonts w:cs="Times New Roman"/>
                <w:szCs w:val="20"/>
              </w:rPr>
            </w:pPr>
            <w:r w:rsidRPr="00B64832">
              <w:rPr>
                <w:rFonts w:cs="Times New Roman"/>
                <w:szCs w:val="20"/>
              </w:rPr>
              <w:t xml:space="preserve">Paaugstināt Latvijas sabiedrības izprati un informētību par valsts budžeta līdzekļu izlietošanu, valsts budžeta izveidi un paaugstināt iedzīvotāju </w:t>
            </w:r>
            <w:r w:rsidRPr="00B64832">
              <w:rPr>
                <w:rFonts w:cs="Times New Roman"/>
                <w:szCs w:val="20"/>
              </w:rPr>
              <w:lastRenderedPageBreak/>
              <w:t xml:space="preserve">izpratni par godprātīgas nodokļu nomaksas nozīmīgumu valsts ilgtermiņa attīstībai. </w:t>
            </w:r>
          </w:p>
          <w:p w14:paraId="78663FBE" w14:textId="77777777" w:rsidR="00691F5B" w:rsidRPr="00B64832" w:rsidRDefault="00691F5B" w:rsidP="00691F5B">
            <w:pPr>
              <w:jc w:val="both"/>
              <w:rPr>
                <w:rFonts w:cs="Times New Roman"/>
                <w:szCs w:val="20"/>
              </w:rPr>
            </w:pPr>
            <w:r w:rsidRPr="00B64832">
              <w:rPr>
                <w:rFonts w:cs="Times New Roman"/>
                <w:szCs w:val="20"/>
              </w:rPr>
              <w:t xml:space="preserve">Veicināt vienu no Latvijas iedzīvotāju pamatpienākumiem – godprātīgu nodokļu nomaksu. </w:t>
            </w:r>
          </w:p>
          <w:p w14:paraId="05A84E38" w14:textId="77777777" w:rsidR="00691F5B" w:rsidRPr="00B64832" w:rsidRDefault="00691F5B" w:rsidP="00691F5B">
            <w:pPr>
              <w:jc w:val="both"/>
              <w:rPr>
                <w:rFonts w:cs="Times New Roman"/>
                <w:szCs w:val="20"/>
              </w:rPr>
            </w:pPr>
            <w:r w:rsidRPr="00B64832">
              <w:rPr>
                <w:rFonts w:cs="Times New Roman"/>
                <w:szCs w:val="20"/>
              </w:rPr>
              <w:t>Izskaidrot sabiedrībai, kādas sekas raisa ēnu ekonomika un izvairīšanās no nodokļu nomaksas gan personai individuālā līmenī, gan sabiedrībai un tās vajadzību nodrošināšanā kopumā.</w:t>
            </w:r>
          </w:p>
          <w:p w14:paraId="2B71E1C7" w14:textId="24CD66EE" w:rsidR="00691F5B" w:rsidRPr="00B64832" w:rsidRDefault="00691F5B" w:rsidP="00691F5B">
            <w:pPr>
              <w:jc w:val="both"/>
              <w:rPr>
                <w:rFonts w:cs="Times New Roman"/>
                <w:szCs w:val="20"/>
              </w:rPr>
            </w:pPr>
            <w:r w:rsidRPr="00B64832">
              <w:rPr>
                <w:rFonts w:cs="Times New Roman"/>
                <w:szCs w:val="20"/>
              </w:rPr>
              <w:t>Veikt skaidrojošu kampaņu, kas fokusēta uz dažādām nodokļu maksātāju grupām, kā darbaspēka nodokļa iemaksu lielums ietekmē pirmā līmeņa pensijas apmēru.</w:t>
            </w:r>
          </w:p>
        </w:tc>
        <w:tc>
          <w:tcPr>
            <w:tcW w:w="1247" w:type="dxa"/>
            <w:shd w:val="clear" w:color="auto" w:fill="auto"/>
          </w:tcPr>
          <w:p w14:paraId="4AEF54E7" w14:textId="76F26EDB" w:rsidR="00691F5B" w:rsidRPr="00B64832" w:rsidRDefault="00691F5B" w:rsidP="00691F5B">
            <w:pPr>
              <w:jc w:val="center"/>
              <w:rPr>
                <w:rFonts w:cs="Times New Roman"/>
                <w:szCs w:val="20"/>
              </w:rPr>
            </w:pPr>
            <w:r w:rsidRPr="00B64832">
              <w:rPr>
                <w:rFonts w:cs="Times New Roman"/>
                <w:szCs w:val="20"/>
              </w:rPr>
              <w:lastRenderedPageBreak/>
              <w:t>Pastāvīgi</w:t>
            </w:r>
          </w:p>
        </w:tc>
        <w:tc>
          <w:tcPr>
            <w:tcW w:w="1247" w:type="dxa"/>
            <w:shd w:val="clear" w:color="auto" w:fill="auto"/>
          </w:tcPr>
          <w:p w14:paraId="5A98F1F1" w14:textId="4D93C2D1" w:rsidR="00691F5B" w:rsidRPr="00B64832" w:rsidRDefault="00691F5B" w:rsidP="00691F5B">
            <w:pPr>
              <w:jc w:val="center"/>
              <w:rPr>
                <w:rFonts w:cs="Times New Roman"/>
                <w:szCs w:val="20"/>
              </w:rPr>
            </w:pPr>
            <w:r w:rsidRPr="00B64832">
              <w:rPr>
                <w:rFonts w:cs="Times New Roman"/>
                <w:szCs w:val="20"/>
              </w:rPr>
              <w:t xml:space="preserve">FM, VID </w:t>
            </w:r>
          </w:p>
        </w:tc>
        <w:tc>
          <w:tcPr>
            <w:tcW w:w="1247" w:type="dxa"/>
            <w:shd w:val="clear" w:color="auto" w:fill="auto"/>
          </w:tcPr>
          <w:p w14:paraId="38868417" w14:textId="38A59E1F" w:rsidR="00691F5B" w:rsidRPr="00B64832" w:rsidRDefault="00691F5B" w:rsidP="00691F5B">
            <w:pPr>
              <w:jc w:val="center"/>
              <w:rPr>
                <w:rFonts w:cs="Times New Roman"/>
                <w:szCs w:val="20"/>
              </w:rPr>
            </w:pPr>
            <w:r w:rsidRPr="00B64832">
              <w:rPr>
                <w:rFonts w:cs="Times New Roman"/>
                <w:szCs w:val="20"/>
              </w:rPr>
              <w:t>Visas ministrijas, PTAC</w:t>
            </w:r>
          </w:p>
        </w:tc>
      </w:tr>
      <w:tr w:rsidR="0001347E" w:rsidRPr="00B64832" w14:paraId="67FE9770" w14:textId="77777777" w:rsidTr="3F7BC115">
        <w:trPr>
          <w:trHeight w:val="666"/>
        </w:trPr>
        <w:tc>
          <w:tcPr>
            <w:tcW w:w="14656" w:type="dxa"/>
            <w:gridSpan w:val="7"/>
            <w:shd w:val="clear" w:color="auto" w:fill="auto"/>
          </w:tcPr>
          <w:p w14:paraId="56BC9C0D" w14:textId="184CCF99" w:rsidR="00ED7837" w:rsidRPr="00AB5E95" w:rsidRDefault="00E86ED3" w:rsidP="00ED7837">
            <w:pPr>
              <w:rPr>
                <w:b/>
                <w:i/>
                <w:color w:val="000000" w:themeColor="text1"/>
                <w:u w:val="single"/>
              </w:rPr>
            </w:pPr>
            <w:r w:rsidRPr="00AB5E95">
              <w:rPr>
                <w:color w:val="000000" w:themeColor="text1"/>
              </w:rPr>
              <w:t xml:space="preserve">54. </w:t>
            </w:r>
            <w:r w:rsidR="00ED7837" w:rsidRPr="00AB5E95">
              <w:rPr>
                <w:b/>
                <w:i/>
                <w:color w:val="000000" w:themeColor="text1"/>
                <w:u w:val="single"/>
              </w:rPr>
              <w:t>IZPILDES PROGRESS:</w:t>
            </w:r>
          </w:p>
          <w:p w14:paraId="0609D695" w14:textId="00B3A223" w:rsidR="0001347E" w:rsidRPr="00AB5E95" w:rsidRDefault="0001347E" w:rsidP="0001347E">
            <w:pPr>
              <w:jc w:val="both"/>
              <w:rPr>
                <w:rFonts w:cs="Times New Roman"/>
                <w:color w:val="000000" w:themeColor="text1"/>
                <w:szCs w:val="20"/>
              </w:rPr>
            </w:pPr>
            <w:r w:rsidRPr="00AB5E95">
              <w:rPr>
                <w:rFonts w:cs="Times New Roman"/>
                <w:color w:val="000000" w:themeColor="text1"/>
                <w:szCs w:val="20"/>
                <w:highlight w:val="yellow"/>
              </w:rPr>
              <w:t>IZPILDE TURPINĀS</w:t>
            </w:r>
          </w:p>
          <w:p w14:paraId="680E83FE" w14:textId="77777777" w:rsidR="00780264" w:rsidRPr="00AB5E95" w:rsidRDefault="00780264" w:rsidP="0001347E">
            <w:pPr>
              <w:jc w:val="both"/>
              <w:rPr>
                <w:rFonts w:cs="Times New Roman"/>
                <w:color w:val="000000" w:themeColor="text1"/>
                <w:szCs w:val="20"/>
              </w:rPr>
            </w:pPr>
          </w:p>
          <w:p w14:paraId="274DA02B" w14:textId="77777777" w:rsidR="00780264" w:rsidRPr="00AB5E95" w:rsidRDefault="00780264" w:rsidP="00780264">
            <w:pPr>
              <w:rPr>
                <w:rFonts w:cs="Times New Roman"/>
                <w:b/>
                <w:color w:val="000000" w:themeColor="text1"/>
                <w:szCs w:val="20"/>
                <w:u w:val="single"/>
              </w:rPr>
            </w:pPr>
            <w:r w:rsidRPr="00AB5E95">
              <w:rPr>
                <w:rFonts w:cs="Times New Roman"/>
                <w:b/>
                <w:color w:val="000000" w:themeColor="text1"/>
                <w:szCs w:val="20"/>
                <w:u w:val="single"/>
              </w:rPr>
              <w:t>FM (VID) 2020.gada 1.ceturksnī:</w:t>
            </w:r>
          </w:p>
          <w:p w14:paraId="699DC54E" w14:textId="77777777" w:rsidR="00E95DF4" w:rsidRPr="00AB5E95" w:rsidRDefault="00E95DF4" w:rsidP="00E95DF4">
            <w:pPr>
              <w:pStyle w:val="ListParagraph"/>
              <w:numPr>
                <w:ilvl w:val="0"/>
                <w:numId w:val="35"/>
              </w:numPr>
              <w:ind w:left="174" w:hanging="174"/>
              <w:jc w:val="both"/>
              <w:rPr>
                <w:rFonts w:cs="Times New Roman"/>
                <w:color w:val="000000" w:themeColor="text1"/>
                <w:szCs w:val="20"/>
              </w:rPr>
            </w:pPr>
            <w:r w:rsidRPr="00AB5E95">
              <w:rPr>
                <w:rFonts w:cs="Times New Roman"/>
                <w:color w:val="000000" w:themeColor="text1"/>
                <w:szCs w:val="20"/>
              </w:rPr>
              <w:t>izstrādāti 17 vizuāli skaidrojoši materiāli par dažādām tēmām (piemēram, akcīzes preču likmes, attaisnotie izdevumi, saimnieciskā darbība, čeku loterija, statistikas u.c.)</w:t>
            </w:r>
          </w:p>
          <w:p w14:paraId="64A72AAF" w14:textId="7FF0FE09" w:rsidR="00E95DF4" w:rsidRPr="00AB5E95" w:rsidRDefault="00E95DF4" w:rsidP="00E95DF4">
            <w:pPr>
              <w:pStyle w:val="ListParagraph"/>
              <w:numPr>
                <w:ilvl w:val="0"/>
                <w:numId w:val="35"/>
              </w:numPr>
              <w:ind w:left="174" w:hanging="174"/>
              <w:jc w:val="both"/>
              <w:rPr>
                <w:rFonts w:cs="Times New Roman"/>
                <w:color w:val="000000" w:themeColor="text1"/>
                <w:szCs w:val="20"/>
              </w:rPr>
            </w:pPr>
            <w:r w:rsidRPr="00AB5E95">
              <w:rPr>
                <w:rFonts w:cs="Times New Roman"/>
                <w:color w:val="000000" w:themeColor="text1"/>
                <w:szCs w:val="20"/>
              </w:rPr>
              <w:t>5 preses relīzes, kas atgādina par dažādu nodokļu nomaksas nepieciešamību un termiņu.</w:t>
            </w:r>
          </w:p>
          <w:p w14:paraId="7C1D643F" w14:textId="262DDCCB" w:rsidR="00E95DF4" w:rsidRPr="00AB5E95" w:rsidRDefault="00E95DF4" w:rsidP="00E95DF4">
            <w:pPr>
              <w:pStyle w:val="ListParagraph"/>
              <w:numPr>
                <w:ilvl w:val="0"/>
                <w:numId w:val="35"/>
              </w:numPr>
              <w:ind w:left="174" w:hanging="174"/>
              <w:jc w:val="both"/>
              <w:rPr>
                <w:rFonts w:cs="Times New Roman"/>
                <w:color w:val="000000" w:themeColor="text1"/>
                <w:szCs w:val="20"/>
              </w:rPr>
            </w:pPr>
            <w:r w:rsidRPr="00AB5E95">
              <w:rPr>
                <w:rFonts w:cs="Times New Roman"/>
                <w:color w:val="000000" w:themeColor="text1"/>
                <w:szCs w:val="20"/>
              </w:rPr>
              <w:t>7 preses relīzes par VID Nodokļu un muitas policijas apturētajiem noziedzīgajiem grupējumiem, kas veikuši dažādus noziedzīgus nodarījumus valsts ieņēmumu jomā.</w:t>
            </w:r>
          </w:p>
          <w:p w14:paraId="0E9BBB94" w14:textId="273090C0" w:rsidR="00E95DF4" w:rsidRPr="00AB5E95" w:rsidRDefault="00E95DF4" w:rsidP="00E95DF4">
            <w:pPr>
              <w:pStyle w:val="ListParagraph"/>
              <w:numPr>
                <w:ilvl w:val="0"/>
                <w:numId w:val="35"/>
              </w:numPr>
              <w:ind w:left="174" w:hanging="174"/>
              <w:jc w:val="both"/>
              <w:rPr>
                <w:rFonts w:cs="Times New Roman"/>
                <w:color w:val="000000" w:themeColor="text1"/>
                <w:szCs w:val="20"/>
              </w:rPr>
            </w:pPr>
            <w:r w:rsidRPr="00AB5E95">
              <w:rPr>
                <w:rFonts w:cs="Times New Roman"/>
                <w:color w:val="000000" w:themeColor="text1"/>
                <w:szCs w:val="20"/>
              </w:rPr>
              <w:t>4 preses relīzes par čeku loterijas norisi, tajā skaitā par tās rezultātiem pirmajā pusgadā ēnu ekonomikas apkarošanas jomā.</w:t>
            </w:r>
          </w:p>
          <w:p w14:paraId="0777C575" w14:textId="0B109152" w:rsidR="00E95DF4" w:rsidRPr="00AB5E95" w:rsidRDefault="00E95DF4" w:rsidP="00E95DF4">
            <w:pPr>
              <w:pStyle w:val="ListParagraph"/>
              <w:numPr>
                <w:ilvl w:val="0"/>
                <w:numId w:val="35"/>
              </w:numPr>
              <w:ind w:left="174" w:hanging="174"/>
              <w:jc w:val="both"/>
              <w:rPr>
                <w:rFonts w:cs="Times New Roman"/>
                <w:color w:val="000000" w:themeColor="text1"/>
                <w:szCs w:val="20"/>
              </w:rPr>
            </w:pPr>
            <w:r w:rsidRPr="00AB5E95">
              <w:rPr>
                <w:rFonts w:cs="Times New Roman"/>
                <w:color w:val="000000" w:themeColor="text1"/>
                <w:szCs w:val="20"/>
              </w:rPr>
              <w:t>2 video par čeku loteriju un tās rezultātiem ēnu ekonomikas mazināšanā.</w:t>
            </w:r>
          </w:p>
          <w:p w14:paraId="18DEBED2" w14:textId="77777777" w:rsidR="00E95DF4" w:rsidRPr="00AB5E95" w:rsidRDefault="00E95DF4" w:rsidP="00E95DF4">
            <w:pPr>
              <w:rPr>
                <w:rFonts w:cs="Times New Roman"/>
                <w:color w:val="000000" w:themeColor="text1"/>
                <w:szCs w:val="20"/>
              </w:rPr>
            </w:pPr>
          </w:p>
          <w:p w14:paraId="344B434D" w14:textId="77777777" w:rsidR="00E95DF4" w:rsidRPr="00AB5E95" w:rsidRDefault="00E95DF4" w:rsidP="00E95DF4">
            <w:pPr>
              <w:rPr>
                <w:rFonts w:cs="Times New Roman"/>
                <w:color w:val="000000" w:themeColor="text1"/>
                <w:szCs w:val="20"/>
              </w:rPr>
            </w:pPr>
            <w:r w:rsidRPr="00AB5E95">
              <w:rPr>
                <w:rFonts w:cs="Times New Roman"/>
                <w:color w:val="000000" w:themeColor="text1"/>
                <w:szCs w:val="20"/>
              </w:rPr>
              <w:t>Sagatavota un publiskota dažāda formāta informācija par VID e-pakalpojumiem, t.sk., par EDS funkcionalitātēm:</w:t>
            </w:r>
          </w:p>
          <w:p w14:paraId="46619F9D" w14:textId="77777777" w:rsidR="00E95DF4" w:rsidRPr="00AB5E95" w:rsidRDefault="00E95DF4" w:rsidP="00E95DF4">
            <w:pPr>
              <w:pStyle w:val="NoSpacing"/>
              <w:numPr>
                <w:ilvl w:val="0"/>
                <w:numId w:val="17"/>
              </w:numPr>
              <w:ind w:left="174" w:hanging="174"/>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Kopš gada sākuma VID tīmekļvietnē “strādā” VID virtuālais asistents Toms (par ko bija vairākas preses relīzes, atklāšanas preses konference, komentāri plašsaziņas līdzekļos u.c.)</w:t>
            </w:r>
          </w:p>
          <w:p w14:paraId="2A351E2E" w14:textId="77777777" w:rsidR="00E95DF4" w:rsidRPr="00AB5E95" w:rsidRDefault="00E95DF4" w:rsidP="00E95DF4">
            <w:pPr>
              <w:pStyle w:val="NoSpacing"/>
              <w:numPr>
                <w:ilvl w:val="0"/>
                <w:numId w:val="17"/>
              </w:numPr>
              <w:ind w:left="174" w:hanging="174"/>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Taksometru skaitītāju rādījumi iesniedzami elektroniski</w:t>
            </w:r>
          </w:p>
          <w:p w14:paraId="52D3A3E0" w14:textId="293F61DD" w:rsidR="00E95DF4" w:rsidRPr="00AB5E95" w:rsidRDefault="00E95DF4" w:rsidP="00E95DF4">
            <w:pPr>
              <w:pStyle w:val="ListParagraph"/>
              <w:numPr>
                <w:ilvl w:val="0"/>
                <w:numId w:val="17"/>
              </w:numPr>
              <w:ind w:left="174" w:hanging="174"/>
              <w:rPr>
                <w:rFonts w:cs="Times New Roman"/>
                <w:color w:val="000000" w:themeColor="text1"/>
                <w:szCs w:val="20"/>
              </w:rPr>
            </w:pPr>
            <w:r w:rsidRPr="00AB5E95">
              <w:rPr>
                <w:rFonts w:cs="Times New Roman"/>
                <w:color w:val="000000" w:themeColor="text1"/>
                <w:szCs w:val="20"/>
              </w:rPr>
              <w:t>2</w:t>
            </w:r>
            <w:r w:rsidR="00170A70" w:rsidRPr="00AB5E95">
              <w:rPr>
                <w:rFonts w:cs="Times New Roman"/>
                <w:color w:val="000000" w:themeColor="text1"/>
                <w:szCs w:val="20"/>
              </w:rPr>
              <w:t xml:space="preserve"> </w:t>
            </w:r>
            <w:r w:rsidRPr="00AB5E95">
              <w:rPr>
                <w:rFonts w:cs="Times New Roman"/>
                <w:color w:val="000000" w:themeColor="text1"/>
                <w:szCs w:val="20"/>
              </w:rPr>
              <w:t>informatīvi video materiāli par gada ienākumu deklarācijas iesniegšanu</w:t>
            </w:r>
          </w:p>
          <w:p w14:paraId="1C42A810" w14:textId="77777777" w:rsidR="00E95DF4" w:rsidRPr="00AB5E95" w:rsidRDefault="00E95DF4" w:rsidP="00E95DF4">
            <w:pPr>
              <w:rPr>
                <w:rFonts w:cs="Times New Roman"/>
                <w:color w:val="000000" w:themeColor="text1"/>
                <w:szCs w:val="20"/>
              </w:rPr>
            </w:pPr>
          </w:p>
          <w:p w14:paraId="44361F91" w14:textId="1BB5202B" w:rsidR="00E95DF4" w:rsidRPr="00AB5E95" w:rsidRDefault="00E95DF4" w:rsidP="00E95DF4">
            <w:pPr>
              <w:pStyle w:val="ListParagraph"/>
              <w:numPr>
                <w:ilvl w:val="0"/>
                <w:numId w:val="17"/>
              </w:numPr>
              <w:ind w:left="174" w:hanging="174"/>
              <w:jc w:val="both"/>
              <w:rPr>
                <w:rFonts w:cs="Times New Roman"/>
                <w:color w:val="000000" w:themeColor="text1"/>
                <w:szCs w:val="20"/>
              </w:rPr>
            </w:pPr>
            <w:r w:rsidRPr="00AB5E95">
              <w:rPr>
                <w:rFonts w:cs="Times New Roman"/>
                <w:color w:val="000000" w:themeColor="text1"/>
                <w:szCs w:val="20"/>
              </w:rPr>
              <w:t>VID un “Altum” izglītojošais seminārs uzņēmējiem “Praktiskais ceļvedis nodokļos un finansējuma piesaistē biznesa uzsācējiem”</w:t>
            </w:r>
          </w:p>
          <w:p w14:paraId="6B65C887" w14:textId="20A619D5" w:rsidR="00E95DF4" w:rsidRPr="00AB5E95" w:rsidRDefault="00E95DF4" w:rsidP="00E95DF4">
            <w:pPr>
              <w:pStyle w:val="ListParagraph"/>
              <w:numPr>
                <w:ilvl w:val="0"/>
                <w:numId w:val="17"/>
              </w:numPr>
              <w:ind w:left="174" w:hanging="174"/>
              <w:rPr>
                <w:rFonts w:cs="Times New Roman"/>
                <w:color w:val="000000" w:themeColor="text1"/>
                <w:szCs w:val="20"/>
              </w:rPr>
            </w:pPr>
            <w:r w:rsidRPr="00AB5E95">
              <w:rPr>
                <w:rFonts w:cs="Times New Roman"/>
                <w:color w:val="000000" w:themeColor="text1"/>
                <w:szCs w:val="20"/>
              </w:rPr>
              <w:t>VID tīmekļvietnē pieejams darba devēju saraksts, kuru darbinieki saņēmuši dīkstāves pabalstu (attiecīgi šie darba devēji atbilst visiem MK noteikumos noteiktajiem kritērijiem un ir bijuši godprātīgi un atbildīgi saistību izpildē pret valsti).</w:t>
            </w:r>
          </w:p>
          <w:p w14:paraId="3ACACE7E" w14:textId="7AC9E17E" w:rsidR="00E95DF4" w:rsidRPr="00AB5E95" w:rsidRDefault="00E95DF4" w:rsidP="00E95DF4">
            <w:pPr>
              <w:pStyle w:val="ListParagraph"/>
              <w:numPr>
                <w:ilvl w:val="0"/>
                <w:numId w:val="17"/>
              </w:numPr>
              <w:ind w:left="174" w:hanging="174"/>
              <w:jc w:val="both"/>
              <w:rPr>
                <w:rFonts w:cs="Times New Roman"/>
                <w:color w:val="000000" w:themeColor="text1"/>
                <w:szCs w:val="20"/>
              </w:rPr>
            </w:pPr>
            <w:r w:rsidRPr="00AB5E95">
              <w:rPr>
                <w:rFonts w:cs="Times New Roman"/>
                <w:color w:val="000000" w:themeColor="text1"/>
                <w:szCs w:val="20"/>
              </w:rPr>
              <w:t>Ēnu dienas ietvaros Valsts ieņēmumu dienestā visā Latvijā viesojās vairāk nekā 75 jaunieši</w:t>
            </w:r>
          </w:p>
          <w:p w14:paraId="11607D89" w14:textId="3F98636A" w:rsidR="00E95DF4" w:rsidRPr="00AB5E95" w:rsidRDefault="00E95DF4" w:rsidP="00E95DF4">
            <w:pPr>
              <w:pStyle w:val="ListParagraph"/>
              <w:numPr>
                <w:ilvl w:val="0"/>
                <w:numId w:val="17"/>
              </w:numPr>
              <w:ind w:left="174" w:hanging="174"/>
              <w:jc w:val="both"/>
              <w:rPr>
                <w:rFonts w:cs="Times New Roman"/>
                <w:color w:val="000000" w:themeColor="text1"/>
                <w:szCs w:val="20"/>
              </w:rPr>
            </w:pPr>
            <w:r w:rsidRPr="00AB5E95">
              <w:rPr>
                <w:rFonts w:cs="Times New Roman"/>
                <w:color w:val="000000" w:themeColor="text1"/>
                <w:szCs w:val="20"/>
              </w:rPr>
              <w:lastRenderedPageBreak/>
              <w:t>1 izglītojoša ekskursija VID un 1 vieslekcija mācību iestāžu audzēkņiem.</w:t>
            </w:r>
          </w:p>
          <w:p w14:paraId="3DBCA85E" w14:textId="4BB562C5" w:rsidR="00E95DF4" w:rsidRPr="00AB5E95" w:rsidRDefault="00E95DF4" w:rsidP="00E95DF4">
            <w:pPr>
              <w:pStyle w:val="ListParagraph"/>
              <w:numPr>
                <w:ilvl w:val="0"/>
                <w:numId w:val="17"/>
              </w:numPr>
              <w:ind w:left="174" w:hanging="174"/>
              <w:jc w:val="both"/>
              <w:rPr>
                <w:rFonts w:cs="Times New Roman"/>
                <w:color w:val="000000" w:themeColor="text1"/>
                <w:szCs w:val="20"/>
              </w:rPr>
            </w:pPr>
            <w:r w:rsidRPr="00AB5E95">
              <w:rPr>
                <w:rFonts w:cs="Times New Roman"/>
                <w:color w:val="000000" w:themeColor="text1"/>
                <w:szCs w:val="20"/>
              </w:rPr>
              <w:t>projekta “Dzīvei Gatavs” ietvaros kopš tā darbības sākuma 2019.gada septembrī VID pasniedzēji ir novadījuši 53 lekcijas 9.klašu skolēniem dažādās Latvijas skolās Sociālo zinību stundā par tēmu “Zinu un izprotu, kas ir nodokļi, kādi ir ieguvumi, maksājot nodokļus, un kādi ir riski, nemaksājot tos”.</w:t>
            </w:r>
          </w:p>
          <w:p w14:paraId="0993EF73" w14:textId="77777777" w:rsidR="00E95DF4" w:rsidRPr="00AB5E95" w:rsidRDefault="00E95DF4" w:rsidP="00E95DF4">
            <w:pPr>
              <w:rPr>
                <w:rFonts w:cs="Times New Roman"/>
                <w:b/>
                <w:color w:val="000000" w:themeColor="text1"/>
                <w:szCs w:val="20"/>
              </w:rPr>
            </w:pPr>
          </w:p>
          <w:p w14:paraId="0B55C554" w14:textId="77777777" w:rsidR="00E95DF4" w:rsidRPr="00AB5E95" w:rsidRDefault="00E95DF4" w:rsidP="00E95DF4">
            <w:pPr>
              <w:pStyle w:val="ListParagraph"/>
              <w:numPr>
                <w:ilvl w:val="0"/>
                <w:numId w:val="17"/>
              </w:numPr>
              <w:ind w:left="174" w:hanging="174"/>
              <w:jc w:val="both"/>
              <w:rPr>
                <w:color w:val="000000" w:themeColor="text1"/>
              </w:rPr>
            </w:pPr>
            <w:r w:rsidRPr="00AB5E95">
              <w:rPr>
                <w:rFonts w:eastAsia="Times New Roman" w:cs="Times New Roman"/>
                <w:color w:val="000000" w:themeColor="text1"/>
                <w:szCs w:val="20"/>
              </w:rPr>
              <w:t>Lai sniegtu plašāku informāciju par jaunajiem kritērijiem un uzlabojumiem, kurus, uzklausot uzņēmēju priekšlikumus, VID ir veicis “Nodokļu maksātāja reitingā”, 27.02.2020. par to tika organizēta preses konference (kam sekoja preses relīze, intervijas un komentāri plašsaziņas līdzekļos u.c. veida publicitāte).</w:t>
            </w:r>
          </w:p>
          <w:p w14:paraId="747FE3FB" w14:textId="77777777" w:rsidR="00E95DF4" w:rsidRPr="00AB5E95" w:rsidRDefault="00E95DF4" w:rsidP="00E95DF4">
            <w:pPr>
              <w:pStyle w:val="ListParagraph"/>
              <w:numPr>
                <w:ilvl w:val="0"/>
                <w:numId w:val="17"/>
              </w:numPr>
              <w:ind w:left="174" w:hanging="174"/>
              <w:jc w:val="both"/>
              <w:rPr>
                <w:color w:val="000000" w:themeColor="text1"/>
              </w:rPr>
            </w:pPr>
            <w:r w:rsidRPr="00AB5E95">
              <w:rPr>
                <w:color w:val="000000" w:themeColor="text1"/>
              </w:rPr>
              <w:t>Lai informētu par Čeku loterijas pirmā pusgada rezultātiem un to, kā tā palielina budžeta ieņēmumus un atklāj negodprātīgos nodokļu nemaksātājus, 17.02.2020. tika organizēta preses konference, kam sekoja preses relīze, intervijas un komentāri plašsaziņas līdzekļu pārstāvjiem u.c. publicitāte.</w:t>
            </w:r>
          </w:p>
          <w:p w14:paraId="54B2AACD" w14:textId="526E9AE1" w:rsidR="00780264" w:rsidRPr="00AB5E95" w:rsidRDefault="00780264" w:rsidP="0001347E">
            <w:pPr>
              <w:jc w:val="both"/>
              <w:rPr>
                <w:rFonts w:cs="Times New Roman"/>
                <w:color w:val="000000" w:themeColor="text1"/>
                <w:szCs w:val="20"/>
              </w:rPr>
            </w:pPr>
          </w:p>
          <w:p w14:paraId="065FBDCF" w14:textId="1257FDDC" w:rsidR="00660830" w:rsidRPr="00AB5E95" w:rsidRDefault="00780264" w:rsidP="0001347E">
            <w:pPr>
              <w:jc w:val="both"/>
              <w:rPr>
                <w:rFonts w:cs="Times New Roman"/>
                <w:color w:val="000000" w:themeColor="text1"/>
                <w:szCs w:val="20"/>
              </w:rPr>
            </w:pPr>
            <w:r w:rsidRPr="00AB5E95">
              <w:rPr>
                <w:rFonts w:cs="Times New Roman"/>
                <w:color w:val="000000" w:themeColor="text1"/>
                <w:szCs w:val="20"/>
              </w:rPr>
              <w:t>***</w:t>
            </w:r>
          </w:p>
          <w:p w14:paraId="18D81DA1" w14:textId="14A17180" w:rsidR="00BD01EF" w:rsidRPr="00AB5E95" w:rsidRDefault="00BD01EF" w:rsidP="00BD01EF">
            <w:pPr>
              <w:jc w:val="both"/>
              <w:rPr>
                <w:color w:val="000000" w:themeColor="text1"/>
                <w:u w:val="single"/>
              </w:rPr>
            </w:pPr>
            <w:r w:rsidRPr="00AB5E95">
              <w:rPr>
                <w:rFonts w:eastAsia="Times New Roman" w:cs="Times New Roman"/>
                <w:bCs/>
                <w:color w:val="000000" w:themeColor="text1"/>
                <w:szCs w:val="20"/>
                <w:u w:val="single"/>
              </w:rPr>
              <w:t>FM</w:t>
            </w:r>
            <w:r w:rsidR="003C5352" w:rsidRPr="00AB5E95">
              <w:rPr>
                <w:rFonts w:eastAsia="Times New Roman" w:cs="Times New Roman"/>
                <w:bCs/>
                <w:color w:val="000000" w:themeColor="text1"/>
                <w:szCs w:val="20"/>
                <w:u w:val="single"/>
              </w:rPr>
              <w:t xml:space="preserve"> </w:t>
            </w:r>
            <w:r w:rsidRPr="00AB5E95">
              <w:rPr>
                <w:rFonts w:eastAsia="Times New Roman" w:cs="Times New Roman"/>
                <w:bCs/>
                <w:color w:val="000000" w:themeColor="text1"/>
                <w:szCs w:val="20"/>
                <w:u w:val="single"/>
              </w:rPr>
              <w:t xml:space="preserve">(VID) </w:t>
            </w:r>
            <w:r w:rsidRPr="00AB5E95">
              <w:rPr>
                <w:color w:val="000000" w:themeColor="text1"/>
                <w:u w:val="single"/>
              </w:rPr>
              <w:t xml:space="preserve">2019.gada </w:t>
            </w:r>
            <w:r w:rsidR="00872E57" w:rsidRPr="00AB5E95">
              <w:rPr>
                <w:color w:val="000000" w:themeColor="text1"/>
                <w:u w:val="single"/>
              </w:rPr>
              <w:t xml:space="preserve">3.ceturksnī un </w:t>
            </w:r>
            <w:r w:rsidRPr="00AB5E95">
              <w:rPr>
                <w:color w:val="000000" w:themeColor="text1"/>
                <w:u w:val="single"/>
              </w:rPr>
              <w:t xml:space="preserve">4.ceturksnī: </w:t>
            </w:r>
          </w:p>
          <w:p w14:paraId="70712EFD" w14:textId="77777777" w:rsidR="001772FA" w:rsidRPr="00AB5E95" w:rsidRDefault="001772FA" w:rsidP="001772FA">
            <w:pPr>
              <w:jc w:val="both"/>
              <w:rPr>
                <w:rFonts w:cs="Times New Roman"/>
                <w:color w:val="000000" w:themeColor="text1"/>
                <w:szCs w:val="20"/>
              </w:rPr>
            </w:pPr>
            <w:r w:rsidRPr="00AB5E95">
              <w:rPr>
                <w:rFonts w:cs="Times New Roman"/>
                <w:color w:val="000000" w:themeColor="text1"/>
                <w:szCs w:val="20"/>
              </w:rPr>
              <w:t>- izstrādāts 21 vizuāli skaidrojošs materiāls par dažādām tēmām (piemēram, muitas e-pakalpojumi, neapliekamais minimums, attaisnotie izdevumi, saimnieciskā darbība, čeku loterija, statistikas u.c.)</w:t>
            </w:r>
          </w:p>
          <w:p w14:paraId="4124A150" w14:textId="77777777" w:rsidR="001772FA" w:rsidRPr="00AB5E95" w:rsidRDefault="001772FA" w:rsidP="001772FA">
            <w:pPr>
              <w:jc w:val="both"/>
              <w:rPr>
                <w:rFonts w:cs="Times New Roman"/>
                <w:color w:val="000000" w:themeColor="text1"/>
                <w:szCs w:val="20"/>
              </w:rPr>
            </w:pPr>
            <w:r w:rsidRPr="00AB5E95">
              <w:rPr>
                <w:rFonts w:cs="Times New Roman"/>
                <w:color w:val="000000" w:themeColor="text1"/>
                <w:szCs w:val="20"/>
              </w:rPr>
              <w:t>- 5 preses relīzes, kas atgādina par dažādu nodokļu nomaksas nepieciešamību un termiņu.</w:t>
            </w:r>
          </w:p>
          <w:p w14:paraId="354D4837" w14:textId="77777777" w:rsidR="001772FA" w:rsidRPr="00AB5E95" w:rsidRDefault="001772FA" w:rsidP="001772FA">
            <w:pPr>
              <w:jc w:val="both"/>
              <w:rPr>
                <w:rFonts w:cs="Times New Roman"/>
                <w:color w:val="000000" w:themeColor="text1"/>
                <w:szCs w:val="20"/>
              </w:rPr>
            </w:pPr>
            <w:r w:rsidRPr="00AB5E95">
              <w:rPr>
                <w:rFonts w:cs="Times New Roman"/>
                <w:color w:val="000000" w:themeColor="text1"/>
                <w:szCs w:val="20"/>
              </w:rPr>
              <w:t>- 9 preses relīzes par VID Nodokļu un muitas policijas apturētajiem noziedzīgajiem grupējumiem, kas veikuši dažādus noziedzīgus nodarījumus valsts ieņēmumu jomā.            </w:t>
            </w:r>
          </w:p>
          <w:p w14:paraId="70D82AC3" w14:textId="77777777" w:rsidR="001772FA" w:rsidRPr="00AB5E95" w:rsidRDefault="001772FA" w:rsidP="001772FA">
            <w:pPr>
              <w:rPr>
                <w:rFonts w:cs="Times New Roman"/>
                <w:color w:val="000000" w:themeColor="text1"/>
                <w:szCs w:val="20"/>
              </w:rPr>
            </w:pPr>
          </w:p>
          <w:p w14:paraId="2FED714E" w14:textId="356403C6" w:rsidR="001772FA" w:rsidRPr="00AB5E95" w:rsidRDefault="001772FA" w:rsidP="001772FA">
            <w:pPr>
              <w:rPr>
                <w:rFonts w:cs="Times New Roman"/>
                <w:color w:val="000000" w:themeColor="text1"/>
                <w:szCs w:val="20"/>
              </w:rPr>
            </w:pPr>
            <w:r w:rsidRPr="00AB5E95">
              <w:rPr>
                <w:rFonts w:cs="Times New Roman"/>
                <w:color w:val="000000" w:themeColor="text1"/>
                <w:szCs w:val="20"/>
              </w:rPr>
              <w:t>Sniegta informācija par izmaiņām skaidras naudas deklarēšanas pienākumu uz ES iekšējām un ārējām robežām:</w:t>
            </w:r>
          </w:p>
          <w:p w14:paraId="4320778E" w14:textId="77777777" w:rsidR="001772FA" w:rsidRPr="00AB5E95" w:rsidRDefault="001772FA" w:rsidP="00170A70">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 xml:space="preserve">Izveidota informatīva sadaļa mājaslapā </w:t>
            </w:r>
            <w:hyperlink r:id="rId35" w:history="1">
              <w:r w:rsidRPr="00AB5E95">
                <w:rPr>
                  <w:rFonts w:ascii="Times New Roman" w:hAnsi="Times New Roman" w:cs="Times New Roman"/>
                  <w:color w:val="000000" w:themeColor="text1"/>
                  <w:sz w:val="20"/>
                  <w:szCs w:val="20"/>
                </w:rPr>
                <w:t>https://www.vid.gov.lv/lv/skaidras-naudas-deklaresana-celojot</w:t>
              </w:r>
            </w:hyperlink>
            <w:r w:rsidRPr="00AB5E95">
              <w:rPr>
                <w:rFonts w:ascii="Times New Roman" w:hAnsi="Times New Roman" w:cs="Times New Roman"/>
                <w:color w:val="000000" w:themeColor="text1"/>
                <w:sz w:val="20"/>
                <w:szCs w:val="20"/>
              </w:rPr>
              <w:t>, kurā sniegta informācija teksta un video formātā</w:t>
            </w:r>
          </w:p>
          <w:p w14:paraId="4F976198" w14:textId="77777777" w:rsidR="001772FA" w:rsidRPr="00AB5E95" w:rsidRDefault="001772FA" w:rsidP="00170A70">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 xml:space="preserve">izplatīta preses relīze visiem plašsaziņas līdzekļiem Latvijā, kā arī publicēta informācija VID oficiālajā tīmekļa vietnē un sociālo tīklu kontos “Facebook” un “Twitter”; </w:t>
            </w:r>
          </w:p>
          <w:p w14:paraId="7D87EA58" w14:textId="77777777" w:rsidR="001772FA" w:rsidRPr="00AB5E95" w:rsidRDefault="001772FA" w:rsidP="00170A70">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tēma iekļauta un skaidrota laikraksta “Dienas Bizness” viedokļrakstā “Noziedzīgi iegūtu līdzekļu legalizēšanas izmeklēšana notiks citādāk”;</w:t>
            </w:r>
          </w:p>
          <w:p w14:paraId="623621E9" w14:textId="77777777" w:rsidR="001772FA" w:rsidRPr="00AB5E95" w:rsidRDefault="001772FA" w:rsidP="00170A70">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VID ģenerāldirektore I.Jaunzeme sniedza intervijas Latvijas Radio 1 “Rīta intervijā” un divas intervijas Latvijas Radio 4; TV “Rīta panorāma”</w:t>
            </w:r>
          </w:p>
          <w:p w14:paraId="51BFCFDE" w14:textId="77777777" w:rsidR="001772FA" w:rsidRPr="00AB5E95" w:rsidRDefault="001772FA" w:rsidP="00170A70">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intervija interneta portālam “Delfi”, kur cita starpā tika pārrunāts šis jautājums;</w:t>
            </w:r>
          </w:p>
          <w:p w14:paraId="46966AE3" w14:textId="77777777" w:rsidR="001772FA" w:rsidRPr="00AB5E95" w:rsidRDefault="001772FA" w:rsidP="00170A70">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Kopā ar Valsts policiju organizēta preses konference par Moneyval, kurā VID ģenerāldirektore I.Jaunzeme uzsvēra skaidras naudas deklarēšanas nozīmīgumu, gūstot plašu rezonansi interneta medijos un sociālajos tīklos;</w:t>
            </w:r>
          </w:p>
          <w:p w14:paraId="138F6E3E" w14:textId="77777777" w:rsidR="001772FA" w:rsidRPr="00AB5E95" w:rsidRDefault="001772FA" w:rsidP="00170A70">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interneta portālā “Delfi” tika publicēts VID Nodokļu un muitas policijas pārvaldes direktora Kaspara Podiņa viedokļraksts par skaidras naudas kontroles tēmu;</w:t>
            </w:r>
          </w:p>
          <w:p w14:paraId="008509F5" w14:textId="77777777" w:rsidR="001772FA" w:rsidRPr="00AB5E95" w:rsidRDefault="001772FA" w:rsidP="00170A70">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organizēts plašs materiāls žurnālā “iFinanses”;</w:t>
            </w:r>
          </w:p>
          <w:p w14:paraId="0ADBAFC8" w14:textId="77777777" w:rsidR="001772FA" w:rsidRPr="00AB5E95" w:rsidRDefault="001772FA" w:rsidP="00170A70">
            <w:pPr>
              <w:pStyle w:val="NoSpacing"/>
              <w:numPr>
                <w:ilvl w:val="0"/>
                <w:numId w:val="39"/>
              </w:numPr>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VID Nodokļu un muitas policijas pārvaldes pārstāvja intervija žurnālam “IR”, kurā detalizēti izskaidrots kā notiks skaidras naudas kontrole.</w:t>
            </w:r>
          </w:p>
          <w:p w14:paraId="28F352D7" w14:textId="77777777" w:rsidR="001772FA" w:rsidRPr="00AB5E95" w:rsidRDefault="001772FA" w:rsidP="001772FA">
            <w:pPr>
              <w:rPr>
                <w:rFonts w:cs="Times New Roman"/>
                <w:color w:val="000000" w:themeColor="text1"/>
                <w:szCs w:val="20"/>
              </w:rPr>
            </w:pPr>
          </w:p>
          <w:p w14:paraId="19BDD684" w14:textId="77777777" w:rsidR="001772FA" w:rsidRPr="00AB5E95" w:rsidRDefault="001772FA" w:rsidP="001772FA">
            <w:pPr>
              <w:rPr>
                <w:rFonts w:cs="Times New Roman"/>
                <w:color w:val="000000" w:themeColor="text1"/>
                <w:szCs w:val="20"/>
              </w:rPr>
            </w:pPr>
            <w:r w:rsidRPr="00AB5E95">
              <w:rPr>
                <w:rFonts w:cs="Times New Roman"/>
                <w:color w:val="000000" w:themeColor="text1"/>
                <w:szCs w:val="20"/>
              </w:rPr>
              <w:t>Sagatavota un publiskota dažāda formāta informācija par VID e-pakalpojumiem, t.sk., par EDS funkcionalitātēm, izziņām, kapitāla pieauguma deklarācija aizpildīšanu ar vedni, muitas importa deklarāciju pasta sūtījumiem:</w:t>
            </w:r>
          </w:p>
          <w:p w14:paraId="22DB3DF7" w14:textId="77777777" w:rsidR="001772FA" w:rsidRPr="00AB5E95" w:rsidRDefault="001772FA" w:rsidP="00170A70">
            <w:pPr>
              <w:pStyle w:val="NoSpacing"/>
              <w:numPr>
                <w:ilvl w:val="0"/>
                <w:numId w:val="17"/>
              </w:numPr>
              <w:ind w:left="360"/>
              <w:jc w:val="both"/>
              <w:rPr>
                <w:rFonts w:ascii="Times New Roman" w:hAnsi="Times New Roman" w:cs="Times New Roman"/>
                <w:color w:val="000000" w:themeColor="text1"/>
                <w:sz w:val="20"/>
                <w:szCs w:val="20"/>
              </w:rPr>
            </w:pPr>
            <w:r w:rsidRPr="00AB5E95">
              <w:rPr>
                <w:rFonts w:ascii="Times New Roman" w:hAnsi="Times New Roman" w:cs="Times New Roman"/>
                <w:color w:val="000000" w:themeColor="text1"/>
                <w:sz w:val="20"/>
                <w:szCs w:val="20"/>
              </w:rPr>
              <w:t xml:space="preserve">izplatītas 2 preses relīzes visiem plašsaziņas līdzekļiem Latvijā, kā arī publicēta informācija VID oficiālajā tīmekļa vietnē un sociālo tīklu kontos “Facebook” un “Twitter”; </w:t>
            </w:r>
          </w:p>
          <w:p w14:paraId="4FE4EACF" w14:textId="77777777" w:rsidR="001772FA" w:rsidRPr="00AB5E95" w:rsidRDefault="001772FA" w:rsidP="00170A70">
            <w:pPr>
              <w:pStyle w:val="ListParagraph"/>
              <w:numPr>
                <w:ilvl w:val="0"/>
                <w:numId w:val="17"/>
              </w:numPr>
              <w:ind w:left="360"/>
              <w:rPr>
                <w:rFonts w:cs="Times New Roman"/>
                <w:color w:val="000000" w:themeColor="text1"/>
                <w:szCs w:val="20"/>
              </w:rPr>
            </w:pPr>
            <w:r w:rsidRPr="00AB5E95">
              <w:rPr>
                <w:rFonts w:cs="Times New Roman"/>
                <w:color w:val="000000" w:themeColor="text1"/>
                <w:szCs w:val="20"/>
              </w:rPr>
              <w:t>1 video instrukcija par struktūrvienības reģistrēšanu.</w:t>
            </w:r>
          </w:p>
          <w:p w14:paraId="1C10E0A1" w14:textId="77777777" w:rsidR="001772FA" w:rsidRPr="00AB5E95" w:rsidRDefault="001772FA" w:rsidP="00170A70">
            <w:pPr>
              <w:rPr>
                <w:rFonts w:cs="Times New Roman"/>
                <w:color w:val="000000" w:themeColor="text1"/>
                <w:szCs w:val="20"/>
              </w:rPr>
            </w:pPr>
          </w:p>
          <w:p w14:paraId="4E863EFA" w14:textId="77777777" w:rsidR="001772FA" w:rsidRPr="00AB5E95" w:rsidRDefault="001772FA" w:rsidP="001772FA">
            <w:pPr>
              <w:jc w:val="both"/>
              <w:rPr>
                <w:rFonts w:cs="Times New Roman"/>
                <w:color w:val="000000" w:themeColor="text1"/>
                <w:szCs w:val="20"/>
              </w:rPr>
            </w:pPr>
            <w:r w:rsidRPr="00AB5E95">
              <w:rPr>
                <w:rFonts w:cs="Times New Roman"/>
                <w:color w:val="000000" w:themeColor="text1"/>
                <w:szCs w:val="20"/>
              </w:rPr>
              <w:t>- 5 VID semināri LTRK biedriem par to, kā izvairīties no VID audita – Rīgā, Jelgavā, Rēzeknē, Cēsīs un Talsos.</w:t>
            </w:r>
          </w:p>
          <w:p w14:paraId="0F2AE965" w14:textId="77777777" w:rsidR="001772FA" w:rsidRPr="00AB5E95" w:rsidRDefault="001772FA" w:rsidP="001772FA">
            <w:pPr>
              <w:jc w:val="both"/>
              <w:rPr>
                <w:rFonts w:cs="Times New Roman"/>
                <w:color w:val="000000" w:themeColor="text1"/>
                <w:szCs w:val="20"/>
              </w:rPr>
            </w:pPr>
            <w:r w:rsidRPr="00AB5E95">
              <w:rPr>
                <w:rFonts w:cs="Times New Roman"/>
                <w:color w:val="000000" w:themeColor="text1"/>
                <w:szCs w:val="20"/>
              </w:rPr>
              <w:t>- 3 izglītojošas ekskursijas mācību iestāžu audzēkņiem.</w:t>
            </w:r>
          </w:p>
          <w:p w14:paraId="7C4882BB" w14:textId="77777777" w:rsidR="001772FA" w:rsidRPr="00AB5E95" w:rsidRDefault="001772FA" w:rsidP="001772FA">
            <w:pPr>
              <w:jc w:val="both"/>
              <w:rPr>
                <w:rFonts w:cs="Times New Roman"/>
                <w:color w:val="000000" w:themeColor="text1"/>
                <w:szCs w:val="20"/>
              </w:rPr>
            </w:pPr>
            <w:r w:rsidRPr="00AB5E95">
              <w:rPr>
                <w:rFonts w:cs="Times New Roman"/>
                <w:color w:val="000000" w:themeColor="text1"/>
                <w:szCs w:val="20"/>
              </w:rPr>
              <w:lastRenderedPageBreak/>
              <w:t>- 2019. gada jūlijā un augustā dalība divās SIA “Izdevniecība iŽurnāli” rīkotajās nometnēs bērniem “Mazais direktors” – uzstāšanās ar interaktīvu prezentāciju par VID un nodokļiem, to jēgu un būtību.</w:t>
            </w:r>
          </w:p>
          <w:p w14:paraId="5523453B" w14:textId="4FAA8BF6" w:rsidR="00BD01EF" w:rsidRPr="00AB5E95" w:rsidRDefault="001772FA" w:rsidP="0001347E">
            <w:pPr>
              <w:jc w:val="both"/>
              <w:rPr>
                <w:rFonts w:cs="Times New Roman"/>
                <w:color w:val="000000" w:themeColor="text1"/>
                <w:szCs w:val="20"/>
              </w:rPr>
            </w:pPr>
            <w:r w:rsidRPr="00AB5E95">
              <w:rPr>
                <w:rFonts w:cs="Times New Roman"/>
                <w:color w:val="000000" w:themeColor="text1"/>
                <w:szCs w:val="20"/>
              </w:rPr>
              <w:t>- projekta “Dzīvei Gatavs” ietvaros kopš tā darbības sākuma 2019.gada septembrī VID pasniedzēji ir novadījuši 25 lekcijas 9.klašu skolēniem dažādās Latvijas skolās Sociālo zinību stundā par tēmu “Zinu un izprotu, kas ir nodokļi, kādi ir ieguvumi, maksājot nodokļus, un kādi ir riski, nemaksājot tos”.</w:t>
            </w:r>
          </w:p>
          <w:p w14:paraId="22F044E4" w14:textId="32769F31" w:rsidR="00B4366D" w:rsidRPr="00AB5E95" w:rsidRDefault="3CA4798D" w:rsidP="3CA4798D">
            <w:pPr>
              <w:jc w:val="both"/>
              <w:rPr>
                <w:color w:val="000000" w:themeColor="text1"/>
              </w:rPr>
            </w:pPr>
            <w:r w:rsidRPr="00AB5E95">
              <w:rPr>
                <w:rFonts w:eastAsia="Times New Roman" w:cs="Times New Roman"/>
                <w:color w:val="000000" w:themeColor="text1"/>
                <w:szCs w:val="20"/>
              </w:rPr>
              <w:t>Lai sniegtu plašāku informāciju par jaunākajiem PVN plaisas izpētes rezultātiem un tās samazinājumu sekmējošiem un traucējošiem faktoriem, 05.09.2019. VID rīkoja preses konferenci, kurā piedalījās VID ģenerāldirektore Ieva Jaunzeme un VID Nodokļu administrēšanas risku vadības daļas vadītāja Natālija Fiļipoviča.</w:t>
            </w:r>
          </w:p>
          <w:p w14:paraId="7CA5CBEF" w14:textId="77777777" w:rsidR="00CF3B43" w:rsidRPr="00AB5E95" w:rsidRDefault="00CF3B43" w:rsidP="0001347E">
            <w:pPr>
              <w:jc w:val="both"/>
              <w:rPr>
                <w:rFonts w:cs="Times New Roman"/>
                <w:color w:val="000000" w:themeColor="text1"/>
                <w:szCs w:val="20"/>
              </w:rPr>
            </w:pPr>
          </w:p>
          <w:p w14:paraId="23CCC2CD" w14:textId="3D944848" w:rsidR="008002A0" w:rsidRPr="00AB5E95" w:rsidRDefault="008002A0" w:rsidP="0001347E">
            <w:pPr>
              <w:jc w:val="both"/>
              <w:rPr>
                <w:rFonts w:cs="Times New Roman"/>
                <w:color w:val="000000" w:themeColor="text1"/>
                <w:szCs w:val="20"/>
              </w:rPr>
            </w:pPr>
            <w:r w:rsidRPr="00AB5E95">
              <w:rPr>
                <w:rFonts w:cs="Times New Roman"/>
                <w:color w:val="000000" w:themeColor="text1"/>
                <w:szCs w:val="20"/>
              </w:rPr>
              <w:t>***</w:t>
            </w:r>
          </w:p>
          <w:p w14:paraId="5994FE63"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FM (VID):</w:t>
            </w:r>
          </w:p>
          <w:p w14:paraId="2973747D" w14:textId="77777777" w:rsidR="008D0E3E" w:rsidRPr="00AB5E95" w:rsidRDefault="00B86D66" w:rsidP="008D0E3E">
            <w:pPr>
              <w:rPr>
                <w:color w:val="000000" w:themeColor="text1"/>
                <w:u w:val="single"/>
              </w:rPr>
            </w:pPr>
            <w:r w:rsidRPr="00AB5E95">
              <w:rPr>
                <w:rFonts w:cs="Times New Roman"/>
                <w:color w:val="000000" w:themeColor="text1"/>
                <w:szCs w:val="20"/>
                <w:u w:val="single"/>
              </w:rPr>
              <w:t xml:space="preserve">2019.gada </w:t>
            </w:r>
            <w:r w:rsidR="008D0E3E" w:rsidRPr="00AB5E95">
              <w:rPr>
                <w:color w:val="000000" w:themeColor="text1"/>
                <w:u w:val="single"/>
              </w:rPr>
              <w:t xml:space="preserve">2019.gada 1.ceturksnī un 2.ceturksnī: </w:t>
            </w:r>
          </w:p>
          <w:p w14:paraId="68A166E7"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Izveidots skaidrojošs materiāls par nodokļu plaisas novērtējumu.</w:t>
            </w:r>
          </w:p>
          <w:p w14:paraId="12F58CA7" w14:textId="45E8A73D"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xml:space="preserve">- Izstrādātas </w:t>
            </w:r>
            <w:r w:rsidR="00DE6161" w:rsidRPr="00AB5E95">
              <w:rPr>
                <w:rFonts w:cs="Times New Roman"/>
                <w:color w:val="000000" w:themeColor="text1"/>
                <w:szCs w:val="20"/>
              </w:rPr>
              <w:t>20</w:t>
            </w:r>
            <w:r w:rsidRPr="00AB5E95">
              <w:rPr>
                <w:rFonts w:cs="Times New Roman"/>
                <w:color w:val="000000" w:themeColor="text1"/>
                <w:szCs w:val="20"/>
              </w:rPr>
              <w:t xml:space="preserve"> infografikas un citi vizuālie materiāli par nodokļu reformu, nodokļu veidiem, VID statistiku u.c.</w:t>
            </w:r>
          </w:p>
          <w:p w14:paraId="7121A93F" w14:textId="044D1783"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xml:space="preserve">- </w:t>
            </w:r>
            <w:r w:rsidR="00DE6161" w:rsidRPr="00AB5E95">
              <w:rPr>
                <w:rFonts w:cs="Times New Roman"/>
                <w:color w:val="000000" w:themeColor="text1"/>
                <w:szCs w:val="20"/>
              </w:rPr>
              <w:t>12</w:t>
            </w:r>
            <w:r w:rsidRPr="00AB5E95">
              <w:rPr>
                <w:rFonts w:cs="Times New Roman"/>
                <w:color w:val="000000" w:themeColor="text1"/>
                <w:szCs w:val="20"/>
              </w:rPr>
              <w:t xml:space="preserve"> preses relīzes, kas atgādina par dažādu nodokļu nomaksas nepieciešamību un termiņu.</w:t>
            </w:r>
          </w:p>
          <w:p w14:paraId="3366DA23" w14:textId="37AEB9AC" w:rsidR="00B86D66" w:rsidRPr="00AB5E95" w:rsidRDefault="00B86D66" w:rsidP="00B86D66">
            <w:pPr>
              <w:tabs>
                <w:tab w:val="right" w:pos="14440"/>
              </w:tabs>
              <w:jc w:val="both"/>
              <w:rPr>
                <w:rFonts w:cs="Times New Roman"/>
                <w:color w:val="000000" w:themeColor="text1"/>
                <w:szCs w:val="20"/>
              </w:rPr>
            </w:pPr>
            <w:r w:rsidRPr="00AB5E95">
              <w:rPr>
                <w:rFonts w:cs="Times New Roman"/>
                <w:color w:val="000000" w:themeColor="text1"/>
                <w:szCs w:val="20"/>
              </w:rPr>
              <w:t xml:space="preserve">- </w:t>
            </w:r>
            <w:r w:rsidR="00DE6161" w:rsidRPr="00AB5E95">
              <w:rPr>
                <w:rFonts w:cs="Times New Roman"/>
                <w:color w:val="000000" w:themeColor="text1"/>
                <w:szCs w:val="20"/>
              </w:rPr>
              <w:t>9</w:t>
            </w:r>
            <w:r w:rsidRPr="00AB5E95">
              <w:rPr>
                <w:rFonts w:cs="Times New Roman"/>
                <w:color w:val="000000" w:themeColor="text1"/>
                <w:szCs w:val="20"/>
              </w:rPr>
              <w:t xml:space="preserve"> preses relīzes par VID Nodokļu un muitas policijas apturētajiem noziedzīgajiem grupējumiem, kas veikuši dažādus noziedzīgus nodarījumus valsts ieņēmumu jomā.</w:t>
            </w:r>
            <w:r w:rsidRPr="00AB5E95">
              <w:rPr>
                <w:rFonts w:cs="Times New Roman"/>
                <w:color w:val="000000" w:themeColor="text1"/>
                <w:szCs w:val="20"/>
              </w:rPr>
              <w:tab/>
            </w:r>
          </w:p>
          <w:p w14:paraId="0BCB3B1F" w14:textId="5E85A3B5"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- 6 relīzes par semināriem iedzīvotājiem par nodokļu reformas izmaiņām.</w:t>
            </w:r>
          </w:p>
          <w:p w14:paraId="47E645CC" w14:textId="27214C0C" w:rsidR="00DE6161" w:rsidRPr="00AB5E95" w:rsidRDefault="00DE6161" w:rsidP="00B86D66">
            <w:pPr>
              <w:jc w:val="both"/>
              <w:rPr>
                <w:rFonts w:cs="Times New Roman"/>
                <w:color w:val="000000" w:themeColor="text1"/>
                <w:szCs w:val="20"/>
              </w:rPr>
            </w:pPr>
            <w:r w:rsidRPr="00AB5E95">
              <w:rPr>
                <w:rFonts w:cs="Times New Roman"/>
                <w:color w:val="000000" w:themeColor="text1"/>
                <w:szCs w:val="20"/>
              </w:rPr>
              <w:t>- 1 VID seminārs LTRK biedriem par to, kā izvairīties no VID audita.</w:t>
            </w:r>
          </w:p>
          <w:p w14:paraId="0EA7D5E7" w14:textId="6DBF7FF2"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xml:space="preserve">- </w:t>
            </w:r>
            <w:r w:rsidR="00DE6161" w:rsidRPr="00AB5E95">
              <w:rPr>
                <w:rFonts w:cs="Times New Roman"/>
                <w:color w:val="000000" w:themeColor="text1"/>
                <w:szCs w:val="20"/>
              </w:rPr>
              <w:t>6</w:t>
            </w:r>
            <w:r w:rsidRPr="00AB5E95">
              <w:rPr>
                <w:rFonts w:cs="Times New Roman"/>
                <w:color w:val="000000" w:themeColor="text1"/>
                <w:szCs w:val="20"/>
              </w:rPr>
              <w:t xml:space="preserve"> izglītojošās ekskursijas mācību iestāžu audzēkņiem.</w:t>
            </w:r>
          </w:p>
          <w:p w14:paraId="1033048E" w14:textId="77777777" w:rsidR="00DE6161" w:rsidRPr="00AB5E95" w:rsidRDefault="00DE6161" w:rsidP="00DE6161">
            <w:pPr>
              <w:rPr>
                <w:color w:val="000000" w:themeColor="text1"/>
              </w:rPr>
            </w:pPr>
            <w:r w:rsidRPr="00AB5E95">
              <w:rPr>
                <w:color w:val="000000" w:themeColor="text1"/>
              </w:rPr>
              <w:t>- izstrādāta izglītojoša spēle par nodokļu un muitas jautājumiem dažāda vecuma spēlētājiem “Meža VIDū”</w:t>
            </w:r>
          </w:p>
          <w:p w14:paraId="669C4BB1" w14:textId="77777777" w:rsidR="00DE6161" w:rsidRPr="00AB5E95" w:rsidRDefault="00DE6161" w:rsidP="00B86D66">
            <w:pPr>
              <w:jc w:val="both"/>
              <w:rPr>
                <w:rFonts w:cs="Times New Roman"/>
                <w:color w:val="000000" w:themeColor="text1"/>
                <w:szCs w:val="20"/>
              </w:rPr>
            </w:pPr>
          </w:p>
          <w:p w14:paraId="5706169A" w14:textId="77777777" w:rsidR="00B86D66" w:rsidRPr="00AB5E95" w:rsidRDefault="00B86D66" w:rsidP="00B86D66">
            <w:pPr>
              <w:jc w:val="both"/>
              <w:rPr>
                <w:rFonts w:cs="Times New Roman"/>
                <w:color w:val="000000" w:themeColor="text1"/>
                <w:szCs w:val="20"/>
                <w:u w:val="single"/>
              </w:rPr>
            </w:pPr>
            <w:r w:rsidRPr="00AB5E95">
              <w:rPr>
                <w:rFonts w:cs="Times New Roman"/>
                <w:color w:val="000000" w:themeColor="text1"/>
                <w:szCs w:val="20"/>
                <w:u w:val="single"/>
              </w:rPr>
              <w:t>2018.gadā:</w:t>
            </w:r>
          </w:p>
          <w:p w14:paraId="1F9E009E"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Organizēti 49 semināri 26 pilsētās par nodokļu reformu, kurus kopā apmeklēja 2629 dalībnieki.</w:t>
            </w:r>
          </w:p>
          <w:p w14:paraId="0B8A6BBE"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izveidoti skaidrojoši videomateriāli:</w:t>
            </w:r>
          </w:p>
          <w:p w14:paraId="5854104B" w14:textId="77777777" w:rsidR="00B86D66" w:rsidRPr="00AB5E95" w:rsidRDefault="00B86D66" w:rsidP="00E95DF4">
            <w:pPr>
              <w:pStyle w:val="ListParagraph"/>
              <w:numPr>
                <w:ilvl w:val="0"/>
                <w:numId w:val="19"/>
              </w:numPr>
              <w:ind w:left="460" w:hanging="218"/>
              <w:jc w:val="both"/>
              <w:rPr>
                <w:rFonts w:cs="Times New Roman"/>
                <w:color w:val="000000" w:themeColor="text1"/>
                <w:szCs w:val="20"/>
              </w:rPr>
            </w:pPr>
            <w:r w:rsidRPr="00AB5E95">
              <w:rPr>
                <w:rFonts w:cs="Times New Roman"/>
                <w:color w:val="000000" w:themeColor="text1"/>
                <w:szCs w:val="20"/>
              </w:rPr>
              <w:t>par muitas darbu, pārbaudot pasta sūtījumus un atklājot sūtījumos narkotikas;</w:t>
            </w:r>
          </w:p>
          <w:p w14:paraId="2C01F6E6" w14:textId="77777777" w:rsidR="00B86D66" w:rsidRPr="00AB5E95" w:rsidRDefault="00B86D66" w:rsidP="00E95DF4">
            <w:pPr>
              <w:pStyle w:val="ListParagraph"/>
              <w:numPr>
                <w:ilvl w:val="0"/>
                <w:numId w:val="19"/>
              </w:numPr>
              <w:ind w:left="460" w:hanging="218"/>
              <w:jc w:val="both"/>
              <w:rPr>
                <w:rFonts w:cs="Times New Roman"/>
                <w:color w:val="000000" w:themeColor="text1"/>
                <w:szCs w:val="20"/>
              </w:rPr>
            </w:pPr>
            <w:r w:rsidRPr="00AB5E95">
              <w:rPr>
                <w:rFonts w:cs="Times New Roman"/>
                <w:color w:val="000000" w:themeColor="text1"/>
                <w:szCs w:val="20"/>
              </w:rPr>
              <w:t xml:space="preserve">par Nodokļu maksātāju reitingu un tā priekšrocībām; </w:t>
            </w:r>
          </w:p>
          <w:p w14:paraId="62698D60" w14:textId="77777777" w:rsidR="00B86D66" w:rsidRPr="00AB5E95" w:rsidRDefault="00B86D66" w:rsidP="00E95DF4">
            <w:pPr>
              <w:pStyle w:val="ListParagraph"/>
              <w:numPr>
                <w:ilvl w:val="0"/>
                <w:numId w:val="19"/>
              </w:numPr>
              <w:ind w:left="460" w:hanging="218"/>
              <w:jc w:val="both"/>
              <w:rPr>
                <w:rFonts w:cs="Times New Roman"/>
                <w:color w:val="000000" w:themeColor="text1"/>
                <w:szCs w:val="20"/>
              </w:rPr>
            </w:pPr>
            <w:r w:rsidRPr="00AB5E95">
              <w:rPr>
                <w:rFonts w:cs="Times New Roman"/>
                <w:color w:val="000000" w:themeColor="text1"/>
                <w:szCs w:val="20"/>
              </w:rPr>
              <w:t>par darba kultūru kustības “Atkrāpies” ietvaros (divi videomateriāli).</w:t>
            </w:r>
          </w:p>
          <w:p w14:paraId="06618215"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izstrādātas 100 infografikas un citi vizuālie materiāli par nodokļu reformu, nodokļiem Latvijā, VID statistiku u.c.</w:t>
            </w:r>
          </w:p>
          <w:p w14:paraId="65C809D0"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īstenota VID informatīvā kampaņa “Uzzini. Izproti. Pajautā VID.”, kurā skaidroja aktuālākos nodokļu reformas jautājumus.</w:t>
            </w:r>
          </w:p>
          <w:p w14:paraId="462D5484"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dalība septiņās informatīvajās kampaņās ar citām institūcijām:</w:t>
            </w:r>
          </w:p>
          <w:p w14:paraId="541031A1" w14:textId="77777777" w:rsidR="00B86D66" w:rsidRPr="00AB5E95" w:rsidRDefault="00B86D66" w:rsidP="00E95DF4">
            <w:pPr>
              <w:pStyle w:val="ListParagraph"/>
              <w:numPr>
                <w:ilvl w:val="0"/>
                <w:numId w:val="20"/>
              </w:numPr>
              <w:ind w:left="460" w:hanging="141"/>
              <w:jc w:val="both"/>
              <w:rPr>
                <w:rFonts w:cs="Times New Roman"/>
                <w:color w:val="000000" w:themeColor="text1"/>
                <w:szCs w:val="20"/>
              </w:rPr>
            </w:pPr>
            <w:r w:rsidRPr="00AB5E95">
              <w:rPr>
                <w:rFonts w:cs="Times New Roman"/>
                <w:color w:val="000000" w:themeColor="text1"/>
                <w:szCs w:val="20"/>
              </w:rPr>
              <w:t xml:space="preserve"> “Pārbaudi – Pērc - Lietoto” (sadarbībā ar CSDD, PTAC un biedrību “Auto Asociācija”); </w:t>
            </w:r>
          </w:p>
          <w:p w14:paraId="0C4CD9FD" w14:textId="77777777" w:rsidR="00B86D66" w:rsidRPr="00AB5E95" w:rsidRDefault="00B86D66" w:rsidP="00E95DF4">
            <w:pPr>
              <w:pStyle w:val="ListParagraph"/>
              <w:numPr>
                <w:ilvl w:val="0"/>
                <w:numId w:val="20"/>
              </w:numPr>
              <w:ind w:left="460" w:hanging="141"/>
              <w:jc w:val="both"/>
              <w:rPr>
                <w:rFonts w:cs="Times New Roman"/>
                <w:color w:val="000000" w:themeColor="text1"/>
                <w:szCs w:val="20"/>
              </w:rPr>
            </w:pPr>
            <w:r w:rsidRPr="00AB5E95">
              <w:rPr>
                <w:rFonts w:cs="Times New Roman"/>
                <w:color w:val="000000" w:themeColor="text1"/>
                <w:szCs w:val="20"/>
              </w:rPr>
              <w:t xml:space="preserve">“Atkrāpies!” (sadarbībā ar FM un vairāk nekā 20 valsts iestādēm un uzņēmējus pārstāvošām organizācijām); </w:t>
            </w:r>
          </w:p>
          <w:p w14:paraId="7B5372FB" w14:textId="77777777" w:rsidR="00B86D66" w:rsidRPr="00AB5E95" w:rsidRDefault="00B86D66" w:rsidP="00E95DF4">
            <w:pPr>
              <w:pStyle w:val="ListParagraph"/>
              <w:numPr>
                <w:ilvl w:val="0"/>
                <w:numId w:val="20"/>
              </w:numPr>
              <w:ind w:left="460" w:hanging="141"/>
              <w:jc w:val="both"/>
              <w:rPr>
                <w:rFonts w:cs="Times New Roman"/>
                <w:color w:val="000000" w:themeColor="text1"/>
                <w:szCs w:val="20"/>
              </w:rPr>
            </w:pPr>
            <w:r w:rsidRPr="00AB5E95">
              <w:rPr>
                <w:rFonts w:cs="Times New Roman"/>
                <w:color w:val="000000" w:themeColor="text1"/>
                <w:szCs w:val="20"/>
              </w:rPr>
              <w:t xml:space="preserve">“Viltotā realitāte” (sadarbībā ar PTAC un Patentu valdi); </w:t>
            </w:r>
          </w:p>
          <w:p w14:paraId="4B6F109A" w14:textId="77777777" w:rsidR="00B86D66" w:rsidRPr="00AB5E95" w:rsidRDefault="00B86D66" w:rsidP="00E95DF4">
            <w:pPr>
              <w:pStyle w:val="ListParagraph"/>
              <w:numPr>
                <w:ilvl w:val="0"/>
                <w:numId w:val="20"/>
              </w:numPr>
              <w:ind w:left="460" w:hanging="141"/>
              <w:jc w:val="both"/>
              <w:rPr>
                <w:rFonts w:cs="Times New Roman"/>
                <w:color w:val="000000" w:themeColor="text1"/>
                <w:szCs w:val="20"/>
              </w:rPr>
            </w:pPr>
            <w:r w:rsidRPr="00AB5E95">
              <w:rPr>
                <w:rFonts w:cs="Times New Roman"/>
                <w:color w:val="000000" w:themeColor="text1"/>
                <w:szCs w:val="20"/>
              </w:rPr>
              <w:t xml:space="preserve">“STOP kontrabanda” (sadarbībā ar SIA “Philip Morris Latvia”); </w:t>
            </w:r>
          </w:p>
          <w:p w14:paraId="7EDCC2E0" w14:textId="77777777" w:rsidR="00B86D66" w:rsidRPr="00AB5E95" w:rsidRDefault="00B86D66" w:rsidP="00E95DF4">
            <w:pPr>
              <w:pStyle w:val="ListParagraph"/>
              <w:numPr>
                <w:ilvl w:val="0"/>
                <w:numId w:val="20"/>
              </w:numPr>
              <w:ind w:left="460" w:hanging="141"/>
              <w:jc w:val="both"/>
              <w:rPr>
                <w:rFonts w:cs="Times New Roman"/>
                <w:color w:val="000000" w:themeColor="text1"/>
                <w:szCs w:val="20"/>
              </w:rPr>
            </w:pPr>
            <w:r w:rsidRPr="00AB5E95">
              <w:rPr>
                <w:rFonts w:cs="Times New Roman"/>
                <w:color w:val="000000" w:themeColor="text1"/>
                <w:szCs w:val="20"/>
              </w:rPr>
              <w:t xml:space="preserve"> “Parūpējies par savu nākotni šodien!” (sadarbībā ar VSAA); </w:t>
            </w:r>
          </w:p>
          <w:p w14:paraId="762D10E5"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Skolēnu un jauniešu izglītošanā un informēšanā VID piedalījies:</w:t>
            </w:r>
          </w:p>
          <w:p w14:paraId="39EE1568"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lastRenderedPageBreak/>
              <w:t>- 15.02.2018. “Junior Achievement Latvija” projektā “Ēnu diena”, kuras laikā 9.–12.klašu 52 skolēni “ēnoja” 22 VID darbiniekus, kuru ikdienas darbs saistīts ar dažādām VID darbības jomām.</w:t>
            </w:r>
          </w:p>
          <w:p w14:paraId="7DB80620"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- 08.09.2019.pasākumā “Lauki ienāk pilsētā”, interaktīvā veidā skaidrojot nodokļu un muitas jautājumus.</w:t>
            </w:r>
          </w:p>
          <w:p w14:paraId="17D0078B"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- 21.09.2018. FM Atvērto durvju dienā, lai sniegtu jauniešiem iespēju iepazīt VID un FM resoru kopumā.</w:t>
            </w:r>
          </w:p>
          <w:p w14:paraId="22BE142C" w14:textId="77777777" w:rsidR="00B86D66" w:rsidRPr="00AB5E95" w:rsidRDefault="00B86D66" w:rsidP="00B86D66">
            <w:pPr>
              <w:jc w:val="both"/>
              <w:rPr>
                <w:rFonts w:cs="Times New Roman"/>
                <w:color w:val="000000" w:themeColor="text1"/>
                <w:szCs w:val="20"/>
              </w:rPr>
            </w:pPr>
          </w:p>
          <w:p w14:paraId="7118AA0F" w14:textId="77777777"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2018.gada rudenī VID organizēja videoīsfilmu konkursu skolēniem “Es – nodOKļu vlogeris!” – jauniešiem vecumā no 16 līdz 19 gadiem. Konkursa mērķis bija veicināt skolēnu izpratni par nodokļu maksāšanas svarīgumu un godīgu nodokļu saistību izpildi;</w:t>
            </w:r>
          </w:p>
          <w:p w14:paraId="5A40E5A1" w14:textId="77777777" w:rsidR="00B86D66" w:rsidRPr="00AB5E95" w:rsidRDefault="00B86D66" w:rsidP="00B86D66">
            <w:pPr>
              <w:jc w:val="both"/>
              <w:rPr>
                <w:rFonts w:cs="Times New Roman"/>
                <w:color w:val="000000" w:themeColor="text1"/>
                <w:sz w:val="10"/>
                <w:szCs w:val="20"/>
              </w:rPr>
            </w:pPr>
          </w:p>
          <w:p w14:paraId="06B625C9" w14:textId="302AF9EB" w:rsidR="00B86D66" w:rsidRPr="00AB5E95" w:rsidRDefault="00B86D66" w:rsidP="00B86D66">
            <w:pPr>
              <w:jc w:val="both"/>
              <w:rPr>
                <w:rFonts w:cs="Times New Roman"/>
                <w:color w:val="000000" w:themeColor="text1"/>
                <w:szCs w:val="20"/>
              </w:rPr>
            </w:pPr>
            <w:r w:rsidRPr="00AB5E95">
              <w:rPr>
                <w:rFonts w:cs="Times New Roman"/>
                <w:color w:val="000000" w:themeColor="text1"/>
                <w:szCs w:val="20"/>
              </w:rPr>
              <w:t>Gada laikā VID notika 9 skolēnu un jauniešu ekskursijas, kuru laikā jaunieši tika iepazīstināti ar iestādes darbības jomām, galvenajiem uzdevumiem un darba iespējām, kā arī informēti par nodokļu nomaksas nozīmi un ietekmi uz katru individuāli un uz sabiedrību kopumā.</w:t>
            </w:r>
          </w:p>
          <w:p w14:paraId="2D688DBD" w14:textId="342B61ED" w:rsidR="00B86D66" w:rsidRPr="00AB5E95" w:rsidRDefault="00B86D66" w:rsidP="0001347E">
            <w:pPr>
              <w:jc w:val="both"/>
              <w:rPr>
                <w:rFonts w:cs="Times New Roman"/>
                <w:color w:val="000000" w:themeColor="text1"/>
                <w:szCs w:val="20"/>
              </w:rPr>
            </w:pPr>
          </w:p>
          <w:p w14:paraId="1933F84E" w14:textId="55651494" w:rsidR="005371E9" w:rsidRPr="00AB5E95" w:rsidRDefault="005371E9" w:rsidP="0001347E">
            <w:pPr>
              <w:jc w:val="both"/>
              <w:rPr>
                <w:rFonts w:eastAsia="Calibri"/>
                <w:color w:val="000000" w:themeColor="text1"/>
              </w:rPr>
            </w:pPr>
            <w:r w:rsidRPr="00AB5E95">
              <w:rPr>
                <w:rFonts w:cs="Times New Roman"/>
                <w:color w:val="000000" w:themeColor="text1"/>
                <w:szCs w:val="20"/>
              </w:rPr>
              <w:t xml:space="preserve">FM: </w:t>
            </w:r>
            <w:r w:rsidR="009137D2" w:rsidRPr="00AB5E95">
              <w:rPr>
                <w:rFonts w:cs="Times New Roman"/>
                <w:color w:val="000000" w:themeColor="text1"/>
                <w:szCs w:val="20"/>
              </w:rPr>
              <w:t xml:space="preserve">2018.gadā ēnu ekonomikas apmērs </w:t>
            </w:r>
            <w:r w:rsidR="00256C21" w:rsidRPr="00AB5E95">
              <w:rPr>
                <w:rFonts w:cs="Times New Roman"/>
                <w:color w:val="000000" w:themeColor="text1"/>
                <w:szCs w:val="20"/>
              </w:rPr>
              <w:t xml:space="preserve">Latvijā pēc Dr. A.Saukas un Dr. T.Putniņa pētījuma datiem </w:t>
            </w:r>
            <w:r w:rsidR="009137D2" w:rsidRPr="00AB5E95">
              <w:rPr>
                <w:rFonts w:cs="Times New Roman"/>
                <w:color w:val="000000" w:themeColor="text1"/>
                <w:szCs w:val="20"/>
              </w:rPr>
              <w:t xml:space="preserve">bija </w:t>
            </w:r>
            <w:r w:rsidR="00256C21" w:rsidRPr="00AB5E95">
              <w:rPr>
                <w:rFonts w:cs="Times New Roman"/>
                <w:color w:val="000000" w:themeColor="text1"/>
                <w:szCs w:val="20"/>
              </w:rPr>
              <w:t xml:space="preserve">24,2%, savukārt ēnu ekonomikas apmērs pēc </w:t>
            </w:r>
            <w:r w:rsidR="00256C21" w:rsidRPr="00AB5E95">
              <w:rPr>
                <w:rFonts w:eastAsia="Calibri"/>
                <w:color w:val="000000" w:themeColor="text1"/>
              </w:rPr>
              <w:t xml:space="preserve">austriešu ekonomikas profesora </w:t>
            </w:r>
            <w:r w:rsidR="0035781F" w:rsidRPr="00AB5E95">
              <w:rPr>
                <w:rFonts w:eastAsia="Calibri"/>
                <w:color w:val="000000" w:themeColor="text1"/>
              </w:rPr>
              <w:t xml:space="preserve">F.Šneidera </w:t>
            </w:r>
            <w:r w:rsidR="00256C21" w:rsidRPr="00AB5E95">
              <w:rPr>
                <w:rFonts w:eastAsia="Calibri"/>
                <w:color w:val="000000" w:themeColor="text1"/>
              </w:rPr>
              <w:t xml:space="preserve">pētījuma datiem </w:t>
            </w:r>
            <w:r w:rsidR="00BA70B7" w:rsidRPr="00AB5E95">
              <w:rPr>
                <w:rFonts w:eastAsia="Calibri"/>
                <w:color w:val="000000" w:themeColor="text1"/>
              </w:rPr>
              <w:t>bija 20,2%</w:t>
            </w:r>
            <w:r w:rsidR="00256C21" w:rsidRPr="00AB5E95">
              <w:rPr>
                <w:rFonts w:eastAsia="Calibri"/>
                <w:color w:val="000000" w:themeColor="text1"/>
              </w:rPr>
              <w:t>.</w:t>
            </w:r>
          </w:p>
          <w:p w14:paraId="258E37F1" w14:textId="77777777" w:rsidR="00256C21" w:rsidRPr="00AB5E95" w:rsidRDefault="00256C21" w:rsidP="0001347E">
            <w:pPr>
              <w:jc w:val="both"/>
              <w:rPr>
                <w:rFonts w:cs="Times New Roman"/>
                <w:color w:val="000000" w:themeColor="text1"/>
                <w:szCs w:val="20"/>
              </w:rPr>
            </w:pPr>
          </w:p>
          <w:p w14:paraId="10AA5467"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w:t>
            </w:r>
          </w:p>
          <w:p w14:paraId="7174BA5F" w14:textId="7FC1F7B4"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FM (VID): VID 2017.gada jūlijā ir organizējis akciju "Prasi čeku", kas bija orientēts uz</w:t>
            </w:r>
            <w:r w:rsidR="00BF28FE" w:rsidRPr="00AB5E95">
              <w:rPr>
                <w:rFonts w:cs="Times New Roman"/>
                <w:color w:val="000000" w:themeColor="text1"/>
                <w:szCs w:val="20"/>
              </w:rPr>
              <w:t xml:space="preserve"> </w:t>
            </w:r>
            <w:r w:rsidRPr="00AB5E95">
              <w:rPr>
                <w:rFonts w:cs="Times New Roman"/>
                <w:color w:val="000000" w:themeColor="text1"/>
                <w:szCs w:val="20"/>
              </w:rPr>
              <w:t>ēdināšanas uzņēmumiem, aktualizējot sabiedrībā jautājumu par nodokļu nomaksu šajā sfērā.</w:t>
            </w:r>
          </w:p>
          <w:p w14:paraId="261ECF3E" w14:textId="77777777" w:rsidR="0001347E" w:rsidRPr="00AB5E95" w:rsidRDefault="0001347E" w:rsidP="0001347E">
            <w:pPr>
              <w:jc w:val="both"/>
              <w:rPr>
                <w:rFonts w:cs="Times New Roman"/>
                <w:color w:val="000000" w:themeColor="text1"/>
                <w:szCs w:val="20"/>
              </w:rPr>
            </w:pPr>
          </w:p>
          <w:p w14:paraId="07013367"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 xml:space="preserve">VID mājaslapā publicētas infografikas par autotirdzniecības jomu, skaidrojot sabiedrībai to, kā izpaužas ēnu ekonomika šajā nozarē, kā atpazīt krāpniecību un to neatbalstīt. </w:t>
            </w:r>
          </w:p>
          <w:p w14:paraId="541D9A88" w14:textId="77777777" w:rsidR="0001347E" w:rsidRPr="00AB5E95" w:rsidRDefault="0001347E" w:rsidP="0001347E">
            <w:pPr>
              <w:jc w:val="both"/>
              <w:rPr>
                <w:rFonts w:cs="Times New Roman"/>
                <w:color w:val="000000" w:themeColor="text1"/>
                <w:szCs w:val="20"/>
              </w:rPr>
            </w:pPr>
          </w:p>
          <w:p w14:paraId="0EBE4261"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 xml:space="preserve">No 04.09.-09.10.2017. VID ir līdzdarbojies "#Atkrāpies!" kampaņas rudens kampaņā, kurā tiek aktualizēts Trauksmes cēlāju jautājums. Kampaņas ietvaros Delna ir izveidojusi izstādi par Trauksmes cēlājiem, kuras atklāšanā LNB piedalījās arī VID, VID arī šīs kampaņas ietvaros publicē periodiskas ziņas par šo tēmu. </w:t>
            </w:r>
          </w:p>
          <w:p w14:paraId="34053717"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25.10.2017. – VID pārstāvja dalība LR Patentu valdes kampaņas “Viltotā realitāte” atklāšanas preses konferencē par viltojumu kaitīgo ietekmi uz valsts ekonomiku un cilvēka veselību (5 publikācijas, 6 sižeti radio un TV).</w:t>
            </w:r>
          </w:p>
          <w:p w14:paraId="471F3B81"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Preses konferences:</w:t>
            </w:r>
          </w:p>
          <w:p w14:paraId="143AAF04"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- 31.10.2017. par VID jaunākajiem nodokļu plaisas aprēķiniem un aplokšņu algu izmaksātājiem.</w:t>
            </w:r>
          </w:p>
          <w:p w14:paraId="2A58D631" w14:textId="314B13BA"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 xml:space="preserve"> - 07.12.2017. sadarbībā ar PTAC, CSDD un Auto asociāciju</w:t>
            </w:r>
            <w:r w:rsidR="00BF28FE" w:rsidRPr="00AB5E95">
              <w:rPr>
                <w:rFonts w:cs="Times New Roman"/>
                <w:color w:val="000000" w:themeColor="text1"/>
                <w:szCs w:val="20"/>
              </w:rPr>
              <w:t xml:space="preserve"> </w:t>
            </w:r>
            <w:r w:rsidRPr="00AB5E95">
              <w:rPr>
                <w:rFonts w:cs="Times New Roman"/>
                <w:color w:val="000000" w:themeColor="text1"/>
                <w:szCs w:val="20"/>
              </w:rPr>
              <w:t>preses konference “Kā Latvijā iegādāties drošu un pārbaudītu auto”. Par šo tēmu, tika sniegti arī komentāri Latvijas radio raidījumā "Kā dzīvot labāk" un apaļā galda diskusijā laikrakstam Dienas Bizness un saņēmējiem (15 publikācijas un 6 radio un TV sižeti)</w:t>
            </w:r>
          </w:p>
          <w:p w14:paraId="2D1DCFF2"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Preses relīzes:</w:t>
            </w:r>
          </w:p>
          <w:p w14:paraId="6BBF4EF4"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-Sabiedrības iesaiste veicina uzņēmumus novērst pārkāpumus</w:t>
            </w:r>
          </w:p>
          <w:p w14:paraId="2544D0E4"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-VID pārliecināsies vai būvnieki ievieš elektroniskās darba laika uzskaites sistēmu</w:t>
            </w:r>
          </w:p>
          <w:p w14:paraId="5C0E842E"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-VID: Ir laiks atteikties no ilūzijas par aplokšņu algu neizsekojamību.</w:t>
            </w:r>
          </w:p>
          <w:p w14:paraId="33F1D23F" w14:textId="77777777" w:rsidR="0001347E" w:rsidRPr="00AB5E95" w:rsidRDefault="0001347E" w:rsidP="0001347E">
            <w:pPr>
              <w:jc w:val="both"/>
              <w:rPr>
                <w:rFonts w:cs="Times New Roman"/>
                <w:color w:val="000000" w:themeColor="text1"/>
                <w:szCs w:val="20"/>
              </w:rPr>
            </w:pPr>
          </w:p>
          <w:p w14:paraId="5F1B8630"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w:t>
            </w:r>
          </w:p>
          <w:p w14:paraId="3DF7CE55"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FM:</w:t>
            </w:r>
          </w:p>
          <w:p w14:paraId="66B3661F" w14:textId="77777777" w:rsidR="0001347E" w:rsidRPr="00AB5E95" w:rsidRDefault="0001347E" w:rsidP="0001347E">
            <w:pPr>
              <w:jc w:val="both"/>
              <w:rPr>
                <w:rFonts w:cs="Times New Roman"/>
                <w:i/>
                <w:color w:val="000000" w:themeColor="text1"/>
                <w:szCs w:val="20"/>
              </w:rPr>
            </w:pPr>
            <w:r w:rsidRPr="00AB5E95">
              <w:rPr>
                <w:rFonts w:cs="Times New Roman"/>
                <w:i/>
                <w:color w:val="000000" w:themeColor="text1"/>
                <w:szCs w:val="20"/>
              </w:rPr>
              <w:t>Kampaņa #Nomaksāt</w:t>
            </w:r>
          </w:p>
          <w:p w14:paraId="0B61ABE6"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lastRenderedPageBreak/>
              <w:t>Lai veicinātu sabiedrības izpratni par godprātīgas nodokļu nomaksas nozīmi, īstenota sociāli informatīvā kampaņu par godprātīgas nodokļu nomaksas sekmēšanu un izpratnes veicināšanu par ēnu ekonomikas riskiem sabiedrībā ar nosaukumu “#Nomaksāt!”.</w:t>
            </w:r>
          </w:p>
          <w:p w14:paraId="3D0C5AF7" w14:textId="77777777" w:rsidR="0001347E" w:rsidRPr="00AB5E95" w:rsidRDefault="0001347E" w:rsidP="0001347E">
            <w:pPr>
              <w:jc w:val="both"/>
              <w:rPr>
                <w:rFonts w:cs="Times New Roman"/>
                <w:color w:val="000000" w:themeColor="text1"/>
                <w:szCs w:val="20"/>
              </w:rPr>
            </w:pPr>
          </w:p>
          <w:p w14:paraId="1E0A895A" w14:textId="77777777" w:rsidR="0001347E" w:rsidRPr="00AB5E95" w:rsidRDefault="0001347E" w:rsidP="0001347E">
            <w:pPr>
              <w:jc w:val="both"/>
              <w:rPr>
                <w:rFonts w:cs="Times New Roman"/>
                <w:i/>
                <w:color w:val="000000" w:themeColor="text1"/>
                <w:szCs w:val="20"/>
              </w:rPr>
            </w:pPr>
            <w:r w:rsidRPr="00AB5E95">
              <w:rPr>
                <w:rFonts w:cs="Times New Roman"/>
                <w:i/>
                <w:color w:val="000000" w:themeColor="text1"/>
                <w:szCs w:val="20"/>
              </w:rPr>
              <w:t xml:space="preserve">Vides plakāti sabiedrības izpratnes veicināšanai par godprātīgu nodokļu nomaksu </w:t>
            </w:r>
          </w:p>
          <w:p w14:paraId="15441073"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Lai veicinātu vienu no Latvijas iedzīvotāju pamatpienākumiem – godprātīgu nodokļu nomaksu, izstrādātas infografikas par valsts budžeta izlietojumu dažādām nozarēm, par nodokļu ieņēmumiem un viena nodokļos samaksātā eiro izlietojumu.</w:t>
            </w:r>
          </w:p>
          <w:p w14:paraId="6F37BB94" w14:textId="77777777" w:rsidR="0001347E" w:rsidRPr="00AB5E95" w:rsidRDefault="0001347E" w:rsidP="0001347E">
            <w:pPr>
              <w:jc w:val="both"/>
              <w:rPr>
                <w:rFonts w:cs="Times New Roman"/>
                <w:color w:val="000000" w:themeColor="text1"/>
                <w:szCs w:val="20"/>
              </w:rPr>
            </w:pPr>
          </w:p>
          <w:p w14:paraId="4824189F" w14:textId="77777777" w:rsidR="0001347E" w:rsidRPr="00AB5E95" w:rsidRDefault="0001347E" w:rsidP="0001347E">
            <w:pPr>
              <w:jc w:val="both"/>
              <w:rPr>
                <w:rFonts w:cs="Times New Roman"/>
                <w:i/>
                <w:color w:val="000000" w:themeColor="text1"/>
                <w:szCs w:val="20"/>
              </w:rPr>
            </w:pPr>
            <w:r w:rsidRPr="00AB5E95">
              <w:rPr>
                <w:rFonts w:cs="Times New Roman"/>
                <w:i/>
                <w:color w:val="000000" w:themeColor="text1"/>
                <w:szCs w:val="20"/>
              </w:rPr>
              <w:t>Informatīvi izglītojošu materiālu izvietošana drukātajos medijos un ziņu portālos, kā arī sociālajos tīklos</w:t>
            </w:r>
          </w:p>
          <w:p w14:paraId="2BD16F58" w14:textId="77777777"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Lai sabiedrībai skaidrotu nodokļu nomaksas nepieciešamību un valsts budžeta līdzekļu efektīvu izlietošanu, atgādinot, kur paliek nodokļos nomaksātā nauda, kādiem mērķiem tā tiek novirzīta un kādus labumus no tā var gūt sabiedrība, drukātajos medijos un ziņu portālos tika izvietoti informatīvi izglītojoši materiāli – infografikas.</w:t>
            </w:r>
          </w:p>
          <w:p w14:paraId="1CA945CF" w14:textId="77777777" w:rsidR="0001347E" w:rsidRPr="00AB5E95" w:rsidRDefault="0001347E" w:rsidP="0001347E">
            <w:pPr>
              <w:jc w:val="both"/>
              <w:rPr>
                <w:rFonts w:cs="Times New Roman"/>
                <w:color w:val="000000" w:themeColor="text1"/>
                <w:szCs w:val="20"/>
              </w:rPr>
            </w:pPr>
          </w:p>
          <w:p w14:paraId="10B0C191" w14:textId="4EEFC390" w:rsidR="0001347E" w:rsidRPr="00AB5E95" w:rsidRDefault="0001347E" w:rsidP="0001347E">
            <w:pPr>
              <w:jc w:val="both"/>
              <w:rPr>
                <w:rFonts w:cs="Times New Roman"/>
                <w:color w:val="000000" w:themeColor="text1"/>
                <w:szCs w:val="20"/>
              </w:rPr>
            </w:pPr>
            <w:r w:rsidRPr="00AB5E95">
              <w:rPr>
                <w:rFonts w:cs="Times New Roman"/>
                <w:color w:val="000000" w:themeColor="text1"/>
                <w:szCs w:val="20"/>
              </w:rPr>
              <w:t>Laikā no 2017.gada janvāra līdz jūnijam VID ir līdzdarbojies vairākās citu iestāžu sociālo izglītojošajās kampaņās: VARAM “E-prasmju nedēļa”; TIRNA kampaņā “STOP kontrabanda”, FM sadarbībā ar vairāk nekā 20 valsts pārvaldes iestādēm "#Atkrāpies!",</w:t>
            </w:r>
            <w:r w:rsidR="00BF28FE" w:rsidRPr="00AB5E95">
              <w:rPr>
                <w:rFonts w:cs="Times New Roman"/>
                <w:color w:val="000000" w:themeColor="text1"/>
                <w:szCs w:val="20"/>
              </w:rPr>
              <w:t xml:space="preserve"> </w:t>
            </w:r>
            <w:r w:rsidRPr="00AB5E95">
              <w:rPr>
                <w:rFonts w:cs="Times New Roman"/>
                <w:color w:val="000000" w:themeColor="text1"/>
                <w:szCs w:val="20"/>
              </w:rPr>
              <w:t>Ārlietu ministrijas informatīvajā kampaņā “Ceļo droši”,</w:t>
            </w:r>
            <w:r w:rsidR="00BF28FE" w:rsidRPr="00AB5E95">
              <w:rPr>
                <w:rFonts w:cs="Times New Roman"/>
                <w:color w:val="000000" w:themeColor="text1"/>
                <w:szCs w:val="20"/>
              </w:rPr>
              <w:t xml:space="preserve"> </w:t>
            </w:r>
            <w:r w:rsidRPr="00AB5E95">
              <w:rPr>
                <w:rFonts w:cs="Times New Roman"/>
                <w:color w:val="000000" w:themeColor="text1"/>
                <w:szCs w:val="20"/>
              </w:rPr>
              <w:t>Ekonomikas ministrijas un Valsts Kancelejas iniciatīvā “Konsultē vispirms!”. VID eksperti sadarbībā ar UR ekspertiem regulāri piedalās EM un ALTUM organizētajos atbalsta pasākumos uzņēmējdarbības uzsācējiem</w:t>
            </w:r>
            <w:r w:rsidR="00BF28FE" w:rsidRPr="00AB5E95">
              <w:rPr>
                <w:rFonts w:cs="Times New Roman"/>
                <w:color w:val="000000" w:themeColor="text1"/>
                <w:szCs w:val="20"/>
              </w:rPr>
              <w:t xml:space="preserve"> </w:t>
            </w:r>
            <w:r w:rsidRPr="00AB5E95">
              <w:rPr>
                <w:rFonts w:cs="Times New Roman"/>
                <w:color w:val="000000" w:themeColor="text1"/>
                <w:szCs w:val="20"/>
              </w:rPr>
              <w:t>dažādās Latvijas pilsētās.</w:t>
            </w:r>
          </w:p>
        </w:tc>
      </w:tr>
      <w:tr w:rsidR="00691F5B" w:rsidRPr="00B64832" w14:paraId="5A99458C" w14:textId="77777777" w:rsidTr="3F7BC115">
        <w:trPr>
          <w:trHeight w:val="666"/>
        </w:trPr>
        <w:tc>
          <w:tcPr>
            <w:tcW w:w="993" w:type="dxa"/>
            <w:shd w:val="clear" w:color="auto" w:fill="auto"/>
          </w:tcPr>
          <w:p w14:paraId="308ADC89" w14:textId="776A3FE2" w:rsidR="00691F5B" w:rsidRPr="00591634" w:rsidRDefault="00691F5B" w:rsidP="00E95DF4">
            <w:pPr>
              <w:pStyle w:val="Heading2"/>
              <w:numPr>
                <w:ilvl w:val="0"/>
                <w:numId w:val="6"/>
              </w:numPr>
              <w:rPr>
                <w:highlight w:val="green"/>
              </w:rPr>
            </w:pPr>
            <w:bookmarkStart w:id="6881" w:name="_Toc40454136"/>
            <w:bookmarkEnd w:id="6881"/>
          </w:p>
        </w:tc>
        <w:tc>
          <w:tcPr>
            <w:tcW w:w="2551" w:type="dxa"/>
            <w:shd w:val="clear" w:color="auto" w:fill="auto"/>
          </w:tcPr>
          <w:p w14:paraId="5A3B4969" w14:textId="3CBED424" w:rsidR="00691F5B" w:rsidRPr="00B64832" w:rsidRDefault="00691F5B" w:rsidP="00691F5B">
            <w:pPr>
              <w:jc w:val="both"/>
              <w:rPr>
                <w:rFonts w:cs="Times New Roman"/>
                <w:szCs w:val="20"/>
              </w:rPr>
            </w:pPr>
            <w:r w:rsidRPr="00B64832">
              <w:rPr>
                <w:rFonts w:cs="Times New Roman"/>
                <w:szCs w:val="20"/>
              </w:rPr>
              <w:t>Pilnveidot mācību priekšmetu programmu attiecībā uz nodokļiem.</w:t>
            </w:r>
          </w:p>
        </w:tc>
        <w:tc>
          <w:tcPr>
            <w:tcW w:w="3969" w:type="dxa"/>
            <w:shd w:val="clear" w:color="auto" w:fill="auto"/>
          </w:tcPr>
          <w:p w14:paraId="2F7C3296" w14:textId="7FDD31AE" w:rsidR="00691F5B" w:rsidRPr="00B64832" w:rsidRDefault="00691F5B" w:rsidP="00691F5B">
            <w:pPr>
              <w:jc w:val="both"/>
              <w:rPr>
                <w:rFonts w:cs="Times New Roman"/>
                <w:szCs w:val="20"/>
              </w:rPr>
            </w:pPr>
            <w:r w:rsidRPr="00B64832">
              <w:rPr>
                <w:rFonts w:cs="Times New Roman"/>
                <w:szCs w:val="20"/>
              </w:rPr>
              <w:t>Nodokļu izglītības un apziņas veidošana par legālās ekonomikas nepieciešamību un priekšrocībām, kontekstā ar vispārējās izglītības mācību priekšmetu programmu - satura pilnveidi.</w:t>
            </w:r>
          </w:p>
        </w:tc>
        <w:tc>
          <w:tcPr>
            <w:tcW w:w="3402" w:type="dxa"/>
            <w:shd w:val="clear" w:color="auto" w:fill="auto"/>
          </w:tcPr>
          <w:p w14:paraId="4AAD7E7B" w14:textId="63C7E0C9" w:rsidR="00691F5B" w:rsidRPr="00B64832" w:rsidRDefault="00691F5B" w:rsidP="00691F5B">
            <w:pPr>
              <w:jc w:val="both"/>
              <w:rPr>
                <w:rFonts w:cs="Times New Roman"/>
                <w:szCs w:val="20"/>
              </w:rPr>
            </w:pPr>
            <w:r w:rsidRPr="00B64832">
              <w:rPr>
                <w:rFonts w:cs="Times New Roman"/>
                <w:szCs w:val="20"/>
              </w:rPr>
              <w:t>Vispārējās izglītības mācību priekšmetu un augstākās izglītības programmu pilnveide ar mērķi izskaidrot publiskā sektora ekonomikas pamatjēdzienus, parādot, kādiem mērķiem nodokļu ieņēmumus izmanto ES, valsts un pašvaldības un kā pieejamo līdzekļu apjoms ietekmē iespējamo pakalpojumu līmeni. Integrācijas dažādu priekšmetu saturā vietā virzīties uz specializētām programmām, kurās tiek apgūti valsts pārvaldes organizācijas un publiskā sektora ekonomikas pamati.</w:t>
            </w:r>
          </w:p>
        </w:tc>
        <w:tc>
          <w:tcPr>
            <w:tcW w:w="1247" w:type="dxa"/>
            <w:shd w:val="clear" w:color="auto" w:fill="auto"/>
          </w:tcPr>
          <w:p w14:paraId="7CDA144A" w14:textId="06077389" w:rsidR="00691F5B" w:rsidRPr="00B64832" w:rsidRDefault="00691F5B" w:rsidP="00691F5B">
            <w:pPr>
              <w:jc w:val="center"/>
              <w:rPr>
                <w:rFonts w:cs="Times New Roman"/>
                <w:szCs w:val="20"/>
              </w:rPr>
            </w:pPr>
            <w:r w:rsidRPr="00B64832">
              <w:rPr>
                <w:rFonts w:cs="Times New Roman"/>
                <w:szCs w:val="20"/>
              </w:rPr>
              <w:t>01.08.2018.</w:t>
            </w:r>
          </w:p>
        </w:tc>
        <w:tc>
          <w:tcPr>
            <w:tcW w:w="1247" w:type="dxa"/>
            <w:shd w:val="clear" w:color="auto" w:fill="auto"/>
          </w:tcPr>
          <w:p w14:paraId="55495264" w14:textId="66E8138D" w:rsidR="00691F5B" w:rsidRPr="00B64832" w:rsidRDefault="00691F5B" w:rsidP="00691F5B">
            <w:pPr>
              <w:jc w:val="center"/>
              <w:rPr>
                <w:rFonts w:cs="Times New Roman"/>
                <w:szCs w:val="20"/>
              </w:rPr>
            </w:pPr>
            <w:r w:rsidRPr="00B64832">
              <w:rPr>
                <w:rFonts w:cs="Times New Roman"/>
                <w:szCs w:val="20"/>
              </w:rPr>
              <w:t>IZM</w:t>
            </w:r>
          </w:p>
        </w:tc>
        <w:tc>
          <w:tcPr>
            <w:tcW w:w="1247" w:type="dxa"/>
            <w:shd w:val="clear" w:color="auto" w:fill="auto"/>
          </w:tcPr>
          <w:p w14:paraId="78EABBBD" w14:textId="7042FEAF" w:rsidR="00691F5B" w:rsidRPr="00B64832" w:rsidRDefault="00691F5B" w:rsidP="00691F5B">
            <w:pPr>
              <w:jc w:val="center"/>
              <w:rPr>
                <w:rFonts w:cs="Times New Roman"/>
                <w:szCs w:val="20"/>
              </w:rPr>
            </w:pPr>
            <w:r w:rsidRPr="00B64832">
              <w:rPr>
                <w:rFonts w:cs="Times New Roman"/>
                <w:szCs w:val="20"/>
              </w:rPr>
              <w:t>FM, VID, LPS</w:t>
            </w:r>
          </w:p>
        </w:tc>
      </w:tr>
      <w:tr w:rsidR="00E56226" w:rsidRPr="00B64832" w14:paraId="7F8FDC5B" w14:textId="77777777" w:rsidTr="3F7BC115">
        <w:trPr>
          <w:trHeight w:val="666"/>
        </w:trPr>
        <w:tc>
          <w:tcPr>
            <w:tcW w:w="14656" w:type="dxa"/>
            <w:gridSpan w:val="7"/>
            <w:shd w:val="clear" w:color="auto" w:fill="auto"/>
          </w:tcPr>
          <w:p w14:paraId="2FDFAFD1" w14:textId="6E347921" w:rsidR="00ED7837" w:rsidRPr="00465770" w:rsidRDefault="00E86ED3" w:rsidP="00ED7837">
            <w:pPr>
              <w:rPr>
                <w:b/>
                <w:i/>
                <w:u w:val="single"/>
              </w:rPr>
            </w:pPr>
            <w:r w:rsidRPr="00E86ED3">
              <w:t xml:space="preserve">55. </w:t>
            </w:r>
            <w:r w:rsidR="00ED7837" w:rsidRPr="00465770">
              <w:rPr>
                <w:b/>
                <w:i/>
                <w:u w:val="single"/>
              </w:rPr>
              <w:t>IZPILDES PROGRESS</w:t>
            </w:r>
            <w:r w:rsidR="00ED7837">
              <w:rPr>
                <w:b/>
                <w:i/>
                <w:u w:val="single"/>
              </w:rPr>
              <w:t>:</w:t>
            </w:r>
          </w:p>
          <w:p w14:paraId="070EEC32" w14:textId="6422165D" w:rsidR="00E56226" w:rsidRPr="00E56226" w:rsidRDefault="00591634" w:rsidP="00E56226">
            <w:pPr>
              <w:jc w:val="both"/>
              <w:rPr>
                <w:rFonts w:cs="Times New Roman"/>
                <w:szCs w:val="20"/>
              </w:rPr>
            </w:pPr>
            <w:r w:rsidRPr="00591634">
              <w:rPr>
                <w:rFonts w:cs="Times New Roman"/>
                <w:szCs w:val="20"/>
                <w:highlight w:val="green"/>
              </w:rPr>
              <w:t>IZPILDĪTS</w:t>
            </w:r>
          </w:p>
          <w:p w14:paraId="738079D9" w14:textId="77777777" w:rsidR="00816B1B" w:rsidRDefault="00816B1B" w:rsidP="00E56226">
            <w:pPr>
              <w:jc w:val="both"/>
              <w:rPr>
                <w:rFonts w:cs="Times New Roman"/>
                <w:szCs w:val="20"/>
              </w:rPr>
            </w:pPr>
          </w:p>
          <w:p w14:paraId="6287FF3F" w14:textId="06F4AC3E" w:rsidR="00E56226" w:rsidRPr="00E56226" w:rsidRDefault="00E56226" w:rsidP="00E56226">
            <w:pPr>
              <w:jc w:val="both"/>
              <w:rPr>
                <w:rFonts w:cs="Times New Roman"/>
                <w:szCs w:val="20"/>
              </w:rPr>
            </w:pPr>
            <w:r w:rsidRPr="00E56226">
              <w:rPr>
                <w:rFonts w:cs="Times New Roman"/>
                <w:szCs w:val="20"/>
              </w:rPr>
              <w:t>IZM: 2018.gada 1.septembrī vispārējā izglītībā tiks uzsākta kompetenču pieejā pilnveidotā satura īstenošana un līdz ar to tiks izstrādāti jauni mācību priekšmetu programmu paraugi, kuros būs iekļauti jautājumi par nodokļu politiku.</w:t>
            </w:r>
          </w:p>
          <w:p w14:paraId="5435AF38" w14:textId="77777777" w:rsidR="00E56226" w:rsidRDefault="00E56226" w:rsidP="00E56226">
            <w:pPr>
              <w:jc w:val="both"/>
              <w:rPr>
                <w:rFonts w:cs="Times New Roman"/>
                <w:szCs w:val="20"/>
              </w:rPr>
            </w:pPr>
            <w:r w:rsidRPr="00E56226">
              <w:rPr>
                <w:rFonts w:cs="Times New Roman"/>
                <w:szCs w:val="20"/>
              </w:rPr>
              <w:lastRenderedPageBreak/>
              <w:t>Savukārt augstskolas studiju programmas veido atbilstoši nozarē aktuālajam, licencējot jaunas programmas, tās vērtē nozares eksperti, kas nosaka, vai programmas saturs un pasniedzēju profils atbilst nozares attīstības vajadzībām. Lai nodrošinātu konkrētā pamatnostādņu punkta izpildi, ministrija var lūgt augstskolas informēt par esošo situāciju, kā arī aicināt pilnveidot programmas.</w:t>
            </w:r>
          </w:p>
          <w:p w14:paraId="015A482F" w14:textId="67AF895D" w:rsidR="0064700C" w:rsidRPr="00B64832" w:rsidRDefault="0064700C" w:rsidP="00E56226">
            <w:pPr>
              <w:jc w:val="both"/>
              <w:rPr>
                <w:rFonts w:cs="Times New Roman"/>
                <w:szCs w:val="20"/>
              </w:rPr>
            </w:pPr>
          </w:p>
        </w:tc>
      </w:tr>
      <w:tr w:rsidR="00691F5B" w:rsidRPr="00B64832" w14:paraId="37660FB1" w14:textId="77777777" w:rsidTr="3F7BC115">
        <w:trPr>
          <w:trHeight w:val="666"/>
        </w:trPr>
        <w:tc>
          <w:tcPr>
            <w:tcW w:w="993" w:type="dxa"/>
            <w:shd w:val="clear" w:color="auto" w:fill="auto"/>
          </w:tcPr>
          <w:p w14:paraId="0603CFA5" w14:textId="7897A848" w:rsidR="00691F5B" w:rsidRPr="00816B1B" w:rsidRDefault="00691F5B" w:rsidP="00E95DF4">
            <w:pPr>
              <w:pStyle w:val="Heading2"/>
              <w:numPr>
                <w:ilvl w:val="0"/>
                <w:numId w:val="6"/>
              </w:numPr>
              <w:rPr>
                <w:highlight w:val="green"/>
              </w:rPr>
            </w:pPr>
            <w:bookmarkStart w:id="6882" w:name="_Toc40454137"/>
            <w:bookmarkEnd w:id="6882"/>
          </w:p>
        </w:tc>
        <w:tc>
          <w:tcPr>
            <w:tcW w:w="2551" w:type="dxa"/>
            <w:shd w:val="clear" w:color="auto" w:fill="auto"/>
          </w:tcPr>
          <w:p w14:paraId="5B419B3F" w14:textId="0DA11506" w:rsidR="00691F5B" w:rsidRPr="00B64832" w:rsidRDefault="00691F5B" w:rsidP="00691F5B">
            <w:pPr>
              <w:jc w:val="both"/>
              <w:rPr>
                <w:rFonts w:cs="Times New Roman"/>
                <w:szCs w:val="20"/>
              </w:rPr>
            </w:pPr>
            <w:r w:rsidRPr="00B64832">
              <w:rPr>
                <w:rFonts w:cs="Times New Roman"/>
                <w:szCs w:val="20"/>
              </w:rPr>
              <w:t>Ieviest kases čeku loteriju, kurā</w:t>
            </w:r>
            <w:r w:rsidR="00BF28FE">
              <w:rPr>
                <w:rFonts w:cs="Times New Roman"/>
                <w:szCs w:val="20"/>
              </w:rPr>
              <w:t xml:space="preserve"> </w:t>
            </w:r>
            <w:r w:rsidRPr="00B64832">
              <w:rPr>
                <w:rFonts w:cs="Times New Roman"/>
                <w:szCs w:val="20"/>
              </w:rPr>
              <w:t>– patērētājiem ir iespēja ievadīt VID datu bāzē čekus un piedalīties loterijā.</w:t>
            </w:r>
          </w:p>
        </w:tc>
        <w:tc>
          <w:tcPr>
            <w:tcW w:w="3969" w:type="dxa"/>
            <w:shd w:val="clear" w:color="auto" w:fill="auto"/>
          </w:tcPr>
          <w:p w14:paraId="7EEDA377" w14:textId="40F148FD" w:rsidR="00691F5B" w:rsidRPr="00B64832" w:rsidRDefault="00691F5B" w:rsidP="00691F5B">
            <w:pPr>
              <w:jc w:val="both"/>
              <w:rPr>
                <w:rFonts w:cs="Times New Roman"/>
                <w:szCs w:val="20"/>
              </w:rPr>
            </w:pPr>
            <w:r w:rsidRPr="00B64832">
              <w:rPr>
                <w:rFonts w:cs="Times New Roman"/>
                <w:bCs/>
                <w:szCs w:val="20"/>
              </w:rPr>
              <w:t>Augsta PVN plaisa Latvijā ~30%. Iespēja laimēt balvas motivētu iedzīvotājus pieprasīt čekus un reģistrēt tos datu bāzē, kas būtu informācijas avots VID kontrolēm.</w:t>
            </w:r>
          </w:p>
        </w:tc>
        <w:tc>
          <w:tcPr>
            <w:tcW w:w="3402" w:type="dxa"/>
            <w:shd w:val="clear" w:color="auto" w:fill="auto"/>
          </w:tcPr>
          <w:p w14:paraId="7DA4F56D" w14:textId="3F3315C9" w:rsidR="00691F5B" w:rsidRPr="00B64832" w:rsidRDefault="00691F5B" w:rsidP="00691F5B">
            <w:pPr>
              <w:jc w:val="both"/>
              <w:rPr>
                <w:rFonts w:cs="Times New Roman"/>
                <w:szCs w:val="20"/>
              </w:rPr>
            </w:pPr>
          </w:p>
        </w:tc>
        <w:tc>
          <w:tcPr>
            <w:tcW w:w="1247" w:type="dxa"/>
            <w:shd w:val="clear" w:color="auto" w:fill="auto"/>
          </w:tcPr>
          <w:p w14:paraId="3C6857B3" w14:textId="25D78E06" w:rsidR="00691F5B" w:rsidRPr="00B64832" w:rsidRDefault="00691F5B" w:rsidP="00691F5B">
            <w:pPr>
              <w:jc w:val="center"/>
              <w:rPr>
                <w:rFonts w:cs="Times New Roman"/>
                <w:szCs w:val="20"/>
              </w:rPr>
            </w:pPr>
          </w:p>
        </w:tc>
        <w:tc>
          <w:tcPr>
            <w:tcW w:w="1247" w:type="dxa"/>
            <w:shd w:val="clear" w:color="auto" w:fill="auto"/>
          </w:tcPr>
          <w:p w14:paraId="3BAC5AF9" w14:textId="6B697CE3" w:rsidR="00691F5B" w:rsidRPr="00B64832" w:rsidRDefault="00691F5B" w:rsidP="00691F5B">
            <w:pPr>
              <w:jc w:val="center"/>
              <w:rPr>
                <w:rFonts w:cs="Times New Roman"/>
                <w:szCs w:val="20"/>
              </w:rPr>
            </w:pPr>
            <w:r w:rsidRPr="00B64832">
              <w:rPr>
                <w:rFonts w:cs="Times New Roman"/>
                <w:szCs w:val="20"/>
              </w:rPr>
              <w:t>FM (VID)</w:t>
            </w:r>
          </w:p>
          <w:p w14:paraId="09F946AC" w14:textId="59703307" w:rsidR="00691F5B" w:rsidRPr="00B64832" w:rsidRDefault="00691F5B" w:rsidP="00691F5B">
            <w:pPr>
              <w:jc w:val="center"/>
              <w:rPr>
                <w:rFonts w:cs="Times New Roman"/>
                <w:szCs w:val="20"/>
              </w:rPr>
            </w:pPr>
          </w:p>
        </w:tc>
        <w:tc>
          <w:tcPr>
            <w:tcW w:w="1247" w:type="dxa"/>
            <w:shd w:val="clear" w:color="auto" w:fill="auto"/>
          </w:tcPr>
          <w:p w14:paraId="3B18E364" w14:textId="53613653" w:rsidR="00691F5B" w:rsidRPr="00B64832" w:rsidRDefault="00691F5B" w:rsidP="00691F5B">
            <w:pPr>
              <w:jc w:val="center"/>
              <w:rPr>
                <w:rFonts w:cs="Times New Roman"/>
                <w:szCs w:val="20"/>
              </w:rPr>
            </w:pPr>
            <w:r w:rsidRPr="00B64832">
              <w:rPr>
                <w:rFonts w:cs="Times New Roman"/>
                <w:szCs w:val="20"/>
              </w:rPr>
              <w:t>FM</w:t>
            </w:r>
          </w:p>
        </w:tc>
      </w:tr>
      <w:tr w:rsidR="00066A45" w:rsidRPr="00B64832" w14:paraId="7028C79E" w14:textId="77777777" w:rsidTr="3F7BC115">
        <w:trPr>
          <w:trHeight w:val="567"/>
        </w:trPr>
        <w:tc>
          <w:tcPr>
            <w:tcW w:w="14656" w:type="dxa"/>
            <w:gridSpan w:val="7"/>
            <w:shd w:val="clear" w:color="auto" w:fill="auto"/>
          </w:tcPr>
          <w:p w14:paraId="7BB2F513" w14:textId="25D237E3" w:rsidR="00ED7837" w:rsidRPr="00465770" w:rsidRDefault="00E86ED3" w:rsidP="00ED7837">
            <w:pPr>
              <w:rPr>
                <w:b/>
                <w:i/>
                <w:u w:val="single"/>
              </w:rPr>
            </w:pPr>
            <w:r w:rsidRPr="00E86ED3">
              <w:t xml:space="preserve">56. </w:t>
            </w:r>
            <w:r w:rsidR="00ED7837" w:rsidRPr="00465770">
              <w:rPr>
                <w:b/>
                <w:i/>
                <w:u w:val="single"/>
              </w:rPr>
              <w:t>IZPILDES PROGRESS</w:t>
            </w:r>
            <w:r w:rsidR="00ED7837">
              <w:rPr>
                <w:b/>
                <w:i/>
                <w:u w:val="single"/>
              </w:rPr>
              <w:t>:</w:t>
            </w:r>
          </w:p>
          <w:p w14:paraId="60CE94A1" w14:textId="447B02D9" w:rsidR="00066A45" w:rsidRPr="00B64832" w:rsidRDefault="00816B1B" w:rsidP="00066A45">
            <w:pPr>
              <w:jc w:val="both"/>
              <w:rPr>
                <w:rFonts w:cs="Times New Roman"/>
                <w:szCs w:val="20"/>
              </w:rPr>
            </w:pPr>
            <w:r w:rsidRPr="00D15D31">
              <w:rPr>
                <w:rFonts w:cs="Times New Roman"/>
                <w:szCs w:val="20"/>
                <w:highlight w:val="green"/>
              </w:rPr>
              <w:t>IZPILDĪTS</w:t>
            </w:r>
            <w:r w:rsidRPr="00D15D31">
              <w:rPr>
                <w:rFonts w:cs="Times New Roman"/>
                <w:szCs w:val="20"/>
              </w:rPr>
              <w:t xml:space="preserve"> </w:t>
            </w:r>
          </w:p>
        </w:tc>
      </w:tr>
      <w:tr w:rsidR="00691F5B" w:rsidRPr="00B64832" w14:paraId="3C25CCAA" w14:textId="77777777" w:rsidTr="3F7BC115">
        <w:trPr>
          <w:trHeight w:val="666"/>
        </w:trPr>
        <w:tc>
          <w:tcPr>
            <w:tcW w:w="993" w:type="dxa"/>
            <w:shd w:val="clear" w:color="auto" w:fill="auto"/>
          </w:tcPr>
          <w:p w14:paraId="18D1790F" w14:textId="6A631D7B" w:rsidR="00691F5B" w:rsidRPr="00B64832" w:rsidRDefault="00691F5B" w:rsidP="007E5EF8">
            <w:pPr>
              <w:pStyle w:val="Heading2"/>
              <w:rPr>
                <w:highlight w:val="yellow"/>
              </w:rPr>
            </w:pPr>
            <w:bookmarkStart w:id="6883" w:name="_Toc40454138"/>
            <w:r w:rsidRPr="00B64832">
              <w:rPr>
                <w:highlight w:val="green"/>
              </w:rPr>
              <w:t>56.1.</w:t>
            </w:r>
            <w:bookmarkEnd w:id="6883"/>
          </w:p>
        </w:tc>
        <w:tc>
          <w:tcPr>
            <w:tcW w:w="2551" w:type="dxa"/>
            <w:shd w:val="clear" w:color="auto" w:fill="auto"/>
          </w:tcPr>
          <w:p w14:paraId="371DE381" w14:textId="77777777" w:rsidR="00691F5B" w:rsidRPr="00B64832" w:rsidRDefault="00691F5B" w:rsidP="00691F5B">
            <w:pPr>
              <w:jc w:val="both"/>
              <w:rPr>
                <w:rFonts w:cs="Times New Roman"/>
                <w:szCs w:val="20"/>
              </w:rPr>
            </w:pPr>
          </w:p>
        </w:tc>
        <w:tc>
          <w:tcPr>
            <w:tcW w:w="3969" w:type="dxa"/>
            <w:shd w:val="clear" w:color="auto" w:fill="auto"/>
          </w:tcPr>
          <w:p w14:paraId="10ADA867" w14:textId="77777777" w:rsidR="00691F5B" w:rsidRPr="00B64832" w:rsidRDefault="00691F5B" w:rsidP="00691F5B">
            <w:pPr>
              <w:jc w:val="both"/>
              <w:rPr>
                <w:rFonts w:cs="Times New Roman"/>
                <w:bCs/>
                <w:szCs w:val="20"/>
              </w:rPr>
            </w:pPr>
          </w:p>
        </w:tc>
        <w:tc>
          <w:tcPr>
            <w:tcW w:w="3402" w:type="dxa"/>
            <w:shd w:val="clear" w:color="auto" w:fill="auto"/>
          </w:tcPr>
          <w:p w14:paraId="71223767" w14:textId="42D5975C" w:rsidR="00691F5B" w:rsidRPr="00B64832" w:rsidRDefault="00691F5B" w:rsidP="00691F5B">
            <w:pPr>
              <w:jc w:val="both"/>
              <w:rPr>
                <w:rFonts w:cs="Times New Roman"/>
                <w:szCs w:val="20"/>
              </w:rPr>
            </w:pPr>
            <w:r w:rsidRPr="00B64832">
              <w:rPr>
                <w:rFonts w:cs="Times New Roman"/>
                <w:szCs w:val="20"/>
              </w:rPr>
              <w:t>56.1. Jauna normatīvā akta izstrāde un apstiprināšana likumprojekta “Čeku spēles organizēšanas likums”.</w:t>
            </w:r>
          </w:p>
        </w:tc>
        <w:tc>
          <w:tcPr>
            <w:tcW w:w="1247" w:type="dxa"/>
            <w:shd w:val="clear" w:color="auto" w:fill="auto"/>
          </w:tcPr>
          <w:p w14:paraId="48B46F44" w14:textId="40A70AAB" w:rsidR="00691F5B" w:rsidRPr="00B64832" w:rsidRDefault="00691F5B" w:rsidP="00691F5B">
            <w:pPr>
              <w:jc w:val="center"/>
              <w:rPr>
                <w:rFonts w:cs="Times New Roman"/>
                <w:szCs w:val="20"/>
              </w:rPr>
            </w:pPr>
            <w:r w:rsidRPr="00B64832">
              <w:rPr>
                <w:rFonts w:cs="Times New Roman"/>
                <w:szCs w:val="20"/>
              </w:rPr>
              <w:t>30.06.2018</w:t>
            </w:r>
          </w:p>
        </w:tc>
        <w:tc>
          <w:tcPr>
            <w:tcW w:w="1247" w:type="dxa"/>
            <w:shd w:val="clear" w:color="auto" w:fill="auto"/>
          </w:tcPr>
          <w:p w14:paraId="78B53477" w14:textId="77777777" w:rsidR="00691F5B" w:rsidRPr="00B64832" w:rsidRDefault="00691F5B" w:rsidP="00691F5B">
            <w:pPr>
              <w:jc w:val="center"/>
              <w:rPr>
                <w:rFonts w:cs="Times New Roman"/>
                <w:szCs w:val="20"/>
              </w:rPr>
            </w:pPr>
            <w:r w:rsidRPr="00B64832">
              <w:rPr>
                <w:rFonts w:cs="Times New Roman"/>
                <w:szCs w:val="20"/>
              </w:rPr>
              <w:t>FM (VID)</w:t>
            </w:r>
          </w:p>
          <w:p w14:paraId="4D1D5F7D" w14:textId="77777777" w:rsidR="00691F5B" w:rsidRPr="00B64832" w:rsidRDefault="00691F5B" w:rsidP="00691F5B">
            <w:pPr>
              <w:jc w:val="center"/>
              <w:rPr>
                <w:rFonts w:cs="Times New Roman"/>
                <w:szCs w:val="20"/>
              </w:rPr>
            </w:pPr>
          </w:p>
        </w:tc>
        <w:tc>
          <w:tcPr>
            <w:tcW w:w="1247" w:type="dxa"/>
            <w:shd w:val="clear" w:color="auto" w:fill="auto"/>
          </w:tcPr>
          <w:p w14:paraId="7AE52BCD" w14:textId="5AAAB589" w:rsidR="00691F5B" w:rsidRPr="00B64832" w:rsidRDefault="00691F5B" w:rsidP="00691F5B">
            <w:pPr>
              <w:jc w:val="center"/>
              <w:rPr>
                <w:rFonts w:cs="Times New Roman"/>
                <w:szCs w:val="20"/>
              </w:rPr>
            </w:pPr>
            <w:r w:rsidRPr="00B64832">
              <w:rPr>
                <w:rFonts w:cs="Times New Roman"/>
                <w:szCs w:val="20"/>
              </w:rPr>
              <w:t>FM</w:t>
            </w:r>
          </w:p>
        </w:tc>
      </w:tr>
      <w:tr w:rsidR="00D15D31" w:rsidRPr="00B64832" w14:paraId="03782CC9" w14:textId="77777777" w:rsidTr="3F7BC115">
        <w:trPr>
          <w:trHeight w:val="666"/>
        </w:trPr>
        <w:tc>
          <w:tcPr>
            <w:tcW w:w="14656" w:type="dxa"/>
            <w:gridSpan w:val="7"/>
            <w:shd w:val="clear" w:color="auto" w:fill="auto"/>
          </w:tcPr>
          <w:p w14:paraId="5C103B89" w14:textId="24CC7EE3" w:rsidR="00ED7837" w:rsidRPr="00465770" w:rsidRDefault="00E86ED3" w:rsidP="00ED7837">
            <w:pPr>
              <w:rPr>
                <w:b/>
                <w:i/>
                <w:u w:val="single"/>
              </w:rPr>
            </w:pPr>
            <w:r w:rsidRPr="00E86ED3">
              <w:t xml:space="preserve">56.1. </w:t>
            </w:r>
            <w:r w:rsidR="00ED7837" w:rsidRPr="00465770">
              <w:rPr>
                <w:b/>
                <w:i/>
                <w:u w:val="single"/>
              </w:rPr>
              <w:t>IZPILDES PROGRESS</w:t>
            </w:r>
            <w:r w:rsidR="00ED7837">
              <w:rPr>
                <w:b/>
                <w:i/>
                <w:u w:val="single"/>
              </w:rPr>
              <w:t>:</w:t>
            </w:r>
          </w:p>
          <w:p w14:paraId="254C0A21" w14:textId="3641BC4A" w:rsidR="00D15D31" w:rsidRPr="00D15D31" w:rsidRDefault="00D15D31" w:rsidP="00D15D31">
            <w:pPr>
              <w:jc w:val="both"/>
              <w:rPr>
                <w:rFonts w:cs="Times New Roman"/>
                <w:szCs w:val="20"/>
              </w:rPr>
            </w:pPr>
            <w:r w:rsidRPr="00D15D31">
              <w:rPr>
                <w:rFonts w:cs="Times New Roman"/>
                <w:szCs w:val="20"/>
                <w:highlight w:val="green"/>
              </w:rPr>
              <w:t>IZPILDĪTS</w:t>
            </w:r>
            <w:r w:rsidRPr="00D15D31">
              <w:rPr>
                <w:rFonts w:cs="Times New Roman"/>
                <w:szCs w:val="20"/>
              </w:rPr>
              <w:t xml:space="preserve"> </w:t>
            </w:r>
          </w:p>
          <w:p w14:paraId="30470AD5" w14:textId="77777777" w:rsidR="00373253" w:rsidRDefault="00373253" w:rsidP="00D15D31">
            <w:pPr>
              <w:jc w:val="both"/>
              <w:rPr>
                <w:rFonts w:cs="Times New Roman"/>
                <w:szCs w:val="20"/>
              </w:rPr>
            </w:pPr>
          </w:p>
          <w:p w14:paraId="712D691B" w14:textId="4809852E" w:rsidR="00D15D31" w:rsidRPr="00D15D31" w:rsidRDefault="006D3366" w:rsidP="00D15D31">
            <w:pPr>
              <w:jc w:val="both"/>
              <w:rPr>
                <w:rFonts w:cs="Times New Roman"/>
                <w:szCs w:val="20"/>
              </w:rPr>
            </w:pPr>
            <w:r>
              <w:rPr>
                <w:rFonts w:cs="Times New Roman"/>
                <w:szCs w:val="20"/>
              </w:rPr>
              <w:t>Likumprojekts “</w:t>
            </w:r>
            <w:r w:rsidR="00D15D31" w:rsidRPr="00D15D31">
              <w:rPr>
                <w:rFonts w:cs="Times New Roman"/>
                <w:szCs w:val="20"/>
              </w:rPr>
              <w:t>Čeku loterijas likums” (12.Saeimas likumprojekta Nr.1282/Lp1</w:t>
            </w:r>
            <w:r w:rsidR="006C4F4C">
              <w:rPr>
                <w:rFonts w:cs="Times New Roman"/>
                <w:szCs w:val="20"/>
              </w:rPr>
              <w:t>2) izsludināts 14.11.2018. Stājā</w:t>
            </w:r>
            <w:r w:rsidR="00D15D31" w:rsidRPr="00D15D31">
              <w:rPr>
                <w:rFonts w:cs="Times New Roman"/>
                <w:szCs w:val="20"/>
              </w:rPr>
              <w:t>s spēkā 01.07.2019.</w:t>
            </w:r>
          </w:p>
          <w:p w14:paraId="762617D5" w14:textId="77777777" w:rsidR="00D15D31" w:rsidRPr="00D15D31" w:rsidRDefault="00D15D31" w:rsidP="00D15D31">
            <w:pPr>
              <w:jc w:val="both"/>
              <w:rPr>
                <w:rFonts w:cs="Times New Roman"/>
                <w:szCs w:val="20"/>
              </w:rPr>
            </w:pPr>
          </w:p>
          <w:p w14:paraId="2E6D3D4B" w14:textId="77777777" w:rsidR="00D15D31" w:rsidRPr="00D15D31" w:rsidRDefault="00D15D31" w:rsidP="00D15D31">
            <w:pPr>
              <w:jc w:val="both"/>
              <w:rPr>
                <w:rFonts w:cs="Times New Roman"/>
                <w:szCs w:val="20"/>
              </w:rPr>
            </w:pPr>
            <w:r w:rsidRPr="00D15D31">
              <w:rPr>
                <w:rFonts w:cs="Times New Roman"/>
                <w:szCs w:val="20"/>
              </w:rPr>
              <w:t>***</w:t>
            </w:r>
          </w:p>
          <w:p w14:paraId="2FD523EA" w14:textId="77777777" w:rsidR="00D15D31" w:rsidRPr="00382ED2" w:rsidRDefault="00D15D31" w:rsidP="00D15D31">
            <w:pPr>
              <w:jc w:val="both"/>
              <w:rPr>
                <w:rFonts w:cs="Times New Roman"/>
                <w:szCs w:val="20"/>
              </w:rPr>
            </w:pPr>
            <w:r w:rsidRPr="00382ED2">
              <w:rPr>
                <w:rFonts w:cs="Times New Roman"/>
                <w:szCs w:val="20"/>
              </w:rPr>
              <w:t>FM (VID):</w:t>
            </w:r>
          </w:p>
          <w:p w14:paraId="1ECF8E4B" w14:textId="3FAA267D" w:rsidR="00D15D31" w:rsidRPr="00D15D31" w:rsidRDefault="00D15D31" w:rsidP="00E95DF4">
            <w:pPr>
              <w:numPr>
                <w:ilvl w:val="0"/>
                <w:numId w:val="1"/>
              </w:numPr>
              <w:ind w:left="171" w:hanging="218"/>
              <w:jc w:val="both"/>
              <w:rPr>
                <w:rFonts w:cs="Times New Roman"/>
                <w:szCs w:val="20"/>
              </w:rPr>
            </w:pPr>
            <w:r w:rsidRPr="00D15D31">
              <w:rPr>
                <w:rFonts w:cs="Times New Roman"/>
                <w:szCs w:val="20"/>
              </w:rPr>
              <w:t>29.05.2018.</w:t>
            </w:r>
            <w:r w:rsidR="00BF28FE">
              <w:rPr>
                <w:rFonts w:cs="Times New Roman"/>
                <w:szCs w:val="20"/>
              </w:rPr>
              <w:t xml:space="preserve"> </w:t>
            </w:r>
            <w:r w:rsidRPr="00D15D31">
              <w:rPr>
                <w:rFonts w:cs="Times New Roman"/>
                <w:szCs w:val="20"/>
              </w:rPr>
              <w:t>MK apstiprināja "Čeku spēles" likumprojektu.</w:t>
            </w:r>
          </w:p>
          <w:p w14:paraId="1B929543" w14:textId="177940C6" w:rsidR="00D15D31" w:rsidRPr="00D15D31" w:rsidRDefault="00D15D31" w:rsidP="00E95DF4">
            <w:pPr>
              <w:numPr>
                <w:ilvl w:val="0"/>
                <w:numId w:val="1"/>
              </w:numPr>
              <w:ind w:left="171" w:hanging="218"/>
              <w:jc w:val="both"/>
              <w:rPr>
                <w:rFonts w:cs="Times New Roman"/>
                <w:szCs w:val="20"/>
              </w:rPr>
            </w:pPr>
            <w:r w:rsidRPr="00D15D31">
              <w:rPr>
                <w:rFonts w:cs="Times New Roman"/>
                <w:szCs w:val="20"/>
              </w:rPr>
              <w:t>12.06.2018. (1.lasījums)</w:t>
            </w:r>
            <w:r w:rsidR="00BF28FE">
              <w:rPr>
                <w:rFonts w:cs="Times New Roman"/>
                <w:szCs w:val="20"/>
              </w:rPr>
              <w:t xml:space="preserve"> </w:t>
            </w:r>
            <w:r w:rsidRPr="00D15D31">
              <w:rPr>
                <w:rFonts w:cs="Times New Roman"/>
                <w:szCs w:val="20"/>
              </w:rPr>
              <w:t xml:space="preserve">notika Saeimas Budžeta un finanšu (nodokļu) komisija sēde, kurā atbalstīja likumprojekta virzīšanu 2. lasījumam, kas notiks 03.09.2018. </w:t>
            </w:r>
          </w:p>
          <w:p w14:paraId="5BBA27EA" w14:textId="2E07512C" w:rsidR="00D15D31" w:rsidRPr="00D15D31" w:rsidRDefault="008458ED" w:rsidP="00E95DF4">
            <w:pPr>
              <w:numPr>
                <w:ilvl w:val="0"/>
                <w:numId w:val="1"/>
              </w:numPr>
              <w:ind w:left="171" w:hanging="171"/>
              <w:jc w:val="both"/>
              <w:rPr>
                <w:rFonts w:cs="Times New Roman"/>
                <w:szCs w:val="20"/>
              </w:rPr>
            </w:pPr>
            <w:r>
              <w:rPr>
                <w:rFonts w:cs="Times New Roman"/>
                <w:szCs w:val="20"/>
              </w:rPr>
              <w:t>07.08.2018. notika</w:t>
            </w:r>
            <w:r w:rsidR="00BF28FE">
              <w:rPr>
                <w:rFonts w:cs="Times New Roman"/>
                <w:szCs w:val="20"/>
              </w:rPr>
              <w:t xml:space="preserve"> </w:t>
            </w:r>
            <w:r w:rsidR="00D15D31" w:rsidRPr="00D15D31">
              <w:rPr>
                <w:rFonts w:cs="Times New Roman"/>
                <w:szCs w:val="20"/>
              </w:rPr>
              <w:t>videokonference ar Slovākijas nodokļu administrāciju, kurā tiks izskatīti jautājumi</w:t>
            </w:r>
            <w:r w:rsidR="00BF28FE">
              <w:rPr>
                <w:rFonts w:cs="Times New Roman"/>
                <w:szCs w:val="20"/>
              </w:rPr>
              <w:t xml:space="preserve"> </w:t>
            </w:r>
            <w:r w:rsidR="00D15D31" w:rsidRPr="00D15D31">
              <w:rPr>
                <w:rFonts w:cs="Times New Roman"/>
                <w:szCs w:val="20"/>
              </w:rPr>
              <w:t>par čeku loterijas īstenošanu, ieviešanu Slovākijā.</w:t>
            </w:r>
          </w:p>
          <w:p w14:paraId="58E27A3C" w14:textId="586AC8DB" w:rsidR="00D15D31" w:rsidRPr="00B64832" w:rsidRDefault="00D15D31" w:rsidP="008458ED">
            <w:pPr>
              <w:jc w:val="both"/>
              <w:rPr>
                <w:rFonts w:cs="Times New Roman"/>
                <w:szCs w:val="20"/>
              </w:rPr>
            </w:pPr>
          </w:p>
        </w:tc>
      </w:tr>
      <w:tr w:rsidR="00691F5B" w:rsidRPr="00B64832" w14:paraId="0CF700CF" w14:textId="77777777" w:rsidTr="3F7BC115">
        <w:trPr>
          <w:trHeight w:val="666"/>
        </w:trPr>
        <w:tc>
          <w:tcPr>
            <w:tcW w:w="993" w:type="dxa"/>
            <w:shd w:val="clear" w:color="auto" w:fill="auto"/>
          </w:tcPr>
          <w:p w14:paraId="7C3C3405" w14:textId="0180C6DF" w:rsidR="00691F5B" w:rsidRPr="00B64832" w:rsidRDefault="00691F5B" w:rsidP="007E5EF8">
            <w:pPr>
              <w:pStyle w:val="Heading2"/>
              <w:rPr>
                <w:highlight w:val="yellow"/>
              </w:rPr>
            </w:pPr>
            <w:bookmarkStart w:id="6884" w:name="_Toc40454139"/>
            <w:r w:rsidRPr="00B64832">
              <w:rPr>
                <w:highlight w:val="green"/>
              </w:rPr>
              <w:t>56.2.</w:t>
            </w:r>
            <w:bookmarkEnd w:id="6884"/>
          </w:p>
        </w:tc>
        <w:tc>
          <w:tcPr>
            <w:tcW w:w="2551" w:type="dxa"/>
            <w:shd w:val="clear" w:color="auto" w:fill="auto"/>
          </w:tcPr>
          <w:p w14:paraId="2CA490D7" w14:textId="77777777" w:rsidR="00691F5B" w:rsidRPr="00B64832" w:rsidRDefault="00691F5B" w:rsidP="00691F5B">
            <w:pPr>
              <w:jc w:val="both"/>
              <w:rPr>
                <w:rFonts w:cs="Times New Roman"/>
                <w:szCs w:val="20"/>
              </w:rPr>
            </w:pPr>
          </w:p>
        </w:tc>
        <w:tc>
          <w:tcPr>
            <w:tcW w:w="3969" w:type="dxa"/>
            <w:shd w:val="clear" w:color="auto" w:fill="auto"/>
          </w:tcPr>
          <w:p w14:paraId="405546AC" w14:textId="77777777" w:rsidR="00691F5B" w:rsidRPr="00B64832" w:rsidRDefault="00691F5B" w:rsidP="00691F5B">
            <w:pPr>
              <w:jc w:val="both"/>
              <w:rPr>
                <w:rFonts w:cs="Times New Roman"/>
                <w:bCs/>
                <w:szCs w:val="20"/>
              </w:rPr>
            </w:pPr>
          </w:p>
        </w:tc>
        <w:tc>
          <w:tcPr>
            <w:tcW w:w="3402" w:type="dxa"/>
            <w:shd w:val="clear" w:color="auto" w:fill="auto"/>
          </w:tcPr>
          <w:p w14:paraId="228501AA" w14:textId="4B8116CD" w:rsidR="00691F5B" w:rsidRPr="00B64832" w:rsidRDefault="00691F5B" w:rsidP="00691F5B">
            <w:pPr>
              <w:jc w:val="both"/>
              <w:rPr>
                <w:rFonts w:cs="Times New Roman"/>
                <w:szCs w:val="20"/>
              </w:rPr>
            </w:pPr>
            <w:r w:rsidRPr="00B64832">
              <w:rPr>
                <w:rFonts w:cs="Times New Roman"/>
                <w:szCs w:val="20"/>
              </w:rPr>
              <w:t>56.2. Pakalpojuma Tehniskās specifikācijas izstrāde publiskā iepirkuma izsludināšanai, prasību definēšana publiskā iepirkuma pretendentiem (noslēgt līgumu par “Čeku spēles” īstenošanu).</w:t>
            </w:r>
          </w:p>
        </w:tc>
        <w:tc>
          <w:tcPr>
            <w:tcW w:w="1247" w:type="dxa"/>
            <w:shd w:val="clear" w:color="auto" w:fill="auto"/>
          </w:tcPr>
          <w:p w14:paraId="639D8DAE" w14:textId="0DB3C1E8" w:rsidR="00691F5B" w:rsidRPr="00B64832" w:rsidRDefault="00691F5B" w:rsidP="00691F5B">
            <w:pPr>
              <w:jc w:val="center"/>
              <w:rPr>
                <w:rFonts w:cs="Times New Roman"/>
                <w:szCs w:val="20"/>
              </w:rPr>
            </w:pPr>
            <w:r w:rsidRPr="00B64832">
              <w:rPr>
                <w:rFonts w:cs="Times New Roman"/>
                <w:szCs w:val="20"/>
              </w:rPr>
              <w:t>30.11.2018</w:t>
            </w:r>
          </w:p>
        </w:tc>
        <w:tc>
          <w:tcPr>
            <w:tcW w:w="1247" w:type="dxa"/>
            <w:shd w:val="clear" w:color="auto" w:fill="auto"/>
          </w:tcPr>
          <w:p w14:paraId="37E46500" w14:textId="77777777" w:rsidR="00691F5B" w:rsidRPr="00B64832" w:rsidRDefault="00691F5B" w:rsidP="00691F5B">
            <w:pPr>
              <w:jc w:val="center"/>
              <w:rPr>
                <w:rFonts w:cs="Times New Roman"/>
                <w:szCs w:val="20"/>
              </w:rPr>
            </w:pPr>
            <w:r w:rsidRPr="00B64832">
              <w:rPr>
                <w:rFonts w:cs="Times New Roman"/>
                <w:szCs w:val="20"/>
              </w:rPr>
              <w:t>FM (VID)</w:t>
            </w:r>
          </w:p>
          <w:p w14:paraId="2E512B85" w14:textId="77777777" w:rsidR="00691F5B" w:rsidRPr="00B64832" w:rsidRDefault="00691F5B" w:rsidP="00691F5B">
            <w:pPr>
              <w:jc w:val="center"/>
              <w:rPr>
                <w:rFonts w:cs="Times New Roman"/>
                <w:szCs w:val="20"/>
              </w:rPr>
            </w:pPr>
          </w:p>
        </w:tc>
        <w:tc>
          <w:tcPr>
            <w:tcW w:w="1247" w:type="dxa"/>
            <w:shd w:val="clear" w:color="auto" w:fill="auto"/>
          </w:tcPr>
          <w:p w14:paraId="7AFF68F3" w14:textId="50038EF6" w:rsidR="00691F5B" w:rsidRPr="00B64832" w:rsidRDefault="00691F5B" w:rsidP="00691F5B">
            <w:pPr>
              <w:jc w:val="center"/>
              <w:rPr>
                <w:rFonts w:cs="Times New Roman"/>
                <w:szCs w:val="20"/>
              </w:rPr>
            </w:pPr>
            <w:r w:rsidRPr="00B64832">
              <w:rPr>
                <w:rFonts w:cs="Times New Roman"/>
                <w:szCs w:val="20"/>
              </w:rPr>
              <w:t>FM</w:t>
            </w:r>
          </w:p>
        </w:tc>
      </w:tr>
      <w:tr w:rsidR="00800443" w:rsidRPr="00B64832" w14:paraId="129660AD" w14:textId="77777777" w:rsidTr="3F7BC115">
        <w:trPr>
          <w:trHeight w:val="666"/>
        </w:trPr>
        <w:tc>
          <w:tcPr>
            <w:tcW w:w="14656" w:type="dxa"/>
            <w:gridSpan w:val="7"/>
            <w:shd w:val="clear" w:color="auto" w:fill="auto"/>
          </w:tcPr>
          <w:p w14:paraId="64359172" w14:textId="5EC13A9C" w:rsidR="00ED7837" w:rsidRPr="00465770" w:rsidRDefault="00E86ED3" w:rsidP="00ED7837">
            <w:pPr>
              <w:rPr>
                <w:b/>
                <w:i/>
                <w:u w:val="single"/>
              </w:rPr>
            </w:pPr>
            <w:r w:rsidRPr="00E86ED3">
              <w:t xml:space="preserve">56.2. </w:t>
            </w:r>
            <w:r w:rsidR="00ED7837" w:rsidRPr="00465770">
              <w:rPr>
                <w:b/>
                <w:i/>
                <w:u w:val="single"/>
              </w:rPr>
              <w:t>IZPILDES PROGRESS</w:t>
            </w:r>
            <w:r w:rsidR="00ED7837">
              <w:rPr>
                <w:b/>
                <w:i/>
                <w:u w:val="single"/>
              </w:rPr>
              <w:t>:</w:t>
            </w:r>
          </w:p>
          <w:p w14:paraId="0E91C4EB" w14:textId="6F3D928F" w:rsidR="00800443" w:rsidRPr="00800443" w:rsidRDefault="00800443" w:rsidP="00800443">
            <w:pPr>
              <w:jc w:val="both"/>
              <w:rPr>
                <w:rFonts w:cs="Times New Roman"/>
                <w:szCs w:val="20"/>
              </w:rPr>
            </w:pPr>
            <w:r w:rsidRPr="00800443">
              <w:rPr>
                <w:rFonts w:cs="Times New Roman"/>
                <w:szCs w:val="20"/>
                <w:highlight w:val="green"/>
              </w:rPr>
              <w:t>IZPILDĪTS</w:t>
            </w:r>
            <w:r w:rsidRPr="00800443">
              <w:rPr>
                <w:rFonts w:cs="Times New Roman"/>
                <w:szCs w:val="20"/>
              </w:rPr>
              <w:t xml:space="preserve"> </w:t>
            </w:r>
          </w:p>
          <w:p w14:paraId="63EE44DC" w14:textId="77777777" w:rsidR="00373253" w:rsidRDefault="00373253" w:rsidP="00800443">
            <w:pPr>
              <w:jc w:val="both"/>
              <w:rPr>
                <w:rFonts w:cs="Times New Roman"/>
                <w:szCs w:val="20"/>
              </w:rPr>
            </w:pPr>
          </w:p>
          <w:p w14:paraId="093C170F" w14:textId="50478CB8" w:rsidR="00800443" w:rsidRPr="00800443" w:rsidRDefault="00800443" w:rsidP="00800443">
            <w:pPr>
              <w:jc w:val="both"/>
              <w:rPr>
                <w:rFonts w:cs="Times New Roman"/>
                <w:szCs w:val="20"/>
              </w:rPr>
            </w:pPr>
            <w:r w:rsidRPr="00800443">
              <w:rPr>
                <w:rFonts w:cs="Times New Roman"/>
                <w:szCs w:val="20"/>
              </w:rPr>
              <w:t>Sludinājums par iepirkumu “Valsts ieņēmumu dienesta Čeku loterijas organizēšanas un īstenošanas pakalpojums” publicēts IUB mājaslapā 23.11.2018. Piedāvājumu iesniegšanas termiņš 28.12.2018.</w:t>
            </w:r>
          </w:p>
          <w:p w14:paraId="614D49F4" w14:textId="77777777" w:rsidR="00800443" w:rsidRPr="00800443" w:rsidRDefault="00800443" w:rsidP="00800443">
            <w:pPr>
              <w:jc w:val="both"/>
              <w:rPr>
                <w:rFonts w:cs="Times New Roman"/>
                <w:szCs w:val="20"/>
              </w:rPr>
            </w:pPr>
          </w:p>
          <w:p w14:paraId="6D1AF59F" w14:textId="77777777" w:rsidR="00800443" w:rsidRPr="00800443" w:rsidRDefault="00800443" w:rsidP="00800443">
            <w:pPr>
              <w:jc w:val="both"/>
              <w:rPr>
                <w:rFonts w:cs="Times New Roman"/>
                <w:szCs w:val="20"/>
              </w:rPr>
            </w:pPr>
            <w:r w:rsidRPr="00800443">
              <w:rPr>
                <w:rFonts w:cs="Times New Roman"/>
                <w:szCs w:val="20"/>
              </w:rPr>
              <w:t>***</w:t>
            </w:r>
          </w:p>
          <w:p w14:paraId="3E4DC8C0" w14:textId="77777777" w:rsidR="00800443" w:rsidRPr="00373253" w:rsidRDefault="00800443" w:rsidP="00800443">
            <w:pPr>
              <w:jc w:val="both"/>
              <w:rPr>
                <w:rFonts w:cs="Times New Roman"/>
                <w:szCs w:val="20"/>
              </w:rPr>
            </w:pPr>
            <w:r w:rsidRPr="00373253">
              <w:rPr>
                <w:rFonts w:cs="Times New Roman"/>
                <w:szCs w:val="20"/>
              </w:rPr>
              <w:t>FM (VID):</w:t>
            </w:r>
          </w:p>
          <w:p w14:paraId="491B4E7B" w14:textId="77777777" w:rsidR="00800443" w:rsidRPr="00800443" w:rsidRDefault="00800443" w:rsidP="00E95DF4">
            <w:pPr>
              <w:numPr>
                <w:ilvl w:val="0"/>
                <w:numId w:val="1"/>
              </w:numPr>
              <w:ind w:left="313" w:hanging="219"/>
              <w:jc w:val="both"/>
              <w:rPr>
                <w:rFonts w:cs="Times New Roman"/>
                <w:szCs w:val="20"/>
              </w:rPr>
            </w:pPr>
            <w:r w:rsidRPr="00800443">
              <w:rPr>
                <w:rFonts w:cs="Times New Roman"/>
                <w:szCs w:val="20"/>
              </w:rPr>
              <w:t>Ir izstrādāts iepirkuma tehniskās specifikācijas projekts un nepieciešamā iepirkuma dokumentācija (līgums, vienošanās).</w:t>
            </w:r>
          </w:p>
          <w:p w14:paraId="5E943E32" w14:textId="77777777" w:rsidR="00800443" w:rsidRDefault="00800443" w:rsidP="00800443">
            <w:pPr>
              <w:numPr>
                <w:ilvl w:val="0"/>
                <w:numId w:val="1"/>
              </w:numPr>
              <w:ind w:left="313" w:hanging="219"/>
              <w:jc w:val="both"/>
              <w:rPr>
                <w:rFonts w:cs="Times New Roman"/>
                <w:szCs w:val="20"/>
              </w:rPr>
            </w:pPr>
            <w:r w:rsidRPr="00800443">
              <w:rPr>
                <w:rFonts w:cs="Times New Roman"/>
                <w:szCs w:val="20"/>
              </w:rPr>
              <w:t>12.06.2018 notika iepirkuma publiskā apspriešana ar iespējamajiem pretendentiem.</w:t>
            </w:r>
          </w:p>
          <w:p w14:paraId="40C2F74F" w14:textId="78E75AD3" w:rsidR="008458ED" w:rsidRPr="008458ED" w:rsidRDefault="008458ED" w:rsidP="008458ED">
            <w:pPr>
              <w:ind w:left="313"/>
              <w:jc w:val="both"/>
              <w:rPr>
                <w:rFonts w:cs="Times New Roman"/>
                <w:szCs w:val="20"/>
              </w:rPr>
            </w:pPr>
          </w:p>
        </w:tc>
      </w:tr>
      <w:tr w:rsidR="00691F5B" w:rsidRPr="00B64832" w14:paraId="779F126C" w14:textId="77777777" w:rsidTr="3F7BC115">
        <w:trPr>
          <w:trHeight w:val="443"/>
        </w:trPr>
        <w:tc>
          <w:tcPr>
            <w:tcW w:w="993" w:type="dxa"/>
            <w:shd w:val="clear" w:color="auto" w:fill="auto"/>
          </w:tcPr>
          <w:p w14:paraId="58DE7322" w14:textId="270BDD48" w:rsidR="00691F5B" w:rsidRPr="00B64832" w:rsidRDefault="00691F5B" w:rsidP="007E5EF8">
            <w:pPr>
              <w:pStyle w:val="Heading2"/>
              <w:rPr>
                <w:highlight w:val="yellow"/>
              </w:rPr>
            </w:pPr>
            <w:bookmarkStart w:id="6885" w:name="_Toc40454140"/>
            <w:r w:rsidRPr="3CA4798D">
              <w:rPr>
                <w:highlight w:val="green"/>
              </w:rPr>
              <w:lastRenderedPageBreak/>
              <w:t>56.3.</w:t>
            </w:r>
            <w:bookmarkEnd w:id="6885"/>
          </w:p>
        </w:tc>
        <w:tc>
          <w:tcPr>
            <w:tcW w:w="2551" w:type="dxa"/>
            <w:shd w:val="clear" w:color="auto" w:fill="auto"/>
          </w:tcPr>
          <w:p w14:paraId="68F3BE22" w14:textId="77777777" w:rsidR="00691F5B" w:rsidRPr="00B64832" w:rsidRDefault="00691F5B" w:rsidP="00691F5B">
            <w:pPr>
              <w:jc w:val="both"/>
              <w:rPr>
                <w:rFonts w:cs="Times New Roman"/>
                <w:szCs w:val="20"/>
              </w:rPr>
            </w:pPr>
          </w:p>
        </w:tc>
        <w:tc>
          <w:tcPr>
            <w:tcW w:w="3969" w:type="dxa"/>
            <w:shd w:val="clear" w:color="auto" w:fill="auto"/>
          </w:tcPr>
          <w:p w14:paraId="69D215EF" w14:textId="77777777" w:rsidR="00691F5B" w:rsidRPr="00B64832" w:rsidRDefault="00691F5B" w:rsidP="00691F5B">
            <w:pPr>
              <w:jc w:val="both"/>
              <w:rPr>
                <w:rFonts w:cs="Times New Roman"/>
                <w:bCs/>
                <w:szCs w:val="20"/>
              </w:rPr>
            </w:pPr>
          </w:p>
        </w:tc>
        <w:tc>
          <w:tcPr>
            <w:tcW w:w="3402" w:type="dxa"/>
            <w:shd w:val="clear" w:color="auto" w:fill="auto"/>
          </w:tcPr>
          <w:p w14:paraId="3BA06E21" w14:textId="64A300BC" w:rsidR="00691F5B" w:rsidRPr="00B64832" w:rsidRDefault="00691F5B" w:rsidP="00691F5B">
            <w:pPr>
              <w:jc w:val="both"/>
              <w:rPr>
                <w:rFonts w:cs="Times New Roman"/>
                <w:szCs w:val="20"/>
              </w:rPr>
            </w:pPr>
            <w:r w:rsidRPr="00B64832">
              <w:rPr>
                <w:rFonts w:cs="Times New Roman"/>
                <w:szCs w:val="20"/>
              </w:rPr>
              <w:t>56.3. Pirmās “Čeku spēles” izlozes organizēšana.</w:t>
            </w:r>
          </w:p>
        </w:tc>
        <w:tc>
          <w:tcPr>
            <w:tcW w:w="1247" w:type="dxa"/>
            <w:shd w:val="clear" w:color="auto" w:fill="auto"/>
          </w:tcPr>
          <w:p w14:paraId="14ADCEF1" w14:textId="46B6BE23" w:rsidR="00691F5B" w:rsidRPr="00B64832" w:rsidRDefault="00691F5B" w:rsidP="00691F5B">
            <w:pPr>
              <w:jc w:val="center"/>
              <w:rPr>
                <w:rFonts w:cs="Times New Roman"/>
                <w:szCs w:val="20"/>
              </w:rPr>
            </w:pPr>
            <w:r w:rsidRPr="00B64832">
              <w:rPr>
                <w:rFonts w:cs="Times New Roman"/>
                <w:szCs w:val="20"/>
              </w:rPr>
              <w:t>01.07.2019</w:t>
            </w:r>
          </w:p>
        </w:tc>
        <w:tc>
          <w:tcPr>
            <w:tcW w:w="1247" w:type="dxa"/>
            <w:shd w:val="clear" w:color="auto" w:fill="auto"/>
          </w:tcPr>
          <w:p w14:paraId="6FCE3730" w14:textId="77777777" w:rsidR="00691F5B" w:rsidRPr="00B64832" w:rsidRDefault="00691F5B" w:rsidP="00691F5B">
            <w:pPr>
              <w:jc w:val="center"/>
              <w:rPr>
                <w:rFonts w:cs="Times New Roman"/>
                <w:szCs w:val="20"/>
              </w:rPr>
            </w:pPr>
            <w:r w:rsidRPr="00B64832">
              <w:rPr>
                <w:rFonts w:cs="Times New Roman"/>
                <w:szCs w:val="20"/>
              </w:rPr>
              <w:t>FM (VID)</w:t>
            </w:r>
          </w:p>
          <w:p w14:paraId="6AE8BD0E" w14:textId="77777777" w:rsidR="00691F5B" w:rsidRPr="00B64832" w:rsidRDefault="00691F5B" w:rsidP="00691F5B">
            <w:pPr>
              <w:jc w:val="center"/>
              <w:rPr>
                <w:rFonts w:cs="Times New Roman"/>
                <w:szCs w:val="20"/>
              </w:rPr>
            </w:pPr>
          </w:p>
        </w:tc>
        <w:tc>
          <w:tcPr>
            <w:tcW w:w="1247" w:type="dxa"/>
            <w:shd w:val="clear" w:color="auto" w:fill="auto"/>
          </w:tcPr>
          <w:p w14:paraId="7DA9A331" w14:textId="55280EF8" w:rsidR="00691F5B" w:rsidRPr="00B64832" w:rsidRDefault="00691F5B" w:rsidP="00691F5B">
            <w:pPr>
              <w:jc w:val="center"/>
              <w:rPr>
                <w:rFonts w:cs="Times New Roman"/>
                <w:szCs w:val="20"/>
              </w:rPr>
            </w:pPr>
            <w:r w:rsidRPr="00B64832">
              <w:rPr>
                <w:rFonts w:cs="Times New Roman"/>
                <w:szCs w:val="20"/>
              </w:rPr>
              <w:t>FM</w:t>
            </w:r>
          </w:p>
        </w:tc>
      </w:tr>
      <w:tr w:rsidR="00376AE1" w:rsidRPr="00B64832" w14:paraId="0707E87D" w14:textId="77777777" w:rsidTr="3F7BC115">
        <w:trPr>
          <w:trHeight w:val="443"/>
        </w:trPr>
        <w:tc>
          <w:tcPr>
            <w:tcW w:w="14656" w:type="dxa"/>
            <w:gridSpan w:val="7"/>
            <w:shd w:val="clear" w:color="auto" w:fill="auto"/>
          </w:tcPr>
          <w:p w14:paraId="7FCC3AE4" w14:textId="77777777" w:rsidR="00376AE1" w:rsidRPr="00376AE1" w:rsidRDefault="00376AE1" w:rsidP="00376AE1">
            <w:pPr>
              <w:rPr>
                <w:b/>
                <w:i/>
                <w:color w:val="000000" w:themeColor="text1"/>
                <w:u w:val="single"/>
              </w:rPr>
            </w:pPr>
            <w:bookmarkStart w:id="6886" w:name="_Hlk13054516"/>
            <w:r w:rsidRPr="00376AE1">
              <w:rPr>
                <w:color w:val="000000" w:themeColor="text1"/>
              </w:rPr>
              <w:t xml:space="preserve">56.3. </w:t>
            </w:r>
            <w:r w:rsidRPr="00376AE1">
              <w:rPr>
                <w:b/>
                <w:i/>
                <w:color w:val="000000" w:themeColor="text1"/>
                <w:u w:val="single"/>
              </w:rPr>
              <w:t>IZPILDES PROGRESS:</w:t>
            </w:r>
          </w:p>
          <w:p w14:paraId="46B006C2" w14:textId="523BF7C3" w:rsidR="00376AE1" w:rsidRPr="00376AE1" w:rsidRDefault="00376AE1" w:rsidP="00376AE1">
            <w:pPr>
              <w:jc w:val="both"/>
              <w:rPr>
                <w:rFonts w:cs="Times New Roman"/>
                <w:color w:val="000000" w:themeColor="text1"/>
                <w:szCs w:val="20"/>
              </w:rPr>
            </w:pPr>
            <w:r w:rsidRPr="3CA4798D">
              <w:rPr>
                <w:rFonts w:eastAsia="Times New Roman" w:cs="Times New Roman"/>
                <w:color w:val="000000" w:themeColor="text1"/>
                <w:highlight w:val="green"/>
              </w:rPr>
              <w:t>IZPILD</w:t>
            </w:r>
            <w:r w:rsidR="3CA4798D" w:rsidRPr="3CA4798D">
              <w:rPr>
                <w:rFonts w:eastAsia="Times New Roman" w:cs="Times New Roman"/>
                <w:color w:val="000000" w:themeColor="text1"/>
                <w:highlight w:val="green"/>
              </w:rPr>
              <w:t>ĪTS</w:t>
            </w:r>
          </w:p>
          <w:p w14:paraId="4E0BAB1A" w14:textId="77777777" w:rsidR="00206925" w:rsidRDefault="00206925" w:rsidP="00A4173B">
            <w:pPr>
              <w:jc w:val="both"/>
              <w:rPr>
                <w:rFonts w:eastAsia="Times New Roman" w:cs="Times New Roman"/>
                <w:b/>
                <w:bCs/>
                <w:color w:val="000000" w:themeColor="text1"/>
                <w:szCs w:val="20"/>
              </w:rPr>
            </w:pPr>
          </w:p>
          <w:p w14:paraId="2ECB02EA" w14:textId="0C69B32E" w:rsidR="3CA4798D" w:rsidRPr="00206925" w:rsidRDefault="1BD4AC7F" w:rsidP="00A4173B">
            <w:pPr>
              <w:jc w:val="both"/>
              <w:rPr>
                <w:color w:val="000000" w:themeColor="text1"/>
              </w:rPr>
            </w:pPr>
            <w:r w:rsidRPr="00206925">
              <w:rPr>
                <w:rFonts w:eastAsia="Times New Roman" w:cs="Times New Roman"/>
                <w:bCs/>
                <w:color w:val="000000" w:themeColor="text1"/>
                <w:szCs w:val="20"/>
              </w:rPr>
              <w:t>FM</w:t>
            </w:r>
            <w:r w:rsidR="00EC318C" w:rsidRPr="00206925">
              <w:rPr>
                <w:rFonts w:eastAsia="Times New Roman" w:cs="Times New Roman"/>
                <w:bCs/>
                <w:color w:val="000000" w:themeColor="text1"/>
                <w:szCs w:val="20"/>
              </w:rPr>
              <w:t xml:space="preserve"> </w:t>
            </w:r>
            <w:r w:rsidRPr="00206925">
              <w:rPr>
                <w:rFonts w:eastAsia="Times New Roman" w:cs="Times New Roman"/>
                <w:bCs/>
                <w:color w:val="000000" w:themeColor="text1"/>
                <w:szCs w:val="20"/>
              </w:rPr>
              <w:t>(VID):</w:t>
            </w:r>
          </w:p>
          <w:p w14:paraId="64DED2FB" w14:textId="50C9A9B5" w:rsidR="3CA4798D" w:rsidRPr="00206925" w:rsidRDefault="00CF3B43" w:rsidP="00A4173B">
            <w:pPr>
              <w:jc w:val="both"/>
              <w:rPr>
                <w:color w:val="000000" w:themeColor="text1"/>
              </w:rPr>
            </w:pPr>
            <w:r w:rsidRPr="00206925">
              <w:rPr>
                <w:rFonts w:eastAsia="Times New Roman" w:cs="Times New Roman"/>
                <w:bCs/>
                <w:color w:val="000000" w:themeColor="text1"/>
                <w:szCs w:val="20"/>
              </w:rPr>
              <w:t xml:space="preserve">- </w:t>
            </w:r>
            <w:r w:rsidR="3CA4798D" w:rsidRPr="00206925">
              <w:rPr>
                <w:rFonts w:eastAsia="Times New Roman" w:cs="Times New Roman"/>
                <w:bCs/>
                <w:color w:val="000000" w:themeColor="text1"/>
                <w:szCs w:val="20"/>
              </w:rPr>
              <w:t>11.08.2019. ar VAS “Latvijas loto” informatīvo atbalstu notika pirmā izloze TV raidījumā “Super bingo”, kurā tika paziņoti mēneša izlozes rezultāti.</w:t>
            </w:r>
            <w:r w:rsidR="3CA4798D" w:rsidRPr="00206925">
              <w:rPr>
                <w:rFonts w:eastAsia="Times New Roman" w:cs="Times New Roman"/>
                <w:color w:val="000000" w:themeColor="text1"/>
                <w:szCs w:val="20"/>
              </w:rPr>
              <w:t xml:space="preserve"> Vienlaikus rezultāti tika publicēti tīmekļa vietnes </w:t>
            </w:r>
            <w:hyperlink r:id="rId36">
              <w:r w:rsidR="3CA4798D" w:rsidRPr="00206925">
                <w:rPr>
                  <w:rStyle w:val="Hyperlink"/>
                  <w:rFonts w:eastAsia="Times New Roman" w:cs="Times New Roman"/>
                  <w:color w:val="000000" w:themeColor="text1"/>
                  <w:szCs w:val="20"/>
                </w:rPr>
                <w:t>www.cekuloterija.lv</w:t>
              </w:r>
            </w:hyperlink>
            <w:r w:rsidR="3CA4798D" w:rsidRPr="00206925">
              <w:rPr>
                <w:rFonts w:eastAsia="Times New Roman" w:cs="Times New Roman"/>
                <w:color w:val="000000" w:themeColor="text1"/>
                <w:szCs w:val="20"/>
              </w:rPr>
              <w:t xml:space="preserve"> sadaļā “Uzvarētāji”. Tās mērķis ir mudināt pircējus piepr</w:t>
            </w:r>
            <w:r w:rsidRPr="00206925">
              <w:rPr>
                <w:rFonts w:eastAsia="Times New Roman" w:cs="Times New Roman"/>
                <w:color w:val="000000" w:themeColor="text1"/>
                <w:szCs w:val="20"/>
              </w:rPr>
              <w:t xml:space="preserve">asīt, bet uzņēmējus – izsniegt </w:t>
            </w:r>
            <w:r w:rsidR="3CA4798D" w:rsidRPr="00206925">
              <w:rPr>
                <w:rFonts w:eastAsia="Times New Roman" w:cs="Times New Roman"/>
                <w:color w:val="000000" w:themeColor="text1"/>
                <w:szCs w:val="20"/>
              </w:rPr>
              <w:t>čekus un kvītis par precēm un pakalpojumiem, tādējādi veicinot kultūras maiņu sabiedrībā un visiem kopā draudzīgā veidā teikt “NĒ” ēnu ekonomikai. Čeku loterijas atklāšanas pasākums notika 01.07.2019.</w:t>
            </w:r>
          </w:p>
          <w:p w14:paraId="2104DE62" w14:textId="06676CAC" w:rsidR="3CA4798D" w:rsidRPr="00206925" w:rsidRDefault="00CF3B43" w:rsidP="00A4173B">
            <w:pPr>
              <w:jc w:val="both"/>
              <w:rPr>
                <w:rFonts w:eastAsia="Times New Roman" w:cs="Times New Roman"/>
                <w:color w:val="000000" w:themeColor="text1"/>
                <w:szCs w:val="20"/>
              </w:rPr>
            </w:pPr>
            <w:r w:rsidRPr="00206925">
              <w:rPr>
                <w:rFonts w:eastAsia="Times New Roman" w:cs="Times New Roman"/>
                <w:color w:val="000000" w:themeColor="text1"/>
                <w:szCs w:val="20"/>
              </w:rPr>
              <w:t xml:space="preserve">- </w:t>
            </w:r>
            <w:r w:rsidR="3CA4798D" w:rsidRPr="00206925">
              <w:rPr>
                <w:rFonts w:eastAsia="Times New Roman" w:cs="Times New Roman"/>
                <w:color w:val="000000" w:themeColor="text1"/>
                <w:szCs w:val="20"/>
              </w:rPr>
              <w:t>11.08.2019. TV 3 raidījuma “SuperBingo” laikā noskaidroti VID rīkotās “Čeku loterijas” naudas balvu ieguvēji. No pirmajai “Čeku loterijas” izlozei reģistrētajiem 1 731 070 čekiem</w:t>
            </w:r>
            <w:r w:rsidRPr="00206925">
              <w:rPr>
                <w:rFonts w:eastAsia="Times New Roman" w:cs="Times New Roman"/>
                <w:color w:val="000000" w:themeColor="text1"/>
                <w:szCs w:val="20"/>
              </w:rPr>
              <w:t xml:space="preserve"> izlozētas 54 naudas balvas, tajā</w:t>
            </w:r>
            <w:r w:rsidR="3CA4798D" w:rsidRPr="00206925">
              <w:rPr>
                <w:rFonts w:eastAsia="Times New Roman" w:cs="Times New Roman"/>
                <w:color w:val="000000" w:themeColor="text1"/>
                <w:szCs w:val="20"/>
              </w:rPr>
              <w:t xml:space="preserve"> skaitā galvenais laimests - 10 000 eiro, kā arī 72 papildu balvas, ko sarūpējuši uzņēmumi – VID Padziļinātās sadarbības programmas dalībnieki.</w:t>
            </w:r>
          </w:p>
          <w:p w14:paraId="4E7B7DD7" w14:textId="77777777" w:rsidR="00CF3B43" w:rsidRPr="00206925" w:rsidRDefault="00CF3B43" w:rsidP="00A4173B">
            <w:pPr>
              <w:jc w:val="both"/>
              <w:rPr>
                <w:color w:val="000000" w:themeColor="text1"/>
              </w:rPr>
            </w:pPr>
          </w:p>
          <w:p w14:paraId="6AD4A548" w14:textId="6AD4A548" w:rsidR="3CA4798D" w:rsidRPr="00206925" w:rsidRDefault="3CA4798D" w:rsidP="3CA4798D">
            <w:pPr>
              <w:jc w:val="both"/>
            </w:pPr>
            <w:r w:rsidRPr="00206925">
              <w:rPr>
                <w:rFonts w:eastAsia="Times New Roman" w:cs="Times New Roman"/>
                <w:bCs/>
                <w:color w:val="000000" w:themeColor="text1"/>
              </w:rPr>
              <w:t>***</w:t>
            </w:r>
          </w:p>
          <w:p w14:paraId="77277F00" w14:textId="3E9C442A" w:rsidR="00376AE1" w:rsidRPr="00206925" w:rsidRDefault="00376AE1" w:rsidP="00376AE1">
            <w:pPr>
              <w:jc w:val="both"/>
              <w:rPr>
                <w:rFonts w:cs="Times New Roman"/>
                <w:color w:val="000000" w:themeColor="text1"/>
                <w:szCs w:val="20"/>
              </w:rPr>
            </w:pPr>
            <w:r w:rsidRPr="00206925">
              <w:rPr>
                <w:rFonts w:cs="Times New Roman"/>
                <w:color w:val="000000" w:themeColor="text1"/>
                <w:szCs w:val="20"/>
              </w:rPr>
              <w:t>FM (VID):</w:t>
            </w:r>
          </w:p>
          <w:p w14:paraId="41401EA2" w14:textId="739553D6" w:rsidR="00376AE1" w:rsidRPr="00376AE1" w:rsidRDefault="00376AE1" w:rsidP="00376AE1">
            <w:pPr>
              <w:rPr>
                <w:rFonts w:cs="Times New Roman"/>
                <w:color w:val="000000" w:themeColor="text1"/>
              </w:rPr>
            </w:pPr>
            <w:r w:rsidRPr="00376AE1">
              <w:rPr>
                <w:rFonts w:cs="Times New Roman"/>
                <w:color w:val="000000" w:themeColor="text1"/>
              </w:rPr>
              <w:t>- 02.05.2019</w:t>
            </w:r>
            <w:r w:rsidR="00717FC9">
              <w:rPr>
                <w:rFonts w:cs="Times New Roman"/>
                <w:color w:val="000000" w:themeColor="text1"/>
              </w:rPr>
              <w:t>.</w:t>
            </w:r>
            <w:r w:rsidRPr="00376AE1">
              <w:rPr>
                <w:rFonts w:cs="Times New Roman"/>
                <w:color w:val="000000" w:themeColor="text1"/>
              </w:rPr>
              <w:t xml:space="preserve"> izstrādāts un apstiprināts tipveida līgums “Līgums par papildu piešķiršanu čeku loterijas ietvaros” – sadarbībā ar PSP;</w:t>
            </w:r>
          </w:p>
          <w:p w14:paraId="53E3FB9A" w14:textId="42BE234A" w:rsidR="00376AE1" w:rsidRPr="008A0053" w:rsidRDefault="00376AE1" w:rsidP="00376AE1">
            <w:pPr>
              <w:rPr>
                <w:rFonts w:cs="Times New Roman"/>
              </w:rPr>
            </w:pPr>
            <w:r w:rsidRPr="00376AE1">
              <w:rPr>
                <w:rFonts w:cs="Times New Roman"/>
                <w:color w:val="000000" w:themeColor="text1"/>
              </w:rPr>
              <w:t>- 21.05.2019</w:t>
            </w:r>
            <w:r w:rsidR="00717FC9">
              <w:rPr>
                <w:rFonts w:cs="Times New Roman"/>
                <w:color w:val="000000" w:themeColor="text1"/>
              </w:rPr>
              <w:t>.</w:t>
            </w:r>
            <w:r w:rsidRPr="00376AE1">
              <w:rPr>
                <w:rFonts w:cs="Times New Roman"/>
                <w:color w:val="000000" w:themeColor="text1"/>
              </w:rPr>
              <w:t xml:space="preserve"> izstrādāti un apstiprināti VID iekšējie noteikumi Nr.22 “Kārtība, kādā VID nodrošina Čeku loterijas likuma izpildi un izskata laimētāju iesniegumus naudas un </w:t>
            </w:r>
            <w:r w:rsidRPr="008A0053">
              <w:rPr>
                <w:rFonts w:cs="Times New Roman"/>
              </w:rPr>
              <w:t xml:space="preserve">papildu balvas saņemšanai.” </w:t>
            </w:r>
          </w:p>
          <w:p w14:paraId="6C38191C" w14:textId="332238AC" w:rsidR="00376AE1" w:rsidRPr="008A0053" w:rsidRDefault="00376AE1" w:rsidP="00376AE1">
            <w:pPr>
              <w:rPr>
                <w:rFonts w:cs="Times New Roman"/>
                <w:szCs w:val="20"/>
              </w:rPr>
            </w:pPr>
            <w:r w:rsidRPr="008A0053">
              <w:rPr>
                <w:rFonts w:cs="Times New Roman"/>
              </w:rPr>
              <w:t xml:space="preserve">- </w:t>
            </w:r>
            <w:r w:rsidRPr="008A0053">
              <w:rPr>
                <w:rFonts w:cs="Times New Roman"/>
                <w:szCs w:val="20"/>
              </w:rPr>
              <w:t>03.06.2019. saņemts no Latvijas Republikas Patentu valdes apstiprinājums Preču zīmes reģistrācijai un pieteikumi ir pieņemti ekspertīzei.</w:t>
            </w:r>
            <w:r w:rsidR="00C734C3" w:rsidRPr="008A0053">
              <w:rPr>
                <w:rFonts w:cs="Times New Roman"/>
                <w:szCs w:val="20"/>
              </w:rPr>
              <w:t xml:space="preserve"> 07.06.2019. Saņemts apstiprinājums par “Čeku loterijas” preču zīmju virzību reģistrācijai.</w:t>
            </w:r>
          </w:p>
          <w:p w14:paraId="3F284307" w14:textId="66502238" w:rsidR="00376AE1" w:rsidRPr="008A0053" w:rsidRDefault="00376AE1" w:rsidP="00376AE1">
            <w:pPr>
              <w:rPr>
                <w:rFonts w:cs="Times New Roman"/>
                <w:szCs w:val="20"/>
              </w:rPr>
            </w:pPr>
            <w:r w:rsidRPr="008A0053">
              <w:rPr>
                <w:rFonts w:cs="Times New Roman"/>
                <w:szCs w:val="20"/>
              </w:rPr>
              <w:t xml:space="preserve">- 03.06.2019. </w:t>
            </w:r>
            <w:r w:rsidR="00717FC9" w:rsidRPr="008A0053">
              <w:rPr>
                <w:rFonts w:cs="Times New Roman"/>
                <w:szCs w:val="20"/>
              </w:rPr>
              <w:t>i</w:t>
            </w:r>
            <w:r w:rsidRPr="008A0053">
              <w:rPr>
                <w:rFonts w:cs="Times New Roman"/>
                <w:szCs w:val="20"/>
              </w:rPr>
              <w:t>zsūtīts uzaicinājums EDS visiem PSP dalībniekiem piedalīties Čeku loterijā, nodrošinot papildu balvas.</w:t>
            </w:r>
          </w:p>
          <w:p w14:paraId="6D6B3043" w14:textId="77777777" w:rsidR="00BC4176" w:rsidRPr="008A0053" w:rsidRDefault="00BC4176" w:rsidP="00BC4176">
            <w:pPr>
              <w:rPr>
                <w:rFonts w:cs="Times New Roman"/>
                <w:szCs w:val="20"/>
              </w:rPr>
            </w:pPr>
            <w:r w:rsidRPr="008A0053">
              <w:rPr>
                <w:rFonts w:cs="Times New Roman"/>
                <w:szCs w:val="20"/>
              </w:rPr>
              <w:t>- 07.06.2019. SIA “Mobilly” saskaņā ar līgumu iesniegts Čeku loterijas programatūras drošības un veiktspējas audita ziņojums.</w:t>
            </w:r>
          </w:p>
          <w:p w14:paraId="538B50CF" w14:textId="40006DB2" w:rsidR="00717FC9" w:rsidRPr="008A0053" w:rsidRDefault="00717FC9" w:rsidP="00717FC9">
            <w:pPr>
              <w:rPr>
                <w:rFonts w:cs="Times New Roman"/>
                <w:szCs w:val="20"/>
              </w:rPr>
            </w:pPr>
            <w:r w:rsidRPr="008A0053">
              <w:rPr>
                <w:rFonts w:cs="Times New Roman"/>
                <w:szCs w:val="20"/>
              </w:rPr>
              <w:t>- 28.06.2019. noslēgts līgums ar VAS “Latvijas loto” par čeku loterijas izložu rezultātu publiskošanu.</w:t>
            </w:r>
          </w:p>
          <w:p w14:paraId="4675A90B" w14:textId="0C1E124E" w:rsidR="00BD62B3" w:rsidRPr="008A0053" w:rsidRDefault="00BD62B3" w:rsidP="00C734C3">
            <w:pPr>
              <w:ind w:right="11"/>
              <w:jc w:val="both"/>
              <w:rPr>
                <w:rFonts w:eastAsia="Times New Roman" w:cs="Times New Roman"/>
                <w:szCs w:val="20"/>
                <w:lang w:eastAsia="lv-LV"/>
              </w:rPr>
            </w:pPr>
            <w:r w:rsidRPr="008A0053">
              <w:rPr>
                <w:rFonts w:eastAsia="Times New Roman" w:cs="Times New Roman"/>
                <w:szCs w:val="20"/>
                <w:lang w:eastAsia="lv-LV"/>
              </w:rPr>
              <w:t xml:space="preserve">- </w:t>
            </w:r>
            <w:r w:rsidR="00CD5BA3" w:rsidRPr="008A0053">
              <w:rPr>
                <w:rFonts w:eastAsia="Times New Roman" w:cs="Times New Roman"/>
                <w:szCs w:val="20"/>
                <w:lang w:eastAsia="lv-LV"/>
              </w:rPr>
              <w:t>01.07.2019. sākās Čeku loterija</w:t>
            </w:r>
            <w:r w:rsidR="00B40D43" w:rsidRPr="008A0053">
              <w:rPr>
                <w:rFonts w:eastAsia="Times New Roman" w:cs="Times New Roman"/>
                <w:szCs w:val="20"/>
                <w:lang w:eastAsia="lv-LV"/>
              </w:rPr>
              <w:t xml:space="preserve">. Dalībai loterijā čeks, biļete vai kvīts jāreģistrē īpašā loterijas tīmekļa vietnē – </w:t>
            </w:r>
            <w:hyperlink r:id="rId37" w:history="1">
              <w:r w:rsidRPr="008A0053">
                <w:rPr>
                  <w:rStyle w:val="Hyperlink"/>
                  <w:rFonts w:eastAsia="Times New Roman" w:cs="Times New Roman"/>
                  <w:color w:val="auto"/>
                  <w:szCs w:val="20"/>
                  <w:lang w:eastAsia="lv-LV"/>
                </w:rPr>
                <w:t>www.cekuloterija.lv</w:t>
              </w:r>
            </w:hyperlink>
            <w:r w:rsidR="00B40D43" w:rsidRPr="008A0053">
              <w:rPr>
                <w:rFonts w:eastAsia="Times New Roman" w:cs="Times New Roman"/>
                <w:szCs w:val="20"/>
                <w:lang w:eastAsia="lv-LV"/>
              </w:rPr>
              <w:t>.</w:t>
            </w:r>
          </w:p>
          <w:p w14:paraId="1CBFBBB4" w14:textId="1F8C3644" w:rsidR="00CD5BA3" w:rsidRPr="008A0053" w:rsidRDefault="00BD62B3" w:rsidP="00C734C3">
            <w:pPr>
              <w:ind w:right="11"/>
              <w:jc w:val="both"/>
              <w:rPr>
                <w:rFonts w:eastAsia="Times New Roman" w:cs="Times New Roman"/>
                <w:szCs w:val="20"/>
                <w:lang w:eastAsia="lv-LV"/>
              </w:rPr>
            </w:pPr>
            <w:r w:rsidRPr="008A0053">
              <w:rPr>
                <w:rFonts w:eastAsia="Times New Roman" w:cs="Times New Roman"/>
                <w:szCs w:val="20"/>
                <w:lang w:eastAsia="lv-LV"/>
              </w:rPr>
              <w:t>- 01.07.2019. nodoti 2000 gab. flajeri izvietošanai VAS “Latvijas loto” tirdzniecības vietās.</w:t>
            </w:r>
            <w:r w:rsidR="00CD5BA3" w:rsidRPr="008A0053">
              <w:rPr>
                <w:rFonts w:eastAsia="Times New Roman" w:cs="Times New Roman"/>
                <w:szCs w:val="20"/>
                <w:lang w:eastAsia="lv-LV"/>
              </w:rPr>
              <w:t xml:space="preserve"> </w:t>
            </w:r>
          </w:p>
          <w:p w14:paraId="36FAA5B4" w14:textId="77777777" w:rsidR="00C734C3" w:rsidRPr="008A0053" w:rsidRDefault="00C734C3" w:rsidP="00376AE1">
            <w:pPr>
              <w:rPr>
                <w:rFonts w:cs="Times New Roman"/>
                <w:i/>
                <w:szCs w:val="20"/>
              </w:rPr>
            </w:pPr>
          </w:p>
          <w:p w14:paraId="454AE51E" w14:textId="77777777" w:rsidR="00C734C3" w:rsidRPr="008A0053" w:rsidRDefault="00C734C3" w:rsidP="00C734C3">
            <w:pPr>
              <w:rPr>
                <w:rFonts w:cs="Times New Roman"/>
                <w:i/>
                <w:szCs w:val="20"/>
              </w:rPr>
            </w:pPr>
            <w:r w:rsidRPr="008A0053">
              <w:rPr>
                <w:rFonts w:cs="Times New Roman"/>
                <w:i/>
                <w:szCs w:val="20"/>
              </w:rPr>
              <w:t>Plānotie pasākumi:</w:t>
            </w:r>
          </w:p>
          <w:p w14:paraId="285E3E4D" w14:textId="78195FB2" w:rsidR="00C734C3" w:rsidRPr="008A0053" w:rsidRDefault="00C734C3" w:rsidP="00C734C3">
            <w:pPr>
              <w:jc w:val="both"/>
              <w:rPr>
                <w:rFonts w:eastAsia="Times New Roman" w:cs="Times New Roman"/>
                <w:szCs w:val="20"/>
                <w:lang w:eastAsia="lv-LV"/>
              </w:rPr>
            </w:pPr>
            <w:r w:rsidRPr="008A0053">
              <w:rPr>
                <w:rFonts w:cs="Times New Roman"/>
                <w:szCs w:val="20"/>
              </w:rPr>
              <w:t xml:space="preserve">- </w:t>
            </w:r>
            <w:r w:rsidRPr="008A0053">
              <w:rPr>
                <w:rFonts w:eastAsia="Times New Roman" w:cs="Times New Roman"/>
                <w:szCs w:val="20"/>
                <w:lang w:eastAsia="lv-LV"/>
              </w:rPr>
              <w:t>11.08.2019. ar VAS “Latvijas loto” informatīvo atbalstu notiks pirmā izloze TV raidījumā “Super bingo”, kurā tiks paziņoti mēneša izlozes rezultāti. Vienlaikus rezultāti tiks publicēti tīmekļ</w:t>
            </w:r>
            <w:r w:rsidR="00BD62B3" w:rsidRPr="008A0053">
              <w:rPr>
                <w:rFonts w:eastAsia="Times New Roman" w:cs="Times New Roman"/>
                <w:szCs w:val="20"/>
                <w:lang w:eastAsia="lv-LV"/>
              </w:rPr>
              <w:t xml:space="preserve">a </w:t>
            </w:r>
            <w:r w:rsidRPr="008A0053">
              <w:rPr>
                <w:rFonts w:eastAsia="Times New Roman" w:cs="Times New Roman"/>
                <w:szCs w:val="20"/>
                <w:lang w:eastAsia="lv-LV"/>
              </w:rPr>
              <w:t>vietn</w:t>
            </w:r>
            <w:r w:rsidR="00BD62B3" w:rsidRPr="008A0053">
              <w:rPr>
                <w:rFonts w:eastAsia="Times New Roman" w:cs="Times New Roman"/>
                <w:szCs w:val="20"/>
                <w:lang w:eastAsia="lv-LV"/>
              </w:rPr>
              <w:t>es</w:t>
            </w:r>
            <w:r w:rsidRPr="008A0053">
              <w:rPr>
                <w:rFonts w:eastAsia="Times New Roman" w:cs="Times New Roman"/>
                <w:szCs w:val="20"/>
                <w:lang w:eastAsia="lv-LV"/>
              </w:rPr>
              <w:t xml:space="preserve"> </w:t>
            </w:r>
            <w:hyperlink r:id="rId38" w:history="1">
              <w:r w:rsidRPr="008A0053">
                <w:rPr>
                  <w:rStyle w:val="Hyperlink"/>
                  <w:rFonts w:eastAsia="Times New Roman" w:cs="Times New Roman"/>
                  <w:color w:val="auto"/>
                  <w:szCs w:val="20"/>
                  <w:lang w:eastAsia="lv-LV"/>
                </w:rPr>
                <w:t>www.cekuloterija.lv</w:t>
              </w:r>
            </w:hyperlink>
            <w:r w:rsidRPr="008A0053">
              <w:rPr>
                <w:rFonts w:eastAsia="Times New Roman" w:cs="Times New Roman"/>
                <w:szCs w:val="20"/>
                <w:lang w:eastAsia="lv-LV"/>
              </w:rPr>
              <w:t xml:space="preserve"> sadaļā </w:t>
            </w:r>
            <w:r w:rsidR="00BD62B3" w:rsidRPr="008A0053">
              <w:rPr>
                <w:rFonts w:eastAsia="Times New Roman" w:cs="Times New Roman"/>
                <w:szCs w:val="20"/>
                <w:lang w:eastAsia="lv-LV"/>
              </w:rPr>
              <w:t>“U</w:t>
            </w:r>
            <w:r w:rsidRPr="008A0053">
              <w:rPr>
                <w:rFonts w:eastAsia="Times New Roman" w:cs="Times New Roman"/>
                <w:szCs w:val="20"/>
                <w:lang w:eastAsia="lv-LV"/>
              </w:rPr>
              <w:t>zvarētāji</w:t>
            </w:r>
            <w:r w:rsidR="00BD62B3" w:rsidRPr="008A0053">
              <w:rPr>
                <w:rFonts w:eastAsia="Times New Roman" w:cs="Times New Roman"/>
                <w:szCs w:val="20"/>
                <w:lang w:eastAsia="lv-LV"/>
              </w:rPr>
              <w:t>”</w:t>
            </w:r>
            <w:r w:rsidRPr="008A0053">
              <w:rPr>
                <w:rFonts w:eastAsia="Times New Roman" w:cs="Times New Roman"/>
                <w:szCs w:val="20"/>
                <w:lang w:eastAsia="lv-LV"/>
              </w:rPr>
              <w:t>.</w:t>
            </w:r>
          </w:p>
          <w:p w14:paraId="3F7BAF7B" w14:textId="0999FCEC" w:rsidR="00C734C3" w:rsidRPr="00B64832" w:rsidRDefault="00C734C3" w:rsidP="00BD62B3">
            <w:pPr>
              <w:jc w:val="both"/>
              <w:rPr>
                <w:rFonts w:cs="Times New Roman"/>
                <w:szCs w:val="20"/>
              </w:rPr>
            </w:pPr>
          </w:p>
        </w:tc>
      </w:tr>
      <w:tr w:rsidR="00691F5B" w:rsidRPr="00B64832" w14:paraId="05D620FA" w14:textId="77777777" w:rsidTr="3F7BC115">
        <w:trPr>
          <w:trHeight w:val="666"/>
        </w:trPr>
        <w:tc>
          <w:tcPr>
            <w:tcW w:w="993" w:type="dxa"/>
            <w:shd w:val="clear" w:color="auto" w:fill="auto"/>
          </w:tcPr>
          <w:p w14:paraId="010C9B8E" w14:textId="20F4CD3D" w:rsidR="00691F5B" w:rsidRPr="00326261" w:rsidRDefault="00691F5B" w:rsidP="00E95DF4">
            <w:pPr>
              <w:pStyle w:val="Heading2"/>
              <w:numPr>
                <w:ilvl w:val="0"/>
                <w:numId w:val="11"/>
              </w:numPr>
              <w:rPr>
                <w:highlight w:val="green"/>
              </w:rPr>
            </w:pPr>
            <w:bookmarkStart w:id="6887" w:name="_Toc40454141"/>
            <w:bookmarkEnd w:id="6886"/>
            <w:bookmarkEnd w:id="6887"/>
          </w:p>
        </w:tc>
        <w:tc>
          <w:tcPr>
            <w:tcW w:w="2551" w:type="dxa"/>
            <w:shd w:val="clear" w:color="auto" w:fill="auto"/>
          </w:tcPr>
          <w:p w14:paraId="5BB8560D" w14:textId="6AEC13A1" w:rsidR="00691F5B" w:rsidRPr="00B64832" w:rsidRDefault="00691F5B" w:rsidP="00691F5B">
            <w:pPr>
              <w:jc w:val="both"/>
              <w:rPr>
                <w:rFonts w:cs="Times New Roman"/>
                <w:szCs w:val="20"/>
              </w:rPr>
            </w:pPr>
            <w:r w:rsidRPr="00B64832">
              <w:rPr>
                <w:rFonts w:cs="Times New Roman"/>
                <w:szCs w:val="20"/>
              </w:rPr>
              <w:t>Organizēt kopīgas valsts un uzņēmēju publiskās kampaņas godīgas nodokļu nomaksas popularizēšanai.</w:t>
            </w:r>
          </w:p>
        </w:tc>
        <w:tc>
          <w:tcPr>
            <w:tcW w:w="3969" w:type="dxa"/>
            <w:shd w:val="clear" w:color="auto" w:fill="auto"/>
          </w:tcPr>
          <w:p w14:paraId="49CA04CB" w14:textId="7DB9EA8A" w:rsidR="00691F5B" w:rsidRPr="00B64832" w:rsidRDefault="00691F5B" w:rsidP="00691F5B">
            <w:pPr>
              <w:jc w:val="both"/>
              <w:rPr>
                <w:rFonts w:cs="Times New Roman"/>
                <w:szCs w:val="20"/>
              </w:rPr>
            </w:pPr>
            <w:r w:rsidRPr="00B64832">
              <w:rPr>
                <w:rFonts w:cs="Times New Roman"/>
                <w:szCs w:val="20"/>
              </w:rPr>
              <w:t xml:space="preserve">Kopīgas valsts un uzņēmēju publiskās kampaņas būtu efektīvākas par vienpusējām valsts kampaņām. </w:t>
            </w:r>
          </w:p>
        </w:tc>
        <w:tc>
          <w:tcPr>
            <w:tcW w:w="3402" w:type="dxa"/>
            <w:shd w:val="clear" w:color="auto" w:fill="auto"/>
          </w:tcPr>
          <w:p w14:paraId="6626BD68" w14:textId="6067B56E" w:rsidR="00691F5B" w:rsidRPr="00B64832" w:rsidRDefault="00691F5B" w:rsidP="00691F5B">
            <w:pPr>
              <w:jc w:val="both"/>
              <w:rPr>
                <w:rFonts w:cs="Times New Roman"/>
                <w:szCs w:val="20"/>
              </w:rPr>
            </w:pPr>
            <w:r w:rsidRPr="00B64832">
              <w:rPr>
                <w:rFonts w:cs="Times New Roman"/>
                <w:szCs w:val="20"/>
              </w:rPr>
              <w:t>Ikgadēja konference par nodokļu politiku.</w:t>
            </w:r>
          </w:p>
        </w:tc>
        <w:tc>
          <w:tcPr>
            <w:tcW w:w="1247" w:type="dxa"/>
            <w:shd w:val="clear" w:color="auto" w:fill="auto"/>
          </w:tcPr>
          <w:p w14:paraId="773D1A91" w14:textId="05A81C33" w:rsidR="00691F5B" w:rsidRPr="00B64832" w:rsidRDefault="00691F5B" w:rsidP="00691F5B">
            <w:pPr>
              <w:jc w:val="center"/>
              <w:rPr>
                <w:rFonts w:cs="Times New Roman"/>
                <w:szCs w:val="20"/>
              </w:rPr>
            </w:pPr>
            <w:r w:rsidRPr="00B64832">
              <w:rPr>
                <w:rFonts w:cs="Times New Roman"/>
                <w:szCs w:val="20"/>
              </w:rPr>
              <w:t>31.01.2017.</w:t>
            </w:r>
          </w:p>
        </w:tc>
        <w:tc>
          <w:tcPr>
            <w:tcW w:w="1247" w:type="dxa"/>
            <w:shd w:val="clear" w:color="auto" w:fill="auto"/>
          </w:tcPr>
          <w:p w14:paraId="7E311A11" w14:textId="1D4E7ED6" w:rsidR="00691F5B" w:rsidRPr="00B64832" w:rsidRDefault="00691F5B" w:rsidP="00691F5B">
            <w:pPr>
              <w:jc w:val="center"/>
              <w:rPr>
                <w:rFonts w:cs="Times New Roman"/>
                <w:szCs w:val="20"/>
              </w:rPr>
            </w:pPr>
            <w:r w:rsidRPr="00B64832">
              <w:rPr>
                <w:rFonts w:cs="Times New Roman"/>
                <w:szCs w:val="20"/>
              </w:rPr>
              <w:t>FM</w:t>
            </w:r>
          </w:p>
        </w:tc>
        <w:tc>
          <w:tcPr>
            <w:tcW w:w="1247" w:type="dxa"/>
            <w:shd w:val="clear" w:color="auto" w:fill="auto"/>
          </w:tcPr>
          <w:p w14:paraId="3CC205DF" w14:textId="77777777" w:rsidR="00691F5B" w:rsidRPr="00B64832" w:rsidRDefault="00691F5B" w:rsidP="00691F5B">
            <w:pPr>
              <w:jc w:val="center"/>
              <w:rPr>
                <w:rFonts w:cs="Times New Roman"/>
                <w:szCs w:val="20"/>
              </w:rPr>
            </w:pPr>
          </w:p>
        </w:tc>
      </w:tr>
      <w:tr w:rsidR="00EA0745" w:rsidRPr="00B64832" w14:paraId="5998CADC" w14:textId="77777777" w:rsidTr="3F7BC115">
        <w:trPr>
          <w:trHeight w:val="666"/>
        </w:trPr>
        <w:tc>
          <w:tcPr>
            <w:tcW w:w="14656" w:type="dxa"/>
            <w:gridSpan w:val="7"/>
            <w:shd w:val="clear" w:color="auto" w:fill="auto"/>
          </w:tcPr>
          <w:p w14:paraId="52D8514C" w14:textId="1F9C6758" w:rsidR="00ED7837" w:rsidRPr="00465770" w:rsidRDefault="00E86ED3" w:rsidP="00ED7837">
            <w:pPr>
              <w:rPr>
                <w:b/>
                <w:i/>
                <w:u w:val="single"/>
              </w:rPr>
            </w:pPr>
            <w:r w:rsidRPr="00E86ED3">
              <w:t xml:space="preserve">57. </w:t>
            </w:r>
            <w:r w:rsidR="00ED7837" w:rsidRPr="00465770">
              <w:rPr>
                <w:b/>
                <w:i/>
                <w:u w:val="single"/>
              </w:rPr>
              <w:t>IZPILDES PROGRESS</w:t>
            </w:r>
            <w:r w:rsidR="00ED7837">
              <w:rPr>
                <w:b/>
                <w:i/>
                <w:u w:val="single"/>
              </w:rPr>
              <w:t>:</w:t>
            </w:r>
          </w:p>
          <w:p w14:paraId="2D176546" w14:textId="62EFB9DE" w:rsidR="00EA0745" w:rsidRPr="00EA0745" w:rsidRDefault="00326261" w:rsidP="00EA0745">
            <w:pPr>
              <w:jc w:val="both"/>
              <w:rPr>
                <w:rFonts w:cs="Times New Roman"/>
                <w:szCs w:val="20"/>
              </w:rPr>
            </w:pPr>
            <w:r w:rsidRPr="00326261">
              <w:rPr>
                <w:rFonts w:cs="Times New Roman"/>
                <w:szCs w:val="20"/>
                <w:highlight w:val="green"/>
              </w:rPr>
              <w:t>IZPILDĪTS</w:t>
            </w:r>
          </w:p>
          <w:p w14:paraId="1A55DF64" w14:textId="77777777" w:rsidR="00F40EB1" w:rsidRDefault="00F40EB1" w:rsidP="00EA0745">
            <w:pPr>
              <w:jc w:val="both"/>
              <w:rPr>
                <w:rFonts w:cs="Times New Roman"/>
                <w:szCs w:val="20"/>
              </w:rPr>
            </w:pPr>
          </w:p>
          <w:p w14:paraId="00B6ACA4" w14:textId="61C9EB54" w:rsidR="00EA0745" w:rsidRDefault="00EA0745" w:rsidP="00EA0745">
            <w:pPr>
              <w:jc w:val="both"/>
              <w:rPr>
                <w:rFonts w:cs="Times New Roman"/>
                <w:szCs w:val="20"/>
              </w:rPr>
            </w:pPr>
            <w:r w:rsidRPr="00EA0745">
              <w:rPr>
                <w:rFonts w:cs="Times New Roman"/>
                <w:szCs w:val="20"/>
              </w:rPr>
              <w:t>FM: 20</w:t>
            </w:r>
            <w:r w:rsidR="00C52AAD">
              <w:rPr>
                <w:rFonts w:cs="Times New Roman"/>
                <w:szCs w:val="20"/>
              </w:rPr>
              <w:t>16.gada 14.</w:t>
            </w:r>
            <w:r w:rsidR="00C52AAD" w:rsidRPr="00B547AF">
              <w:rPr>
                <w:rFonts w:cs="Times New Roman"/>
                <w:color w:val="000000" w:themeColor="text1"/>
                <w:szCs w:val="20"/>
              </w:rPr>
              <w:t>decembrī norisinājās</w:t>
            </w:r>
            <w:r w:rsidR="00BF28FE">
              <w:rPr>
                <w:rFonts w:cs="Times New Roman"/>
                <w:color w:val="000000" w:themeColor="text1"/>
                <w:szCs w:val="20"/>
              </w:rPr>
              <w:t xml:space="preserve"> </w:t>
            </w:r>
            <w:r w:rsidRPr="00B547AF">
              <w:rPr>
                <w:rFonts w:cs="Times New Roman"/>
                <w:color w:val="000000" w:themeColor="text1"/>
                <w:szCs w:val="20"/>
              </w:rPr>
              <w:t>pirmais Latvijas nodokļu maksātāju forums. Foruma laikā visas dienas garumā vairākās paneļdiskusijās ar pašmāju un starptautisko ekspertu dalību tiks diskutēts par Latvijas nodokļu politikas izaicinājumiem un nepieciešamajām</w:t>
            </w:r>
            <w:r w:rsidR="00C52AAD" w:rsidRPr="00B547AF">
              <w:rPr>
                <w:rFonts w:cs="Times New Roman"/>
                <w:color w:val="000000" w:themeColor="text1"/>
                <w:szCs w:val="20"/>
              </w:rPr>
              <w:t xml:space="preserve"> pārmaiņām. Pasākumā piedalījās</w:t>
            </w:r>
            <w:r w:rsidRPr="00B547AF">
              <w:rPr>
                <w:rFonts w:cs="Times New Roman"/>
                <w:color w:val="000000" w:themeColor="text1"/>
                <w:szCs w:val="20"/>
              </w:rPr>
              <w:t xml:space="preserve"> Latvijas </w:t>
            </w:r>
            <w:r w:rsidRPr="00EA0745">
              <w:rPr>
                <w:rFonts w:cs="Times New Roman"/>
                <w:szCs w:val="20"/>
              </w:rPr>
              <w:t>lielākie nodokļu maksātāji un nozaru asociācijas, valdības pārstāvji, valdības sociālie un sadarbības partneri, Pasaules Bankas, Eiropas Komisijas, Latvijas bankas, Ekonomiskās sadarbības un attīstības organizācijas eksperti.</w:t>
            </w:r>
          </w:p>
          <w:p w14:paraId="7D4EF84E" w14:textId="30CB422E" w:rsidR="008A0053" w:rsidRPr="00B64832" w:rsidRDefault="008A0053" w:rsidP="00EA0745">
            <w:pPr>
              <w:jc w:val="both"/>
              <w:rPr>
                <w:rFonts w:cs="Times New Roman"/>
                <w:szCs w:val="20"/>
              </w:rPr>
            </w:pPr>
          </w:p>
        </w:tc>
      </w:tr>
      <w:tr w:rsidR="00721B7B" w:rsidRPr="00B64832" w14:paraId="3032D61F" w14:textId="77777777" w:rsidTr="3F7BC115">
        <w:trPr>
          <w:trHeight w:val="567"/>
        </w:trPr>
        <w:tc>
          <w:tcPr>
            <w:tcW w:w="14656" w:type="dxa"/>
            <w:gridSpan w:val="7"/>
            <w:shd w:val="clear" w:color="auto" w:fill="E7E6E6" w:themeFill="background2"/>
            <w:vAlign w:val="center"/>
          </w:tcPr>
          <w:p w14:paraId="056E7617" w14:textId="242A1C95" w:rsidR="00721B7B" w:rsidRPr="00721B7B" w:rsidRDefault="00721B7B" w:rsidP="00E95DF4">
            <w:pPr>
              <w:pStyle w:val="Heading1"/>
              <w:numPr>
                <w:ilvl w:val="0"/>
                <w:numId w:val="16"/>
              </w:numPr>
            </w:pPr>
            <w:bookmarkStart w:id="6888" w:name="_Ref535920217"/>
            <w:bookmarkStart w:id="6889" w:name="_Toc40454142"/>
            <w:r w:rsidRPr="00721B7B">
              <w:t>Efektīva nodokļu politika</w:t>
            </w:r>
            <w:bookmarkEnd w:id="6888"/>
            <w:bookmarkEnd w:id="6889"/>
          </w:p>
        </w:tc>
      </w:tr>
      <w:tr w:rsidR="00691F5B" w:rsidRPr="00B64832" w14:paraId="0496F299" w14:textId="77777777" w:rsidTr="3F7BC115">
        <w:trPr>
          <w:trHeight w:val="666"/>
        </w:trPr>
        <w:tc>
          <w:tcPr>
            <w:tcW w:w="993" w:type="dxa"/>
            <w:shd w:val="clear" w:color="auto" w:fill="auto"/>
          </w:tcPr>
          <w:p w14:paraId="3D1DC06F" w14:textId="4CF62708" w:rsidR="00691F5B" w:rsidRPr="00B64832" w:rsidRDefault="00691F5B" w:rsidP="00E95DF4">
            <w:pPr>
              <w:pStyle w:val="Heading2"/>
              <w:numPr>
                <w:ilvl w:val="0"/>
                <w:numId w:val="11"/>
              </w:numPr>
              <w:rPr>
                <w:highlight w:val="green"/>
              </w:rPr>
            </w:pPr>
            <w:bookmarkStart w:id="6890" w:name="_Toc40454143"/>
            <w:bookmarkEnd w:id="6890"/>
          </w:p>
        </w:tc>
        <w:tc>
          <w:tcPr>
            <w:tcW w:w="2551" w:type="dxa"/>
            <w:shd w:val="clear" w:color="auto" w:fill="auto"/>
          </w:tcPr>
          <w:p w14:paraId="396C400F" w14:textId="2706A9EB" w:rsidR="00691F5B" w:rsidRPr="00B64832" w:rsidRDefault="00691F5B" w:rsidP="00691F5B">
            <w:pPr>
              <w:jc w:val="both"/>
              <w:rPr>
                <w:rFonts w:cs="Times New Roman"/>
                <w:szCs w:val="20"/>
              </w:rPr>
            </w:pPr>
            <w:r w:rsidRPr="00B64832">
              <w:rPr>
                <w:rFonts w:cs="Times New Roman"/>
                <w:szCs w:val="20"/>
              </w:rPr>
              <w:t>Izstrādāt vidēja termiņa valsts nodokļu politiku, kas būtu saistīta ar vidēja termiņa Latvijas Nacionālajā attīstības plānā 2014.-2020.gadam noteikto, nodrošinātu nodokļu politikas kvalitatīvu un pilnīgu realizāciju un paredzētu nodokļu politikas instrumentiem sasniedzamos mērķus un rezultatīvos rādītājus.</w:t>
            </w:r>
          </w:p>
        </w:tc>
        <w:tc>
          <w:tcPr>
            <w:tcW w:w="3969" w:type="dxa"/>
            <w:shd w:val="clear" w:color="auto" w:fill="auto"/>
          </w:tcPr>
          <w:p w14:paraId="08E26235" w14:textId="45B1644D" w:rsidR="00691F5B" w:rsidRPr="00B64832" w:rsidRDefault="00691F5B" w:rsidP="00691F5B">
            <w:pPr>
              <w:jc w:val="both"/>
              <w:rPr>
                <w:rFonts w:cs="Times New Roman"/>
                <w:szCs w:val="20"/>
              </w:rPr>
            </w:pPr>
            <w:r w:rsidRPr="00B64832">
              <w:rPr>
                <w:rFonts w:cs="Times New Roman"/>
                <w:szCs w:val="20"/>
              </w:rPr>
              <w:t>Lai nodrošinātu nodokļu iekasējamības palielinājumu, virzoties uz nodokļu ieņēmumu apjomu pret iekšzemes kopproduktu 1/3 apmērā, kā arī radītu prognozējamu un stabilu uzņēmējdarbības vides tiesisko regulējumu, īpaši pievērošot uzmanību nodokļu maksātājus atbalstošas nodokļu politikas veidošanai, kas tādējādi veicinātu godprātīgas komercdarbību un nodokļu nomaksas disciplīnu kopumā. Izstrādājot vidēja termiņa valsts nodokļu politiku ir jāņem vērā arī nodokļu sistēmas konkurētspēja Baltijas valstīs.</w:t>
            </w:r>
          </w:p>
        </w:tc>
        <w:tc>
          <w:tcPr>
            <w:tcW w:w="3402" w:type="dxa"/>
            <w:shd w:val="clear" w:color="auto" w:fill="auto"/>
          </w:tcPr>
          <w:p w14:paraId="6FDE4E2A" w14:textId="4161C633" w:rsidR="00691F5B" w:rsidRPr="00B64832" w:rsidRDefault="00691F5B" w:rsidP="00691F5B">
            <w:pPr>
              <w:jc w:val="both"/>
              <w:rPr>
                <w:rFonts w:cs="Times New Roman"/>
                <w:szCs w:val="20"/>
              </w:rPr>
            </w:pPr>
            <w:r w:rsidRPr="00B64832">
              <w:rPr>
                <w:rFonts w:cs="Times New Roman"/>
                <w:szCs w:val="20"/>
              </w:rPr>
              <w:t xml:space="preserve">Nodokļu politikas pamatnostādnes 2017. -2020.gadam. </w:t>
            </w:r>
          </w:p>
        </w:tc>
        <w:tc>
          <w:tcPr>
            <w:tcW w:w="1247" w:type="dxa"/>
            <w:shd w:val="clear" w:color="auto" w:fill="auto"/>
          </w:tcPr>
          <w:p w14:paraId="3E6982F7" w14:textId="5EFD5F67" w:rsidR="00691F5B" w:rsidRPr="00B64832" w:rsidRDefault="00691F5B" w:rsidP="00691F5B">
            <w:pPr>
              <w:jc w:val="center"/>
              <w:rPr>
                <w:rFonts w:cs="Times New Roman"/>
                <w:szCs w:val="20"/>
              </w:rPr>
            </w:pPr>
            <w:r w:rsidRPr="00B64832">
              <w:rPr>
                <w:rFonts w:cs="Times New Roman"/>
                <w:szCs w:val="20"/>
              </w:rPr>
              <w:t>27.04.2017.</w:t>
            </w:r>
          </w:p>
        </w:tc>
        <w:tc>
          <w:tcPr>
            <w:tcW w:w="1247" w:type="dxa"/>
            <w:shd w:val="clear" w:color="auto" w:fill="auto"/>
          </w:tcPr>
          <w:p w14:paraId="70D2122C" w14:textId="3941DA32" w:rsidR="00691F5B" w:rsidRPr="00B64832" w:rsidRDefault="00691F5B" w:rsidP="00691F5B">
            <w:pPr>
              <w:jc w:val="center"/>
              <w:rPr>
                <w:rFonts w:cs="Times New Roman"/>
                <w:szCs w:val="20"/>
              </w:rPr>
            </w:pPr>
            <w:r w:rsidRPr="00B64832">
              <w:rPr>
                <w:rFonts w:cs="Times New Roman"/>
                <w:szCs w:val="20"/>
              </w:rPr>
              <w:t>FM</w:t>
            </w:r>
          </w:p>
        </w:tc>
        <w:tc>
          <w:tcPr>
            <w:tcW w:w="1247" w:type="dxa"/>
            <w:shd w:val="clear" w:color="auto" w:fill="auto"/>
          </w:tcPr>
          <w:p w14:paraId="46101706" w14:textId="2E5C7998" w:rsidR="00691F5B" w:rsidRPr="00B64832" w:rsidRDefault="00691F5B" w:rsidP="00691F5B">
            <w:pPr>
              <w:jc w:val="center"/>
              <w:rPr>
                <w:rFonts w:cs="Times New Roman"/>
                <w:szCs w:val="20"/>
              </w:rPr>
            </w:pPr>
            <w:r w:rsidRPr="00B64832">
              <w:rPr>
                <w:rFonts w:cs="Times New Roman"/>
                <w:szCs w:val="20"/>
              </w:rPr>
              <w:t>Nozaru ministrijas, NVO</w:t>
            </w:r>
          </w:p>
        </w:tc>
      </w:tr>
      <w:tr w:rsidR="00DF72AD" w:rsidRPr="00B64832" w14:paraId="12551CE4" w14:textId="77777777" w:rsidTr="3F7BC115">
        <w:trPr>
          <w:trHeight w:val="340"/>
        </w:trPr>
        <w:tc>
          <w:tcPr>
            <w:tcW w:w="14656" w:type="dxa"/>
            <w:gridSpan w:val="7"/>
            <w:shd w:val="clear" w:color="auto" w:fill="auto"/>
          </w:tcPr>
          <w:p w14:paraId="166DFC73" w14:textId="491CBBAE" w:rsidR="00ED7837" w:rsidRPr="00465770" w:rsidRDefault="00E86ED3" w:rsidP="00ED7837">
            <w:pPr>
              <w:rPr>
                <w:b/>
                <w:i/>
                <w:u w:val="single"/>
              </w:rPr>
            </w:pPr>
            <w:r w:rsidRPr="00E86ED3">
              <w:t xml:space="preserve">58. </w:t>
            </w:r>
            <w:r w:rsidR="00ED7837" w:rsidRPr="00465770">
              <w:rPr>
                <w:b/>
                <w:i/>
                <w:u w:val="single"/>
              </w:rPr>
              <w:t>IZPILDES PROGRESS</w:t>
            </w:r>
            <w:r w:rsidR="00ED7837">
              <w:rPr>
                <w:b/>
                <w:i/>
                <w:u w:val="single"/>
              </w:rPr>
              <w:t>:</w:t>
            </w:r>
          </w:p>
          <w:p w14:paraId="41D137C3" w14:textId="528327F5" w:rsidR="00DF72AD" w:rsidRPr="00B64832" w:rsidRDefault="00DF72AD" w:rsidP="00DF72AD">
            <w:pPr>
              <w:jc w:val="both"/>
              <w:rPr>
                <w:rFonts w:cs="Times New Roman"/>
                <w:szCs w:val="20"/>
              </w:rPr>
            </w:pPr>
            <w:r w:rsidRPr="00DF72AD">
              <w:rPr>
                <w:rFonts w:cs="Times New Roman"/>
                <w:szCs w:val="20"/>
                <w:highlight w:val="green"/>
              </w:rPr>
              <w:t>IZPILDĪTS</w:t>
            </w:r>
          </w:p>
        </w:tc>
      </w:tr>
      <w:tr w:rsidR="00691F5B" w:rsidRPr="00B64832" w14:paraId="3C1056F6" w14:textId="77777777" w:rsidTr="3F7BC115">
        <w:trPr>
          <w:trHeight w:val="666"/>
        </w:trPr>
        <w:tc>
          <w:tcPr>
            <w:tcW w:w="993" w:type="dxa"/>
            <w:shd w:val="clear" w:color="auto" w:fill="auto"/>
          </w:tcPr>
          <w:p w14:paraId="5A3861CC" w14:textId="0DBE2FA6" w:rsidR="00691F5B" w:rsidRPr="00B64832" w:rsidRDefault="00691F5B" w:rsidP="00E95DF4">
            <w:pPr>
              <w:pStyle w:val="Heading2"/>
              <w:numPr>
                <w:ilvl w:val="0"/>
                <w:numId w:val="11"/>
              </w:numPr>
              <w:rPr>
                <w:highlight w:val="green"/>
              </w:rPr>
            </w:pPr>
            <w:bookmarkStart w:id="6891" w:name="_Toc40454144"/>
            <w:bookmarkEnd w:id="6891"/>
          </w:p>
        </w:tc>
        <w:tc>
          <w:tcPr>
            <w:tcW w:w="2551" w:type="dxa"/>
            <w:shd w:val="clear" w:color="auto" w:fill="auto"/>
          </w:tcPr>
          <w:p w14:paraId="400CB6F6" w14:textId="614AAF71" w:rsidR="00691F5B" w:rsidRPr="00B64832" w:rsidRDefault="00691F5B" w:rsidP="00691F5B">
            <w:pPr>
              <w:jc w:val="both"/>
              <w:rPr>
                <w:rFonts w:cs="Times New Roman"/>
                <w:szCs w:val="20"/>
              </w:rPr>
            </w:pPr>
            <w:r w:rsidRPr="00B64832">
              <w:rPr>
                <w:rFonts w:cs="Times New Roman"/>
                <w:szCs w:val="20"/>
              </w:rPr>
              <w:t xml:space="preserve">Izvērtēt iespēju veikt grozījumus normatīvajos aktos par dabas resursu nodokļa piemērošanu iepakojumam un videi kaitīgām precēm un prasībām to atkritumu </w:t>
            </w:r>
            <w:r w:rsidRPr="00B64832">
              <w:rPr>
                <w:rFonts w:cs="Times New Roman"/>
                <w:szCs w:val="20"/>
              </w:rPr>
              <w:lastRenderedPageBreak/>
              <w:t>apsaimniekošanai, ja nodokļa maksātājam piemēro atbrīvojumu nodokļa samaksas.</w:t>
            </w:r>
          </w:p>
        </w:tc>
        <w:tc>
          <w:tcPr>
            <w:tcW w:w="3969" w:type="dxa"/>
            <w:shd w:val="clear" w:color="auto" w:fill="auto"/>
          </w:tcPr>
          <w:p w14:paraId="09396329" w14:textId="77777777" w:rsidR="00691F5B" w:rsidRPr="00B64832" w:rsidRDefault="00691F5B" w:rsidP="00691F5B">
            <w:pPr>
              <w:jc w:val="both"/>
              <w:rPr>
                <w:rFonts w:cs="Times New Roman"/>
                <w:szCs w:val="20"/>
              </w:rPr>
            </w:pPr>
            <w:r w:rsidRPr="00B64832">
              <w:rPr>
                <w:rFonts w:cs="Times New Roman"/>
                <w:szCs w:val="20"/>
              </w:rPr>
              <w:lastRenderedPageBreak/>
              <w:t xml:space="preserve">Tā kā attiecībā par iepakojumu un videi kaitīgām precēm liela daļa komersantu saņem atbrīvojumus no dabas resursu nodokļa samaksas, nepieciešams izvērtēt izveidoto sistēmu un kārtību, kādā komersanti tiek atbrīvoti no dabas resursu nodokļa samaksas un </w:t>
            </w:r>
            <w:r w:rsidRPr="00B64832">
              <w:rPr>
                <w:rFonts w:cs="Times New Roman"/>
                <w:szCs w:val="20"/>
              </w:rPr>
              <w:lastRenderedPageBreak/>
              <w:t>veikt grozījumus attiecīgajos normatīvajos aktos:</w:t>
            </w:r>
          </w:p>
          <w:p w14:paraId="799DDEF4" w14:textId="77777777" w:rsidR="00691F5B" w:rsidRPr="00B64832" w:rsidRDefault="00691F5B" w:rsidP="00691F5B">
            <w:pPr>
              <w:ind w:left="34" w:right="57"/>
              <w:jc w:val="both"/>
              <w:rPr>
                <w:rFonts w:cs="Times New Roman"/>
                <w:szCs w:val="20"/>
              </w:rPr>
            </w:pPr>
            <w:r w:rsidRPr="00B64832">
              <w:rPr>
                <w:rFonts w:cs="Times New Roman"/>
                <w:szCs w:val="20"/>
              </w:rPr>
              <w:t xml:space="preserve">1. Dabas resursu nodokļa likums paredz atšķirīgas prasības atkritumu apsaimniekotājam, kurš izveidojis apsaimniekošanas sistēmu un ar kuru līgumpartneri ir noslēguši līgumu par piedalīšanos apsaimniekošanas sistēmā (turpmāk – apsaimniekotājs) un dabas resursu nodokļa maksātājam, kurš pats ir izveidojis un piemēro atkritumu apsaimniekošanas sistēmu (turpmāk – individuālais apsaimniekotājs). Individuālajiem apsaimniekotājiem nav noteikta prasība, ka pie pārskata jāpievieno akreditētā auditora ziņojums, līdz ar to netiek nodrošinātas vienādas prasības pret visiem atkritumu apsaimniekošanas uzņēmējiem. Ievērojot iepriekš minēto un to, ka pārskatu datu ticamību nepārbauda ne Latvijas vides aizsardzības fonda administrācija, ne Valsts vides dienests, pastāv risks, ka individuālo apsaimniekotāju pārskatos iekļautie dati var nebūt ticami. </w:t>
            </w:r>
          </w:p>
          <w:p w14:paraId="42D3CBC4" w14:textId="387F2649" w:rsidR="00691F5B" w:rsidRPr="00B64832" w:rsidRDefault="00691F5B" w:rsidP="00691F5B">
            <w:pPr>
              <w:jc w:val="both"/>
              <w:rPr>
                <w:rFonts w:cs="Times New Roman"/>
                <w:szCs w:val="20"/>
              </w:rPr>
            </w:pPr>
            <w:r w:rsidRPr="00B64832">
              <w:rPr>
                <w:rFonts w:cs="Times New Roman"/>
                <w:szCs w:val="20"/>
              </w:rPr>
              <w:t xml:space="preserve">Spēkā esošajos Ministru kabineta 2009.gada 3.novembra noteikumos Nr.1294 “Kārtība, kādā atbrīvo no dabas resursu nodokļa samaksas par videi kaitīgām precēm nav noteikta prasība pirms atbrīvojuma no dabas resursu nodokļa (turpmāk – nodoklis) samaksas saņemšanas nodokļa maksātājam vai apsaimniekotāja līgumpartnerim, kas ir elektrisko un elektronisko iekārtu ražotājs vai bateriju vai akumulatoru ražotājs, reģistrēties Elektrisko un elektronisko iekārtu ražotāju reģistrā vai Bateriju vai akumulatoru ražotāju </w:t>
            </w:r>
            <w:r w:rsidRPr="00B64832">
              <w:rPr>
                <w:rFonts w:cs="Times New Roman"/>
                <w:szCs w:val="20"/>
              </w:rPr>
              <w:lastRenderedPageBreak/>
              <w:t>reģistrā. Atbilstoši Ministru kabineta 2014.gada 17.jūnija noteikumiem Nr.331 “Elektrisko un elektronisko iekārtu un bateriju vai akumulatoru ražotāju reģistrācijas kārtība un samaksas kārtība par datu uzturēšanu” komersants var reģistrēties mēneša laikā pēc elektrisko un elektronisko iekārtu vai bateriju vai akumulatoru ievešanas. Rezultātā preču apjomus, kas komersantam radušies pirms reģistrācijas, var arī neuzrādīt, kā arī nereģistrēties vispār situācijās, kad šīs preces tiek ievestas neregulāri.</w:t>
            </w:r>
          </w:p>
        </w:tc>
        <w:tc>
          <w:tcPr>
            <w:tcW w:w="3402" w:type="dxa"/>
            <w:shd w:val="clear" w:color="auto" w:fill="auto"/>
          </w:tcPr>
          <w:p w14:paraId="523CF438" w14:textId="77777777" w:rsidR="00691F5B" w:rsidRPr="00B64832" w:rsidRDefault="00691F5B" w:rsidP="00691F5B">
            <w:pPr>
              <w:jc w:val="both"/>
              <w:rPr>
                <w:rFonts w:cs="Times New Roman"/>
                <w:szCs w:val="20"/>
              </w:rPr>
            </w:pPr>
          </w:p>
        </w:tc>
        <w:tc>
          <w:tcPr>
            <w:tcW w:w="1247" w:type="dxa"/>
            <w:shd w:val="clear" w:color="auto" w:fill="auto"/>
          </w:tcPr>
          <w:p w14:paraId="0771F644" w14:textId="77777777" w:rsidR="00691F5B" w:rsidRPr="00B64832" w:rsidRDefault="00691F5B" w:rsidP="00691F5B">
            <w:pPr>
              <w:jc w:val="center"/>
              <w:rPr>
                <w:rFonts w:cs="Times New Roman"/>
                <w:szCs w:val="20"/>
              </w:rPr>
            </w:pPr>
          </w:p>
        </w:tc>
        <w:tc>
          <w:tcPr>
            <w:tcW w:w="1247" w:type="dxa"/>
            <w:shd w:val="clear" w:color="auto" w:fill="auto"/>
          </w:tcPr>
          <w:p w14:paraId="3A015416" w14:textId="77777777" w:rsidR="00691F5B" w:rsidRPr="00B64832" w:rsidRDefault="00691F5B" w:rsidP="00691F5B">
            <w:pPr>
              <w:jc w:val="center"/>
              <w:rPr>
                <w:rFonts w:cs="Times New Roman"/>
                <w:szCs w:val="20"/>
              </w:rPr>
            </w:pPr>
          </w:p>
        </w:tc>
        <w:tc>
          <w:tcPr>
            <w:tcW w:w="1247" w:type="dxa"/>
            <w:shd w:val="clear" w:color="auto" w:fill="auto"/>
          </w:tcPr>
          <w:p w14:paraId="6003B179" w14:textId="77777777" w:rsidR="00691F5B" w:rsidRPr="00B64832" w:rsidRDefault="00691F5B" w:rsidP="00691F5B">
            <w:pPr>
              <w:jc w:val="center"/>
              <w:rPr>
                <w:rFonts w:cs="Times New Roman"/>
                <w:szCs w:val="20"/>
              </w:rPr>
            </w:pPr>
          </w:p>
        </w:tc>
      </w:tr>
      <w:tr w:rsidR="00691F5B" w:rsidRPr="00B64832" w14:paraId="6D780034" w14:textId="77777777" w:rsidTr="3F7BC115">
        <w:trPr>
          <w:trHeight w:val="666"/>
        </w:trPr>
        <w:tc>
          <w:tcPr>
            <w:tcW w:w="993" w:type="dxa"/>
            <w:shd w:val="clear" w:color="auto" w:fill="auto"/>
          </w:tcPr>
          <w:p w14:paraId="5F61C47F" w14:textId="5A5726B2" w:rsidR="00691F5B" w:rsidRPr="00B64832" w:rsidRDefault="00691F5B" w:rsidP="007E5EF8">
            <w:pPr>
              <w:pStyle w:val="Heading2"/>
            </w:pPr>
            <w:bookmarkStart w:id="6892" w:name="_Toc40454145"/>
            <w:r w:rsidRPr="00B64832">
              <w:rPr>
                <w:highlight w:val="green"/>
              </w:rPr>
              <w:lastRenderedPageBreak/>
              <w:t>59.1.</w:t>
            </w:r>
            <w:bookmarkEnd w:id="6892"/>
          </w:p>
        </w:tc>
        <w:tc>
          <w:tcPr>
            <w:tcW w:w="2551" w:type="dxa"/>
            <w:shd w:val="clear" w:color="auto" w:fill="auto"/>
          </w:tcPr>
          <w:p w14:paraId="44BC2111" w14:textId="77777777" w:rsidR="00691F5B" w:rsidRPr="00B64832" w:rsidRDefault="00691F5B" w:rsidP="00691F5B">
            <w:pPr>
              <w:jc w:val="both"/>
              <w:rPr>
                <w:rFonts w:cs="Times New Roman"/>
                <w:szCs w:val="20"/>
              </w:rPr>
            </w:pPr>
          </w:p>
        </w:tc>
        <w:tc>
          <w:tcPr>
            <w:tcW w:w="3969" w:type="dxa"/>
            <w:shd w:val="clear" w:color="auto" w:fill="auto"/>
          </w:tcPr>
          <w:p w14:paraId="004D565B" w14:textId="77777777" w:rsidR="00691F5B" w:rsidRPr="00B64832" w:rsidRDefault="00691F5B" w:rsidP="00691F5B">
            <w:pPr>
              <w:jc w:val="both"/>
              <w:rPr>
                <w:rFonts w:cs="Times New Roman"/>
                <w:szCs w:val="20"/>
              </w:rPr>
            </w:pPr>
          </w:p>
        </w:tc>
        <w:tc>
          <w:tcPr>
            <w:tcW w:w="3402" w:type="dxa"/>
            <w:shd w:val="clear" w:color="auto" w:fill="auto"/>
          </w:tcPr>
          <w:p w14:paraId="31F697FB" w14:textId="15CF81AC" w:rsidR="00691F5B" w:rsidRPr="00B64832" w:rsidRDefault="00691F5B" w:rsidP="00691F5B">
            <w:pPr>
              <w:ind w:left="57" w:right="57"/>
              <w:jc w:val="both"/>
              <w:rPr>
                <w:rFonts w:cs="Times New Roman"/>
                <w:szCs w:val="20"/>
              </w:rPr>
            </w:pPr>
            <w:r w:rsidRPr="00B64832">
              <w:rPr>
                <w:rFonts w:cs="Times New Roman"/>
                <w:szCs w:val="20"/>
              </w:rPr>
              <w:t>59.1. Veikt grozījumus Dabas resursu nodokļa likumā, nosakot prasību dabas resursu nodokļa maksātājam, kurš pats ir izveidojis un piemēro atkritumu apsaimniekošanas sistēmu, pie pārskata pievienot akreditētā auditora ziņojumu.</w:t>
            </w:r>
          </w:p>
        </w:tc>
        <w:tc>
          <w:tcPr>
            <w:tcW w:w="1247" w:type="dxa"/>
            <w:shd w:val="clear" w:color="auto" w:fill="auto"/>
          </w:tcPr>
          <w:p w14:paraId="5C31577E" w14:textId="748E235A" w:rsidR="00691F5B" w:rsidRPr="00B64832" w:rsidRDefault="00691F5B" w:rsidP="00691F5B">
            <w:pPr>
              <w:jc w:val="center"/>
              <w:rPr>
                <w:rFonts w:cs="Times New Roman"/>
                <w:szCs w:val="20"/>
              </w:rPr>
            </w:pPr>
            <w:r w:rsidRPr="00B64832">
              <w:rPr>
                <w:rFonts w:cs="Times New Roman"/>
                <w:szCs w:val="20"/>
              </w:rPr>
              <w:t>01.01.2017.</w:t>
            </w:r>
          </w:p>
        </w:tc>
        <w:tc>
          <w:tcPr>
            <w:tcW w:w="1247" w:type="dxa"/>
            <w:shd w:val="clear" w:color="auto" w:fill="auto"/>
          </w:tcPr>
          <w:p w14:paraId="429481D1" w14:textId="77777777" w:rsidR="00691F5B" w:rsidRPr="00B64832" w:rsidRDefault="00691F5B" w:rsidP="00691F5B">
            <w:pPr>
              <w:jc w:val="center"/>
              <w:rPr>
                <w:rFonts w:cs="Times New Roman"/>
                <w:szCs w:val="20"/>
              </w:rPr>
            </w:pPr>
            <w:r w:rsidRPr="00B64832">
              <w:rPr>
                <w:rFonts w:cs="Times New Roman"/>
                <w:szCs w:val="20"/>
              </w:rPr>
              <w:t>VARAM</w:t>
            </w:r>
          </w:p>
          <w:p w14:paraId="6BF666CB" w14:textId="77777777" w:rsidR="00691F5B" w:rsidRPr="00B64832" w:rsidRDefault="00691F5B" w:rsidP="00691F5B">
            <w:pPr>
              <w:jc w:val="center"/>
              <w:rPr>
                <w:rFonts w:cs="Times New Roman"/>
                <w:szCs w:val="20"/>
              </w:rPr>
            </w:pPr>
          </w:p>
        </w:tc>
        <w:tc>
          <w:tcPr>
            <w:tcW w:w="1247" w:type="dxa"/>
            <w:shd w:val="clear" w:color="auto" w:fill="auto"/>
          </w:tcPr>
          <w:p w14:paraId="7FFD3B76" w14:textId="77777777" w:rsidR="00691F5B" w:rsidRPr="00B64832" w:rsidRDefault="00691F5B" w:rsidP="00691F5B">
            <w:r w:rsidRPr="00B64832">
              <w:rPr>
                <w:rFonts w:cs="Times New Roman"/>
                <w:szCs w:val="20"/>
              </w:rPr>
              <w:t>VID</w:t>
            </w:r>
          </w:p>
          <w:p w14:paraId="66D27AC5" w14:textId="77777777" w:rsidR="00691F5B" w:rsidRPr="00B64832" w:rsidRDefault="00691F5B" w:rsidP="00691F5B">
            <w:pPr>
              <w:jc w:val="center"/>
              <w:rPr>
                <w:rFonts w:cs="Times New Roman"/>
                <w:szCs w:val="20"/>
              </w:rPr>
            </w:pPr>
          </w:p>
        </w:tc>
      </w:tr>
      <w:tr w:rsidR="005760B2" w:rsidRPr="00B64832" w14:paraId="3FFA475A" w14:textId="77777777" w:rsidTr="3F7BC115">
        <w:trPr>
          <w:trHeight w:val="737"/>
        </w:trPr>
        <w:tc>
          <w:tcPr>
            <w:tcW w:w="14656" w:type="dxa"/>
            <w:gridSpan w:val="7"/>
            <w:shd w:val="clear" w:color="auto" w:fill="auto"/>
          </w:tcPr>
          <w:p w14:paraId="147A7DCE" w14:textId="29A4658A" w:rsidR="00ED7837" w:rsidRPr="00465770" w:rsidRDefault="00E86ED3" w:rsidP="00ED7837">
            <w:pPr>
              <w:rPr>
                <w:b/>
                <w:i/>
                <w:u w:val="single"/>
              </w:rPr>
            </w:pPr>
            <w:r w:rsidRPr="00E86ED3">
              <w:t xml:space="preserve">59.1. </w:t>
            </w:r>
            <w:r w:rsidR="00ED7837" w:rsidRPr="00465770">
              <w:rPr>
                <w:b/>
                <w:i/>
                <w:u w:val="single"/>
              </w:rPr>
              <w:t>IZPILDES PROGRESS</w:t>
            </w:r>
            <w:r w:rsidR="00ED7837">
              <w:rPr>
                <w:b/>
                <w:i/>
                <w:u w:val="single"/>
              </w:rPr>
              <w:t>:</w:t>
            </w:r>
          </w:p>
          <w:p w14:paraId="70FD406F" w14:textId="56B25100" w:rsidR="005760B2" w:rsidRPr="005760B2" w:rsidRDefault="005760B2" w:rsidP="005760B2">
            <w:pPr>
              <w:jc w:val="both"/>
              <w:rPr>
                <w:rFonts w:cs="Times New Roman"/>
                <w:szCs w:val="20"/>
              </w:rPr>
            </w:pPr>
            <w:r w:rsidRPr="005760B2">
              <w:rPr>
                <w:rFonts w:cs="Times New Roman"/>
                <w:szCs w:val="20"/>
                <w:highlight w:val="green"/>
              </w:rPr>
              <w:t>IZPILDĪTS</w:t>
            </w:r>
          </w:p>
          <w:p w14:paraId="05E472C2" w14:textId="77777777" w:rsidR="00F40EB1" w:rsidRDefault="00F40EB1" w:rsidP="005760B2">
            <w:pPr>
              <w:jc w:val="both"/>
              <w:rPr>
                <w:rFonts w:cs="Times New Roman"/>
                <w:szCs w:val="20"/>
              </w:rPr>
            </w:pPr>
          </w:p>
          <w:p w14:paraId="4268CDF6" w14:textId="77777777" w:rsidR="005760B2" w:rsidRDefault="005760B2" w:rsidP="005760B2">
            <w:pPr>
              <w:jc w:val="both"/>
              <w:rPr>
                <w:rFonts w:cs="Times New Roman"/>
                <w:szCs w:val="20"/>
              </w:rPr>
            </w:pPr>
            <w:r w:rsidRPr="005760B2">
              <w:rPr>
                <w:rFonts w:cs="Times New Roman"/>
                <w:szCs w:val="20"/>
              </w:rPr>
              <w:t>VARAM: Grozījumi Dabas resursu nodokļa likumā stājās spēkā 2017.gada 1. janvārī, kas paredz</w:t>
            </w:r>
            <w:r w:rsidR="00BF28FE">
              <w:rPr>
                <w:rFonts w:cs="Times New Roman"/>
                <w:szCs w:val="20"/>
              </w:rPr>
              <w:t xml:space="preserve"> </w:t>
            </w:r>
            <w:r w:rsidRPr="005760B2">
              <w:rPr>
                <w:rFonts w:cs="Times New Roman"/>
                <w:szCs w:val="20"/>
              </w:rPr>
              <w:t>prasību dabas resursu nodokļa maksātājam, kurš pats ir izveidojis un piemēro atkritumu apsaimniekošanas sistēmu, pie pārskata pievienot akreditētā auditora ziņojumu.</w:t>
            </w:r>
          </w:p>
          <w:p w14:paraId="23BDB5F5" w14:textId="78E69ED8" w:rsidR="00F40EB1" w:rsidRPr="00B64832" w:rsidRDefault="00F40EB1" w:rsidP="005760B2">
            <w:pPr>
              <w:jc w:val="both"/>
              <w:rPr>
                <w:rFonts w:cs="Times New Roman"/>
                <w:szCs w:val="20"/>
              </w:rPr>
            </w:pPr>
          </w:p>
        </w:tc>
      </w:tr>
      <w:tr w:rsidR="00691F5B" w:rsidRPr="00B64832" w14:paraId="20381329" w14:textId="77777777" w:rsidTr="3F7BC115">
        <w:trPr>
          <w:trHeight w:val="666"/>
        </w:trPr>
        <w:tc>
          <w:tcPr>
            <w:tcW w:w="993" w:type="dxa"/>
            <w:shd w:val="clear" w:color="auto" w:fill="auto"/>
          </w:tcPr>
          <w:p w14:paraId="45B6E655" w14:textId="7A95B595" w:rsidR="00691F5B" w:rsidRPr="00B64832" w:rsidRDefault="00691F5B" w:rsidP="007E5EF8">
            <w:pPr>
              <w:pStyle w:val="Heading2"/>
            </w:pPr>
            <w:bookmarkStart w:id="6893" w:name="_Toc40454146"/>
            <w:r w:rsidRPr="00B64832">
              <w:rPr>
                <w:highlight w:val="green"/>
              </w:rPr>
              <w:t>59.2.</w:t>
            </w:r>
            <w:bookmarkEnd w:id="6893"/>
          </w:p>
        </w:tc>
        <w:tc>
          <w:tcPr>
            <w:tcW w:w="2551" w:type="dxa"/>
            <w:shd w:val="clear" w:color="auto" w:fill="auto"/>
          </w:tcPr>
          <w:p w14:paraId="14AF179C" w14:textId="77777777" w:rsidR="00691F5B" w:rsidRPr="00B64832" w:rsidRDefault="00691F5B" w:rsidP="00691F5B">
            <w:pPr>
              <w:jc w:val="both"/>
              <w:rPr>
                <w:rFonts w:cs="Times New Roman"/>
                <w:szCs w:val="20"/>
              </w:rPr>
            </w:pPr>
          </w:p>
        </w:tc>
        <w:tc>
          <w:tcPr>
            <w:tcW w:w="3969" w:type="dxa"/>
            <w:shd w:val="clear" w:color="auto" w:fill="auto"/>
          </w:tcPr>
          <w:p w14:paraId="1C296F26" w14:textId="77777777" w:rsidR="00691F5B" w:rsidRPr="00B64832" w:rsidRDefault="00691F5B" w:rsidP="00691F5B">
            <w:pPr>
              <w:jc w:val="both"/>
              <w:rPr>
                <w:rFonts w:cs="Times New Roman"/>
                <w:szCs w:val="20"/>
              </w:rPr>
            </w:pPr>
          </w:p>
        </w:tc>
        <w:tc>
          <w:tcPr>
            <w:tcW w:w="3402" w:type="dxa"/>
            <w:shd w:val="clear" w:color="auto" w:fill="auto"/>
          </w:tcPr>
          <w:p w14:paraId="7C99D679" w14:textId="0266B746" w:rsidR="00691F5B" w:rsidRPr="00B64832" w:rsidRDefault="00691F5B" w:rsidP="00691F5B">
            <w:pPr>
              <w:jc w:val="both"/>
            </w:pPr>
            <w:r w:rsidRPr="00B64832">
              <w:rPr>
                <w:rFonts w:cs="Times New Roman"/>
                <w:szCs w:val="20"/>
              </w:rPr>
              <w:t xml:space="preserve">59.2. Lai nepieļautu nereģistrētu uzņēmumu atbrīvošanu no nodokļa samaksas, veikt grozījumus Ministru kabineta 2009.gada 3.novembra noteikumos Nr.1294 “Kārtība, kādā atbrīvo no dabas resursu nodokļa samaksas par videi kaitīgām precēm”, nosakot prasību nodokļa maksātājam vai apsaimniekotāja līgumpartnerim, kas ir elektrisko un elektronisko iekārtu </w:t>
            </w:r>
            <w:r w:rsidRPr="00B64832">
              <w:rPr>
                <w:rFonts w:cs="Times New Roman"/>
                <w:szCs w:val="20"/>
              </w:rPr>
              <w:lastRenderedPageBreak/>
              <w:t>ražotājs vai bateriju vai akumulatoru ražotājs, reģistrēties Elektrisko un elektronisko iekārtu ražotāju reģistrā vai Bateriju vai akumulatoru ražotāju reģistrā.</w:t>
            </w:r>
          </w:p>
        </w:tc>
        <w:tc>
          <w:tcPr>
            <w:tcW w:w="1247" w:type="dxa"/>
            <w:shd w:val="clear" w:color="auto" w:fill="auto"/>
          </w:tcPr>
          <w:p w14:paraId="3C0CDB74" w14:textId="77777777" w:rsidR="00691F5B" w:rsidRPr="00B64832" w:rsidRDefault="00691F5B" w:rsidP="00691F5B">
            <w:r w:rsidRPr="00B64832">
              <w:rPr>
                <w:rFonts w:cs="Times New Roman"/>
                <w:szCs w:val="20"/>
              </w:rPr>
              <w:lastRenderedPageBreak/>
              <w:t>01.07.2016.</w:t>
            </w:r>
          </w:p>
          <w:p w14:paraId="34C5DFB6" w14:textId="77777777" w:rsidR="00691F5B" w:rsidRPr="00B64832" w:rsidRDefault="00691F5B" w:rsidP="00691F5B">
            <w:pPr>
              <w:jc w:val="center"/>
              <w:rPr>
                <w:rFonts w:cs="Times New Roman"/>
                <w:szCs w:val="20"/>
              </w:rPr>
            </w:pPr>
          </w:p>
        </w:tc>
        <w:tc>
          <w:tcPr>
            <w:tcW w:w="1247" w:type="dxa"/>
            <w:shd w:val="clear" w:color="auto" w:fill="auto"/>
          </w:tcPr>
          <w:p w14:paraId="01A97AB8" w14:textId="77777777" w:rsidR="00691F5B" w:rsidRPr="00B64832" w:rsidRDefault="00691F5B" w:rsidP="00691F5B">
            <w:pPr>
              <w:tabs>
                <w:tab w:val="left" w:pos="560"/>
              </w:tabs>
              <w:jc w:val="center"/>
            </w:pPr>
            <w:r w:rsidRPr="00B64832">
              <w:rPr>
                <w:rFonts w:cs="Times New Roman"/>
                <w:szCs w:val="20"/>
              </w:rPr>
              <w:t>VARAM</w:t>
            </w:r>
          </w:p>
          <w:p w14:paraId="2624176B" w14:textId="77777777" w:rsidR="00691F5B" w:rsidRPr="00B64832" w:rsidRDefault="00691F5B" w:rsidP="00691F5B">
            <w:pPr>
              <w:jc w:val="center"/>
              <w:rPr>
                <w:rFonts w:cs="Times New Roman"/>
                <w:szCs w:val="20"/>
              </w:rPr>
            </w:pPr>
          </w:p>
        </w:tc>
        <w:tc>
          <w:tcPr>
            <w:tcW w:w="1247" w:type="dxa"/>
            <w:shd w:val="clear" w:color="auto" w:fill="auto"/>
          </w:tcPr>
          <w:p w14:paraId="37A41F64" w14:textId="77777777" w:rsidR="00691F5B" w:rsidRPr="00B64832" w:rsidRDefault="00691F5B" w:rsidP="00691F5B">
            <w:r w:rsidRPr="00B64832">
              <w:rPr>
                <w:rFonts w:cs="Times New Roman"/>
                <w:szCs w:val="20"/>
              </w:rPr>
              <w:t>VID</w:t>
            </w:r>
          </w:p>
          <w:p w14:paraId="51A33697" w14:textId="77777777" w:rsidR="00691F5B" w:rsidRPr="00B64832" w:rsidRDefault="00691F5B" w:rsidP="00691F5B">
            <w:pPr>
              <w:jc w:val="center"/>
              <w:rPr>
                <w:rFonts w:cs="Times New Roman"/>
                <w:szCs w:val="20"/>
              </w:rPr>
            </w:pPr>
          </w:p>
        </w:tc>
      </w:tr>
      <w:tr w:rsidR="00AF48FA" w:rsidRPr="00B64832" w14:paraId="043C07F5" w14:textId="77777777" w:rsidTr="3F7BC115">
        <w:trPr>
          <w:trHeight w:val="737"/>
        </w:trPr>
        <w:tc>
          <w:tcPr>
            <w:tcW w:w="14656" w:type="dxa"/>
            <w:gridSpan w:val="7"/>
            <w:shd w:val="clear" w:color="auto" w:fill="auto"/>
          </w:tcPr>
          <w:p w14:paraId="7F9212C3" w14:textId="1703CCDF" w:rsidR="00ED7837" w:rsidRPr="00465770" w:rsidRDefault="00E86ED3" w:rsidP="00ED7837">
            <w:pPr>
              <w:rPr>
                <w:b/>
                <w:i/>
                <w:u w:val="single"/>
              </w:rPr>
            </w:pPr>
            <w:r w:rsidRPr="00E86ED3">
              <w:t xml:space="preserve">59.2. </w:t>
            </w:r>
            <w:r w:rsidR="00ED7837" w:rsidRPr="00465770">
              <w:rPr>
                <w:b/>
                <w:i/>
                <w:u w:val="single"/>
              </w:rPr>
              <w:t>IZPILDES PROGRESS</w:t>
            </w:r>
            <w:r w:rsidR="00ED7837">
              <w:rPr>
                <w:b/>
                <w:i/>
                <w:u w:val="single"/>
              </w:rPr>
              <w:t>:</w:t>
            </w:r>
          </w:p>
          <w:p w14:paraId="687694DC" w14:textId="3926D573" w:rsidR="00AF48FA" w:rsidRPr="00AF48FA" w:rsidRDefault="00AF48FA" w:rsidP="00AF48FA">
            <w:pPr>
              <w:jc w:val="both"/>
              <w:rPr>
                <w:rFonts w:cs="Times New Roman"/>
                <w:szCs w:val="20"/>
              </w:rPr>
            </w:pPr>
            <w:r w:rsidRPr="00AF48FA">
              <w:rPr>
                <w:rFonts w:cs="Times New Roman"/>
                <w:szCs w:val="20"/>
                <w:highlight w:val="green"/>
              </w:rPr>
              <w:t>IZPILDĪTS</w:t>
            </w:r>
          </w:p>
          <w:p w14:paraId="296072A4" w14:textId="77777777" w:rsidR="00F40EB1" w:rsidRDefault="00F40EB1" w:rsidP="00AF48FA">
            <w:pPr>
              <w:jc w:val="both"/>
              <w:rPr>
                <w:rFonts w:cs="Times New Roman"/>
                <w:szCs w:val="20"/>
              </w:rPr>
            </w:pPr>
          </w:p>
          <w:p w14:paraId="5982A68B" w14:textId="5F646415" w:rsidR="00AF48FA" w:rsidRPr="00B64832" w:rsidRDefault="00AF48FA" w:rsidP="00AF48FA">
            <w:pPr>
              <w:jc w:val="both"/>
              <w:rPr>
                <w:rFonts w:cs="Times New Roman"/>
                <w:szCs w:val="20"/>
              </w:rPr>
            </w:pPr>
            <w:r w:rsidRPr="00AF48FA">
              <w:rPr>
                <w:rFonts w:cs="Times New Roman"/>
                <w:szCs w:val="20"/>
              </w:rPr>
              <w:t>VARAM: Pieņemti Ministru kabinetā 2016.gada 21.jūnija noteikumi Nr.391 “Grozījumi Ministru kabineta 2009.gada 3.novembra noteikumos Nr.1294 “Kārtība, kādā atbrīvo no dabas resursu nodokļa samaksas par videi kaitīgām precēm””, kas paredz reģistrēšanu Elektrisko un elektronisko iekārtu ražotāju reģistrā vai Bateriju vai akumulatoru ražotāju reģistrā.</w:t>
            </w:r>
          </w:p>
        </w:tc>
      </w:tr>
      <w:tr w:rsidR="00691F5B" w:rsidRPr="00B64832" w14:paraId="37247B53" w14:textId="77777777" w:rsidTr="3F7BC115">
        <w:trPr>
          <w:trHeight w:val="666"/>
        </w:trPr>
        <w:tc>
          <w:tcPr>
            <w:tcW w:w="993" w:type="dxa"/>
            <w:shd w:val="clear" w:color="auto" w:fill="auto"/>
          </w:tcPr>
          <w:p w14:paraId="5CD8BF1C" w14:textId="16B4824E" w:rsidR="00691F5B" w:rsidRPr="00B64832" w:rsidRDefault="00691F5B" w:rsidP="00E95DF4">
            <w:pPr>
              <w:pStyle w:val="Heading2"/>
              <w:numPr>
                <w:ilvl w:val="0"/>
                <w:numId w:val="11"/>
              </w:numPr>
              <w:rPr>
                <w:highlight w:val="green"/>
              </w:rPr>
            </w:pPr>
            <w:bookmarkStart w:id="6894" w:name="_Toc40454147"/>
            <w:bookmarkEnd w:id="6894"/>
          </w:p>
        </w:tc>
        <w:tc>
          <w:tcPr>
            <w:tcW w:w="2551" w:type="dxa"/>
            <w:shd w:val="clear" w:color="auto" w:fill="auto"/>
          </w:tcPr>
          <w:p w14:paraId="02287A54" w14:textId="4FAC7A6D" w:rsidR="00691F5B" w:rsidRPr="00B64832" w:rsidRDefault="00691F5B" w:rsidP="00691F5B">
            <w:pPr>
              <w:jc w:val="both"/>
              <w:rPr>
                <w:rFonts w:cs="Times New Roman"/>
                <w:szCs w:val="20"/>
              </w:rPr>
            </w:pPr>
            <w:r w:rsidRPr="00B64832">
              <w:rPr>
                <w:rFonts w:cs="Times New Roman"/>
                <w:szCs w:val="20"/>
              </w:rPr>
              <w:t>Ierobežot izdevumu norakstīšanu N1 kategorijas transportlīdzekļiem.</w:t>
            </w:r>
          </w:p>
        </w:tc>
        <w:tc>
          <w:tcPr>
            <w:tcW w:w="3969" w:type="dxa"/>
            <w:shd w:val="clear" w:color="auto" w:fill="auto"/>
          </w:tcPr>
          <w:p w14:paraId="26E1919F" w14:textId="77777777" w:rsidR="00691F5B" w:rsidRPr="00B64832" w:rsidRDefault="00691F5B" w:rsidP="00691F5B">
            <w:pPr>
              <w:jc w:val="both"/>
              <w:rPr>
                <w:rFonts w:cs="Times New Roman"/>
                <w:szCs w:val="20"/>
              </w:rPr>
            </w:pPr>
            <w:r w:rsidRPr="00B64832">
              <w:rPr>
                <w:rFonts w:cs="Times New Roman"/>
                <w:szCs w:val="20"/>
              </w:rPr>
              <w:t xml:space="preserve">Pasākums, lai ierobežotu nodokļu optimizēšanu saistībā ar N1 kategorijas transportlīdzekļiem, kuru ar reklāmas starpniecību aicina izmantot transportlīdzekļu tirgotāji (dīleri). </w:t>
            </w:r>
          </w:p>
          <w:p w14:paraId="65E9A43B" w14:textId="369C5B6D" w:rsidR="00691F5B" w:rsidRPr="00B64832" w:rsidRDefault="00691F5B" w:rsidP="00691F5B">
            <w:pPr>
              <w:jc w:val="both"/>
              <w:rPr>
                <w:rFonts w:cs="Times New Roman"/>
                <w:szCs w:val="20"/>
              </w:rPr>
            </w:pPr>
            <w:r w:rsidRPr="00B64832">
              <w:rPr>
                <w:rFonts w:cs="Times New Roman"/>
                <w:szCs w:val="20"/>
              </w:rPr>
              <w:t>Iegādājoties N1 kategorijas transportlīdzekli, nodokļu maksātājam ir iespēja izvairīties no uzņēmumu ienākuma nodokļa maksāšanas reprezentatīva vieglā automobiļa iegādes gadījumā.</w:t>
            </w:r>
          </w:p>
        </w:tc>
        <w:tc>
          <w:tcPr>
            <w:tcW w:w="3402" w:type="dxa"/>
            <w:shd w:val="clear" w:color="auto" w:fill="auto"/>
          </w:tcPr>
          <w:p w14:paraId="4F4E62B9" w14:textId="276C3632" w:rsidR="00691F5B" w:rsidRPr="00B64832" w:rsidRDefault="00691F5B" w:rsidP="00691F5B">
            <w:pPr>
              <w:jc w:val="both"/>
              <w:rPr>
                <w:rFonts w:cs="Times New Roman"/>
                <w:szCs w:val="20"/>
              </w:rPr>
            </w:pPr>
            <w:r w:rsidRPr="00B64832">
              <w:rPr>
                <w:rFonts w:cs="Times New Roman"/>
                <w:szCs w:val="20"/>
              </w:rPr>
              <w:t>Veicami grozījumi likuma “Par uzņēmumu ienākuma nodokli” 1.panta 26.daļā, paredzot reprezentatīvo automobiļu normas attiecināt arī uz N1 kategorijas transportlīdzekļiem.</w:t>
            </w:r>
          </w:p>
        </w:tc>
        <w:tc>
          <w:tcPr>
            <w:tcW w:w="1247" w:type="dxa"/>
            <w:shd w:val="clear" w:color="auto" w:fill="auto"/>
          </w:tcPr>
          <w:p w14:paraId="0D2E2448" w14:textId="7D67EE95" w:rsidR="00691F5B" w:rsidRPr="00B64832" w:rsidRDefault="00691F5B" w:rsidP="00691F5B">
            <w:pPr>
              <w:jc w:val="center"/>
              <w:rPr>
                <w:rFonts w:cs="Times New Roman"/>
                <w:szCs w:val="20"/>
              </w:rPr>
            </w:pPr>
            <w:r w:rsidRPr="00B64832">
              <w:rPr>
                <w:rFonts w:cs="Times New Roman"/>
                <w:szCs w:val="20"/>
              </w:rPr>
              <w:t>30.12.2016.</w:t>
            </w:r>
          </w:p>
        </w:tc>
        <w:tc>
          <w:tcPr>
            <w:tcW w:w="1247" w:type="dxa"/>
            <w:shd w:val="clear" w:color="auto" w:fill="auto"/>
          </w:tcPr>
          <w:p w14:paraId="3E32A62A" w14:textId="1738C2D7" w:rsidR="00691F5B" w:rsidRPr="00B64832" w:rsidRDefault="00691F5B" w:rsidP="00691F5B">
            <w:pPr>
              <w:jc w:val="center"/>
              <w:rPr>
                <w:rFonts w:cs="Times New Roman"/>
                <w:szCs w:val="20"/>
              </w:rPr>
            </w:pPr>
            <w:r w:rsidRPr="00B64832">
              <w:rPr>
                <w:rFonts w:cs="Times New Roman"/>
                <w:szCs w:val="20"/>
              </w:rPr>
              <w:t>FM</w:t>
            </w:r>
          </w:p>
        </w:tc>
        <w:tc>
          <w:tcPr>
            <w:tcW w:w="1247" w:type="dxa"/>
            <w:shd w:val="clear" w:color="auto" w:fill="auto"/>
          </w:tcPr>
          <w:p w14:paraId="381D6217" w14:textId="77977D8E" w:rsidR="00691F5B" w:rsidRPr="00B64832" w:rsidRDefault="00691F5B" w:rsidP="00691F5B">
            <w:pPr>
              <w:jc w:val="center"/>
              <w:rPr>
                <w:rFonts w:cs="Times New Roman"/>
                <w:szCs w:val="20"/>
              </w:rPr>
            </w:pPr>
            <w:r w:rsidRPr="00B64832">
              <w:rPr>
                <w:rFonts w:cs="Times New Roman"/>
                <w:szCs w:val="20"/>
              </w:rPr>
              <w:t>VID</w:t>
            </w:r>
          </w:p>
        </w:tc>
      </w:tr>
      <w:tr w:rsidR="00F473F6" w:rsidRPr="00B64832" w14:paraId="3592F18C" w14:textId="77777777" w:rsidTr="3F7BC115">
        <w:trPr>
          <w:trHeight w:val="567"/>
        </w:trPr>
        <w:tc>
          <w:tcPr>
            <w:tcW w:w="14656" w:type="dxa"/>
            <w:gridSpan w:val="7"/>
            <w:shd w:val="clear" w:color="auto" w:fill="auto"/>
          </w:tcPr>
          <w:p w14:paraId="5D7746B7" w14:textId="45F58E9F" w:rsidR="00ED7837" w:rsidRPr="00465770" w:rsidRDefault="00E86ED3" w:rsidP="00ED7837">
            <w:pPr>
              <w:rPr>
                <w:b/>
                <w:i/>
                <w:u w:val="single"/>
              </w:rPr>
            </w:pPr>
            <w:r w:rsidRPr="00E86ED3">
              <w:t xml:space="preserve">60. </w:t>
            </w:r>
            <w:r w:rsidR="00ED7837" w:rsidRPr="00465770">
              <w:rPr>
                <w:b/>
                <w:i/>
                <w:u w:val="single"/>
              </w:rPr>
              <w:t>IZPILDES PROGRESS</w:t>
            </w:r>
            <w:r w:rsidR="00ED7837">
              <w:rPr>
                <w:b/>
                <w:i/>
                <w:u w:val="single"/>
              </w:rPr>
              <w:t>:</w:t>
            </w:r>
          </w:p>
          <w:p w14:paraId="7046BE10" w14:textId="0DF93D5D" w:rsidR="00F473F6" w:rsidRPr="00F473F6" w:rsidRDefault="00F473F6" w:rsidP="00F473F6">
            <w:pPr>
              <w:jc w:val="both"/>
              <w:rPr>
                <w:rFonts w:cs="Times New Roman"/>
                <w:bCs/>
                <w:szCs w:val="20"/>
              </w:rPr>
            </w:pPr>
            <w:bookmarkStart w:id="6895" w:name="mainRow"/>
            <w:r w:rsidRPr="00F473F6">
              <w:rPr>
                <w:rFonts w:cs="Times New Roman"/>
                <w:bCs/>
                <w:szCs w:val="20"/>
                <w:highlight w:val="green"/>
              </w:rPr>
              <w:t>IZPILDĪTS</w:t>
            </w:r>
          </w:p>
          <w:p w14:paraId="5C1AD122" w14:textId="77777777" w:rsidR="00F40EB1" w:rsidRDefault="00F40EB1" w:rsidP="00F473F6">
            <w:pPr>
              <w:jc w:val="both"/>
              <w:rPr>
                <w:rFonts w:cs="Times New Roman"/>
                <w:bCs/>
                <w:szCs w:val="20"/>
              </w:rPr>
            </w:pPr>
          </w:p>
          <w:p w14:paraId="1EC2E334" w14:textId="7BD9583B" w:rsidR="00F473F6" w:rsidRPr="00B64832" w:rsidRDefault="00F473F6" w:rsidP="00F473F6">
            <w:pPr>
              <w:jc w:val="both"/>
              <w:rPr>
                <w:rFonts w:cs="Times New Roman"/>
                <w:szCs w:val="20"/>
              </w:rPr>
            </w:pPr>
            <w:r w:rsidRPr="00F473F6">
              <w:rPr>
                <w:rFonts w:cs="Times New Roman"/>
                <w:bCs/>
                <w:szCs w:val="20"/>
              </w:rPr>
              <w:t>FM: Likumprojekts “Grozījumi likumā “Par uzņēmumu ienākuma nodokli””</w:t>
            </w:r>
            <w:r w:rsidRPr="00F473F6">
              <w:rPr>
                <w:rFonts w:cs="Times New Roman"/>
                <w:szCs w:val="20"/>
              </w:rPr>
              <w:t xml:space="preserve"> pieņemt</w:t>
            </w:r>
            <w:bookmarkEnd w:id="6895"/>
            <w:r w:rsidRPr="00F473F6">
              <w:rPr>
                <w:rFonts w:cs="Times New Roman"/>
                <w:szCs w:val="20"/>
              </w:rPr>
              <w:t>s</w:t>
            </w:r>
            <w:r w:rsidRPr="00F473F6">
              <w:rPr>
                <w:rFonts w:cs="Times New Roman"/>
                <w:iCs/>
                <w:szCs w:val="20"/>
              </w:rPr>
              <w:t xml:space="preserve"> Saeimā.</w:t>
            </w:r>
          </w:p>
        </w:tc>
      </w:tr>
      <w:tr w:rsidR="00691F5B" w:rsidRPr="00B64832" w14:paraId="0C9EAF55" w14:textId="77777777" w:rsidTr="3F7BC115">
        <w:trPr>
          <w:trHeight w:val="666"/>
        </w:trPr>
        <w:tc>
          <w:tcPr>
            <w:tcW w:w="993" w:type="dxa"/>
            <w:shd w:val="clear" w:color="auto" w:fill="auto"/>
          </w:tcPr>
          <w:p w14:paraId="18FFFCF3" w14:textId="25F79652" w:rsidR="00691F5B" w:rsidRPr="00B64832" w:rsidRDefault="00691F5B" w:rsidP="00E95DF4">
            <w:pPr>
              <w:pStyle w:val="Heading2"/>
              <w:numPr>
                <w:ilvl w:val="0"/>
                <w:numId w:val="11"/>
              </w:numPr>
              <w:rPr>
                <w:highlight w:val="green"/>
              </w:rPr>
            </w:pPr>
            <w:bookmarkStart w:id="6896" w:name="_Toc40454148"/>
            <w:bookmarkEnd w:id="6896"/>
          </w:p>
        </w:tc>
        <w:tc>
          <w:tcPr>
            <w:tcW w:w="2551" w:type="dxa"/>
            <w:shd w:val="clear" w:color="auto" w:fill="auto"/>
          </w:tcPr>
          <w:p w14:paraId="2F97BA8A" w14:textId="4C674427" w:rsidR="00691F5B" w:rsidRPr="00B64832" w:rsidRDefault="00691F5B" w:rsidP="00691F5B">
            <w:pPr>
              <w:jc w:val="both"/>
              <w:rPr>
                <w:rFonts w:cs="Times New Roman"/>
                <w:szCs w:val="20"/>
              </w:rPr>
            </w:pPr>
            <w:r w:rsidRPr="00B64832">
              <w:rPr>
                <w:rFonts w:cs="Times New Roman"/>
                <w:szCs w:val="20"/>
              </w:rPr>
              <w:t xml:space="preserve">Izvērtēt iespēju darbiniekiem nodrošināto un koplīgumā noteikto sociālo garantiju, kas saistītas ar darbinieku ēdināšanu attiecināt uz uzņēmuma saimnieciskās darbības izmaksām, nepiemērojot papildus darbaspēka nodokļus. </w:t>
            </w:r>
          </w:p>
        </w:tc>
        <w:tc>
          <w:tcPr>
            <w:tcW w:w="3969" w:type="dxa"/>
            <w:shd w:val="clear" w:color="auto" w:fill="auto"/>
          </w:tcPr>
          <w:p w14:paraId="30AE7A77" w14:textId="77777777" w:rsidR="00691F5B" w:rsidRPr="00955710" w:rsidRDefault="00691F5B" w:rsidP="00691F5B">
            <w:pPr>
              <w:jc w:val="both"/>
            </w:pPr>
            <w:r w:rsidRPr="00955710">
              <w:t xml:space="preserve">Pieaudzis uzņēmumu skaits, kuros darbinieki ir nodrošināti ar papildu garantijām koplīgumos, rezultātā pieaug legāla algu izmaksa un samazinās uzņēmumu izdevumi darbinieku ēdināšanai, kuri netiek pareizi atspoguļoti grāmatvedībā un nodokļu mērķiem. </w:t>
            </w:r>
          </w:p>
          <w:p w14:paraId="309CE918" w14:textId="77777777" w:rsidR="00691F5B" w:rsidRPr="00B64832" w:rsidRDefault="00691F5B" w:rsidP="00691F5B">
            <w:pPr>
              <w:jc w:val="both"/>
              <w:rPr>
                <w:rFonts w:cs="Times New Roman"/>
                <w:szCs w:val="20"/>
              </w:rPr>
            </w:pPr>
            <w:r w:rsidRPr="00B64832">
              <w:rPr>
                <w:rFonts w:cs="Times New Roman"/>
                <w:szCs w:val="20"/>
              </w:rPr>
              <w:t xml:space="preserve">Izmaiņas nepieciešamas, lai mazinātu slēptā veidā vai grāmatvedības uzskaitē vispār neuzrādītu personificējamu darbiniekiem nodrošinātu izdevumu apmaksu par ēdināšanu, </w:t>
            </w:r>
            <w:r w:rsidRPr="00B64832">
              <w:rPr>
                <w:rFonts w:cs="Times New Roman"/>
                <w:szCs w:val="20"/>
              </w:rPr>
              <w:lastRenderedPageBreak/>
              <w:t xml:space="preserve">kā arī veicinātu legālā atalgojuma pieaugumu un šādu pakalpojumu sniedzēju ienākumu uzrādīšanu grāmatvedības uzskaitē. Pašreizējais normatīvais regulējums paredz, ka darba devējam veicot izdevumu apmaksu par ēdināšanu, ja tie ir personificējama uz individuālu darbinieku, izmaksas pielīdzināmas par darba algai, kā rezultātā ir pienākums papildus aprēķināt darba devēja un darba ņēmēja valsts sociālās apdrošināšanas obligātās iemaksas un iedzīvotāju ienākuma nodokli, tādejādi darba devējam radot papildus nodokļu izdevumus vairāk kā 79% apmērā no segtās izdevumu summas. Lai izvairītos no šādu nodokļu nomaksas šādi izdevumi vai nu netiek segti darbiniekiem, vai tiek segti slēptā veidā (nepersonificējot uz konkrētu darbinieku vai attiecinot uz citām izmaksām), vai arī šādas izmaksas sedz tās vispār neuzrādot grāmatvedības uzskaitē ne darba devēja, ne pakalpojumu sniedzēja pusē. </w:t>
            </w:r>
          </w:p>
          <w:p w14:paraId="6ADC05D0" w14:textId="0EA70A99" w:rsidR="00691F5B" w:rsidRPr="00B64832" w:rsidRDefault="00691F5B" w:rsidP="00691F5B">
            <w:pPr>
              <w:jc w:val="both"/>
              <w:rPr>
                <w:rFonts w:cs="Times New Roman"/>
                <w:szCs w:val="20"/>
              </w:rPr>
            </w:pPr>
            <w:r w:rsidRPr="00B64832">
              <w:rPr>
                <w:rFonts w:cs="Times New Roman"/>
                <w:szCs w:val="20"/>
              </w:rPr>
              <w:t xml:space="preserve">Ņemot vērā sasaisti ar aprēķināto darba algu apmēru un nomaksātajiem nodokļiem, regulējums nodrošinātu tā piemērošanu godprātīgiem nodokļu maksātājiem, kā arī papildus veicinātu darba apstākļu uzlabošanu, nodarbinātības un mobilitātes veicināšanu, t.sk. nodarbinātību reģionos. </w:t>
            </w:r>
          </w:p>
        </w:tc>
        <w:tc>
          <w:tcPr>
            <w:tcW w:w="3402" w:type="dxa"/>
            <w:shd w:val="clear" w:color="auto" w:fill="auto"/>
          </w:tcPr>
          <w:p w14:paraId="15D7F9EC" w14:textId="77777777" w:rsidR="00691F5B" w:rsidRPr="00B64832" w:rsidRDefault="00691F5B" w:rsidP="00691F5B">
            <w:pPr>
              <w:jc w:val="both"/>
              <w:rPr>
                <w:rFonts w:cs="Times New Roman"/>
                <w:szCs w:val="20"/>
              </w:rPr>
            </w:pPr>
          </w:p>
        </w:tc>
        <w:tc>
          <w:tcPr>
            <w:tcW w:w="1247" w:type="dxa"/>
            <w:shd w:val="clear" w:color="auto" w:fill="auto"/>
          </w:tcPr>
          <w:p w14:paraId="199B81DE" w14:textId="77777777" w:rsidR="00691F5B" w:rsidRPr="00B64832" w:rsidRDefault="00691F5B" w:rsidP="00691F5B">
            <w:pPr>
              <w:jc w:val="center"/>
              <w:rPr>
                <w:rFonts w:cs="Times New Roman"/>
                <w:szCs w:val="20"/>
              </w:rPr>
            </w:pPr>
          </w:p>
        </w:tc>
        <w:tc>
          <w:tcPr>
            <w:tcW w:w="1247" w:type="dxa"/>
            <w:shd w:val="clear" w:color="auto" w:fill="auto"/>
          </w:tcPr>
          <w:p w14:paraId="32A2261D" w14:textId="77777777" w:rsidR="00691F5B" w:rsidRPr="00B64832" w:rsidRDefault="00691F5B" w:rsidP="00691F5B">
            <w:pPr>
              <w:jc w:val="center"/>
              <w:rPr>
                <w:rFonts w:cs="Times New Roman"/>
                <w:szCs w:val="20"/>
              </w:rPr>
            </w:pPr>
            <w:r w:rsidRPr="00B64832">
              <w:rPr>
                <w:rFonts w:cs="Times New Roman"/>
                <w:szCs w:val="20"/>
              </w:rPr>
              <w:t>FM, LM</w:t>
            </w:r>
          </w:p>
          <w:p w14:paraId="7DD1DEC9" w14:textId="77777777" w:rsidR="00691F5B" w:rsidRPr="00B64832" w:rsidRDefault="00691F5B" w:rsidP="00691F5B">
            <w:pPr>
              <w:jc w:val="center"/>
              <w:rPr>
                <w:rFonts w:cs="Times New Roman"/>
                <w:szCs w:val="20"/>
              </w:rPr>
            </w:pPr>
          </w:p>
        </w:tc>
        <w:tc>
          <w:tcPr>
            <w:tcW w:w="1247" w:type="dxa"/>
            <w:shd w:val="clear" w:color="auto" w:fill="auto"/>
          </w:tcPr>
          <w:p w14:paraId="775CCD9C" w14:textId="77777777" w:rsidR="00691F5B" w:rsidRPr="00B64832" w:rsidRDefault="00691F5B" w:rsidP="00691F5B">
            <w:pPr>
              <w:jc w:val="center"/>
              <w:rPr>
                <w:rFonts w:cs="Times New Roman"/>
                <w:szCs w:val="20"/>
              </w:rPr>
            </w:pPr>
          </w:p>
        </w:tc>
      </w:tr>
      <w:tr w:rsidR="00302E11" w:rsidRPr="00B64832" w14:paraId="78399322" w14:textId="77777777" w:rsidTr="3F7BC115">
        <w:trPr>
          <w:trHeight w:val="666"/>
        </w:trPr>
        <w:tc>
          <w:tcPr>
            <w:tcW w:w="14656" w:type="dxa"/>
            <w:gridSpan w:val="7"/>
            <w:shd w:val="clear" w:color="auto" w:fill="auto"/>
          </w:tcPr>
          <w:p w14:paraId="66781AF2" w14:textId="1657B0A3" w:rsidR="00ED7837" w:rsidRPr="00465770" w:rsidRDefault="00827998" w:rsidP="00ED7837">
            <w:pPr>
              <w:rPr>
                <w:b/>
                <w:i/>
                <w:u w:val="single"/>
              </w:rPr>
            </w:pPr>
            <w:r w:rsidRPr="00827998">
              <w:t xml:space="preserve">61. </w:t>
            </w:r>
            <w:r w:rsidR="00ED7837" w:rsidRPr="00465770">
              <w:rPr>
                <w:b/>
                <w:i/>
                <w:u w:val="single"/>
              </w:rPr>
              <w:t>IZPILDES PROGRESS</w:t>
            </w:r>
            <w:r w:rsidR="00ED7837">
              <w:rPr>
                <w:b/>
                <w:i/>
                <w:u w:val="single"/>
              </w:rPr>
              <w:t>:</w:t>
            </w:r>
          </w:p>
          <w:p w14:paraId="122CDD1D" w14:textId="3D1A6B44" w:rsidR="00302E11" w:rsidRDefault="00302E11" w:rsidP="00302E11">
            <w:pPr>
              <w:jc w:val="both"/>
              <w:rPr>
                <w:rFonts w:cs="Times New Roman"/>
                <w:szCs w:val="20"/>
              </w:rPr>
            </w:pPr>
            <w:r w:rsidRPr="00302E11">
              <w:rPr>
                <w:rFonts w:cs="Times New Roman"/>
                <w:szCs w:val="20"/>
                <w:highlight w:val="green"/>
              </w:rPr>
              <w:t>IZPILDĪTS</w:t>
            </w:r>
            <w:r w:rsidRPr="00302E11">
              <w:rPr>
                <w:rFonts w:cs="Times New Roman"/>
                <w:szCs w:val="20"/>
              </w:rPr>
              <w:t xml:space="preserve"> </w:t>
            </w:r>
          </w:p>
          <w:p w14:paraId="3991D17E" w14:textId="074F8DA7" w:rsidR="00E94590" w:rsidRDefault="00E94590" w:rsidP="00302E11">
            <w:pPr>
              <w:jc w:val="both"/>
              <w:rPr>
                <w:rFonts w:cs="Times New Roman"/>
                <w:szCs w:val="20"/>
              </w:rPr>
            </w:pPr>
          </w:p>
          <w:p w14:paraId="11F9E9DB" w14:textId="2D9E5A21" w:rsidR="00E94590" w:rsidRPr="00AB5E95" w:rsidRDefault="00E94590" w:rsidP="00302E11">
            <w:pPr>
              <w:jc w:val="both"/>
              <w:rPr>
                <w:rFonts w:cs="Times New Roman"/>
                <w:color w:val="000000" w:themeColor="text1"/>
                <w:szCs w:val="20"/>
              </w:rPr>
            </w:pPr>
            <w:r w:rsidRPr="00AB5E95">
              <w:rPr>
                <w:rFonts w:cs="Times New Roman"/>
                <w:b/>
                <w:color w:val="000000" w:themeColor="text1"/>
                <w:szCs w:val="20"/>
              </w:rPr>
              <w:t>FM</w:t>
            </w:r>
            <w:r w:rsidRPr="00AB5E95">
              <w:rPr>
                <w:rFonts w:cs="Times New Roman"/>
                <w:color w:val="000000" w:themeColor="text1"/>
                <w:szCs w:val="20"/>
              </w:rPr>
              <w:t>: Grozījumi likumā “Par iedzīvotāju ienākuma nodokli” stājās spēkā 2017.gada 1.janvārī.</w:t>
            </w:r>
          </w:p>
          <w:p w14:paraId="2390D146" w14:textId="77777777" w:rsidR="00F36253" w:rsidRDefault="00F36253" w:rsidP="00302E11">
            <w:pPr>
              <w:jc w:val="both"/>
              <w:rPr>
                <w:rFonts w:cs="Times New Roman"/>
                <w:b/>
                <w:szCs w:val="20"/>
              </w:rPr>
            </w:pPr>
          </w:p>
          <w:p w14:paraId="5E2B523D" w14:textId="25ED8194" w:rsidR="00302E11" w:rsidRPr="00302E11" w:rsidRDefault="00302E11" w:rsidP="00302E11">
            <w:pPr>
              <w:jc w:val="both"/>
              <w:rPr>
                <w:rFonts w:cs="Times New Roman"/>
                <w:b/>
                <w:szCs w:val="20"/>
              </w:rPr>
            </w:pPr>
            <w:r w:rsidRPr="00F36253">
              <w:rPr>
                <w:rFonts w:cs="Times New Roman"/>
                <w:szCs w:val="20"/>
              </w:rPr>
              <w:t>LM:</w:t>
            </w:r>
            <w:r w:rsidRPr="00302E11">
              <w:rPr>
                <w:rFonts w:cs="Times New Roman"/>
                <w:szCs w:val="20"/>
              </w:rPr>
              <w:t xml:space="preserve"> Grozījumi Darba likumā spēkā stājās 2017.gada 16.augustā.</w:t>
            </w:r>
          </w:p>
          <w:p w14:paraId="3EFECA8C" w14:textId="77777777" w:rsidR="00302E11" w:rsidRPr="00302E11" w:rsidRDefault="00302E11" w:rsidP="00302E11">
            <w:pPr>
              <w:jc w:val="both"/>
              <w:rPr>
                <w:rFonts w:cs="Times New Roman"/>
                <w:b/>
                <w:szCs w:val="20"/>
              </w:rPr>
            </w:pPr>
          </w:p>
          <w:p w14:paraId="4FAD3546" w14:textId="77777777" w:rsidR="00302E11" w:rsidRPr="00302E11" w:rsidRDefault="00302E11" w:rsidP="00302E11">
            <w:pPr>
              <w:jc w:val="both"/>
              <w:rPr>
                <w:rFonts w:cs="Times New Roman"/>
                <w:szCs w:val="20"/>
              </w:rPr>
            </w:pPr>
            <w:r w:rsidRPr="00302E11">
              <w:rPr>
                <w:rFonts w:cs="Times New Roman"/>
                <w:szCs w:val="20"/>
              </w:rPr>
              <w:lastRenderedPageBreak/>
              <w:t>***</w:t>
            </w:r>
          </w:p>
          <w:p w14:paraId="265C21E7" w14:textId="77777777" w:rsidR="00442294" w:rsidRDefault="00442294" w:rsidP="00302E11">
            <w:pPr>
              <w:jc w:val="both"/>
              <w:rPr>
                <w:rFonts w:cs="Times New Roman"/>
                <w:szCs w:val="20"/>
              </w:rPr>
            </w:pPr>
          </w:p>
          <w:p w14:paraId="42E1A528" w14:textId="701D1283" w:rsidR="00302E11" w:rsidRPr="00302E11" w:rsidRDefault="00302E11" w:rsidP="00302E11">
            <w:pPr>
              <w:jc w:val="both"/>
              <w:rPr>
                <w:rFonts w:cs="Times New Roman"/>
                <w:szCs w:val="20"/>
              </w:rPr>
            </w:pPr>
            <w:r w:rsidRPr="00302E11">
              <w:rPr>
                <w:rFonts w:cs="Times New Roman"/>
                <w:szCs w:val="20"/>
              </w:rPr>
              <w:t>FM: Izstrādāti grozījumi likumā “Par iedzīvotāju ienākuma nodokli”, kas tiek skatīti Saeimā kopā ar 2017.gada budžeta likumprojektu.</w:t>
            </w:r>
          </w:p>
          <w:p w14:paraId="6589CA7E" w14:textId="77777777" w:rsidR="00302E11" w:rsidRPr="00302E11" w:rsidRDefault="00302E11" w:rsidP="00302E11">
            <w:pPr>
              <w:jc w:val="both"/>
              <w:rPr>
                <w:rFonts w:cs="Times New Roman"/>
                <w:szCs w:val="20"/>
              </w:rPr>
            </w:pPr>
            <w:r w:rsidRPr="00302E11">
              <w:rPr>
                <w:rFonts w:cs="Times New Roman"/>
                <w:szCs w:val="20"/>
              </w:rPr>
              <w:t xml:space="preserve">Likuma grozījumi paredz, ka ar algas nodokli netiek aplikti darba devēja segtie darbinieku ēdināšanas izdevumi, ja šie izdevumi nepārsniedz 480 </w:t>
            </w:r>
            <w:r w:rsidRPr="008153A4">
              <w:rPr>
                <w:rFonts w:cs="Times New Roman"/>
                <w:i/>
                <w:szCs w:val="20"/>
              </w:rPr>
              <w:t>euro</w:t>
            </w:r>
            <w:r w:rsidRPr="00302E11">
              <w:rPr>
                <w:rFonts w:cs="Times New Roman"/>
                <w:szCs w:val="20"/>
              </w:rPr>
              <w:t xml:space="preserve"> gadā (vidēji 40 </w:t>
            </w:r>
            <w:r w:rsidRPr="008153A4">
              <w:rPr>
                <w:rFonts w:cs="Times New Roman"/>
                <w:i/>
                <w:szCs w:val="20"/>
              </w:rPr>
              <w:t>euro</w:t>
            </w:r>
            <w:r w:rsidRPr="00302E11">
              <w:rPr>
                <w:rFonts w:cs="Times New Roman"/>
                <w:szCs w:val="20"/>
              </w:rPr>
              <w:t xml:space="preserve"> mēnesī), kā arī darba devējs izpilda likumā noteiktās prasības (t.sk. noslēgts koplīgums, uzņēmumam nav nodokļu parādu u.c.).</w:t>
            </w:r>
          </w:p>
          <w:p w14:paraId="722A313E" w14:textId="77777777" w:rsidR="00302E11" w:rsidRPr="00302E11" w:rsidRDefault="00302E11" w:rsidP="00302E11">
            <w:pPr>
              <w:jc w:val="both"/>
              <w:rPr>
                <w:rFonts w:cs="Times New Roman"/>
                <w:szCs w:val="20"/>
              </w:rPr>
            </w:pPr>
          </w:p>
          <w:p w14:paraId="6CCFFD4E" w14:textId="77777777" w:rsidR="00681DE1" w:rsidRDefault="00302E11" w:rsidP="00302E11">
            <w:pPr>
              <w:jc w:val="both"/>
              <w:rPr>
                <w:rFonts w:cs="Times New Roman"/>
                <w:szCs w:val="20"/>
              </w:rPr>
            </w:pPr>
            <w:r w:rsidRPr="00302E11">
              <w:rPr>
                <w:rFonts w:cs="Times New Roman"/>
                <w:szCs w:val="20"/>
              </w:rPr>
              <w:t>LM: 2017.gada 27.jūnija Ministru Kabineta sēdē tiek plānots izskatīt likumprojektu “Grozījumi “Darba likumā”” (VSS-210; TA-1092), kas paredz grozījumus vairākos Darba likuma pantos, t.sk. papildina un precizē Darba likuma 18.pantā ietverto regulējumu attiecībā uz darba koplīgumu slēgšanu. Turpmāk tiek dota iespēja ikvienam darba devējam pievienoties jau noslēgtam darba koplīgumam nozarē vai teritorijā jeb ģenerālvienošanās un attiecināt tajā ietvertās normas uz uzņēmumā nodarbinātajiem darbiniekiem. Vienlaikus tiek noteikts, ka koplīgumu nozarē vai teritorijā slēdz darbinieku arodbiedrība vai darbinieku arodbiedrību apvienība (savienība), kas apvieno vislielāko strādājošo skaitu. Vienlaikus tiek noteikts, ka gadījumā, ja darba devējs izstājas no darba devēju organizācijas, vai darba devēju organizācija izstājas no darba devēju organizāciju apvienības, nenotiek automātiska atbrīvošanās no saistībām, kas uzņemtas, noslēdzot vai pievienojoties darba koplīgumam. Papildus tiek precizēts regulējums attiecībā uz kritērijiem, kuriem izpildoties ģenerālvienošanos var atzīt par vispārsaistošu.</w:t>
            </w:r>
          </w:p>
          <w:p w14:paraId="71C6F1DD" w14:textId="391EC749" w:rsidR="00681DE1" w:rsidRPr="00B64832" w:rsidRDefault="00681DE1" w:rsidP="00302E11">
            <w:pPr>
              <w:jc w:val="both"/>
              <w:rPr>
                <w:rFonts w:cs="Times New Roman"/>
                <w:szCs w:val="20"/>
              </w:rPr>
            </w:pPr>
          </w:p>
        </w:tc>
      </w:tr>
      <w:tr w:rsidR="00691F5B" w:rsidRPr="00B64832" w14:paraId="03355ED0" w14:textId="77777777" w:rsidTr="3F7BC115">
        <w:trPr>
          <w:trHeight w:val="666"/>
        </w:trPr>
        <w:tc>
          <w:tcPr>
            <w:tcW w:w="993" w:type="dxa"/>
            <w:shd w:val="clear" w:color="auto" w:fill="auto"/>
          </w:tcPr>
          <w:p w14:paraId="28C8FB37" w14:textId="615723AE" w:rsidR="00691F5B" w:rsidRPr="00B64832" w:rsidRDefault="00691F5B" w:rsidP="007E5EF8">
            <w:pPr>
              <w:pStyle w:val="Heading2"/>
            </w:pPr>
            <w:bookmarkStart w:id="6897" w:name="_Toc40454149"/>
            <w:r w:rsidRPr="00B64832">
              <w:rPr>
                <w:highlight w:val="green"/>
              </w:rPr>
              <w:lastRenderedPageBreak/>
              <w:t>61.1.</w:t>
            </w:r>
            <w:bookmarkEnd w:id="6897"/>
          </w:p>
        </w:tc>
        <w:tc>
          <w:tcPr>
            <w:tcW w:w="2551" w:type="dxa"/>
            <w:shd w:val="clear" w:color="auto" w:fill="auto"/>
          </w:tcPr>
          <w:p w14:paraId="415A3BCE" w14:textId="77777777" w:rsidR="00691F5B" w:rsidRPr="00B64832" w:rsidRDefault="00691F5B" w:rsidP="00691F5B">
            <w:pPr>
              <w:jc w:val="both"/>
              <w:rPr>
                <w:rFonts w:cs="Times New Roman"/>
                <w:szCs w:val="20"/>
              </w:rPr>
            </w:pPr>
          </w:p>
        </w:tc>
        <w:tc>
          <w:tcPr>
            <w:tcW w:w="3969" w:type="dxa"/>
            <w:shd w:val="clear" w:color="auto" w:fill="auto"/>
          </w:tcPr>
          <w:p w14:paraId="3DB52AF9" w14:textId="77777777" w:rsidR="00691F5B" w:rsidRPr="00B64832" w:rsidRDefault="00691F5B" w:rsidP="00691F5B">
            <w:pPr>
              <w:jc w:val="both"/>
              <w:rPr>
                <w:rFonts w:cs="Times New Roman"/>
                <w:szCs w:val="20"/>
              </w:rPr>
            </w:pPr>
          </w:p>
        </w:tc>
        <w:tc>
          <w:tcPr>
            <w:tcW w:w="3402" w:type="dxa"/>
            <w:shd w:val="clear" w:color="auto" w:fill="auto"/>
          </w:tcPr>
          <w:p w14:paraId="6A3E63D4" w14:textId="620E6375" w:rsidR="00691F5B" w:rsidRPr="00B64832" w:rsidRDefault="00691F5B" w:rsidP="00691F5B">
            <w:pPr>
              <w:jc w:val="both"/>
              <w:rPr>
                <w:rFonts w:cs="Times New Roman"/>
                <w:szCs w:val="20"/>
              </w:rPr>
            </w:pPr>
            <w:r w:rsidRPr="00B64832">
              <w:t>61.1. Atbildīgās institūcijas izstrādā normatīvo aktu grozījumus (grozījumi likumā “Par iedzīvotāju ienākuma nodokli” un grozījumi likumā “Par valsts sociālo apdrošināšanu”).</w:t>
            </w:r>
          </w:p>
        </w:tc>
        <w:tc>
          <w:tcPr>
            <w:tcW w:w="1247" w:type="dxa"/>
            <w:shd w:val="clear" w:color="auto" w:fill="auto"/>
          </w:tcPr>
          <w:p w14:paraId="76889FE4" w14:textId="7581BC08" w:rsidR="00691F5B" w:rsidRPr="00B64832" w:rsidRDefault="00691F5B" w:rsidP="00691F5B">
            <w:pPr>
              <w:rPr>
                <w:rFonts w:cs="Times New Roman"/>
                <w:szCs w:val="20"/>
              </w:rPr>
            </w:pPr>
            <w:r w:rsidRPr="00B64832">
              <w:t>07.07.2016.</w:t>
            </w:r>
          </w:p>
        </w:tc>
        <w:tc>
          <w:tcPr>
            <w:tcW w:w="1247" w:type="dxa"/>
            <w:shd w:val="clear" w:color="auto" w:fill="auto"/>
          </w:tcPr>
          <w:p w14:paraId="134CDD5E" w14:textId="0B6A9CCF" w:rsidR="00691F5B" w:rsidRPr="00B64832" w:rsidRDefault="00691F5B" w:rsidP="00691F5B">
            <w:pPr>
              <w:jc w:val="center"/>
              <w:rPr>
                <w:rFonts w:cs="Times New Roman"/>
                <w:szCs w:val="20"/>
              </w:rPr>
            </w:pPr>
            <w:r w:rsidRPr="00B64832">
              <w:rPr>
                <w:rFonts w:cs="Times New Roman"/>
                <w:szCs w:val="20"/>
              </w:rPr>
              <w:t>FM, LM</w:t>
            </w:r>
          </w:p>
          <w:p w14:paraId="726AF2E6" w14:textId="34C0F8FB" w:rsidR="00691F5B" w:rsidRPr="00B64832" w:rsidRDefault="00691F5B" w:rsidP="00691F5B">
            <w:pPr>
              <w:jc w:val="center"/>
              <w:rPr>
                <w:rFonts w:cs="Times New Roman"/>
                <w:szCs w:val="20"/>
              </w:rPr>
            </w:pPr>
          </w:p>
        </w:tc>
        <w:tc>
          <w:tcPr>
            <w:tcW w:w="1247" w:type="dxa"/>
            <w:shd w:val="clear" w:color="auto" w:fill="auto"/>
          </w:tcPr>
          <w:p w14:paraId="0BF5522D" w14:textId="3FDDC4DD" w:rsidR="00691F5B" w:rsidRPr="00B64832" w:rsidRDefault="00691F5B" w:rsidP="00691F5B">
            <w:pPr>
              <w:jc w:val="center"/>
              <w:rPr>
                <w:rFonts w:cs="Times New Roman"/>
                <w:szCs w:val="20"/>
              </w:rPr>
            </w:pPr>
            <w:r w:rsidRPr="00B64832">
              <w:rPr>
                <w:rFonts w:cs="Times New Roman"/>
                <w:szCs w:val="20"/>
              </w:rPr>
              <w:t>EM, LDDK, LBAS</w:t>
            </w:r>
          </w:p>
        </w:tc>
      </w:tr>
      <w:tr w:rsidR="00FA1D97" w:rsidRPr="00B64832" w14:paraId="0852E65F" w14:textId="77777777" w:rsidTr="3F7BC115">
        <w:trPr>
          <w:trHeight w:val="510"/>
        </w:trPr>
        <w:tc>
          <w:tcPr>
            <w:tcW w:w="14656" w:type="dxa"/>
            <w:gridSpan w:val="7"/>
            <w:shd w:val="clear" w:color="auto" w:fill="auto"/>
          </w:tcPr>
          <w:p w14:paraId="222DC4D9" w14:textId="64787368" w:rsidR="00AA1097" w:rsidRPr="00465770" w:rsidRDefault="00827998" w:rsidP="00827998">
            <w:pPr>
              <w:jc w:val="both"/>
              <w:rPr>
                <w:b/>
                <w:i/>
                <w:u w:val="single"/>
              </w:rPr>
            </w:pPr>
            <w:r>
              <w:rPr>
                <w:rFonts w:cs="Times New Roman"/>
                <w:szCs w:val="20"/>
              </w:rPr>
              <w:t xml:space="preserve">61.1. </w:t>
            </w:r>
            <w:r w:rsidR="00AA1097" w:rsidRPr="00465770">
              <w:rPr>
                <w:b/>
                <w:i/>
                <w:u w:val="single"/>
              </w:rPr>
              <w:t>IZPILDES PROGRESS</w:t>
            </w:r>
            <w:r w:rsidR="00AA1097">
              <w:rPr>
                <w:b/>
                <w:i/>
                <w:u w:val="single"/>
              </w:rPr>
              <w:t>:</w:t>
            </w:r>
          </w:p>
          <w:p w14:paraId="040D2BB8" w14:textId="075DD205" w:rsidR="00FA1D97" w:rsidRPr="00B64832" w:rsidRDefault="00FA1D97" w:rsidP="00FA1D97">
            <w:pPr>
              <w:jc w:val="both"/>
              <w:rPr>
                <w:rFonts w:cs="Times New Roman"/>
                <w:szCs w:val="20"/>
              </w:rPr>
            </w:pPr>
            <w:r w:rsidRPr="00DA31CC">
              <w:rPr>
                <w:rFonts w:cs="Times New Roman"/>
                <w:szCs w:val="20"/>
              </w:rPr>
              <w:t xml:space="preserve">Skatīt šīs tabulas </w:t>
            </w:r>
            <w:r>
              <w:rPr>
                <w:rFonts w:cs="Times New Roman"/>
                <w:szCs w:val="20"/>
              </w:rPr>
              <w:t>61.</w:t>
            </w:r>
            <w:r w:rsidRPr="00DA31CC">
              <w:rPr>
                <w:rFonts w:cs="Times New Roman"/>
                <w:szCs w:val="20"/>
              </w:rPr>
              <w:t>p.</w:t>
            </w:r>
          </w:p>
        </w:tc>
      </w:tr>
      <w:tr w:rsidR="00691F5B" w:rsidRPr="00B64832" w14:paraId="012B68A7" w14:textId="77777777" w:rsidTr="3F7BC115">
        <w:trPr>
          <w:trHeight w:val="530"/>
        </w:trPr>
        <w:tc>
          <w:tcPr>
            <w:tcW w:w="993" w:type="dxa"/>
            <w:shd w:val="clear" w:color="auto" w:fill="auto"/>
          </w:tcPr>
          <w:p w14:paraId="2C10B091" w14:textId="10B86D00" w:rsidR="00691F5B" w:rsidRPr="00B64832" w:rsidRDefault="00691F5B" w:rsidP="007E5EF8">
            <w:pPr>
              <w:pStyle w:val="Heading2"/>
            </w:pPr>
            <w:bookmarkStart w:id="6898" w:name="_Toc40454150"/>
            <w:r w:rsidRPr="00B64832">
              <w:rPr>
                <w:highlight w:val="green"/>
              </w:rPr>
              <w:t>61.2.</w:t>
            </w:r>
            <w:bookmarkEnd w:id="6898"/>
          </w:p>
        </w:tc>
        <w:tc>
          <w:tcPr>
            <w:tcW w:w="2551" w:type="dxa"/>
            <w:shd w:val="clear" w:color="auto" w:fill="auto"/>
          </w:tcPr>
          <w:p w14:paraId="17526A4B" w14:textId="77777777" w:rsidR="00691F5B" w:rsidRPr="00B64832" w:rsidRDefault="00691F5B" w:rsidP="00691F5B">
            <w:pPr>
              <w:jc w:val="both"/>
              <w:rPr>
                <w:rFonts w:cs="Times New Roman"/>
                <w:szCs w:val="20"/>
              </w:rPr>
            </w:pPr>
          </w:p>
        </w:tc>
        <w:tc>
          <w:tcPr>
            <w:tcW w:w="3969" w:type="dxa"/>
            <w:shd w:val="clear" w:color="auto" w:fill="auto"/>
          </w:tcPr>
          <w:p w14:paraId="4FC47AE3" w14:textId="77777777" w:rsidR="00691F5B" w:rsidRPr="00B64832" w:rsidRDefault="00691F5B" w:rsidP="00691F5B">
            <w:pPr>
              <w:jc w:val="both"/>
              <w:rPr>
                <w:rFonts w:cs="Times New Roman"/>
                <w:szCs w:val="20"/>
              </w:rPr>
            </w:pPr>
          </w:p>
        </w:tc>
        <w:tc>
          <w:tcPr>
            <w:tcW w:w="3402" w:type="dxa"/>
            <w:shd w:val="clear" w:color="auto" w:fill="auto"/>
          </w:tcPr>
          <w:p w14:paraId="3FAB46C8" w14:textId="73BE77DC" w:rsidR="00691F5B" w:rsidRPr="00B64832" w:rsidRDefault="00691F5B" w:rsidP="00691F5B">
            <w:pPr>
              <w:jc w:val="both"/>
              <w:rPr>
                <w:rFonts w:cs="Times New Roman"/>
                <w:szCs w:val="20"/>
              </w:rPr>
            </w:pPr>
            <w:r w:rsidRPr="00B64832">
              <w:rPr>
                <w:rFonts w:cs="Times New Roman"/>
                <w:szCs w:val="20"/>
              </w:rPr>
              <w:t>61.2. Grozījumi normatīvajos aktos iesniegti Ministru kabinetā.</w:t>
            </w:r>
          </w:p>
        </w:tc>
        <w:tc>
          <w:tcPr>
            <w:tcW w:w="1247" w:type="dxa"/>
            <w:shd w:val="clear" w:color="auto" w:fill="auto"/>
          </w:tcPr>
          <w:p w14:paraId="28C74B36" w14:textId="636F616B" w:rsidR="00691F5B" w:rsidRPr="00B64832" w:rsidRDefault="00691F5B" w:rsidP="00691F5B">
            <w:pPr>
              <w:jc w:val="center"/>
              <w:rPr>
                <w:rFonts w:cs="Times New Roman"/>
                <w:szCs w:val="20"/>
              </w:rPr>
            </w:pPr>
            <w:r w:rsidRPr="00B64832">
              <w:rPr>
                <w:rFonts w:cs="Times New Roman"/>
                <w:szCs w:val="20"/>
              </w:rPr>
              <w:t>01.09.2016.</w:t>
            </w:r>
          </w:p>
        </w:tc>
        <w:tc>
          <w:tcPr>
            <w:tcW w:w="1247" w:type="dxa"/>
            <w:shd w:val="clear" w:color="auto" w:fill="auto"/>
          </w:tcPr>
          <w:p w14:paraId="009D2752" w14:textId="156ABBC9" w:rsidR="00691F5B" w:rsidRPr="00B64832" w:rsidRDefault="00691F5B" w:rsidP="00691F5B">
            <w:pPr>
              <w:jc w:val="center"/>
              <w:rPr>
                <w:rFonts w:cs="Times New Roman"/>
                <w:szCs w:val="20"/>
              </w:rPr>
            </w:pPr>
            <w:r w:rsidRPr="00B64832">
              <w:rPr>
                <w:rFonts w:cs="Times New Roman"/>
                <w:szCs w:val="20"/>
              </w:rPr>
              <w:t>FM, LM</w:t>
            </w:r>
          </w:p>
        </w:tc>
        <w:tc>
          <w:tcPr>
            <w:tcW w:w="1247" w:type="dxa"/>
            <w:shd w:val="clear" w:color="auto" w:fill="auto"/>
          </w:tcPr>
          <w:p w14:paraId="27FA19F5" w14:textId="77777777" w:rsidR="00691F5B" w:rsidRPr="00B64832" w:rsidRDefault="00691F5B" w:rsidP="00691F5B">
            <w:pPr>
              <w:jc w:val="center"/>
              <w:rPr>
                <w:rFonts w:cs="Times New Roman"/>
                <w:szCs w:val="20"/>
              </w:rPr>
            </w:pPr>
          </w:p>
        </w:tc>
      </w:tr>
      <w:tr w:rsidR="00FA1D97" w:rsidRPr="00B64832" w14:paraId="3C1C3EF0" w14:textId="77777777" w:rsidTr="3F7BC115">
        <w:trPr>
          <w:trHeight w:val="510"/>
        </w:trPr>
        <w:tc>
          <w:tcPr>
            <w:tcW w:w="14656" w:type="dxa"/>
            <w:gridSpan w:val="7"/>
            <w:shd w:val="clear" w:color="auto" w:fill="auto"/>
          </w:tcPr>
          <w:p w14:paraId="50E582EF" w14:textId="487A74A2" w:rsidR="00AA1097" w:rsidRPr="00465770" w:rsidRDefault="00775D3C" w:rsidP="00775D3C">
            <w:pPr>
              <w:jc w:val="both"/>
              <w:rPr>
                <w:b/>
                <w:i/>
                <w:u w:val="single"/>
              </w:rPr>
            </w:pPr>
            <w:r>
              <w:rPr>
                <w:rFonts w:cs="Times New Roman"/>
                <w:szCs w:val="20"/>
              </w:rPr>
              <w:t xml:space="preserve">61.2. </w:t>
            </w:r>
            <w:r w:rsidR="00AA1097" w:rsidRPr="00465770">
              <w:rPr>
                <w:b/>
                <w:i/>
                <w:u w:val="single"/>
              </w:rPr>
              <w:t>IZPILDES PROGRESS</w:t>
            </w:r>
            <w:r w:rsidR="00AA1097">
              <w:rPr>
                <w:b/>
                <w:i/>
                <w:u w:val="single"/>
              </w:rPr>
              <w:t>:</w:t>
            </w:r>
          </w:p>
          <w:p w14:paraId="15280A35" w14:textId="010BEBA0" w:rsidR="00FA1D97" w:rsidRPr="00B64832" w:rsidRDefault="00FA1D97" w:rsidP="00FA1D97">
            <w:pPr>
              <w:jc w:val="both"/>
              <w:rPr>
                <w:rFonts w:cs="Times New Roman"/>
                <w:szCs w:val="20"/>
              </w:rPr>
            </w:pPr>
            <w:r w:rsidRPr="00DA31CC">
              <w:rPr>
                <w:rFonts w:cs="Times New Roman"/>
                <w:szCs w:val="20"/>
              </w:rPr>
              <w:t xml:space="preserve">Skatīt šīs tabulas </w:t>
            </w:r>
            <w:r>
              <w:rPr>
                <w:rFonts w:cs="Times New Roman"/>
                <w:szCs w:val="20"/>
              </w:rPr>
              <w:t>61.</w:t>
            </w:r>
            <w:r w:rsidRPr="00DA31CC">
              <w:rPr>
                <w:rFonts w:cs="Times New Roman"/>
                <w:szCs w:val="20"/>
              </w:rPr>
              <w:t>p.</w:t>
            </w:r>
          </w:p>
        </w:tc>
      </w:tr>
      <w:tr w:rsidR="00691F5B" w:rsidRPr="00B64832" w14:paraId="0AAAEDD5" w14:textId="77777777" w:rsidTr="3F7BC115">
        <w:trPr>
          <w:trHeight w:val="666"/>
        </w:trPr>
        <w:tc>
          <w:tcPr>
            <w:tcW w:w="993" w:type="dxa"/>
            <w:shd w:val="clear" w:color="auto" w:fill="auto"/>
          </w:tcPr>
          <w:p w14:paraId="3CC10599" w14:textId="264E932B" w:rsidR="00691F5B" w:rsidRPr="00500CE8" w:rsidRDefault="00691F5B" w:rsidP="00E95DF4">
            <w:pPr>
              <w:pStyle w:val="Heading2"/>
              <w:numPr>
                <w:ilvl w:val="0"/>
                <w:numId w:val="11"/>
              </w:numPr>
              <w:rPr>
                <w:highlight w:val="green"/>
              </w:rPr>
            </w:pPr>
            <w:bookmarkStart w:id="6899" w:name="_Toc40454151"/>
            <w:bookmarkEnd w:id="6899"/>
          </w:p>
        </w:tc>
        <w:tc>
          <w:tcPr>
            <w:tcW w:w="2551" w:type="dxa"/>
            <w:shd w:val="clear" w:color="auto" w:fill="auto"/>
          </w:tcPr>
          <w:p w14:paraId="54009BA4" w14:textId="67FF5783" w:rsidR="00691F5B" w:rsidRPr="00B64832" w:rsidRDefault="00691F5B" w:rsidP="00691F5B">
            <w:pPr>
              <w:jc w:val="both"/>
              <w:rPr>
                <w:rFonts w:cs="Times New Roman"/>
                <w:szCs w:val="20"/>
              </w:rPr>
            </w:pPr>
            <w:r w:rsidRPr="00B64832">
              <w:rPr>
                <w:rFonts w:cs="Times New Roman"/>
                <w:szCs w:val="20"/>
              </w:rPr>
              <w:t>Ar akcīzes nodokli apliekamo naftas produktu atvieglojumu un atbrīvojumu kategoriju aprites uzraudzības pastiprināšana.</w:t>
            </w:r>
          </w:p>
        </w:tc>
        <w:tc>
          <w:tcPr>
            <w:tcW w:w="3969" w:type="dxa"/>
            <w:shd w:val="clear" w:color="auto" w:fill="auto"/>
          </w:tcPr>
          <w:p w14:paraId="49CD2B7C" w14:textId="77777777" w:rsidR="00691F5B" w:rsidRPr="00B64832" w:rsidRDefault="00691F5B" w:rsidP="00691F5B">
            <w:pPr>
              <w:jc w:val="both"/>
              <w:rPr>
                <w:szCs w:val="20"/>
              </w:rPr>
            </w:pPr>
            <w:r w:rsidRPr="00B64832">
              <w:rPr>
                <w:szCs w:val="20"/>
              </w:rPr>
              <w:t>Kurināmās marķētās degvielas aprites uzraudzība šobrīd tiek realizēta caur papīra veidā izsniedzamām Izziņām, kuru otrā pusē ar roku tiek atzīmēti piegādātie marķētās degvielas daudzumi. VID kontroles iespējas ir ierobežotas – tikai aizbraucot uz vietas pie konkrētā nodokļu maksātāja, vai reizi gadā pie Izziņas pārreģistrēšanas.</w:t>
            </w:r>
          </w:p>
          <w:p w14:paraId="5F0A074A" w14:textId="77777777" w:rsidR="00691F5B" w:rsidRPr="00B64832" w:rsidRDefault="00691F5B" w:rsidP="00691F5B">
            <w:pPr>
              <w:jc w:val="both"/>
              <w:rPr>
                <w:szCs w:val="20"/>
              </w:rPr>
            </w:pPr>
            <w:r w:rsidRPr="00B64832">
              <w:rPr>
                <w:szCs w:val="20"/>
              </w:rPr>
              <w:t xml:space="preserve">Ieviešot elektroniskas uzskaites prasību caur LAD datu bāzi, kur jau šobrīd veiksmīgi tiek </w:t>
            </w:r>
            <w:r w:rsidRPr="00B64832">
              <w:rPr>
                <w:szCs w:val="20"/>
              </w:rPr>
              <w:lastRenderedPageBreak/>
              <w:t>reģistrēts katrs lauksaimnieku marķētās degvielas realizācijas daudzums, tiktu nodrošināta efektīvs kontroles mehānisms.</w:t>
            </w:r>
          </w:p>
          <w:p w14:paraId="1EC69A85" w14:textId="77777777" w:rsidR="00691F5B" w:rsidRPr="00B64832" w:rsidRDefault="00691F5B" w:rsidP="00691F5B">
            <w:pPr>
              <w:jc w:val="both"/>
              <w:rPr>
                <w:szCs w:val="20"/>
              </w:rPr>
            </w:pPr>
            <w:r w:rsidRPr="00B64832">
              <w:rPr>
                <w:szCs w:val="20"/>
              </w:rPr>
              <w:t>Sagaidāma valsts fiskālo interešu aizsardzība (jo marķētā degviela ir ar būtiski zemāku nodokļa likmi kā standarta dīzeļdegvielai) un mazināts administratīvais slogs nodokļu maksātājiem (mazināsies VID deklarējamās informācijas apjoms).</w:t>
            </w:r>
          </w:p>
          <w:p w14:paraId="365FD359" w14:textId="4422A4BA" w:rsidR="00691F5B" w:rsidRPr="00B64832" w:rsidRDefault="00691F5B" w:rsidP="00691F5B">
            <w:pPr>
              <w:jc w:val="both"/>
              <w:rPr>
                <w:rFonts w:cs="Times New Roman"/>
                <w:szCs w:val="20"/>
              </w:rPr>
            </w:pPr>
            <w:r w:rsidRPr="00B64832">
              <w:rPr>
                <w:szCs w:val="20"/>
              </w:rPr>
              <w:t>Degvielas tirgotāju nozares pārstāvji pilnībā atbalsta šādas idejas tālāku virzību.</w:t>
            </w:r>
          </w:p>
        </w:tc>
        <w:tc>
          <w:tcPr>
            <w:tcW w:w="3402" w:type="dxa"/>
            <w:shd w:val="clear" w:color="auto" w:fill="auto"/>
          </w:tcPr>
          <w:p w14:paraId="153BBEF9" w14:textId="77777777" w:rsidR="00691F5B" w:rsidRPr="00B64832" w:rsidRDefault="00691F5B" w:rsidP="00691F5B">
            <w:pPr>
              <w:jc w:val="both"/>
              <w:rPr>
                <w:rFonts w:cs="Times New Roman"/>
                <w:szCs w:val="20"/>
              </w:rPr>
            </w:pPr>
          </w:p>
        </w:tc>
        <w:tc>
          <w:tcPr>
            <w:tcW w:w="1247" w:type="dxa"/>
            <w:shd w:val="clear" w:color="auto" w:fill="auto"/>
          </w:tcPr>
          <w:p w14:paraId="301A0E6E" w14:textId="77777777" w:rsidR="00691F5B" w:rsidRPr="00B64832" w:rsidRDefault="00691F5B" w:rsidP="00691F5B">
            <w:pPr>
              <w:jc w:val="center"/>
              <w:rPr>
                <w:rFonts w:cs="Times New Roman"/>
                <w:szCs w:val="20"/>
              </w:rPr>
            </w:pPr>
          </w:p>
        </w:tc>
        <w:tc>
          <w:tcPr>
            <w:tcW w:w="1247" w:type="dxa"/>
            <w:shd w:val="clear" w:color="auto" w:fill="auto"/>
          </w:tcPr>
          <w:p w14:paraId="72A85FBC" w14:textId="77777777" w:rsidR="00691F5B" w:rsidRPr="00B64832" w:rsidRDefault="00691F5B" w:rsidP="00691F5B">
            <w:pPr>
              <w:jc w:val="center"/>
              <w:rPr>
                <w:rFonts w:cs="Times New Roman"/>
                <w:szCs w:val="20"/>
              </w:rPr>
            </w:pPr>
          </w:p>
        </w:tc>
        <w:tc>
          <w:tcPr>
            <w:tcW w:w="1247" w:type="dxa"/>
            <w:shd w:val="clear" w:color="auto" w:fill="auto"/>
          </w:tcPr>
          <w:p w14:paraId="406D9DF7" w14:textId="77777777" w:rsidR="00691F5B" w:rsidRPr="00B64832" w:rsidRDefault="00691F5B" w:rsidP="00691F5B">
            <w:pPr>
              <w:jc w:val="center"/>
              <w:rPr>
                <w:rFonts w:cs="Times New Roman"/>
                <w:szCs w:val="20"/>
              </w:rPr>
            </w:pPr>
          </w:p>
        </w:tc>
      </w:tr>
      <w:tr w:rsidR="00691F5B" w:rsidRPr="00B64832" w14:paraId="5330D5F3" w14:textId="77777777" w:rsidTr="3F7BC115">
        <w:trPr>
          <w:trHeight w:val="666"/>
        </w:trPr>
        <w:tc>
          <w:tcPr>
            <w:tcW w:w="993" w:type="dxa"/>
            <w:shd w:val="clear" w:color="auto" w:fill="auto"/>
          </w:tcPr>
          <w:p w14:paraId="2C74FC81" w14:textId="16FEFC67" w:rsidR="00691F5B" w:rsidRPr="00B64832" w:rsidRDefault="00691F5B" w:rsidP="007E5EF8">
            <w:pPr>
              <w:pStyle w:val="Heading2"/>
            </w:pPr>
            <w:bookmarkStart w:id="6900" w:name="_Toc40454152"/>
            <w:r w:rsidRPr="00B64832">
              <w:rPr>
                <w:highlight w:val="green"/>
              </w:rPr>
              <w:t>62.1.</w:t>
            </w:r>
            <w:bookmarkEnd w:id="6900"/>
          </w:p>
        </w:tc>
        <w:tc>
          <w:tcPr>
            <w:tcW w:w="2551" w:type="dxa"/>
            <w:shd w:val="clear" w:color="auto" w:fill="auto"/>
          </w:tcPr>
          <w:p w14:paraId="1F079DEF" w14:textId="77777777" w:rsidR="00691F5B" w:rsidRPr="00B64832" w:rsidRDefault="00691F5B" w:rsidP="00691F5B">
            <w:pPr>
              <w:jc w:val="both"/>
              <w:rPr>
                <w:rFonts w:cs="Times New Roman"/>
                <w:szCs w:val="20"/>
              </w:rPr>
            </w:pPr>
          </w:p>
        </w:tc>
        <w:tc>
          <w:tcPr>
            <w:tcW w:w="3969" w:type="dxa"/>
            <w:shd w:val="clear" w:color="auto" w:fill="auto"/>
          </w:tcPr>
          <w:p w14:paraId="02428EBA" w14:textId="77777777" w:rsidR="00691F5B" w:rsidRPr="00B64832" w:rsidRDefault="00691F5B" w:rsidP="00691F5B">
            <w:pPr>
              <w:jc w:val="both"/>
              <w:rPr>
                <w:rFonts w:cs="Times New Roman"/>
                <w:szCs w:val="20"/>
              </w:rPr>
            </w:pPr>
          </w:p>
        </w:tc>
        <w:tc>
          <w:tcPr>
            <w:tcW w:w="3402" w:type="dxa"/>
            <w:shd w:val="clear" w:color="auto" w:fill="auto"/>
          </w:tcPr>
          <w:p w14:paraId="4E6A3230" w14:textId="3A45A744" w:rsidR="00691F5B" w:rsidRPr="00B64832" w:rsidRDefault="00691F5B" w:rsidP="00691F5B">
            <w:pPr>
              <w:jc w:val="both"/>
              <w:rPr>
                <w:szCs w:val="20"/>
              </w:rPr>
            </w:pPr>
            <w:r w:rsidRPr="00B64832">
              <w:rPr>
                <w:szCs w:val="20"/>
              </w:rPr>
              <w:t>62.1. Veikti grozījumi MK 31.07.2007. noteikumos Nr.525 “Kārtība, kādā atsevišķiem naftas produktiem piemēro samazinātu akcīzes nodokļa likmi vai atbrīvojumu no akcīzes nodokļa”.</w:t>
            </w:r>
          </w:p>
        </w:tc>
        <w:tc>
          <w:tcPr>
            <w:tcW w:w="1247" w:type="dxa"/>
            <w:shd w:val="clear" w:color="auto" w:fill="auto"/>
          </w:tcPr>
          <w:p w14:paraId="5B143341" w14:textId="2AF2766F" w:rsidR="00691F5B" w:rsidRPr="00B64832" w:rsidRDefault="00691F5B" w:rsidP="00691F5B">
            <w:pPr>
              <w:rPr>
                <w:rFonts w:cs="Times New Roman"/>
                <w:szCs w:val="20"/>
              </w:rPr>
            </w:pPr>
            <w:r w:rsidRPr="00B64832">
              <w:rPr>
                <w:szCs w:val="20"/>
              </w:rPr>
              <w:t>30.12.2017.</w:t>
            </w:r>
          </w:p>
        </w:tc>
        <w:tc>
          <w:tcPr>
            <w:tcW w:w="1247" w:type="dxa"/>
            <w:shd w:val="clear" w:color="auto" w:fill="auto"/>
          </w:tcPr>
          <w:p w14:paraId="436AF337" w14:textId="562DBAF4" w:rsidR="00691F5B" w:rsidRPr="00B64832" w:rsidRDefault="00691F5B" w:rsidP="00691F5B">
            <w:pPr>
              <w:rPr>
                <w:rFonts w:cs="Times New Roman"/>
                <w:szCs w:val="20"/>
              </w:rPr>
            </w:pPr>
            <w:r w:rsidRPr="00B64832">
              <w:rPr>
                <w:rFonts w:cs="Times New Roman"/>
                <w:szCs w:val="20"/>
              </w:rPr>
              <w:t>FM</w:t>
            </w:r>
          </w:p>
          <w:p w14:paraId="7901566D" w14:textId="77777777" w:rsidR="00691F5B" w:rsidRPr="00B64832" w:rsidRDefault="00691F5B" w:rsidP="00691F5B">
            <w:pPr>
              <w:jc w:val="center"/>
              <w:rPr>
                <w:rFonts w:cs="Times New Roman"/>
                <w:szCs w:val="20"/>
              </w:rPr>
            </w:pPr>
          </w:p>
          <w:p w14:paraId="435D7E72" w14:textId="77777777" w:rsidR="00691F5B" w:rsidRPr="00B64832" w:rsidRDefault="00691F5B" w:rsidP="00691F5B">
            <w:pPr>
              <w:jc w:val="center"/>
              <w:rPr>
                <w:rFonts w:cs="Times New Roman"/>
                <w:szCs w:val="20"/>
              </w:rPr>
            </w:pPr>
          </w:p>
          <w:p w14:paraId="74C8B626" w14:textId="77777777" w:rsidR="00691F5B" w:rsidRPr="00B64832" w:rsidRDefault="00691F5B" w:rsidP="00691F5B">
            <w:pPr>
              <w:jc w:val="center"/>
              <w:rPr>
                <w:rFonts w:cs="Times New Roman"/>
                <w:szCs w:val="20"/>
              </w:rPr>
            </w:pPr>
          </w:p>
          <w:p w14:paraId="5300CEBB" w14:textId="77777777" w:rsidR="00691F5B" w:rsidRPr="00B64832" w:rsidRDefault="00691F5B" w:rsidP="00691F5B">
            <w:pPr>
              <w:jc w:val="center"/>
              <w:rPr>
                <w:rFonts w:cs="Times New Roman"/>
                <w:szCs w:val="20"/>
              </w:rPr>
            </w:pPr>
          </w:p>
          <w:p w14:paraId="6107D0BF" w14:textId="77777777" w:rsidR="00691F5B" w:rsidRPr="00B64832" w:rsidRDefault="00691F5B" w:rsidP="00691F5B">
            <w:pPr>
              <w:jc w:val="center"/>
              <w:rPr>
                <w:rFonts w:cs="Times New Roman"/>
                <w:szCs w:val="20"/>
              </w:rPr>
            </w:pPr>
          </w:p>
          <w:p w14:paraId="03E0100C" w14:textId="77777777" w:rsidR="00691F5B" w:rsidRPr="00B64832" w:rsidRDefault="00691F5B" w:rsidP="00691F5B">
            <w:pPr>
              <w:jc w:val="center"/>
              <w:rPr>
                <w:rFonts w:cs="Times New Roman"/>
                <w:szCs w:val="20"/>
              </w:rPr>
            </w:pPr>
          </w:p>
          <w:p w14:paraId="30FF30F6" w14:textId="69075C30" w:rsidR="00691F5B" w:rsidRPr="00B64832" w:rsidRDefault="00691F5B" w:rsidP="00691F5B">
            <w:pPr>
              <w:jc w:val="center"/>
              <w:rPr>
                <w:rFonts w:cs="Times New Roman"/>
                <w:szCs w:val="20"/>
              </w:rPr>
            </w:pPr>
          </w:p>
        </w:tc>
        <w:tc>
          <w:tcPr>
            <w:tcW w:w="1247" w:type="dxa"/>
            <w:shd w:val="clear" w:color="auto" w:fill="auto"/>
          </w:tcPr>
          <w:p w14:paraId="7ED94176" w14:textId="77777777" w:rsidR="00691F5B" w:rsidRPr="00B64832" w:rsidRDefault="00691F5B" w:rsidP="00691F5B">
            <w:pPr>
              <w:pStyle w:val="ListParagraph"/>
              <w:tabs>
                <w:tab w:val="left" w:pos="0"/>
              </w:tabs>
              <w:ind w:left="0"/>
              <w:jc w:val="center"/>
              <w:rPr>
                <w:rFonts w:cs="Times New Roman"/>
                <w:szCs w:val="20"/>
              </w:rPr>
            </w:pPr>
            <w:r w:rsidRPr="00B64832">
              <w:rPr>
                <w:rFonts w:cs="Times New Roman"/>
                <w:szCs w:val="20"/>
              </w:rPr>
              <w:t>VID;</w:t>
            </w:r>
          </w:p>
          <w:p w14:paraId="490619DE" w14:textId="6FB13C2F" w:rsidR="00691F5B" w:rsidRPr="00B64832" w:rsidRDefault="00691F5B" w:rsidP="00691F5B">
            <w:pPr>
              <w:jc w:val="center"/>
              <w:rPr>
                <w:rFonts w:cs="Times New Roman"/>
                <w:szCs w:val="20"/>
              </w:rPr>
            </w:pPr>
            <w:r w:rsidRPr="00B64832">
              <w:rPr>
                <w:rFonts w:cs="Times New Roman"/>
                <w:szCs w:val="20"/>
              </w:rPr>
              <w:t>ZM (LAD)</w:t>
            </w:r>
          </w:p>
        </w:tc>
      </w:tr>
      <w:tr w:rsidR="0003449A" w:rsidRPr="00B64832" w14:paraId="5A6C915D" w14:textId="77777777" w:rsidTr="3F7BC115">
        <w:trPr>
          <w:trHeight w:val="666"/>
        </w:trPr>
        <w:tc>
          <w:tcPr>
            <w:tcW w:w="14656" w:type="dxa"/>
            <w:gridSpan w:val="7"/>
            <w:shd w:val="clear" w:color="auto" w:fill="auto"/>
          </w:tcPr>
          <w:p w14:paraId="0FDCFD51" w14:textId="7862026F" w:rsidR="00AA1097" w:rsidRPr="00465770" w:rsidRDefault="00775D3C" w:rsidP="00AA1097">
            <w:pPr>
              <w:rPr>
                <w:b/>
                <w:i/>
                <w:u w:val="single"/>
              </w:rPr>
            </w:pPr>
            <w:r w:rsidRPr="00775D3C">
              <w:t xml:space="preserve">62.1. </w:t>
            </w:r>
            <w:r w:rsidR="00AA1097" w:rsidRPr="00465770">
              <w:rPr>
                <w:b/>
                <w:i/>
                <w:u w:val="single"/>
              </w:rPr>
              <w:t>IZPILDES PROGRESS</w:t>
            </w:r>
            <w:r w:rsidR="00AA1097">
              <w:rPr>
                <w:b/>
                <w:i/>
                <w:u w:val="single"/>
              </w:rPr>
              <w:t>:</w:t>
            </w:r>
          </w:p>
          <w:p w14:paraId="612EA0BC" w14:textId="127110F9" w:rsidR="0003449A" w:rsidRPr="00FA1D97" w:rsidRDefault="0003449A" w:rsidP="0003449A">
            <w:pPr>
              <w:jc w:val="both"/>
              <w:rPr>
                <w:rFonts w:cs="Times New Roman"/>
                <w:szCs w:val="20"/>
              </w:rPr>
            </w:pPr>
            <w:r w:rsidRPr="00FA1D97">
              <w:rPr>
                <w:rFonts w:cs="Times New Roman"/>
                <w:szCs w:val="20"/>
                <w:highlight w:val="green"/>
              </w:rPr>
              <w:t>IZPILDĪTS</w:t>
            </w:r>
            <w:r w:rsidRPr="00FA1D97">
              <w:rPr>
                <w:rFonts w:cs="Times New Roman"/>
                <w:szCs w:val="20"/>
              </w:rPr>
              <w:t xml:space="preserve"> </w:t>
            </w:r>
          </w:p>
          <w:p w14:paraId="5F9C8F79" w14:textId="77777777" w:rsidR="000F3710" w:rsidRPr="000F3710" w:rsidRDefault="000F3710" w:rsidP="0003449A">
            <w:pPr>
              <w:jc w:val="both"/>
              <w:rPr>
                <w:rFonts w:cs="Times New Roman"/>
                <w:szCs w:val="20"/>
              </w:rPr>
            </w:pPr>
          </w:p>
          <w:p w14:paraId="54D9466E" w14:textId="79557CAA" w:rsidR="0003449A" w:rsidRPr="00FA1D97" w:rsidRDefault="0003449A" w:rsidP="0003449A">
            <w:pPr>
              <w:jc w:val="both"/>
              <w:rPr>
                <w:rFonts w:cs="Times New Roman"/>
                <w:szCs w:val="20"/>
              </w:rPr>
            </w:pPr>
            <w:r w:rsidRPr="000F3710">
              <w:rPr>
                <w:rFonts w:cs="Times New Roman"/>
                <w:szCs w:val="20"/>
              </w:rPr>
              <w:t xml:space="preserve">FM (VID): </w:t>
            </w:r>
            <w:r w:rsidRPr="00FA1D97">
              <w:rPr>
                <w:rFonts w:cs="Times New Roman"/>
                <w:szCs w:val="20"/>
              </w:rPr>
              <w:t>17.07.2018.</w:t>
            </w:r>
            <w:r w:rsidR="00BF28FE">
              <w:rPr>
                <w:rFonts w:cs="Times New Roman"/>
                <w:szCs w:val="20"/>
              </w:rPr>
              <w:t xml:space="preserve"> </w:t>
            </w:r>
            <w:r w:rsidRPr="00FA1D97">
              <w:rPr>
                <w:rFonts w:cs="Times New Roman"/>
                <w:szCs w:val="20"/>
              </w:rPr>
              <w:t>pieņemti MK noteikumi Nr.420 “"Grozījumi MK 31.07.2007. noteikumos Nr.525 "Kārtība, kādā atsevišķiem naftas produktiem piemēro samazinātu akcīzes nodokļa likmi vai atbrīvojumu no akcīzes nodokļa".</w:t>
            </w:r>
          </w:p>
          <w:p w14:paraId="2E6FDDA7" w14:textId="77777777" w:rsidR="0003449A" w:rsidRPr="00FA1D97" w:rsidRDefault="0003449A" w:rsidP="0003449A">
            <w:pPr>
              <w:jc w:val="both"/>
              <w:rPr>
                <w:rFonts w:cs="Times New Roman"/>
                <w:szCs w:val="20"/>
              </w:rPr>
            </w:pPr>
          </w:p>
          <w:p w14:paraId="14971488" w14:textId="77777777" w:rsidR="0003449A" w:rsidRPr="00FA1D97" w:rsidRDefault="0003449A" w:rsidP="0003449A">
            <w:pPr>
              <w:jc w:val="both"/>
              <w:rPr>
                <w:rFonts w:cs="Times New Roman"/>
                <w:szCs w:val="20"/>
              </w:rPr>
            </w:pPr>
            <w:r w:rsidRPr="00FA1D97">
              <w:rPr>
                <w:rFonts w:cs="Times New Roman"/>
                <w:szCs w:val="20"/>
              </w:rPr>
              <w:t>***</w:t>
            </w:r>
          </w:p>
          <w:p w14:paraId="0B543CAD" w14:textId="77777777" w:rsidR="0003449A" w:rsidRDefault="0003449A" w:rsidP="00D06C3D">
            <w:pPr>
              <w:pStyle w:val="ListParagraph"/>
              <w:tabs>
                <w:tab w:val="left" w:pos="0"/>
              </w:tabs>
              <w:ind w:left="0"/>
              <w:jc w:val="both"/>
              <w:rPr>
                <w:rFonts w:cs="Times New Roman"/>
                <w:szCs w:val="20"/>
              </w:rPr>
            </w:pPr>
            <w:r w:rsidRPr="00FA1D97">
              <w:rPr>
                <w:rFonts w:cs="Times New Roman"/>
                <w:szCs w:val="20"/>
              </w:rPr>
              <w:t>FM: Ir sagatavoti grozījumi MK 31.07.2007. noteikumos Nr.525 “Kārtība, kādā atsevišķiem naftas produktiem piemēro samazinātu akcīzes nodokļa likmi vai atbrīvojumu no akcīzes nodokļa” darba variants un nosūtīts VID anotācijas papildināšanai par nepieciešamajiem finanšu līdzekļiem LAD datu bāzes pielāgošanai, lai varētu nodrošināt elektronisko uzskaiti par naftas produktu izlietojumu personām, kurām ir tiesības saņemt naftas produktus ar akcīzes nodokļa atvieglojumu vai atbrīvojumu.</w:t>
            </w:r>
          </w:p>
          <w:p w14:paraId="7C977B92" w14:textId="038E7612" w:rsidR="00084F83" w:rsidRPr="00B64832" w:rsidRDefault="00084F83" w:rsidP="00D06C3D">
            <w:pPr>
              <w:pStyle w:val="ListParagraph"/>
              <w:tabs>
                <w:tab w:val="left" w:pos="0"/>
              </w:tabs>
              <w:ind w:left="0"/>
              <w:jc w:val="both"/>
              <w:rPr>
                <w:rFonts w:cs="Times New Roman"/>
                <w:szCs w:val="20"/>
              </w:rPr>
            </w:pPr>
          </w:p>
        </w:tc>
      </w:tr>
      <w:tr w:rsidR="00691F5B" w:rsidRPr="00B64832" w14:paraId="11DBEA17" w14:textId="77777777" w:rsidTr="3F7BC115">
        <w:trPr>
          <w:trHeight w:val="666"/>
        </w:trPr>
        <w:tc>
          <w:tcPr>
            <w:tcW w:w="993" w:type="dxa"/>
            <w:shd w:val="clear" w:color="auto" w:fill="auto"/>
          </w:tcPr>
          <w:p w14:paraId="6E9F129C" w14:textId="63ECF027" w:rsidR="00691F5B" w:rsidRPr="00B64832" w:rsidRDefault="00691F5B" w:rsidP="007E5EF8">
            <w:pPr>
              <w:pStyle w:val="Heading2"/>
            </w:pPr>
            <w:bookmarkStart w:id="6901" w:name="_Toc40454153"/>
            <w:r w:rsidRPr="007D220A">
              <w:rPr>
                <w:highlight w:val="green"/>
              </w:rPr>
              <w:t>62.2.</w:t>
            </w:r>
            <w:bookmarkEnd w:id="6901"/>
          </w:p>
        </w:tc>
        <w:tc>
          <w:tcPr>
            <w:tcW w:w="2551" w:type="dxa"/>
            <w:shd w:val="clear" w:color="auto" w:fill="auto"/>
          </w:tcPr>
          <w:p w14:paraId="6799DE36" w14:textId="77777777" w:rsidR="00691F5B" w:rsidRPr="00B64832" w:rsidRDefault="00691F5B" w:rsidP="00691F5B">
            <w:pPr>
              <w:jc w:val="both"/>
              <w:rPr>
                <w:rFonts w:cs="Times New Roman"/>
                <w:szCs w:val="20"/>
              </w:rPr>
            </w:pPr>
          </w:p>
        </w:tc>
        <w:tc>
          <w:tcPr>
            <w:tcW w:w="3969" w:type="dxa"/>
            <w:shd w:val="clear" w:color="auto" w:fill="auto"/>
          </w:tcPr>
          <w:p w14:paraId="14EE9B0E" w14:textId="77777777" w:rsidR="00691F5B" w:rsidRPr="00B64832" w:rsidRDefault="00691F5B" w:rsidP="00691F5B">
            <w:pPr>
              <w:jc w:val="both"/>
              <w:rPr>
                <w:rFonts w:cs="Times New Roman"/>
                <w:szCs w:val="20"/>
              </w:rPr>
            </w:pPr>
          </w:p>
        </w:tc>
        <w:tc>
          <w:tcPr>
            <w:tcW w:w="3402" w:type="dxa"/>
            <w:shd w:val="clear" w:color="auto" w:fill="auto"/>
          </w:tcPr>
          <w:p w14:paraId="20BF2EF8" w14:textId="1D660670" w:rsidR="00691F5B" w:rsidRPr="00B64832" w:rsidRDefault="00691F5B" w:rsidP="00691F5B">
            <w:pPr>
              <w:jc w:val="both"/>
              <w:rPr>
                <w:rFonts w:cs="Times New Roman"/>
                <w:szCs w:val="20"/>
              </w:rPr>
            </w:pPr>
            <w:r w:rsidRPr="00B64832">
              <w:rPr>
                <w:szCs w:val="20"/>
              </w:rPr>
              <w:t>62.2. Veikti grozījumi starpresoru vienošanās starp VID un LAD, papildinot ar papildu nosacījumiem.</w:t>
            </w:r>
          </w:p>
        </w:tc>
        <w:tc>
          <w:tcPr>
            <w:tcW w:w="1247" w:type="dxa"/>
            <w:shd w:val="clear" w:color="auto" w:fill="auto"/>
          </w:tcPr>
          <w:p w14:paraId="6179B37D" w14:textId="4F4B0591" w:rsidR="00691F5B" w:rsidRPr="00B64832" w:rsidRDefault="00691F5B" w:rsidP="00691F5B">
            <w:pPr>
              <w:jc w:val="center"/>
              <w:rPr>
                <w:rFonts w:cs="Times New Roman"/>
                <w:szCs w:val="20"/>
              </w:rPr>
            </w:pPr>
            <w:r w:rsidRPr="00B64832">
              <w:rPr>
                <w:szCs w:val="20"/>
              </w:rPr>
              <w:t>30.12.2017.</w:t>
            </w:r>
          </w:p>
        </w:tc>
        <w:tc>
          <w:tcPr>
            <w:tcW w:w="1247" w:type="dxa"/>
            <w:shd w:val="clear" w:color="auto" w:fill="auto"/>
          </w:tcPr>
          <w:p w14:paraId="14E7A29F" w14:textId="2453E240" w:rsidR="00691F5B" w:rsidRPr="00B64832" w:rsidRDefault="00691F5B" w:rsidP="00691F5B">
            <w:pPr>
              <w:jc w:val="center"/>
              <w:rPr>
                <w:rFonts w:cs="Times New Roman"/>
                <w:szCs w:val="20"/>
              </w:rPr>
            </w:pPr>
            <w:r w:rsidRPr="00B64832">
              <w:rPr>
                <w:rFonts w:cs="Times New Roman"/>
                <w:szCs w:val="20"/>
              </w:rPr>
              <w:t>VID</w:t>
            </w:r>
          </w:p>
        </w:tc>
        <w:tc>
          <w:tcPr>
            <w:tcW w:w="1247" w:type="dxa"/>
            <w:shd w:val="clear" w:color="auto" w:fill="auto"/>
          </w:tcPr>
          <w:p w14:paraId="155669EF" w14:textId="77777777" w:rsidR="00691F5B" w:rsidRPr="00B64832" w:rsidRDefault="00691F5B" w:rsidP="00691F5B">
            <w:pPr>
              <w:jc w:val="center"/>
              <w:rPr>
                <w:rFonts w:cs="Times New Roman"/>
                <w:szCs w:val="20"/>
              </w:rPr>
            </w:pPr>
          </w:p>
        </w:tc>
      </w:tr>
      <w:tr w:rsidR="005C5367" w:rsidRPr="00B64832" w14:paraId="399687DA" w14:textId="77777777" w:rsidTr="3F7BC115">
        <w:trPr>
          <w:trHeight w:val="666"/>
        </w:trPr>
        <w:tc>
          <w:tcPr>
            <w:tcW w:w="14656" w:type="dxa"/>
            <w:gridSpan w:val="7"/>
            <w:shd w:val="clear" w:color="auto" w:fill="auto"/>
          </w:tcPr>
          <w:p w14:paraId="655395A1" w14:textId="5D28C75C" w:rsidR="00AA1097" w:rsidRPr="00465770" w:rsidRDefault="00775D3C" w:rsidP="00AA1097">
            <w:pPr>
              <w:rPr>
                <w:b/>
                <w:i/>
                <w:u w:val="single"/>
              </w:rPr>
            </w:pPr>
            <w:r w:rsidRPr="00775D3C">
              <w:lastRenderedPageBreak/>
              <w:t xml:space="preserve">62.2. </w:t>
            </w:r>
            <w:r w:rsidR="00AA1097" w:rsidRPr="00465770">
              <w:rPr>
                <w:b/>
                <w:i/>
                <w:u w:val="single"/>
              </w:rPr>
              <w:t>IZPILDES PROGRESS</w:t>
            </w:r>
            <w:r w:rsidR="00AA1097">
              <w:rPr>
                <w:b/>
                <w:i/>
                <w:u w:val="single"/>
              </w:rPr>
              <w:t>:</w:t>
            </w:r>
          </w:p>
          <w:p w14:paraId="11D3E13D" w14:textId="7DCD1513" w:rsidR="005C5367" w:rsidRDefault="007D220A" w:rsidP="005C5367">
            <w:pPr>
              <w:jc w:val="both"/>
              <w:rPr>
                <w:rFonts w:cs="Times New Roman"/>
                <w:szCs w:val="20"/>
              </w:rPr>
            </w:pPr>
            <w:r w:rsidRPr="007D220A">
              <w:rPr>
                <w:rFonts w:cs="Times New Roman"/>
                <w:szCs w:val="20"/>
                <w:highlight w:val="green"/>
              </w:rPr>
              <w:t>IZPILDĪTS</w:t>
            </w:r>
          </w:p>
          <w:p w14:paraId="286EFED9" w14:textId="77777777" w:rsidR="003B4F1B" w:rsidRDefault="003B4F1B" w:rsidP="007D220A">
            <w:pPr>
              <w:jc w:val="both"/>
              <w:rPr>
                <w:rFonts w:cs="Times New Roman"/>
                <w:b/>
                <w:color w:val="000000" w:themeColor="text1"/>
                <w:szCs w:val="20"/>
              </w:rPr>
            </w:pPr>
          </w:p>
          <w:p w14:paraId="3288C746" w14:textId="70D7F8C1" w:rsidR="007D220A" w:rsidRPr="003B4F1B" w:rsidRDefault="007D220A" w:rsidP="007D220A">
            <w:pPr>
              <w:jc w:val="both"/>
              <w:rPr>
                <w:bCs/>
                <w:color w:val="000000" w:themeColor="text1"/>
                <w:szCs w:val="20"/>
              </w:rPr>
            </w:pPr>
            <w:r w:rsidRPr="003B4F1B">
              <w:rPr>
                <w:rFonts w:cs="Times New Roman"/>
                <w:color w:val="000000" w:themeColor="text1"/>
                <w:szCs w:val="20"/>
              </w:rPr>
              <w:t xml:space="preserve">FM (VID): </w:t>
            </w:r>
            <w:r w:rsidRPr="003B4F1B">
              <w:rPr>
                <w:color w:val="000000" w:themeColor="text1"/>
                <w:szCs w:val="20"/>
              </w:rPr>
              <w:t>26.02.2019. noslēgta STARPRESORU VIENOŠANĀS starp VID un LAD</w:t>
            </w:r>
            <w:r w:rsidRPr="003B4F1B">
              <w:rPr>
                <w:bCs/>
                <w:color w:val="000000" w:themeColor="text1"/>
                <w:szCs w:val="20"/>
              </w:rPr>
              <w:t xml:space="preserve"> “Par </w:t>
            </w:r>
            <w:r w:rsidRPr="003B4F1B">
              <w:rPr>
                <w:color w:val="000000" w:themeColor="text1"/>
                <w:szCs w:val="20"/>
              </w:rPr>
              <w:t>naftas produktu ar akcīzes nodokļa atvieglojumu vai atbrīvojumu no akcīzes nodokļa uzskaites nodrošināšanu Lauku atbalsta dienesta Elektroniskajā pieteikšanās sistēmā</w:t>
            </w:r>
            <w:r w:rsidRPr="003B4F1B">
              <w:rPr>
                <w:bCs/>
                <w:color w:val="000000" w:themeColor="text1"/>
                <w:szCs w:val="20"/>
              </w:rPr>
              <w:t xml:space="preserve"> tiešsaistes datu pārraides režīmā”.</w:t>
            </w:r>
          </w:p>
          <w:p w14:paraId="2DB79739" w14:textId="77777777" w:rsidR="007D220A" w:rsidRPr="003B4F1B" w:rsidRDefault="007D220A" w:rsidP="005C5367">
            <w:pPr>
              <w:jc w:val="both"/>
              <w:rPr>
                <w:rFonts w:cs="Times New Roman"/>
                <w:color w:val="000000" w:themeColor="text1"/>
                <w:szCs w:val="20"/>
              </w:rPr>
            </w:pPr>
          </w:p>
          <w:p w14:paraId="52020404" w14:textId="4145CC33" w:rsidR="007D220A" w:rsidRPr="003B4F1B" w:rsidRDefault="007D220A" w:rsidP="005C5367">
            <w:pPr>
              <w:jc w:val="both"/>
              <w:rPr>
                <w:rFonts w:cs="Times New Roman"/>
                <w:szCs w:val="20"/>
              </w:rPr>
            </w:pPr>
            <w:r w:rsidRPr="003B4F1B">
              <w:rPr>
                <w:rFonts w:cs="Times New Roman"/>
                <w:szCs w:val="20"/>
              </w:rPr>
              <w:t>***</w:t>
            </w:r>
          </w:p>
          <w:p w14:paraId="7085017A" w14:textId="0C5B7CC8" w:rsidR="005C5367" w:rsidRPr="00B64832" w:rsidRDefault="005C5367" w:rsidP="005C5367">
            <w:pPr>
              <w:jc w:val="both"/>
              <w:rPr>
                <w:rFonts w:cs="Times New Roman"/>
                <w:szCs w:val="20"/>
              </w:rPr>
            </w:pPr>
            <w:r w:rsidRPr="003B4F1B">
              <w:rPr>
                <w:rFonts w:cs="Times New Roman"/>
                <w:szCs w:val="20"/>
              </w:rPr>
              <w:t xml:space="preserve">FM (VID): </w:t>
            </w:r>
            <w:r w:rsidRPr="00F06A02">
              <w:rPr>
                <w:rFonts w:cs="Times New Roman"/>
                <w:szCs w:val="20"/>
              </w:rPr>
              <w:t>Ņemot vērā, ka MK noteikumi Nr.420</w:t>
            </w:r>
            <w:r w:rsidR="00BF28FE">
              <w:rPr>
                <w:rFonts w:cs="Times New Roman"/>
                <w:szCs w:val="20"/>
              </w:rPr>
              <w:t xml:space="preserve"> </w:t>
            </w:r>
            <w:r w:rsidRPr="00F06A02">
              <w:rPr>
                <w:rFonts w:cs="Times New Roman"/>
                <w:szCs w:val="20"/>
              </w:rPr>
              <w:t>pieņemti 17.07.2018. un atbilstoši pieņemto MK noteikumu 2.punktam, elektroniska naftas produktu limitu uzskaites nodrošināšana, izmantojot Lauku atbalsta dienesta Elektronisko pieteikšanās sistēmu,</w:t>
            </w:r>
            <w:r w:rsidR="00BF28FE">
              <w:rPr>
                <w:rFonts w:cs="Times New Roman"/>
                <w:szCs w:val="20"/>
              </w:rPr>
              <w:t xml:space="preserve"> </w:t>
            </w:r>
            <w:r w:rsidRPr="00F06A02">
              <w:rPr>
                <w:rFonts w:cs="Times New Roman"/>
                <w:szCs w:val="20"/>
              </w:rPr>
              <w:t>tiks veikta sākot ar 2019.gada 1.februāri, līdz šim datumam arī tiks sagatavoti un veikti atbilstoši grozījumi starpresoru vienošanās starp VID un LAD.</w:t>
            </w:r>
          </w:p>
        </w:tc>
      </w:tr>
      <w:tr w:rsidR="00691F5B" w:rsidRPr="00B64832" w14:paraId="7A5F079D" w14:textId="77777777" w:rsidTr="3F7BC115">
        <w:trPr>
          <w:trHeight w:val="666"/>
        </w:trPr>
        <w:tc>
          <w:tcPr>
            <w:tcW w:w="993" w:type="dxa"/>
            <w:shd w:val="clear" w:color="auto" w:fill="auto"/>
          </w:tcPr>
          <w:p w14:paraId="1D8E2836" w14:textId="4B26B49C" w:rsidR="00691F5B" w:rsidRPr="007B1FAA" w:rsidRDefault="00691F5B" w:rsidP="00E95DF4">
            <w:pPr>
              <w:pStyle w:val="Heading2"/>
              <w:numPr>
                <w:ilvl w:val="0"/>
                <w:numId w:val="11"/>
              </w:numPr>
            </w:pPr>
            <w:bookmarkStart w:id="6902" w:name="_Toc40454154"/>
            <w:bookmarkEnd w:id="6902"/>
          </w:p>
        </w:tc>
        <w:tc>
          <w:tcPr>
            <w:tcW w:w="2551" w:type="dxa"/>
            <w:shd w:val="clear" w:color="auto" w:fill="auto"/>
          </w:tcPr>
          <w:p w14:paraId="71A96F1D" w14:textId="1729341F" w:rsidR="00691F5B" w:rsidRPr="00B64832" w:rsidRDefault="00691F5B" w:rsidP="00691F5B">
            <w:pPr>
              <w:jc w:val="both"/>
              <w:rPr>
                <w:rFonts w:cs="Times New Roman"/>
                <w:szCs w:val="20"/>
              </w:rPr>
            </w:pPr>
            <w:r w:rsidRPr="00B64832">
              <w:rPr>
                <w:rFonts w:cs="Times New Roman"/>
                <w:szCs w:val="20"/>
              </w:rPr>
              <w:t>Nodrošināt efektīva regulējuma ieviešanu, nodrošinot, ka UIN tiek samaksāts nerezidentam atsavinot citam nerezidentam Latvijā esošu nekustamo īpašumu.</w:t>
            </w:r>
          </w:p>
        </w:tc>
        <w:tc>
          <w:tcPr>
            <w:tcW w:w="3969" w:type="dxa"/>
            <w:shd w:val="clear" w:color="auto" w:fill="auto"/>
          </w:tcPr>
          <w:p w14:paraId="0C18A107" w14:textId="0FB49676" w:rsidR="00691F5B" w:rsidRPr="00B64832" w:rsidRDefault="00691F5B" w:rsidP="00691F5B">
            <w:pPr>
              <w:jc w:val="both"/>
              <w:rPr>
                <w:rFonts w:cs="Times New Roman"/>
                <w:szCs w:val="20"/>
              </w:rPr>
            </w:pPr>
            <w:r w:rsidRPr="00B64832">
              <w:rPr>
                <w:szCs w:val="20"/>
              </w:rPr>
              <w:t>Ja nerezidents atsavina Latvijā esošu nekustamo īpašumu citam nerezidentam, netiek samaksāts UIN no kapitāla pieauguma, jo nevar nerezidentam uzlikt pienākumu ieturēt nodokli cita nerezidenta vietā. Savukārt efektīvu nodokļa piedziņu no nerezidenta nevar īstenot, jo nekustamo īpašumu reģistrācija</w:t>
            </w:r>
            <w:r w:rsidR="00BF28FE">
              <w:rPr>
                <w:szCs w:val="20"/>
              </w:rPr>
              <w:t xml:space="preserve"> </w:t>
            </w:r>
            <w:r w:rsidRPr="00B64832">
              <w:rPr>
                <w:szCs w:val="20"/>
              </w:rPr>
              <w:t>Zemesgrāmatā bieži ir novēlota. Ja rezidents (UIN maksātājs) iegādājas īpašumu no nerezidenta, nodoklis tiek ieturēts nerezidenta vietā un iemaksāts budžetā. Apgrūtinātas administrācijas dēļ samazinās iekasējamais UIN apmērs no nerezidenta.</w:t>
            </w:r>
          </w:p>
        </w:tc>
        <w:tc>
          <w:tcPr>
            <w:tcW w:w="3402" w:type="dxa"/>
            <w:shd w:val="clear" w:color="auto" w:fill="auto"/>
          </w:tcPr>
          <w:p w14:paraId="27E635D4" w14:textId="6E2F2332" w:rsidR="00691F5B" w:rsidRPr="00B64832" w:rsidRDefault="00691F5B" w:rsidP="00691F5B">
            <w:pPr>
              <w:jc w:val="both"/>
              <w:rPr>
                <w:rFonts w:cs="Times New Roman"/>
                <w:szCs w:val="20"/>
              </w:rPr>
            </w:pPr>
            <w:r w:rsidRPr="00B64832">
              <w:rPr>
                <w:szCs w:val="20"/>
              </w:rPr>
              <w:t>Izstrādāts informatīvais ziņojums.</w:t>
            </w:r>
          </w:p>
        </w:tc>
        <w:tc>
          <w:tcPr>
            <w:tcW w:w="1247" w:type="dxa"/>
            <w:shd w:val="clear" w:color="auto" w:fill="auto"/>
          </w:tcPr>
          <w:p w14:paraId="45ABC6E7" w14:textId="2166221D" w:rsidR="00691F5B" w:rsidRPr="00B64832" w:rsidRDefault="00691F5B" w:rsidP="00691F5B">
            <w:pPr>
              <w:jc w:val="center"/>
              <w:rPr>
                <w:rFonts w:cs="Times New Roman"/>
                <w:szCs w:val="20"/>
              </w:rPr>
            </w:pPr>
            <w:r w:rsidRPr="00B64832">
              <w:rPr>
                <w:szCs w:val="20"/>
              </w:rPr>
              <w:t>30.06.2018.</w:t>
            </w:r>
          </w:p>
        </w:tc>
        <w:tc>
          <w:tcPr>
            <w:tcW w:w="1247" w:type="dxa"/>
            <w:shd w:val="clear" w:color="auto" w:fill="auto"/>
          </w:tcPr>
          <w:p w14:paraId="69FA714B" w14:textId="66376A34" w:rsidR="00691F5B" w:rsidRPr="00B64832" w:rsidRDefault="00691F5B" w:rsidP="00691F5B">
            <w:pPr>
              <w:jc w:val="center"/>
              <w:rPr>
                <w:rFonts w:cs="Times New Roman"/>
                <w:szCs w:val="20"/>
              </w:rPr>
            </w:pPr>
            <w:r w:rsidRPr="00B64832">
              <w:rPr>
                <w:rFonts w:cs="Times New Roman"/>
                <w:szCs w:val="20"/>
              </w:rPr>
              <w:t>FM, VID, TM, VZD</w:t>
            </w:r>
          </w:p>
        </w:tc>
        <w:tc>
          <w:tcPr>
            <w:tcW w:w="1247" w:type="dxa"/>
            <w:shd w:val="clear" w:color="auto" w:fill="auto"/>
          </w:tcPr>
          <w:p w14:paraId="47D9413B" w14:textId="77777777" w:rsidR="00691F5B" w:rsidRPr="00B64832" w:rsidRDefault="00691F5B" w:rsidP="00691F5B">
            <w:pPr>
              <w:jc w:val="center"/>
              <w:rPr>
                <w:rFonts w:cs="Times New Roman"/>
                <w:szCs w:val="20"/>
              </w:rPr>
            </w:pPr>
          </w:p>
        </w:tc>
      </w:tr>
      <w:tr w:rsidR="0005600C" w:rsidRPr="00B64832" w14:paraId="7030843A" w14:textId="77777777" w:rsidTr="3F7BC115">
        <w:trPr>
          <w:trHeight w:val="666"/>
        </w:trPr>
        <w:tc>
          <w:tcPr>
            <w:tcW w:w="14656" w:type="dxa"/>
            <w:gridSpan w:val="7"/>
            <w:shd w:val="clear" w:color="auto" w:fill="auto"/>
          </w:tcPr>
          <w:p w14:paraId="242C6FAA" w14:textId="7DD0B7B6" w:rsidR="00AA1097" w:rsidRPr="00465770" w:rsidRDefault="00775D3C" w:rsidP="00AA1097">
            <w:pPr>
              <w:rPr>
                <w:b/>
                <w:i/>
                <w:u w:val="single"/>
              </w:rPr>
            </w:pPr>
            <w:r w:rsidRPr="00775D3C">
              <w:t xml:space="preserve">63. </w:t>
            </w:r>
            <w:r w:rsidR="00AA1097" w:rsidRPr="00465770">
              <w:rPr>
                <w:b/>
                <w:i/>
                <w:u w:val="single"/>
              </w:rPr>
              <w:t>IZPILDES PROGRESS</w:t>
            </w:r>
            <w:r w:rsidR="00AA1097">
              <w:rPr>
                <w:b/>
                <w:i/>
                <w:u w:val="single"/>
              </w:rPr>
              <w:t>:</w:t>
            </w:r>
          </w:p>
          <w:p w14:paraId="55A2BA71" w14:textId="5C1FDCA7" w:rsidR="00645A21" w:rsidRPr="00645A21" w:rsidRDefault="00645A21" w:rsidP="0005600C">
            <w:pPr>
              <w:jc w:val="both"/>
              <w:rPr>
                <w:rFonts w:cs="Times New Roman"/>
                <w:b/>
                <w:sz w:val="22"/>
                <w:szCs w:val="20"/>
              </w:rPr>
            </w:pPr>
            <w:r w:rsidRPr="00645A21">
              <w:rPr>
                <w:rFonts w:cs="Times New Roman"/>
                <w:b/>
                <w:sz w:val="22"/>
                <w:szCs w:val="20"/>
              </w:rPr>
              <w:t>Zaudējis aktualitāti</w:t>
            </w:r>
            <w:r>
              <w:rPr>
                <w:rFonts w:cs="Times New Roman"/>
                <w:b/>
                <w:sz w:val="22"/>
                <w:szCs w:val="20"/>
              </w:rPr>
              <w:t>.</w:t>
            </w:r>
          </w:p>
          <w:p w14:paraId="2E228D5F" w14:textId="77777777" w:rsidR="00072FBB" w:rsidRDefault="00072FBB" w:rsidP="0005600C">
            <w:pPr>
              <w:jc w:val="both"/>
              <w:rPr>
                <w:rFonts w:cs="Times New Roman"/>
                <w:b/>
                <w:szCs w:val="20"/>
              </w:rPr>
            </w:pPr>
          </w:p>
          <w:p w14:paraId="33B4D6F1" w14:textId="123248E1" w:rsidR="0005600C" w:rsidRPr="0005600C" w:rsidRDefault="0005600C" w:rsidP="0005600C">
            <w:pPr>
              <w:jc w:val="both"/>
              <w:rPr>
                <w:rFonts w:cs="Times New Roman"/>
                <w:szCs w:val="20"/>
              </w:rPr>
            </w:pPr>
            <w:r w:rsidRPr="00072FBB">
              <w:rPr>
                <w:rFonts w:cs="Times New Roman"/>
                <w:szCs w:val="20"/>
              </w:rPr>
              <w:t>FM (VID):</w:t>
            </w:r>
            <w:r w:rsidRPr="0005600C">
              <w:rPr>
                <w:rFonts w:cs="Times New Roman"/>
                <w:szCs w:val="20"/>
              </w:rPr>
              <w:t xml:space="preserve"> Uzdevums nav aktuāls, jo ar 01.01.2018. stājās spēkā Uzņēmumu ienākuma nodokļa likums.</w:t>
            </w:r>
          </w:p>
          <w:p w14:paraId="3BA6B8FD" w14:textId="77777777" w:rsidR="0005600C" w:rsidRPr="0005600C" w:rsidRDefault="0005600C" w:rsidP="0005600C">
            <w:pPr>
              <w:jc w:val="both"/>
              <w:rPr>
                <w:rFonts w:cs="Times New Roman"/>
                <w:szCs w:val="20"/>
              </w:rPr>
            </w:pPr>
          </w:p>
          <w:p w14:paraId="061388CC" w14:textId="77777777" w:rsidR="0005600C" w:rsidRPr="0005600C" w:rsidRDefault="0005600C" w:rsidP="0005600C">
            <w:pPr>
              <w:jc w:val="both"/>
              <w:rPr>
                <w:rFonts w:cs="Times New Roman"/>
                <w:szCs w:val="20"/>
              </w:rPr>
            </w:pPr>
            <w:r w:rsidRPr="0005600C">
              <w:rPr>
                <w:rFonts w:cs="Times New Roman"/>
                <w:szCs w:val="20"/>
              </w:rPr>
              <w:t>***</w:t>
            </w:r>
          </w:p>
          <w:p w14:paraId="44EDC1CC" w14:textId="3673A724" w:rsidR="0005600C" w:rsidRPr="00B64832" w:rsidRDefault="0005600C" w:rsidP="0005600C">
            <w:pPr>
              <w:jc w:val="both"/>
              <w:rPr>
                <w:rFonts w:cs="Times New Roman"/>
                <w:szCs w:val="20"/>
              </w:rPr>
            </w:pPr>
            <w:r w:rsidRPr="0005600C">
              <w:rPr>
                <w:rFonts w:cs="Times New Roman"/>
                <w:szCs w:val="20"/>
              </w:rPr>
              <w:t>FM: Uzdevums ir zaudējis aktualitāti, Uzņēmumu ienākuma nodokļa likuma Saeimas apstiprinātajā galīgajā redakcijā jau ir ietverta norma (piektā panta 3.daļa), kas uzliek par pienākumu nerezidentam, kas citam nerezidentam atsavina Latvijā esošu nekustamo īpašumu, 30 dienu laikā no nekustamā īpašuma atsavināšanas dienas iesniegt Valsts ieņēmumu dienestam informāciju par gūto ienākumu un nomaksāt uzņēmumu ienākuma nodokli, piemērojot triju procentu likmi no darījuma vērtības.</w:t>
            </w:r>
          </w:p>
        </w:tc>
      </w:tr>
    </w:tbl>
    <w:p w14:paraId="3221AED2" w14:textId="77777777" w:rsidR="00907B58" w:rsidRDefault="00907B58" w:rsidP="004B1804">
      <w:pPr>
        <w:jc w:val="center"/>
        <w:rPr>
          <w:b/>
          <w:sz w:val="28"/>
        </w:rPr>
      </w:pPr>
      <w:bookmarkStart w:id="6903" w:name="_Ref535997163"/>
      <w:bookmarkStart w:id="6904" w:name="_Toc536616237"/>
      <w:bookmarkStart w:id="6905" w:name="Saturs"/>
    </w:p>
    <w:p w14:paraId="15F51D11" w14:textId="77777777" w:rsidR="00907B58" w:rsidRDefault="00907B58">
      <w:pPr>
        <w:rPr>
          <w:b/>
          <w:sz w:val="28"/>
        </w:rPr>
      </w:pPr>
      <w:r>
        <w:rPr>
          <w:b/>
          <w:sz w:val="28"/>
        </w:rPr>
        <w:br w:type="page"/>
      </w:r>
    </w:p>
    <w:p w14:paraId="3160D627" w14:textId="513C6B81" w:rsidR="006764AF" w:rsidRPr="004B1804" w:rsidRDefault="006764AF" w:rsidP="004B1804">
      <w:pPr>
        <w:jc w:val="center"/>
        <w:rPr>
          <w:b/>
          <w:sz w:val="28"/>
        </w:rPr>
      </w:pPr>
      <w:r w:rsidRPr="004B1804">
        <w:rPr>
          <w:b/>
          <w:sz w:val="28"/>
        </w:rPr>
        <w:lastRenderedPageBreak/>
        <w:t>SATURS</w:t>
      </w:r>
      <w:bookmarkEnd w:id="6903"/>
      <w:bookmarkEnd w:id="6904"/>
    </w:p>
    <w:bookmarkEnd w:id="6905" w:displacedByCustomXml="next"/>
    <w:sdt>
      <w:sdtPr>
        <w:rPr>
          <w:rFonts w:ascii="Times New Roman" w:eastAsiaTheme="minorHAnsi" w:hAnsi="Times New Roman" w:cstheme="minorBidi"/>
          <w:color w:val="auto"/>
          <w:sz w:val="20"/>
          <w:szCs w:val="22"/>
          <w:lang w:val="lv-LV"/>
        </w:rPr>
        <w:id w:val="-1621992104"/>
        <w:docPartObj>
          <w:docPartGallery w:val="Table of Contents"/>
          <w:docPartUnique/>
        </w:docPartObj>
      </w:sdtPr>
      <w:sdtEndPr>
        <w:rPr>
          <w:b/>
          <w:bCs/>
          <w:noProof/>
        </w:rPr>
      </w:sdtEndPr>
      <w:sdtContent>
        <w:p w14:paraId="6B045F25" w14:textId="77777777" w:rsidR="006764AF" w:rsidRPr="00B64832" w:rsidRDefault="006764AF" w:rsidP="006764AF">
          <w:pPr>
            <w:pStyle w:val="TOCHeading"/>
            <w:rPr>
              <w:lang w:val="lv-LV"/>
            </w:rPr>
          </w:pPr>
        </w:p>
        <w:bookmarkStart w:id="6906" w:name="_GoBack"/>
        <w:bookmarkEnd w:id="6906"/>
        <w:p w14:paraId="4C5B30CD" w14:textId="66DBB4A2" w:rsidR="00AB5E95" w:rsidRDefault="006764AF">
          <w:pPr>
            <w:pStyle w:val="TOC1"/>
            <w:tabs>
              <w:tab w:val="left" w:pos="440"/>
              <w:tab w:val="right" w:leader="dot" w:pos="15126"/>
            </w:tabs>
            <w:rPr>
              <w:rFonts w:asciiTheme="minorHAnsi" w:eastAsiaTheme="minorEastAsia" w:hAnsiTheme="minorHAnsi"/>
              <w:noProof/>
              <w:sz w:val="22"/>
              <w:lang w:eastAsia="lv-LV"/>
            </w:rPr>
          </w:pPr>
          <w:r w:rsidRPr="00B64832">
            <w:rPr>
              <w:b/>
              <w:bCs/>
              <w:noProof/>
            </w:rPr>
            <w:fldChar w:fldCharType="begin"/>
          </w:r>
          <w:r w:rsidRPr="00B64832">
            <w:rPr>
              <w:b/>
              <w:bCs/>
              <w:noProof/>
            </w:rPr>
            <w:instrText xml:space="preserve"> TOC \o "1-3" \h \z \u </w:instrText>
          </w:r>
          <w:r w:rsidRPr="00B64832">
            <w:rPr>
              <w:b/>
              <w:bCs/>
              <w:noProof/>
            </w:rPr>
            <w:fldChar w:fldCharType="separate"/>
          </w:r>
          <w:hyperlink w:anchor="_Toc40453852" w:history="1">
            <w:r w:rsidR="00AB5E95" w:rsidRPr="00425DAA">
              <w:rPr>
                <w:rStyle w:val="Hyperlink"/>
                <w:noProof/>
              </w:rPr>
              <w:t>1.</w:t>
            </w:r>
            <w:r w:rsidR="00AB5E95">
              <w:rPr>
                <w:rFonts w:asciiTheme="minorHAnsi" w:eastAsiaTheme="minorEastAsia" w:hAnsiTheme="minorHAnsi"/>
                <w:noProof/>
                <w:sz w:val="22"/>
                <w:lang w:eastAsia="lv-LV"/>
              </w:rPr>
              <w:tab/>
            </w:r>
            <w:r w:rsidR="00AB5E95" w:rsidRPr="00425DAA">
              <w:rPr>
                <w:rStyle w:val="Hyperlink"/>
                <w:noProof/>
              </w:rPr>
              <w:t>Nodokļu nomaksas veicināšana – ēnu ekonomikas ierobežošana un godīgas konkurences veicināšana, administratīvā sloga mazināšana</w:t>
            </w:r>
            <w:r w:rsidR="00AB5E95">
              <w:rPr>
                <w:noProof/>
                <w:webHidden/>
              </w:rPr>
              <w:tab/>
            </w:r>
            <w:r w:rsidR="00AB5E95">
              <w:rPr>
                <w:noProof/>
                <w:webHidden/>
              </w:rPr>
              <w:fldChar w:fldCharType="begin"/>
            </w:r>
            <w:r w:rsidR="00AB5E95">
              <w:rPr>
                <w:noProof/>
                <w:webHidden/>
              </w:rPr>
              <w:instrText xml:space="preserve"> PAGEREF _Toc40453852 \h </w:instrText>
            </w:r>
            <w:r w:rsidR="00AB5E95">
              <w:rPr>
                <w:noProof/>
                <w:webHidden/>
              </w:rPr>
            </w:r>
            <w:r w:rsidR="00AB5E95">
              <w:rPr>
                <w:noProof/>
                <w:webHidden/>
              </w:rPr>
              <w:fldChar w:fldCharType="separate"/>
            </w:r>
            <w:r w:rsidR="00AB5E95">
              <w:rPr>
                <w:noProof/>
                <w:webHidden/>
              </w:rPr>
              <w:t>3</w:t>
            </w:r>
            <w:r w:rsidR="00AB5E95">
              <w:rPr>
                <w:noProof/>
                <w:webHidden/>
              </w:rPr>
              <w:fldChar w:fldCharType="end"/>
            </w:r>
          </w:hyperlink>
        </w:p>
        <w:p w14:paraId="616C1185" w14:textId="4C777140" w:rsidR="00AB5E95" w:rsidRDefault="00AB5E95">
          <w:pPr>
            <w:pStyle w:val="TOC2"/>
            <w:tabs>
              <w:tab w:val="right" w:leader="dot" w:pos="15126"/>
            </w:tabs>
            <w:rPr>
              <w:rFonts w:asciiTheme="minorHAnsi" w:eastAsiaTheme="minorEastAsia" w:hAnsiTheme="minorHAnsi"/>
              <w:noProof/>
              <w:sz w:val="22"/>
              <w:lang w:eastAsia="lv-LV"/>
            </w:rPr>
          </w:pPr>
          <w:hyperlink w:anchor="_Toc40453853" w:history="1">
            <w:r w:rsidRPr="00425DAA">
              <w:rPr>
                <w:rStyle w:val="Hyperlink"/>
                <w:noProof/>
                <w:highlight w:val="green"/>
              </w:rPr>
              <w:t>1.</w:t>
            </w:r>
            <w:r>
              <w:rPr>
                <w:noProof/>
                <w:webHidden/>
              </w:rPr>
              <w:tab/>
            </w:r>
            <w:r>
              <w:rPr>
                <w:noProof/>
                <w:webHidden/>
              </w:rPr>
              <w:fldChar w:fldCharType="begin"/>
            </w:r>
            <w:r>
              <w:rPr>
                <w:noProof/>
                <w:webHidden/>
              </w:rPr>
              <w:instrText xml:space="preserve"> PAGEREF _Toc40453853 \h </w:instrText>
            </w:r>
            <w:r>
              <w:rPr>
                <w:noProof/>
                <w:webHidden/>
              </w:rPr>
            </w:r>
            <w:r>
              <w:rPr>
                <w:noProof/>
                <w:webHidden/>
              </w:rPr>
              <w:fldChar w:fldCharType="separate"/>
            </w:r>
            <w:r>
              <w:rPr>
                <w:noProof/>
                <w:webHidden/>
              </w:rPr>
              <w:t>3</w:t>
            </w:r>
            <w:r>
              <w:rPr>
                <w:noProof/>
                <w:webHidden/>
              </w:rPr>
              <w:fldChar w:fldCharType="end"/>
            </w:r>
          </w:hyperlink>
        </w:p>
        <w:p w14:paraId="09E90E7C" w14:textId="7EAC3032" w:rsidR="00AB5E95" w:rsidRDefault="00AB5E95">
          <w:pPr>
            <w:pStyle w:val="TOC2"/>
            <w:tabs>
              <w:tab w:val="right" w:leader="dot" w:pos="15126"/>
            </w:tabs>
            <w:rPr>
              <w:rFonts w:asciiTheme="minorHAnsi" w:eastAsiaTheme="minorEastAsia" w:hAnsiTheme="minorHAnsi"/>
              <w:noProof/>
              <w:sz w:val="22"/>
              <w:lang w:eastAsia="lv-LV"/>
            </w:rPr>
          </w:pPr>
          <w:hyperlink w:anchor="_Toc40453854" w:history="1">
            <w:r w:rsidRPr="00425DAA">
              <w:rPr>
                <w:rStyle w:val="Hyperlink"/>
                <w:noProof/>
                <w:highlight w:val="green"/>
              </w:rPr>
              <w:t>2.</w:t>
            </w:r>
            <w:r>
              <w:rPr>
                <w:noProof/>
                <w:webHidden/>
              </w:rPr>
              <w:tab/>
            </w:r>
            <w:r>
              <w:rPr>
                <w:noProof/>
                <w:webHidden/>
              </w:rPr>
              <w:fldChar w:fldCharType="begin"/>
            </w:r>
            <w:r>
              <w:rPr>
                <w:noProof/>
                <w:webHidden/>
              </w:rPr>
              <w:instrText xml:space="preserve"> PAGEREF _Toc40453854 \h </w:instrText>
            </w:r>
            <w:r>
              <w:rPr>
                <w:noProof/>
                <w:webHidden/>
              </w:rPr>
            </w:r>
            <w:r>
              <w:rPr>
                <w:noProof/>
                <w:webHidden/>
              </w:rPr>
              <w:fldChar w:fldCharType="separate"/>
            </w:r>
            <w:r>
              <w:rPr>
                <w:noProof/>
                <w:webHidden/>
              </w:rPr>
              <w:t>4</w:t>
            </w:r>
            <w:r>
              <w:rPr>
                <w:noProof/>
                <w:webHidden/>
              </w:rPr>
              <w:fldChar w:fldCharType="end"/>
            </w:r>
          </w:hyperlink>
        </w:p>
        <w:p w14:paraId="4CDD657E" w14:textId="70CB6EA8" w:rsidR="00AB5E95" w:rsidRDefault="00AB5E95">
          <w:pPr>
            <w:pStyle w:val="TOC2"/>
            <w:tabs>
              <w:tab w:val="right" w:leader="dot" w:pos="15126"/>
            </w:tabs>
            <w:rPr>
              <w:rFonts w:asciiTheme="minorHAnsi" w:eastAsiaTheme="minorEastAsia" w:hAnsiTheme="minorHAnsi"/>
              <w:noProof/>
              <w:sz w:val="22"/>
              <w:lang w:eastAsia="lv-LV"/>
            </w:rPr>
          </w:pPr>
          <w:hyperlink w:anchor="_Toc40453855" w:history="1">
            <w:r w:rsidRPr="00425DAA">
              <w:rPr>
                <w:rStyle w:val="Hyperlink"/>
                <w:noProof/>
                <w:highlight w:val="green"/>
              </w:rPr>
              <w:t>2.1.</w:t>
            </w:r>
            <w:r>
              <w:rPr>
                <w:noProof/>
                <w:webHidden/>
              </w:rPr>
              <w:tab/>
            </w:r>
            <w:r>
              <w:rPr>
                <w:noProof/>
                <w:webHidden/>
              </w:rPr>
              <w:fldChar w:fldCharType="begin"/>
            </w:r>
            <w:r>
              <w:rPr>
                <w:noProof/>
                <w:webHidden/>
              </w:rPr>
              <w:instrText xml:space="preserve"> PAGEREF _Toc40453855 \h </w:instrText>
            </w:r>
            <w:r>
              <w:rPr>
                <w:noProof/>
                <w:webHidden/>
              </w:rPr>
            </w:r>
            <w:r>
              <w:rPr>
                <w:noProof/>
                <w:webHidden/>
              </w:rPr>
              <w:fldChar w:fldCharType="separate"/>
            </w:r>
            <w:r>
              <w:rPr>
                <w:noProof/>
                <w:webHidden/>
              </w:rPr>
              <w:t>5</w:t>
            </w:r>
            <w:r>
              <w:rPr>
                <w:noProof/>
                <w:webHidden/>
              </w:rPr>
              <w:fldChar w:fldCharType="end"/>
            </w:r>
          </w:hyperlink>
        </w:p>
        <w:p w14:paraId="648B6053" w14:textId="62C9A856" w:rsidR="00AB5E95" w:rsidRDefault="00AB5E95">
          <w:pPr>
            <w:pStyle w:val="TOC2"/>
            <w:tabs>
              <w:tab w:val="right" w:leader="dot" w:pos="15126"/>
            </w:tabs>
            <w:rPr>
              <w:rFonts w:asciiTheme="minorHAnsi" w:eastAsiaTheme="minorEastAsia" w:hAnsiTheme="minorHAnsi"/>
              <w:noProof/>
              <w:sz w:val="22"/>
              <w:lang w:eastAsia="lv-LV"/>
            </w:rPr>
          </w:pPr>
          <w:hyperlink w:anchor="_Toc40453856" w:history="1">
            <w:r w:rsidRPr="00425DAA">
              <w:rPr>
                <w:rStyle w:val="Hyperlink"/>
                <w:noProof/>
                <w:highlight w:val="green"/>
              </w:rPr>
              <w:t>2.2.</w:t>
            </w:r>
            <w:r>
              <w:rPr>
                <w:noProof/>
                <w:webHidden/>
              </w:rPr>
              <w:tab/>
            </w:r>
            <w:r>
              <w:rPr>
                <w:noProof/>
                <w:webHidden/>
              </w:rPr>
              <w:fldChar w:fldCharType="begin"/>
            </w:r>
            <w:r>
              <w:rPr>
                <w:noProof/>
                <w:webHidden/>
              </w:rPr>
              <w:instrText xml:space="preserve"> PAGEREF _Toc40453856 \h </w:instrText>
            </w:r>
            <w:r>
              <w:rPr>
                <w:noProof/>
                <w:webHidden/>
              </w:rPr>
            </w:r>
            <w:r>
              <w:rPr>
                <w:noProof/>
                <w:webHidden/>
              </w:rPr>
              <w:fldChar w:fldCharType="separate"/>
            </w:r>
            <w:r>
              <w:rPr>
                <w:noProof/>
                <w:webHidden/>
              </w:rPr>
              <w:t>5</w:t>
            </w:r>
            <w:r>
              <w:rPr>
                <w:noProof/>
                <w:webHidden/>
              </w:rPr>
              <w:fldChar w:fldCharType="end"/>
            </w:r>
          </w:hyperlink>
        </w:p>
        <w:p w14:paraId="51FB29EA" w14:textId="49C8E5E6" w:rsidR="00AB5E95" w:rsidRDefault="00AB5E95">
          <w:pPr>
            <w:pStyle w:val="TOC2"/>
            <w:tabs>
              <w:tab w:val="right" w:leader="dot" w:pos="15126"/>
            </w:tabs>
            <w:rPr>
              <w:rFonts w:asciiTheme="minorHAnsi" w:eastAsiaTheme="minorEastAsia" w:hAnsiTheme="minorHAnsi"/>
              <w:noProof/>
              <w:sz w:val="22"/>
              <w:lang w:eastAsia="lv-LV"/>
            </w:rPr>
          </w:pPr>
          <w:hyperlink w:anchor="_Toc40453860" w:history="1">
            <w:r w:rsidRPr="00425DAA">
              <w:rPr>
                <w:rStyle w:val="Hyperlink"/>
                <w:noProof/>
                <w:highlight w:val="yellow"/>
              </w:rPr>
              <w:t>3.</w:t>
            </w:r>
            <w:r>
              <w:rPr>
                <w:noProof/>
                <w:webHidden/>
              </w:rPr>
              <w:tab/>
            </w:r>
            <w:r>
              <w:rPr>
                <w:noProof/>
                <w:webHidden/>
              </w:rPr>
              <w:fldChar w:fldCharType="begin"/>
            </w:r>
            <w:r>
              <w:rPr>
                <w:noProof/>
                <w:webHidden/>
              </w:rPr>
              <w:instrText xml:space="preserve"> PAGEREF _Toc40453860 \h </w:instrText>
            </w:r>
            <w:r>
              <w:rPr>
                <w:noProof/>
                <w:webHidden/>
              </w:rPr>
            </w:r>
            <w:r>
              <w:rPr>
                <w:noProof/>
                <w:webHidden/>
              </w:rPr>
              <w:fldChar w:fldCharType="separate"/>
            </w:r>
            <w:r>
              <w:rPr>
                <w:noProof/>
                <w:webHidden/>
              </w:rPr>
              <w:t>5</w:t>
            </w:r>
            <w:r>
              <w:rPr>
                <w:noProof/>
                <w:webHidden/>
              </w:rPr>
              <w:fldChar w:fldCharType="end"/>
            </w:r>
          </w:hyperlink>
        </w:p>
        <w:p w14:paraId="2B83E714" w14:textId="7DE845FE" w:rsidR="00AB5E95" w:rsidRDefault="00AB5E95">
          <w:pPr>
            <w:pStyle w:val="TOC2"/>
            <w:tabs>
              <w:tab w:val="right" w:leader="dot" w:pos="15126"/>
            </w:tabs>
            <w:rPr>
              <w:rFonts w:asciiTheme="minorHAnsi" w:eastAsiaTheme="minorEastAsia" w:hAnsiTheme="minorHAnsi"/>
              <w:noProof/>
              <w:sz w:val="22"/>
              <w:lang w:eastAsia="lv-LV"/>
            </w:rPr>
          </w:pPr>
          <w:hyperlink w:anchor="_Toc40453861" w:history="1">
            <w:r w:rsidRPr="00425DAA">
              <w:rPr>
                <w:rStyle w:val="Hyperlink"/>
                <w:noProof/>
                <w:highlight w:val="yellow"/>
              </w:rPr>
              <w:t>3.1.</w:t>
            </w:r>
            <w:r>
              <w:rPr>
                <w:noProof/>
                <w:webHidden/>
              </w:rPr>
              <w:tab/>
            </w:r>
            <w:r>
              <w:rPr>
                <w:noProof/>
                <w:webHidden/>
              </w:rPr>
              <w:fldChar w:fldCharType="begin"/>
            </w:r>
            <w:r>
              <w:rPr>
                <w:noProof/>
                <w:webHidden/>
              </w:rPr>
              <w:instrText xml:space="preserve"> PAGEREF _Toc40453861 \h </w:instrText>
            </w:r>
            <w:r>
              <w:rPr>
                <w:noProof/>
                <w:webHidden/>
              </w:rPr>
            </w:r>
            <w:r>
              <w:rPr>
                <w:noProof/>
                <w:webHidden/>
              </w:rPr>
              <w:fldChar w:fldCharType="separate"/>
            </w:r>
            <w:r>
              <w:rPr>
                <w:noProof/>
                <w:webHidden/>
              </w:rPr>
              <w:t>5</w:t>
            </w:r>
            <w:r>
              <w:rPr>
                <w:noProof/>
                <w:webHidden/>
              </w:rPr>
              <w:fldChar w:fldCharType="end"/>
            </w:r>
          </w:hyperlink>
        </w:p>
        <w:p w14:paraId="7E44A169" w14:textId="7C1F5E81" w:rsidR="00AB5E95" w:rsidRDefault="00AB5E95">
          <w:pPr>
            <w:pStyle w:val="TOC2"/>
            <w:tabs>
              <w:tab w:val="right" w:leader="dot" w:pos="15126"/>
            </w:tabs>
            <w:rPr>
              <w:rFonts w:asciiTheme="minorHAnsi" w:eastAsiaTheme="minorEastAsia" w:hAnsiTheme="minorHAnsi"/>
              <w:noProof/>
              <w:sz w:val="22"/>
              <w:lang w:eastAsia="lv-LV"/>
            </w:rPr>
          </w:pPr>
          <w:hyperlink w:anchor="_Toc40453862" w:history="1">
            <w:r w:rsidRPr="00425DAA">
              <w:rPr>
                <w:rStyle w:val="Hyperlink"/>
                <w:noProof/>
                <w:highlight w:val="yellow"/>
              </w:rPr>
              <w:t>3.2.</w:t>
            </w:r>
            <w:r>
              <w:rPr>
                <w:noProof/>
                <w:webHidden/>
              </w:rPr>
              <w:tab/>
            </w:r>
            <w:r>
              <w:rPr>
                <w:noProof/>
                <w:webHidden/>
              </w:rPr>
              <w:fldChar w:fldCharType="begin"/>
            </w:r>
            <w:r>
              <w:rPr>
                <w:noProof/>
                <w:webHidden/>
              </w:rPr>
              <w:instrText xml:space="preserve"> PAGEREF _Toc40453862 \h </w:instrText>
            </w:r>
            <w:r>
              <w:rPr>
                <w:noProof/>
                <w:webHidden/>
              </w:rPr>
            </w:r>
            <w:r>
              <w:rPr>
                <w:noProof/>
                <w:webHidden/>
              </w:rPr>
              <w:fldChar w:fldCharType="separate"/>
            </w:r>
            <w:r>
              <w:rPr>
                <w:noProof/>
                <w:webHidden/>
              </w:rPr>
              <w:t>5</w:t>
            </w:r>
            <w:r>
              <w:rPr>
                <w:noProof/>
                <w:webHidden/>
              </w:rPr>
              <w:fldChar w:fldCharType="end"/>
            </w:r>
          </w:hyperlink>
        </w:p>
        <w:p w14:paraId="29F12D5C" w14:textId="6FE6FB0D" w:rsidR="00AB5E95" w:rsidRDefault="00AB5E95">
          <w:pPr>
            <w:pStyle w:val="TOC2"/>
            <w:tabs>
              <w:tab w:val="right" w:leader="dot" w:pos="15126"/>
            </w:tabs>
            <w:rPr>
              <w:rFonts w:asciiTheme="minorHAnsi" w:eastAsiaTheme="minorEastAsia" w:hAnsiTheme="minorHAnsi"/>
              <w:noProof/>
              <w:sz w:val="22"/>
              <w:lang w:eastAsia="lv-LV"/>
            </w:rPr>
          </w:pPr>
          <w:hyperlink w:anchor="_Toc40453863" w:history="1">
            <w:r w:rsidRPr="00425DAA">
              <w:rPr>
                <w:rStyle w:val="Hyperlink"/>
                <w:noProof/>
                <w:highlight w:val="yellow"/>
              </w:rPr>
              <w:t>3.3.</w:t>
            </w:r>
            <w:r>
              <w:rPr>
                <w:noProof/>
                <w:webHidden/>
              </w:rPr>
              <w:tab/>
            </w:r>
            <w:r>
              <w:rPr>
                <w:noProof/>
                <w:webHidden/>
              </w:rPr>
              <w:fldChar w:fldCharType="begin"/>
            </w:r>
            <w:r>
              <w:rPr>
                <w:noProof/>
                <w:webHidden/>
              </w:rPr>
              <w:instrText xml:space="preserve"> PAGEREF _Toc40453863 \h </w:instrText>
            </w:r>
            <w:r>
              <w:rPr>
                <w:noProof/>
                <w:webHidden/>
              </w:rPr>
            </w:r>
            <w:r>
              <w:rPr>
                <w:noProof/>
                <w:webHidden/>
              </w:rPr>
              <w:fldChar w:fldCharType="separate"/>
            </w:r>
            <w:r>
              <w:rPr>
                <w:noProof/>
                <w:webHidden/>
              </w:rPr>
              <w:t>5</w:t>
            </w:r>
            <w:r>
              <w:rPr>
                <w:noProof/>
                <w:webHidden/>
              </w:rPr>
              <w:fldChar w:fldCharType="end"/>
            </w:r>
          </w:hyperlink>
        </w:p>
        <w:p w14:paraId="2465F1C6" w14:textId="63638754" w:rsidR="00AB5E95" w:rsidRDefault="00AB5E95">
          <w:pPr>
            <w:pStyle w:val="TOC2"/>
            <w:tabs>
              <w:tab w:val="right" w:leader="dot" w:pos="15126"/>
            </w:tabs>
            <w:rPr>
              <w:rFonts w:asciiTheme="minorHAnsi" w:eastAsiaTheme="minorEastAsia" w:hAnsiTheme="minorHAnsi"/>
              <w:noProof/>
              <w:sz w:val="22"/>
              <w:lang w:eastAsia="lv-LV"/>
            </w:rPr>
          </w:pPr>
          <w:hyperlink w:anchor="_Toc40453864" w:history="1">
            <w:r w:rsidRPr="00425DAA">
              <w:rPr>
                <w:rStyle w:val="Hyperlink"/>
                <w:noProof/>
                <w:highlight w:val="yellow"/>
              </w:rPr>
              <w:t>4.</w:t>
            </w:r>
            <w:r>
              <w:rPr>
                <w:noProof/>
                <w:webHidden/>
              </w:rPr>
              <w:tab/>
            </w:r>
            <w:r>
              <w:rPr>
                <w:noProof/>
                <w:webHidden/>
              </w:rPr>
              <w:fldChar w:fldCharType="begin"/>
            </w:r>
            <w:r>
              <w:rPr>
                <w:noProof/>
                <w:webHidden/>
              </w:rPr>
              <w:instrText xml:space="preserve"> PAGEREF _Toc40453864 \h </w:instrText>
            </w:r>
            <w:r>
              <w:rPr>
                <w:noProof/>
                <w:webHidden/>
              </w:rPr>
            </w:r>
            <w:r>
              <w:rPr>
                <w:noProof/>
                <w:webHidden/>
              </w:rPr>
              <w:fldChar w:fldCharType="separate"/>
            </w:r>
            <w:r>
              <w:rPr>
                <w:noProof/>
                <w:webHidden/>
              </w:rPr>
              <w:t>6</w:t>
            </w:r>
            <w:r>
              <w:rPr>
                <w:noProof/>
                <w:webHidden/>
              </w:rPr>
              <w:fldChar w:fldCharType="end"/>
            </w:r>
          </w:hyperlink>
        </w:p>
        <w:p w14:paraId="75F8FA1D" w14:textId="7CFE0B67" w:rsidR="00AB5E95" w:rsidRDefault="00AB5E95">
          <w:pPr>
            <w:pStyle w:val="TOC2"/>
            <w:tabs>
              <w:tab w:val="right" w:leader="dot" w:pos="15126"/>
            </w:tabs>
            <w:rPr>
              <w:rFonts w:asciiTheme="minorHAnsi" w:eastAsiaTheme="minorEastAsia" w:hAnsiTheme="minorHAnsi"/>
              <w:noProof/>
              <w:sz w:val="22"/>
              <w:lang w:eastAsia="lv-LV"/>
            </w:rPr>
          </w:pPr>
          <w:hyperlink w:anchor="_Toc40453865" w:history="1">
            <w:r w:rsidRPr="00425DAA">
              <w:rPr>
                <w:rStyle w:val="Hyperlink"/>
                <w:noProof/>
                <w:highlight w:val="green"/>
              </w:rPr>
              <w:t>5.</w:t>
            </w:r>
            <w:r>
              <w:rPr>
                <w:noProof/>
                <w:webHidden/>
              </w:rPr>
              <w:tab/>
            </w:r>
            <w:r>
              <w:rPr>
                <w:noProof/>
                <w:webHidden/>
              </w:rPr>
              <w:fldChar w:fldCharType="begin"/>
            </w:r>
            <w:r>
              <w:rPr>
                <w:noProof/>
                <w:webHidden/>
              </w:rPr>
              <w:instrText xml:space="preserve"> PAGEREF _Toc40453865 \h </w:instrText>
            </w:r>
            <w:r>
              <w:rPr>
                <w:noProof/>
                <w:webHidden/>
              </w:rPr>
            </w:r>
            <w:r>
              <w:rPr>
                <w:noProof/>
                <w:webHidden/>
              </w:rPr>
              <w:fldChar w:fldCharType="separate"/>
            </w:r>
            <w:r>
              <w:rPr>
                <w:noProof/>
                <w:webHidden/>
              </w:rPr>
              <w:t>8</w:t>
            </w:r>
            <w:r>
              <w:rPr>
                <w:noProof/>
                <w:webHidden/>
              </w:rPr>
              <w:fldChar w:fldCharType="end"/>
            </w:r>
          </w:hyperlink>
        </w:p>
        <w:p w14:paraId="6BA02BC9" w14:textId="3C95E2FB" w:rsidR="00AB5E95" w:rsidRDefault="00AB5E95">
          <w:pPr>
            <w:pStyle w:val="TOC2"/>
            <w:tabs>
              <w:tab w:val="right" w:leader="dot" w:pos="15126"/>
            </w:tabs>
            <w:rPr>
              <w:rFonts w:asciiTheme="minorHAnsi" w:eastAsiaTheme="minorEastAsia" w:hAnsiTheme="minorHAnsi"/>
              <w:noProof/>
              <w:sz w:val="22"/>
              <w:lang w:eastAsia="lv-LV"/>
            </w:rPr>
          </w:pPr>
          <w:hyperlink w:anchor="_Toc40453866" w:history="1">
            <w:r w:rsidRPr="00425DAA">
              <w:rPr>
                <w:rStyle w:val="Hyperlink"/>
                <w:noProof/>
                <w:highlight w:val="green"/>
              </w:rPr>
              <w:t>5.1.</w:t>
            </w:r>
            <w:r>
              <w:rPr>
                <w:noProof/>
                <w:webHidden/>
              </w:rPr>
              <w:tab/>
            </w:r>
            <w:r>
              <w:rPr>
                <w:noProof/>
                <w:webHidden/>
              </w:rPr>
              <w:fldChar w:fldCharType="begin"/>
            </w:r>
            <w:r>
              <w:rPr>
                <w:noProof/>
                <w:webHidden/>
              </w:rPr>
              <w:instrText xml:space="preserve"> PAGEREF _Toc40453866 \h </w:instrText>
            </w:r>
            <w:r>
              <w:rPr>
                <w:noProof/>
                <w:webHidden/>
              </w:rPr>
            </w:r>
            <w:r>
              <w:rPr>
                <w:noProof/>
                <w:webHidden/>
              </w:rPr>
              <w:fldChar w:fldCharType="separate"/>
            </w:r>
            <w:r>
              <w:rPr>
                <w:noProof/>
                <w:webHidden/>
              </w:rPr>
              <w:t>9</w:t>
            </w:r>
            <w:r>
              <w:rPr>
                <w:noProof/>
                <w:webHidden/>
              </w:rPr>
              <w:fldChar w:fldCharType="end"/>
            </w:r>
          </w:hyperlink>
        </w:p>
        <w:p w14:paraId="7ABCA498" w14:textId="7066DD4A" w:rsidR="00AB5E95" w:rsidRDefault="00AB5E95">
          <w:pPr>
            <w:pStyle w:val="TOC2"/>
            <w:tabs>
              <w:tab w:val="right" w:leader="dot" w:pos="15126"/>
            </w:tabs>
            <w:rPr>
              <w:rFonts w:asciiTheme="minorHAnsi" w:eastAsiaTheme="minorEastAsia" w:hAnsiTheme="minorHAnsi"/>
              <w:noProof/>
              <w:sz w:val="22"/>
              <w:lang w:eastAsia="lv-LV"/>
            </w:rPr>
          </w:pPr>
          <w:hyperlink w:anchor="_Toc40453867" w:history="1">
            <w:r w:rsidRPr="00425DAA">
              <w:rPr>
                <w:rStyle w:val="Hyperlink"/>
                <w:noProof/>
                <w:highlight w:val="green"/>
              </w:rPr>
              <w:t>5.2.</w:t>
            </w:r>
            <w:r>
              <w:rPr>
                <w:noProof/>
                <w:webHidden/>
              </w:rPr>
              <w:tab/>
            </w:r>
            <w:r>
              <w:rPr>
                <w:noProof/>
                <w:webHidden/>
              </w:rPr>
              <w:fldChar w:fldCharType="begin"/>
            </w:r>
            <w:r>
              <w:rPr>
                <w:noProof/>
                <w:webHidden/>
              </w:rPr>
              <w:instrText xml:space="preserve"> PAGEREF _Toc40453867 \h </w:instrText>
            </w:r>
            <w:r>
              <w:rPr>
                <w:noProof/>
                <w:webHidden/>
              </w:rPr>
            </w:r>
            <w:r>
              <w:rPr>
                <w:noProof/>
                <w:webHidden/>
              </w:rPr>
              <w:fldChar w:fldCharType="separate"/>
            </w:r>
            <w:r>
              <w:rPr>
                <w:noProof/>
                <w:webHidden/>
              </w:rPr>
              <w:t>10</w:t>
            </w:r>
            <w:r>
              <w:rPr>
                <w:noProof/>
                <w:webHidden/>
              </w:rPr>
              <w:fldChar w:fldCharType="end"/>
            </w:r>
          </w:hyperlink>
        </w:p>
        <w:p w14:paraId="32034EAF" w14:textId="15A6996E" w:rsidR="00AB5E95" w:rsidRDefault="00AB5E95">
          <w:pPr>
            <w:pStyle w:val="TOC2"/>
            <w:tabs>
              <w:tab w:val="right" w:leader="dot" w:pos="15126"/>
            </w:tabs>
            <w:rPr>
              <w:rFonts w:asciiTheme="minorHAnsi" w:eastAsiaTheme="minorEastAsia" w:hAnsiTheme="minorHAnsi"/>
              <w:noProof/>
              <w:sz w:val="22"/>
              <w:lang w:eastAsia="lv-LV"/>
            </w:rPr>
          </w:pPr>
          <w:hyperlink w:anchor="_Toc40453868" w:history="1">
            <w:r w:rsidRPr="00425DAA">
              <w:rPr>
                <w:rStyle w:val="Hyperlink"/>
                <w:noProof/>
                <w:highlight w:val="green"/>
              </w:rPr>
              <w:t>5.3.</w:t>
            </w:r>
            <w:r>
              <w:rPr>
                <w:noProof/>
                <w:webHidden/>
              </w:rPr>
              <w:tab/>
            </w:r>
            <w:r>
              <w:rPr>
                <w:noProof/>
                <w:webHidden/>
              </w:rPr>
              <w:fldChar w:fldCharType="begin"/>
            </w:r>
            <w:r>
              <w:rPr>
                <w:noProof/>
                <w:webHidden/>
              </w:rPr>
              <w:instrText xml:space="preserve"> PAGEREF _Toc40453868 \h </w:instrText>
            </w:r>
            <w:r>
              <w:rPr>
                <w:noProof/>
                <w:webHidden/>
              </w:rPr>
            </w:r>
            <w:r>
              <w:rPr>
                <w:noProof/>
                <w:webHidden/>
              </w:rPr>
              <w:fldChar w:fldCharType="separate"/>
            </w:r>
            <w:r>
              <w:rPr>
                <w:noProof/>
                <w:webHidden/>
              </w:rPr>
              <w:t>10</w:t>
            </w:r>
            <w:r>
              <w:rPr>
                <w:noProof/>
                <w:webHidden/>
              </w:rPr>
              <w:fldChar w:fldCharType="end"/>
            </w:r>
          </w:hyperlink>
        </w:p>
        <w:p w14:paraId="43EE65F7" w14:textId="418E9589" w:rsidR="00AB5E95" w:rsidRDefault="00AB5E95">
          <w:pPr>
            <w:pStyle w:val="TOC2"/>
            <w:tabs>
              <w:tab w:val="right" w:leader="dot" w:pos="15126"/>
            </w:tabs>
            <w:rPr>
              <w:rFonts w:asciiTheme="minorHAnsi" w:eastAsiaTheme="minorEastAsia" w:hAnsiTheme="minorHAnsi"/>
              <w:noProof/>
              <w:sz w:val="22"/>
              <w:lang w:eastAsia="lv-LV"/>
            </w:rPr>
          </w:pPr>
          <w:hyperlink w:anchor="_Toc40453869" w:history="1">
            <w:r w:rsidRPr="00425DAA">
              <w:rPr>
                <w:rStyle w:val="Hyperlink"/>
                <w:noProof/>
                <w:highlight w:val="green"/>
              </w:rPr>
              <w:t>6.</w:t>
            </w:r>
            <w:r>
              <w:rPr>
                <w:noProof/>
                <w:webHidden/>
              </w:rPr>
              <w:tab/>
            </w:r>
            <w:r>
              <w:rPr>
                <w:noProof/>
                <w:webHidden/>
              </w:rPr>
              <w:fldChar w:fldCharType="begin"/>
            </w:r>
            <w:r>
              <w:rPr>
                <w:noProof/>
                <w:webHidden/>
              </w:rPr>
              <w:instrText xml:space="preserve"> PAGEREF _Toc40453869 \h </w:instrText>
            </w:r>
            <w:r>
              <w:rPr>
                <w:noProof/>
                <w:webHidden/>
              </w:rPr>
            </w:r>
            <w:r>
              <w:rPr>
                <w:noProof/>
                <w:webHidden/>
              </w:rPr>
              <w:fldChar w:fldCharType="separate"/>
            </w:r>
            <w:r>
              <w:rPr>
                <w:noProof/>
                <w:webHidden/>
              </w:rPr>
              <w:t>10</w:t>
            </w:r>
            <w:r>
              <w:rPr>
                <w:noProof/>
                <w:webHidden/>
              </w:rPr>
              <w:fldChar w:fldCharType="end"/>
            </w:r>
          </w:hyperlink>
        </w:p>
        <w:p w14:paraId="2BCA9F21" w14:textId="516F35AE" w:rsidR="00AB5E95" w:rsidRDefault="00AB5E95">
          <w:pPr>
            <w:pStyle w:val="TOC2"/>
            <w:tabs>
              <w:tab w:val="right" w:leader="dot" w:pos="15126"/>
            </w:tabs>
            <w:rPr>
              <w:rFonts w:asciiTheme="minorHAnsi" w:eastAsiaTheme="minorEastAsia" w:hAnsiTheme="minorHAnsi"/>
              <w:noProof/>
              <w:sz w:val="22"/>
              <w:lang w:eastAsia="lv-LV"/>
            </w:rPr>
          </w:pPr>
          <w:hyperlink w:anchor="_Toc40453870" w:history="1">
            <w:r w:rsidRPr="00425DAA">
              <w:rPr>
                <w:rStyle w:val="Hyperlink"/>
                <w:noProof/>
                <w:highlight w:val="green"/>
              </w:rPr>
              <w:t>7.</w:t>
            </w:r>
            <w:r>
              <w:rPr>
                <w:noProof/>
                <w:webHidden/>
              </w:rPr>
              <w:tab/>
            </w:r>
            <w:r>
              <w:rPr>
                <w:noProof/>
                <w:webHidden/>
              </w:rPr>
              <w:fldChar w:fldCharType="begin"/>
            </w:r>
            <w:r>
              <w:rPr>
                <w:noProof/>
                <w:webHidden/>
              </w:rPr>
              <w:instrText xml:space="preserve"> PAGEREF _Toc40453870 \h </w:instrText>
            </w:r>
            <w:r>
              <w:rPr>
                <w:noProof/>
                <w:webHidden/>
              </w:rPr>
            </w:r>
            <w:r>
              <w:rPr>
                <w:noProof/>
                <w:webHidden/>
              </w:rPr>
              <w:fldChar w:fldCharType="separate"/>
            </w:r>
            <w:r>
              <w:rPr>
                <w:noProof/>
                <w:webHidden/>
              </w:rPr>
              <w:t>11</w:t>
            </w:r>
            <w:r>
              <w:rPr>
                <w:noProof/>
                <w:webHidden/>
              </w:rPr>
              <w:fldChar w:fldCharType="end"/>
            </w:r>
          </w:hyperlink>
        </w:p>
        <w:p w14:paraId="17478C22" w14:textId="03B2A969" w:rsidR="00AB5E95" w:rsidRDefault="00AB5E95">
          <w:pPr>
            <w:pStyle w:val="TOC2"/>
            <w:tabs>
              <w:tab w:val="right" w:leader="dot" w:pos="15126"/>
            </w:tabs>
            <w:rPr>
              <w:rFonts w:asciiTheme="minorHAnsi" w:eastAsiaTheme="minorEastAsia" w:hAnsiTheme="minorHAnsi"/>
              <w:noProof/>
              <w:sz w:val="22"/>
              <w:lang w:eastAsia="lv-LV"/>
            </w:rPr>
          </w:pPr>
          <w:hyperlink w:anchor="_Toc40453871" w:history="1">
            <w:r w:rsidRPr="00425DAA">
              <w:rPr>
                <w:rStyle w:val="Hyperlink"/>
                <w:noProof/>
                <w:highlight w:val="green"/>
              </w:rPr>
              <w:t>7.1.</w:t>
            </w:r>
            <w:r>
              <w:rPr>
                <w:noProof/>
                <w:webHidden/>
              </w:rPr>
              <w:tab/>
            </w:r>
            <w:r>
              <w:rPr>
                <w:noProof/>
                <w:webHidden/>
              </w:rPr>
              <w:fldChar w:fldCharType="begin"/>
            </w:r>
            <w:r>
              <w:rPr>
                <w:noProof/>
                <w:webHidden/>
              </w:rPr>
              <w:instrText xml:space="preserve"> PAGEREF _Toc40453871 \h </w:instrText>
            </w:r>
            <w:r>
              <w:rPr>
                <w:noProof/>
                <w:webHidden/>
              </w:rPr>
            </w:r>
            <w:r>
              <w:rPr>
                <w:noProof/>
                <w:webHidden/>
              </w:rPr>
              <w:fldChar w:fldCharType="separate"/>
            </w:r>
            <w:r>
              <w:rPr>
                <w:noProof/>
                <w:webHidden/>
              </w:rPr>
              <w:t>12</w:t>
            </w:r>
            <w:r>
              <w:rPr>
                <w:noProof/>
                <w:webHidden/>
              </w:rPr>
              <w:fldChar w:fldCharType="end"/>
            </w:r>
          </w:hyperlink>
        </w:p>
        <w:p w14:paraId="2ED7B158" w14:textId="7233E66C" w:rsidR="00AB5E95" w:rsidRDefault="00AB5E95">
          <w:pPr>
            <w:pStyle w:val="TOC2"/>
            <w:tabs>
              <w:tab w:val="right" w:leader="dot" w:pos="15126"/>
            </w:tabs>
            <w:rPr>
              <w:rFonts w:asciiTheme="minorHAnsi" w:eastAsiaTheme="minorEastAsia" w:hAnsiTheme="minorHAnsi"/>
              <w:noProof/>
              <w:sz w:val="22"/>
              <w:lang w:eastAsia="lv-LV"/>
            </w:rPr>
          </w:pPr>
          <w:hyperlink w:anchor="_Toc40453872" w:history="1">
            <w:r w:rsidRPr="00425DAA">
              <w:rPr>
                <w:rStyle w:val="Hyperlink"/>
                <w:noProof/>
                <w:highlight w:val="green"/>
              </w:rPr>
              <w:t>7.2.</w:t>
            </w:r>
            <w:r>
              <w:rPr>
                <w:noProof/>
                <w:webHidden/>
              </w:rPr>
              <w:tab/>
            </w:r>
            <w:r>
              <w:rPr>
                <w:noProof/>
                <w:webHidden/>
              </w:rPr>
              <w:fldChar w:fldCharType="begin"/>
            </w:r>
            <w:r>
              <w:rPr>
                <w:noProof/>
                <w:webHidden/>
              </w:rPr>
              <w:instrText xml:space="preserve"> PAGEREF _Toc40453872 \h </w:instrText>
            </w:r>
            <w:r>
              <w:rPr>
                <w:noProof/>
                <w:webHidden/>
              </w:rPr>
            </w:r>
            <w:r>
              <w:rPr>
                <w:noProof/>
                <w:webHidden/>
              </w:rPr>
              <w:fldChar w:fldCharType="separate"/>
            </w:r>
            <w:r>
              <w:rPr>
                <w:noProof/>
                <w:webHidden/>
              </w:rPr>
              <w:t>13</w:t>
            </w:r>
            <w:r>
              <w:rPr>
                <w:noProof/>
                <w:webHidden/>
              </w:rPr>
              <w:fldChar w:fldCharType="end"/>
            </w:r>
          </w:hyperlink>
        </w:p>
        <w:p w14:paraId="23BB5144" w14:textId="352DDA45" w:rsidR="00AB5E95" w:rsidRDefault="00AB5E95">
          <w:pPr>
            <w:pStyle w:val="TOC2"/>
            <w:tabs>
              <w:tab w:val="right" w:leader="dot" w:pos="15126"/>
            </w:tabs>
            <w:rPr>
              <w:rFonts w:asciiTheme="minorHAnsi" w:eastAsiaTheme="minorEastAsia" w:hAnsiTheme="minorHAnsi"/>
              <w:noProof/>
              <w:sz w:val="22"/>
              <w:lang w:eastAsia="lv-LV"/>
            </w:rPr>
          </w:pPr>
          <w:hyperlink w:anchor="_Toc40453873" w:history="1">
            <w:r w:rsidRPr="00425DAA">
              <w:rPr>
                <w:rStyle w:val="Hyperlink"/>
                <w:noProof/>
                <w:highlight w:val="magenta"/>
              </w:rPr>
              <w:t>8.</w:t>
            </w:r>
            <w:r>
              <w:rPr>
                <w:noProof/>
                <w:webHidden/>
              </w:rPr>
              <w:tab/>
            </w:r>
            <w:r>
              <w:rPr>
                <w:noProof/>
                <w:webHidden/>
              </w:rPr>
              <w:fldChar w:fldCharType="begin"/>
            </w:r>
            <w:r>
              <w:rPr>
                <w:noProof/>
                <w:webHidden/>
              </w:rPr>
              <w:instrText xml:space="preserve"> PAGEREF _Toc40453873 \h </w:instrText>
            </w:r>
            <w:r>
              <w:rPr>
                <w:noProof/>
                <w:webHidden/>
              </w:rPr>
            </w:r>
            <w:r>
              <w:rPr>
                <w:noProof/>
                <w:webHidden/>
              </w:rPr>
              <w:fldChar w:fldCharType="separate"/>
            </w:r>
            <w:r>
              <w:rPr>
                <w:noProof/>
                <w:webHidden/>
              </w:rPr>
              <w:t>13</w:t>
            </w:r>
            <w:r>
              <w:rPr>
                <w:noProof/>
                <w:webHidden/>
              </w:rPr>
              <w:fldChar w:fldCharType="end"/>
            </w:r>
          </w:hyperlink>
        </w:p>
        <w:p w14:paraId="64295E70" w14:textId="7208FBEB" w:rsidR="00AB5E95" w:rsidRDefault="00AB5E95">
          <w:pPr>
            <w:pStyle w:val="TOC2"/>
            <w:tabs>
              <w:tab w:val="right" w:leader="dot" w:pos="15126"/>
            </w:tabs>
            <w:rPr>
              <w:rFonts w:asciiTheme="minorHAnsi" w:eastAsiaTheme="minorEastAsia" w:hAnsiTheme="minorHAnsi"/>
              <w:noProof/>
              <w:sz w:val="22"/>
              <w:lang w:eastAsia="lv-LV"/>
            </w:rPr>
          </w:pPr>
          <w:hyperlink w:anchor="_Toc40453874" w:history="1">
            <w:r w:rsidRPr="00425DAA">
              <w:rPr>
                <w:rStyle w:val="Hyperlink"/>
                <w:noProof/>
                <w:highlight w:val="green"/>
              </w:rPr>
              <w:t>8.1.</w:t>
            </w:r>
            <w:r>
              <w:rPr>
                <w:noProof/>
                <w:webHidden/>
              </w:rPr>
              <w:tab/>
            </w:r>
            <w:r>
              <w:rPr>
                <w:noProof/>
                <w:webHidden/>
              </w:rPr>
              <w:fldChar w:fldCharType="begin"/>
            </w:r>
            <w:r>
              <w:rPr>
                <w:noProof/>
                <w:webHidden/>
              </w:rPr>
              <w:instrText xml:space="preserve"> PAGEREF _Toc40453874 \h </w:instrText>
            </w:r>
            <w:r>
              <w:rPr>
                <w:noProof/>
                <w:webHidden/>
              </w:rPr>
            </w:r>
            <w:r>
              <w:rPr>
                <w:noProof/>
                <w:webHidden/>
              </w:rPr>
              <w:fldChar w:fldCharType="separate"/>
            </w:r>
            <w:r>
              <w:rPr>
                <w:noProof/>
                <w:webHidden/>
              </w:rPr>
              <w:t>14</w:t>
            </w:r>
            <w:r>
              <w:rPr>
                <w:noProof/>
                <w:webHidden/>
              </w:rPr>
              <w:fldChar w:fldCharType="end"/>
            </w:r>
          </w:hyperlink>
        </w:p>
        <w:p w14:paraId="2218EC7F" w14:textId="5D035FB5" w:rsidR="00AB5E95" w:rsidRDefault="00AB5E95">
          <w:pPr>
            <w:pStyle w:val="TOC2"/>
            <w:tabs>
              <w:tab w:val="right" w:leader="dot" w:pos="15126"/>
            </w:tabs>
            <w:rPr>
              <w:rFonts w:asciiTheme="minorHAnsi" w:eastAsiaTheme="minorEastAsia" w:hAnsiTheme="minorHAnsi"/>
              <w:noProof/>
              <w:sz w:val="22"/>
              <w:lang w:eastAsia="lv-LV"/>
            </w:rPr>
          </w:pPr>
          <w:hyperlink w:anchor="_Toc40453875" w:history="1">
            <w:r w:rsidRPr="00425DAA">
              <w:rPr>
                <w:rStyle w:val="Hyperlink"/>
                <w:noProof/>
                <w:highlight w:val="green"/>
              </w:rPr>
              <w:t>8.2.</w:t>
            </w:r>
            <w:r>
              <w:rPr>
                <w:noProof/>
                <w:webHidden/>
              </w:rPr>
              <w:tab/>
            </w:r>
            <w:r>
              <w:rPr>
                <w:noProof/>
                <w:webHidden/>
              </w:rPr>
              <w:fldChar w:fldCharType="begin"/>
            </w:r>
            <w:r>
              <w:rPr>
                <w:noProof/>
                <w:webHidden/>
              </w:rPr>
              <w:instrText xml:space="preserve"> PAGEREF _Toc40453875 \h </w:instrText>
            </w:r>
            <w:r>
              <w:rPr>
                <w:noProof/>
                <w:webHidden/>
              </w:rPr>
            </w:r>
            <w:r>
              <w:rPr>
                <w:noProof/>
                <w:webHidden/>
              </w:rPr>
              <w:fldChar w:fldCharType="separate"/>
            </w:r>
            <w:r>
              <w:rPr>
                <w:noProof/>
                <w:webHidden/>
              </w:rPr>
              <w:t>14</w:t>
            </w:r>
            <w:r>
              <w:rPr>
                <w:noProof/>
                <w:webHidden/>
              </w:rPr>
              <w:fldChar w:fldCharType="end"/>
            </w:r>
          </w:hyperlink>
        </w:p>
        <w:p w14:paraId="313576A4" w14:textId="59A7E582" w:rsidR="00AB5E95" w:rsidRDefault="00AB5E95">
          <w:pPr>
            <w:pStyle w:val="TOC2"/>
            <w:tabs>
              <w:tab w:val="right" w:leader="dot" w:pos="15126"/>
            </w:tabs>
            <w:rPr>
              <w:rFonts w:asciiTheme="minorHAnsi" w:eastAsiaTheme="minorEastAsia" w:hAnsiTheme="minorHAnsi"/>
              <w:noProof/>
              <w:sz w:val="22"/>
              <w:lang w:eastAsia="lv-LV"/>
            </w:rPr>
          </w:pPr>
          <w:hyperlink w:anchor="_Toc40453876" w:history="1">
            <w:r w:rsidRPr="00425DAA">
              <w:rPr>
                <w:rStyle w:val="Hyperlink"/>
                <w:noProof/>
                <w:highlight w:val="yellow"/>
              </w:rPr>
              <w:t>8.3.</w:t>
            </w:r>
            <w:r>
              <w:rPr>
                <w:noProof/>
                <w:webHidden/>
              </w:rPr>
              <w:tab/>
            </w:r>
            <w:r>
              <w:rPr>
                <w:noProof/>
                <w:webHidden/>
              </w:rPr>
              <w:fldChar w:fldCharType="begin"/>
            </w:r>
            <w:r>
              <w:rPr>
                <w:noProof/>
                <w:webHidden/>
              </w:rPr>
              <w:instrText xml:space="preserve"> PAGEREF _Toc40453876 \h </w:instrText>
            </w:r>
            <w:r>
              <w:rPr>
                <w:noProof/>
                <w:webHidden/>
              </w:rPr>
            </w:r>
            <w:r>
              <w:rPr>
                <w:noProof/>
                <w:webHidden/>
              </w:rPr>
              <w:fldChar w:fldCharType="separate"/>
            </w:r>
            <w:r>
              <w:rPr>
                <w:noProof/>
                <w:webHidden/>
              </w:rPr>
              <w:t>14</w:t>
            </w:r>
            <w:r>
              <w:rPr>
                <w:noProof/>
                <w:webHidden/>
              </w:rPr>
              <w:fldChar w:fldCharType="end"/>
            </w:r>
          </w:hyperlink>
        </w:p>
        <w:p w14:paraId="6B153563" w14:textId="2703A9C8" w:rsidR="00AB5E95" w:rsidRDefault="00AB5E95">
          <w:pPr>
            <w:pStyle w:val="TOC2"/>
            <w:tabs>
              <w:tab w:val="right" w:leader="dot" w:pos="15126"/>
            </w:tabs>
            <w:rPr>
              <w:rFonts w:asciiTheme="minorHAnsi" w:eastAsiaTheme="minorEastAsia" w:hAnsiTheme="minorHAnsi"/>
              <w:noProof/>
              <w:sz w:val="22"/>
              <w:lang w:eastAsia="lv-LV"/>
            </w:rPr>
          </w:pPr>
          <w:hyperlink w:anchor="_Toc40453877" w:history="1">
            <w:r w:rsidRPr="00425DAA">
              <w:rPr>
                <w:rStyle w:val="Hyperlink"/>
                <w:noProof/>
                <w:highlight w:val="green"/>
              </w:rPr>
              <w:t>9.</w:t>
            </w:r>
            <w:r>
              <w:rPr>
                <w:noProof/>
                <w:webHidden/>
              </w:rPr>
              <w:tab/>
            </w:r>
            <w:r>
              <w:rPr>
                <w:noProof/>
                <w:webHidden/>
              </w:rPr>
              <w:fldChar w:fldCharType="begin"/>
            </w:r>
            <w:r>
              <w:rPr>
                <w:noProof/>
                <w:webHidden/>
              </w:rPr>
              <w:instrText xml:space="preserve"> PAGEREF _Toc40453877 \h </w:instrText>
            </w:r>
            <w:r>
              <w:rPr>
                <w:noProof/>
                <w:webHidden/>
              </w:rPr>
            </w:r>
            <w:r>
              <w:rPr>
                <w:noProof/>
                <w:webHidden/>
              </w:rPr>
              <w:fldChar w:fldCharType="separate"/>
            </w:r>
            <w:r>
              <w:rPr>
                <w:noProof/>
                <w:webHidden/>
              </w:rPr>
              <w:t>16</w:t>
            </w:r>
            <w:r>
              <w:rPr>
                <w:noProof/>
                <w:webHidden/>
              </w:rPr>
              <w:fldChar w:fldCharType="end"/>
            </w:r>
          </w:hyperlink>
        </w:p>
        <w:p w14:paraId="27ADFF91" w14:textId="26F780CC" w:rsidR="00AB5E95" w:rsidRDefault="00AB5E95">
          <w:pPr>
            <w:pStyle w:val="TOC2"/>
            <w:tabs>
              <w:tab w:val="right" w:leader="dot" w:pos="15126"/>
            </w:tabs>
            <w:rPr>
              <w:rFonts w:asciiTheme="minorHAnsi" w:eastAsiaTheme="minorEastAsia" w:hAnsiTheme="minorHAnsi"/>
              <w:noProof/>
              <w:sz w:val="22"/>
              <w:lang w:eastAsia="lv-LV"/>
            </w:rPr>
          </w:pPr>
          <w:hyperlink w:anchor="_Toc40453878" w:history="1">
            <w:r w:rsidRPr="00425DAA">
              <w:rPr>
                <w:rStyle w:val="Hyperlink"/>
                <w:noProof/>
                <w:highlight w:val="green"/>
              </w:rPr>
              <w:t>10.</w:t>
            </w:r>
            <w:r>
              <w:rPr>
                <w:noProof/>
                <w:webHidden/>
              </w:rPr>
              <w:tab/>
            </w:r>
            <w:r>
              <w:rPr>
                <w:noProof/>
                <w:webHidden/>
              </w:rPr>
              <w:fldChar w:fldCharType="begin"/>
            </w:r>
            <w:r>
              <w:rPr>
                <w:noProof/>
                <w:webHidden/>
              </w:rPr>
              <w:instrText xml:space="preserve"> PAGEREF _Toc40453878 \h </w:instrText>
            </w:r>
            <w:r>
              <w:rPr>
                <w:noProof/>
                <w:webHidden/>
              </w:rPr>
            </w:r>
            <w:r>
              <w:rPr>
                <w:noProof/>
                <w:webHidden/>
              </w:rPr>
              <w:fldChar w:fldCharType="separate"/>
            </w:r>
            <w:r>
              <w:rPr>
                <w:noProof/>
                <w:webHidden/>
              </w:rPr>
              <w:t>17</w:t>
            </w:r>
            <w:r>
              <w:rPr>
                <w:noProof/>
                <w:webHidden/>
              </w:rPr>
              <w:fldChar w:fldCharType="end"/>
            </w:r>
          </w:hyperlink>
        </w:p>
        <w:p w14:paraId="59322708" w14:textId="381D09EC" w:rsidR="00AB5E95" w:rsidRDefault="00AB5E95">
          <w:pPr>
            <w:pStyle w:val="TOC2"/>
            <w:tabs>
              <w:tab w:val="right" w:leader="dot" w:pos="15126"/>
            </w:tabs>
            <w:rPr>
              <w:rFonts w:asciiTheme="minorHAnsi" w:eastAsiaTheme="minorEastAsia" w:hAnsiTheme="minorHAnsi"/>
              <w:noProof/>
              <w:sz w:val="22"/>
              <w:lang w:eastAsia="lv-LV"/>
            </w:rPr>
          </w:pPr>
          <w:hyperlink w:anchor="_Toc40453879" w:history="1">
            <w:r w:rsidRPr="00425DAA">
              <w:rPr>
                <w:rStyle w:val="Hyperlink"/>
                <w:noProof/>
                <w:highlight w:val="green"/>
              </w:rPr>
              <w:t>10.1.</w:t>
            </w:r>
            <w:r>
              <w:rPr>
                <w:noProof/>
                <w:webHidden/>
              </w:rPr>
              <w:tab/>
            </w:r>
            <w:r>
              <w:rPr>
                <w:noProof/>
                <w:webHidden/>
              </w:rPr>
              <w:fldChar w:fldCharType="begin"/>
            </w:r>
            <w:r>
              <w:rPr>
                <w:noProof/>
                <w:webHidden/>
              </w:rPr>
              <w:instrText xml:space="preserve"> PAGEREF _Toc40453879 \h </w:instrText>
            </w:r>
            <w:r>
              <w:rPr>
                <w:noProof/>
                <w:webHidden/>
              </w:rPr>
            </w:r>
            <w:r>
              <w:rPr>
                <w:noProof/>
                <w:webHidden/>
              </w:rPr>
              <w:fldChar w:fldCharType="separate"/>
            </w:r>
            <w:r>
              <w:rPr>
                <w:noProof/>
                <w:webHidden/>
              </w:rPr>
              <w:t>18</w:t>
            </w:r>
            <w:r>
              <w:rPr>
                <w:noProof/>
                <w:webHidden/>
              </w:rPr>
              <w:fldChar w:fldCharType="end"/>
            </w:r>
          </w:hyperlink>
        </w:p>
        <w:p w14:paraId="74103113" w14:textId="46DDD1B8" w:rsidR="00AB5E95" w:rsidRDefault="00AB5E95">
          <w:pPr>
            <w:pStyle w:val="TOC2"/>
            <w:tabs>
              <w:tab w:val="right" w:leader="dot" w:pos="15126"/>
            </w:tabs>
            <w:rPr>
              <w:rFonts w:asciiTheme="minorHAnsi" w:eastAsiaTheme="minorEastAsia" w:hAnsiTheme="minorHAnsi"/>
              <w:noProof/>
              <w:sz w:val="22"/>
              <w:lang w:eastAsia="lv-LV"/>
            </w:rPr>
          </w:pPr>
          <w:hyperlink w:anchor="_Toc40453880" w:history="1">
            <w:r w:rsidRPr="00425DAA">
              <w:rPr>
                <w:rStyle w:val="Hyperlink"/>
                <w:noProof/>
                <w:highlight w:val="green"/>
              </w:rPr>
              <w:t>10.2.</w:t>
            </w:r>
            <w:r>
              <w:rPr>
                <w:noProof/>
                <w:webHidden/>
              </w:rPr>
              <w:tab/>
            </w:r>
            <w:r>
              <w:rPr>
                <w:noProof/>
                <w:webHidden/>
              </w:rPr>
              <w:fldChar w:fldCharType="begin"/>
            </w:r>
            <w:r>
              <w:rPr>
                <w:noProof/>
                <w:webHidden/>
              </w:rPr>
              <w:instrText xml:space="preserve"> PAGEREF _Toc40453880 \h </w:instrText>
            </w:r>
            <w:r>
              <w:rPr>
                <w:noProof/>
                <w:webHidden/>
              </w:rPr>
            </w:r>
            <w:r>
              <w:rPr>
                <w:noProof/>
                <w:webHidden/>
              </w:rPr>
              <w:fldChar w:fldCharType="separate"/>
            </w:r>
            <w:r>
              <w:rPr>
                <w:noProof/>
                <w:webHidden/>
              </w:rPr>
              <w:t>18</w:t>
            </w:r>
            <w:r>
              <w:rPr>
                <w:noProof/>
                <w:webHidden/>
              </w:rPr>
              <w:fldChar w:fldCharType="end"/>
            </w:r>
          </w:hyperlink>
        </w:p>
        <w:p w14:paraId="2C379792" w14:textId="456F40A9" w:rsidR="00AB5E95" w:rsidRDefault="00AB5E95">
          <w:pPr>
            <w:pStyle w:val="TOC2"/>
            <w:tabs>
              <w:tab w:val="right" w:leader="dot" w:pos="15126"/>
            </w:tabs>
            <w:rPr>
              <w:rFonts w:asciiTheme="minorHAnsi" w:eastAsiaTheme="minorEastAsia" w:hAnsiTheme="minorHAnsi"/>
              <w:noProof/>
              <w:sz w:val="22"/>
              <w:lang w:eastAsia="lv-LV"/>
            </w:rPr>
          </w:pPr>
          <w:hyperlink w:anchor="_Toc40453881" w:history="1">
            <w:r w:rsidRPr="00425DAA">
              <w:rPr>
                <w:rStyle w:val="Hyperlink"/>
                <w:noProof/>
                <w:highlight w:val="green"/>
              </w:rPr>
              <w:t>10.3.</w:t>
            </w:r>
            <w:r>
              <w:rPr>
                <w:noProof/>
                <w:webHidden/>
              </w:rPr>
              <w:tab/>
            </w:r>
            <w:r>
              <w:rPr>
                <w:noProof/>
                <w:webHidden/>
              </w:rPr>
              <w:fldChar w:fldCharType="begin"/>
            </w:r>
            <w:r>
              <w:rPr>
                <w:noProof/>
                <w:webHidden/>
              </w:rPr>
              <w:instrText xml:space="preserve"> PAGEREF _Toc40453881 \h </w:instrText>
            </w:r>
            <w:r>
              <w:rPr>
                <w:noProof/>
                <w:webHidden/>
              </w:rPr>
            </w:r>
            <w:r>
              <w:rPr>
                <w:noProof/>
                <w:webHidden/>
              </w:rPr>
              <w:fldChar w:fldCharType="separate"/>
            </w:r>
            <w:r>
              <w:rPr>
                <w:noProof/>
                <w:webHidden/>
              </w:rPr>
              <w:t>19</w:t>
            </w:r>
            <w:r>
              <w:rPr>
                <w:noProof/>
                <w:webHidden/>
              </w:rPr>
              <w:fldChar w:fldCharType="end"/>
            </w:r>
          </w:hyperlink>
        </w:p>
        <w:p w14:paraId="6BBE84A4" w14:textId="7B1D5F20" w:rsidR="00AB5E95" w:rsidRDefault="00AB5E95">
          <w:pPr>
            <w:pStyle w:val="TOC2"/>
            <w:tabs>
              <w:tab w:val="right" w:leader="dot" w:pos="15126"/>
            </w:tabs>
            <w:rPr>
              <w:rFonts w:asciiTheme="minorHAnsi" w:eastAsiaTheme="minorEastAsia" w:hAnsiTheme="minorHAnsi"/>
              <w:noProof/>
              <w:sz w:val="22"/>
              <w:lang w:eastAsia="lv-LV"/>
            </w:rPr>
          </w:pPr>
          <w:hyperlink w:anchor="_Toc40453882" w:history="1">
            <w:r w:rsidRPr="00425DAA">
              <w:rPr>
                <w:rStyle w:val="Hyperlink"/>
                <w:noProof/>
                <w:highlight w:val="green"/>
              </w:rPr>
              <w:t>11.</w:t>
            </w:r>
            <w:r>
              <w:rPr>
                <w:noProof/>
                <w:webHidden/>
              </w:rPr>
              <w:tab/>
            </w:r>
            <w:r>
              <w:rPr>
                <w:noProof/>
                <w:webHidden/>
              </w:rPr>
              <w:fldChar w:fldCharType="begin"/>
            </w:r>
            <w:r>
              <w:rPr>
                <w:noProof/>
                <w:webHidden/>
              </w:rPr>
              <w:instrText xml:space="preserve"> PAGEREF _Toc40453882 \h </w:instrText>
            </w:r>
            <w:r>
              <w:rPr>
                <w:noProof/>
                <w:webHidden/>
              </w:rPr>
            </w:r>
            <w:r>
              <w:rPr>
                <w:noProof/>
                <w:webHidden/>
              </w:rPr>
              <w:fldChar w:fldCharType="separate"/>
            </w:r>
            <w:r>
              <w:rPr>
                <w:noProof/>
                <w:webHidden/>
              </w:rPr>
              <w:t>20</w:t>
            </w:r>
            <w:r>
              <w:rPr>
                <w:noProof/>
                <w:webHidden/>
              </w:rPr>
              <w:fldChar w:fldCharType="end"/>
            </w:r>
          </w:hyperlink>
        </w:p>
        <w:p w14:paraId="06F38829" w14:textId="4980DCC8" w:rsidR="00AB5E95" w:rsidRDefault="00AB5E95">
          <w:pPr>
            <w:pStyle w:val="TOC1"/>
            <w:tabs>
              <w:tab w:val="left" w:pos="440"/>
              <w:tab w:val="right" w:leader="dot" w:pos="15126"/>
            </w:tabs>
            <w:rPr>
              <w:rFonts w:asciiTheme="minorHAnsi" w:eastAsiaTheme="minorEastAsia" w:hAnsiTheme="minorHAnsi"/>
              <w:noProof/>
              <w:sz w:val="22"/>
              <w:lang w:eastAsia="lv-LV"/>
            </w:rPr>
          </w:pPr>
          <w:hyperlink w:anchor="_Toc40453883" w:history="1">
            <w:r w:rsidRPr="00425DAA">
              <w:rPr>
                <w:rStyle w:val="Hyperlink"/>
                <w:noProof/>
              </w:rPr>
              <w:t>2.</w:t>
            </w:r>
            <w:r>
              <w:rPr>
                <w:rFonts w:asciiTheme="minorHAnsi" w:eastAsiaTheme="minorEastAsia" w:hAnsiTheme="minorHAnsi"/>
                <w:noProof/>
                <w:sz w:val="22"/>
                <w:lang w:eastAsia="lv-LV"/>
              </w:rPr>
              <w:tab/>
            </w:r>
            <w:r w:rsidRPr="00425DAA">
              <w:rPr>
                <w:rStyle w:val="Hyperlink"/>
                <w:noProof/>
              </w:rPr>
              <w:t>Kompleksi risinājumi ēnu ekonomikas mazināšanai</w:t>
            </w:r>
            <w:r>
              <w:rPr>
                <w:noProof/>
                <w:webHidden/>
              </w:rPr>
              <w:tab/>
            </w:r>
            <w:r>
              <w:rPr>
                <w:noProof/>
                <w:webHidden/>
              </w:rPr>
              <w:fldChar w:fldCharType="begin"/>
            </w:r>
            <w:r>
              <w:rPr>
                <w:noProof/>
                <w:webHidden/>
              </w:rPr>
              <w:instrText xml:space="preserve"> PAGEREF _Toc40453883 \h </w:instrText>
            </w:r>
            <w:r>
              <w:rPr>
                <w:noProof/>
                <w:webHidden/>
              </w:rPr>
            </w:r>
            <w:r>
              <w:rPr>
                <w:noProof/>
                <w:webHidden/>
              </w:rPr>
              <w:fldChar w:fldCharType="separate"/>
            </w:r>
            <w:r>
              <w:rPr>
                <w:noProof/>
                <w:webHidden/>
              </w:rPr>
              <w:t>21</w:t>
            </w:r>
            <w:r>
              <w:rPr>
                <w:noProof/>
                <w:webHidden/>
              </w:rPr>
              <w:fldChar w:fldCharType="end"/>
            </w:r>
          </w:hyperlink>
        </w:p>
        <w:p w14:paraId="47BB34AE" w14:textId="48AC12EB" w:rsidR="00AB5E95" w:rsidRDefault="00AB5E95">
          <w:pPr>
            <w:pStyle w:val="TOC1"/>
            <w:tabs>
              <w:tab w:val="right" w:leader="dot" w:pos="15126"/>
            </w:tabs>
            <w:rPr>
              <w:rFonts w:asciiTheme="minorHAnsi" w:eastAsiaTheme="minorEastAsia" w:hAnsiTheme="minorHAnsi"/>
              <w:noProof/>
              <w:sz w:val="22"/>
              <w:lang w:eastAsia="lv-LV"/>
            </w:rPr>
          </w:pPr>
          <w:hyperlink w:anchor="_Toc40453884" w:history="1">
            <w:r w:rsidRPr="00425DAA">
              <w:rPr>
                <w:rStyle w:val="Hyperlink"/>
                <w:noProof/>
              </w:rPr>
              <w:t>2.1. Būvniecība</w:t>
            </w:r>
            <w:r>
              <w:rPr>
                <w:noProof/>
                <w:webHidden/>
              </w:rPr>
              <w:tab/>
            </w:r>
            <w:r>
              <w:rPr>
                <w:noProof/>
                <w:webHidden/>
              </w:rPr>
              <w:fldChar w:fldCharType="begin"/>
            </w:r>
            <w:r>
              <w:rPr>
                <w:noProof/>
                <w:webHidden/>
              </w:rPr>
              <w:instrText xml:space="preserve"> PAGEREF _Toc40453884 \h </w:instrText>
            </w:r>
            <w:r>
              <w:rPr>
                <w:noProof/>
                <w:webHidden/>
              </w:rPr>
            </w:r>
            <w:r>
              <w:rPr>
                <w:noProof/>
                <w:webHidden/>
              </w:rPr>
              <w:fldChar w:fldCharType="separate"/>
            </w:r>
            <w:r>
              <w:rPr>
                <w:noProof/>
                <w:webHidden/>
              </w:rPr>
              <w:t>21</w:t>
            </w:r>
            <w:r>
              <w:rPr>
                <w:noProof/>
                <w:webHidden/>
              </w:rPr>
              <w:fldChar w:fldCharType="end"/>
            </w:r>
          </w:hyperlink>
        </w:p>
        <w:p w14:paraId="73E0E25B" w14:textId="1BFC257D" w:rsidR="00AB5E95" w:rsidRDefault="00AB5E95">
          <w:pPr>
            <w:pStyle w:val="TOC2"/>
            <w:tabs>
              <w:tab w:val="right" w:leader="dot" w:pos="15126"/>
            </w:tabs>
            <w:rPr>
              <w:rFonts w:asciiTheme="minorHAnsi" w:eastAsiaTheme="minorEastAsia" w:hAnsiTheme="minorHAnsi"/>
              <w:noProof/>
              <w:sz w:val="22"/>
              <w:lang w:eastAsia="lv-LV"/>
            </w:rPr>
          </w:pPr>
          <w:hyperlink w:anchor="_Toc40453885" w:history="1">
            <w:r w:rsidRPr="00425DAA">
              <w:rPr>
                <w:rStyle w:val="Hyperlink"/>
                <w:noProof/>
                <w:highlight w:val="green"/>
              </w:rPr>
              <w:t>12.</w:t>
            </w:r>
            <w:r>
              <w:rPr>
                <w:noProof/>
                <w:webHidden/>
              </w:rPr>
              <w:tab/>
            </w:r>
            <w:r>
              <w:rPr>
                <w:noProof/>
                <w:webHidden/>
              </w:rPr>
              <w:fldChar w:fldCharType="begin"/>
            </w:r>
            <w:r>
              <w:rPr>
                <w:noProof/>
                <w:webHidden/>
              </w:rPr>
              <w:instrText xml:space="preserve"> PAGEREF _Toc40453885 \h </w:instrText>
            </w:r>
            <w:r>
              <w:rPr>
                <w:noProof/>
                <w:webHidden/>
              </w:rPr>
            </w:r>
            <w:r>
              <w:rPr>
                <w:noProof/>
                <w:webHidden/>
              </w:rPr>
              <w:fldChar w:fldCharType="separate"/>
            </w:r>
            <w:r>
              <w:rPr>
                <w:noProof/>
                <w:webHidden/>
              </w:rPr>
              <w:t>21</w:t>
            </w:r>
            <w:r>
              <w:rPr>
                <w:noProof/>
                <w:webHidden/>
              </w:rPr>
              <w:fldChar w:fldCharType="end"/>
            </w:r>
          </w:hyperlink>
        </w:p>
        <w:p w14:paraId="1558B386" w14:textId="0E3057D5" w:rsidR="00AB5E95" w:rsidRDefault="00AB5E95">
          <w:pPr>
            <w:pStyle w:val="TOC2"/>
            <w:tabs>
              <w:tab w:val="right" w:leader="dot" w:pos="15126"/>
            </w:tabs>
            <w:rPr>
              <w:rFonts w:asciiTheme="minorHAnsi" w:eastAsiaTheme="minorEastAsia" w:hAnsiTheme="minorHAnsi"/>
              <w:noProof/>
              <w:sz w:val="22"/>
              <w:lang w:eastAsia="lv-LV"/>
            </w:rPr>
          </w:pPr>
          <w:hyperlink w:anchor="_Toc40453886" w:history="1">
            <w:r w:rsidRPr="00425DAA">
              <w:rPr>
                <w:rStyle w:val="Hyperlink"/>
                <w:noProof/>
                <w:highlight w:val="green"/>
              </w:rPr>
              <w:t>12.1.</w:t>
            </w:r>
            <w:r>
              <w:rPr>
                <w:noProof/>
                <w:webHidden/>
              </w:rPr>
              <w:tab/>
            </w:r>
            <w:r>
              <w:rPr>
                <w:noProof/>
                <w:webHidden/>
              </w:rPr>
              <w:fldChar w:fldCharType="begin"/>
            </w:r>
            <w:r>
              <w:rPr>
                <w:noProof/>
                <w:webHidden/>
              </w:rPr>
              <w:instrText xml:space="preserve"> PAGEREF _Toc40453886 \h </w:instrText>
            </w:r>
            <w:r>
              <w:rPr>
                <w:noProof/>
                <w:webHidden/>
              </w:rPr>
            </w:r>
            <w:r>
              <w:rPr>
                <w:noProof/>
                <w:webHidden/>
              </w:rPr>
              <w:fldChar w:fldCharType="separate"/>
            </w:r>
            <w:r>
              <w:rPr>
                <w:noProof/>
                <w:webHidden/>
              </w:rPr>
              <w:t>22</w:t>
            </w:r>
            <w:r>
              <w:rPr>
                <w:noProof/>
                <w:webHidden/>
              </w:rPr>
              <w:fldChar w:fldCharType="end"/>
            </w:r>
          </w:hyperlink>
        </w:p>
        <w:p w14:paraId="06EBD5E7" w14:textId="4299679F" w:rsidR="00AB5E95" w:rsidRDefault="00AB5E95">
          <w:pPr>
            <w:pStyle w:val="TOC2"/>
            <w:tabs>
              <w:tab w:val="right" w:leader="dot" w:pos="15126"/>
            </w:tabs>
            <w:rPr>
              <w:rFonts w:asciiTheme="minorHAnsi" w:eastAsiaTheme="minorEastAsia" w:hAnsiTheme="minorHAnsi"/>
              <w:noProof/>
              <w:sz w:val="22"/>
              <w:lang w:eastAsia="lv-LV"/>
            </w:rPr>
          </w:pPr>
          <w:hyperlink w:anchor="_Toc40453887" w:history="1">
            <w:r w:rsidRPr="00425DAA">
              <w:rPr>
                <w:rStyle w:val="Hyperlink"/>
                <w:noProof/>
                <w:highlight w:val="green"/>
              </w:rPr>
              <w:t>12.2.</w:t>
            </w:r>
            <w:r>
              <w:rPr>
                <w:noProof/>
                <w:webHidden/>
              </w:rPr>
              <w:tab/>
            </w:r>
            <w:r>
              <w:rPr>
                <w:noProof/>
                <w:webHidden/>
              </w:rPr>
              <w:fldChar w:fldCharType="begin"/>
            </w:r>
            <w:r>
              <w:rPr>
                <w:noProof/>
                <w:webHidden/>
              </w:rPr>
              <w:instrText xml:space="preserve"> PAGEREF _Toc40453887 \h </w:instrText>
            </w:r>
            <w:r>
              <w:rPr>
                <w:noProof/>
                <w:webHidden/>
              </w:rPr>
            </w:r>
            <w:r>
              <w:rPr>
                <w:noProof/>
                <w:webHidden/>
              </w:rPr>
              <w:fldChar w:fldCharType="separate"/>
            </w:r>
            <w:r>
              <w:rPr>
                <w:noProof/>
                <w:webHidden/>
              </w:rPr>
              <w:t>22</w:t>
            </w:r>
            <w:r>
              <w:rPr>
                <w:noProof/>
                <w:webHidden/>
              </w:rPr>
              <w:fldChar w:fldCharType="end"/>
            </w:r>
          </w:hyperlink>
        </w:p>
        <w:p w14:paraId="2079B791" w14:textId="2EB0CB5B" w:rsidR="00AB5E95" w:rsidRDefault="00AB5E95">
          <w:pPr>
            <w:pStyle w:val="TOC2"/>
            <w:tabs>
              <w:tab w:val="right" w:leader="dot" w:pos="15126"/>
            </w:tabs>
            <w:rPr>
              <w:rFonts w:asciiTheme="minorHAnsi" w:eastAsiaTheme="minorEastAsia" w:hAnsiTheme="minorHAnsi"/>
              <w:noProof/>
              <w:sz w:val="22"/>
              <w:lang w:eastAsia="lv-LV"/>
            </w:rPr>
          </w:pPr>
          <w:hyperlink w:anchor="_Toc40453888" w:history="1">
            <w:r w:rsidRPr="00425DAA">
              <w:rPr>
                <w:rStyle w:val="Hyperlink"/>
                <w:noProof/>
                <w:highlight w:val="green"/>
              </w:rPr>
              <w:t>12.2. a)</w:t>
            </w:r>
            <w:r>
              <w:rPr>
                <w:noProof/>
                <w:webHidden/>
              </w:rPr>
              <w:tab/>
            </w:r>
            <w:r>
              <w:rPr>
                <w:noProof/>
                <w:webHidden/>
              </w:rPr>
              <w:fldChar w:fldCharType="begin"/>
            </w:r>
            <w:r>
              <w:rPr>
                <w:noProof/>
                <w:webHidden/>
              </w:rPr>
              <w:instrText xml:space="preserve"> PAGEREF _Toc40453888 \h </w:instrText>
            </w:r>
            <w:r>
              <w:rPr>
                <w:noProof/>
                <w:webHidden/>
              </w:rPr>
            </w:r>
            <w:r>
              <w:rPr>
                <w:noProof/>
                <w:webHidden/>
              </w:rPr>
              <w:fldChar w:fldCharType="separate"/>
            </w:r>
            <w:r>
              <w:rPr>
                <w:noProof/>
                <w:webHidden/>
              </w:rPr>
              <w:t>22</w:t>
            </w:r>
            <w:r>
              <w:rPr>
                <w:noProof/>
                <w:webHidden/>
              </w:rPr>
              <w:fldChar w:fldCharType="end"/>
            </w:r>
          </w:hyperlink>
        </w:p>
        <w:p w14:paraId="7883F570" w14:textId="66DA2EE8" w:rsidR="00AB5E95" w:rsidRDefault="00AB5E95">
          <w:pPr>
            <w:pStyle w:val="TOC2"/>
            <w:tabs>
              <w:tab w:val="right" w:leader="dot" w:pos="15126"/>
            </w:tabs>
            <w:rPr>
              <w:rFonts w:asciiTheme="minorHAnsi" w:eastAsiaTheme="minorEastAsia" w:hAnsiTheme="minorHAnsi"/>
              <w:noProof/>
              <w:sz w:val="22"/>
              <w:lang w:eastAsia="lv-LV"/>
            </w:rPr>
          </w:pPr>
          <w:hyperlink w:anchor="_Toc40453889" w:history="1">
            <w:r w:rsidRPr="00425DAA">
              <w:rPr>
                <w:rStyle w:val="Hyperlink"/>
                <w:noProof/>
                <w:highlight w:val="green"/>
              </w:rPr>
              <w:t>12.2. b)</w:t>
            </w:r>
            <w:r>
              <w:rPr>
                <w:noProof/>
                <w:webHidden/>
              </w:rPr>
              <w:tab/>
            </w:r>
            <w:r>
              <w:rPr>
                <w:noProof/>
                <w:webHidden/>
              </w:rPr>
              <w:fldChar w:fldCharType="begin"/>
            </w:r>
            <w:r>
              <w:rPr>
                <w:noProof/>
                <w:webHidden/>
              </w:rPr>
              <w:instrText xml:space="preserve"> PAGEREF _Toc40453889 \h </w:instrText>
            </w:r>
            <w:r>
              <w:rPr>
                <w:noProof/>
                <w:webHidden/>
              </w:rPr>
            </w:r>
            <w:r>
              <w:rPr>
                <w:noProof/>
                <w:webHidden/>
              </w:rPr>
              <w:fldChar w:fldCharType="separate"/>
            </w:r>
            <w:r>
              <w:rPr>
                <w:noProof/>
                <w:webHidden/>
              </w:rPr>
              <w:t>23</w:t>
            </w:r>
            <w:r>
              <w:rPr>
                <w:noProof/>
                <w:webHidden/>
              </w:rPr>
              <w:fldChar w:fldCharType="end"/>
            </w:r>
          </w:hyperlink>
        </w:p>
        <w:p w14:paraId="796BB9A1" w14:textId="732D0CCB" w:rsidR="00AB5E95" w:rsidRDefault="00AB5E95">
          <w:pPr>
            <w:pStyle w:val="TOC2"/>
            <w:tabs>
              <w:tab w:val="right" w:leader="dot" w:pos="15126"/>
            </w:tabs>
            <w:rPr>
              <w:rFonts w:asciiTheme="minorHAnsi" w:eastAsiaTheme="minorEastAsia" w:hAnsiTheme="minorHAnsi"/>
              <w:noProof/>
              <w:sz w:val="22"/>
              <w:lang w:eastAsia="lv-LV"/>
            </w:rPr>
          </w:pPr>
          <w:hyperlink w:anchor="_Toc40453890" w:history="1">
            <w:r w:rsidRPr="00425DAA">
              <w:rPr>
                <w:rStyle w:val="Hyperlink"/>
                <w:noProof/>
                <w:highlight w:val="green"/>
              </w:rPr>
              <w:t>12.3.</w:t>
            </w:r>
            <w:r>
              <w:rPr>
                <w:noProof/>
                <w:webHidden/>
              </w:rPr>
              <w:tab/>
            </w:r>
            <w:r>
              <w:rPr>
                <w:noProof/>
                <w:webHidden/>
              </w:rPr>
              <w:fldChar w:fldCharType="begin"/>
            </w:r>
            <w:r>
              <w:rPr>
                <w:noProof/>
                <w:webHidden/>
              </w:rPr>
              <w:instrText xml:space="preserve"> PAGEREF _Toc40453890 \h </w:instrText>
            </w:r>
            <w:r>
              <w:rPr>
                <w:noProof/>
                <w:webHidden/>
              </w:rPr>
            </w:r>
            <w:r>
              <w:rPr>
                <w:noProof/>
                <w:webHidden/>
              </w:rPr>
              <w:fldChar w:fldCharType="separate"/>
            </w:r>
            <w:r>
              <w:rPr>
                <w:noProof/>
                <w:webHidden/>
              </w:rPr>
              <w:t>24</w:t>
            </w:r>
            <w:r>
              <w:rPr>
                <w:noProof/>
                <w:webHidden/>
              </w:rPr>
              <w:fldChar w:fldCharType="end"/>
            </w:r>
          </w:hyperlink>
        </w:p>
        <w:p w14:paraId="34BD3DB7" w14:textId="2F8B5F3F" w:rsidR="00AB5E95" w:rsidRDefault="00AB5E95">
          <w:pPr>
            <w:pStyle w:val="TOC2"/>
            <w:tabs>
              <w:tab w:val="right" w:leader="dot" w:pos="15126"/>
            </w:tabs>
            <w:rPr>
              <w:rFonts w:asciiTheme="minorHAnsi" w:eastAsiaTheme="minorEastAsia" w:hAnsiTheme="minorHAnsi"/>
              <w:noProof/>
              <w:sz w:val="22"/>
              <w:lang w:eastAsia="lv-LV"/>
            </w:rPr>
          </w:pPr>
          <w:hyperlink w:anchor="_Toc40453891" w:history="1">
            <w:r w:rsidRPr="00425DAA">
              <w:rPr>
                <w:rStyle w:val="Hyperlink"/>
                <w:noProof/>
                <w:highlight w:val="green"/>
              </w:rPr>
              <w:t>12.4.</w:t>
            </w:r>
            <w:r>
              <w:rPr>
                <w:noProof/>
                <w:webHidden/>
              </w:rPr>
              <w:tab/>
            </w:r>
            <w:r>
              <w:rPr>
                <w:noProof/>
                <w:webHidden/>
              </w:rPr>
              <w:fldChar w:fldCharType="begin"/>
            </w:r>
            <w:r>
              <w:rPr>
                <w:noProof/>
                <w:webHidden/>
              </w:rPr>
              <w:instrText xml:space="preserve"> PAGEREF _Toc40453891 \h </w:instrText>
            </w:r>
            <w:r>
              <w:rPr>
                <w:noProof/>
                <w:webHidden/>
              </w:rPr>
            </w:r>
            <w:r>
              <w:rPr>
                <w:noProof/>
                <w:webHidden/>
              </w:rPr>
              <w:fldChar w:fldCharType="separate"/>
            </w:r>
            <w:r>
              <w:rPr>
                <w:noProof/>
                <w:webHidden/>
              </w:rPr>
              <w:t>25</w:t>
            </w:r>
            <w:r>
              <w:rPr>
                <w:noProof/>
                <w:webHidden/>
              </w:rPr>
              <w:fldChar w:fldCharType="end"/>
            </w:r>
          </w:hyperlink>
        </w:p>
        <w:p w14:paraId="5AF5626E" w14:textId="455F1C8D" w:rsidR="00AB5E95" w:rsidRDefault="00AB5E95">
          <w:pPr>
            <w:pStyle w:val="TOC2"/>
            <w:tabs>
              <w:tab w:val="right" w:leader="dot" w:pos="15126"/>
            </w:tabs>
            <w:rPr>
              <w:rFonts w:asciiTheme="minorHAnsi" w:eastAsiaTheme="minorEastAsia" w:hAnsiTheme="minorHAnsi"/>
              <w:noProof/>
              <w:sz w:val="22"/>
              <w:lang w:eastAsia="lv-LV"/>
            </w:rPr>
          </w:pPr>
          <w:hyperlink w:anchor="_Toc40453892" w:history="1">
            <w:r w:rsidRPr="00425DAA">
              <w:rPr>
                <w:rStyle w:val="Hyperlink"/>
                <w:noProof/>
                <w:highlight w:val="green"/>
              </w:rPr>
              <w:t>12.5.</w:t>
            </w:r>
            <w:r>
              <w:rPr>
                <w:noProof/>
                <w:webHidden/>
              </w:rPr>
              <w:tab/>
            </w:r>
            <w:r>
              <w:rPr>
                <w:noProof/>
                <w:webHidden/>
              </w:rPr>
              <w:fldChar w:fldCharType="begin"/>
            </w:r>
            <w:r>
              <w:rPr>
                <w:noProof/>
                <w:webHidden/>
              </w:rPr>
              <w:instrText xml:space="preserve"> PAGEREF _Toc40453892 \h </w:instrText>
            </w:r>
            <w:r>
              <w:rPr>
                <w:noProof/>
                <w:webHidden/>
              </w:rPr>
            </w:r>
            <w:r>
              <w:rPr>
                <w:noProof/>
                <w:webHidden/>
              </w:rPr>
              <w:fldChar w:fldCharType="separate"/>
            </w:r>
            <w:r>
              <w:rPr>
                <w:noProof/>
                <w:webHidden/>
              </w:rPr>
              <w:t>25</w:t>
            </w:r>
            <w:r>
              <w:rPr>
                <w:noProof/>
                <w:webHidden/>
              </w:rPr>
              <w:fldChar w:fldCharType="end"/>
            </w:r>
          </w:hyperlink>
        </w:p>
        <w:p w14:paraId="12CE04B5" w14:textId="6A139770" w:rsidR="00AB5E95" w:rsidRDefault="00AB5E95">
          <w:pPr>
            <w:pStyle w:val="TOC2"/>
            <w:tabs>
              <w:tab w:val="right" w:leader="dot" w:pos="15126"/>
            </w:tabs>
            <w:rPr>
              <w:rFonts w:asciiTheme="minorHAnsi" w:eastAsiaTheme="minorEastAsia" w:hAnsiTheme="minorHAnsi"/>
              <w:noProof/>
              <w:sz w:val="22"/>
              <w:lang w:eastAsia="lv-LV"/>
            </w:rPr>
          </w:pPr>
          <w:hyperlink w:anchor="_Toc40453893" w:history="1">
            <w:r w:rsidRPr="00425DAA">
              <w:rPr>
                <w:rStyle w:val="Hyperlink"/>
                <w:noProof/>
                <w:highlight w:val="green"/>
              </w:rPr>
              <w:t>12.6.</w:t>
            </w:r>
            <w:r>
              <w:rPr>
                <w:noProof/>
                <w:webHidden/>
              </w:rPr>
              <w:tab/>
            </w:r>
            <w:r>
              <w:rPr>
                <w:noProof/>
                <w:webHidden/>
              </w:rPr>
              <w:fldChar w:fldCharType="begin"/>
            </w:r>
            <w:r>
              <w:rPr>
                <w:noProof/>
                <w:webHidden/>
              </w:rPr>
              <w:instrText xml:space="preserve"> PAGEREF _Toc40453893 \h </w:instrText>
            </w:r>
            <w:r>
              <w:rPr>
                <w:noProof/>
                <w:webHidden/>
              </w:rPr>
            </w:r>
            <w:r>
              <w:rPr>
                <w:noProof/>
                <w:webHidden/>
              </w:rPr>
              <w:fldChar w:fldCharType="separate"/>
            </w:r>
            <w:r>
              <w:rPr>
                <w:noProof/>
                <w:webHidden/>
              </w:rPr>
              <w:t>26</w:t>
            </w:r>
            <w:r>
              <w:rPr>
                <w:noProof/>
                <w:webHidden/>
              </w:rPr>
              <w:fldChar w:fldCharType="end"/>
            </w:r>
          </w:hyperlink>
        </w:p>
        <w:p w14:paraId="04975911" w14:textId="340920E0" w:rsidR="00AB5E95" w:rsidRDefault="00AB5E95">
          <w:pPr>
            <w:pStyle w:val="TOC2"/>
            <w:tabs>
              <w:tab w:val="right" w:leader="dot" w:pos="15126"/>
            </w:tabs>
            <w:rPr>
              <w:rFonts w:asciiTheme="minorHAnsi" w:eastAsiaTheme="minorEastAsia" w:hAnsiTheme="minorHAnsi"/>
              <w:noProof/>
              <w:sz w:val="22"/>
              <w:lang w:eastAsia="lv-LV"/>
            </w:rPr>
          </w:pPr>
          <w:hyperlink w:anchor="_Toc40453894" w:history="1">
            <w:r w:rsidRPr="00425DAA">
              <w:rPr>
                <w:rStyle w:val="Hyperlink"/>
                <w:noProof/>
                <w:highlight w:val="magenta"/>
              </w:rPr>
              <w:t>13.</w:t>
            </w:r>
            <w:r>
              <w:rPr>
                <w:noProof/>
                <w:webHidden/>
              </w:rPr>
              <w:tab/>
            </w:r>
            <w:r>
              <w:rPr>
                <w:noProof/>
                <w:webHidden/>
              </w:rPr>
              <w:fldChar w:fldCharType="begin"/>
            </w:r>
            <w:r>
              <w:rPr>
                <w:noProof/>
                <w:webHidden/>
              </w:rPr>
              <w:instrText xml:space="preserve"> PAGEREF _Toc40453894 \h </w:instrText>
            </w:r>
            <w:r>
              <w:rPr>
                <w:noProof/>
                <w:webHidden/>
              </w:rPr>
            </w:r>
            <w:r>
              <w:rPr>
                <w:noProof/>
                <w:webHidden/>
              </w:rPr>
              <w:fldChar w:fldCharType="separate"/>
            </w:r>
            <w:r>
              <w:rPr>
                <w:noProof/>
                <w:webHidden/>
              </w:rPr>
              <w:t>27</w:t>
            </w:r>
            <w:r>
              <w:rPr>
                <w:noProof/>
                <w:webHidden/>
              </w:rPr>
              <w:fldChar w:fldCharType="end"/>
            </w:r>
          </w:hyperlink>
        </w:p>
        <w:p w14:paraId="3D409554" w14:textId="25EC2A2B" w:rsidR="00AB5E95" w:rsidRDefault="00AB5E95">
          <w:pPr>
            <w:pStyle w:val="TOC2"/>
            <w:tabs>
              <w:tab w:val="right" w:leader="dot" w:pos="15126"/>
            </w:tabs>
            <w:rPr>
              <w:rFonts w:asciiTheme="minorHAnsi" w:eastAsiaTheme="minorEastAsia" w:hAnsiTheme="minorHAnsi"/>
              <w:noProof/>
              <w:sz w:val="22"/>
              <w:lang w:eastAsia="lv-LV"/>
            </w:rPr>
          </w:pPr>
          <w:hyperlink w:anchor="_Toc40453895" w:history="1">
            <w:r w:rsidRPr="00425DAA">
              <w:rPr>
                <w:rStyle w:val="Hyperlink"/>
                <w:noProof/>
                <w:highlight w:val="green"/>
              </w:rPr>
              <w:t>13.1.</w:t>
            </w:r>
            <w:r>
              <w:rPr>
                <w:noProof/>
                <w:webHidden/>
              </w:rPr>
              <w:tab/>
            </w:r>
            <w:r>
              <w:rPr>
                <w:noProof/>
                <w:webHidden/>
              </w:rPr>
              <w:fldChar w:fldCharType="begin"/>
            </w:r>
            <w:r>
              <w:rPr>
                <w:noProof/>
                <w:webHidden/>
              </w:rPr>
              <w:instrText xml:space="preserve"> PAGEREF _Toc40453895 \h </w:instrText>
            </w:r>
            <w:r>
              <w:rPr>
                <w:noProof/>
                <w:webHidden/>
              </w:rPr>
            </w:r>
            <w:r>
              <w:rPr>
                <w:noProof/>
                <w:webHidden/>
              </w:rPr>
              <w:fldChar w:fldCharType="separate"/>
            </w:r>
            <w:r>
              <w:rPr>
                <w:noProof/>
                <w:webHidden/>
              </w:rPr>
              <w:t>27</w:t>
            </w:r>
            <w:r>
              <w:rPr>
                <w:noProof/>
                <w:webHidden/>
              </w:rPr>
              <w:fldChar w:fldCharType="end"/>
            </w:r>
          </w:hyperlink>
        </w:p>
        <w:p w14:paraId="71AD7B2C" w14:textId="4C4462A7" w:rsidR="00AB5E95" w:rsidRDefault="00AB5E95">
          <w:pPr>
            <w:pStyle w:val="TOC2"/>
            <w:tabs>
              <w:tab w:val="right" w:leader="dot" w:pos="15126"/>
            </w:tabs>
            <w:rPr>
              <w:rFonts w:asciiTheme="minorHAnsi" w:eastAsiaTheme="minorEastAsia" w:hAnsiTheme="minorHAnsi"/>
              <w:noProof/>
              <w:sz w:val="22"/>
              <w:lang w:eastAsia="lv-LV"/>
            </w:rPr>
          </w:pPr>
          <w:hyperlink w:anchor="_Toc40453896" w:history="1">
            <w:r w:rsidRPr="00425DAA">
              <w:rPr>
                <w:rStyle w:val="Hyperlink"/>
                <w:noProof/>
                <w:highlight w:val="yellow"/>
              </w:rPr>
              <w:t>13.2.</w:t>
            </w:r>
            <w:r>
              <w:rPr>
                <w:noProof/>
                <w:webHidden/>
              </w:rPr>
              <w:tab/>
            </w:r>
            <w:r>
              <w:rPr>
                <w:noProof/>
                <w:webHidden/>
              </w:rPr>
              <w:fldChar w:fldCharType="begin"/>
            </w:r>
            <w:r>
              <w:rPr>
                <w:noProof/>
                <w:webHidden/>
              </w:rPr>
              <w:instrText xml:space="preserve"> PAGEREF _Toc40453896 \h </w:instrText>
            </w:r>
            <w:r>
              <w:rPr>
                <w:noProof/>
                <w:webHidden/>
              </w:rPr>
            </w:r>
            <w:r>
              <w:rPr>
                <w:noProof/>
                <w:webHidden/>
              </w:rPr>
              <w:fldChar w:fldCharType="separate"/>
            </w:r>
            <w:r>
              <w:rPr>
                <w:noProof/>
                <w:webHidden/>
              </w:rPr>
              <w:t>28</w:t>
            </w:r>
            <w:r>
              <w:rPr>
                <w:noProof/>
                <w:webHidden/>
              </w:rPr>
              <w:fldChar w:fldCharType="end"/>
            </w:r>
          </w:hyperlink>
        </w:p>
        <w:p w14:paraId="275B4803" w14:textId="7962FA06" w:rsidR="00AB5E95" w:rsidRDefault="00AB5E95">
          <w:pPr>
            <w:pStyle w:val="TOC2"/>
            <w:tabs>
              <w:tab w:val="right" w:leader="dot" w:pos="15126"/>
            </w:tabs>
            <w:rPr>
              <w:rFonts w:asciiTheme="minorHAnsi" w:eastAsiaTheme="minorEastAsia" w:hAnsiTheme="minorHAnsi"/>
              <w:noProof/>
              <w:sz w:val="22"/>
              <w:lang w:eastAsia="lv-LV"/>
            </w:rPr>
          </w:pPr>
          <w:hyperlink w:anchor="_Toc40453897" w:history="1">
            <w:r w:rsidRPr="00425DAA">
              <w:rPr>
                <w:rStyle w:val="Hyperlink"/>
                <w:strike/>
                <w:noProof/>
              </w:rPr>
              <w:t>14.</w:t>
            </w:r>
            <w:r>
              <w:rPr>
                <w:noProof/>
                <w:webHidden/>
              </w:rPr>
              <w:tab/>
            </w:r>
            <w:r>
              <w:rPr>
                <w:noProof/>
                <w:webHidden/>
              </w:rPr>
              <w:fldChar w:fldCharType="begin"/>
            </w:r>
            <w:r>
              <w:rPr>
                <w:noProof/>
                <w:webHidden/>
              </w:rPr>
              <w:instrText xml:space="preserve"> PAGEREF _Toc40453897 \h </w:instrText>
            </w:r>
            <w:r>
              <w:rPr>
                <w:noProof/>
                <w:webHidden/>
              </w:rPr>
            </w:r>
            <w:r>
              <w:rPr>
                <w:noProof/>
                <w:webHidden/>
              </w:rPr>
              <w:fldChar w:fldCharType="separate"/>
            </w:r>
            <w:r>
              <w:rPr>
                <w:noProof/>
                <w:webHidden/>
              </w:rPr>
              <w:t>28</w:t>
            </w:r>
            <w:r>
              <w:rPr>
                <w:noProof/>
                <w:webHidden/>
              </w:rPr>
              <w:fldChar w:fldCharType="end"/>
            </w:r>
          </w:hyperlink>
        </w:p>
        <w:p w14:paraId="73E66CD5" w14:textId="44B561C2" w:rsidR="00AB5E95" w:rsidRDefault="00AB5E95">
          <w:pPr>
            <w:pStyle w:val="TOC2"/>
            <w:tabs>
              <w:tab w:val="right" w:leader="dot" w:pos="15126"/>
            </w:tabs>
            <w:rPr>
              <w:rFonts w:asciiTheme="minorHAnsi" w:eastAsiaTheme="minorEastAsia" w:hAnsiTheme="minorHAnsi"/>
              <w:noProof/>
              <w:sz w:val="22"/>
              <w:lang w:eastAsia="lv-LV"/>
            </w:rPr>
          </w:pPr>
          <w:hyperlink w:anchor="_Toc40453898" w:history="1">
            <w:r w:rsidRPr="00425DAA">
              <w:rPr>
                <w:rStyle w:val="Hyperlink"/>
                <w:strike/>
                <w:noProof/>
              </w:rPr>
              <w:t>15.</w:t>
            </w:r>
            <w:r>
              <w:rPr>
                <w:noProof/>
                <w:webHidden/>
              </w:rPr>
              <w:tab/>
            </w:r>
            <w:r>
              <w:rPr>
                <w:noProof/>
                <w:webHidden/>
              </w:rPr>
              <w:fldChar w:fldCharType="begin"/>
            </w:r>
            <w:r>
              <w:rPr>
                <w:noProof/>
                <w:webHidden/>
              </w:rPr>
              <w:instrText xml:space="preserve"> PAGEREF _Toc40453898 \h </w:instrText>
            </w:r>
            <w:r>
              <w:rPr>
                <w:noProof/>
                <w:webHidden/>
              </w:rPr>
            </w:r>
            <w:r>
              <w:rPr>
                <w:noProof/>
                <w:webHidden/>
              </w:rPr>
              <w:fldChar w:fldCharType="separate"/>
            </w:r>
            <w:r>
              <w:rPr>
                <w:noProof/>
                <w:webHidden/>
              </w:rPr>
              <w:t>29</w:t>
            </w:r>
            <w:r>
              <w:rPr>
                <w:noProof/>
                <w:webHidden/>
              </w:rPr>
              <w:fldChar w:fldCharType="end"/>
            </w:r>
          </w:hyperlink>
        </w:p>
        <w:p w14:paraId="69EA2E19" w14:textId="2C3FDF90" w:rsidR="00AB5E95" w:rsidRDefault="00AB5E95">
          <w:pPr>
            <w:pStyle w:val="TOC2"/>
            <w:tabs>
              <w:tab w:val="right" w:leader="dot" w:pos="15126"/>
            </w:tabs>
            <w:rPr>
              <w:rFonts w:asciiTheme="minorHAnsi" w:eastAsiaTheme="minorEastAsia" w:hAnsiTheme="minorHAnsi"/>
              <w:noProof/>
              <w:sz w:val="22"/>
              <w:lang w:eastAsia="lv-LV"/>
            </w:rPr>
          </w:pPr>
          <w:hyperlink w:anchor="_Toc40453899" w:history="1">
            <w:r w:rsidRPr="00425DAA">
              <w:rPr>
                <w:rStyle w:val="Hyperlink"/>
                <w:noProof/>
                <w:highlight w:val="green"/>
              </w:rPr>
              <w:t>16.</w:t>
            </w:r>
            <w:r>
              <w:rPr>
                <w:noProof/>
                <w:webHidden/>
              </w:rPr>
              <w:tab/>
            </w:r>
            <w:r>
              <w:rPr>
                <w:noProof/>
                <w:webHidden/>
              </w:rPr>
              <w:fldChar w:fldCharType="begin"/>
            </w:r>
            <w:r>
              <w:rPr>
                <w:noProof/>
                <w:webHidden/>
              </w:rPr>
              <w:instrText xml:space="preserve"> PAGEREF _Toc40453899 \h </w:instrText>
            </w:r>
            <w:r>
              <w:rPr>
                <w:noProof/>
                <w:webHidden/>
              </w:rPr>
            </w:r>
            <w:r>
              <w:rPr>
                <w:noProof/>
                <w:webHidden/>
              </w:rPr>
              <w:fldChar w:fldCharType="separate"/>
            </w:r>
            <w:r>
              <w:rPr>
                <w:noProof/>
                <w:webHidden/>
              </w:rPr>
              <w:t>29</w:t>
            </w:r>
            <w:r>
              <w:rPr>
                <w:noProof/>
                <w:webHidden/>
              </w:rPr>
              <w:fldChar w:fldCharType="end"/>
            </w:r>
          </w:hyperlink>
        </w:p>
        <w:p w14:paraId="57F765B3" w14:textId="61AFE229" w:rsidR="00AB5E95" w:rsidRDefault="00AB5E95">
          <w:pPr>
            <w:pStyle w:val="TOC2"/>
            <w:tabs>
              <w:tab w:val="right" w:leader="dot" w:pos="15126"/>
            </w:tabs>
            <w:rPr>
              <w:rFonts w:asciiTheme="minorHAnsi" w:eastAsiaTheme="minorEastAsia" w:hAnsiTheme="minorHAnsi"/>
              <w:noProof/>
              <w:sz w:val="22"/>
              <w:lang w:eastAsia="lv-LV"/>
            </w:rPr>
          </w:pPr>
          <w:hyperlink w:anchor="_Toc40453900" w:history="1">
            <w:r w:rsidRPr="00425DAA">
              <w:rPr>
                <w:rStyle w:val="Hyperlink"/>
                <w:noProof/>
                <w:highlight w:val="green"/>
              </w:rPr>
              <w:t>16.1.</w:t>
            </w:r>
            <w:r>
              <w:rPr>
                <w:noProof/>
                <w:webHidden/>
              </w:rPr>
              <w:tab/>
            </w:r>
            <w:r>
              <w:rPr>
                <w:noProof/>
                <w:webHidden/>
              </w:rPr>
              <w:fldChar w:fldCharType="begin"/>
            </w:r>
            <w:r>
              <w:rPr>
                <w:noProof/>
                <w:webHidden/>
              </w:rPr>
              <w:instrText xml:space="preserve"> PAGEREF _Toc40453900 \h </w:instrText>
            </w:r>
            <w:r>
              <w:rPr>
                <w:noProof/>
                <w:webHidden/>
              </w:rPr>
            </w:r>
            <w:r>
              <w:rPr>
                <w:noProof/>
                <w:webHidden/>
              </w:rPr>
              <w:fldChar w:fldCharType="separate"/>
            </w:r>
            <w:r>
              <w:rPr>
                <w:noProof/>
                <w:webHidden/>
              </w:rPr>
              <w:t>30</w:t>
            </w:r>
            <w:r>
              <w:rPr>
                <w:noProof/>
                <w:webHidden/>
              </w:rPr>
              <w:fldChar w:fldCharType="end"/>
            </w:r>
          </w:hyperlink>
        </w:p>
        <w:p w14:paraId="49055E17" w14:textId="04D6AB48" w:rsidR="00AB5E95" w:rsidRDefault="00AB5E95">
          <w:pPr>
            <w:pStyle w:val="TOC2"/>
            <w:tabs>
              <w:tab w:val="right" w:leader="dot" w:pos="15126"/>
            </w:tabs>
            <w:rPr>
              <w:rFonts w:asciiTheme="minorHAnsi" w:eastAsiaTheme="minorEastAsia" w:hAnsiTheme="minorHAnsi"/>
              <w:noProof/>
              <w:sz w:val="22"/>
              <w:lang w:eastAsia="lv-LV"/>
            </w:rPr>
          </w:pPr>
          <w:hyperlink w:anchor="_Toc40453901" w:history="1">
            <w:r w:rsidRPr="00425DAA">
              <w:rPr>
                <w:rStyle w:val="Hyperlink"/>
                <w:noProof/>
              </w:rPr>
              <w:t>16.2.</w:t>
            </w:r>
            <w:r>
              <w:rPr>
                <w:noProof/>
                <w:webHidden/>
              </w:rPr>
              <w:tab/>
            </w:r>
            <w:r>
              <w:rPr>
                <w:noProof/>
                <w:webHidden/>
              </w:rPr>
              <w:fldChar w:fldCharType="begin"/>
            </w:r>
            <w:r>
              <w:rPr>
                <w:noProof/>
                <w:webHidden/>
              </w:rPr>
              <w:instrText xml:space="preserve"> PAGEREF _Toc40453901 \h </w:instrText>
            </w:r>
            <w:r>
              <w:rPr>
                <w:noProof/>
                <w:webHidden/>
              </w:rPr>
            </w:r>
            <w:r>
              <w:rPr>
                <w:noProof/>
                <w:webHidden/>
              </w:rPr>
              <w:fldChar w:fldCharType="separate"/>
            </w:r>
            <w:r>
              <w:rPr>
                <w:noProof/>
                <w:webHidden/>
              </w:rPr>
              <w:t>30</w:t>
            </w:r>
            <w:r>
              <w:rPr>
                <w:noProof/>
                <w:webHidden/>
              </w:rPr>
              <w:fldChar w:fldCharType="end"/>
            </w:r>
          </w:hyperlink>
        </w:p>
        <w:p w14:paraId="6DF77EEE" w14:textId="7552B5B3" w:rsidR="00AB5E95" w:rsidRDefault="00AB5E95">
          <w:pPr>
            <w:pStyle w:val="TOC2"/>
            <w:tabs>
              <w:tab w:val="right" w:leader="dot" w:pos="15126"/>
            </w:tabs>
            <w:rPr>
              <w:rFonts w:asciiTheme="minorHAnsi" w:eastAsiaTheme="minorEastAsia" w:hAnsiTheme="minorHAnsi"/>
              <w:noProof/>
              <w:sz w:val="22"/>
              <w:lang w:eastAsia="lv-LV"/>
            </w:rPr>
          </w:pPr>
          <w:hyperlink w:anchor="_Toc40453902" w:history="1">
            <w:r w:rsidRPr="00425DAA">
              <w:rPr>
                <w:rStyle w:val="Hyperlink"/>
                <w:noProof/>
                <w:highlight w:val="green"/>
              </w:rPr>
              <w:t>16.3.</w:t>
            </w:r>
            <w:r>
              <w:rPr>
                <w:noProof/>
                <w:webHidden/>
              </w:rPr>
              <w:tab/>
            </w:r>
            <w:r>
              <w:rPr>
                <w:noProof/>
                <w:webHidden/>
              </w:rPr>
              <w:fldChar w:fldCharType="begin"/>
            </w:r>
            <w:r>
              <w:rPr>
                <w:noProof/>
                <w:webHidden/>
              </w:rPr>
              <w:instrText xml:space="preserve"> PAGEREF _Toc40453902 \h </w:instrText>
            </w:r>
            <w:r>
              <w:rPr>
                <w:noProof/>
                <w:webHidden/>
              </w:rPr>
            </w:r>
            <w:r>
              <w:rPr>
                <w:noProof/>
                <w:webHidden/>
              </w:rPr>
              <w:fldChar w:fldCharType="separate"/>
            </w:r>
            <w:r>
              <w:rPr>
                <w:noProof/>
                <w:webHidden/>
              </w:rPr>
              <w:t>31</w:t>
            </w:r>
            <w:r>
              <w:rPr>
                <w:noProof/>
                <w:webHidden/>
              </w:rPr>
              <w:fldChar w:fldCharType="end"/>
            </w:r>
          </w:hyperlink>
        </w:p>
        <w:p w14:paraId="4ACD63DA" w14:textId="2021CCB2" w:rsidR="00AB5E95" w:rsidRDefault="00AB5E95">
          <w:pPr>
            <w:pStyle w:val="TOC2"/>
            <w:tabs>
              <w:tab w:val="right" w:leader="dot" w:pos="15126"/>
            </w:tabs>
            <w:rPr>
              <w:rFonts w:asciiTheme="minorHAnsi" w:eastAsiaTheme="minorEastAsia" w:hAnsiTheme="minorHAnsi"/>
              <w:noProof/>
              <w:sz w:val="22"/>
              <w:lang w:eastAsia="lv-LV"/>
            </w:rPr>
          </w:pPr>
          <w:hyperlink w:anchor="_Toc40453903" w:history="1">
            <w:r w:rsidRPr="00425DAA">
              <w:rPr>
                <w:rStyle w:val="Hyperlink"/>
                <w:noProof/>
                <w:highlight w:val="green"/>
              </w:rPr>
              <w:t>17.</w:t>
            </w:r>
            <w:r>
              <w:rPr>
                <w:noProof/>
                <w:webHidden/>
              </w:rPr>
              <w:tab/>
            </w:r>
            <w:r>
              <w:rPr>
                <w:noProof/>
                <w:webHidden/>
              </w:rPr>
              <w:fldChar w:fldCharType="begin"/>
            </w:r>
            <w:r>
              <w:rPr>
                <w:noProof/>
                <w:webHidden/>
              </w:rPr>
              <w:instrText xml:space="preserve"> PAGEREF _Toc40453903 \h </w:instrText>
            </w:r>
            <w:r>
              <w:rPr>
                <w:noProof/>
                <w:webHidden/>
              </w:rPr>
            </w:r>
            <w:r>
              <w:rPr>
                <w:noProof/>
                <w:webHidden/>
              </w:rPr>
              <w:fldChar w:fldCharType="separate"/>
            </w:r>
            <w:r>
              <w:rPr>
                <w:noProof/>
                <w:webHidden/>
              </w:rPr>
              <w:t>31</w:t>
            </w:r>
            <w:r>
              <w:rPr>
                <w:noProof/>
                <w:webHidden/>
              </w:rPr>
              <w:fldChar w:fldCharType="end"/>
            </w:r>
          </w:hyperlink>
        </w:p>
        <w:p w14:paraId="447C718B" w14:textId="59D3C6DC" w:rsidR="00AB5E95" w:rsidRDefault="00AB5E95">
          <w:pPr>
            <w:pStyle w:val="TOC2"/>
            <w:tabs>
              <w:tab w:val="right" w:leader="dot" w:pos="15126"/>
            </w:tabs>
            <w:rPr>
              <w:rFonts w:asciiTheme="minorHAnsi" w:eastAsiaTheme="minorEastAsia" w:hAnsiTheme="minorHAnsi"/>
              <w:noProof/>
              <w:sz w:val="22"/>
              <w:lang w:eastAsia="lv-LV"/>
            </w:rPr>
          </w:pPr>
          <w:hyperlink w:anchor="_Toc40453904" w:history="1">
            <w:r w:rsidRPr="00425DAA">
              <w:rPr>
                <w:rStyle w:val="Hyperlink"/>
                <w:noProof/>
                <w:highlight w:val="yellow"/>
              </w:rPr>
              <w:t>18.</w:t>
            </w:r>
            <w:r>
              <w:rPr>
                <w:noProof/>
                <w:webHidden/>
              </w:rPr>
              <w:tab/>
            </w:r>
            <w:r>
              <w:rPr>
                <w:noProof/>
                <w:webHidden/>
              </w:rPr>
              <w:fldChar w:fldCharType="begin"/>
            </w:r>
            <w:r>
              <w:rPr>
                <w:noProof/>
                <w:webHidden/>
              </w:rPr>
              <w:instrText xml:space="preserve"> PAGEREF _Toc40453904 \h </w:instrText>
            </w:r>
            <w:r>
              <w:rPr>
                <w:noProof/>
                <w:webHidden/>
              </w:rPr>
            </w:r>
            <w:r>
              <w:rPr>
                <w:noProof/>
                <w:webHidden/>
              </w:rPr>
              <w:fldChar w:fldCharType="separate"/>
            </w:r>
            <w:r>
              <w:rPr>
                <w:noProof/>
                <w:webHidden/>
              </w:rPr>
              <w:t>32</w:t>
            </w:r>
            <w:r>
              <w:rPr>
                <w:noProof/>
                <w:webHidden/>
              </w:rPr>
              <w:fldChar w:fldCharType="end"/>
            </w:r>
          </w:hyperlink>
        </w:p>
        <w:p w14:paraId="751CC90B" w14:textId="3822724E" w:rsidR="00AB5E95" w:rsidRDefault="00AB5E95">
          <w:pPr>
            <w:pStyle w:val="TOC2"/>
            <w:tabs>
              <w:tab w:val="right" w:leader="dot" w:pos="15126"/>
            </w:tabs>
            <w:rPr>
              <w:rFonts w:asciiTheme="minorHAnsi" w:eastAsiaTheme="minorEastAsia" w:hAnsiTheme="minorHAnsi"/>
              <w:noProof/>
              <w:sz w:val="22"/>
              <w:lang w:eastAsia="lv-LV"/>
            </w:rPr>
          </w:pPr>
          <w:hyperlink w:anchor="_Toc40453905" w:history="1">
            <w:r w:rsidRPr="00425DAA">
              <w:rPr>
                <w:rStyle w:val="Hyperlink"/>
                <w:noProof/>
                <w:highlight w:val="yellow"/>
              </w:rPr>
              <w:t>18.1.</w:t>
            </w:r>
            <w:r>
              <w:rPr>
                <w:noProof/>
                <w:webHidden/>
              </w:rPr>
              <w:tab/>
            </w:r>
            <w:r>
              <w:rPr>
                <w:noProof/>
                <w:webHidden/>
              </w:rPr>
              <w:fldChar w:fldCharType="begin"/>
            </w:r>
            <w:r>
              <w:rPr>
                <w:noProof/>
                <w:webHidden/>
              </w:rPr>
              <w:instrText xml:space="preserve"> PAGEREF _Toc40453905 \h </w:instrText>
            </w:r>
            <w:r>
              <w:rPr>
                <w:noProof/>
                <w:webHidden/>
              </w:rPr>
            </w:r>
            <w:r>
              <w:rPr>
                <w:noProof/>
                <w:webHidden/>
              </w:rPr>
              <w:fldChar w:fldCharType="separate"/>
            </w:r>
            <w:r>
              <w:rPr>
                <w:noProof/>
                <w:webHidden/>
              </w:rPr>
              <w:t>32</w:t>
            </w:r>
            <w:r>
              <w:rPr>
                <w:noProof/>
                <w:webHidden/>
              </w:rPr>
              <w:fldChar w:fldCharType="end"/>
            </w:r>
          </w:hyperlink>
        </w:p>
        <w:p w14:paraId="6C59AC3F" w14:textId="240840D0" w:rsidR="00AB5E95" w:rsidRDefault="00AB5E95">
          <w:pPr>
            <w:pStyle w:val="TOC2"/>
            <w:tabs>
              <w:tab w:val="right" w:leader="dot" w:pos="15126"/>
            </w:tabs>
            <w:rPr>
              <w:rFonts w:asciiTheme="minorHAnsi" w:eastAsiaTheme="minorEastAsia" w:hAnsiTheme="minorHAnsi"/>
              <w:noProof/>
              <w:sz w:val="22"/>
              <w:lang w:eastAsia="lv-LV"/>
            </w:rPr>
          </w:pPr>
          <w:hyperlink w:anchor="_Toc40453906" w:history="1">
            <w:r w:rsidRPr="00425DAA">
              <w:rPr>
                <w:rStyle w:val="Hyperlink"/>
                <w:noProof/>
                <w:highlight w:val="yellow"/>
              </w:rPr>
              <w:t>18.2.</w:t>
            </w:r>
            <w:r>
              <w:rPr>
                <w:noProof/>
                <w:webHidden/>
              </w:rPr>
              <w:tab/>
            </w:r>
            <w:r>
              <w:rPr>
                <w:noProof/>
                <w:webHidden/>
              </w:rPr>
              <w:fldChar w:fldCharType="begin"/>
            </w:r>
            <w:r>
              <w:rPr>
                <w:noProof/>
                <w:webHidden/>
              </w:rPr>
              <w:instrText xml:space="preserve"> PAGEREF _Toc40453906 \h </w:instrText>
            </w:r>
            <w:r>
              <w:rPr>
                <w:noProof/>
                <w:webHidden/>
              </w:rPr>
            </w:r>
            <w:r>
              <w:rPr>
                <w:noProof/>
                <w:webHidden/>
              </w:rPr>
              <w:fldChar w:fldCharType="separate"/>
            </w:r>
            <w:r>
              <w:rPr>
                <w:noProof/>
                <w:webHidden/>
              </w:rPr>
              <w:t>33</w:t>
            </w:r>
            <w:r>
              <w:rPr>
                <w:noProof/>
                <w:webHidden/>
              </w:rPr>
              <w:fldChar w:fldCharType="end"/>
            </w:r>
          </w:hyperlink>
        </w:p>
        <w:p w14:paraId="4731D377" w14:textId="79BBC1FB" w:rsidR="00AB5E95" w:rsidRDefault="00AB5E95">
          <w:pPr>
            <w:pStyle w:val="TOC2"/>
            <w:tabs>
              <w:tab w:val="right" w:leader="dot" w:pos="15126"/>
            </w:tabs>
            <w:rPr>
              <w:rFonts w:asciiTheme="minorHAnsi" w:eastAsiaTheme="minorEastAsia" w:hAnsiTheme="minorHAnsi"/>
              <w:noProof/>
              <w:sz w:val="22"/>
              <w:lang w:eastAsia="lv-LV"/>
            </w:rPr>
          </w:pPr>
          <w:hyperlink w:anchor="_Toc40453907" w:history="1">
            <w:r w:rsidRPr="00425DAA">
              <w:rPr>
                <w:rStyle w:val="Hyperlink"/>
                <w:noProof/>
                <w:highlight w:val="green"/>
              </w:rPr>
              <w:t>19.</w:t>
            </w:r>
            <w:r>
              <w:rPr>
                <w:noProof/>
                <w:webHidden/>
              </w:rPr>
              <w:tab/>
            </w:r>
            <w:r>
              <w:rPr>
                <w:noProof/>
                <w:webHidden/>
              </w:rPr>
              <w:fldChar w:fldCharType="begin"/>
            </w:r>
            <w:r>
              <w:rPr>
                <w:noProof/>
                <w:webHidden/>
              </w:rPr>
              <w:instrText xml:space="preserve"> PAGEREF _Toc40453907 \h </w:instrText>
            </w:r>
            <w:r>
              <w:rPr>
                <w:noProof/>
                <w:webHidden/>
              </w:rPr>
            </w:r>
            <w:r>
              <w:rPr>
                <w:noProof/>
                <w:webHidden/>
              </w:rPr>
              <w:fldChar w:fldCharType="separate"/>
            </w:r>
            <w:r>
              <w:rPr>
                <w:noProof/>
                <w:webHidden/>
              </w:rPr>
              <w:t>34</w:t>
            </w:r>
            <w:r>
              <w:rPr>
                <w:noProof/>
                <w:webHidden/>
              </w:rPr>
              <w:fldChar w:fldCharType="end"/>
            </w:r>
          </w:hyperlink>
        </w:p>
        <w:p w14:paraId="5D8A4955" w14:textId="67446B93" w:rsidR="00AB5E95" w:rsidRDefault="00AB5E95">
          <w:pPr>
            <w:pStyle w:val="TOC2"/>
            <w:tabs>
              <w:tab w:val="right" w:leader="dot" w:pos="15126"/>
            </w:tabs>
            <w:rPr>
              <w:rFonts w:asciiTheme="minorHAnsi" w:eastAsiaTheme="minorEastAsia" w:hAnsiTheme="minorHAnsi"/>
              <w:noProof/>
              <w:sz w:val="22"/>
              <w:lang w:eastAsia="lv-LV"/>
            </w:rPr>
          </w:pPr>
          <w:hyperlink w:anchor="_Toc40453908" w:history="1">
            <w:r w:rsidRPr="00425DAA">
              <w:rPr>
                <w:rStyle w:val="Hyperlink"/>
                <w:noProof/>
                <w:highlight w:val="green"/>
              </w:rPr>
              <w:t>19.1.</w:t>
            </w:r>
            <w:r>
              <w:rPr>
                <w:noProof/>
                <w:webHidden/>
              </w:rPr>
              <w:tab/>
            </w:r>
            <w:r>
              <w:rPr>
                <w:noProof/>
                <w:webHidden/>
              </w:rPr>
              <w:fldChar w:fldCharType="begin"/>
            </w:r>
            <w:r>
              <w:rPr>
                <w:noProof/>
                <w:webHidden/>
              </w:rPr>
              <w:instrText xml:space="preserve"> PAGEREF _Toc40453908 \h </w:instrText>
            </w:r>
            <w:r>
              <w:rPr>
                <w:noProof/>
                <w:webHidden/>
              </w:rPr>
            </w:r>
            <w:r>
              <w:rPr>
                <w:noProof/>
                <w:webHidden/>
              </w:rPr>
              <w:fldChar w:fldCharType="separate"/>
            </w:r>
            <w:r>
              <w:rPr>
                <w:noProof/>
                <w:webHidden/>
              </w:rPr>
              <w:t>34</w:t>
            </w:r>
            <w:r>
              <w:rPr>
                <w:noProof/>
                <w:webHidden/>
              </w:rPr>
              <w:fldChar w:fldCharType="end"/>
            </w:r>
          </w:hyperlink>
        </w:p>
        <w:p w14:paraId="1D2C1833" w14:textId="165FBE67" w:rsidR="00AB5E95" w:rsidRDefault="00AB5E95">
          <w:pPr>
            <w:pStyle w:val="TOC2"/>
            <w:tabs>
              <w:tab w:val="right" w:leader="dot" w:pos="15126"/>
            </w:tabs>
            <w:rPr>
              <w:rFonts w:asciiTheme="minorHAnsi" w:eastAsiaTheme="minorEastAsia" w:hAnsiTheme="minorHAnsi"/>
              <w:noProof/>
              <w:sz w:val="22"/>
              <w:lang w:eastAsia="lv-LV"/>
            </w:rPr>
          </w:pPr>
          <w:hyperlink w:anchor="_Toc40453909" w:history="1">
            <w:r w:rsidRPr="00425DAA">
              <w:rPr>
                <w:rStyle w:val="Hyperlink"/>
                <w:noProof/>
                <w:highlight w:val="green"/>
              </w:rPr>
              <w:t>19.2.</w:t>
            </w:r>
            <w:r>
              <w:rPr>
                <w:noProof/>
                <w:webHidden/>
              </w:rPr>
              <w:tab/>
            </w:r>
            <w:r>
              <w:rPr>
                <w:noProof/>
                <w:webHidden/>
              </w:rPr>
              <w:fldChar w:fldCharType="begin"/>
            </w:r>
            <w:r>
              <w:rPr>
                <w:noProof/>
                <w:webHidden/>
              </w:rPr>
              <w:instrText xml:space="preserve"> PAGEREF _Toc40453909 \h </w:instrText>
            </w:r>
            <w:r>
              <w:rPr>
                <w:noProof/>
                <w:webHidden/>
              </w:rPr>
            </w:r>
            <w:r>
              <w:rPr>
                <w:noProof/>
                <w:webHidden/>
              </w:rPr>
              <w:fldChar w:fldCharType="separate"/>
            </w:r>
            <w:r>
              <w:rPr>
                <w:noProof/>
                <w:webHidden/>
              </w:rPr>
              <w:t>35</w:t>
            </w:r>
            <w:r>
              <w:rPr>
                <w:noProof/>
                <w:webHidden/>
              </w:rPr>
              <w:fldChar w:fldCharType="end"/>
            </w:r>
          </w:hyperlink>
        </w:p>
        <w:p w14:paraId="3FA91998" w14:textId="547C2E4C" w:rsidR="00AB5E95" w:rsidRDefault="00AB5E95">
          <w:pPr>
            <w:pStyle w:val="TOC2"/>
            <w:tabs>
              <w:tab w:val="right" w:leader="dot" w:pos="15126"/>
            </w:tabs>
            <w:rPr>
              <w:rFonts w:asciiTheme="minorHAnsi" w:eastAsiaTheme="minorEastAsia" w:hAnsiTheme="minorHAnsi"/>
              <w:noProof/>
              <w:sz w:val="22"/>
              <w:lang w:eastAsia="lv-LV"/>
            </w:rPr>
          </w:pPr>
          <w:hyperlink w:anchor="_Toc40453910" w:history="1">
            <w:r w:rsidRPr="00425DAA">
              <w:rPr>
                <w:rStyle w:val="Hyperlink"/>
                <w:noProof/>
                <w:highlight w:val="green"/>
              </w:rPr>
              <w:t>19.3.</w:t>
            </w:r>
            <w:r>
              <w:rPr>
                <w:noProof/>
                <w:webHidden/>
              </w:rPr>
              <w:tab/>
            </w:r>
            <w:r>
              <w:rPr>
                <w:noProof/>
                <w:webHidden/>
              </w:rPr>
              <w:fldChar w:fldCharType="begin"/>
            </w:r>
            <w:r>
              <w:rPr>
                <w:noProof/>
                <w:webHidden/>
              </w:rPr>
              <w:instrText xml:space="preserve"> PAGEREF _Toc40453910 \h </w:instrText>
            </w:r>
            <w:r>
              <w:rPr>
                <w:noProof/>
                <w:webHidden/>
              </w:rPr>
            </w:r>
            <w:r>
              <w:rPr>
                <w:noProof/>
                <w:webHidden/>
              </w:rPr>
              <w:fldChar w:fldCharType="separate"/>
            </w:r>
            <w:r>
              <w:rPr>
                <w:noProof/>
                <w:webHidden/>
              </w:rPr>
              <w:t>35</w:t>
            </w:r>
            <w:r>
              <w:rPr>
                <w:noProof/>
                <w:webHidden/>
              </w:rPr>
              <w:fldChar w:fldCharType="end"/>
            </w:r>
          </w:hyperlink>
        </w:p>
        <w:p w14:paraId="5547B77B" w14:textId="5564B1D0" w:rsidR="00AB5E95" w:rsidRDefault="00AB5E95">
          <w:pPr>
            <w:pStyle w:val="TOC2"/>
            <w:tabs>
              <w:tab w:val="right" w:leader="dot" w:pos="15126"/>
            </w:tabs>
            <w:rPr>
              <w:rFonts w:asciiTheme="minorHAnsi" w:eastAsiaTheme="minorEastAsia" w:hAnsiTheme="minorHAnsi"/>
              <w:noProof/>
              <w:sz w:val="22"/>
              <w:lang w:eastAsia="lv-LV"/>
            </w:rPr>
          </w:pPr>
          <w:hyperlink w:anchor="_Toc40453911" w:history="1">
            <w:r w:rsidRPr="00425DAA">
              <w:rPr>
                <w:rStyle w:val="Hyperlink"/>
                <w:noProof/>
                <w:highlight w:val="green"/>
              </w:rPr>
              <w:t>19.4.</w:t>
            </w:r>
            <w:r>
              <w:rPr>
                <w:noProof/>
                <w:webHidden/>
              </w:rPr>
              <w:tab/>
            </w:r>
            <w:r>
              <w:rPr>
                <w:noProof/>
                <w:webHidden/>
              </w:rPr>
              <w:fldChar w:fldCharType="begin"/>
            </w:r>
            <w:r>
              <w:rPr>
                <w:noProof/>
                <w:webHidden/>
              </w:rPr>
              <w:instrText xml:space="preserve"> PAGEREF _Toc40453911 \h </w:instrText>
            </w:r>
            <w:r>
              <w:rPr>
                <w:noProof/>
                <w:webHidden/>
              </w:rPr>
            </w:r>
            <w:r>
              <w:rPr>
                <w:noProof/>
                <w:webHidden/>
              </w:rPr>
              <w:fldChar w:fldCharType="separate"/>
            </w:r>
            <w:r>
              <w:rPr>
                <w:noProof/>
                <w:webHidden/>
              </w:rPr>
              <w:t>36</w:t>
            </w:r>
            <w:r>
              <w:rPr>
                <w:noProof/>
                <w:webHidden/>
              </w:rPr>
              <w:fldChar w:fldCharType="end"/>
            </w:r>
          </w:hyperlink>
        </w:p>
        <w:p w14:paraId="3B56CCAA" w14:textId="35953BA7" w:rsidR="00AB5E95" w:rsidRDefault="00AB5E95">
          <w:pPr>
            <w:pStyle w:val="TOC2"/>
            <w:tabs>
              <w:tab w:val="right" w:leader="dot" w:pos="15126"/>
            </w:tabs>
            <w:rPr>
              <w:rFonts w:asciiTheme="minorHAnsi" w:eastAsiaTheme="minorEastAsia" w:hAnsiTheme="minorHAnsi"/>
              <w:noProof/>
              <w:sz w:val="22"/>
              <w:lang w:eastAsia="lv-LV"/>
            </w:rPr>
          </w:pPr>
          <w:hyperlink w:anchor="_Toc40453912" w:history="1">
            <w:r w:rsidRPr="00425DAA">
              <w:rPr>
                <w:rStyle w:val="Hyperlink"/>
                <w:noProof/>
              </w:rPr>
              <w:t>19.4</w:t>
            </w:r>
            <w:r w:rsidRPr="00425DAA">
              <w:rPr>
                <w:rStyle w:val="Hyperlink"/>
                <w:noProof/>
                <w:vertAlign w:val="superscript"/>
              </w:rPr>
              <w:t>1</w:t>
            </w:r>
            <w:r>
              <w:rPr>
                <w:noProof/>
                <w:webHidden/>
              </w:rPr>
              <w:tab/>
            </w:r>
            <w:r>
              <w:rPr>
                <w:noProof/>
                <w:webHidden/>
              </w:rPr>
              <w:fldChar w:fldCharType="begin"/>
            </w:r>
            <w:r>
              <w:rPr>
                <w:noProof/>
                <w:webHidden/>
              </w:rPr>
              <w:instrText xml:space="preserve"> PAGEREF _Toc40453912 \h </w:instrText>
            </w:r>
            <w:r>
              <w:rPr>
                <w:noProof/>
                <w:webHidden/>
              </w:rPr>
            </w:r>
            <w:r>
              <w:rPr>
                <w:noProof/>
                <w:webHidden/>
              </w:rPr>
              <w:fldChar w:fldCharType="separate"/>
            </w:r>
            <w:r>
              <w:rPr>
                <w:noProof/>
                <w:webHidden/>
              </w:rPr>
              <w:t>36</w:t>
            </w:r>
            <w:r>
              <w:rPr>
                <w:noProof/>
                <w:webHidden/>
              </w:rPr>
              <w:fldChar w:fldCharType="end"/>
            </w:r>
          </w:hyperlink>
        </w:p>
        <w:p w14:paraId="0BF66D94" w14:textId="0321A8FF" w:rsidR="00AB5E95" w:rsidRDefault="00AB5E95">
          <w:pPr>
            <w:pStyle w:val="TOC2"/>
            <w:tabs>
              <w:tab w:val="right" w:leader="dot" w:pos="15126"/>
            </w:tabs>
            <w:rPr>
              <w:rFonts w:asciiTheme="minorHAnsi" w:eastAsiaTheme="minorEastAsia" w:hAnsiTheme="minorHAnsi"/>
              <w:noProof/>
              <w:sz w:val="22"/>
              <w:lang w:eastAsia="lv-LV"/>
            </w:rPr>
          </w:pPr>
          <w:hyperlink w:anchor="_Toc40453913" w:history="1">
            <w:r w:rsidRPr="00425DAA">
              <w:rPr>
                <w:rStyle w:val="Hyperlink"/>
                <w:noProof/>
              </w:rPr>
              <w:t>19.4</w:t>
            </w:r>
            <w:r w:rsidRPr="00425DAA">
              <w:rPr>
                <w:rStyle w:val="Hyperlink"/>
                <w:noProof/>
                <w:vertAlign w:val="superscript"/>
              </w:rPr>
              <w:t>2</w:t>
            </w:r>
            <w:r>
              <w:rPr>
                <w:noProof/>
                <w:webHidden/>
              </w:rPr>
              <w:tab/>
            </w:r>
            <w:r>
              <w:rPr>
                <w:noProof/>
                <w:webHidden/>
              </w:rPr>
              <w:fldChar w:fldCharType="begin"/>
            </w:r>
            <w:r>
              <w:rPr>
                <w:noProof/>
                <w:webHidden/>
              </w:rPr>
              <w:instrText xml:space="preserve"> PAGEREF _Toc40453913 \h </w:instrText>
            </w:r>
            <w:r>
              <w:rPr>
                <w:noProof/>
                <w:webHidden/>
              </w:rPr>
            </w:r>
            <w:r>
              <w:rPr>
                <w:noProof/>
                <w:webHidden/>
              </w:rPr>
              <w:fldChar w:fldCharType="separate"/>
            </w:r>
            <w:r>
              <w:rPr>
                <w:noProof/>
                <w:webHidden/>
              </w:rPr>
              <w:t>37</w:t>
            </w:r>
            <w:r>
              <w:rPr>
                <w:noProof/>
                <w:webHidden/>
              </w:rPr>
              <w:fldChar w:fldCharType="end"/>
            </w:r>
          </w:hyperlink>
        </w:p>
        <w:p w14:paraId="07D675C0" w14:textId="608FC870" w:rsidR="00AB5E95" w:rsidRDefault="00AB5E95">
          <w:pPr>
            <w:pStyle w:val="TOC2"/>
            <w:tabs>
              <w:tab w:val="right" w:leader="dot" w:pos="15126"/>
            </w:tabs>
            <w:rPr>
              <w:rFonts w:asciiTheme="minorHAnsi" w:eastAsiaTheme="minorEastAsia" w:hAnsiTheme="minorHAnsi"/>
              <w:noProof/>
              <w:sz w:val="22"/>
              <w:lang w:eastAsia="lv-LV"/>
            </w:rPr>
          </w:pPr>
          <w:hyperlink w:anchor="_Toc40453914" w:history="1">
            <w:r w:rsidRPr="00425DAA">
              <w:rPr>
                <w:rStyle w:val="Hyperlink"/>
                <w:noProof/>
                <w:highlight w:val="red"/>
              </w:rPr>
              <w:t>19</w:t>
            </w:r>
            <w:r w:rsidRPr="00425DAA">
              <w:rPr>
                <w:rStyle w:val="Hyperlink"/>
                <w:noProof/>
                <w:highlight w:val="red"/>
                <w:vertAlign w:val="superscript"/>
              </w:rPr>
              <w:t>1</w:t>
            </w:r>
            <w:r>
              <w:rPr>
                <w:noProof/>
                <w:webHidden/>
              </w:rPr>
              <w:tab/>
            </w:r>
            <w:r>
              <w:rPr>
                <w:noProof/>
                <w:webHidden/>
              </w:rPr>
              <w:fldChar w:fldCharType="begin"/>
            </w:r>
            <w:r>
              <w:rPr>
                <w:noProof/>
                <w:webHidden/>
              </w:rPr>
              <w:instrText xml:space="preserve"> PAGEREF _Toc40453914 \h </w:instrText>
            </w:r>
            <w:r>
              <w:rPr>
                <w:noProof/>
                <w:webHidden/>
              </w:rPr>
            </w:r>
            <w:r>
              <w:rPr>
                <w:noProof/>
                <w:webHidden/>
              </w:rPr>
              <w:fldChar w:fldCharType="separate"/>
            </w:r>
            <w:r>
              <w:rPr>
                <w:noProof/>
                <w:webHidden/>
              </w:rPr>
              <w:t>37</w:t>
            </w:r>
            <w:r>
              <w:rPr>
                <w:noProof/>
                <w:webHidden/>
              </w:rPr>
              <w:fldChar w:fldCharType="end"/>
            </w:r>
          </w:hyperlink>
        </w:p>
        <w:p w14:paraId="496FF5F4" w14:textId="263157C1" w:rsidR="00AB5E95" w:rsidRDefault="00AB5E95">
          <w:pPr>
            <w:pStyle w:val="TOC2"/>
            <w:tabs>
              <w:tab w:val="right" w:leader="dot" w:pos="15126"/>
            </w:tabs>
            <w:rPr>
              <w:rFonts w:asciiTheme="minorHAnsi" w:eastAsiaTheme="minorEastAsia" w:hAnsiTheme="minorHAnsi"/>
              <w:noProof/>
              <w:sz w:val="22"/>
              <w:lang w:eastAsia="lv-LV"/>
            </w:rPr>
          </w:pPr>
          <w:hyperlink w:anchor="_Toc40453915" w:history="1">
            <w:r w:rsidRPr="00425DAA">
              <w:rPr>
                <w:rStyle w:val="Hyperlink"/>
                <w:noProof/>
                <w:highlight w:val="yellow"/>
              </w:rPr>
              <w:t>19</w:t>
            </w:r>
            <w:r w:rsidRPr="00425DAA">
              <w:rPr>
                <w:rStyle w:val="Hyperlink"/>
                <w:noProof/>
                <w:highlight w:val="yellow"/>
                <w:vertAlign w:val="superscript"/>
              </w:rPr>
              <w:t>2</w:t>
            </w:r>
            <w:r>
              <w:rPr>
                <w:noProof/>
                <w:webHidden/>
              </w:rPr>
              <w:tab/>
            </w:r>
            <w:r>
              <w:rPr>
                <w:noProof/>
                <w:webHidden/>
              </w:rPr>
              <w:fldChar w:fldCharType="begin"/>
            </w:r>
            <w:r>
              <w:rPr>
                <w:noProof/>
                <w:webHidden/>
              </w:rPr>
              <w:instrText xml:space="preserve"> PAGEREF _Toc40453915 \h </w:instrText>
            </w:r>
            <w:r>
              <w:rPr>
                <w:noProof/>
                <w:webHidden/>
              </w:rPr>
            </w:r>
            <w:r>
              <w:rPr>
                <w:noProof/>
                <w:webHidden/>
              </w:rPr>
              <w:fldChar w:fldCharType="separate"/>
            </w:r>
            <w:r>
              <w:rPr>
                <w:noProof/>
                <w:webHidden/>
              </w:rPr>
              <w:t>38</w:t>
            </w:r>
            <w:r>
              <w:rPr>
                <w:noProof/>
                <w:webHidden/>
              </w:rPr>
              <w:fldChar w:fldCharType="end"/>
            </w:r>
          </w:hyperlink>
        </w:p>
        <w:p w14:paraId="673B7C1D" w14:textId="4161D6C7" w:rsidR="00AB5E95" w:rsidRDefault="00AB5E95">
          <w:pPr>
            <w:pStyle w:val="TOC2"/>
            <w:tabs>
              <w:tab w:val="right" w:leader="dot" w:pos="15126"/>
            </w:tabs>
            <w:rPr>
              <w:rFonts w:asciiTheme="minorHAnsi" w:eastAsiaTheme="minorEastAsia" w:hAnsiTheme="minorHAnsi"/>
              <w:noProof/>
              <w:sz w:val="22"/>
              <w:lang w:eastAsia="lv-LV"/>
            </w:rPr>
          </w:pPr>
          <w:hyperlink w:anchor="_Toc40453916" w:history="1">
            <w:r w:rsidRPr="00425DAA">
              <w:rPr>
                <w:rStyle w:val="Hyperlink"/>
                <w:noProof/>
                <w:highlight w:val="red"/>
              </w:rPr>
              <w:t>19</w:t>
            </w:r>
            <w:r w:rsidRPr="00425DAA">
              <w:rPr>
                <w:rStyle w:val="Hyperlink"/>
                <w:noProof/>
                <w:highlight w:val="red"/>
                <w:vertAlign w:val="superscript"/>
              </w:rPr>
              <w:t>2</w:t>
            </w:r>
            <w:r w:rsidRPr="00425DAA">
              <w:rPr>
                <w:rStyle w:val="Hyperlink"/>
                <w:noProof/>
                <w:highlight w:val="red"/>
              </w:rPr>
              <w:t>.1.</w:t>
            </w:r>
            <w:r>
              <w:rPr>
                <w:noProof/>
                <w:webHidden/>
              </w:rPr>
              <w:tab/>
            </w:r>
            <w:r>
              <w:rPr>
                <w:noProof/>
                <w:webHidden/>
              </w:rPr>
              <w:fldChar w:fldCharType="begin"/>
            </w:r>
            <w:r>
              <w:rPr>
                <w:noProof/>
                <w:webHidden/>
              </w:rPr>
              <w:instrText xml:space="preserve"> PAGEREF _Toc40453916 \h </w:instrText>
            </w:r>
            <w:r>
              <w:rPr>
                <w:noProof/>
                <w:webHidden/>
              </w:rPr>
            </w:r>
            <w:r>
              <w:rPr>
                <w:noProof/>
                <w:webHidden/>
              </w:rPr>
              <w:fldChar w:fldCharType="separate"/>
            </w:r>
            <w:r>
              <w:rPr>
                <w:noProof/>
                <w:webHidden/>
              </w:rPr>
              <w:t>39</w:t>
            </w:r>
            <w:r>
              <w:rPr>
                <w:noProof/>
                <w:webHidden/>
              </w:rPr>
              <w:fldChar w:fldCharType="end"/>
            </w:r>
          </w:hyperlink>
        </w:p>
        <w:p w14:paraId="701542A4" w14:textId="6A503409" w:rsidR="00AB5E95" w:rsidRDefault="00AB5E95">
          <w:pPr>
            <w:pStyle w:val="TOC2"/>
            <w:tabs>
              <w:tab w:val="right" w:leader="dot" w:pos="15126"/>
            </w:tabs>
            <w:rPr>
              <w:rFonts w:asciiTheme="minorHAnsi" w:eastAsiaTheme="minorEastAsia" w:hAnsiTheme="minorHAnsi"/>
              <w:noProof/>
              <w:sz w:val="22"/>
              <w:lang w:eastAsia="lv-LV"/>
            </w:rPr>
          </w:pPr>
          <w:hyperlink w:anchor="_Toc40453917" w:history="1">
            <w:r w:rsidRPr="00425DAA">
              <w:rPr>
                <w:rStyle w:val="Hyperlink"/>
                <w:noProof/>
                <w:highlight w:val="red"/>
              </w:rPr>
              <w:t>19</w:t>
            </w:r>
            <w:r w:rsidRPr="00425DAA">
              <w:rPr>
                <w:rStyle w:val="Hyperlink"/>
                <w:noProof/>
                <w:highlight w:val="red"/>
                <w:vertAlign w:val="superscript"/>
              </w:rPr>
              <w:t>2</w:t>
            </w:r>
            <w:r w:rsidRPr="00425DAA">
              <w:rPr>
                <w:rStyle w:val="Hyperlink"/>
                <w:noProof/>
                <w:highlight w:val="red"/>
              </w:rPr>
              <w:t>.2.</w:t>
            </w:r>
            <w:r>
              <w:rPr>
                <w:noProof/>
                <w:webHidden/>
              </w:rPr>
              <w:tab/>
            </w:r>
            <w:r>
              <w:rPr>
                <w:noProof/>
                <w:webHidden/>
              </w:rPr>
              <w:fldChar w:fldCharType="begin"/>
            </w:r>
            <w:r>
              <w:rPr>
                <w:noProof/>
                <w:webHidden/>
              </w:rPr>
              <w:instrText xml:space="preserve"> PAGEREF _Toc40453917 \h </w:instrText>
            </w:r>
            <w:r>
              <w:rPr>
                <w:noProof/>
                <w:webHidden/>
              </w:rPr>
            </w:r>
            <w:r>
              <w:rPr>
                <w:noProof/>
                <w:webHidden/>
              </w:rPr>
              <w:fldChar w:fldCharType="separate"/>
            </w:r>
            <w:r>
              <w:rPr>
                <w:noProof/>
                <w:webHidden/>
              </w:rPr>
              <w:t>39</w:t>
            </w:r>
            <w:r>
              <w:rPr>
                <w:noProof/>
                <w:webHidden/>
              </w:rPr>
              <w:fldChar w:fldCharType="end"/>
            </w:r>
          </w:hyperlink>
        </w:p>
        <w:p w14:paraId="7AAA932C" w14:textId="61D591B4" w:rsidR="00AB5E95" w:rsidRDefault="00AB5E95">
          <w:pPr>
            <w:pStyle w:val="TOC2"/>
            <w:tabs>
              <w:tab w:val="right" w:leader="dot" w:pos="15126"/>
            </w:tabs>
            <w:rPr>
              <w:rFonts w:asciiTheme="minorHAnsi" w:eastAsiaTheme="minorEastAsia" w:hAnsiTheme="minorHAnsi"/>
              <w:noProof/>
              <w:sz w:val="22"/>
              <w:lang w:eastAsia="lv-LV"/>
            </w:rPr>
          </w:pPr>
          <w:hyperlink w:anchor="_Toc40453918" w:history="1">
            <w:r w:rsidRPr="00425DAA">
              <w:rPr>
                <w:rStyle w:val="Hyperlink"/>
                <w:noProof/>
                <w:highlight w:val="red"/>
              </w:rPr>
              <w:t>19</w:t>
            </w:r>
            <w:r w:rsidRPr="00425DAA">
              <w:rPr>
                <w:rStyle w:val="Hyperlink"/>
                <w:noProof/>
                <w:highlight w:val="red"/>
                <w:vertAlign w:val="superscript"/>
              </w:rPr>
              <w:t>2</w:t>
            </w:r>
            <w:r w:rsidRPr="00425DAA">
              <w:rPr>
                <w:rStyle w:val="Hyperlink"/>
                <w:noProof/>
                <w:highlight w:val="red"/>
              </w:rPr>
              <w:t>.3.</w:t>
            </w:r>
            <w:r>
              <w:rPr>
                <w:noProof/>
                <w:webHidden/>
              </w:rPr>
              <w:tab/>
            </w:r>
            <w:r>
              <w:rPr>
                <w:noProof/>
                <w:webHidden/>
              </w:rPr>
              <w:fldChar w:fldCharType="begin"/>
            </w:r>
            <w:r>
              <w:rPr>
                <w:noProof/>
                <w:webHidden/>
              </w:rPr>
              <w:instrText xml:space="preserve"> PAGEREF _Toc40453918 \h </w:instrText>
            </w:r>
            <w:r>
              <w:rPr>
                <w:noProof/>
                <w:webHidden/>
              </w:rPr>
            </w:r>
            <w:r>
              <w:rPr>
                <w:noProof/>
                <w:webHidden/>
              </w:rPr>
              <w:fldChar w:fldCharType="separate"/>
            </w:r>
            <w:r>
              <w:rPr>
                <w:noProof/>
                <w:webHidden/>
              </w:rPr>
              <w:t>40</w:t>
            </w:r>
            <w:r>
              <w:rPr>
                <w:noProof/>
                <w:webHidden/>
              </w:rPr>
              <w:fldChar w:fldCharType="end"/>
            </w:r>
          </w:hyperlink>
        </w:p>
        <w:p w14:paraId="7CDCFA17" w14:textId="06CE6ED8" w:rsidR="00AB5E95" w:rsidRDefault="00AB5E95">
          <w:pPr>
            <w:pStyle w:val="TOC1"/>
            <w:tabs>
              <w:tab w:val="right" w:leader="dot" w:pos="15126"/>
            </w:tabs>
            <w:rPr>
              <w:rFonts w:asciiTheme="minorHAnsi" w:eastAsiaTheme="minorEastAsia" w:hAnsiTheme="minorHAnsi"/>
              <w:noProof/>
              <w:sz w:val="22"/>
              <w:lang w:eastAsia="lv-LV"/>
            </w:rPr>
          </w:pPr>
          <w:hyperlink w:anchor="_Toc40453919" w:history="1">
            <w:r w:rsidRPr="00425DAA">
              <w:rPr>
                <w:rStyle w:val="Hyperlink"/>
                <w:noProof/>
              </w:rPr>
              <w:t>2.2. Tirdzniecība</w:t>
            </w:r>
            <w:r>
              <w:rPr>
                <w:noProof/>
                <w:webHidden/>
              </w:rPr>
              <w:tab/>
            </w:r>
            <w:r>
              <w:rPr>
                <w:noProof/>
                <w:webHidden/>
              </w:rPr>
              <w:fldChar w:fldCharType="begin"/>
            </w:r>
            <w:r>
              <w:rPr>
                <w:noProof/>
                <w:webHidden/>
              </w:rPr>
              <w:instrText xml:space="preserve"> PAGEREF _Toc40453919 \h </w:instrText>
            </w:r>
            <w:r>
              <w:rPr>
                <w:noProof/>
                <w:webHidden/>
              </w:rPr>
            </w:r>
            <w:r>
              <w:rPr>
                <w:noProof/>
                <w:webHidden/>
              </w:rPr>
              <w:fldChar w:fldCharType="separate"/>
            </w:r>
            <w:r>
              <w:rPr>
                <w:noProof/>
                <w:webHidden/>
              </w:rPr>
              <w:t>40</w:t>
            </w:r>
            <w:r>
              <w:rPr>
                <w:noProof/>
                <w:webHidden/>
              </w:rPr>
              <w:fldChar w:fldCharType="end"/>
            </w:r>
          </w:hyperlink>
        </w:p>
        <w:p w14:paraId="44732EFA" w14:textId="1B847719" w:rsidR="00AB5E95" w:rsidRDefault="00AB5E95">
          <w:pPr>
            <w:pStyle w:val="TOC2"/>
            <w:tabs>
              <w:tab w:val="right" w:leader="dot" w:pos="15126"/>
            </w:tabs>
            <w:rPr>
              <w:rFonts w:asciiTheme="minorHAnsi" w:eastAsiaTheme="minorEastAsia" w:hAnsiTheme="minorHAnsi"/>
              <w:noProof/>
              <w:sz w:val="22"/>
              <w:lang w:eastAsia="lv-LV"/>
            </w:rPr>
          </w:pPr>
          <w:hyperlink w:anchor="_Toc40453920" w:history="1">
            <w:r w:rsidRPr="00425DAA">
              <w:rPr>
                <w:rStyle w:val="Hyperlink"/>
                <w:noProof/>
                <w:highlight w:val="green"/>
              </w:rPr>
              <w:t>20.</w:t>
            </w:r>
            <w:r>
              <w:rPr>
                <w:noProof/>
                <w:webHidden/>
              </w:rPr>
              <w:tab/>
            </w:r>
            <w:r>
              <w:rPr>
                <w:noProof/>
                <w:webHidden/>
              </w:rPr>
              <w:fldChar w:fldCharType="begin"/>
            </w:r>
            <w:r>
              <w:rPr>
                <w:noProof/>
                <w:webHidden/>
              </w:rPr>
              <w:instrText xml:space="preserve"> PAGEREF _Toc40453920 \h </w:instrText>
            </w:r>
            <w:r>
              <w:rPr>
                <w:noProof/>
                <w:webHidden/>
              </w:rPr>
            </w:r>
            <w:r>
              <w:rPr>
                <w:noProof/>
                <w:webHidden/>
              </w:rPr>
              <w:fldChar w:fldCharType="separate"/>
            </w:r>
            <w:r>
              <w:rPr>
                <w:noProof/>
                <w:webHidden/>
              </w:rPr>
              <w:t>40</w:t>
            </w:r>
            <w:r>
              <w:rPr>
                <w:noProof/>
                <w:webHidden/>
              </w:rPr>
              <w:fldChar w:fldCharType="end"/>
            </w:r>
          </w:hyperlink>
        </w:p>
        <w:p w14:paraId="11DE18F2" w14:textId="6EDF7182" w:rsidR="00AB5E95" w:rsidRDefault="00AB5E95">
          <w:pPr>
            <w:pStyle w:val="TOC2"/>
            <w:tabs>
              <w:tab w:val="right" w:leader="dot" w:pos="15126"/>
            </w:tabs>
            <w:rPr>
              <w:rFonts w:asciiTheme="minorHAnsi" w:eastAsiaTheme="minorEastAsia" w:hAnsiTheme="minorHAnsi"/>
              <w:noProof/>
              <w:sz w:val="22"/>
              <w:lang w:eastAsia="lv-LV"/>
            </w:rPr>
          </w:pPr>
          <w:hyperlink w:anchor="_Toc40453921" w:history="1">
            <w:r w:rsidRPr="00425DAA">
              <w:rPr>
                <w:rStyle w:val="Hyperlink"/>
                <w:noProof/>
                <w:highlight w:val="green"/>
              </w:rPr>
              <w:t>20.1.</w:t>
            </w:r>
            <w:r>
              <w:rPr>
                <w:noProof/>
                <w:webHidden/>
              </w:rPr>
              <w:tab/>
            </w:r>
            <w:r>
              <w:rPr>
                <w:noProof/>
                <w:webHidden/>
              </w:rPr>
              <w:fldChar w:fldCharType="begin"/>
            </w:r>
            <w:r>
              <w:rPr>
                <w:noProof/>
                <w:webHidden/>
              </w:rPr>
              <w:instrText xml:space="preserve"> PAGEREF _Toc40453921 \h </w:instrText>
            </w:r>
            <w:r>
              <w:rPr>
                <w:noProof/>
                <w:webHidden/>
              </w:rPr>
            </w:r>
            <w:r>
              <w:rPr>
                <w:noProof/>
                <w:webHidden/>
              </w:rPr>
              <w:fldChar w:fldCharType="separate"/>
            </w:r>
            <w:r>
              <w:rPr>
                <w:noProof/>
                <w:webHidden/>
              </w:rPr>
              <w:t>41</w:t>
            </w:r>
            <w:r>
              <w:rPr>
                <w:noProof/>
                <w:webHidden/>
              </w:rPr>
              <w:fldChar w:fldCharType="end"/>
            </w:r>
          </w:hyperlink>
        </w:p>
        <w:p w14:paraId="106FB384" w14:textId="07A83146" w:rsidR="00AB5E95" w:rsidRDefault="00AB5E95">
          <w:pPr>
            <w:pStyle w:val="TOC2"/>
            <w:tabs>
              <w:tab w:val="right" w:leader="dot" w:pos="15126"/>
            </w:tabs>
            <w:rPr>
              <w:rFonts w:asciiTheme="minorHAnsi" w:eastAsiaTheme="minorEastAsia" w:hAnsiTheme="minorHAnsi"/>
              <w:noProof/>
              <w:sz w:val="22"/>
              <w:lang w:eastAsia="lv-LV"/>
            </w:rPr>
          </w:pPr>
          <w:hyperlink w:anchor="_Toc40453922" w:history="1">
            <w:r w:rsidRPr="00425DAA">
              <w:rPr>
                <w:rStyle w:val="Hyperlink"/>
                <w:noProof/>
                <w:highlight w:val="green"/>
              </w:rPr>
              <w:t>20.2.</w:t>
            </w:r>
            <w:r>
              <w:rPr>
                <w:noProof/>
                <w:webHidden/>
              </w:rPr>
              <w:tab/>
            </w:r>
            <w:r>
              <w:rPr>
                <w:noProof/>
                <w:webHidden/>
              </w:rPr>
              <w:fldChar w:fldCharType="begin"/>
            </w:r>
            <w:r>
              <w:rPr>
                <w:noProof/>
                <w:webHidden/>
              </w:rPr>
              <w:instrText xml:space="preserve"> PAGEREF _Toc40453922 \h </w:instrText>
            </w:r>
            <w:r>
              <w:rPr>
                <w:noProof/>
                <w:webHidden/>
              </w:rPr>
            </w:r>
            <w:r>
              <w:rPr>
                <w:noProof/>
                <w:webHidden/>
              </w:rPr>
              <w:fldChar w:fldCharType="separate"/>
            </w:r>
            <w:r>
              <w:rPr>
                <w:noProof/>
                <w:webHidden/>
              </w:rPr>
              <w:t>41</w:t>
            </w:r>
            <w:r>
              <w:rPr>
                <w:noProof/>
                <w:webHidden/>
              </w:rPr>
              <w:fldChar w:fldCharType="end"/>
            </w:r>
          </w:hyperlink>
        </w:p>
        <w:p w14:paraId="284679E4" w14:textId="0977F09D" w:rsidR="00AB5E95" w:rsidRDefault="00AB5E95">
          <w:pPr>
            <w:pStyle w:val="TOC2"/>
            <w:tabs>
              <w:tab w:val="right" w:leader="dot" w:pos="15126"/>
            </w:tabs>
            <w:rPr>
              <w:rFonts w:asciiTheme="minorHAnsi" w:eastAsiaTheme="minorEastAsia" w:hAnsiTheme="minorHAnsi"/>
              <w:noProof/>
              <w:sz w:val="22"/>
              <w:lang w:eastAsia="lv-LV"/>
            </w:rPr>
          </w:pPr>
          <w:hyperlink w:anchor="_Toc40453923" w:history="1">
            <w:r w:rsidRPr="00425DAA">
              <w:rPr>
                <w:rStyle w:val="Hyperlink"/>
                <w:noProof/>
                <w:highlight w:val="green"/>
              </w:rPr>
              <w:t>21.</w:t>
            </w:r>
            <w:r>
              <w:rPr>
                <w:noProof/>
                <w:webHidden/>
              </w:rPr>
              <w:tab/>
            </w:r>
            <w:r>
              <w:rPr>
                <w:noProof/>
                <w:webHidden/>
              </w:rPr>
              <w:fldChar w:fldCharType="begin"/>
            </w:r>
            <w:r>
              <w:rPr>
                <w:noProof/>
                <w:webHidden/>
              </w:rPr>
              <w:instrText xml:space="preserve"> PAGEREF _Toc40453923 \h </w:instrText>
            </w:r>
            <w:r>
              <w:rPr>
                <w:noProof/>
                <w:webHidden/>
              </w:rPr>
            </w:r>
            <w:r>
              <w:rPr>
                <w:noProof/>
                <w:webHidden/>
              </w:rPr>
              <w:fldChar w:fldCharType="separate"/>
            </w:r>
            <w:r>
              <w:rPr>
                <w:noProof/>
                <w:webHidden/>
              </w:rPr>
              <w:t>42</w:t>
            </w:r>
            <w:r>
              <w:rPr>
                <w:noProof/>
                <w:webHidden/>
              </w:rPr>
              <w:fldChar w:fldCharType="end"/>
            </w:r>
          </w:hyperlink>
        </w:p>
        <w:p w14:paraId="32BED661" w14:textId="59C36B0E" w:rsidR="00AB5E95" w:rsidRDefault="00AB5E95">
          <w:pPr>
            <w:pStyle w:val="TOC2"/>
            <w:tabs>
              <w:tab w:val="right" w:leader="dot" w:pos="15126"/>
            </w:tabs>
            <w:rPr>
              <w:rFonts w:asciiTheme="minorHAnsi" w:eastAsiaTheme="minorEastAsia" w:hAnsiTheme="minorHAnsi"/>
              <w:noProof/>
              <w:sz w:val="22"/>
              <w:lang w:eastAsia="lv-LV"/>
            </w:rPr>
          </w:pPr>
          <w:hyperlink w:anchor="_Toc40453924" w:history="1">
            <w:r w:rsidRPr="00425DAA">
              <w:rPr>
                <w:rStyle w:val="Hyperlink"/>
                <w:noProof/>
                <w:highlight w:val="green"/>
              </w:rPr>
              <w:t>22.</w:t>
            </w:r>
            <w:r>
              <w:rPr>
                <w:noProof/>
                <w:webHidden/>
              </w:rPr>
              <w:tab/>
            </w:r>
            <w:r>
              <w:rPr>
                <w:noProof/>
                <w:webHidden/>
              </w:rPr>
              <w:fldChar w:fldCharType="begin"/>
            </w:r>
            <w:r>
              <w:rPr>
                <w:noProof/>
                <w:webHidden/>
              </w:rPr>
              <w:instrText xml:space="preserve"> PAGEREF _Toc40453924 \h </w:instrText>
            </w:r>
            <w:r>
              <w:rPr>
                <w:noProof/>
                <w:webHidden/>
              </w:rPr>
            </w:r>
            <w:r>
              <w:rPr>
                <w:noProof/>
                <w:webHidden/>
              </w:rPr>
              <w:fldChar w:fldCharType="separate"/>
            </w:r>
            <w:r>
              <w:rPr>
                <w:noProof/>
                <w:webHidden/>
              </w:rPr>
              <w:t>42</w:t>
            </w:r>
            <w:r>
              <w:rPr>
                <w:noProof/>
                <w:webHidden/>
              </w:rPr>
              <w:fldChar w:fldCharType="end"/>
            </w:r>
          </w:hyperlink>
        </w:p>
        <w:p w14:paraId="5E3303B4" w14:textId="4AAAB72E" w:rsidR="00AB5E95" w:rsidRDefault="00AB5E95">
          <w:pPr>
            <w:pStyle w:val="TOC2"/>
            <w:tabs>
              <w:tab w:val="right" w:leader="dot" w:pos="15126"/>
            </w:tabs>
            <w:rPr>
              <w:rFonts w:asciiTheme="minorHAnsi" w:eastAsiaTheme="minorEastAsia" w:hAnsiTheme="minorHAnsi"/>
              <w:noProof/>
              <w:sz w:val="22"/>
              <w:lang w:eastAsia="lv-LV"/>
            </w:rPr>
          </w:pPr>
          <w:hyperlink w:anchor="_Toc40453925" w:history="1">
            <w:r w:rsidRPr="00425DAA">
              <w:rPr>
                <w:rStyle w:val="Hyperlink"/>
                <w:noProof/>
                <w:highlight w:val="green"/>
              </w:rPr>
              <w:t>23.</w:t>
            </w:r>
            <w:r>
              <w:rPr>
                <w:noProof/>
                <w:webHidden/>
              </w:rPr>
              <w:tab/>
            </w:r>
            <w:r>
              <w:rPr>
                <w:noProof/>
                <w:webHidden/>
              </w:rPr>
              <w:fldChar w:fldCharType="begin"/>
            </w:r>
            <w:r>
              <w:rPr>
                <w:noProof/>
                <w:webHidden/>
              </w:rPr>
              <w:instrText xml:space="preserve"> PAGEREF _Toc40453925 \h </w:instrText>
            </w:r>
            <w:r>
              <w:rPr>
                <w:noProof/>
                <w:webHidden/>
              </w:rPr>
            </w:r>
            <w:r>
              <w:rPr>
                <w:noProof/>
                <w:webHidden/>
              </w:rPr>
              <w:fldChar w:fldCharType="separate"/>
            </w:r>
            <w:r>
              <w:rPr>
                <w:noProof/>
                <w:webHidden/>
              </w:rPr>
              <w:t>43</w:t>
            </w:r>
            <w:r>
              <w:rPr>
                <w:noProof/>
                <w:webHidden/>
              </w:rPr>
              <w:fldChar w:fldCharType="end"/>
            </w:r>
          </w:hyperlink>
        </w:p>
        <w:p w14:paraId="662200A2" w14:textId="476DA555" w:rsidR="00AB5E95" w:rsidRDefault="00AB5E95">
          <w:pPr>
            <w:pStyle w:val="TOC1"/>
            <w:tabs>
              <w:tab w:val="right" w:leader="dot" w:pos="15126"/>
            </w:tabs>
            <w:rPr>
              <w:rFonts w:asciiTheme="minorHAnsi" w:eastAsiaTheme="minorEastAsia" w:hAnsiTheme="minorHAnsi"/>
              <w:noProof/>
              <w:sz w:val="22"/>
              <w:lang w:eastAsia="lv-LV"/>
            </w:rPr>
          </w:pPr>
          <w:hyperlink w:anchor="_Toc40453926" w:history="1">
            <w:r w:rsidRPr="00425DAA">
              <w:rPr>
                <w:rStyle w:val="Hyperlink"/>
                <w:noProof/>
              </w:rPr>
              <w:t>2.3. Pakalpojumu joma</w:t>
            </w:r>
            <w:r>
              <w:rPr>
                <w:noProof/>
                <w:webHidden/>
              </w:rPr>
              <w:tab/>
            </w:r>
            <w:r>
              <w:rPr>
                <w:noProof/>
                <w:webHidden/>
              </w:rPr>
              <w:fldChar w:fldCharType="begin"/>
            </w:r>
            <w:r>
              <w:rPr>
                <w:noProof/>
                <w:webHidden/>
              </w:rPr>
              <w:instrText xml:space="preserve"> PAGEREF _Toc40453926 \h </w:instrText>
            </w:r>
            <w:r>
              <w:rPr>
                <w:noProof/>
                <w:webHidden/>
              </w:rPr>
            </w:r>
            <w:r>
              <w:rPr>
                <w:noProof/>
                <w:webHidden/>
              </w:rPr>
              <w:fldChar w:fldCharType="separate"/>
            </w:r>
            <w:r>
              <w:rPr>
                <w:noProof/>
                <w:webHidden/>
              </w:rPr>
              <w:t>45</w:t>
            </w:r>
            <w:r>
              <w:rPr>
                <w:noProof/>
                <w:webHidden/>
              </w:rPr>
              <w:fldChar w:fldCharType="end"/>
            </w:r>
          </w:hyperlink>
        </w:p>
        <w:p w14:paraId="417F2470" w14:textId="58AD699B" w:rsidR="00AB5E95" w:rsidRDefault="00AB5E95">
          <w:pPr>
            <w:pStyle w:val="TOC2"/>
            <w:tabs>
              <w:tab w:val="right" w:leader="dot" w:pos="15126"/>
            </w:tabs>
            <w:rPr>
              <w:rFonts w:asciiTheme="minorHAnsi" w:eastAsiaTheme="minorEastAsia" w:hAnsiTheme="minorHAnsi"/>
              <w:noProof/>
              <w:sz w:val="22"/>
              <w:lang w:eastAsia="lv-LV"/>
            </w:rPr>
          </w:pPr>
          <w:hyperlink w:anchor="_Toc40453927" w:history="1">
            <w:r w:rsidRPr="00425DAA">
              <w:rPr>
                <w:rStyle w:val="Hyperlink"/>
                <w:noProof/>
                <w:highlight w:val="magenta"/>
              </w:rPr>
              <w:t>24.</w:t>
            </w:r>
            <w:r>
              <w:rPr>
                <w:noProof/>
                <w:webHidden/>
              </w:rPr>
              <w:tab/>
            </w:r>
            <w:r>
              <w:rPr>
                <w:noProof/>
                <w:webHidden/>
              </w:rPr>
              <w:fldChar w:fldCharType="begin"/>
            </w:r>
            <w:r>
              <w:rPr>
                <w:noProof/>
                <w:webHidden/>
              </w:rPr>
              <w:instrText xml:space="preserve"> PAGEREF _Toc40453927 \h </w:instrText>
            </w:r>
            <w:r>
              <w:rPr>
                <w:noProof/>
                <w:webHidden/>
              </w:rPr>
            </w:r>
            <w:r>
              <w:rPr>
                <w:noProof/>
                <w:webHidden/>
              </w:rPr>
              <w:fldChar w:fldCharType="separate"/>
            </w:r>
            <w:r>
              <w:rPr>
                <w:noProof/>
                <w:webHidden/>
              </w:rPr>
              <w:t>45</w:t>
            </w:r>
            <w:r>
              <w:rPr>
                <w:noProof/>
                <w:webHidden/>
              </w:rPr>
              <w:fldChar w:fldCharType="end"/>
            </w:r>
          </w:hyperlink>
        </w:p>
        <w:p w14:paraId="45A5B182" w14:textId="06B69F6F" w:rsidR="00AB5E95" w:rsidRDefault="00AB5E95">
          <w:pPr>
            <w:pStyle w:val="TOC2"/>
            <w:tabs>
              <w:tab w:val="right" w:leader="dot" w:pos="15126"/>
            </w:tabs>
            <w:rPr>
              <w:rFonts w:asciiTheme="minorHAnsi" w:eastAsiaTheme="minorEastAsia" w:hAnsiTheme="minorHAnsi"/>
              <w:noProof/>
              <w:sz w:val="22"/>
              <w:lang w:eastAsia="lv-LV"/>
            </w:rPr>
          </w:pPr>
          <w:hyperlink w:anchor="_Toc40453928" w:history="1">
            <w:r w:rsidRPr="00425DAA">
              <w:rPr>
                <w:rStyle w:val="Hyperlink"/>
                <w:noProof/>
                <w:highlight w:val="green"/>
              </w:rPr>
              <w:t>24.1.</w:t>
            </w:r>
            <w:r>
              <w:rPr>
                <w:noProof/>
                <w:webHidden/>
              </w:rPr>
              <w:tab/>
            </w:r>
            <w:r>
              <w:rPr>
                <w:noProof/>
                <w:webHidden/>
              </w:rPr>
              <w:fldChar w:fldCharType="begin"/>
            </w:r>
            <w:r>
              <w:rPr>
                <w:noProof/>
                <w:webHidden/>
              </w:rPr>
              <w:instrText xml:space="preserve"> PAGEREF _Toc40453928 \h </w:instrText>
            </w:r>
            <w:r>
              <w:rPr>
                <w:noProof/>
                <w:webHidden/>
              </w:rPr>
            </w:r>
            <w:r>
              <w:rPr>
                <w:noProof/>
                <w:webHidden/>
              </w:rPr>
              <w:fldChar w:fldCharType="separate"/>
            </w:r>
            <w:r>
              <w:rPr>
                <w:noProof/>
                <w:webHidden/>
              </w:rPr>
              <w:t>45</w:t>
            </w:r>
            <w:r>
              <w:rPr>
                <w:noProof/>
                <w:webHidden/>
              </w:rPr>
              <w:fldChar w:fldCharType="end"/>
            </w:r>
          </w:hyperlink>
        </w:p>
        <w:p w14:paraId="00979362" w14:textId="4B839809" w:rsidR="00AB5E95" w:rsidRDefault="00AB5E95">
          <w:pPr>
            <w:pStyle w:val="TOC2"/>
            <w:tabs>
              <w:tab w:val="right" w:leader="dot" w:pos="15126"/>
            </w:tabs>
            <w:rPr>
              <w:rFonts w:asciiTheme="minorHAnsi" w:eastAsiaTheme="minorEastAsia" w:hAnsiTheme="minorHAnsi"/>
              <w:noProof/>
              <w:sz w:val="22"/>
              <w:lang w:eastAsia="lv-LV"/>
            </w:rPr>
          </w:pPr>
          <w:hyperlink w:anchor="_Toc40453929" w:history="1">
            <w:r w:rsidRPr="00425DAA">
              <w:rPr>
                <w:rStyle w:val="Hyperlink"/>
                <w:noProof/>
                <w:highlight w:val="yellow"/>
              </w:rPr>
              <w:t>24.2.</w:t>
            </w:r>
            <w:r>
              <w:rPr>
                <w:noProof/>
                <w:webHidden/>
              </w:rPr>
              <w:tab/>
            </w:r>
            <w:r>
              <w:rPr>
                <w:noProof/>
                <w:webHidden/>
              </w:rPr>
              <w:fldChar w:fldCharType="begin"/>
            </w:r>
            <w:r>
              <w:rPr>
                <w:noProof/>
                <w:webHidden/>
              </w:rPr>
              <w:instrText xml:space="preserve"> PAGEREF _Toc40453929 \h </w:instrText>
            </w:r>
            <w:r>
              <w:rPr>
                <w:noProof/>
                <w:webHidden/>
              </w:rPr>
            </w:r>
            <w:r>
              <w:rPr>
                <w:noProof/>
                <w:webHidden/>
              </w:rPr>
              <w:fldChar w:fldCharType="separate"/>
            </w:r>
            <w:r>
              <w:rPr>
                <w:noProof/>
                <w:webHidden/>
              </w:rPr>
              <w:t>47</w:t>
            </w:r>
            <w:r>
              <w:rPr>
                <w:noProof/>
                <w:webHidden/>
              </w:rPr>
              <w:fldChar w:fldCharType="end"/>
            </w:r>
          </w:hyperlink>
        </w:p>
        <w:p w14:paraId="51FDD132" w14:textId="306C872B" w:rsidR="00AB5E95" w:rsidRDefault="00AB5E95">
          <w:pPr>
            <w:pStyle w:val="TOC2"/>
            <w:tabs>
              <w:tab w:val="right" w:leader="dot" w:pos="15126"/>
            </w:tabs>
            <w:rPr>
              <w:rFonts w:asciiTheme="minorHAnsi" w:eastAsiaTheme="minorEastAsia" w:hAnsiTheme="minorHAnsi"/>
              <w:noProof/>
              <w:sz w:val="22"/>
              <w:lang w:eastAsia="lv-LV"/>
            </w:rPr>
          </w:pPr>
          <w:hyperlink w:anchor="_Toc40453930" w:history="1">
            <w:r w:rsidRPr="00425DAA">
              <w:rPr>
                <w:rStyle w:val="Hyperlink"/>
                <w:noProof/>
                <w:highlight w:val="lightGray"/>
              </w:rPr>
              <w:t>24.3.</w:t>
            </w:r>
            <w:r>
              <w:rPr>
                <w:noProof/>
                <w:webHidden/>
              </w:rPr>
              <w:tab/>
            </w:r>
            <w:r>
              <w:rPr>
                <w:noProof/>
                <w:webHidden/>
              </w:rPr>
              <w:fldChar w:fldCharType="begin"/>
            </w:r>
            <w:r>
              <w:rPr>
                <w:noProof/>
                <w:webHidden/>
              </w:rPr>
              <w:instrText xml:space="preserve"> PAGEREF _Toc40453930 \h </w:instrText>
            </w:r>
            <w:r>
              <w:rPr>
                <w:noProof/>
                <w:webHidden/>
              </w:rPr>
            </w:r>
            <w:r>
              <w:rPr>
                <w:noProof/>
                <w:webHidden/>
              </w:rPr>
              <w:fldChar w:fldCharType="separate"/>
            </w:r>
            <w:r>
              <w:rPr>
                <w:noProof/>
                <w:webHidden/>
              </w:rPr>
              <w:t>48</w:t>
            </w:r>
            <w:r>
              <w:rPr>
                <w:noProof/>
                <w:webHidden/>
              </w:rPr>
              <w:fldChar w:fldCharType="end"/>
            </w:r>
          </w:hyperlink>
        </w:p>
        <w:p w14:paraId="114F46A8" w14:textId="72ED77B5" w:rsidR="00AB5E95" w:rsidRDefault="00AB5E95">
          <w:pPr>
            <w:pStyle w:val="TOC2"/>
            <w:tabs>
              <w:tab w:val="right" w:leader="dot" w:pos="15126"/>
            </w:tabs>
            <w:rPr>
              <w:rFonts w:asciiTheme="minorHAnsi" w:eastAsiaTheme="minorEastAsia" w:hAnsiTheme="minorHAnsi"/>
              <w:noProof/>
              <w:sz w:val="22"/>
              <w:lang w:eastAsia="lv-LV"/>
            </w:rPr>
          </w:pPr>
          <w:hyperlink w:anchor="_Toc40453931" w:history="1">
            <w:r w:rsidRPr="00425DAA">
              <w:rPr>
                <w:rStyle w:val="Hyperlink"/>
                <w:noProof/>
                <w:highlight w:val="yellow"/>
              </w:rPr>
              <w:t>24.4.</w:t>
            </w:r>
            <w:r>
              <w:rPr>
                <w:noProof/>
                <w:webHidden/>
              </w:rPr>
              <w:tab/>
            </w:r>
            <w:r>
              <w:rPr>
                <w:noProof/>
                <w:webHidden/>
              </w:rPr>
              <w:fldChar w:fldCharType="begin"/>
            </w:r>
            <w:r>
              <w:rPr>
                <w:noProof/>
                <w:webHidden/>
              </w:rPr>
              <w:instrText xml:space="preserve"> PAGEREF _Toc40453931 \h </w:instrText>
            </w:r>
            <w:r>
              <w:rPr>
                <w:noProof/>
                <w:webHidden/>
              </w:rPr>
            </w:r>
            <w:r>
              <w:rPr>
                <w:noProof/>
                <w:webHidden/>
              </w:rPr>
              <w:fldChar w:fldCharType="separate"/>
            </w:r>
            <w:r>
              <w:rPr>
                <w:noProof/>
                <w:webHidden/>
              </w:rPr>
              <w:t>49</w:t>
            </w:r>
            <w:r>
              <w:rPr>
                <w:noProof/>
                <w:webHidden/>
              </w:rPr>
              <w:fldChar w:fldCharType="end"/>
            </w:r>
          </w:hyperlink>
        </w:p>
        <w:p w14:paraId="295651A8" w14:textId="0543D428" w:rsidR="00AB5E95" w:rsidRDefault="00AB5E95">
          <w:pPr>
            <w:pStyle w:val="TOC2"/>
            <w:tabs>
              <w:tab w:val="right" w:leader="dot" w:pos="15126"/>
            </w:tabs>
            <w:rPr>
              <w:rFonts w:asciiTheme="minorHAnsi" w:eastAsiaTheme="minorEastAsia" w:hAnsiTheme="minorHAnsi"/>
              <w:noProof/>
              <w:sz w:val="22"/>
              <w:lang w:eastAsia="lv-LV"/>
            </w:rPr>
          </w:pPr>
          <w:hyperlink w:anchor="_Toc40453932" w:history="1">
            <w:r w:rsidRPr="00425DAA">
              <w:rPr>
                <w:rStyle w:val="Hyperlink"/>
                <w:noProof/>
                <w:highlight w:val="green"/>
              </w:rPr>
              <w:t>25.</w:t>
            </w:r>
            <w:r>
              <w:rPr>
                <w:noProof/>
                <w:webHidden/>
              </w:rPr>
              <w:tab/>
            </w:r>
            <w:r>
              <w:rPr>
                <w:noProof/>
                <w:webHidden/>
              </w:rPr>
              <w:fldChar w:fldCharType="begin"/>
            </w:r>
            <w:r>
              <w:rPr>
                <w:noProof/>
                <w:webHidden/>
              </w:rPr>
              <w:instrText xml:space="preserve"> PAGEREF _Toc40453932 \h </w:instrText>
            </w:r>
            <w:r>
              <w:rPr>
                <w:noProof/>
                <w:webHidden/>
              </w:rPr>
            </w:r>
            <w:r>
              <w:rPr>
                <w:noProof/>
                <w:webHidden/>
              </w:rPr>
              <w:fldChar w:fldCharType="separate"/>
            </w:r>
            <w:r>
              <w:rPr>
                <w:noProof/>
                <w:webHidden/>
              </w:rPr>
              <w:t>53</w:t>
            </w:r>
            <w:r>
              <w:rPr>
                <w:noProof/>
                <w:webHidden/>
              </w:rPr>
              <w:fldChar w:fldCharType="end"/>
            </w:r>
          </w:hyperlink>
        </w:p>
        <w:p w14:paraId="6F875D77" w14:textId="479A35F4" w:rsidR="00AB5E95" w:rsidRDefault="00AB5E95">
          <w:pPr>
            <w:pStyle w:val="TOC2"/>
            <w:tabs>
              <w:tab w:val="right" w:leader="dot" w:pos="15126"/>
            </w:tabs>
            <w:rPr>
              <w:rFonts w:asciiTheme="minorHAnsi" w:eastAsiaTheme="minorEastAsia" w:hAnsiTheme="minorHAnsi"/>
              <w:noProof/>
              <w:sz w:val="22"/>
              <w:lang w:eastAsia="lv-LV"/>
            </w:rPr>
          </w:pPr>
          <w:hyperlink w:anchor="_Toc40453933" w:history="1">
            <w:r w:rsidRPr="00425DAA">
              <w:rPr>
                <w:rStyle w:val="Hyperlink"/>
                <w:noProof/>
                <w:highlight w:val="yellow"/>
              </w:rPr>
              <w:t>25.1.</w:t>
            </w:r>
            <w:r>
              <w:rPr>
                <w:noProof/>
                <w:webHidden/>
              </w:rPr>
              <w:tab/>
            </w:r>
            <w:r>
              <w:rPr>
                <w:noProof/>
                <w:webHidden/>
              </w:rPr>
              <w:fldChar w:fldCharType="begin"/>
            </w:r>
            <w:r>
              <w:rPr>
                <w:noProof/>
                <w:webHidden/>
              </w:rPr>
              <w:instrText xml:space="preserve"> PAGEREF _Toc40453933 \h </w:instrText>
            </w:r>
            <w:r>
              <w:rPr>
                <w:noProof/>
                <w:webHidden/>
              </w:rPr>
            </w:r>
            <w:r>
              <w:rPr>
                <w:noProof/>
                <w:webHidden/>
              </w:rPr>
              <w:fldChar w:fldCharType="separate"/>
            </w:r>
            <w:r>
              <w:rPr>
                <w:noProof/>
                <w:webHidden/>
              </w:rPr>
              <w:t>54</w:t>
            </w:r>
            <w:r>
              <w:rPr>
                <w:noProof/>
                <w:webHidden/>
              </w:rPr>
              <w:fldChar w:fldCharType="end"/>
            </w:r>
          </w:hyperlink>
        </w:p>
        <w:p w14:paraId="37198A5A" w14:textId="76BEAA60" w:rsidR="00AB5E95" w:rsidRDefault="00AB5E95">
          <w:pPr>
            <w:pStyle w:val="TOC2"/>
            <w:tabs>
              <w:tab w:val="right" w:leader="dot" w:pos="15126"/>
            </w:tabs>
            <w:rPr>
              <w:rFonts w:asciiTheme="minorHAnsi" w:eastAsiaTheme="minorEastAsia" w:hAnsiTheme="minorHAnsi"/>
              <w:noProof/>
              <w:sz w:val="22"/>
              <w:lang w:eastAsia="lv-LV"/>
            </w:rPr>
          </w:pPr>
          <w:hyperlink w:anchor="_Toc40453934" w:history="1">
            <w:r w:rsidRPr="00425DAA">
              <w:rPr>
                <w:rStyle w:val="Hyperlink"/>
                <w:noProof/>
                <w:highlight w:val="magenta"/>
              </w:rPr>
              <w:t>26.</w:t>
            </w:r>
            <w:r>
              <w:rPr>
                <w:noProof/>
                <w:webHidden/>
              </w:rPr>
              <w:tab/>
            </w:r>
            <w:r>
              <w:rPr>
                <w:noProof/>
                <w:webHidden/>
              </w:rPr>
              <w:fldChar w:fldCharType="begin"/>
            </w:r>
            <w:r>
              <w:rPr>
                <w:noProof/>
                <w:webHidden/>
              </w:rPr>
              <w:instrText xml:space="preserve"> PAGEREF _Toc40453934 \h </w:instrText>
            </w:r>
            <w:r>
              <w:rPr>
                <w:noProof/>
                <w:webHidden/>
              </w:rPr>
            </w:r>
            <w:r>
              <w:rPr>
                <w:noProof/>
                <w:webHidden/>
              </w:rPr>
              <w:fldChar w:fldCharType="separate"/>
            </w:r>
            <w:r>
              <w:rPr>
                <w:noProof/>
                <w:webHidden/>
              </w:rPr>
              <w:t>56</w:t>
            </w:r>
            <w:r>
              <w:rPr>
                <w:noProof/>
                <w:webHidden/>
              </w:rPr>
              <w:fldChar w:fldCharType="end"/>
            </w:r>
          </w:hyperlink>
        </w:p>
        <w:p w14:paraId="69DD7CBA" w14:textId="25C444BE" w:rsidR="00AB5E95" w:rsidRDefault="00AB5E95">
          <w:pPr>
            <w:pStyle w:val="TOC2"/>
            <w:tabs>
              <w:tab w:val="right" w:leader="dot" w:pos="15126"/>
            </w:tabs>
            <w:rPr>
              <w:rFonts w:asciiTheme="minorHAnsi" w:eastAsiaTheme="minorEastAsia" w:hAnsiTheme="minorHAnsi"/>
              <w:noProof/>
              <w:sz w:val="22"/>
              <w:lang w:eastAsia="lv-LV"/>
            </w:rPr>
          </w:pPr>
          <w:hyperlink w:anchor="_Toc40453935" w:history="1">
            <w:r w:rsidRPr="00425DAA">
              <w:rPr>
                <w:rStyle w:val="Hyperlink"/>
                <w:noProof/>
                <w:highlight w:val="green"/>
              </w:rPr>
              <w:t>26.1.</w:t>
            </w:r>
            <w:r>
              <w:rPr>
                <w:noProof/>
                <w:webHidden/>
              </w:rPr>
              <w:tab/>
            </w:r>
            <w:r>
              <w:rPr>
                <w:noProof/>
                <w:webHidden/>
              </w:rPr>
              <w:fldChar w:fldCharType="begin"/>
            </w:r>
            <w:r>
              <w:rPr>
                <w:noProof/>
                <w:webHidden/>
              </w:rPr>
              <w:instrText xml:space="preserve"> PAGEREF _Toc40453935 \h </w:instrText>
            </w:r>
            <w:r>
              <w:rPr>
                <w:noProof/>
                <w:webHidden/>
              </w:rPr>
            </w:r>
            <w:r>
              <w:rPr>
                <w:noProof/>
                <w:webHidden/>
              </w:rPr>
              <w:fldChar w:fldCharType="separate"/>
            </w:r>
            <w:r>
              <w:rPr>
                <w:noProof/>
                <w:webHidden/>
              </w:rPr>
              <w:t>56</w:t>
            </w:r>
            <w:r>
              <w:rPr>
                <w:noProof/>
                <w:webHidden/>
              </w:rPr>
              <w:fldChar w:fldCharType="end"/>
            </w:r>
          </w:hyperlink>
        </w:p>
        <w:p w14:paraId="7106EA32" w14:textId="699CFBEC" w:rsidR="00AB5E95" w:rsidRDefault="00AB5E95">
          <w:pPr>
            <w:pStyle w:val="TOC2"/>
            <w:tabs>
              <w:tab w:val="right" w:leader="dot" w:pos="15126"/>
            </w:tabs>
            <w:rPr>
              <w:rFonts w:asciiTheme="minorHAnsi" w:eastAsiaTheme="minorEastAsia" w:hAnsiTheme="minorHAnsi"/>
              <w:noProof/>
              <w:sz w:val="22"/>
              <w:lang w:eastAsia="lv-LV"/>
            </w:rPr>
          </w:pPr>
          <w:hyperlink w:anchor="_Toc40453936" w:history="1">
            <w:r w:rsidRPr="00425DAA">
              <w:rPr>
                <w:rStyle w:val="Hyperlink"/>
                <w:noProof/>
                <w:highlight w:val="yellow"/>
              </w:rPr>
              <w:t>26.2.</w:t>
            </w:r>
            <w:r>
              <w:rPr>
                <w:noProof/>
                <w:webHidden/>
              </w:rPr>
              <w:tab/>
            </w:r>
            <w:r>
              <w:rPr>
                <w:noProof/>
                <w:webHidden/>
              </w:rPr>
              <w:fldChar w:fldCharType="begin"/>
            </w:r>
            <w:r>
              <w:rPr>
                <w:noProof/>
                <w:webHidden/>
              </w:rPr>
              <w:instrText xml:space="preserve"> PAGEREF _Toc40453936 \h </w:instrText>
            </w:r>
            <w:r>
              <w:rPr>
                <w:noProof/>
                <w:webHidden/>
              </w:rPr>
            </w:r>
            <w:r>
              <w:rPr>
                <w:noProof/>
                <w:webHidden/>
              </w:rPr>
              <w:fldChar w:fldCharType="separate"/>
            </w:r>
            <w:r>
              <w:rPr>
                <w:noProof/>
                <w:webHidden/>
              </w:rPr>
              <w:t>58</w:t>
            </w:r>
            <w:r>
              <w:rPr>
                <w:noProof/>
                <w:webHidden/>
              </w:rPr>
              <w:fldChar w:fldCharType="end"/>
            </w:r>
          </w:hyperlink>
        </w:p>
        <w:p w14:paraId="31537F52" w14:textId="146CE0B2" w:rsidR="00AB5E95" w:rsidRDefault="00AB5E95">
          <w:pPr>
            <w:pStyle w:val="TOC2"/>
            <w:tabs>
              <w:tab w:val="right" w:leader="dot" w:pos="15126"/>
            </w:tabs>
            <w:rPr>
              <w:rFonts w:asciiTheme="minorHAnsi" w:eastAsiaTheme="minorEastAsia" w:hAnsiTheme="minorHAnsi"/>
              <w:noProof/>
              <w:sz w:val="22"/>
              <w:lang w:eastAsia="lv-LV"/>
            </w:rPr>
          </w:pPr>
          <w:hyperlink w:anchor="_Toc40453937" w:history="1">
            <w:r w:rsidRPr="00425DAA">
              <w:rPr>
                <w:rStyle w:val="Hyperlink"/>
                <w:noProof/>
                <w:highlight w:val="green"/>
              </w:rPr>
              <w:t>26</w:t>
            </w:r>
            <w:r w:rsidRPr="00425DAA">
              <w:rPr>
                <w:rStyle w:val="Hyperlink"/>
                <w:noProof/>
                <w:highlight w:val="green"/>
                <w:vertAlign w:val="superscript"/>
              </w:rPr>
              <w:t>1</w:t>
            </w:r>
            <w:r>
              <w:rPr>
                <w:noProof/>
                <w:webHidden/>
              </w:rPr>
              <w:tab/>
            </w:r>
            <w:r>
              <w:rPr>
                <w:noProof/>
                <w:webHidden/>
              </w:rPr>
              <w:fldChar w:fldCharType="begin"/>
            </w:r>
            <w:r>
              <w:rPr>
                <w:noProof/>
                <w:webHidden/>
              </w:rPr>
              <w:instrText xml:space="preserve"> PAGEREF _Toc40453937 \h </w:instrText>
            </w:r>
            <w:r>
              <w:rPr>
                <w:noProof/>
                <w:webHidden/>
              </w:rPr>
            </w:r>
            <w:r>
              <w:rPr>
                <w:noProof/>
                <w:webHidden/>
              </w:rPr>
              <w:fldChar w:fldCharType="separate"/>
            </w:r>
            <w:r>
              <w:rPr>
                <w:noProof/>
                <w:webHidden/>
              </w:rPr>
              <w:t>64</w:t>
            </w:r>
            <w:r>
              <w:rPr>
                <w:noProof/>
                <w:webHidden/>
              </w:rPr>
              <w:fldChar w:fldCharType="end"/>
            </w:r>
          </w:hyperlink>
        </w:p>
        <w:p w14:paraId="6B4829B4" w14:textId="58AC9D5B" w:rsidR="00AB5E95" w:rsidRDefault="00AB5E95">
          <w:pPr>
            <w:pStyle w:val="TOC1"/>
            <w:tabs>
              <w:tab w:val="right" w:leader="dot" w:pos="15126"/>
            </w:tabs>
            <w:rPr>
              <w:rFonts w:asciiTheme="minorHAnsi" w:eastAsiaTheme="minorEastAsia" w:hAnsiTheme="minorHAnsi"/>
              <w:noProof/>
              <w:sz w:val="22"/>
              <w:lang w:eastAsia="lv-LV"/>
            </w:rPr>
          </w:pPr>
          <w:hyperlink w:anchor="_Toc40453938" w:history="1">
            <w:r w:rsidRPr="00425DAA">
              <w:rPr>
                <w:rStyle w:val="Hyperlink"/>
                <w:noProof/>
              </w:rPr>
              <w:t>2.4. Transporta joma</w:t>
            </w:r>
            <w:r>
              <w:rPr>
                <w:noProof/>
                <w:webHidden/>
              </w:rPr>
              <w:tab/>
            </w:r>
            <w:r>
              <w:rPr>
                <w:noProof/>
                <w:webHidden/>
              </w:rPr>
              <w:fldChar w:fldCharType="begin"/>
            </w:r>
            <w:r>
              <w:rPr>
                <w:noProof/>
                <w:webHidden/>
              </w:rPr>
              <w:instrText xml:space="preserve"> PAGEREF _Toc40453938 \h </w:instrText>
            </w:r>
            <w:r>
              <w:rPr>
                <w:noProof/>
                <w:webHidden/>
              </w:rPr>
            </w:r>
            <w:r>
              <w:rPr>
                <w:noProof/>
                <w:webHidden/>
              </w:rPr>
              <w:fldChar w:fldCharType="separate"/>
            </w:r>
            <w:r>
              <w:rPr>
                <w:noProof/>
                <w:webHidden/>
              </w:rPr>
              <w:t>65</w:t>
            </w:r>
            <w:r>
              <w:rPr>
                <w:noProof/>
                <w:webHidden/>
              </w:rPr>
              <w:fldChar w:fldCharType="end"/>
            </w:r>
          </w:hyperlink>
        </w:p>
        <w:p w14:paraId="4A74D214" w14:textId="54ED10FF" w:rsidR="00AB5E95" w:rsidRDefault="00AB5E95">
          <w:pPr>
            <w:pStyle w:val="TOC2"/>
            <w:tabs>
              <w:tab w:val="right" w:leader="dot" w:pos="15126"/>
            </w:tabs>
            <w:rPr>
              <w:rFonts w:asciiTheme="minorHAnsi" w:eastAsiaTheme="minorEastAsia" w:hAnsiTheme="minorHAnsi"/>
              <w:noProof/>
              <w:sz w:val="22"/>
              <w:lang w:eastAsia="lv-LV"/>
            </w:rPr>
          </w:pPr>
          <w:hyperlink w:anchor="_Toc40453939" w:history="1">
            <w:r w:rsidRPr="00425DAA">
              <w:rPr>
                <w:rStyle w:val="Hyperlink"/>
                <w:noProof/>
                <w:highlight w:val="green"/>
              </w:rPr>
              <w:t>27.</w:t>
            </w:r>
            <w:r>
              <w:rPr>
                <w:noProof/>
                <w:webHidden/>
              </w:rPr>
              <w:tab/>
            </w:r>
            <w:r>
              <w:rPr>
                <w:noProof/>
                <w:webHidden/>
              </w:rPr>
              <w:fldChar w:fldCharType="begin"/>
            </w:r>
            <w:r>
              <w:rPr>
                <w:noProof/>
                <w:webHidden/>
              </w:rPr>
              <w:instrText xml:space="preserve"> PAGEREF _Toc40453939 \h </w:instrText>
            </w:r>
            <w:r>
              <w:rPr>
                <w:noProof/>
                <w:webHidden/>
              </w:rPr>
            </w:r>
            <w:r>
              <w:rPr>
                <w:noProof/>
                <w:webHidden/>
              </w:rPr>
              <w:fldChar w:fldCharType="separate"/>
            </w:r>
            <w:r>
              <w:rPr>
                <w:noProof/>
                <w:webHidden/>
              </w:rPr>
              <w:t>65</w:t>
            </w:r>
            <w:r>
              <w:rPr>
                <w:noProof/>
                <w:webHidden/>
              </w:rPr>
              <w:fldChar w:fldCharType="end"/>
            </w:r>
          </w:hyperlink>
        </w:p>
        <w:p w14:paraId="7EAC347C" w14:textId="37800E7F" w:rsidR="00AB5E95" w:rsidRDefault="00AB5E95">
          <w:pPr>
            <w:pStyle w:val="TOC2"/>
            <w:tabs>
              <w:tab w:val="right" w:leader="dot" w:pos="15126"/>
            </w:tabs>
            <w:rPr>
              <w:rFonts w:asciiTheme="minorHAnsi" w:eastAsiaTheme="minorEastAsia" w:hAnsiTheme="minorHAnsi"/>
              <w:noProof/>
              <w:sz w:val="22"/>
              <w:lang w:eastAsia="lv-LV"/>
            </w:rPr>
          </w:pPr>
          <w:hyperlink w:anchor="_Toc40453940" w:history="1">
            <w:r w:rsidRPr="00425DAA">
              <w:rPr>
                <w:rStyle w:val="Hyperlink"/>
                <w:noProof/>
                <w:highlight w:val="green"/>
              </w:rPr>
              <w:t>27.1.</w:t>
            </w:r>
            <w:r>
              <w:rPr>
                <w:noProof/>
                <w:webHidden/>
              </w:rPr>
              <w:tab/>
            </w:r>
            <w:r>
              <w:rPr>
                <w:noProof/>
                <w:webHidden/>
              </w:rPr>
              <w:fldChar w:fldCharType="begin"/>
            </w:r>
            <w:r>
              <w:rPr>
                <w:noProof/>
                <w:webHidden/>
              </w:rPr>
              <w:instrText xml:space="preserve"> PAGEREF _Toc40453940 \h </w:instrText>
            </w:r>
            <w:r>
              <w:rPr>
                <w:noProof/>
                <w:webHidden/>
              </w:rPr>
            </w:r>
            <w:r>
              <w:rPr>
                <w:noProof/>
                <w:webHidden/>
              </w:rPr>
              <w:fldChar w:fldCharType="separate"/>
            </w:r>
            <w:r>
              <w:rPr>
                <w:noProof/>
                <w:webHidden/>
              </w:rPr>
              <w:t>65</w:t>
            </w:r>
            <w:r>
              <w:rPr>
                <w:noProof/>
                <w:webHidden/>
              </w:rPr>
              <w:fldChar w:fldCharType="end"/>
            </w:r>
          </w:hyperlink>
        </w:p>
        <w:p w14:paraId="2F66767A" w14:textId="14142DF0" w:rsidR="00AB5E95" w:rsidRDefault="00AB5E95">
          <w:pPr>
            <w:pStyle w:val="TOC2"/>
            <w:tabs>
              <w:tab w:val="right" w:leader="dot" w:pos="15126"/>
            </w:tabs>
            <w:rPr>
              <w:rFonts w:asciiTheme="minorHAnsi" w:eastAsiaTheme="minorEastAsia" w:hAnsiTheme="minorHAnsi"/>
              <w:noProof/>
              <w:sz w:val="22"/>
              <w:lang w:eastAsia="lv-LV"/>
            </w:rPr>
          </w:pPr>
          <w:hyperlink w:anchor="_Toc40453941" w:history="1">
            <w:r w:rsidRPr="00425DAA">
              <w:rPr>
                <w:rStyle w:val="Hyperlink"/>
                <w:noProof/>
                <w:highlight w:val="green"/>
              </w:rPr>
              <w:t>27.2.</w:t>
            </w:r>
            <w:r>
              <w:rPr>
                <w:noProof/>
                <w:webHidden/>
              </w:rPr>
              <w:tab/>
            </w:r>
            <w:r>
              <w:rPr>
                <w:noProof/>
                <w:webHidden/>
              </w:rPr>
              <w:fldChar w:fldCharType="begin"/>
            </w:r>
            <w:r>
              <w:rPr>
                <w:noProof/>
                <w:webHidden/>
              </w:rPr>
              <w:instrText xml:space="preserve"> PAGEREF _Toc40453941 \h </w:instrText>
            </w:r>
            <w:r>
              <w:rPr>
                <w:noProof/>
                <w:webHidden/>
              </w:rPr>
            </w:r>
            <w:r>
              <w:rPr>
                <w:noProof/>
                <w:webHidden/>
              </w:rPr>
              <w:fldChar w:fldCharType="separate"/>
            </w:r>
            <w:r>
              <w:rPr>
                <w:noProof/>
                <w:webHidden/>
              </w:rPr>
              <w:t>66</w:t>
            </w:r>
            <w:r>
              <w:rPr>
                <w:noProof/>
                <w:webHidden/>
              </w:rPr>
              <w:fldChar w:fldCharType="end"/>
            </w:r>
          </w:hyperlink>
        </w:p>
        <w:p w14:paraId="08DC02DC" w14:textId="5B56CC35" w:rsidR="00AB5E95" w:rsidRDefault="00AB5E95">
          <w:pPr>
            <w:pStyle w:val="TOC2"/>
            <w:tabs>
              <w:tab w:val="right" w:leader="dot" w:pos="15126"/>
            </w:tabs>
            <w:rPr>
              <w:rFonts w:asciiTheme="minorHAnsi" w:eastAsiaTheme="minorEastAsia" w:hAnsiTheme="minorHAnsi"/>
              <w:noProof/>
              <w:sz w:val="22"/>
              <w:lang w:eastAsia="lv-LV"/>
            </w:rPr>
          </w:pPr>
          <w:hyperlink w:anchor="_Toc40453942" w:history="1">
            <w:r w:rsidRPr="00425DAA">
              <w:rPr>
                <w:rStyle w:val="Hyperlink"/>
                <w:noProof/>
                <w:highlight w:val="green"/>
              </w:rPr>
              <w:t>27.2.1.</w:t>
            </w:r>
            <w:r>
              <w:rPr>
                <w:noProof/>
                <w:webHidden/>
              </w:rPr>
              <w:tab/>
            </w:r>
            <w:r>
              <w:rPr>
                <w:noProof/>
                <w:webHidden/>
              </w:rPr>
              <w:fldChar w:fldCharType="begin"/>
            </w:r>
            <w:r>
              <w:rPr>
                <w:noProof/>
                <w:webHidden/>
              </w:rPr>
              <w:instrText xml:space="preserve"> PAGEREF _Toc40453942 \h </w:instrText>
            </w:r>
            <w:r>
              <w:rPr>
                <w:noProof/>
                <w:webHidden/>
              </w:rPr>
            </w:r>
            <w:r>
              <w:rPr>
                <w:noProof/>
                <w:webHidden/>
              </w:rPr>
              <w:fldChar w:fldCharType="separate"/>
            </w:r>
            <w:r>
              <w:rPr>
                <w:noProof/>
                <w:webHidden/>
              </w:rPr>
              <w:t>66</w:t>
            </w:r>
            <w:r>
              <w:rPr>
                <w:noProof/>
                <w:webHidden/>
              </w:rPr>
              <w:fldChar w:fldCharType="end"/>
            </w:r>
          </w:hyperlink>
        </w:p>
        <w:p w14:paraId="7B6671E8" w14:textId="791991D3" w:rsidR="00AB5E95" w:rsidRDefault="00AB5E95">
          <w:pPr>
            <w:pStyle w:val="TOC2"/>
            <w:tabs>
              <w:tab w:val="right" w:leader="dot" w:pos="15126"/>
            </w:tabs>
            <w:rPr>
              <w:rFonts w:asciiTheme="minorHAnsi" w:eastAsiaTheme="minorEastAsia" w:hAnsiTheme="minorHAnsi"/>
              <w:noProof/>
              <w:sz w:val="22"/>
              <w:lang w:eastAsia="lv-LV"/>
            </w:rPr>
          </w:pPr>
          <w:hyperlink w:anchor="_Toc40453943" w:history="1">
            <w:r w:rsidRPr="00425DAA">
              <w:rPr>
                <w:rStyle w:val="Hyperlink"/>
                <w:noProof/>
                <w:highlight w:val="green"/>
              </w:rPr>
              <w:t>27.2.2.</w:t>
            </w:r>
            <w:r>
              <w:rPr>
                <w:noProof/>
                <w:webHidden/>
              </w:rPr>
              <w:tab/>
            </w:r>
            <w:r>
              <w:rPr>
                <w:noProof/>
                <w:webHidden/>
              </w:rPr>
              <w:fldChar w:fldCharType="begin"/>
            </w:r>
            <w:r>
              <w:rPr>
                <w:noProof/>
                <w:webHidden/>
              </w:rPr>
              <w:instrText xml:space="preserve"> PAGEREF _Toc40453943 \h </w:instrText>
            </w:r>
            <w:r>
              <w:rPr>
                <w:noProof/>
                <w:webHidden/>
              </w:rPr>
            </w:r>
            <w:r>
              <w:rPr>
                <w:noProof/>
                <w:webHidden/>
              </w:rPr>
              <w:fldChar w:fldCharType="separate"/>
            </w:r>
            <w:r>
              <w:rPr>
                <w:noProof/>
                <w:webHidden/>
              </w:rPr>
              <w:t>67</w:t>
            </w:r>
            <w:r>
              <w:rPr>
                <w:noProof/>
                <w:webHidden/>
              </w:rPr>
              <w:fldChar w:fldCharType="end"/>
            </w:r>
          </w:hyperlink>
        </w:p>
        <w:p w14:paraId="242CD622" w14:textId="6990C36D" w:rsidR="00AB5E95" w:rsidRDefault="00AB5E95">
          <w:pPr>
            <w:pStyle w:val="TOC2"/>
            <w:tabs>
              <w:tab w:val="right" w:leader="dot" w:pos="15126"/>
            </w:tabs>
            <w:rPr>
              <w:rFonts w:asciiTheme="minorHAnsi" w:eastAsiaTheme="minorEastAsia" w:hAnsiTheme="minorHAnsi"/>
              <w:noProof/>
              <w:sz w:val="22"/>
              <w:lang w:eastAsia="lv-LV"/>
            </w:rPr>
          </w:pPr>
          <w:hyperlink w:anchor="_Toc40453944" w:history="1">
            <w:r w:rsidRPr="00425DAA">
              <w:rPr>
                <w:rStyle w:val="Hyperlink"/>
                <w:noProof/>
                <w:highlight w:val="green"/>
              </w:rPr>
              <w:t>27.2.3.</w:t>
            </w:r>
            <w:r>
              <w:rPr>
                <w:noProof/>
                <w:webHidden/>
              </w:rPr>
              <w:tab/>
            </w:r>
            <w:r>
              <w:rPr>
                <w:noProof/>
                <w:webHidden/>
              </w:rPr>
              <w:fldChar w:fldCharType="begin"/>
            </w:r>
            <w:r>
              <w:rPr>
                <w:noProof/>
                <w:webHidden/>
              </w:rPr>
              <w:instrText xml:space="preserve"> PAGEREF _Toc40453944 \h </w:instrText>
            </w:r>
            <w:r>
              <w:rPr>
                <w:noProof/>
                <w:webHidden/>
              </w:rPr>
            </w:r>
            <w:r>
              <w:rPr>
                <w:noProof/>
                <w:webHidden/>
              </w:rPr>
              <w:fldChar w:fldCharType="separate"/>
            </w:r>
            <w:r>
              <w:rPr>
                <w:noProof/>
                <w:webHidden/>
              </w:rPr>
              <w:t>67</w:t>
            </w:r>
            <w:r>
              <w:rPr>
                <w:noProof/>
                <w:webHidden/>
              </w:rPr>
              <w:fldChar w:fldCharType="end"/>
            </w:r>
          </w:hyperlink>
        </w:p>
        <w:p w14:paraId="671F8BC6" w14:textId="4A3C8918" w:rsidR="00AB5E95" w:rsidRDefault="00AB5E95">
          <w:pPr>
            <w:pStyle w:val="TOC2"/>
            <w:tabs>
              <w:tab w:val="right" w:leader="dot" w:pos="15126"/>
            </w:tabs>
            <w:rPr>
              <w:rFonts w:asciiTheme="minorHAnsi" w:eastAsiaTheme="minorEastAsia" w:hAnsiTheme="minorHAnsi"/>
              <w:noProof/>
              <w:sz w:val="22"/>
              <w:lang w:eastAsia="lv-LV"/>
            </w:rPr>
          </w:pPr>
          <w:hyperlink w:anchor="_Toc40453945" w:history="1">
            <w:r w:rsidRPr="00425DAA">
              <w:rPr>
                <w:rStyle w:val="Hyperlink"/>
                <w:noProof/>
                <w:highlight w:val="green"/>
              </w:rPr>
              <w:t>28.</w:t>
            </w:r>
            <w:r>
              <w:rPr>
                <w:noProof/>
                <w:webHidden/>
              </w:rPr>
              <w:tab/>
            </w:r>
            <w:r>
              <w:rPr>
                <w:noProof/>
                <w:webHidden/>
              </w:rPr>
              <w:fldChar w:fldCharType="begin"/>
            </w:r>
            <w:r>
              <w:rPr>
                <w:noProof/>
                <w:webHidden/>
              </w:rPr>
              <w:instrText xml:space="preserve"> PAGEREF _Toc40453945 \h </w:instrText>
            </w:r>
            <w:r>
              <w:rPr>
                <w:noProof/>
                <w:webHidden/>
              </w:rPr>
            </w:r>
            <w:r>
              <w:rPr>
                <w:noProof/>
                <w:webHidden/>
              </w:rPr>
              <w:fldChar w:fldCharType="separate"/>
            </w:r>
            <w:r>
              <w:rPr>
                <w:noProof/>
                <w:webHidden/>
              </w:rPr>
              <w:t>68</w:t>
            </w:r>
            <w:r>
              <w:rPr>
                <w:noProof/>
                <w:webHidden/>
              </w:rPr>
              <w:fldChar w:fldCharType="end"/>
            </w:r>
          </w:hyperlink>
        </w:p>
        <w:p w14:paraId="40421853" w14:textId="31D50BCD" w:rsidR="00AB5E95" w:rsidRDefault="00AB5E95">
          <w:pPr>
            <w:pStyle w:val="TOC2"/>
            <w:tabs>
              <w:tab w:val="right" w:leader="dot" w:pos="15126"/>
            </w:tabs>
            <w:rPr>
              <w:rFonts w:asciiTheme="minorHAnsi" w:eastAsiaTheme="minorEastAsia" w:hAnsiTheme="minorHAnsi"/>
              <w:noProof/>
              <w:sz w:val="22"/>
              <w:lang w:eastAsia="lv-LV"/>
            </w:rPr>
          </w:pPr>
          <w:hyperlink w:anchor="_Toc40453946" w:history="1">
            <w:r w:rsidRPr="00425DAA">
              <w:rPr>
                <w:rStyle w:val="Hyperlink"/>
                <w:noProof/>
                <w:highlight w:val="green"/>
              </w:rPr>
              <w:t>29.</w:t>
            </w:r>
            <w:r>
              <w:rPr>
                <w:noProof/>
                <w:webHidden/>
              </w:rPr>
              <w:tab/>
            </w:r>
            <w:r>
              <w:rPr>
                <w:noProof/>
                <w:webHidden/>
              </w:rPr>
              <w:fldChar w:fldCharType="begin"/>
            </w:r>
            <w:r>
              <w:rPr>
                <w:noProof/>
                <w:webHidden/>
              </w:rPr>
              <w:instrText xml:space="preserve"> PAGEREF _Toc40453946 \h </w:instrText>
            </w:r>
            <w:r>
              <w:rPr>
                <w:noProof/>
                <w:webHidden/>
              </w:rPr>
            </w:r>
            <w:r>
              <w:rPr>
                <w:noProof/>
                <w:webHidden/>
              </w:rPr>
              <w:fldChar w:fldCharType="separate"/>
            </w:r>
            <w:r>
              <w:rPr>
                <w:noProof/>
                <w:webHidden/>
              </w:rPr>
              <w:t>68</w:t>
            </w:r>
            <w:r>
              <w:rPr>
                <w:noProof/>
                <w:webHidden/>
              </w:rPr>
              <w:fldChar w:fldCharType="end"/>
            </w:r>
          </w:hyperlink>
        </w:p>
        <w:p w14:paraId="42AC097C" w14:textId="08A871C8" w:rsidR="00AB5E95" w:rsidRDefault="00AB5E95">
          <w:pPr>
            <w:pStyle w:val="TOC2"/>
            <w:tabs>
              <w:tab w:val="right" w:leader="dot" w:pos="15126"/>
            </w:tabs>
            <w:rPr>
              <w:rFonts w:asciiTheme="minorHAnsi" w:eastAsiaTheme="minorEastAsia" w:hAnsiTheme="minorHAnsi"/>
              <w:noProof/>
              <w:sz w:val="22"/>
              <w:lang w:eastAsia="lv-LV"/>
            </w:rPr>
          </w:pPr>
          <w:hyperlink w:anchor="_Toc40453947" w:history="1">
            <w:r w:rsidRPr="00425DAA">
              <w:rPr>
                <w:rStyle w:val="Hyperlink"/>
                <w:noProof/>
                <w:highlight w:val="green"/>
              </w:rPr>
              <w:t>29.1.</w:t>
            </w:r>
            <w:r>
              <w:rPr>
                <w:noProof/>
                <w:webHidden/>
              </w:rPr>
              <w:tab/>
            </w:r>
            <w:r>
              <w:rPr>
                <w:noProof/>
                <w:webHidden/>
              </w:rPr>
              <w:fldChar w:fldCharType="begin"/>
            </w:r>
            <w:r>
              <w:rPr>
                <w:noProof/>
                <w:webHidden/>
              </w:rPr>
              <w:instrText xml:space="preserve"> PAGEREF _Toc40453947 \h </w:instrText>
            </w:r>
            <w:r>
              <w:rPr>
                <w:noProof/>
                <w:webHidden/>
              </w:rPr>
            </w:r>
            <w:r>
              <w:rPr>
                <w:noProof/>
                <w:webHidden/>
              </w:rPr>
              <w:fldChar w:fldCharType="separate"/>
            </w:r>
            <w:r>
              <w:rPr>
                <w:noProof/>
                <w:webHidden/>
              </w:rPr>
              <w:t>69</w:t>
            </w:r>
            <w:r>
              <w:rPr>
                <w:noProof/>
                <w:webHidden/>
              </w:rPr>
              <w:fldChar w:fldCharType="end"/>
            </w:r>
          </w:hyperlink>
        </w:p>
        <w:p w14:paraId="5CF4B203" w14:textId="6AA08BE2" w:rsidR="00AB5E95" w:rsidRDefault="00AB5E95">
          <w:pPr>
            <w:pStyle w:val="TOC2"/>
            <w:tabs>
              <w:tab w:val="right" w:leader="dot" w:pos="15126"/>
            </w:tabs>
            <w:rPr>
              <w:rFonts w:asciiTheme="minorHAnsi" w:eastAsiaTheme="minorEastAsia" w:hAnsiTheme="minorHAnsi"/>
              <w:noProof/>
              <w:sz w:val="22"/>
              <w:lang w:eastAsia="lv-LV"/>
            </w:rPr>
          </w:pPr>
          <w:hyperlink w:anchor="_Toc40453948" w:history="1">
            <w:r w:rsidRPr="00425DAA">
              <w:rPr>
                <w:rStyle w:val="Hyperlink"/>
                <w:noProof/>
                <w:highlight w:val="green"/>
              </w:rPr>
              <w:t>29.2.</w:t>
            </w:r>
            <w:r>
              <w:rPr>
                <w:noProof/>
                <w:webHidden/>
              </w:rPr>
              <w:tab/>
            </w:r>
            <w:r>
              <w:rPr>
                <w:noProof/>
                <w:webHidden/>
              </w:rPr>
              <w:fldChar w:fldCharType="begin"/>
            </w:r>
            <w:r>
              <w:rPr>
                <w:noProof/>
                <w:webHidden/>
              </w:rPr>
              <w:instrText xml:space="preserve"> PAGEREF _Toc40453948 \h </w:instrText>
            </w:r>
            <w:r>
              <w:rPr>
                <w:noProof/>
                <w:webHidden/>
              </w:rPr>
            </w:r>
            <w:r>
              <w:rPr>
                <w:noProof/>
                <w:webHidden/>
              </w:rPr>
              <w:fldChar w:fldCharType="separate"/>
            </w:r>
            <w:r>
              <w:rPr>
                <w:noProof/>
                <w:webHidden/>
              </w:rPr>
              <w:t>69</w:t>
            </w:r>
            <w:r>
              <w:rPr>
                <w:noProof/>
                <w:webHidden/>
              </w:rPr>
              <w:fldChar w:fldCharType="end"/>
            </w:r>
          </w:hyperlink>
        </w:p>
        <w:p w14:paraId="325E005F" w14:textId="4153DD09" w:rsidR="00AB5E95" w:rsidRDefault="00AB5E95">
          <w:pPr>
            <w:pStyle w:val="TOC2"/>
            <w:tabs>
              <w:tab w:val="right" w:leader="dot" w:pos="15126"/>
            </w:tabs>
            <w:rPr>
              <w:rFonts w:asciiTheme="minorHAnsi" w:eastAsiaTheme="minorEastAsia" w:hAnsiTheme="minorHAnsi"/>
              <w:noProof/>
              <w:sz w:val="22"/>
              <w:lang w:eastAsia="lv-LV"/>
            </w:rPr>
          </w:pPr>
          <w:hyperlink w:anchor="_Toc40453949" w:history="1">
            <w:r w:rsidRPr="00425DAA">
              <w:rPr>
                <w:rStyle w:val="Hyperlink"/>
                <w:noProof/>
                <w:highlight w:val="green"/>
              </w:rPr>
              <w:t>29.3.</w:t>
            </w:r>
            <w:r>
              <w:rPr>
                <w:noProof/>
                <w:webHidden/>
              </w:rPr>
              <w:tab/>
            </w:r>
            <w:r>
              <w:rPr>
                <w:noProof/>
                <w:webHidden/>
              </w:rPr>
              <w:fldChar w:fldCharType="begin"/>
            </w:r>
            <w:r>
              <w:rPr>
                <w:noProof/>
                <w:webHidden/>
              </w:rPr>
              <w:instrText xml:space="preserve"> PAGEREF _Toc40453949 \h </w:instrText>
            </w:r>
            <w:r>
              <w:rPr>
                <w:noProof/>
                <w:webHidden/>
              </w:rPr>
            </w:r>
            <w:r>
              <w:rPr>
                <w:noProof/>
                <w:webHidden/>
              </w:rPr>
              <w:fldChar w:fldCharType="separate"/>
            </w:r>
            <w:r>
              <w:rPr>
                <w:noProof/>
                <w:webHidden/>
              </w:rPr>
              <w:t>69</w:t>
            </w:r>
            <w:r>
              <w:rPr>
                <w:noProof/>
                <w:webHidden/>
              </w:rPr>
              <w:fldChar w:fldCharType="end"/>
            </w:r>
          </w:hyperlink>
        </w:p>
        <w:p w14:paraId="5B4109D6" w14:textId="004115AD" w:rsidR="00AB5E95" w:rsidRDefault="00AB5E95">
          <w:pPr>
            <w:pStyle w:val="TOC2"/>
            <w:tabs>
              <w:tab w:val="right" w:leader="dot" w:pos="15126"/>
            </w:tabs>
            <w:rPr>
              <w:rFonts w:asciiTheme="minorHAnsi" w:eastAsiaTheme="minorEastAsia" w:hAnsiTheme="minorHAnsi"/>
              <w:noProof/>
              <w:sz w:val="22"/>
              <w:lang w:eastAsia="lv-LV"/>
            </w:rPr>
          </w:pPr>
          <w:hyperlink w:anchor="_Toc40453950" w:history="1">
            <w:r w:rsidRPr="00425DAA">
              <w:rPr>
                <w:rStyle w:val="Hyperlink"/>
                <w:noProof/>
                <w:highlight w:val="green"/>
              </w:rPr>
              <w:t>29.4.</w:t>
            </w:r>
            <w:r>
              <w:rPr>
                <w:noProof/>
                <w:webHidden/>
              </w:rPr>
              <w:tab/>
            </w:r>
            <w:r>
              <w:rPr>
                <w:noProof/>
                <w:webHidden/>
              </w:rPr>
              <w:fldChar w:fldCharType="begin"/>
            </w:r>
            <w:r>
              <w:rPr>
                <w:noProof/>
                <w:webHidden/>
              </w:rPr>
              <w:instrText xml:space="preserve"> PAGEREF _Toc40453950 \h </w:instrText>
            </w:r>
            <w:r>
              <w:rPr>
                <w:noProof/>
                <w:webHidden/>
              </w:rPr>
            </w:r>
            <w:r>
              <w:rPr>
                <w:noProof/>
                <w:webHidden/>
              </w:rPr>
              <w:fldChar w:fldCharType="separate"/>
            </w:r>
            <w:r>
              <w:rPr>
                <w:noProof/>
                <w:webHidden/>
              </w:rPr>
              <w:t>69</w:t>
            </w:r>
            <w:r>
              <w:rPr>
                <w:noProof/>
                <w:webHidden/>
              </w:rPr>
              <w:fldChar w:fldCharType="end"/>
            </w:r>
          </w:hyperlink>
        </w:p>
        <w:p w14:paraId="692341F6" w14:textId="592CDDA6" w:rsidR="00AB5E95" w:rsidRDefault="00AB5E95">
          <w:pPr>
            <w:pStyle w:val="TOC2"/>
            <w:tabs>
              <w:tab w:val="right" w:leader="dot" w:pos="15126"/>
            </w:tabs>
            <w:rPr>
              <w:rFonts w:asciiTheme="minorHAnsi" w:eastAsiaTheme="minorEastAsia" w:hAnsiTheme="minorHAnsi"/>
              <w:noProof/>
              <w:sz w:val="22"/>
              <w:lang w:eastAsia="lv-LV"/>
            </w:rPr>
          </w:pPr>
          <w:hyperlink w:anchor="_Toc40453951" w:history="1">
            <w:r w:rsidRPr="00425DAA">
              <w:rPr>
                <w:rStyle w:val="Hyperlink"/>
                <w:noProof/>
                <w:highlight w:val="green"/>
              </w:rPr>
              <w:t>30.</w:t>
            </w:r>
            <w:r>
              <w:rPr>
                <w:noProof/>
                <w:webHidden/>
              </w:rPr>
              <w:tab/>
            </w:r>
            <w:r>
              <w:rPr>
                <w:noProof/>
                <w:webHidden/>
              </w:rPr>
              <w:fldChar w:fldCharType="begin"/>
            </w:r>
            <w:r>
              <w:rPr>
                <w:noProof/>
                <w:webHidden/>
              </w:rPr>
              <w:instrText xml:space="preserve"> PAGEREF _Toc40453951 \h </w:instrText>
            </w:r>
            <w:r>
              <w:rPr>
                <w:noProof/>
                <w:webHidden/>
              </w:rPr>
            </w:r>
            <w:r>
              <w:rPr>
                <w:noProof/>
                <w:webHidden/>
              </w:rPr>
              <w:fldChar w:fldCharType="separate"/>
            </w:r>
            <w:r>
              <w:rPr>
                <w:noProof/>
                <w:webHidden/>
              </w:rPr>
              <w:t>70</w:t>
            </w:r>
            <w:r>
              <w:rPr>
                <w:noProof/>
                <w:webHidden/>
              </w:rPr>
              <w:fldChar w:fldCharType="end"/>
            </w:r>
          </w:hyperlink>
        </w:p>
        <w:p w14:paraId="08A677CD" w14:textId="2E23D419" w:rsidR="00AB5E95" w:rsidRDefault="00AB5E95">
          <w:pPr>
            <w:pStyle w:val="TOC2"/>
            <w:tabs>
              <w:tab w:val="right" w:leader="dot" w:pos="15126"/>
            </w:tabs>
            <w:rPr>
              <w:rFonts w:asciiTheme="minorHAnsi" w:eastAsiaTheme="minorEastAsia" w:hAnsiTheme="minorHAnsi"/>
              <w:noProof/>
              <w:sz w:val="22"/>
              <w:lang w:eastAsia="lv-LV"/>
            </w:rPr>
          </w:pPr>
          <w:hyperlink w:anchor="_Toc40453952" w:history="1">
            <w:r w:rsidRPr="00425DAA">
              <w:rPr>
                <w:rStyle w:val="Hyperlink"/>
                <w:noProof/>
                <w:highlight w:val="green"/>
              </w:rPr>
              <w:t>30.1.</w:t>
            </w:r>
            <w:r>
              <w:rPr>
                <w:noProof/>
                <w:webHidden/>
              </w:rPr>
              <w:tab/>
            </w:r>
            <w:r>
              <w:rPr>
                <w:noProof/>
                <w:webHidden/>
              </w:rPr>
              <w:fldChar w:fldCharType="begin"/>
            </w:r>
            <w:r>
              <w:rPr>
                <w:noProof/>
                <w:webHidden/>
              </w:rPr>
              <w:instrText xml:space="preserve"> PAGEREF _Toc40453952 \h </w:instrText>
            </w:r>
            <w:r>
              <w:rPr>
                <w:noProof/>
                <w:webHidden/>
              </w:rPr>
            </w:r>
            <w:r>
              <w:rPr>
                <w:noProof/>
                <w:webHidden/>
              </w:rPr>
              <w:fldChar w:fldCharType="separate"/>
            </w:r>
            <w:r>
              <w:rPr>
                <w:noProof/>
                <w:webHidden/>
              </w:rPr>
              <w:t>71</w:t>
            </w:r>
            <w:r>
              <w:rPr>
                <w:noProof/>
                <w:webHidden/>
              </w:rPr>
              <w:fldChar w:fldCharType="end"/>
            </w:r>
          </w:hyperlink>
        </w:p>
        <w:p w14:paraId="754EA97E" w14:textId="033B4E72" w:rsidR="00AB5E95" w:rsidRDefault="00AB5E95">
          <w:pPr>
            <w:pStyle w:val="TOC2"/>
            <w:tabs>
              <w:tab w:val="right" w:leader="dot" w:pos="15126"/>
            </w:tabs>
            <w:rPr>
              <w:rFonts w:asciiTheme="minorHAnsi" w:eastAsiaTheme="minorEastAsia" w:hAnsiTheme="minorHAnsi"/>
              <w:noProof/>
              <w:sz w:val="22"/>
              <w:lang w:eastAsia="lv-LV"/>
            </w:rPr>
          </w:pPr>
          <w:hyperlink w:anchor="_Toc40453953" w:history="1">
            <w:r w:rsidRPr="00425DAA">
              <w:rPr>
                <w:rStyle w:val="Hyperlink"/>
                <w:noProof/>
                <w:highlight w:val="green"/>
              </w:rPr>
              <w:t>30.2.</w:t>
            </w:r>
            <w:r>
              <w:rPr>
                <w:noProof/>
                <w:webHidden/>
              </w:rPr>
              <w:tab/>
            </w:r>
            <w:r>
              <w:rPr>
                <w:noProof/>
                <w:webHidden/>
              </w:rPr>
              <w:fldChar w:fldCharType="begin"/>
            </w:r>
            <w:r>
              <w:rPr>
                <w:noProof/>
                <w:webHidden/>
              </w:rPr>
              <w:instrText xml:space="preserve"> PAGEREF _Toc40453953 \h </w:instrText>
            </w:r>
            <w:r>
              <w:rPr>
                <w:noProof/>
                <w:webHidden/>
              </w:rPr>
            </w:r>
            <w:r>
              <w:rPr>
                <w:noProof/>
                <w:webHidden/>
              </w:rPr>
              <w:fldChar w:fldCharType="separate"/>
            </w:r>
            <w:r>
              <w:rPr>
                <w:noProof/>
                <w:webHidden/>
              </w:rPr>
              <w:t>71</w:t>
            </w:r>
            <w:r>
              <w:rPr>
                <w:noProof/>
                <w:webHidden/>
              </w:rPr>
              <w:fldChar w:fldCharType="end"/>
            </w:r>
          </w:hyperlink>
        </w:p>
        <w:p w14:paraId="65C9458D" w14:textId="3DE1A90A" w:rsidR="00AB5E95" w:rsidRDefault="00AB5E95">
          <w:pPr>
            <w:pStyle w:val="TOC2"/>
            <w:tabs>
              <w:tab w:val="right" w:leader="dot" w:pos="15126"/>
            </w:tabs>
            <w:rPr>
              <w:rFonts w:asciiTheme="minorHAnsi" w:eastAsiaTheme="minorEastAsia" w:hAnsiTheme="minorHAnsi"/>
              <w:noProof/>
              <w:sz w:val="22"/>
              <w:lang w:eastAsia="lv-LV"/>
            </w:rPr>
          </w:pPr>
          <w:hyperlink w:anchor="_Toc40453954" w:history="1">
            <w:r w:rsidRPr="00425DAA">
              <w:rPr>
                <w:rStyle w:val="Hyperlink"/>
                <w:noProof/>
                <w:highlight w:val="green"/>
              </w:rPr>
              <w:t>31.</w:t>
            </w:r>
            <w:r>
              <w:rPr>
                <w:noProof/>
                <w:webHidden/>
              </w:rPr>
              <w:tab/>
            </w:r>
            <w:r>
              <w:rPr>
                <w:noProof/>
                <w:webHidden/>
              </w:rPr>
              <w:fldChar w:fldCharType="begin"/>
            </w:r>
            <w:r>
              <w:rPr>
                <w:noProof/>
                <w:webHidden/>
              </w:rPr>
              <w:instrText xml:space="preserve"> PAGEREF _Toc40453954 \h </w:instrText>
            </w:r>
            <w:r>
              <w:rPr>
                <w:noProof/>
                <w:webHidden/>
              </w:rPr>
            </w:r>
            <w:r>
              <w:rPr>
                <w:noProof/>
                <w:webHidden/>
              </w:rPr>
              <w:fldChar w:fldCharType="separate"/>
            </w:r>
            <w:r>
              <w:rPr>
                <w:noProof/>
                <w:webHidden/>
              </w:rPr>
              <w:t>71</w:t>
            </w:r>
            <w:r>
              <w:rPr>
                <w:noProof/>
                <w:webHidden/>
              </w:rPr>
              <w:fldChar w:fldCharType="end"/>
            </w:r>
          </w:hyperlink>
        </w:p>
        <w:p w14:paraId="757E18F2" w14:textId="4CE2690F" w:rsidR="00AB5E95" w:rsidRDefault="00AB5E95">
          <w:pPr>
            <w:pStyle w:val="TOC2"/>
            <w:tabs>
              <w:tab w:val="right" w:leader="dot" w:pos="15126"/>
            </w:tabs>
            <w:rPr>
              <w:rFonts w:asciiTheme="minorHAnsi" w:eastAsiaTheme="minorEastAsia" w:hAnsiTheme="minorHAnsi"/>
              <w:noProof/>
              <w:sz w:val="22"/>
              <w:lang w:eastAsia="lv-LV"/>
            </w:rPr>
          </w:pPr>
          <w:hyperlink w:anchor="_Toc40453955" w:history="1">
            <w:r w:rsidRPr="00425DAA">
              <w:rPr>
                <w:rStyle w:val="Hyperlink"/>
                <w:noProof/>
                <w:highlight w:val="green"/>
              </w:rPr>
              <w:t>32.</w:t>
            </w:r>
            <w:r>
              <w:rPr>
                <w:noProof/>
                <w:webHidden/>
              </w:rPr>
              <w:tab/>
            </w:r>
            <w:r>
              <w:rPr>
                <w:noProof/>
                <w:webHidden/>
              </w:rPr>
              <w:fldChar w:fldCharType="begin"/>
            </w:r>
            <w:r>
              <w:rPr>
                <w:noProof/>
                <w:webHidden/>
              </w:rPr>
              <w:instrText xml:space="preserve"> PAGEREF _Toc40453955 \h </w:instrText>
            </w:r>
            <w:r>
              <w:rPr>
                <w:noProof/>
                <w:webHidden/>
              </w:rPr>
            </w:r>
            <w:r>
              <w:rPr>
                <w:noProof/>
                <w:webHidden/>
              </w:rPr>
              <w:fldChar w:fldCharType="separate"/>
            </w:r>
            <w:r>
              <w:rPr>
                <w:noProof/>
                <w:webHidden/>
              </w:rPr>
              <w:t>72</w:t>
            </w:r>
            <w:r>
              <w:rPr>
                <w:noProof/>
                <w:webHidden/>
              </w:rPr>
              <w:fldChar w:fldCharType="end"/>
            </w:r>
          </w:hyperlink>
        </w:p>
        <w:p w14:paraId="018FFD3F" w14:textId="16312338" w:rsidR="00AB5E95" w:rsidRDefault="00AB5E95">
          <w:pPr>
            <w:pStyle w:val="TOC1"/>
            <w:tabs>
              <w:tab w:val="right" w:leader="dot" w:pos="15126"/>
            </w:tabs>
            <w:rPr>
              <w:rFonts w:asciiTheme="minorHAnsi" w:eastAsiaTheme="minorEastAsia" w:hAnsiTheme="minorHAnsi"/>
              <w:noProof/>
              <w:sz w:val="22"/>
              <w:lang w:eastAsia="lv-LV"/>
            </w:rPr>
          </w:pPr>
          <w:hyperlink w:anchor="_Toc40453956" w:history="1">
            <w:r w:rsidRPr="00425DAA">
              <w:rPr>
                <w:rStyle w:val="Hyperlink"/>
                <w:noProof/>
              </w:rPr>
              <w:t>2.5. Specifiskie darījumi</w:t>
            </w:r>
            <w:r>
              <w:rPr>
                <w:noProof/>
                <w:webHidden/>
              </w:rPr>
              <w:tab/>
            </w:r>
            <w:r>
              <w:rPr>
                <w:noProof/>
                <w:webHidden/>
              </w:rPr>
              <w:fldChar w:fldCharType="begin"/>
            </w:r>
            <w:r>
              <w:rPr>
                <w:noProof/>
                <w:webHidden/>
              </w:rPr>
              <w:instrText xml:space="preserve"> PAGEREF _Toc40453956 \h </w:instrText>
            </w:r>
            <w:r>
              <w:rPr>
                <w:noProof/>
                <w:webHidden/>
              </w:rPr>
            </w:r>
            <w:r>
              <w:rPr>
                <w:noProof/>
                <w:webHidden/>
              </w:rPr>
              <w:fldChar w:fldCharType="separate"/>
            </w:r>
            <w:r>
              <w:rPr>
                <w:noProof/>
                <w:webHidden/>
              </w:rPr>
              <w:t>73</w:t>
            </w:r>
            <w:r>
              <w:rPr>
                <w:noProof/>
                <w:webHidden/>
              </w:rPr>
              <w:fldChar w:fldCharType="end"/>
            </w:r>
          </w:hyperlink>
        </w:p>
        <w:p w14:paraId="0BF2FAC9" w14:textId="56032139" w:rsidR="00AB5E95" w:rsidRDefault="00AB5E95">
          <w:pPr>
            <w:pStyle w:val="TOC2"/>
            <w:tabs>
              <w:tab w:val="right" w:leader="dot" w:pos="15126"/>
            </w:tabs>
            <w:rPr>
              <w:rFonts w:asciiTheme="minorHAnsi" w:eastAsiaTheme="minorEastAsia" w:hAnsiTheme="minorHAnsi"/>
              <w:noProof/>
              <w:sz w:val="22"/>
              <w:lang w:eastAsia="lv-LV"/>
            </w:rPr>
          </w:pPr>
          <w:hyperlink w:anchor="_Toc40453957" w:history="1">
            <w:r w:rsidRPr="00425DAA">
              <w:rPr>
                <w:rStyle w:val="Hyperlink"/>
                <w:noProof/>
                <w:highlight w:val="green"/>
              </w:rPr>
              <w:t>33.</w:t>
            </w:r>
            <w:r>
              <w:rPr>
                <w:noProof/>
                <w:webHidden/>
              </w:rPr>
              <w:tab/>
            </w:r>
            <w:r>
              <w:rPr>
                <w:noProof/>
                <w:webHidden/>
              </w:rPr>
              <w:fldChar w:fldCharType="begin"/>
            </w:r>
            <w:r>
              <w:rPr>
                <w:noProof/>
                <w:webHidden/>
              </w:rPr>
              <w:instrText xml:space="preserve"> PAGEREF _Toc40453957 \h </w:instrText>
            </w:r>
            <w:r>
              <w:rPr>
                <w:noProof/>
                <w:webHidden/>
              </w:rPr>
            </w:r>
            <w:r>
              <w:rPr>
                <w:noProof/>
                <w:webHidden/>
              </w:rPr>
              <w:fldChar w:fldCharType="separate"/>
            </w:r>
            <w:r>
              <w:rPr>
                <w:noProof/>
                <w:webHidden/>
              </w:rPr>
              <w:t>73</w:t>
            </w:r>
            <w:r>
              <w:rPr>
                <w:noProof/>
                <w:webHidden/>
              </w:rPr>
              <w:fldChar w:fldCharType="end"/>
            </w:r>
          </w:hyperlink>
        </w:p>
        <w:p w14:paraId="038B9A89" w14:textId="5EB993C2" w:rsidR="00AB5E95" w:rsidRDefault="00AB5E95">
          <w:pPr>
            <w:pStyle w:val="TOC2"/>
            <w:tabs>
              <w:tab w:val="right" w:leader="dot" w:pos="15126"/>
            </w:tabs>
            <w:rPr>
              <w:rFonts w:asciiTheme="minorHAnsi" w:eastAsiaTheme="minorEastAsia" w:hAnsiTheme="minorHAnsi"/>
              <w:noProof/>
              <w:sz w:val="22"/>
              <w:lang w:eastAsia="lv-LV"/>
            </w:rPr>
          </w:pPr>
          <w:hyperlink w:anchor="_Toc40453958" w:history="1">
            <w:r w:rsidRPr="00425DAA">
              <w:rPr>
                <w:rStyle w:val="Hyperlink"/>
                <w:noProof/>
                <w:highlight w:val="green"/>
              </w:rPr>
              <w:t>33.1.</w:t>
            </w:r>
            <w:r>
              <w:rPr>
                <w:noProof/>
                <w:webHidden/>
              </w:rPr>
              <w:tab/>
            </w:r>
            <w:r>
              <w:rPr>
                <w:noProof/>
                <w:webHidden/>
              </w:rPr>
              <w:fldChar w:fldCharType="begin"/>
            </w:r>
            <w:r>
              <w:rPr>
                <w:noProof/>
                <w:webHidden/>
              </w:rPr>
              <w:instrText xml:space="preserve"> PAGEREF _Toc40453958 \h </w:instrText>
            </w:r>
            <w:r>
              <w:rPr>
                <w:noProof/>
                <w:webHidden/>
              </w:rPr>
            </w:r>
            <w:r>
              <w:rPr>
                <w:noProof/>
                <w:webHidden/>
              </w:rPr>
              <w:fldChar w:fldCharType="separate"/>
            </w:r>
            <w:r>
              <w:rPr>
                <w:noProof/>
                <w:webHidden/>
              </w:rPr>
              <w:t>74</w:t>
            </w:r>
            <w:r>
              <w:rPr>
                <w:noProof/>
                <w:webHidden/>
              </w:rPr>
              <w:fldChar w:fldCharType="end"/>
            </w:r>
          </w:hyperlink>
        </w:p>
        <w:p w14:paraId="1DB42A83" w14:textId="6EEBFCC1" w:rsidR="00AB5E95" w:rsidRDefault="00AB5E95">
          <w:pPr>
            <w:pStyle w:val="TOC2"/>
            <w:tabs>
              <w:tab w:val="right" w:leader="dot" w:pos="15126"/>
            </w:tabs>
            <w:rPr>
              <w:rFonts w:asciiTheme="minorHAnsi" w:eastAsiaTheme="minorEastAsia" w:hAnsiTheme="minorHAnsi"/>
              <w:noProof/>
              <w:sz w:val="22"/>
              <w:lang w:eastAsia="lv-LV"/>
            </w:rPr>
          </w:pPr>
          <w:hyperlink w:anchor="_Toc40453959" w:history="1">
            <w:r w:rsidRPr="00425DAA">
              <w:rPr>
                <w:rStyle w:val="Hyperlink"/>
                <w:noProof/>
              </w:rPr>
              <w:t>33.2.</w:t>
            </w:r>
            <w:r>
              <w:rPr>
                <w:noProof/>
                <w:webHidden/>
              </w:rPr>
              <w:tab/>
            </w:r>
            <w:r>
              <w:rPr>
                <w:noProof/>
                <w:webHidden/>
              </w:rPr>
              <w:fldChar w:fldCharType="begin"/>
            </w:r>
            <w:r>
              <w:rPr>
                <w:noProof/>
                <w:webHidden/>
              </w:rPr>
              <w:instrText xml:space="preserve"> PAGEREF _Toc40453959 \h </w:instrText>
            </w:r>
            <w:r>
              <w:rPr>
                <w:noProof/>
                <w:webHidden/>
              </w:rPr>
            </w:r>
            <w:r>
              <w:rPr>
                <w:noProof/>
                <w:webHidden/>
              </w:rPr>
              <w:fldChar w:fldCharType="separate"/>
            </w:r>
            <w:r>
              <w:rPr>
                <w:noProof/>
                <w:webHidden/>
              </w:rPr>
              <w:t>75</w:t>
            </w:r>
            <w:r>
              <w:rPr>
                <w:noProof/>
                <w:webHidden/>
              </w:rPr>
              <w:fldChar w:fldCharType="end"/>
            </w:r>
          </w:hyperlink>
        </w:p>
        <w:p w14:paraId="23CFB048" w14:textId="742100FF" w:rsidR="00AB5E95" w:rsidRDefault="00AB5E95">
          <w:pPr>
            <w:pStyle w:val="TOC2"/>
            <w:tabs>
              <w:tab w:val="right" w:leader="dot" w:pos="15126"/>
            </w:tabs>
            <w:rPr>
              <w:rFonts w:asciiTheme="minorHAnsi" w:eastAsiaTheme="minorEastAsia" w:hAnsiTheme="minorHAnsi"/>
              <w:noProof/>
              <w:sz w:val="22"/>
              <w:lang w:eastAsia="lv-LV"/>
            </w:rPr>
          </w:pPr>
          <w:hyperlink w:anchor="_Toc40453960" w:history="1">
            <w:r w:rsidRPr="00425DAA">
              <w:rPr>
                <w:rStyle w:val="Hyperlink"/>
                <w:noProof/>
                <w:highlight w:val="green"/>
              </w:rPr>
              <w:t>34.</w:t>
            </w:r>
            <w:r>
              <w:rPr>
                <w:noProof/>
                <w:webHidden/>
              </w:rPr>
              <w:tab/>
            </w:r>
            <w:r>
              <w:rPr>
                <w:noProof/>
                <w:webHidden/>
              </w:rPr>
              <w:fldChar w:fldCharType="begin"/>
            </w:r>
            <w:r>
              <w:rPr>
                <w:noProof/>
                <w:webHidden/>
              </w:rPr>
              <w:instrText xml:space="preserve"> PAGEREF _Toc40453960 \h </w:instrText>
            </w:r>
            <w:r>
              <w:rPr>
                <w:noProof/>
                <w:webHidden/>
              </w:rPr>
            </w:r>
            <w:r>
              <w:rPr>
                <w:noProof/>
                <w:webHidden/>
              </w:rPr>
              <w:fldChar w:fldCharType="separate"/>
            </w:r>
            <w:r>
              <w:rPr>
                <w:noProof/>
                <w:webHidden/>
              </w:rPr>
              <w:t>76</w:t>
            </w:r>
            <w:r>
              <w:rPr>
                <w:noProof/>
                <w:webHidden/>
              </w:rPr>
              <w:fldChar w:fldCharType="end"/>
            </w:r>
          </w:hyperlink>
        </w:p>
        <w:p w14:paraId="71AA7D54" w14:textId="6583F4E4" w:rsidR="00AB5E95" w:rsidRDefault="00AB5E95">
          <w:pPr>
            <w:pStyle w:val="TOC2"/>
            <w:tabs>
              <w:tab w:val="right" w:leader="dot" w:pos="15126"/>
            </w:tabs>
            <w:rPr>
              <w:rFonts w:asciiTheme="minorHAnsi" w:eastAsiaTheme="minorEastAsia" w:hAnsiTheme="minorHAnsi"/>
              <w:noProof/>
              <w:sz w:val="22"/>
              <w:lang w:eastAsia="lv-LV"/>
            </w:rPr>
          </w:pPr>
          <w:hyperlink w:anchor="_Toc40453961" w:history="1">
            <w:r w:rsidRPr="00425DAA">
              <w:rPr>
                <w:rStyle w:val="Hyperlink"/>
                <w:noProof/>
                <w:highlight w:val="green"/>
              </w:rPr>
              <w:t>34.1.</w:t>
            </w:r>
            <w:r>
              <w:rPr>
                <w:noProof/>
                <w:webHidden/>
              </w:rPr>
              <w:tab/>
            </w:r>
            <w:r>
              <w:rPr>
                <w:noProof/>
                <w:webHidden/>
              </w:rPr>
              <w:fldChar w:fldCharType="begin"/>
            </w:r>
            <w:r>
              <w:rPr>
                <w:noProof/>
                <w:webHidden/>
              </w:rPr>
              <w:instrText xml:space="preserve"> PAGEREF _Toc40453961 \h </w:instrText>
            </w:r>
            <w:r>
              <w:rPr>
                <w:noProof/>
                <w:webHidden/>
              </w:rPr>
            </w:r>
            <w:r>
              <w:rPr>
                <w:noProof/>
                <w:webHidden/>
              </w:rPr>
              <w:fldChar w:fldCharType="separate"/>
            </w:r>
            <w:r>
              <w:rPr>
                <w:noProof/>
                <w:webHidden/>
              </w:rPr>
              <w:t>77</w:t>
            </w:r>
            <w:r>
              <w:rPr>
                <w:noProof/>
                <w:webHidden/>
              </w:rPr>
              <w:fldChar w:fldCharType="end"/>
            </w:r>
          </w:hyperlink>
        </w:p>
        <w:p w14:paraId="3496E66E" w14:textId="7BA3516B" w:rsidR="00AB5E95" w:rsidRDefault="00AB5E95">
          <w:pPr>
            <w:pStyle w:val="TOC2"/>
            <w:tabs>
              <w:tab w:val="right" w:leader="dot" w:pos="15126"/>
            </w:tabs>
            <w:rPr>
              <w:rFonts w:asciiTheme="minorHAnsi" w:eastAsiaTheme="minorEastAsia" w:hAnsiTheme="minorHAnsi"/>
              <w:noProof/>
              <w:sz w:val="22"/>
              <w:lang w:eastAsia="lv-LV"/>
            </w:rPr>
          </w:pPr>
          <w:hyperlink w:anchor="_Toc40453962" w:history="1">
            <w:r w:rsidRPr="00425DAA">
              <w:rPr>
                <w:rStyle w:val="Hyperlink"/>
                <w:noProof/>
                <w:highlight w:val="green"/>
              </w:rPr>
              <w:t>34.2.</w:t>
            </w:r>
            <w:r>
              <w:rPr>
                <w:noProof/>
                <w:webHidden/>
              </w:rPr>
              <w:tab/>
            </w:r>
            <w:r>
              <w:rPr>
                <w:noProof/>
                <w:webHidden/>
              </w:rPr>
              <w:fldChar w:fldCharType="begin"/>
            </w:r>
            <w:r>
              <w:rPr>
                <w:noProof/>
                <w:webHidden/>
              </w:rPr>
              <w:instrText xml:space="preserve"> PAGEREF _Toc40453962 \h </w:instrText>
            </w:r>
            <w:r>
              <w:rPr>
                <w:noProof/>
                <w:webHidden/>
              </w:rPr>
            </w:r>
            <w:r>
              <w:rPr>
                <w:noProof/>
                <w:webHidden/>
              </w:rPr>
              <w:fldChar w:fldCharType="separate"/>
            </w:r>
            <w:r>
              <w:rPr>
                <w:noProof/>
                <w:webHidden/>
              </w:rPr>
              <w:t>77</w:t>
            </w:r>
            <w:r>
              <w:rPr>
                <w:noProof/>
                <w:webHidden/>
              </w:rPr>
              <w:fldChar w:fldCharType="end"/>
            </w:r>
          </w:hyperlink>
        </w:p>
        <w:p w14:paraId="1C12E334" w14:textId="7E10CAA1" w:rsidR="00AB5E95" w:rsidRDefault="00AB5E95">
          <w:pPr>
            <w:pStyle w:val="TOC2"/>
            <w:tabs>
              <w:tab w:val="right" w:leader="dot" w:pos="15126"/>
            </w:tabs>
            <w:rPr>
              <w:rFonts w:asciiTheme="minorHAnsi" w:eastAsiaTheme="minorEastAsia" w:hAnsiTheme="minorHAnsi"/>
              <w:noProof/>
              <w:sz w:val="22"/>
              <w:lang w:eastAsia="lv-LV"/>
            </w:rPr>
          </w:pPr>
          <w:hyperlink w:anchor="_Toc40453963" w:history="1">
            <w:r w:rsidRPr="00425DAA">
              <w:rPr>
                <w:rStyle w:val="Hyperlink"/>
                <w:noProof/>
                <w:highlight w:val="green"/>
              </w:rPr>
              <w:t>35.</w:t>
            </w:r>
            <w:r>
              <w:rPr>
                <w:noProof/>
                <w:webHidden/>
              </w:rPr>
              <w:tab/>
            </w:r>
            <w:r>
              <w:rPr>
                <w:noProof/>
                <w:webHidden/>
              </w:rPr>
              <w:fldChar w:fldCharType="begin"/>
            </w:r>
            <w:r>
              <w:rPr>
                <w:noProof/>
                <w:webHidden/>
              </w:rPr>
              <w:instrText xml:space="preserve"> PAGEREF _Toc40453963 \h </w:instrText>
            </w:r>
            <w:r>
              <w:rPr>
                <w:noProof/>
                <w:webHidden/>
              </w:rPr>
            </w:r>
            <w:r>
              <w:rPr>
                <w:noProof/>
                <w:webHidden/>
              </w:rPr>
              <w:fldChar w:fldCharType="separate"/>
            </w:r>
            <w:r>
              <w:rPr>
                <w:noProof/>
                <w:webHidden/>
              </w:rPr>
              <w:t>78</w:t>
            </w:r>
            <w:r>
              <w:rPr>
                <w:noProof/>
                <w:webHidden/>
              </w:rPr>
              <w:fldChar w:fldCharType="end"/>
            </w:r>
          </w:hyperlink>
        </w:p>
        <w:p w14:paraId="1BA3022F" w14:textId="2DC9E4E5" w:rsidR="00AB5E95" w:rsidRDefault="00AB5E95">
          <w:pPr>
            <w:pStyle w:val="TOC2"/>
            <w:tabs>
              <w:tab w:val="right" w:leader="dot" w:pos="15126"/>
            </w:tabs>
            <w:rPr>
              <w:rFonts w:asciiTheme="minorHAnsi" w:eastAsiaTheme="minorEastAsia" w:hAnsiTheme="minorHAnsi"/>
              <w:noProof/>
              <w:sz w:val="22"/>
              <w:lang w:eastAsia="lv-LV"/>
            </w:rPr>
          </w:pPr>
          <w:hyperlink w:anchor="_Toc40453964" w:history="1">
            <w:r w:rsidRPr="00425DAA">
              <w:rPr>
                <w:rStyle w:val="Hyperlink"/>
                <w:noProof/>
                <w:highlight w:val="green"/>
              </w:rPr>
              <w:t>35.1.</w:t>
            </w:r>
            <w:r>
              <w:rPr>
                <w:noProof/>
                <w:webHidden/>
              </w:rPr>
              <w:tab/>
            </w:r>
            <w:r>
              <w:rPr>
                <w:noProof/>
                <w:webHidden/>
              </w:rPr>
              <w:fldChar w:fldCharType="begin"/>
            </w:r>
            <w:r>
              <w:rPr>
                <w:noProof/>
                <w:webHidden/>
              </w:rPr>
              <w:instrText xml:space="preserve"> PAGEREF _Toc40453964 \h </w:instrText>
            </w:r>
            <w:r>
              <w:rPr>
                <w:noProof/>
                <w:webHidden/>
              </w:rPr>
            </w:r>
            <w:r>
              <w:rPr>
                <w:noProof/>
                <w:webHidden/>
              </w:rPr>
              <w:fldChar w:fldCharType="separate"/>
            </w:r>
            <w:r>
              <w:rPr>
                <w:noProof/>
                <w:webHidden/>
              </w:rPr>
              <w:t>79</w:t>
            </w:r>
            <w:r>
              <w:rPr>
                <w:noProof/>
                <w:webHidden/>
              </w:rPr>
              <w:fldChar w:fldCharType="end"/>
            </w:r>
          </w:hyperlink>
        </w:p>
        <w:p w14:paraId="579772B4" w14:textId="40130CFF" w:rsidR="00AB5E95" w:rsidRDefault="00AB5E95">
          <w:pPr>
            <w:pStyle w:val="TOC2"/>
            <w:tabs>
              <w:tab w:val="right" w:leader="dot" w:pos="15126"/>
            </w:tabs>
            <w:rPr>
              <w:rFonts w:asciiTheme="minorHAnsi" w:eastAsiaTheme="minorEastAsia" w:hAnsiTheme="minorHAnsi"/>
              <w:noProof/>
              <w:sz w:val="22"/>
              <w:lang w:eastAsia="lv-LV"/>
            </w:rPr>
          </w:pPr>
          <w:hyperlink w:anchor="_Toc40453965" w:history="1">
            <w:r w:rsidRPr="00425DAA">
              <w:rPr>
                <w:rStyle w:val="Hyperlink"/>
                <w:noProof/>
                <w:highlight w:val="green"/>
              </w:rPr>
              <w:t>35.2.</w:t>
            </w:r>
            <w:r>
              <w:rPr>
                <w:noProof/>
                <w:webHidden/>
              </w:rPr>
              <w:tab/>
            </w:r>
            <w:r>
              <w:rPr>
                <w:noProof/>
                <w:webHidden/>
              </w:rPr>
              <w:fldChar w:fldCharType="begin"/>
            </w:r>
            <w:r>
              <w:rPr>
                <w:noProof/>
                <w:webHidden/>
              </w:rPr>
              <w:instrText xml:space="preserve"> PAGEREF _Toc40453965 \h </w:instrText>
            </w:r>
            <w:r>
              <w:rPr>
                <w:noProof/>
                <w:webHidden/>
              </w:rPr>
            </w:r>
            <w:r>
              <w:rPr>
                <w:noProof/>
                <w:webHidden/>
              </w:rPr>
              <w:fldChar w:fldCharType="separate"/>
            </w:r>
            <w:r>
              <w:rPr>
                <w:noProof/>
                <w:webHidden/>
              </w:rPr>
              <w:t>79</w:t>
            </w:r>
            <w:r>
              <w:rPr>
                <w:noProof/>
                <w:webHidden/>
              </w:rPr>
              <w:fldChar w:fldCharType="end"/>
            </w:r>
          </w:hyperlink>
        </w:p>
        <w:p w14:paraId="681854FB" w14:textId="3A5F5EBB" w:rsidR="00AB5E95" w:rsidRDefault="00AB5E95">
          <w:pPr>
            <w:pStyle w:val="TOC2"/>
            <w:tabs>
              <w:tab w:val="right" w:leader="dot" w:pos="15126"/>
            </w:tabs>
            <w:rPr>
              <w:rFonts w:asciiTheme="minorHAnsi" w:eastAsiaTheme="minorEastAsia" w:hAnsiTheme="minorHAnsi"/>
              <w:noProof/>
              <w:sz w:val="22"/>
              <w:lang w:eastAsia="lv-LV"/>
            </w:rPr>
          </w:pPr>
          <w:hyperlink w:anchor="_Toc40453966" w:history="1">
            <w:r w:rsidRPr="00425DAA">
              <w:rPr>
                <w:rStyle w:val="Hyperlink"/>
                <w:noProof/>
                <w:highlight w:val="green"/>
              </w:rPr>
              <w:t>35.3.</w:t>
            </w:r>
            <w:r>
              <w:rPr>
                <w:noProof/>
                <w:webHidden/>
              </w:rPr>
              <w:tab/>
            </w:r>
            <w:r>
              <w:rPr>
                <w:noProof/>
                <w:webHidden/>
              </w:rPr>
              <w:fldChar w:fldCharType="begin"/>
            </w:r>
            <w:r>
              <w:rPr>
                <w:noProof/>
                <w:webHidden/>
              </w:rPr>
              <w:instrText xml:space="preserve"> PAGEREF _Toc40453966 \h </w:instrText>
            </w:r>
            <w:r>
              <w:rPr>
                <w:noProof/>
                <w:webHidden/>
              </w:rPr>
            </w:r>
            <w:r>
              <w:rPr>
                <w:noProof/>
                <w:webHidden/>
              </w:rPr>
              <w:fldChar w:fldCharType="separate"/>
            </w:r>
            <w:r>
              <w:rPr>
                <w:noProof/>
                <w:webHidden/>
              </w:rPr>
              <w:t>80</w:t>
            </w:r>
            <w:r>
              <w:rPr>
                <w:noProof/>
                <w:webHidden/>
              </w:rPr>
              <w:fldChar w:fldCharType="end"/>
            </w:r>
          </w:hyperlink>
        </w:p>
        <w:p w14:paraId="0881091D" w14:textId="5EA3AEDA" w:rsidR="00AB5E95" w:rsidRDefault="00AB5E95">
          <w:pPr>
            <w:pStyle w:val="TOC2"/>
            <w:tabs>
              <w:tab w:val="right" w:leader="dot" w:pos="15126"/>
            </w:tabs>
            <w:rPr>
              <w:rFonts w:asciiTheme="minorHAnsi" w:eastAsiaTheme="minorEastAsia" w:hAnsiTheme="minorHAnsi"/>
              <w:noProof/>
              <w:sz w:val="22"/>
              <w:lang w:eastAsia="lv-LV"/>
            </w:rPr>
          </w:pPr>
          <w:hyperlink w:anchor="_Toc40453967" w:history="1">
            <w:r w:rsidRPr="00425DAA">
              <w:rPr>
                <w:rStyle w:val="Hyperlink"/>
                <w:noProof/>
                <w:highlight w:val="green"/>
              </w:rPr>
              <w:t>36.</w:t>
            </w:r>
            <w:r>
              <w:rPr>
                <w:noProof/>
                <w:webHidden/>
              </w:rPr>
              <w:tab/>
            </w:r>
            <w:r>
              <w:rPr>
                <w:noProof/>
                <w:webHidden/>
              </w:rPr>
              <w:fldChar w:fldCharType="begin"/>
            </w:r>
            <w:r>
              <w:rPr>
                <w:noProof/>
                <w:webHidden/>
              </w:rPr>
              <w:instrText xml:space="preserve"> PAGEREF _Toc40453967 \h </w:instrText>
            </w:r>
            <w:r>
              <w:rPr>
                <w:noProof/>
                <w:webHidden/>
              </w:rPr>
            </w:r>
            <w:r>
              <w:rPr>
                <w:noProof/>
                <w:webHidden/>
              </w:rPr>
              <w:fldChar w:fldCharType="separate"/>
            </w:r>
            <w:r>
              <w:rPr>
                <w:noProof/>
                <w:webHidden/>
              </w:rPr>
              <w:t>80</w:t>
            </w:r>
            <w:r>
              <w:rPr>
                <w:noProof/>
                <w:webHidden/>
              </w:rPr>
              <w:fldChar w:fldCharType="end"/>
            </w:r>
          </w:hyperlink>
        </w:p>
        <w:p w14:paraId="59474E89" w14:textId="16E70D7F" w:rsidR="00AB5E95" w:rsidRDefault="00AB5E95">
          <w:pPr>
            <w:pStyle w:val="TOC2"/>
            <w:tabs>
              <w:tab w:val="right" w:leader="dot" w:pos="15126"/>
            </w:tabs>
            <w:rPr>
              <w:rFonts w:asciiTheme="minorHAnsi" w:eastAsiaTheme="minorEastAsia" w:hAnsiTheme="minorHAnsi"/>
              <w:noProof/>
              <w:sz w:val="22"/>
              <w:lang w:eastAsia="lv-LV"/>
            </w:rPr>
          </w:pPr>
          <w:hyperlink w:anchor="_Toc40453968" w:history="1">
            <w:r w:rsidRPr="00425DAA">
              <w:rPr>
                <w:rStyle w:val="Hyperlink"/>
                <w:noProof/>
                <w:highlight w:val="green"/>
              </w:rPr>
              <w:t>36.1.</w:t>
            </w:r>
            <w:r>
              <w:rPr>
                <w:noProof/>
                <w:webHidden/>
              </w:rPr>
              <w:tab/>
            </w:r>
            <w:r>
              <w:rPr>
                <w:noProof/>
                <w:webHidden/>
              </w:rPr>
              <w:fldChar w:fldCharType="begin"/>
            </w:r>
            <w:r>
              <w:rPr>
                <w:noProof/>
                <w:webHidden/>
              </w:rPr>
              <w:instrText xml:space="preserve"> PAGEREF _Toc40453968 \h </w:instrText>
            </w:r>
            <w:r>
              <w:rPr>
                <w:noProof/>
                <w:webHidden/>
              </w:rPr>
            </w:r>
            <w:r>
              <w:rPr>
                <w:noProof/>
                <w:webHidden/>
              </w:rPr>
              <w:fldChar w:fldCharType="separate"/>
            </w:r>
            <w:r>
              <w:rPr>
                <w:noProof/>
                <w:webHidden/>
              </w:rPr>
              <w:t>82</w:t>
            </w:r>
            <w:r>
              <w:rPr>
                <w:noProof/>
                <w:webHidden/>
              </w:rPr>
              <w:fldChar w:fldCharType="end"/>
            </w:r>
          </w:hyperlink>
        </w:p>
        <w:p w14:paraId="1F9CD608" w14:textId="40C0F7EE" w:rsidR="00AB5E95" w:rsidRDefault="00AB5E95">
          <w:pPr>
            <w:pStyle w:val="TOC2"/>
            <w:tabs>
              <w:tab w:val="right" w:leader="dot" w:pos="15126"/>
            </w:tabs>
            <w:rPr>
              <w:rFonts w:asciiTheme="minorHAnsi" w:eastAsiaTheme="minorEastAsia" w:hAnsiTheme="minorHAnsi"/>
              <w:noProof/>
              <w:sz w:val="22"/>
              <w:lang w:eastAsia="lv-LV"/>
            </w:rPr>
          </w:pPr>
          <w:hyperlink w:anchor="_Toc40453969" w:history="1">
            <w:r w:rsidRPr="00425DAA">
              <w:rPr>
                <w:rStyle w:val="Hyperlink"/>
                <w:noProof/>
                <w:highlight w:val="green"/>
              </w:rPr>
              <w:t>36.2.</w:t>
            </w:r>
            <w:r>
              <w:rPr>
                <w:noProof/>
                <w:webHidden/>
              </w:rPr>
              <w:tab/>
            </w:r>
            <w:r>
              <w:rPr>
                <w:noProof/>
                <w:webHidden/>
              </w:rPr>
              <w:fldChar w:fldCharType="begin"/>
            </w:r>
            <w:r>
              <w:rPr>
                <w:noProof/>
                <w:webHidden/>
              </w:rPr>
              <w:instrText xml:space="preserve"> PAGEREF _Toc40453969 \h </w:instrText>
            </w:r>
            <w:r>
              <w:rPr>
                <w:noProof/>
                <w:webHidden/>
              </w:rPr>
            </w:r>
            <w:r>
              <w:rPr>
                <w:noProof/>
                <w:webHidden/>
              </w:rPr>
              <w:fldChar w:fldCharType="separate"/>
            </w:r>
            <w:r>
              <w:rPr>
                <w:noProof/>
                <w:webHidden/>
              </w:rPr>
              <w:t>82</w:t>
            </w:r>
            <w:r>
              <w:rPr>
                <w:noProof/>
                <w:webHidden/>
              </w:rPr>
              <w:fldChar w:fldCharType="end"/>
            </w:r>
          </w:hyperlink>
        </w:p>
        <w:p w14:paraId="5ECBB8D6" w14:textId="7475DE25" w:rsidR="00AB5E95" w:rsidRDefault="00AB5E95">
          <w:pPr>
            <w:pStyle w:val="TOC2"/>
            <w:tabs>
              <w:tab w:val="right" w:leader="dot" w:pos="15126"/>
            </w:tabs>
            <w:rPr>
              <w:rFonts w:asciiTheme="minorHAnsi" w:eastAsiaTheme="minorEastAsia" w:hAnsiTheme="minorHAnsi"/>
              <w:noProof/>
              <w:sz w:val="22"/>
              <w:lang w:eastAsia="lv-LV"/>
            </w:rPr>
          </w:pPr>
          <w:hyperlink w:anchor="_Toc40453970" w:history="1">
            <w:r w:rsidRPr="00425DAA">
              <w:rPr>
                <w:rStyle w:val="Hyperlink"/>
                <w:noProof/>
                <w:highlight w:val="yellow"/>
              </w:rPr>
              <w:t>37.</w:t>
            </w:r>
            <w:r>
              <w:rPr>
                <w:noProof/>
                <w:webHidden/>
              </w:rPr>
              <w:tab/>
            </w:r>
            <w:r>
              <w:rPr>
                <w:noProof/>
                <w:webHidden/>
              </w:rPr>
              <w:fldChar w:fldCharType="begin"/>
            </w:r>
            <w:r>
              <w:rPr>
                <w:noProof/>
                <w:webHidden/>
              </w:rPr>
              <w:instrText xml:space="preserve"> PAGEREF _Toc40453970 \h </w:instrText>
            </w:r>
            <w:r>
              <w:rPr>
                <w:noProof/>
                <w:webHidden/>
              </w:rPr>
            </w:r>
            <w:r>
              <w:rPr>
                <w:noProof/>
                <w:webHidden/>
              </w:rPr>
              <w:fldChar w:fldCharType="separate"/>
            </w:r>
            <w:r>
              <w:rPr>
                <w:noProof/>
                <w:webHidden/>
              </w:rPr>
              <w:t>83</w:t>
            </w:r>
            <w:r>
              <w:rPr>
                <w:noProof/>
                <w:webHidden/>
              </w:rPr>
              <w:fldChar w:fldCharType="end"/>
            </w:r>
          </w:hyperlink>
        </w:p>
        <w:p w14:paraId="487ED1F8" w14:textId="3EF3B82C" w:rsidR="00AB5E95" w:rsidRDefault="00AB5E95">
          <w:pPr>
            <w:pStyle w:val="TOC1"/>
            <w:tabs>
              <w:tab w:val="left" w:pos="440"/>
              <w:tab w:val="right" w:leader="dot" w:pos="15126"/>
            </w:tabs>
            <w:rPr>
              <w:rFonts w:asciiTheme="minorHAnsi" w:eastAsiaTheme="minorEastAsia" w:hAnsiTheme="minorHAnsi"/>
              <w:noProof/>
              <w:sz w:val="22"/>
              <w:lang w:eastAsia="lv-LV"/>
            </w:rPr>
          </w:pPr>
          <w:hyperlink w:anchor="_Toc40453971" w:history="1">
            <w:r w:rsidRPr="00425DAA">
              <w:rPr>
                <w:rStyle w:val="Hyperlink"/>
                <w:rFonts w:cs="Times New Roman"/>
                <w:noProof/>
              </w:rPr>
              <w:t>3.</w:t>
            </w:r>
            <w:r>
              <w:rPr>
                <w:rFonts w:asciiTheme="minorHAnsi" w:eastAsiaTheme="minorEastAsia" w:hAnsiTheme="minorHAnsi"/>
                <w:noProof/>
                <w:sz w:val="22"/>
                <w:lang w:eastAsia="lv-LV"/>
              </w:rPr>
              <w:tab/>
            </w:r>
            <w:r w:rsidRPr="00425DAA">
              <w:rPr>
                <w:rStyle w:val="Hyperlink"/>
                <w:noProof/>
              </w:rPr>
              <w:t>Kontrolējošo iestāžu kapacitātes stiprināšana</w:t>
            </w:r>
            <w:r>
              <w:rPr>
                <w:noProof/>
                <w:webHidden/>
              </w:rPr>
              <w:tab/>
            </w:r>
            <w:r>
              <w:rPr>
                <w:noProof/>
                <w:webHidden/>
              </w:rPr>
              <w:fldChar w:fldCharType="begin"/>
            </w:r>
            <w:r>
              <w:rPr>
                <w:noProof/>
                <w:webHidden/>
              </w:rPr>
              <w:instrText xml:space="preserve"> PAGEREF _Toc40453971 \h </w:instrText>
            </w:r>
            <w:r>
              <w:rPr>
                <w:noProof/>
                <w:webHidden/>
              </w:rPr>
            </w:r>
            <w:r>
              <w:rPr>
                <w:noProof/>
                <w:webHidden/>
              </w:rPr>
              <w:fldChar w:fldCharType="separate"/>
            </w:r>
            <w:r>
              <w:rPr>
                <w:noProof/>
                <w:webHidden/>
              </w:rPr>
              <w:t>85</w:t>
            </w:r>
            <w:r>
              <w:rPr>
                <w:noProof/>
                <w:webHidden/>
              </w:rPr>
              <w:fldChar w:fldCharType="end"/>
            </w:r>
          </w:hyperlink>
        </w:p>
        <w:p w14:paraId="4449E3F8" w14:textId="0D9A6051" w:rsidR="00AB5E95" w:rsidRDefault="00AB5E95">
          <w:pPr>
            <w:pStyle w:val="TOC1"/>
            <w:tabs>
              <w:tab w:val="right" w:leader="dot" w:pos="15126"/>
            </w:tabs>
            <w:rPr>
              <w:rFonts w:asciiTheme="minorHAnsi" w:eastAsiaTheme="minorEastAsia" w:hAnsiTheme="minorHAnsi"/>
              <w:noProof/>
              <w:sz w:val="22"/>
              <w:lang w:eastAsia="lv-LV"/>
            </w:rPr>
          </w:pPr>
          <w:hyperlink w:anchor="_Toc40453972" w:history="1">
            <w:r w:rsidRPr="00425DAA">
              <w:rPr>
                <w:rStyle w:val="Hyperlink"/>
                <w:noProof/>
              </w:rPr>
              <w:t>3.1. Informācijas apmaiņas veicināšana</w:t>
            </w:r>
            <w:r>
              <w:rPr>
                <w:noProof/>
                <w:webHidden/>
              </w:rPr>
              <w:tab/>
            </w:r>
            <w:r>
              <w:rPr>
                <w:noProof/>
                <w:webHidden/>
              </w:rPr>
              <w:fldChar w:fldCharType="begin"/>
            </w:r>
            <w:r>
              <w:rPr>
                <w:noProof/>
                <w:webHidden/>
              </w:rPr>
              <w:instrText xml:space="preserve"> PAGEREF _Toc40453972 \h </w:instrText>
            </w:r>
            <w:r>
              <w:rPr>
                <w:noProof/>
                <w:webHidden/>
              </w:rPr>
            </w:r>
            <w:r>
              <w:rPr>
                <w:noProof/>
                <w:webHidden/>
              </w:rPr>
              <w:fldChar w:fldCharType="separate"/>
            </w:r>
            <w:r>
              <w:rPr>
                <w:noProof/>
                <w:webHidden/>
              </w:rPr>
              <w:t>85</w:t>
            </w:r>
            <w:r>
              <w:rPr>
                <w:noProof/>
                <w:webHidden/>
              </w:rPr>
              <w:fldChar w:fldCharType="end"/>
            </w:r>
          </w:hyperlink>
        </w:p>
        <w:p w14:paraId="61BB88DE" w14:textId="77F71E8A" w:rsidR="00AB5E95" w:rsidRDefault="00AB5E95">
          <w:pPr>
            <w:pStyle w:val="TOC2"/>
            <w:tabs>
              <w:tab w:val="right" w:leader="dot" w:pos="15126"/>
            </w:tabs>
            <w:rPr>
              <w:rFonts w:asciiTheme="minorHAnsi" w:eastAsiaTheme="minorEastAsia" w:hAnsiTheme="minorHAnsi"/>
              <w:noProof/>
              <w:sz w:val="22"/>
              <w:lang w:eastAsia="lv-LV"/>
            </w:rPr>
          </w:pPr>
          <w:hyperlink w:anchor="_Toc40453973" w:history="1">
            <w:r w:rsidRPr="00425DAA">
              <w:rPr>
                <w:rStyle w:val="Hyperlink"/>
                <w:noProof/>
                <w:highlight w:val="green"/>
              </w:rPr>
              <w:t>38.</w:t>
            </w:r>
            <w:r>
              <w:rPr>
                <w:noProof/>
                <w:webHidden/>
              </w:rPr>
              <w:tab/>
            </w:r>
            <w:r>
              <w:rPr>
                <w:noProof/>
                <w:webHidden/>
              </w:rPr>
              <w:fldChar w:fldCharType="begin"/>
            </w:r>
            <w:r>
              <w:rPr>
                <w:noProof/>
                <w:webHidden/>
              </w:rPr>
              <w:instrText xml:space="preserve"> PAGEREF _Toc40453973 \h </w:instrText>
            </w:r>
            <w:r>
              <w:rPr>
                <w:noProof/>
                <w:webHidden/>
              </w:rPr>
            </w:r>
            <w:r>
              <w:rPr>
                <w:noProof/>
                <w:webHidden/>
              </w:rPr>
              <w:fldChar w:fldCharType="separate"/>
            </w:r>
            <w:r>
              <w:rPr>
                <w:noProof/>
                <w:webHidden/>
              </w:rPr>
              <w:t>85</w:t>
            </w:r>
            <w:r>
              <w:rPr>
                <w:noProof/>
                <w:webHidden/>
              </w:rPr>
              <w:fldChar w:fldCharType="end"/>
            </w:r>
          </w:hyperlink>
        </w:p>
        <w:p w14:paraId="727E9C70" w14:textId="76479BE6" w:rsidR="00AB5E95" w:rsidRDefault="00AB5E95">
          <w:pPr>
            <w:pStyle w:val="TOC2"/>
            <w:tabs>
              <w:tab w:val="right" w:leader="dot" w:pos="15126"/>
            </w:tabs>
            <w:rPr>
              <w:rFonts w:asciiTheme="minorHAnsi" w:eastAsiaTheme="minorEastAsia" w:hAnsiTheme="minorHAnsi"/>
              <w:noProof/>
              <w:sz w:val="22"/>
              <w:lang w:eastAsia="lv-LV"/>
            </w:rPr>
          </w:pPr>
          <w:hyperlink w:anchor="_Toc40453974" w:history="1">
            <w:r w:rsidRPr="00425DAA">
              <w:rPr>
                <w:rStyle w:val="Hyperlink"/>
                <w:noProof/>
                <w:highlight w:val="green"/>
              </w:rPr>
              <w:t>38.1.</w:t>
            </w:r>
            <w:r>
              <w:rPr>
                <w:noProof/>
                <w:webHidden/>
              </w:rPr>
              <w:tab/>
            </w:r>
            <w:r>
              <w:rPr>
                <w:noProof/>
                <w:webHidden/>
              </w:rPr>
              <w:fldChar w:fldCharType="begin"/>
            </w:r>
            <w:r>
              <w:rPr>
                <w:noProof/>
                <w:webHidden/>
              </w:rPr>
              <w:instrText xml:space="preserve"> PAGEREF _Toc40453974 \h </w:instrText>
            </w:r>
            <w:r>
              <w:rPr>
                <w:noProof/>
                <w:webHidden/>
              </w:rPr>
            </w:r>
            <w:r>
              <w:rPr>
                <w:noProof/>
                <w:webHidden/>
              </w:rPr>
              <w:fldChar w:fldCharType="separate"/>
            </w:r>
            <w:r>
              <w:rPr>
                <w:noProof/>
                <w:webHidden/>
              </w:rPr>
              <w:t>85</w:t>
            </w:r>
            <w:r>
              <w:rPr>
                <w:noProof/>
                <w:webHidden/>
              </w:rPr>
              <w:fldChar w:fldCharType="end"/>
            </w:r>
          </w:hyperlink>
        </w:p>
        <w:p w14:paraId="7E447530" w14:textId="677E25E1" w:rsidR="00AB5E95" w:rsidRDefault="00AB5E95">
          <w:pPr>
            <w:pStyle w:val="TOC2"/>
            <w:tabs>
              <w:tab w:val="right" w:leader="dot" w:pos="15126"/>
            </w:tabs>
            <w:rPr>
              <w:rFonts w:asciiTheme="minorHAnsi" w:eastAsiaTheme="minorEastAsia" w:hAnsiTheme="minorHAnsi"/>
              <w:noProof/>
              <w:sz w:val="22"/>
              <w:lang w:eastAsia="lv-LV"/>
            </w:rPr>
          </w:pPr>
          <w:hyperlink w:anchor="_Toc40453975" w:history="1">
            <w:r w:rsidRPr="00425DAA">
              <w:rPr>
                <w:rStyle w:val="Hyperlink"/>
                <w:noProof/>
                <w:highlight w:val="green"/>
              </w:rPr>
              <w:t>38.2.</w:t>
            </w:r>
            <w:r>
              <w:rPr>
                <w:noProof/>
                <w:webHidden/>
              </w:rPr>
              <w:tab/>
            </w:r>
            <w:r>
              <w:rPr>
                <w:noProof/>
                <w:webHidden/>
              </w:rPr>
              <w:fldChar w:fldCharType="begin"/>
            </w:r>
            <w:r>
              <w:rPr>
                <w:noProof/>
                <w:webHidden/>
              </w:rPr>
              <w:instrText xml:space="preserve"> PAGEREF _Toc40453975 \h </w:instrText>
            </w:r>
            <w:r>
              <w:rPr>
                <w:noProof/>
                <w:webHidden/>
              </w:rPr>
            </w:r>
            <w:r>
              <w:rPr>
                <w:noProof/>
                <w:webHidden/>
              </w:rPr>
              <w:fldChar w:fldCharType="separate"/>
            </w:r>
            <w:r>
              <w:rPr>
                <w:noProof/>
                <w:webHidden/>
              </w:rPr>
              <w:t>86</w:t>
            </w:r>
            <w:r>
              <w:rPr>
                <w:noProof/>
                <w:webHidden/>
              </w:rPr>
              <w:fldChar w:fldCharType="end"/>
            </w:r>
          </w:hyperlink>
        </w:p>
        <w:p w14:paraId="2350A00F" w14:textId="484D23A0" w:rsidR="00AB5E95" w:rsidRDefault="00AB5E95">
          <w:pPr>
            <w:pStyle w:val="TOC2"/>
            <w:tabs>
              <w:tab w:val="right" w:leader="dot" w:pos="15126"/>
            </w:tabs>
            <w:rPr>
              <w:rFonts w:asciiTheme="minorHAnsi" w:eastAsiaTheme="minorEastAsia" w:hAnsiTheme="minorHAnsi"/>
              <w:noProof/>
              <w:sz w:val="22"/>
              <w:lang w:eastAsia="lv-LV"/>
            </w:rPr>
          </w:pPr>
          <w:hyperlink w:anchor="_Toc40453976" w:history="1">
            <w:r w:rsidRPr="00425DAA">
              <w:rPr>
                <w:rStyle w:val="Hyperlink"/>
                <w:noProof/>
                <w:highlight w:val="green"/>
              </w:rPr>
              <w:t>38.3.</w:t>
            </w:r>
            <w:r>
              <w:rPr>
                <w:noProof/>
                <w:webHidden/>
              </w:rPr>
              <w:tab/>
            </w:r>
            <w:r>
              <w:rPr>
                <w:noProof/>
                <w:webHidden/>
              </w:rPr>
              <w:fldChar w:fldCharType="begin"/>
            </w:r>
            <w:r>
              <w:rPr>
                <w:noProof/>
                <w:webHidden/>
              </w:rPr>
              <w:instrText xml:space="preserve"> PAGEREF _Toc40453976 \h </w:instrText>
            </w:r>
            <w:r>
              <w:rPr>
                <w:noProof/>
                <w:webHidden/>
              </w:rPr>
            </w:r>
            <w:r>
              <w:rPr>
                <w:noProof/>
                <w:webHidden/>
              </w:rPr>
              <w:fldChar w:fldCharType="separate"/>
            </w:r>
            <w:r>
              <w:rPr>
                <w:noProof/>
                <w:webHidden/>
              </w:rPr>
              <w:t>87</w:t>
            </w:r>
            <w:r>
              <w:rPr>
                <w:noProof/>
                <w:webHidden/>
              </w:rPr>
              <w:fldChar w:fldCharType="end"/>
            </w:r>
          </w:hyperlink>
        </w:p>
        <w:p w14:paraId="67192F65" w14:textId="4BE36923" w:rsidR="00AB5E95" w:rsidRDefault="00AB5E95">
          <w:pPr>
            <w:pStyle w:val="TOC2"/>
            <w:tabs>
              <w:tab w:val="right" w:leader="dot" w:pos="15126"/>
            </w:tabs>
            <w:rPr>
              <w:rFonts w:asciiTheme="minorHAnsi" w:eastAsiaTheme="minorEastAsia" w:hAnsiTheme="minorHAnsi"/>
              <w:noProof/>
              <w:sz w:val="22"/>
              <w:lang w:eastAsia="lv-LV"/>
            </w:rPr>
          </w:pPr>
          <w:hyperlink w:anchor="_Toc40454015" w:history="1">
            <w:r w:rsidRPr="00425DAA">
              <w:rPr>
                <w:rStyle w:val="Hyperlink"/>
                <w:noProof/>
              </w:rPr>
              <w:t>39.</w:t>
            </w:r>
            <w:r>
              <w:rPr>
                <w:noProof/>
                <w:webHidden/>
              </w:rPr>
              <w:tab/>
            </w:r>
            <w:r>
              <w:rPr>
                <w:noProof/>
                <w:webHidden/>
              </w:rPr>
              <w:fldChar w:fldCharType="begin"/>
            </w:r>
            <w:r>
              <w:rPr>
                <w:noProof/>
                <w:webHidden/>
              </w:rPr>
              <w:instrText xml:space="preserve"> PAGEREF _Toc40454015 \h </w:instrText>
            </w:r>
            <w:r>
              <w:rPr>
                <w:noProof/>
                <w:webHidden/>
              </w:rPr>
            </w:r>
            <w:r>
              <w:rPr>
                <w:noProof/>
                <w:webHidden/>
              </w:rPr>
              <w:fldChar w:fldCharType="separate"/>
            </w:r>
            <w:r>
              <w:rPr>
                <w:noProof/>
                <w:webHidden/>
              </w:rPr>
              <w:t>88</w:t>
            </w:r>
            <w:r>
              <w:rPr>
                <w:noProof/>
                <w:webHidden/>
              </w:rPr>
              <w:fldChar w:fldCharType="end"/>
            </w:r>
          </w:hyperlink>
        </w:p>
        <w:p w14:paraId="4C3C2EA0" w14:textId="3FA51CFC" w:rsidR="00AB5E95" w:rsidRDefault="00AB5E95">
          <w:pPr>
            <w:pStyle w:val="TOC1"/>
            <w:tabs>
              <w:tab w:val="right" w:leader="dot" w:pos="15126"/>
            </w:tabs>
            <w:rPr>
              <w:rFonts w:asciiTheme="minorHAnsi" w:eastAsiaTheme="minorEastAsia" w:hAnsiTheme="minorHAnsi"/>
              <w:noProof/>
              <w:sz w:val="22"/>
              <w:lang w:eastAsia="lv-LV"/>
            </w:rPr>
          </w:pPr>
          <w:hyperlink w:anchor="_Toc40454016" w:history="1">
            <w:r w:rsidRPr="00425DAA">
              <w:rPr>
                <w:rStyle w:val="Hyperlink"/>
                <w:noProof/>
              </w:rPr>
              <w:t>3.2. Efektīva IT iespēju izmantošana</w:t>
            </w:r>
            <w:r>
              <w:rPr>
                <w:noProof/>
                <w:webHidden/>
              </w:rPr>
              <w:tab/>
            </w:r>
            <w:r>
              <w:rPr>
                <w:noProof/>
                <w:webHidden/>
              </w:rPr>
              <w:fldChar w:fldCharType="begin"/>
            </w:r>
            <w:r>
              <w:rPr>
                <w:noProof/>
                <w:webHidden/>
              </w:rPr>
              <w:instrText xml:space="preserve"> PAGEREF _Toc40454016 \h </w:instrText>
            </w:r>
            <w:r>
              <w:rPr>
                <w:noProof/>
                <w:webHidden/>
              </w:rPr>
            </w:r>
            <w:r>
              <w:rPr>
                <w:noProof/>
                <w:webHidden/>
              </w:rPr>
              <w:fldChar w:fldCharType="separate"/>
            </w:r>
            <w:r>
              <w:rPr>
                <w:noProof/>
                <w:webHidden/>
              </w:rPr>
              <w:t>89</w:t>
            </w:r>
            <w:r>
              <w:rPr>
                <w:noProof/>
                <w:webHidden/>
              </w:rPr>
              <w:fldChar w:fldCharType="end"/>
            </w:r>
          </w:hyperlink>
        </w:p>
        <w:p w14:paraId="3BD59069" w14:textId="62BC53B3" w:rsidR="00AB5E95" w:rsidRDefault="00AB5E95">
          <w:pPr>
            <w:pStyle w:val="TOC2"/>
            <w:tabs>
              <w:tab w:val="right" w:leader="dot" w:pos="15126"/>
            </w:tabs>
            <w:rPr>
              <w:rFonts w:asciiTheme="minorHAnsi" w:eastAsiaTheme="minorEastAsia" w:hAnsiTheme="minorHAnsi"/>
              <w:noProof/>
              <w:sz w:val="22"/>
              <w:lang w:eastAsia="lv-LV"/>
            </w:rPr>
          </w:pPr>
          <w:hyperlink w:anchor="_Toc40454017" w:history="1">
            <w:r w:rsidRPr="00425DAA">
              <w:rPr>
                <w:rStyle w:val="Hyperlink"/>
                <w:noProof/>
                <w:highlight w:val="green"/>
              </w:rPr>
              <w:t>40.</w:t>
            </w:r>
            <w:r>
              <w:rPr>
                <w:noProof/>
                <w:webHidden/>
              </w:rPr>
              <w:tab/>
            </w:r>
            <w:r>
              <w:rPr>
                <w:noProof/>
                <w:webHidden/>
              </w:rPr>
              <w:fldChar w:fldCharType="begin"/>
            </w:r>
            <w:r>
              <w:rPr>
                <w:noProof/>
                <w:webHidden/>
              </w:rPr>
              <w:instrText xml:space="preserve"> PAGEREF _Toc40454017 \h </w:instrText>
            </w:r>
            <w:r>
              <w:rPr>
                <w:noProof/>
                <w:webHidden/>
              </w:rPr>
            </w:r>
            <w:r>
              <w:rPr>
                <w:noProof/>
                <w:webHidden/>
              </w:rPr>
              <w:fldChar w:fldCharType="separate"/>
            </w:r>
            <w:r>
              <w:rPr>
                <w:noProof/>
                <w:webHidden/>
              </w:rPr>
              <w:t>89</w:t>
            </w:r>
            <w:r>
              <w:rPr>
                <w:noProof/>
                <w:webHidden/>
              </w:rPr>
              <w:fldChar w:fldCharType="end"/>
            </w:r>
          </w:hyperlink>
        </w:p>
        <w:p w14:paraId="0B11CF49" w14:textId="6803C2C2" w:rsidR="00AB5E95" w:rsidRDefault="00AB5E95">
          <w:pPr>
            <w:pStyle w:val="TOC2"/>
            <w:tabs>
              <w:tab w:val="right" w:leader="dot" w:pos="15126"/>
            </w:tabs>
            <w:rPr>
              <w:rFonts w:asciiTheme="minorHAnsi" w:eastAsiaTheme="minorEastAsia" w:hAnsiTheme="minorHAnsi"/>
              <w:noProof/>
              <w:sz w:val="22"/>
              <w:lang w:eastAsia="lv-LV"/>
            </w:rPr>
          </w:pPr>
          <w:hyperlink w:anchor="_Toc40454058" w:history="1">
            <w:r w:rsidRPr="00425DAA">
              <w:rPr>
                <w:rStyle w:val="Hyperlink"/>
                <w:noProof/>
                <w:highlight w:val="green"/>
              </w:rPr>
              <w:t>41.</w:t>
            </w:r>
            <w:r>
              <w:rPr>
                <w:noProof/>
                <w:webHidden/>
              </w:rPr>
              <w:tab/>
            </w:r>
            <w:r>
              <w:rPr>
                <w:noProof/>
                <w:webHidden/>
              </w:rPr>
              <w:fldChar w:fldCharType="begin"/>
            </w:r>
            <w:r>
              <w:rPr>
                <w:noProof/>
                <w:webHidden/>
              </w:rPr>
              <w:instrText xml:space="preserve"> PAGEREF _Toc40454058 \h </w:instrText>
            </w:r>
            <w:r>
              <w:rPr>
                <w:noProof/>
                <w:webHidden/>
              </w:rPr>
            </w:r>
            <w:r>
              <w:rPr>
                <w:noProof/>
                <w:webHidden/>
              </w:rPr>
              <w:fldChar w:fldCharType="separate"/>
            </w:r>
            <w:r>
              <w:rPr>
                <w:noProof/>
                <w:webHidden/>
              </w:rPr>
              <w:t>90</w:t>
            </w:r>
            <w:r>
              <w:rPr>
                <w:noProof/>
                <w:webHidden/>
              </w:rPr>
              <w:fldChar w:fldCharType="end"/>
            </w:r>
          </w:hyperlink>
        </w:p>
        <w:p w14:paraId="4549CD68" w14:textId="06742D77" w:rsidR="00AB5E95" w:rsidRDefault="00AB5E95">
          <w:pPr>
            <w:pStyle w:val="TOC2"/>
            <w:tabs>
              <w:tab w:val="right" w:leader="dot" w:pos="15126"/>
            </w:tabs>
            <w:rPr>
              <w:rFonts w:asciiTheme="minorHAnsi" w:eastAsiaTheme="minorEastAsia" w:hAnsiTheme="minorHAnsi"/>
              <w:noProof/>
              <w:sz w:val="22"/>
              <w:lang w:eastAsia="lv-LV"/>
            </w:rPr>
          </w:pPr>
          <w:hyperlink w:anchor="_Toc40454059" w:history="1">
            <w:r w:rsidRPr="00425DAA">
              <w:rPr>
                <w:rStyle w:val="Hyperlink"/>
                <w:noProof/>
                <w:highlight w:val="green"/>
              </w:rPr>
              <w:t>42.</w:t>
            </w:r>
            <w:r>
              <w:rPr>
                <w:noProof/>
                <w:webHidden/>
              </w:rPr>
              <w:tab/>
            </w:r>
            <w:r>
              <w:rPr>
                <w:noProof/>
                <w:webHidden/>
              </w:rPr>
              <w:fldChar w:fldCharType="begin"/>
            </w:r>
            <w:r>
              <w:rPr>
                <w:noProof/>
                <w:webHidden/>
              </w:rPr>
              <w:instrText xml:space="preserve"> PAGEREF _Toc40454059 \h </w:instrText>
            </w:r>
            <w:r>
              <w:rPr>
                <w:noProof/>
                <w:webHidden/>
              </w:rPr>
            </w:r>
            <w:r>
              <w:rPr>
                <w:noProof/>
                <w:webHidden/>
              </w:rPr>
              <w:fldChar w:fldCharType="separate"/>
            </w:r>
            <w:r>
              <w:rPr>
                <w:noProof/>
                <w:webHidden/>
              </w:rPr>
              <w:t>92</w:t>
            </w:r>
            <w:r>
              <w:rPr>
                <w:noProof/>
                <w:webHidden/>
              </w:rPr>
              <w:fldChar w:fldCharType="end"/>
            </w:r>
          </w:hyperlink>
        </w:p>
        <w:p w14:paraId="3B59D6DD" w14:textId="2E08ED12" w:rsidR="00AB5E95" w:rsidRDefault="00AB5E95">
          <w:pPr>
            <w:pStyle w:val="TOC2"/>
            <w:tabs>
              <w:tab w:val="right" w:leader="dot" w:pos="15126"/>
            </w:tabs>
            <w:rPr>
              <w:rFonts w:asciiTheme="minorHAnsi" w:eastAsiaTheme="minorEastAsia" w:hAnsiTheme="minorHAnsi"/>
              <w:noProof/>
              <w:sz w:val="22"/>
              <w:lang w:eastAsia="lv-LV"/>
            </w:rPr>
          </w:pPr>
          <w:hyperlink w:anchor="_Toc40454060" w:history="1">
            <w:r w:rsidRPr="00425DAA">
              <w:rPr>
                <w:rStyle w:val="Hyperlink"/>
                <w:strike/>
                <w:noProof/>
              </w:rPr>
              <w:t>43.</w:t>
            </w:r>
            <w:r>
              <w:rPr>
                <w:noProof/>
                <w:webHidden/>
              </w:rPr>
              <w:tab/>
            </w:r>
            <w:r>
              <w:rPr>
                <w:noProof/>
                <w:webHidden/>
              </w:rPr>
              <w:fldChar w:fldCharType="begin"/>
            </w:r>
            <w:r>
              <w:rPr>
                <w:noProof/>
                <w:webHidden/>
              </w:rPr>
              <w:instrText xml:space="preserve"> PAGEREF _Toc40454060 \h </w:instrText>
            </w:r>
            <w:r>
              <w:rPr>
                <w:noProof/>
                <w:webHidden/>
              </w:rPr>
            </w:r>
            <w:r>
              <w:rPr>
                <w:noProof/>
                <w:webHidden/>
              </w:rPr>
              <w:fldChar w:fldCharType="separate"/>
            </w:r>
            <w:r>
              <w:rPr>
                <w:noProof/>
                <w:webHidden/>
              </w:rPr>
              <w:t>94</w:t>
            </w:r>
            <w:r>
              <w:rPr>
                <w:noProof/>
                <w:webHidden/>
              </w:rPr>
              <w:fldChar w:fldCharType="end"/>
            </w:r>
          </w:hyperlink>
        </w:p>
        <w:p w14:paraId="0094AC17" w14:textId="77D90B61" w:rsidR="00AB5E95" w:rsidRDefault="00AB5E95">
          <w:pPr>
            <w:pStyle w:val="TOC2"/>
            <w:tabs>
              <w:tab w:val="right" w:leader="dot" w:pos="15126"/>
            </w:tabs>
            <w:rPr>
              <w:rFonts w:asciiTheme="minorHAnsi" w:eastAsiaTheme="minorEastAsia" w:hAnsiTheme="minorHAnsi"/>
              <w:noProof/>
              <w:sz w:val="22"/>
              <w:lang w:eastAsia="lv-LV"/>
            </w:rPr>
          </w:pPr>
          <w:hyperlink w:anchor="_Toc40454061" w:history="1">
            <w:r w:rsidRPr="00425DAA">
              <w:rPr>
                <w:rStyle w:val="Hyperlink"/>
                <w:noProof/>
                <w:highlight w:val="yellow"/>
              </w:rPr>
              <w:t>44.</w:t>
            </w:r>
            <w:r>
              <w:rPr>
                <w:noProof/>
                <w:webHidden/>
              </w:rPr>
              <w:tab/>
            </w:r>
            <w:r>
              <w:rPr>
                <w:noProof/>
                <w:webHidden/>
              </w:rPr>
              <w:fldChar w:fldCharType="begin"/>
            </w:r>
            <w:r>
              <w:rPr>
                <w:noProof/>
                <w:webHidden/>
              </w:rPr>
              <w:instrText xml:space="preserve"> PAGEREF _Toc40454061 \h </w:instrText>
            </w:r>
            <w:r>
              <w:rPr>
                <w:noProof/>
                <w:webHidden/>
              </w:rPr>
            </w:r>
            <w:r>
              <w:rPr>
                <w:noProof/>
                <w:webHidden/>
              </w:rPr>
              <w:fldChar w:fldCharType="separate"/>
            </w:r>
            <w:r>
              <w:rPr>
                <w:noProof/>
                <w:webHidden/>
              </w:rPr>
              <w:t>94</w:t>
            </w:r>
            <w:r>
              <w:rPr>
                <w:noProof/>
                <w:webHidden/>
              </w:rPr>
              <w:fldChar w:fldCharType="end"/>
            </w:r>
          </w:hyperlink>
        </w:p>
        <w:p w14:paraId="629A8CA0" w14:textId="22261F9C" w:rsidR="00AB5E95" w:rsidRDefault="00AB5E95">
          <w:pPr>
            <w:pStyle w:val="TOC2"/>
            <w:tabs>
              <w:tab w:val="right" w:leader="dot" w:pos="15126"/>
            </w:tabs>
            <w:rPr>
              <w:rFonts w:asciiTheme="minorHAnsi" w:eastAsiaTheme="minorEastAsia" w:hAnsiTheme="minorHAnsi"/>
              <w:noProof/>
              <w:sz w:val="22"/>
              <w:lang w:eastAsia="lv-LV"/>
            </w:rPr>
          </w:pPr>
          <w:hyperlink w:anchor="_Toc40454062" w:history="1">
            <w:r w:rsidRPr="00425DAA">
              <w:rPr>
                <w:rStyle w:val="Hyperlink"/>
                <w:noProof/>
                <w:highlight w:val="green"/>
              </w:rPr>
              <w:t>45.</w:t>
            </w:r>
            <w:r>
              <w:rPr>
                <w:noProof/>
                <w:webHidden/>
              </w:rPr>
              <w:tab/>
            </w:r>
            <w:r>
              <w:rPr>
                <w:noProof/>
                <w:webHidden/>
              </w:rPr>
              <w:fldChar w:fldCharType="begin"/>
            </w:r>
            <w:r>
              <w:rPr>
                <w:noProof/>
                <w:webHidden/>
              </w:rPr>
              <w:instrText xml:space="preserve"> PAGEREF _Toc40454062 \h </w:instrText>
            </w:r>
            <w:r>
              <w:rPr>
                <w:noProof/>
                <w:webHidden/>
              </w:rPr>
            </w:r>
            <w:r>
              <w:rPr>
                <w:noProof/>
                <w:webHidden/>
              </w:rPr>
              <w:fldChar w:fldCharType="separate"/>
            </w:r>
            <w:r>
              <w:rPr>
                <w:noProof/>
                <w:webHidden/>
              </w:rPr>
              <w:t>96</w:t>
            </w:r>
            <w:r>
              <w:rPr>
                <w:noProof/>
                <w:webHidden/>
              </w:rPr>
              <w:fldChar w:fldCharType="end"/>
            </w:r>
          </w:hyperlink>
        </w:p>
        <w:p w14:paraId="5E11BEA6" w14:textId="5EF1F155" w:rsidR="00AB5E95" w:rsidRDefault="00AB5E95">
          <w:pPr>
            <w:pStyle w:val="TOC2"/>
            <w:tabs>
              <w:tab w:val="right" w:leader="dot" w:pos="15126"/>
            </w:tabs>
            <w:rPr>
              <w:rFonts w:asciiTheme="minorHAnsi" w:eastAsiaTheme="minorEastAsia" w:hAnsiTheme="minorHAnsi"/>
              <w:noProof/>
              <w:sz w:val="22"/>
              <w:lang w:eastAsia="lv-LV"/>
            </w:rPr>
          </w:pPr>
          <w:hyperlink w:anchor="_Toc40454063" w:history="1">
            <w:r w:rsidRPr="00425DAA">
              <w:rPr>
                <w:rStyle w:val="Hyperlink"/>
                <w:noProof/>
                <w:highlight w:val="green"/>
              </w:rPr>
              <w:t>45.1.</w:t>
            </w:r>
            <w:r>
              <w:rPr>
                <w:noProof/>
                <w:webHidden/>
              </w:rPr>
              <w:tab/>
            </w:r>
            <w:r>
              <w:rPr>
                <w:noProof/>
                <w:webHidden/>
              </w:rPr>
              <w:fldChar w:fldCharType="begin"/>
            </w:r>
            <w:r>
              <w:rPr>
                <w:noProof/>
                <w:webHidden/>
              </w:rPr>
              <w:instrText xml:space="preserve"> PAGEREF _Toc40454063 \h </w:instrText>
            </w:r>
            <w:r>
              <w:rPr>
                <w:noProof/>
                <w:webHidden/>
              </w:rPr>
            </w:r>
            <w:r>
              <w:rPr>
                <w:noProof/>
                <w:webHidden/>
              </w:rPr>
              <w:fldChar w:fldCharType="separate"/>
            </w:r>
            <w:r>
              <w:rPr>
                <w:noProof/>
                <w:webHidden/>
              </w:rPr>
              <w:t>97</w:t>
            </w:r>
            <w:r>
              <w:rPr>
                <w:noProof/>
                <w:webHidden/>
              </w:rPr>
              <w:fldChar w:fldCharType="end"/>
            </w:r>
          </w:hyperlink>
        </w:p>
        <w:p w14:paraId="69CBDA84" w14:textId="0D3FFD71" w:rsidR="00AB5E95" w:rsidRDefault="00AB5E95">
          <w:pPr>
            <w:pStyle w:val="TOC2"/>
            <w:tabs>
              <w:tab w:val="right" w:leader="dot" w:pos="15126"/>
            </w:tabs>
            <w:rPr>
              <w:rFonts w:asciiTheme="minorHAnsi" w:eastAsiaTheme="minorEastAsia" w:hAnsiTheme="minorHAnsi"/>
              <w:noProof/>
              <w:sz w:val="22"/>
              <w:lang w:eastAsia="lv-LV"/>
            </w:rPr>
          </w:pPr>
          <w:hyperlink w:anchor="_Toc40454064" w:history="1">
            <w:r w:rsidRPr="00425DAA">
              <w:rPr>
                <w:rStyle w:val="Hyperlink"/>
                <w:noProof/>
                <w:highlight w:val="green"/>
              </w:rPr>
              <w:t>45.2.</w:t>
            </w:r>
            <w:r>
              <w:rPr>
                <w:noProof/>
                <w:webHidden/>
              </w:rPr>
              <w:tab/>
            </w:r>
            <w:r>
              <w:rPr>
                <w:noProof/>
                <w:webHidden/>
              </w:rPr>
              <w:fldChar w:fldCharType="begin"/>
            </w:r>
            <w:r>
              <w:rPr>
                <w:noProof/>
                <w:webHidden/>
              </w:rPr>
              <w:instrText xml:space="preserve"> PAGEREF _Toc40454064 \h </w:instrText>
            </w:r>
            <w:r>
              <w:rPr>
                <w:noProof/>
                <w:webHidden/>
              </w:rPr>
            </w:r>
            <w:r>
              <w:rPr>
                <w:noProof/>
                <w:webHidden/>
              </w:rPr>
              <w:fldChar w:fldCharType="separate"/>
            </w:r>
            <w:r>
              <w:rPr>
                <w:noProof/>
                <w:webHidden/>
              </w:rPr>
              <w:t>97</w:t>
            </w:r>
            <w:r>
              <w:rPr>
                <w:noProof/>
                <w:webHidden/>
              </w:rPr>
              <w:fldChar w:fldCharType="end"/>
            </w:r>
          </w:hyperlink>
        </w:p>
        <w:p w14:paraId="4C8AEF97" w14:textId="496D2DBB" w:rsidR="00AB5E95" w:rsidRDefault="00AB5E95">
          <w:pPr>
            <w:pStyle w:val="TOC2"/>
            <w:tabs>
              <w:tab w:val="right" w:leader="dot" w:pos="15126"/>
            </w:tabs>
            <w:rPr>
              <w:rFonts w:asciiTheme="minorHAnsi" w:eastAsiaTheme="minorEastAsia" w:hAnsiTheme="minorHAnsi"/>
              <w:noProof/>
              <w:sz w:val="22"/>
              <w:lang w:eastAsia="lv-LV"/>
            </w:rPr>
          </w:pPr>
          <w:hyperlink w:anchor="_Toc40454065" w:history="1">
            <w:r w:rsidRPr="00425DAA">
              <w:rPr>
                <w:rStyle w:val="Hyperlink"/>
                <w:noProof/>
                <w:highlight w:val="green"/>
              </w:rPr>
              <w:t>45.3.</w:t>
            </w:r>
            <w:r>
              <w:rPr>
                <w:noProof/>
                <w:webHidden/>
              </w:rPr>
              <w:tab/>
            </w:r>
            <w:r>
              <w:rPr>
                <w:noProof/>
                <w:webHidden/>
              </w:rPr>
              <w:fldChar w:fldCharType="begin"/>
            </w:r>
            <w:r>
              <w:rPr>
                <w:noProof/>
                <w:webHidden/>
              </w:rPr>
              <w:instrText xml:space="preserve"> PAGEREF _Toc40454065 \h </w:instrText>
            </w:r>
            <w:r>
              <w:rPr>
                <w:noProof/>
                <w:webHidden/>
              </w:rPr>
            </w:r>
            <w:r>
              <w:rPr>
                <w:noProof/>
                <w:webHidden/>
              </w:rPr>
              <w:fldChar w:fldCharType="separate"/>
            </w:r>
            <w:r>
              <w:rPr>
                <w:noProof/>
                <w:webHidden/>
              </w:rPr>
              <w:t>98</w:t>
            </w:r>
            <w:r>
              <w:rPr>
                <w:noProof/>
                <w:webHidden/>
              </w:rPr>
              <w:fldChar w:fldCharType="end"/>
            </w:r>
          </w:hyperlink>
        </w:p>
        <w:p w14:paraId="09165471" w14:textId="1FDF7E7A" w:rsidR="00AB5E95" w:rsidRDefault="00AB5E95">
          <w:pPr>
            <w:pStyle w:val="TOC2"/>
            <w:tabs>
              <w:tab w:val="right" w:leader="dot" w:pos="15126"/>
            </w:tabs>
            <w:rPr>
              <w:rFonts w:asciiTheme="minorHAnsi" w:eastAsiaTheme="minorEastAsia" w:hAnsiTheme="minorHAnsi"/>
              <w:noProof/>
              <w:sz w:val="22"/>
              <w:lang w:eastAsia="lv-LV"/>
            </w:rPr>
          </w:pPr>
          <w:hyperlink w:anchor="_Toc40454066" w:history="1">
            <w:r w:rsidRPr="00425DAA">
              <w:rPr>
                <w:rStyle w:val="Hyperlink"/>
                <w:noProof/>
                <w:highlight w:val="green"/>
              </w:rPr>
              <w:t>46.</w:t>
            </w:r>
            <w:r>
              <w:rPr>
                <w:noProof/>
                <w:webHidden/>
              </w:rPr>
              <w:tab/>
            </w:r>
            <w:r>
              <w:rPr>
                <w:noProof/>
                <w:webHidden/>
              </w:rPr>
              <w:fldChar w:fldCharType="begin"/>
            </w:r>
            <w:r>
              <w:rPr>
                <w:noProof/>
                <w:webHidden/>
              </w:rPr>
              <w:instrText xml:space="preserve"> PAGEREF _Toc40454066 \h </w:instrText>
            </w:r>
            <w:r>
              <w:rPr>
                <w:noProof/>
                <w:webHidden/>
              </w:rPr>
            </w:r>
            <w:r>
              <w:rPr>
                <w:noProof/>
                <w:webHidden/>
              </w:rPr>
              <w:fldChar w:fldCharType="separate"/>
            </w:r>
            <w:r>
              <w:rPr>
                <w:noProof/>
                <w:webHidden/>
              </w:rPr>
              <w:t>98</w:t>
            </w:r>
            <w:r>
              <w:rPr>
                <w:noProof/>
                <w:webHidden/>
              </w:rPr>
              <w:fldChar w:fldCharType="end"/>
            </w:r>
          </w:hyperlink>
        </w:p>
        <w:p w14:paraId="38B22BB3" w14:textId="42170005" w:rsidR="00AB5E95" w:rsidRDefault="00AB5E95">
          <w:pPr>
            <w:pStyle w:val="TOC2"/>
            <w:tabs>
              <w:tab w:val="right" w:leader="dot" w:pos="15126"/>
            </w:tabs>
            <w:rPr>
              <w:rFonts w:asciiTheme="minorHAnsi" w:eastAsiaTheme="minorEastAsia" w:hAnsiTheme="minorHAnsi"/>
              <w:noProof/>
              <w:sz w:val="22"/>
              <w:lang w:eastAsia="lv-LV"/>
            </w:rPr>
          </w:pPr>
          <w:hyperlink w:anchor="_Toc40454111" w:history="1">
            <w:r w:rsidRPr="00425DAA">
              <w:rPr>
                <w:rStyle w:val="Hyperlink"/>
                <w:noProof/>
                <w:highlight w:val="green"/>
              </w:rPr>
              <w:t>47.</w:t>
            </w:r>
            <w:r>
              <w:rPr>
                <w:noProof/>
                <w:webHidden/>
              </w:rPr>
              <w:tab/>
            </w:r>
            <w:r>
              <w:rPr>
                <w:noProof/>
                <w:webHidden/>
              </w:rPr>
              <w:fldChar w:fldCharType="begin"/>
            </w:r>
            <w:r>
              <w:rPr>
                <w:noProof/>
                <w:webHidden/>
              </w:rPr>
              <w:instrText xml:space="preserve"> PAGEREF _Toc40454111 \h </w:instrText>
            </w:r>
            <w:r>
              <w:rPr>
                <w:noProof/>
                <w:webHidden/>
              </w:rPr>
            </w:r>
            <w:r>
              <w:rPr>
                <w:noProof/>
                <w:webHidden/>
              </w:rPr>
              <w:fldChar w:fldCharType="separate"/>
            </w:r>
            <w:r>
              <w:rPr>
                <w:noProof/>
                <w:webHidden/>
              </w:rPr>
              <w:t>98</w:t>
            </w:r>
            <w:r>
              <w:rPr>
                <w:noProof/>
                <w:webHidden/>
              </w:rPr>
              <w:fldChar w:fldCharType="end"/>
            </w:r>
          </w:hyperlink>
        </w:p>
        <w:p w14:paraId="264331CB" w14:textId="481581FA" w:rsidR="00AB5E95" w:rsidRDefault="00AB5E95">
          <w:pPr>
            <w:pStyle w:val="TOC1"/>
            <w:tabs>
              <w:tab w:val="right" w:leader="dot" w:pos="15126"/>
            </w:tabs>
            <w:rPr>
              <w:rFonts w:asciiTheme="minorHAnsi" w:eastAsiaTheme="minorEastAsia" w:hAnsiTheme="minorHAnsi"/>
              <w:noProof/>
              <w:sz w:val="22"/>
              <w:lang w:eastAsia="lv-LV"/>
            </w:rPr>
          </w:pPr>
          <w:hyperlink w:anchor="_Toc40454112" w:history="1">
            <w:r w:rsidRPr="00425DAA">
              <w:rPr>
                <w:rStyle w:val="Hyperlink"/>
                <w:noProof/>
              </w:rPr>
              <w:t>3.3. Citi atbalsta pasākumi kapacitātes stiprināšanai</w:t>
            </w:r>
            <w:r>
              <w:rPr>
                <w:noProof/>
                <w:webHidden/>
              </w:rPr>
              <w:tab/>
            </w:r>
            <w:r>
              <w:rPr>
                <w:noProof/>
                <w:webHidden/>
              </w:rPr>
              <w:fldChar w:fldCharType="begin"/>
            </w:r>
            <w:r>
              <w:rPr>
                <w:noProof/>
                <w:webHidden/>
              </w:rPr>
              <w:instrText xml:space="preserve"> PAGEREF _Toc40454112 \h </w:instrText>
            </w:r>
            <w:r>
              <w:rPr>
                <w:noProof/>
                <w:webHidden/>
              </w:rPr>
            </w:r>
            <w:r>
              <w:rPr>
                <w:noProof/>
                <w:webHidden/>
              </w:rPr>
              <w:fldChar w:fldCharType="separate"/>
            </w:r>
            <w:r>
              <w:rPr>
                <w:noProof/>
                <w:webHidden/>
              </w:rPr>
              <w:t>99</w:t>
            </w:r>
            <w:r>
              <w:rPr>
                <w:noProof/>
                <w:webHidden/>
              </w:rPr>
              <w:fldChar w:fldCharType="end"/>
            </w:r>
          </w:hyperlink>
        </w:p>
        <w:p w14:paraId="7ADA0253" w14:textId="0684C6EB" w:rsidR="00AB5E95" w:rsidRDefault="00AB5E95">
          <w:pPr>
            <w:pStyle w:val="TOC2"/>
            <w:tabs>
              <w:tab w:val="right" w:leader="dot" w:pos="15126"/>
            </w:tabs>
            <w:rPr>
              <w:rFonts w:asciiTheme="minorHAnsi" w:eastAsiaTheme="minorEastAsia" w:hAnsiTheme="minorHAnsi"/>
              <w:noProof/>
              <w:sz w:val="22"/>
              <w:lang w:eastAsia="lv-LV"/>
            </w:rPr>
          </w:pPr>
          <w:hyperlink w:anchor="_Toc40454113" w:history="1">
            <w:r w:rsidRPr="00425DAA">
              <w:rPr>
                <w:rStyle w:val="Hyperlink"/>
                <w:noProof/>
                <w:highlight w:val="magenta"/>
              </w:rPr>
              <w:t>48.</w:t>
            </w:r>
            <w:r>
              <w:rPr>
                <w:noProof/>
                <w:webHidden/>
              </w:rPr>
              <w:tab/>
            </w:r>
            <w:r>
              <w:rPr>
                <w:noProof/>
                <w:webHidden/>
              </w:rPr>
              <w:fldChar w:fldCharType="begin"/>
            </w:r>
            <w:r>
              <w:rPr>
                <w:noProof/>
                <w:webHidden/>
              </w:rPr>
              <w:instrText xml:space="preserve"> PAGEREF _Toc40454113 \h </w:instrText>
            </w:r>
            <w:r>
              <w:rPr>
                <w:noProof/>
                <w:webHidden/>
              </w:rPr>
            </w:r>
            <w:r>
              <w:rPr>
                <w:noProof/>
                <w:webHidden/>
              </w:rPr>
              <w:fldChar w:fldCharType="separate"/>
            </w:r>
            <w:r>
              <w:rPr>
                <w:noProof/>
                <w:webHidden/>
              </w:rPr>
              <w:t>99</w:t>
            </w:r>
            <w:r>
              <w:rPr>
                <w:noProof/>
                <w:webHidden/>
              </w:rPr>
              <w:fldChar w:fldCharType="end"/>
            </w:r>
          </w:hyperlink>
        </w:p>
        <w:p w14:paraId="1898123B" w14:textId="2E295A04" w:rsidR="00AB5E95" w:rsidRDefault="00AB5E95">
          <w:pPr>
            <w:pStyle w:val="TOC2"/>
            <w:tabs>
              <w:tab w:val="right" w:leader="dot" w:pos="15126"/>
            </w:tabs>
            <w:rPr>
              <w:rFonts w:asciiTheme="minorHAnsi" w:eastAsiaTheme="minorEastAsia" w:hAnsiTheme="minorHAnsi"/>
              <w:noProof/>
              <w:sz w:val="22"/>
              <w:lang w:eastAsia="lv-LV"/>
            </w:rPr>
          </w:pPr>
          <w:hyperlink w:anchor="_Toc40454114" w:history="1">
            <w:r w:rsidRPr="00425DAA">
              <w:rPr>
                <w:rStyle w:val="Hyperlink"/>
                <w:noProof/>
                <w:highlight w:val="green"/>
              </w:rPr>
              <w:t>48.1.</w:t>
            </w:r>
            <w:r>
              <w:rPr>
                <w:noProof/>
                <w:webHidden/>
              </w:rPr>
              <w:tab/>
            </w:r>
            <w:r>
              <w:rPr>
                <w:noProof/>
                <w:webHidden/>
              </w:rPr>
              <w:fldChar w:fldCharType="begin"/>
            </w:r>
            <w:r>
              <w:rPr>
                <w:noProof/>
                <w:webHidden/>
              </w:rPr>
              <w:instrText xml:space="preserve"> PAGEREF _Toc40454114 \h </w:instrText>
            </w:r>
            <w:r>
              <w:rPr>
                <w:noProof/>
                <w:webHidden/>
              </w:rPr>
            </w:r>
            <w:r>
              <w:rPr>
                <w:noProof/>
                <w:webHidden/>
              </w:rPr>
              <w:fldChar w:fldCharType="separate"/>
            </w:r>
            <w:r>
              <w:rPr>
                <w:noProof/>
                <w:webHidden/>
              </w:rPr>
              <w:t>99</w:t>
            </w:r>
            <w:r>
              <w:rPr>
                <w:noProof/>
                <w:webHidden/>
              </w:rPr>
              <w:fldChar w:fldCharType="end"/>
            </w:r>
          </w:hyperlink>
        </w:p>
        <w:p w14:paraId="1D002073" w14:textId="2A066F62" w:rsidR="00AB5E95" w:rsidRDefault="00AB5E95">
          <w:pPr>
            <w:pStyle w:val="TOC2"/>
            <w:tabs>
              <w:tab w:val="right" w:leader="dot" w:pos="15126"/>
            </w:tabs>
            <w:rPr>
              <w:rFonts w:asciiTheme="minorHAnsi" w:eastAsiaTheme="minorEastAsia" w:hAnsiTheme="minorHAnsi"/>
              <w:noProof/>
              <w:sz w:val="22"/>
              <w:lang w:eastAsia="lv-LV"/>
            </w:rPr>
          </w:pPr>
          <w:hyperlink w:anchor="_Toc40454115" w:history="1">
            <w:r w:rsidRPr="00425DAA">
              <w:rPr>
                <w:rStyle w:val="Hyperlink"/>
                <w:noProof/>
                <w:highlight w:val="green"/>
              </w:rPr>
              <w:t>48.2.</w:t>
            </w:r>
            <w:r>
              <w:rPr>
                <w:noProof/>
                <w:webHidden/>
              </w:rPr>
              <w:tab/>
            </w:r>
            <w:r>
              <w:rPr>
                <w:noProof/>
                <w:webHidden/>
              </w:rPr>
              <w:fldChar w:fldCharType="begin"/>
            </w:r>
            <w:r>
              <w:rPr>
                <w:noProof/>
                <w:webHidden/>
              </w:rPr>
              <w:instrText xml:space="preserve"> PAGEREF _Toc40454115 \h </w:instrText>
            </w:r>
            <w:r>
              <w:rPr>
                <w:noProof/>
                <w:webHidden/>
              </w:rPr>
            </w:r>
            <w:r>
              <w:rPr>
                <w:noProof/>
                <w:webHidden/>
              </w:rPr>
              <w:fldChar w:fldCharType="separate"/>
            </w:r>
            <w:r>
              <w:rPr>
                <w:noProof/>
                <w:webHidden/>
              </w:rPr>
              <w:t>99</w:t>
            </w:r>
            <w:r>
              <w:rPr>
                <w:noProof/>
                <w:webHidden/>
              </w:rPr>
              <w:fldChar w:fldCharType="end"/>
            </w:r>
          </w:hyperlink>
        </w:p>
        <w:p w14:paraId="28E9AC67" w14:textId="0304F1D0" w:rsidR="00AB5E95" w:rsidRDefault="00AB5E95">
          <w:pPr>
            <w:pStyle w:val="TOC2"/>
            <w:tabs>
              <w:tab w:val="right" w:leader="dot" w:pos="15126"/>
            </w:tabs>
            <w:rPr>
              <w:rFonts w:asciiTheme="minorHAnsi" w:eastAsiaTheme="minorEastAsia" w:hAnsiTheme="minorHAnsi"/>
              <w:noProof/>
              <w:sz w:val="22"/>
              <w:lang w:eastAsia="lv-LV"/>
            </w:rPr>
          </w:pPr>
          <w:hyperlink w:anchor="_Toc40454116" w:history="1">
            <w:r w:rsidRPr="00425DAA">
              <w:rPr>
                <w:rStyle w:val="Hyperlink"/>
                <w:noProof/>
                <w:highlight w:val="yellow"/>
              </w:rPr>
              <w:t>48.3.</w:t>
            </w:r>
            <w:r>
              <w:rPr>
                <w:noProof/>
                <w:webHidden/>
              </w:rPr>
              <w:tab/>
            </w:r>
            <w:r>
              <w:rPr>
                <w:noProof/>
                <w:webHidden/>
              </w:rPr>
              <w:fldChar w:fldCharType="begin"/>
            </w:r>
            <w:r>
              <w:rPr>
                <w:noProof/>
                <w:webHidden/>
              </w:rPr>
              <w:instrText xml:space="preserve"> PAGEREF _Toc40454116 \h </w:instrText>
            </w:r>
            <w:r>
              <w:rPr>
                <w:noProof/>
                <w:webHidden/>
              </w:rPr>
            </w:r>
            <w:r>
              <w:rPr>
                <w:noProof/>
                <w:webHidden/>
              </w:rPr>
              <w:fldChar w:fldCharType="separate"/>
            </w:r>
            <w:r>
              <w:rPr>
                <w:noProof/>
                <w:webHidden/>
              </w:rPr>
              <w:t>100</w:t>
            </w:r>
            <w:r>
              <w:rPr>
                <w:noProof/>
                <w:webHidden/>
              </w:rPr>
              <w:fldChar w:fldCharType="end"/>
            </w:r>
          </w:hyperlink>
        </w:p>
        <w:p w14:paraId="2787AFFB" w14:textId="3D6C2CC0" w:rsidR="00AB5E95" w:rsidRDefault="00AB5E95">
          <w:pPr>
            <w:pStyle w:val="TOC2"/>
            <w:tabs>
              <w:tab w:val="right" w:leader="dot" w:pos="15126"/>
            </w:tabs>
            <w:rPr>
              <w:rFonts w:asciiTheme="minorHAnsi" w:eastAsiaTheme="minorEastAsia" w:hAnsiTheme="minorHAnsi"/>
              <w:noProof/>
              <w:sz w:val="22"/>
              <w:lang w:eastAsia="lv-LV"/>
            </w:rPr>
          </w:pPr>
          <w:hyperlink w:anchor="_Toc40454117" w:history="1">
            <w:r w:rsidRPr="00425DAA">
              <w:rPr>
                <w:rStyle w:val="Hyperlink"/>
                <w:noProof/>
                <w:highlight w:val="green"/>
              </w:rPr>
              <w:t>48.4.</w:t>
            </w:r>
            <w:r>
              <w:rPr>
                <w:noProof/>
                <w:webHidden/>
              </w:rPr>
              <w:tab/>
            </w:r>
            <w:r>
              <w:rPr>
                <w:noProof/>
                <w:webHidden/>
              </w:rPr>
              <w:fldChar w:fldCharType="begin"/>
            </w:r>
            <w:r>
              <w:rPr>
                <w:noProof/>
                <w:webHidden/>
              </w:rPr>
              <w:instrText xml:space="preserve"> PAGEREF _Toc40454117 \h </w:instrText>
            </w:r>
            <w:r>
              <w:rPr>
                <w:noProof/>
                <w:webHidden/>
              </w:rPr>
            </w:r>
            <w:r>
              <w:rPr>
                <w:noProof/>
                <w:webHidden/>
              </w:rPr>
              <w:fldChar w:fldCharType="separate"/>
            </w:r>
            <w:r>
              <w:rPr>
                <w:noProof/>
                <w:webHidden/>
              </w:rPr>
              <w:t>101</w:t>
            </w:r>
            <w:r>
              <w:rPr>
                <w:noProof/>
                <w:webHidden/>
              </w:rPr>
              <w:fldChar w:fldCharType="end"/>
            </w:r>
          </w:hyperlink>
        </w:p>
        <w:p w14:paraId="1B76EB61" w14:textId="32C315EE" w:rsidR="00AB5E95" w:rsidRDefault="00AB5E95">
          <w:pPr>
            <w:pStyle w:val="TOC2"/>
            <w:tabs>
              <w:tab w:val="right" w:leader="dot" w:pos="15126"/>
            </w:tabs>
            <w:rPr>
              <w:rFonts w:asciiTheme="minorHAnsi" w:eastAsiaTheme="minorEastAsia" w:hAnsiTheme="minorHAnsi"/>
              <w:noProof/>
              <w:sz w:val="22"/>
              <w:lang w:eastAsia="lv-LV"/>
            </w:rPr>
          </w:pPr>
          <w:hyperlink w:anchor="_Toc40454118" w:history="1">
            <w:r w:rsidRPr="00425DAA">
              <w:rPr>
                <w:rStyle w:val="Hyperlink"/>
                <w:noProof/>
                <w:highlight w:val="green"/>
              </w:rPr>
              <w:t>49.</w:t>
            </w:r>
            <w:r>
              <w:rPr>
                <w:noProof/>
                <w:webHidden/>
              </w:rPr>
              <w:tab/>
            </w:r>
            <w:r>
              <w:rPr>
                <w:noProof/>
                <w:webHidden/>
              </w:rPr>
              <w:fldChar w:fldCharType="begin"/>
            </w:r>
            <w:r>
              <w:rPr>
                <w:noProof/>
                <w:webHidden/>
              </w:rPr>
              <w:instrText xml:space="preserve"> PAGEREF _Toc40454118 \h </w:instrText>
            </w:r>
            <w:r>
              <w:rPr>
                <w:noProof/>
                <w:webHidden/>
              </w:rPr>
            </w:r>
            <w:r>
              <w:rPr>
                <w:noProof/>
                <w:webHidden/>
              </w:rPr>
              <w:fldChar w:fldCharType="separate"/>
            </w:r>
            <w:r>
              <w:rPr>
                <w:noProof/>
                <w:webHidden/>
              </w:rPr>
              <w:t>101</w:t>
            </w:r>
            <w:r>
              <w:rPr>
                <w:noProof/>
                <w:webHidden/>
              </w:rPr>
              <w:fldChar w:fldCharType="end"/>
            </w:r>
          </w:hyperlink>
        </w:p>
        <w:p w14:paraId="3C30AEBF" w14:textId="662C1FD6" w:rsidR="00AB5E95" w:rsidRDefault="00AB5E95">
          <w:pPr>
            <w:pStyle w:val="TOC2"/>
            <w:tabs>
              <w:tab w:val="right" w:leader="dot" w:pos="15126"/>
            </w:tabs>
            <w:rPr>
              <w:rFonts w:asciiTheme="minorHAnsi" w:eastAsiaTheme="minorEastAsia" w:hAnsiTheme="minorHAnsi"/>
              <w:noProof/>
              <w:sz w:val="22"/>
              <w:lang w:eastAsia="lv-LV"/>
            </w:rPr>
          </w:pPr>
          <w:hyperlink w:anchor="_Toc40454119" w:history="1">
            <w:r w:rsidRPr="00425DAA">
              <w:rPr>
                <w:rStyle w:val="Hyperlink"/>
                <w:noProof/>
                <w:highlight w:val="yellow"/>
              </w:rPr>
              <w:t>50.</w:t>
            </w:r>
            <w:r>
              <w:rPr>
                <w:noProof/>
                <w:webHidden/>
              </w:rPr>
              <w:tab/>
            </w:r>
            <w:r>
              <w:rPr>
                <w:noProof/>
                <w:webHidden/>
              </w:rPr>
              <w:fldChar w:fldCharType="begin"/>
            </w:r>
            <w:r>
              <w:rPr>
                <w:noProof/>
                <w:webHidden/>
              </w:rPr>
              <w:instrText xml:space="preserve"> PAGEREF _Toc40454119 \h </w:instrText>
            </w:r>
            <w:r>
              <w:rPr>
                <w:noProof/>
                <w:webHidden/>
              </w:rPr>
            </w:r>
            <w:r>
              <w:rPr>
                <w:noProof/>
                <w:webHidden/>
              </w:rPr>
              <w:fldChar w:fldCharType="separate"/>
            </w:r>
            <w:r>
              <w:rPr>
                <w:noProof/>
                <w:webHidden/>
              </w:rPr>
              <w:t>102</w:t>
            </w:r>
            <w:r>
              <w:rPr>
                <w:noProof/>
                <w:webHidden/>
              </w:rPr>
              <w:fldChar w:fldCharType="end"/>
            </w:r>
          </w:hyperlink>
        </w:p>
        <w:p w14:paraId="32ACAC4E" w14:textId="1E17CC47" w:rsidR="00AB5E95" w:rsidRDefault="00AB5E95">
          <w:pPr>
            <w:pStyle w:val="TOC2"/>
            <w:tabs>
              <w:tab w:val="right" w:leader="dot" w:pos="15126"/>
            </w:tabs>
            <w:rPr>
              <w:rFonts w:asciiTheme="minorHAnsi" w:eastAsiaTheme="minorEastAsia" w:hAnsiTheme="minorHAnsi"/>
              <w:noProof/>
              <w:sz w:val="22"/>
              <w:lang w:eastAsia="lv-LV"/>
            </w:rPr>
          </w:pPr>
          <w:hyperlink w:anchor="_Toc40454120" w:history="1">
            <w:r w:rsidRPr="00425DAA">
              <w:rPr>
                <w:rStyle w:val="Hyperlink"/>
                <w:noProof/>
                <w:highlight w:val="yellow"/>
              </w:rPr>
              <w:t>50.1.</w:t>
            </w:r>
            <w:r>
              <w:rPr>
                <w:noProof/>
                <w:webHidden/>
              </w:rPr>
              <w:tab/>
            </w:r>
            <w:r>
              <w:rPr>
                <w:noProof/>
                <w:webHidden/>
              </w:rPr>
              <w:fldChar w:fldCharType="begin"/>
            </w:r>
            <w:r>
              <w:rPr>
                <w:noProof/>
                <w:webHidden/>
              </w:rPr>
              <w:instrText xml:space="preserve"> PAGEREF _Toc40454120 \h </w:instrText>
            </w:r>
            <w:r>
              <w:rPr>
                <w:noProof/>
                <w:webHidden/>
              </w:rPr>
            </w:r>
            <w:r>
              <w:rPr>
                <w:noProof/>
                <w:webHidden/>
              </w:rPr>
              <w:fldChar w:fldCharType="separate"/>
            </w:r>
            <w:r>
              <w:rPr>
                <w:noProof/>
                <w:webHidden/>
              </w:rPr>
              <w:t>102</w:t>
            </w:r>
            <w:r>
              <w:rPr>
                <w:noProof/>
                <w:webHidden/>
              </w:rPr>
              <w:fldChar w:fldCharType="end"/>
            </w:r>
          </w:hyperlink>
        </w:p>
        <w:p w14:paraId="255AFACA" w14:textId="232A56A6" w:rsidR="00AB5E95" w:rsidRDefault="00AB5E95">
          <w:pPr>
            <w:pStyle w:val="TOC2"/>
            <w:tabs>
              <w:tab w:val="right" w:leader="dot" w:pos="15126"/>
            </w:tabs>
            <w:rPr>
              <w:rFonts w:asciiTheme="minorHAnsi" w:eastAsiaTheme="minorEastAsia" w:hAnsiTheme="minorHAnsi"/>
              <w:noProof/>
              <w:sz w:val="22"/>
              <w:lang w:eastAsia="lv-LV"/>
            </w:rPr>
          </w:pPr>
          <w:hyperlink w:anchor="_Toc40454121" w:history="1">
            <w:r w:rsidRPr="00425DAA">
              <w:rPr>
                <w:rStyle w:val="Hyperlink"/>
                <w:noProof/>
                <w:highlight w:val="yellow"/>
              </w:rPr>
              <w:t>50.2.</w:t>
            </w:r>
            <w:r>
              <w:rPr>
                <w:noProof/>
                <w:webHidden/>
              </w:rPr>
              <w:tab/>
            </w:r>
            <w:r>
              <w:rPr>
                <w:noProof/>
                <w:webHidden/>
              </w:rPr>
              <w:fldChar w:fldCharType="begin"/>
            </w:r>
            <w:r>
              <w:rPr>
                <w:noProof/>
                <w:webHidden/>
              </w:rPr>
              <w:instrText xml:space="preserve"> PAGEREF _Toc40454121 \h </w:instrText>
            </w:r>
            <w:r>
              <w:rPr>
                <w:noProof/>
                <w:webHidden/>
              </w:rPr>
            </w:r>
            <w:r>
              <w:rPr>
                <w:noProof/>
                <w:webHidden/>
              </w:rPr>
              <w:fldChar w:fldCharType="separate"/>
            </w:r>
            <w:r>
              <w:rPr>
                <w:noProof/>
                <w:webHidden/>
              </w:rPr>
              <w:t>103</w:t>
            </w:r>
            <w:r>
              <w:rPr>
                <w:noProof/>
                <w:webHidden/>
              </w:rPr>
              <w:fldChar w:fldCharType="end"/>
            </w:r>
          </w:hyperlink>
        </w:p>
        <w:p w14:paraId="2E53D1AE" w14:textId="0BF410D9" w:rsidR="00AB5E95" w:rsidRDefault="00AB5E95">
          <w:pPr>
            <w:pStyle w:val="TOC2"/>
            <w:tabs>
              <w:tab w:val="right" w:leader="dot" w:pos="15126"/>
            </w:tabs>
            <w:rPr>
              <w:rFonts w:asciiTheme="minorHAnsi" w:eastAsiaTheme="minorEastAsia" w:hAnsiTheme="minorHAnsi"/>
              <w:noProof/>
              <w:sz w:val="22"/>
              <w:lang w:eastAsia="lv-LV"/>
            </w:rPr>
          </w:pPr>
          <w:hyperlink w:anchor="_Toc40454122" w:history="1">
            <w:r w:rsidRPr="00425DAA">
              <w:rPr>
                <w:rStyle w:val="Hyperlink"/>
                <w:noProof/>
                <w:highlight w:val="yellow"/>
              </w:rPr>
              <w:t>50.3.</w:t>
            </w:r>
            <w:r>
              <w:rPr>
                <w:noProof/>
                <w:webHidden/>
              </w:rPr>
              <w:tab/>
            </w:r>
            <w:r>
              <w:rPr>
                <w:noProof/>
                <w:webHidden/>
              </w:rPr>
              <w:fldChar w:fldCharType="begin"/>
            </w:r>
            <w:r>
              <w:rPr>
                <w:noProof/>
                <w:webHidden/>
              </w:rPr>
              <w:instrText xml:space="preserve"> PAGEREF _Toc40454122 \h </w:instrText>
            </w:r>
            <w:r>
              <w:rPr>
                <w:noProof/>
                <w:webHidden/>
              </w:rPr>
            </w:r>
            <w:r>
              <w:rPr>
                <w:noProof/>
                <w:webHidden/>
              </w:rPr>
              <w:fldChar w:fldCharType="separate"/>
            </w:r>
            <w:r>
              <w:rPr>
                <w:noProof/>
                <w:webHidden/>
              </w:rPr>
              <w:t>105</w:t>
            </w:r>
            <w:r>
              <w:rPr>
                <w:noProof/>
                <w:webHidden/>
              </w:rPr>
              <w:fldChar w:fldCharType="end"/>
            </w:r>
          </w:hyperlink>
        </w:p>
        <w:p w14:paraId="609FBFD3" w14:textId="4FED19C4" w:rsidR="00AB5E95" w:rsidRDefault="00AB5E95">
          <w:pPr>
            <w:pStyle w:val="TOC2"/>
            <w:tabs>
              <w:tab w:val="right" w:leader="dot" w:pos="15126"/>
            </w:tabs>
            <w:rPr>
              <w:rFonts w:asciiTheme="minorHAnsi" w:eastAsiaTheme="minorEastAsia" w:hAnsiTheme="minorHAnsi"/>
              <w:noProof/>
              <w:sz w:val="22"/>
              <w:lang w:eastAsia="lv-LV"/>
            </w:rPr>
          </w:pPr>
          <w:hyperlink w:anchor="_Toc40454123" w:history="1">
            <w:r w:rsidRPr="00425DAA">
              <w:rPr>
                <w:rStyle w:val="Hyperlink"/>
                <w:noProof/>
                <w:highlight w:val="yellow"/>
              </w:rPr>
              <w:t>50.4.</w:t>
            </w:r>
            <w:r>
              <w:rPr>
                <w:noProof/>
                <w:webHidden/>
              </w:rPr>
              <w:tab/>
            </w:r>
            <w:r>
              <w:rPr>
                <w:noProof/>
                <w:webHidden/>
              </w:rPr>
              <w:fldChar w:fldCharType="begin"/>
            </w:r>
            <w:r>
              <w:rPr>
                <w:noProof/>
                <w:webHidden/>
              </w:rPr>
              <w:instrText xml:space="preserve"> PAGEREF _Toc40454123 \h </w:instrText>
            </w:r>
            <w:r>
              <w:rPr>
                <w:noProof/>
                <w:webHidden/>
              </w:rPr>
            </w:r>
            <w:r>
              <w:rPr>
                <w:noProof/>
                <w:webHidden/>
              </w:rPr>
              <w:fldChar w:fldCharType="separate"/>
            </w:r>
            <w:r>
              <w:rPr>
                <w:noProof/>
                <w:webHidden/>
              </w:rPr>
              <w:t>105</w:t>
            </w:r>
            <w:r>
              <w:rPr>
                <w:noProof/>
                <w:webHidden/>
              </w:rPr>
              <w:fldChar w:fldCharType="end"/>
            </w:r>
          </w:hyperlink>
        </w:p>
        <w:p w14:paraId="6B8EE3A8" w14:textId="1FD21273" w:rsidR="00AB5E95" w:rsidRDefault="00AB5E95">
          <w:pPr>
            <w:pStyle w:val="TOC1"/>
            <w:tabs>
              <w:tab w:val="left" w:pos="440"/>
              <w:tab w:val="right" w:leader="dot" w:pos="15126"/>
            </w:tabs>
            <w:rPr>
              <w:rFonts w:asciiTheme="minorHAnsi" w:eastAsiaTheme="minorEastAsia" w:hAnsiTheme="minorHAnsi"/>
              <w:noProof/>
              <w:sz w:val="22"/>
              <w:lang w:eastAsia="lv-LV"/>
            </w:rPr>
          </w:pPr>
          <w:hyperlink w:anchor="_Toc40454124" w:history="1">
            <w:r w:rsidRPr="00425DAA">
              <w:rPr>
                <w:rStyle w:val="Hyperlink"/>
                <w:rFonts w:cs="Times New Roman"/>
                <w:noProof/>
              </w:rPr>
              <w:t>4.</w:t>
            </w:r>
            <w:r>
              <w:rPr>
                <w:rFonts w:asciiTheme="minorHAnsi" w:eastAsiaTheme="minorEastAsia" w:hAnsiTheme="minorHAnsi"/>
                <w:noProof/>
                <w:sz w:val="22"/>
                <w:lang w:eastAsia="lv-LV"/>
              </w:rPr>
              <w:tab/>
            </w:r>
            <w:r w:rsidRPr="00425DAA">
              <w:rPr>
                <w:rStyle w:val="Hyperlink"/>
                <w:noProof/>
              </w:rPr>
              <w:t>Efektīva strīdu izskatīšana un sodu sistēma</w:t>
            </w:r>
            <w:r>
              <w:rPr>
                <w:noProof/>
                <w:webHidden/>
              </w:rPr>
              <w:tab/>
            </w:r>
            <w:r>
              <w:rPr>
                <w:noProof/>
                <w:webHidden/>
              </w:rPr>
              <w:fldChar w:fldCharType="begin"/>
            </w:r>
            <w:r>
              <w:rPr>
                <w:noProof/>
                <w:webHidden/>
              </w:rPr>
              <w:instrText xml:space="preserve"> PAGEREF _Toc40454124 \h </w:instrText>
            </w:r>
            <w:r>
              <w:rPr>
                <w:noProof/>
                <w:webHidden/>
              </w:rPr>
            </w:r>
            <w:r>
              <w:rPr>
                <w:noProof/>
                <w:webHidden/>
              </w:rPr>
              <w:fldChar w:fldCharType="separate"/>
            </w:r>
            <w:r>
              <w:rPr>
                <w:noProof/>
                <w:webHidden/>
              </w:rPr>
              <w:t>106</w:t>
            </w:r>
            <w:r>
              <w:rPr>
                <w:noProof/>
                <w:webHidden/>
              </w:rPr>
              <w:fldChar w:fldCharType="end"/>
            </w:r>
          </w:hyperlink>
        </w:p>
        <w:p w14:paraId="63C09459" w14:textId="1AA38CEF" w:rsidR="00AB5E95" w:rsidRDefault="00AB5E95">
          <w:pPr>
            <w:pStyle w:val="TOC2"/>
            <w:tabs>
              <w:tab w:val="right" w:leader="dot" w:pos="15126"/>
            </w:tabs>
            <w:rPr>
              <w:rFonts w:asciiTheme="minorHAnsi" w:eastAsiaTheme="minorEastAsia" w:hAnsiTheme="minorHAnsi"/>
              <w:noProof/>
              <w:sz w:val="22"/>
              <w:lang w:eastAsia="lv-LV"/>
            </w:rPr>
          </w:pPr>
          <w:hyperlink w:anchor="_Toc40454125" w:history="1">
            <w:r w:rsidRPr="00425DAA">
              <w:rPr>
                <w:rStyle w:val="Hyperlink"/>
                <w:noProof/>
                <w:highlight w:val="magenta"/>
              </w:rPr>
              <w:t>51.</w:t>
            </w:r>
            <w:r>
              <w:rPr>
                <w:noProof/>
                <w:webHidden/>
              </w:rPr>
              <w:tab/>
            </w:r>
            <w:r>
              <w:rPr>
                <w:noProof/>
                <w:webHidden/>
              </w:rPr>
              <w:fldChar w:fldCharType="begin"/>
            </w:r>
            <w:r>
              <w:rPr>
                <w:noProof/>
                <w:webHidden/>
              </w:rPr>
              <w:instrText xml:space="preserve"> PAGEREF _Toc40454125 \h </w:instrText>
            </w:r>
            <w:r>
              <w:rPr>
                <w:noProof/>
                <w:webHidden/>
              </w:rPr>
            </w:r>
            <w:r>
              <w:rPr>
                <w:noProof/>
                <w:webHidden/>
              </w:rPr>
              <w:fldChar w:fldCharType="separate"/>
            </w:r>
            <w:r>
              <w:rPr>
                <w:noProof/>
                <w:webHidden/>
              </w:rPr>
              <w:t>106</w:t>
            </w:r>
            <w:r>
              <w:rPr>
                <w:noProof/>
                <w:webHidden/>
              </w:rPr>
              <w:fldChar w:fldCharType="end"/>
            </w:r>
          </w:hyperlink>
        </w:p>
        <w:p w14:paraId="6E07FEF5" w14:textId="2F28ACF9" w:rsidR="00AB5E95" w:rsidRDefault="00AB5E95">
          <w:pPr>
            <w:pStyle w:val="TOC2"/>
            <w:tabs>
              <w:tab w:val="right" w:leader="dot" w:pos="15126"/>
            </w:tabs>
            <w:rPr>
              <w:rFonts w:asciiTheme="minorHAnsi" w:eastAsiaTheme="minorEastAsia" w:hAnsiTheme="minorHAnsi"/>
              <w:noProof/>
              <w:sz w:val="22"/>
              <w:lang w:eastAsia="lv-LV"/>
            </w:rPr>
          </w:pPr>
          <w:hyperlink w:anchor="_Toc40454126" w:history="1">
            <w:r w:rsidRPr="00425DAA">
              <w:rPr>
                <w:rStyle w:val="Hyperlink"/>
                <w:noProof/>
                <w:highlight w:val="green"/>
              </w:rPr>
              <w:t>51.1.</w:t>
            </w:r>
            <w:r>
              <w:rPr>
                <w:noProof/>
                <w:webHidden/>
              </w:rPr>
              <w:tab/>
            </w:r>
            <w:r>
              <w:rPr>
                <w:noProof/>
                <w:webHidden/>
              </w:rPr>
              <w:fldChar w:fldCharType="begin"/>
            </w:r>
            <w:r>
              <w:rPr>
                <w:noProof/>
                <w:webHidden/>
              </w:rPr>
              <w:instrText xml:space="preserve"> PAGEREF _Toc40454126 \h </w:instrText>
            </w:r>
            <w:r>
              <w:rPr>
                <w:noProof/>
                <w:webHidden/>
              </w:rPr>
            </w:r>
            <w:r>
              <w:rPr>
                <w:noProof/>
                <w:webHidden/>
              </w:rPr>
              <w:fldChar w:fldCharType="separate"/>
            </w:r>
            <w:r>
              <w:rPr>
                <w:noProof/>
                <w:webHidden/>
              </w:rPr>
              <w:t>107</w:t>
            </w:r>
            <w:r>
              <w:rPr>
                <w:noProof/>
                <w:webHidden/>
              </w:rPr>
              <w:fldChar w:fldCharType="end"/>
            </w:r>
          </w:hyperlink>
        </w:p>
        <w:p w14:paraId="43CCFB09" w14:textId="61CEDF15" w:rsidR="00AB5E95" w:rsidRDefault="00AB5E95">
          <w:pPr>
            <w:pStyle w:val="TOC2"/>
            <w:tabs>
              <w:tab w:val="right" w:leader="dot" w:pos="15126"/>
            </w:tabs>
            <w:rPr>
              <w:rFonts w:asciiTheme="minorHAnsi" w:eastAsiaTheme="minorEastAsia" w:hAnsiTheme="minorHAnsi"/>
              <w:noProof/>
              <w:sz w:val="22"/>
              <w:lang w:eastAsia="lv-LV"/>
            </w:rPr>
          </w:pPr>
          <w:hyperlink w:anchor="_Toc40454127" w:history="1">
            <w:r w:rsidRPr="00425DAA">
              <w:rPr>
                <w:rStyle w:val="Hyperlink"/>
                <w:noProof/>
                <w:highlight w:val="yellow"/>
              </w:rPr>
              <w:t>51.2.</w:t>
            </w:r>
            <w:r>
              <w:rPr>
                <w:noProof/>
                <w:webHidden/>
              </w:rPr>
              <w:tab/>
            </w:r>
            <w:r>
              <w:rPr>
                <w:noProof/>
                <w:webHidden/>
              </w:rPr>
              <w:fldChar w:fldCharType="begin"/>
            </w:r>
            <w:r>
              <w:rPr>
                <w:noProof/>
                <w:webHidden/>
              </w:rPr>
              <w:instrText xml:space="preserve"> PAGEREF _Toc40454127 \h </w:instrText>
            </w:r>
            <w:r>
              <w:rPr>
                <w:noProof/>
                <w:webHidden/>
              </w:rPr>
            </w:r>
            <w:r>
              <w:rPr>
                <w:noProof/>
                <w:webHidden/>
              </w:rPr>
              <w:fldChar w:fldCharType="separate"/>
            </w:r>
            <w:r>
              <w:rPr>
                <w:noProof/>
                <w:webHidden/>
              </w:rPr>
              <w:t>108</w:t>
            </w:r>
            <w:r>
              <w:rPr>
                <w:noProof/>
                <w:webHidden/>
              </w:rPr>
              <w:fldChar w:fldCharType="end"/>
            </w:r>
          </w:hyperlink>
        </w:p>
        <w:p w14:paraId="29C74FD4" w14:textId="2BBCD53B" w:rsidR="00AB5E95" w:rsidRDefault="00AB5E95">
          <w:pPr>
            <w:pStyle w:val="TOC2"/>
            <w:tabs>
              <w:tab w:val="right" w:leader="dot" w:pos="15126"/>
            </w:tabs>
            <w:rPr>
              <w:rFonts w:asciiTheme="minorHAnsi" w:eastAsiaTheme="minorEastAsia" w:hAnsiTheme="minorHAnsi"/>
              <w:noProof/>
              <w:sz w:val="22"/>
              <w:lang w:eastAsia="lv-LV"/>
            </w:rPr>
          </w:pPr>
          <w:hyperlink w:anchor="_Toc40454128" w:history="1">
            <w:r w:rsidRPr="00425DAA">
              <w:rPr>
                <w:rStyle w:val="Hyperlink"/>
                <w:noProof/>
                <w:highlight w:val="yellow"/>
              </w:rPr>
              <w:t>51.3.</w:t>
            </w:r>
            <w:r>
              <w:rPr>
                <w:noProof/>
                <w:webHidden/>
              </w:rPr>
              <w:tab/>
            </w:r>
            <w:r>
              <w:rPr>
                <w:noProof/>
                <w:webHidden/>
              </w:rPr>
              <w:fldChar w:fldCharType="begin"/>
            </w:r>
            <w:r>
              <w:rPr>
                <w:noProof/>
                <w:webHidden/>
              </w:rPr>
              <w:instrText xml:space="preserve"> PAGEREF _Toc40454128 \h </w:instrText>
            </w:r>
            <w:r>
              <w:rPr>
                <w:noProof/>
                <w:webHidden/>
              </w:rPr>
            </w:r>
            <w:r>
              <w:rPr>
                <w:noProof/>
                <w:webHidden/>
              </w:rPr>
              <w:fldChar w:fldCharType="separate"/>
            </w:r>
            <w:r>
              <w:rPr>
                <w:noProof/>
                <w:webHidden/>
              </w:rPr>
              <w:t>110</w:t>
            </w:r>
            <w:r>
              <w:rPr>
                <w:noProof/>
                <w:webHidden/>
              </w:rPr>
              <w:fldChar w:fldCharType="end"/>
            </w:r>
          </w:hyperlink>
        </w:p>
        <w:p w14:paraId="5E4E3D66" w14:textId="586E0685" w:rsidR="00AB5E95" w:rsidRDefault="00AB5E95">
          <w:pPr>
            <w:pStyle w:val="TOC2"/>
            <w:tabs>
              <w:tab w:val="right" w:leader="dot" w:pos="15126"/>
            </w:tabs>
            <w:rPr>
              <w:rFonts w:asciiTheme="minorHAnsi" w:eastAsiaTheme="minorEastAsia" w:hAnsiTheme="minorHAnsi"/>
              <w:noProof/>
              <w:sz w:val="22"/>
              <w:lang w:eastAsia="lv-LV"/>
            </w:rPr>
          </w:pPr>
          <w:hyperlink w:anchor="_Toc40454129" w:history="1">
            <w:r w:rsidRPr="00425DAA">
              <w:rPr>
                <w:rStyle w:val="Hyperlink"/>
                <w:noProof/>
                <w:highlight w:val="yellow"/>
              </w:rPr>
              <w:t>52.</w:t>
            </w:r>
            <w:r>
              <w:rPr>
                <w:noProof/>
                <w:webHidden/>
              </w:rPr>
              <w:tab/>
            </w:r>
            <w:r>
              <w:rPr>
                <w:noProof/>
                <w:webHidden/>
              </w:rPr>
              <w:fldChar w:fldCharType="begin"/>
            </w:r>
            <w:r>
              <w:rPr>
                <w:noProof/>
                <w:webHidden/>
              </w:rPr>
              <w:instrText xml:space="preserve"> PAGEREF _Toc40454129 \h </w:instrText>
            </w:r>
            <w:r>
              <w:rPr>
                <w:noProof/>
                <w:webHidden/>
              </w:rPr>
            </w:r>
            <w:r>
              <w:rPr>
                <w:noProof/>
                <w:webHidden/>
              </w:rPr>
              <w:fldChar w:fldCharType="separate"/>
            </w:r>
            <w:r>
              <w:rPr>
                <w:noProof/>
                <w:webHidden/>
              </w:rPr>
              <w:t>115</w:t>
            </w:r>
            <w:r>
              <w:rPr>
                <w:noProof/>
                <w:webHidden/>
              </w:rPr>
              <w:fldChar w:fldCharType="end"/>
            </w:r>
          </w:hyperlink>
        </w:p>
        <w:p w14:paraId="7A965388" w14:textId="1AB720A3" w:rsidR="00AB5E95" w:rsidRDefault="00AB5E95">
          <w:pPr>
            <w:pStyle w:val="TOC2"/>
            <w:tabs>
              <w:tab w:val="right" w:leader="dot" w:pos="15126"/>
            </w:tabs>
            <w:rPr>
              <w:rFonts w:asciiTheme="minorHAnsi" w:eastAsiaTheme="minorEastAsia" w:hAnsiTheme="minorHAnsi"/>
              <w:noProof/>
              <w:sz w:val="22"/>
              <w:lang w:eastAsia="lv-LV"/>
            </w:rPr>
          </w:pPr>
          <w:hyperlink w:anchor="_Toc40454130" w:history="1">
            <w:r w:rsidRPr="00425DAA">
              <w:rPr>
                <w:rStyle w:val="Hyperlink"/>
                <w:noProof/>
                <w:highlight w:val="green"/>
              </w:rPr>
              <w:t>53.</w:t>
            </w:r>
            <w:r>
              <w:rPr>
                <w:noProof/>
                <w:webHidden/>
              </w:rPr>
              <w:tab/>
            </w:r>
            <w:r>
              <w:rPr>
                <w:noProof/>
                <w:webHidden/>
              </w:rPr>
              <w:fldChar w:fldCharType="begin"/>
            </w:r>
            <w:r>
              <w:rPr>
                <w:noProof/>
                <w:webHidden/>
              </w:rPr>
              <w:instrText xml:space="preserve"> PAGEREF _Toc40454130 \h </w:instrText>
            </w:r>
            <w:r>
              <w:rPr>
                <w:noProof/>
                <w:webHidden/>
              </w:rPr>
            </w:r>
            <w:r>
              <w:rPr>
                <w:noProof/>
                <w:webHidden/>
              </w:rPr>
              <w:fldChar w:fldCharType="separate"/>
            </w:r>
            <w:r>
              <w:rPr>
                <w:noProof/>
                <w:webHidden/>
              </w:rPr>
              <w:t>120</w:t>
            </w:r>
            <w:r>
              <w:rPr>
                <w:noProof/>
                <w:webHidden/>
              </w:rPr>
              <w:fldChar w:fldCharType="end"/>
            </w:r>
          </w:hyperlink>
        </w:p>
        <w:p w14:paraId="740F94AB" w14:textId="222EF88A" w:rsidR="00AB5E95" w:rsidRDefault="00AB5E95">
          <w:pPr>
            <w:pStyle w:val="TOC2"/>
            <w:tabs>
              <w:tab w:val="right" w:leader="dot" w:pos="15126"/>
            </w:tabs>
            <w:rPr>
              <w:rFonts w:asciiTheme="minorHAnsi" w:eastAsiaTheme="minorEastAsia" w:hAnsiTheme="minorHAnsi"/>
              <w:noProof/>
              <w:sz w:val="22"/>
              <w:lang w:eastAsia="lv-LV"/>
            </w:rPr>
          </w:pPr>
          <w:hyperlink w:anchor="_Toc40454131" w:history="1">
            <w:r w:rsidRPr="00425DAA">
              <w:rPr>
                <w:rStyle w:val="Hyperlink"/>
                <w:noProof/>
              </w:rPr>
              <w:t>53.1.</w:t>
            </w:r>
            <w:r>
              <w:rPr>
                <w:noProof/>
                <w:webHidden/>
              </w:rPr>
              <w:tab/>
            </w:r>
            <w:r>
              <w:rPr>
                <w:noProof/>
                <w:webHidden/>
              </w:rPr>
              <w:fldChar w:fldCharType="begin"/>
            </w:r>
            <w:r>
              <w:rPr>
                <w:noProof/>
                <w:webHidden/>
              </w:rPr>
              <w:instrText xml:space="preserve"> PAGEREF _Toc40454131 \h </w:instrText>
            </w:r>
            <w:r>
              <w:rPr>
                <w:noProof/>
                <w:webHidden/>
              </w:rPr>
            </w:r>
            <w:r>
              <w:rPr>
                <w:noProof/>
                <w:webHidden/>
              </w:rPr>
              <w:fldChar w:fldCharType="separate"/>
            </w:r>
            <w:r>
              <w:rPr>
                <w:noProof/>
                <w:webHidden/>
              </w:rPr>
              <w:t>120</w:t>
            </w:r>
            <w:r>
              <w:rPr>
                <w:noProof/>
                <w:webHidden/>
              </w:rPr>
              <w:fldChar w:fldCharType="end"/>
            </w:r>
          </w:hyperlink>
        </w:p>
        <w:p w14:paraId="14C76586" w14:textId="0C92F655" w:rsidR="00AB5E95" w:rsidRDefault="00AB5E95">
          <w:pPr>
            <w:pStyle w:val="TOC2"/>
            <w:tabs>
              <w:tab w:val="right" w:leader="dot" w:pos="15126"/>
            </w:tabs>
            <w:rPr>
              <w:rFonts w:asciiTheme="minorHAnsi" w:eastAsiaTheme="minorEastAsia" w:hAnsiTheme="minorHAnsi"/>
              <w:noProof/>
              <w:sz w:val="22"/>
              <w:lang w:eastAsia="lv-LV"/>
            </w:rPr>
          </w:pPr>
          <w:hyperlink w:anchor="_Toc40454132" w:history="1">
            <w:r w:rsidRPr="00425DAA">
              <w:rPr>
                <w:rStyle w:val="Hyperlink"/>
                <w:noProof/>
              </w:rPr>
              <w:t>53.2.</w:t>
            </w:r>
            <w:r>
              <w:rPr>
                <w:noProof/>
                <w:webHidden/>
              </w:rPr>
              <w:tab/>
            </w:r>
            <w:r>
              <w:rPr>
                <w:noProof/>
                <w:webHidden/>
              </w:rPr>
              <w:fldChar w:fldCharType="begin"/>
            </w:r>
            <w:r>
              <w:rPr>
                <w:noProof/>
                <w:webHidden/>
              </w:rPr>
              <w:instrText xml:space="preserve"> PAGEREF _Toc40454132 \h </w:instrText>
            </w:r>
            <w:r>
              <w:rPr>
                <w:noProof/>
                <w:webHidden/>
              </w:rPr>
            </w:r>
            <w:r>
              <w:rPr>
                <w:noProof/>
                <w:webHidden/>
              </w:rPr>
              <w:fldChar w:fldCharType="separate"/>
            </w:r>
            <w:r>
              <w:rPr>
                <w:noProof/>
                <w:webHidden/>
              </w:rPr>
              <w:t>121</w:t>
            </w:r>
            <w:r>
              <w:rPr>
                <w:noProof/>
                <w:webHidden/>
              </w:rPr>
              <w:fldChar w:fldCharType="end"/>
            </w:r>
          </w:hyperlink>
        </w:p>
        <w:p w14:paraId="408E93D5" w14:textId="0E437BEE" w:rsidR="00AB5E95" w:rsidRDefault="00AB5E95">
          <w:pPr>
            <w:pStyle w:val="TOC2"/>
            <w:tabs>
              <w:tab w:val="right" w:leader="dot" w:pos="15126"/>
            </w:tabs>
            <w:rPr>
              <w:rFonts w:asciiTheme="minorHAnsi" w:eastAsiaTheme="minorEastAsia" w:hAnsiTheme="minorHAnsi"/>
              <w:noProof/>
              <w:sz w:val="22"/>
              <w:lang w:eastAsia="lv-LV"/>
            </w:rPr>
          </w:pPr>
          <w:hyperlink w:anchor="_Toc40454133" w:history="1">
            <w:r w:rsidRPr="00425DAA">
              <w:rPr>
                <w:rStyle w:val="Hyperlink"/>
                <w:noProof/>
                <w:highlight w:val="green"/>
              </w:rPr>
              <w:t>53.3.</w:t>
            </w:r>
            <w:r>
              <w:rPr>
                <w:noProof/>
                <w:webHidden/>
              </w:rPr>
              <w:tab/>
            </w:r>
            <w:r>
              <w:rPr>
                <w:noProof/>
                <w:webHidden/>
              </w:rPr>
              <w:fldChar w:fldCharType="begin"/>
            </w:r>
            <w:r>
              <w:rPr>
                <w:noProof/>
                <w:webHidden/>
              </w:rPr>
              <w:instrText xml:space="preserve"> PAGEREF _Toc40454133 \h </w:instrText>
            </w:r>
            <w:r>
              <w:rPr>
                <w:noProof/>
                <w:webHidden/>
              </w:rPr>
            </w:r>
            <w:r>
              <w:rPr>
                <w:noProof/>
                <w:webHidden/>
              </w:rPr>
              <w:fldChar w:fldCharType="separate"/>
            </w:r>
            <w:r>
              <w:rPr>
                <w:noProof/>
                <w:webHidden/>
              </w:rPr>
              <w:t>121</w:t>
            </w:r>
            <w:r>
              <w:rPr>
                <w:noProof/>
                <w:webHidden/>
              </w:rPr>
              <w:fldChar w:fldCharType="end"/>
            </w:r>
          </w:hyperlink>
        </w:p>
        <w:p w14:paraId="38CA172A" w14:textId="1F56D0A8" w:rsidR="00AB5E95" w:rsidRDefault="00AB5E95">
          <w:pPr>
            <w:pStyle w:val="TOC1"/>
            <w:tabs>
              <w:tab w:val="left" w:pos="440"/>
              <w:tab w:val="right" w:leader="dot" w:pos="15126"/>
            </w:tabs>
            <w:rPr>
              <w:rFonts w:asciiTheme="minorHAnsi" w:eastAsiaTheme="minorEastAsia" w:hAnsiTheme="minorHAnsi"/>
              <w:noProof/>
              <w:sz w:val="22"/>
              <w:lang w:eastAsia="lv-LV"/>
            </w:rPr>
          </w:pPr>
          <w:hyperlink w:anchor="_Toc40454134" w:history="1">
            <w:r w:rsidRPr="00425DAA">
              <w:rPr>
                <w:rStyle w:val="Hyperlink"/>
                <w:noProof/>
              </w:rPr>
              <w:t>5.</w:t>
            </w:r>
            <w:r>
              <w:rPr>
                <w:rFonts w:asciiTheme="minorHAnsi" w:eastAsiaTheme="minorEastAsia" w:hAnsiTheme="minorHAnsi"/>
                <w:noProof/>
                <w:sz w:val="22"/>
                <w:lang w:eastAsia="lv-LV"/>
              </w:rPr>
              <w:tab/>
            </w:r>
            <w:r w:rsidRPr="00425DAA">
              <w:rPr>
                <w:rStyle w:val="Hyperlink"/>
                <w:noProof/>
              </w:rPr>
              <w:t>Nodokļu maksāšanas nepieciešamības skaidrošana, caur efektīvu informācijas apmaiņas, komunikācijas un izglītošanas procesu</w:t>
            </w:r>
            <w:r>
              <w:rPr>
                <w:noProof/>
                <w:webHidden/>
              </w:rPr>
              <w:tab/>
            </w:r>
            <w:r>
              <w:rPr>
                <w:noProof/>
                <w:webHidden/>
              </w:rPr>
              <w:fldChar w:fldCharType="begin"/>
            </w:r>
            <w:r>
              <w:rPr>
                <w:noProof/>
                <w:webHidden/>
              </w:rPr>
              <w:instrText xml:space="preserve"> PAGEREF _Toc40454134 \h </w:instrText>
            </w:r>
            <w:r>
              <w:rPr>
                <w:noProof/>
                <w:webHidden/>
              </w:rPr>
            </w:r>
            <w:r>
              <w:rPr>
                <w:noProof/>
                <w:webHidden/>
              </w:rPr>
              <w:fldChar w:fldCharType="separate"/>
            </w:r>
            <w:r>
              <w:rPr>
                <w:noProof/>
                <w:webHidden/>
              </w:rPr>
              <w:t>121</w:t>
            </w:r>
            <w:r>
              <w:rPr>
                <w:noProof/>
                <w:webHidden/>
              </w:rPr>
              <w:fldChar w:fldCharType="end"/>
            </w:r>
          </w:hyperlink>
        </w:p>
        <w:p w14:paraId="3BE7765B" w14:textId="1CE70245" w:rsidR="00AB5E95" w:rsidRDefault="00AB5E95">
          <w:pPr>
            <w:pStyle w:val="TOC2"/>
            <w:tabs>
              <w:tab w:val="right" w:leader="dot" w:pos="15126"/>
            </w:tabs>
            <w:rPr>
              <w:rFonts w:asciiTheme="minorHAnsi" w:eastAsiaTheme="minorEastAsia" w:hAnsiTheme="minorHAnsi"/>
              <w:noProof/>
              <w:sz w:val="22"/>
              <w:lang w:eastAsia="lv-LV"/>
            </w:rPr>
          </w:pPr>
          <w:hyperlink w:anchor="_Toc40454135" w:history="1">
            <w:r w:rsidRPr="00425DAA">
              <w:rPr>
                <w:rStyle w:val="Hyperlink"/>
                <w:noProof/>
                <w:highlight w:val="yellow"/>
              </w:rPr>
              <w:t>54.</w:t>
            </w:r>
            <w:r>
              <w:rPr>
                <w:noProof/>
                <w:webHidden/>
              </w:rPr>
              <w:tab/>
            </w:r>
            <w:r>
              <w:rPr>
                <w:noProof/>
                <w:webHidden/>
              </w:rPr>
              <w:fldChar w:fldCharType="begin"/>
            </w:r>
            <w:r>
              <w:rPr>
                <w:noProof/>
                <w:webHidden/>
              </w:rPr>
              <w:instrText xml:space="preserve"> PAGEREF _Toc40454135 \h </w:instrText>
            </w:r>
            <w:r>
              <w:rPr>
                <w:noProof/>
                <w:webHidden/>
              </w:rPr>
            </w:r>
            <w:r>
              <w:rPr>
                <w:noProof/>
                <w:webHidden/>
              </w:rPr>
              <w:fldChar w:fldCharType="separate"/>
            </w:r>
            <w:r>
              <w:rPr>
                <w:noProof/>
                <w:webHidden/>
              </w:rPr>
              <w:t>121</w:t>
            </w:r>
            <w:r>
              <w:rPr>
                <w:noProof/>
                <w:webHidden/>
              </w:rPr>
              <w:fldChar w:fldCharType="end"/>
            </w:r>
          </w:hyperlink>
        </w:p>
        <w:p w14:paraId="39B46191" w14:textId="55D4330C" w:rsidR="00AB5E95" w:rsidRDefault="00AB5E95">
          <w:pPr>
            <w:pStyle w:val="TOC2"/>
            <w:tabs>
              <w:tab w:val="right" w:leader="dot" w:pos="15126"/>
            </w:tabs>
            <w:rPr>
              <w:rFonts w:asciiTheme="minorHAnsi" w:eastAsiaTheme="minorEastAsia" w:hAnsiTheme="minorHAnsi"/>
              <w:noProof/>
              <w:sz w:val="22"/>
              <w:lang w:eastAsia="lv-LV"/>
            </w:rPr>
          </w:pPr>
          <w:hyperlink w:anchor="_Toc40454136" w:history="1">
            <w:r w:rsidRPr="00425DAA">
              <w:rPr>
                <w:rStyle w:val="Hyperlink"/>
                <w:noProof/>
                <w:highlight w:val="green"/>
              </w:rPr>
              <w:t>55.</w:t>
            </w:r>
            <w:r>
              <w:rPr>
                <w:noProof/>
                <w:webHidden/>
              </w:rPr>
              <w:tab/>
            </w:r>
            <w:r>
              <w:rPr>
                <w:noProof/>
                <w:webHidden/>
              </w:rPr>
              <w:fldChar w:fldCharType="begin"/>
            </w:r>
            <w:r>
              <w:rPr>
                <w:noProof/>
                <w:webHidden/>
              </w:rPr>
              <w:instrText xml:space="preserve"> PAGEREF _Toc40454136 \h </w:instrText>
            </w:r>
            <w:r>
              <w:rPr>
                <w:noProof/>
                <w:webHidden/>
              </w:rPr>
            </w:r>
            <w:r>
              <w:rPr>
                <w:noProof/>
                <w:webHidden/>
              </w:rPr>
              <w:fldChar w:fldCharType="separate"/>
            </w:r>
            <w:r>
              <w:rPr>
                <w:noProof/>
                <w:webHidden/>
              </w:rPr>
              <w:t>126</w:t>
            </w:r>
            <w:r>
              <w:rPr>
                <w:noProof/>
                <w:webHidden/>
              </w:rPr>
              <w:fldChar w:fldCharType="end"/>
            </w:r>
          </w:hyperlink>
        </w:p>
        <w:p w14:paraId="580FCFB7" w14:textId="794C1534" w:rsidR="00AB5E95" w:rsidRDefault="00AB5E95">
          <w:pPr>
            <w:pStyle w:val="TOC2"/>
            <w:tabs>
              <w:tab w:val="right" w:leader="dot" w:pos="15126"/>
            </w:tabs>
            <w:rPr>
              <w:rFonts w:asciiTheme="minorHAnsi" w:eastAsiaTheme="minorEastAsia" w:hAnsiTheme="minorHAnsi"/>
              <w:noProof/>
              <w:sz w:val="22"/>
              <w:lang w:eastAsia="lv-LV"/>
            </w:rPr>
          </w:pPr>
          <w:hyperlink w:anchor="_Toc40454137" w:history="1">
            <w:r w:rsidRPr="00425DAA">
              <w:rPr>
                <w:rStyle w:val="Hyperlink"/>
                <w:noProof/>
                <w:highlight w:val="green"/>
              </w:rPr>
              <w:t>56.</w:t>
            </w:r>
            <w:r>
              <w:rPr>
                <w:noProof/>
                <w:webHidden/>
              </w:rPr>
              <w:tab/>
            </w:r>
            <w:r>
              <w:rPr>
                <w:noProof/>
                <w:webHidden/>
              </w:rPr>
              <w:fldChar w:fldCharType="begin"/>
            </w:r>
            <w:r>
              <w:rPr>
                <w:noProof/>
                <w:webHidden/>
              </w:rPr>
              <w:instrText xml:space="preserve"> PAGEREF _Toc40454137 \h </w:instrText>
            </w:r>
            <w:r>
              <w:rPr>
                <w:noProof/>
                <w:webHidden/>
              </w:rPr>
            </w:r>
            <w:r>
              <w:rPr>
                <w:noProof/>
                <w:webHidden/>
              </w:rPr>
              <w:fldChar w:fldCharType="separate"/>
            </w:r>
            <w:r>
              <w:rPr>
                <w:noProof/>
                <w:webHidden/>
              </w:rPr>
              <w:t>127</w:t>
            </w:r>
            <w:r>
              <w:rPr>
                <w:noProof/>
                <w:webHidden/>
              </w:rPr>
              <w:fldChar w:fldCharType="end"/>
            </w:r>
          </w:hyperlink>
        </w:p>
        <w:p w14:paraId="71A089BA" w14:textId="02B63761" w:rsidR="00AB5E95" w:rsidRDefault="00AB5E95">
          <w:pPr>
            <w:pStyle w:val="TOC2"/>
            <w:tabs>
              <w:tab w:val="right" w:leader="dot" w:pos="15126"/>
            </w:tabs>
            <w:rPr>
              <w:rFonts w:asciiTheme="minorHAnsi" w:eastAsiaTheme="minorEastAsia" w:hAnsiTheme="minorHAnsi"/>
              <w:noProof/>
              <w:sz w:val="22"/>
              <w:lang w:eastAsia="lv-LV"/>
            </w:rPr>
          </w:pPr>
          <w:hyperlink w:anchor="_Toc40454138" w:history="1">
            <w:r w:rsidRPr="00425DAA">
              <w:rPr>
                <w:rStyle w:val="Hyperlink"/>
                <w:noProof/>
                <w:highlight w:val="green"/>
              </w:rPr>
              <w:t>56.1.</w:t>
            </w:r>
            <w:r>
              <w:rPr>
                <w:noProof/>
                <w:webHidden/>
              </w:rPr>
              <w:tab/>
            </w:r>
            <w:r>
              <w:rPr>
                <w:noProof/>
                <w:webHidden/>
              </w:rPr>
              <w:fldChar w:fldCharType="begin"/>
            </w:r>
            <w:r>
              <w:rPr>
                <w:noProof/>
                <w:webHidden/>
              </w:rPr>
              <w:instrText xml:space="preserve"> PAGEREF _Toc40454138 \h </w:instrText>
            </w:r>
            <w:r>
              <w:rPr>
                <w:noProof/>
                <w:webHidden/>
              </w:rPr>
            </w:r>
            <w:r>
              <w:rPr>
                <w:noProof/>
                <w:webHidden/>
              </w:rPr>
              <w:fldChar w:fldCharType="separate"/>
            </w:r>
            <w:r>
              <w:rPr>
                <w:noProof/>
                <w:webHidden/>
              </w:rPr>
              <w:t>127</w:t>
            </w:r>
            <w:r>
              <w:rPr>
                <w:noProof/>
                <w:webHidden/>
              </w:rPr>
              <w:fldChar w:fldCharType="end"/>
            </w:r>
          </w:hyperlink>
        </w:p>
        <w:p w14:paraId="36D09424" w14:textId="016D91AA" w:rsidR="00AB5E95" w:rsidRDefault="00AB5E95">
          <w:pPr>
            <w:pStyle w:val="TOC2"/>
            <w:tabs>
              <w:tab w:val="right" w:leader="dot" w:pos="15126"/>
            </w:tabs>
            <w:rPr>
              <w:rFonts w:asciiTheme="minorHAnsi" w:eastAsiaTheme="minorEastAsia" w:hAnsiTheme="minorHAnsi"/>
              <w:noProof/>
              <w:sz w:val="22"/>
              <w:lang w:eastAsia="lv-LV"/>
            </w:rPr>
          </w:pPr>
          <w:hyperlink w:anchor="_Toc40454139" w:history="1">
            <w:r w:rsidRPr="00425DAA">
              <w:rPr>
                <w:rStyle w:val="Hyperlink"/>
                <w:noProof/>
                <w:highlight w:val="green"/>
              </w:rPr>
              <w:t>56.2.</w:t>
            </w:r>
            <w:r>
              <w:rPr>
                <w:noProof/>
                <w:webHidden/>
              </w:rPr>
              <w:tab/>
            </w:r>
            <w:r>
              <w:rPr>
                <w:noProof/>
                <w:webHidden/>
              </w:rPr>
              <w:fldChar w:fldCharType="begin"/>
            </w:r>
            <w:r>
              <w:rPr>
                <w:noProof/>
                <w:webHidden/>
              </w:rPr>
              <w:instrText xml:space="preserve"> PAGEREF _Toc40454139 \h </w:instrText>
            </w:r>
            <w:r>
              <w:rPr>
                <w:noProof/>
                <w:webHidden/>
              </w:rPr>
            </w:r>
            <w:r>
              <w:rPr>
                <w:noProof/>
                <w:webHidden/>
              </w:rPr>
              <w:fldChar w:fldCharType="separate"/>
            </w:r>
            <w:r>
              <w:rPr>
                <w:noProof/>
                <w:webHidden/>
              </w:rPr>
              <w:t>127</w:t>
            </w:r>
            <w:r>
              <w:rPr>
                <w:noProof/>
                <w:webHidden/>
              </w:rPr>
              <w:fldChar w:fldCharType="end"/>
            </w:r>
          </w:hyperlink>
        </w:p>
        <w:p w14:paraId="7ACFEE62" w14:textId="23BAB120" w:rsidR="00AB5E95" w:rsidRDefault="00AB5E95">
          <w:pPr>
            <w:pStyle w:val="TOC2"/>
            <w:tabs>
              <w:tab w:val="right" w:leader="dot" w:pos="15126"/>
            </w:tabs>
            <w:rPr>
              <w:rFonts w:asciiTheme="minorHAnsi" w:eastAsiaTheme="minorEastAsia" w:hAnsiTheme="minorHAnsi"/>
              <w:noProof/>
              <w:sz w:val="22"/>
              <w:lang w:eastAsia="lv-LV"/>
            </w:rPr>
          </w:pPr>
          <w:hyperlink w:anchor="_Toc40454140" w:history="1">
            <w:r w:rsidRPr="00425DAA">
              <w:rPr>
                <w:rStyle w:val="Hyperlink"/>
                <w:noProof/>
                <w:highlight w:val="green"/>
              </w:rPr>
              <w:t>56.3.</w:t>
            </w:r>
            <w:r>
              <w:rPr>
                <w:noProof/>
                <w:webHidden/>
              </w:rPr>
              <w:tab/>
            </w:r>
            <w:r>
              <w:rPr>
                <w:noProof/>
                <w:webHidden/>
              </w:rPr>
              <w:fldChar w:fldCharType="begin"/>
            </w:r>
            <w:r>
              <w:rPr>
                <w:noProof/>
                <w:webHidden/>
              </w:rPr>
              <w:instrText xml:space="preserve"> PAGEREF _Toc40454140 \h </w:instrText>
            </w:r>
            <w:r>
              <w:rPr>
                <w:noProof/>
                <w:webHidden/>
              </w:rPr>
            </w:r>
            <w:r>
              <w:rPr>
                <w:noProof/>
                <w:webHidden/>
              </w:rPr>
              <w:fldChar w:fldCharType="separate"/>
            </w:r>
            <w:r>
              <w:rPr>
                <w:noProof/>
                <w:webHidden/>
              </w:rPr>
              <w:t>128</w:t>
            </w:r>
            <w:r>
              <w:rPr>
                <w:noProof/>
                <w:webHidden/>
              </w:rPr>
              <w:fldChar w:fldCharType="end"/>
            </w:r>
          </w:hyperlink>
        </w:p>
        <w:p w14:paraId="15F9267B" w14:textId="607B9706" w:rsidR="00AB5E95" w:rsidRDefault="00AB5E95">
          <w:pPr>
            <w:pStyle w:val="TOC2"/>
            <w:tabs>
              <w:tab w:val="right" w:leader="dot" w:pos="15126"/>
            </w:tabs>
            <w:rPr>
              <w:rFonts w:asciiTheme="minorHAnsi" w:eastAsiaTheme="minorEastAsia" w:hAnsiTheme="minorHAnsi"/>
              <w:noProof/>
              <w:sz w:val="22"/>
              <w:lang w:eastAsia="lv-LV"/>
            </w:rPr>
          </w:pPr>
          <w:hyperlink w:anchor="_Toc40454141" w:history="1">
            <w:r w:rsidRPr="00425DAA">
              <w:rPr>
                <w:rStyle w:val="Hyperlink"/>
                <w:noProof/>
                <w:highlight w:val="green"/>
              </w:rPr>
              <w:t>57.</w:t>
            </w:r>
            <w:r>
              <w:rPr>
                <w:noProof/>
                <w:webHidden/>
              </w:rPr>
              <w:tab/>
            </w:r>
            <w:r>
              <w:rPr>
                <w:noProof/>
                <w:webHidden/>
              </w:rPr>
              <w:fldChar w:fldCharType="begin"/>
            </w:r>
            <w:r>
              <w:rPr>
                <w:noProof/>
                <w:webHidden/>
              </w:rPr>
              <w:instrText xml:space="preserve"> PAGEREF _Toc40454141 \h </w:instrText>
            </w:r>
            <w:r>
              <w:rPr>
                <w:noProof/>
                <w:webHidden/>
              </w:rPr>
            </w:r>
            <w:r>
              <w:rPr>
                <w:noProof/>
                <w:webHidden/>
              </w:rPr>
              <w:fldChar w:fldCharType="separate"/>
            </w:r>
            <w:r>
              <w:rPr>
                <w:noProof/>
                <w:webHidden/>
              </w:rPr>
              <w:t>129</w:t>
            </w:r>
            <w:r>
              <w:rPr>
                <w:noProof/>
                <w:webHidden/>
              </w:rPr>
              <w:fldChar w:fldCharType="end"/>
            </w:r>
          </w:hyperlink>
        </w:p>
        <w:p w14:paraId="12460059" w14:textId="042ED1E8" w:rsidR="00AB5E95" w:rsidRDefault="00AB5E95">
          <w:pPr>
            <w:pStyle w:val="TOC1"/>
            <w:tabs>
              <w:tab w:val="left" w:pos="440"/>
              <w:tab w:val="right" w:leader="dot" w:pos="15126"/>
            </w:tabs>
            <w:rPr>
              <w:rFonts w:asciiTheme="minorHAnsi" w:eastAsiaTheme="minorEastAsia" w:hAnsiTheme="minorHAnsi"/>
              <w:noProof/>
              <w:sz w:val="22"/>
              <w:lang w:eastAsia="lv-LV"/>
            </w:rPr>
          </w:pPr>
          <w:hyperlink w:anchor="_Toc40454142" w:history="1">
            <w:r w:rsidRPr="00425DAA">
              <w:rPr>
                <w:rStyle w:val="Hyperlink"/>
                <w:noProof/>
              </w:rPr>
              <w:t>6.</w:t>
            </w:r>
            <w:r>
              <w:rPr>
                <w:rFonts w:asciiTheme="minorHAnsi" w:eastAsiaTheme="minorEastAsia" w:hAnsiTheme="minorHAnsi"/>
                <w:noProof/>
                <w:sz w:val="22"/>
                <w:lang w:eastAsia="lv-LV"/>
              </w:rPr>
              <w:tab/>
            </w:r>
            <w:r w:rsidRPr="00425DAA">
              <w:rPr>
                <w:rStyle w:val="Hyperlink"/>
                <w:noProof/>
              </w:rPr>
              <w:t>Efektīva nodokļu politika</w:t>
            </w:r>
            <w:r>
              <w:rPr>
                <w:noProof/>
                <w:webHidden/>
              </w:rPr>
              <w:tab/>
            </w:r>
            <w:r>
              <w:rPr>
                <w:noProof/>
                <w:webHidden/>
              </w:rPr>
              <w:fldChar w:fldCharType="begin"/>
            </w:r>
            <w:r>
              <w:rPr>
                <w:noProof/>
                <w:webHidden/>
              </w:rPr>
              <w:instrText xml:space="preserve"> PAGEREF _Toc40454142 \h </w:instrText>
            </w:r>
            <w:r>
              <w:rPr>
                <w:noProof/>
                <w:webHidden/>
              </w:rPr>
            </w:r>
            <w:r>
              <w:rPr>
                <w:noProof/>
                <w:webHidden/>
              </w:rPr>
              <w:fldChar w:fldCharType="separate"/>
            </w:r>
            <w:r>
              <w:rPr>
                <w:noProof/>
                <w:webHidden/>
              </w:rPr>
              <w:t>129</w:t>
            </w:r>
            <w:r>
              <w:rPr>
                <w:noProof/>
                <w:webHidden/>
              </w:rPr>
              <w:fldChar w:fldCharType="end"/>
            </w:r>
          </w:hyperlink>
        </w:p>
        <w:p w14:paraId="22880AA2" w14:textId="162028B0" w:rsidR="00AB5E95" w:rsidRDefault="00AB5E95">
          <w:pPr>
            <w:pStyle w:val="TOC2"/>
            <w:tabs>
              <w:tab w:val="right" w:leader="dot" w:pos="15126"/>
            </w:tabs>
            <w:rPr>
              <w:rFonts w:asciiTheme="minorHAnsi" w:eastAsiaTheme="minorEastAsia" w:hAnsiTheme="minorHAnsi"/>
              <w:noProof/>
              <w:sz w:val="22"/>
              <w:lang w:eastAsia="lv-LV"/>
            </w:rPr>
          </w:pPr>
          <w:hyperlink w:anchor="_Toc40454143" w:history="1">
            <w:r w:rsidRPr="00425DAA">
              <w:rPr>
                <w:rStyle w:val="Hyperlink"/>
                <w:noProof/>
                <w:highlight w:val="green"/>
              </w:rPr>
              <w:t>58.</w:t>
            </w:r>
            <w:r>
              <w:rPr>
                <w:noProof/>
                <w:webHidden/>
              </w:rPr>
              <w:tab/>
            </w:r>
            <w:r>
              <w:rPr>
                <w:noProof/>
                <w:webHidden/>
              </w:rPr>
              <w:fldChar w:fldCharType="begin"/>
            </w:r>
            <w:r>
              <w:rPr>
                <w:noProof/>
                <w:webHidden/>
              </w:rPr>
              <w:instrText xml:space="preserve"> PAGEREF _Toc40454143 \h </w:instrText>
            </w:r>
            <w:r>
              <w:rPr>
                <w:noProof/>
                <w:webHidden/>
              </w:rPr>
            </w:r>
            <w:r>
              <w:rPr>
                <w:noProof/>
                <w:webHidden/>
              </w:rPr>
              <w:fldChar w:fldCharType="separate"/>
            </w:r>
            <w:r>
              <w:rPr>
                <w:noProof/>
                <w:webHidden/>
              </w:rPr>
              <w:t>129</w:t>
            </w:r>
            <w:r>
              <w:rPr>
                <w:noProof/>
                <w:webHidden/>
              </w:rPr>
              <w:fldChar w:fldCharType="end"/>
            </w:r>
          </w:hyperlink>
        </w:p>
        <w:p w14:paraId="580CBA73" w14:textId="162EB5CA" w:rsidR="00AB5E95" w:rsidRDefault="00AB5E95">
          <w:pPr>
            <w:pStyle w:val="TOC2"/>
            <w:tabs>
              <w:tab w:val="right" w:leader="dot" w:pos="15126"/>
            </w:tabs>
            <w:rPr>
              <w:rFonts w:asciiTheme="minorHAnsi" w:eastAsiaTheme="minorEastAsia" w:hAnsiTheme="minorHAnsi"/>
              <w:noProof/>
              <w:sz w:val="22"/>
              <w:lang w:eastAsia="lv-LV"/>
            </w:rPr>
          </w:pPr>
          <w:hyperlink w:anchor="_Toc40454144" w:history="1">
            <w:r w:rsidRPr="00425DAA">
              <w:rPr>
                <w:rStyle w:val="Hyperlink"/>
                <w:noProof/>
                <w:highlight w:val="green"/>
              </w:rPr>
              <w:t>59.</w:t>
            </w:r>
            <w:r>
              <w:rPr>
                <w:noProof/>
                <w:webHidden/>
              </w:rPr>
              <w:tab/>
            </w:r>
            <w:r>
              <w:rPr>
                <w:noProof/>
                <w:webHidden/>
              </w:rPr>
              <w:fldChar w:fldCharType="begin"/>
            </w:r>
            <w:r>
              <w:rPr>
                <w:noProof/>
                <w:webHidden/>
              </w:rPr>
              <w:instrText xml:space="preserve"> PAGEREF _Toc40454144 \h </w:instrText>
            </w:r>
            <w:r>
              <w:rPr>
                <w:noProof/>
                <w:webHidden/>
              </w:rPr>
            </w:r>
            <w:r>
              <w:rPr>
                <w:noProof/>
                <w:webHidden/>
              </w:rPr>
              <w:fldChar w:fldCharType="separate"/>
            </w:r>
            <w:r>
              <w:rPr>
                <w:noProof/>
                <w:webHidden/>
              </w:rPr>
              <w:t>129</w:t>
            </w:r>
            <w:r>
              <w:rPr>
                <w:noProof/>
                <w:webHidden/>
              </w:rPr>
              <w:fldChar w:fldCharType="end"/>
            </w:r>
          </w:hyperlink>
        </w:p>
        <w:p w14:paraId="7B59A032" w14:textId="31A54A03" w:rsidR="00AB5E95" w:rsidRDefault="00AB5E95">
          <w:pPr>
            <w:pStyle w:val="TOC2"/>
            <w:tabs>
              <w:tab w:val="right" w:leader="dot" w:pos="15126"/>
            </w:tabs>
            <w:rPr>
              <w:rFonts w:asciiTheme="minorHAnsi" w:eastAsiaTheme="minorEastAsia" w:hAnsiTheme="minorHAnsi"/>
              <w:noProof/>
              <w:sz w:val="22"/>
              <w:lang w:eastAsia="lv-LV"/>
            </w:rPr>
          </w:pPr>
          <w:hyperlink w:anchor="_Toc40454145" w:history="1">
            <w:r w:rsidRPr="00425DAA">
              <w:rPr>
                <w:rStyle w:val="Hyperlink"/>
                <w:noProof/>
                <w:highlight w:val="green"/>
              </w:rPr>
              <w:t>59.1.</w:t>
            </w:r>
            <w:r>
              <w:rPr>
                <w:noProof/>
                <w:webHidden/>
              </w:rPr>
              <w:tab/>
            </w:r>
            <w:r>
              <w:rPr>
                <w:noProof/>
                <w:webHidden/>
              </w:rPr>
              <w:fldChar w:fldCharType="begin"/>
            </w:r>
            <w:r>
              <w:rPr>
                <w:noProof/>
                <w:webHidden/>
              </w:rPr>
              <w:instrText xml:space="preserve"> PAGEREF _Toc40454145 \h </w:instrText>
            </w:r>
            <w:r>
              <w:rPr>
                <w:noProof/>
                <w:webHidden/>
              </w:rPr>
            </w:r>
            <w:r>
              <w:rPr>
                <w:noProof/>
                <w:webHidden/>
              </w:rPr>
              <w:fldChar w:fldCharType="separate"/>
            </w:r>
            <w:r>
              <w:rPr>
                <w:noProof/>
                <w:webHidden/>
              </w:rPr>
              <w:t>131</w:t>
            </w:r>
            <w:r>
              <w:rPr>
                <w:noProof/>
                <w:webHidden/>
              </w:rPr>
              <w:fldChar w:fldCharType="end"/>
            </w:r>
          </w:hyperlink>
        </w:p>
        <w:p w14:paraId="386396E0" w14:textId="7B0EC6F2" w:rsidR="00AB5E95" w:rsidRDefault="00AB5E95">
          <w:pPr>
            <w:pStyle w:val="TOC2"/>
            <w:tabs>
              <w:tab w:val="right" w:leader="dot" w:pos="15126"/>
            </w:tabs>
            <w:rPr>
              <w:rFonts w:asciiTheme="minorHAnsi" w:eastAsiaTheme="minorEastAsia" w:hAnsiTheme="minorHAnsi"/>
              <w:noProof/>
              <w:sz w:val="22"/>
              <w:lang w:eastAsia="lv-LV"/>
            </w:rPr>
          </w:pPr>
          <w:hyperlink w:anchor="_Toc40454146" w:history="1">
            <w:r w:rsidRPr="00425DAA">
              <w:rPr>
                <w:rStyle w:val="Hyperlink"/>
                <w:noProof/>
                <w:highlight w:val="green"/>
              </w:rPr>
              <w:t>59.2.</w:t>
            </w:r>
            <w:r>
              <w:rPr>
                <w:noProof/>
                <w:webHidden/>
              </w:rPr>
              <w:tab/>
            </w:r>
            <w:r>
              <w:rPr>
                <w:noProof/>
                <w:webHidden/>
              </w:rPr>
              <w:fldChar w:fldCharType="begin"/>
            </w:r>
            <w:r>
              <w:rPr>
                <w:noProof/>
                <w:webHidden/>
              </w:rPr>
              <w:instrText xml:space="preserve"> PAGEREF _Toc40454146 \h </w:instrText>
            </w:r>
            <w:r>
              <w:rPr>
                <w:noProof/>
                <w:webHidden/>
              </w:rPr>
            </w:r>
            <w:r>
              <w:rPr>
                <w:noProof/>
                <w:webHidden/>
              </w:rPr>
              <w:fldChar w:fldCharType="separate"/>
            </w:r>
            <w:r>
              <w:rPr>
                <w:noProof/>
                <w:webHidden/>
              </w:rPr>
              <w:t>131</w:t>
            </w:r>
            <w:r>
              <w:rPr>
                <w:noProof/>
                <w:webHidden/>
              </w:rPr>
              <w:fldChar w:fldCharType="end"/>
            </w:r>
          </w:hyperlink>
        </w:p>
        <w:p w14:paraId="5F9FDAD4" w14:textId="655CE72D" w:rsidR="00AB5E95" w:rsidRDefault="00AB5E95">
          <w:pPr>
            <w:pStyle w:val="TOC2"/>
            <w:tabs>
              <w:tab w:val="right" w:leader="dot" w:pos="15126"/>
            </w:tabs>
            <w:rPr>
              <w:rFonts w:asciiTheme="minorHAnsi" w:eastAsiaTheme="minorEastAsia" w:hAnsiTheme="minorHAnsi"/>
              <w:noProof/>
              <w:sz w:val="22"/>
              <w:lang w:eastAsia="lv-LV"/>
            </w:rPr>
          </w:pPr>
          <w:hyperlink w:anchor="_Toc40454147" w:history="1">
            <w:r w:rsidRPr="00425DAA">
              <w:rPr>
                <w:rStyle w:val="Hyperlink"/>
                <w:noProof/>
                <w:highlight w:val="green"/>
              </w:rPr>
              <w:t>60.</w:t>
            </w:r>
            <w:r>
              <w:rPr>
                <w:noProof/>
                <w:webHidden/>
              </w:rPr>
              <w:tab/>
            </w:r>
            <w:r>
              <w:rPr>
                <w:noProof/>
                <w:webHidden/>
              </w:rPr>
              <w:fldChar w:fldCharType="begin"/>
            </w:r>
            <w:r>
              <w:rPr>
                <w:noProof/>
                <w:webHidden/>
              </w:rPr>
              <w:instrText xml:space="preserve"> PAGEREF _Toc40454147 \h </w:instrText>
            </w:r>
            <w:r>
              <w:rPr>
                <w:noProof/>
                <w:webHidden/>
              </w:rPr>
            </w:r>
            <w:r>
              <w:rPr>
                <w:noProof/>
                <w:webHidden/>
              </w:rPr>
              <w:fldChar w:fldCharType="separate"/>
            </w:r>
            <w:r>
              <w:rPr>
                <w:noProof/>
                <w:webHidden/>
              </w:rPr>
              <w:t>132</w:t>
            </w:r>
            <w:r>
              <w:rPr>
                <w:noProof/>
                <w:webHidden/>
              </w:rPr>
              <w:fldChar w:fldCharType="end"/>
            </w:r>
          </w:hyperlink>
        </w:p>
        <w:p w14:paraId="129ACD7C" w14:textId="0C810F9F" w:rsidR="00AB5E95" w:rsidRDefault="00AB5E95">
          <w:pPr>
            <w:pStyle w:val="TOC2"/>
            <w:tabs>
              <w:tab w:val="right" w:leader="dot" w:pos="15126"/>
            </w:tabs>
            <w:rPr>
              <w:rFonts w:asciiTheme="minorHAnsi" w:eastAsiaTheme="minorEastAsia" w:hAnsiTheme="minorHAnsi"/>
              <w:noProof/>
              <w:sz w:val="22"/>
              <w:lang w:eastAsia="lv-LV"/>
            </w:rPr>
          </w:pPr>
          <w:hyperlink w:anchor="_Toc40454148" w:history="1">
            <w:r w:rsidRPr="00425DAA">
              <w:rPr>
                <w:rStyle w:val="Hyperlink"/>
                <w:noProof/>
                <w:highlight w:val="green"/>
              </w:rPr>
              <w:t>61.</w:t>
            </w:r>
            <w:r>
              <w:rPr>
                <w:noProof/>
                <w:webHidden/>
              </w:rPr>
              <w:tab/>
            </w:r>
            <w:r>
              <w:rPr>
                <w:noProof/>
                <w:webHidden/>
              </w:rPr>
              <w:fldChar w:fldCharType="begin"/>
            </w:r>
            <w:r>
              <w:rPr>
                <w:noProof/>
                <w:webHidden/>
              </w:rPr>
              <w:instrText xml:space="preserve"> PAGEREF _Toc40454148 \h </w:instrText>
            </w:r>
            <w:r>
              <w:rPr>
                <w:noProof/>
                <w:webHidden/>
              </w:rPr>
            </w:r>
            <w:r>
              <w:rPr>
                <w:noProof/>
                <w:webHidden/>
              </w:rPr>
              <w:fldChar w:fldCharType="separate"/>
            </w:r>
            <w:r>
              <w:rPr>
                <w:noProof/>
                <w:webHidden/>
              </w:rPr>
              <w:t>132</w:t>
            </w:r>
            <w:r>
              <w:rPr>
                <w:noProof/>
                <w:webHidden/>
              </w:rPr>
              <w:fldChar w:fldCharType="end"/>
            </w:r>
          </w:hyperlink>
        </w:p>
        <w:p w14:paraId="57C9D90D" w14:textId="530008D6" w:rsidR="00AB5E95" w:rsidRDefault="00AB5E95">
          <w:pPr>
            <w:pStyle w:val="TOC2"/>
            <w:tabs>
              <w:tab w:val="right" w:leader="dot" w:pos="15126"/>
            </w:tabs>
            <w:rPr>
              <w:rFonts w:asciiTheme="minorHAnsi" w:eastAsiaTheme="minorEastAsia" w:hAnsiTheme="minorHAnsi"/>
              <w:noProof/>
              <w:sz w:val="22"/>
              <w:lang w:eastAsia="lv-LV"/>
            </w:rPr>
          </w:pPr>
          <w:hyperlink w:anchor="_Toc40454149" w:history="1">
            <w:r w:rsidRPr="00425DAA">
              <w:rPr>
                <w:rStyle w:val="Hyperlink"/>
                <w:noProof/>
                <w:highlight w:val="green"/>
              </w:rPr>
              <w:t>61.1.</w:t>
            </w:r>
            <w:r>
              <w:rPr>
                <w:noProof/>
                <w:webHidden/>
              </w:rPr>
              <w:tab/>
            </w:r>
            <w:r>
              <w:rPr>
                <w:noProof/>
                <w:webHidden/>
              </w:rPr>
              <w:fldChar w:fldCharType="begin"/>
            </w:r>
            <w:r>
              <w:rPr>
                <w:noProof/>
                <w:webHidden/>
              </w:rPr>
              <w:instrText xml:space="preserve"> PAGEREF _Toc40454149 \h </w:instrText>
            </w:r>
            <w:r>
              <w:rPr>
                <w:noProof/>
                <w:webHidden/>
              </w:rPr>
            </w:r>
            <w:r>
              <w:rPr>
                <w:noProof/>
                <w:webHidden/>
              </w:rPr>
              <w:fldChar w:fldCharType="separate"/>
            </w:r>
            <w:r>
              <w:rPr>
                <w:noProof/>
                <w:webHidden/>
              </w:rPr>
              <w:t>134</w:t>
            </w:r>
            <w:r>
              <w:rPr>
                <w:noProof/>
                <w:webHidden/>
              </w:rPr>
              <w:fldChar w:fldCharType="end"/>
            </w:r>
          </w:hyperlink>
        </w:p>
        <w:p w14:paraId="75989ABE" w14:textId="23B701D7" w:rsidR="00AB5E95" w:rsidRDefault="00AB5E95">
          <w:pPr>
            <w:pStyle w:val="TOC2"/>
            <w:tabs>
              <w:tab w:val="right" w:leader="dot" w:pos="15126"/>
            </w:tabs>
            <w:rPr>
              <w:rFonts w:asciiTheme="minorHAnsi" w:eastAsiaTheme="minorEastAsia" w:hAnsiTheme="minorHAnsi"/>
              <w:noProof/>
              <w:sz w:val="22"/>
              <w:lang w:eastAsia="lv-LV"/>
            </w:rPr>
          </w:pPr>
          <w:hyperlink w:anchor="_Toc40454150" w:history="1">
            <w:r w:rsidRPr="00425DAA">
              <w:rPr>
                <w:rStyle w:val="Hyperlink"/>
                <w:noProof/>
                <w:highlight w:val="green"/>
              </w:rPr>
              <w:t>61.2.</w:t>
            </w:r>
            <w:r>
              <w:rPr>
                <w:noProof/>
                <w:webHidden/>
              </w:rPr>
              <w:tab/>
            </w:r>
            <w:r>
              <w:rPr>
                <w:noProof/>
                <w:webHidden/>
              </w:rPr>
              <w:fldChar w:fldCharType="begin"/>
            </w:r>
            <w:r>
              <w:rPr>
                <w:noProof/>
                <w:webHidden/>
              </w:rPr>
              <w:instrText xml:space="preserve"> PAGEREF _Toc40454150 \h </w:instrText>
            </w:r>
            <w:r>
              <w:rPr>
                <w:noProof/>
                <w:webHidden/>
              </w:rPr>
            </w:r>
            <w:r>
              <w:rPr>
                <w:noProof/>
                <w:webHidden/>
              </w:rPr>
              <w:fldChar w:fldCharType="separate"/>
            </w:r>
            <w:r>
              <w:rPr>
                <w:noProof/>
                <w:webHidden/>
              </w:rPr>
              <w:t>134</w:t>
            </w:r>
            <w:r>
              <w:rPr>
                <w:noProof/>
                <w:webHidden/>
              </w:rPr>
              <w:fldChar w:fldCharType="end"/>
            </w:r>
          </w:hyperlink>
        </w:p>
        <w:p w14:paraId="7A754EC0" w14:textId="1E314B7F" w:rsidR="00AB5E95" w:rsidRDefault="00AB5E95">
          <w:pPr>
            <w:pStyle w:val="TOC2"/>
            <w:tabs>
              <w:tab w:val="right" w:leader="dot" w:pos="15126"/>
            </w:tabs>
            <w:rPr>
              <w:rFonts w:asciiTheme="minorHAnsi" w:eastAsiaTheme="minorEastAsia" w:hAnsiTheme="minorHAnsi"/>
              <w:noProof/>
              <w:sz w:val="22"/>
              <w:lang w:eastAsia="lv-LV"/>
            </w:rPr>
          </w:pPr>
          <w:hyperlink w:anchor="_Toc40454151" w:history="1">
            <w:r w:rsidRPr="00425DAA">
              <w:rPr>
                <w:rStyle w:val="Hyperlink"/>
                <w:noProof/>
                <w:highlight w:val="green"/>
              </w:rPr>
              <w:t>62.</w:t>
            </w:r>
            <w:r>
              <w:rPr>
                <w:noProof/>
                <w:webHidden/>
              </w:rPr>
              <w:tab/>
            </w:r>
            <w:r>
              <w:rPr>
                <w:noProof/>
                <w:webHidden/>
              </w:rPr>
              <w:fldChar w:fldCharType="begin"/>
            </w:r>
            <w:r>
              <w:rPr>
                <w:noProof/>
                <w:webHidden/>
              </w:rPr>
              <w:instrText xml:space="preserve"> PAGEREF _Toc40454151 \h </w:instrText>
            </w:r>
            <w:r>
              <w:rPr>
                <w:noProof/>
                <w:webHidden/>
              </w:rPr>
            </w:r>
            <w:r>
              <w:rPr>
                <w:noProof/>
                <w:webHidden/>
              </w:rPr>
              <w:fldChar w:fldCharType="separate"/>
            </w:r>
            <w:r>
              <w:rPr>
                <w:noProof/>
                <w:webHidden/>
              </w:rPr>
              <w:t>134</w:t>
            </w:r>
            <w:r>
              <w:rPr>
                <w:noProof/>
                <w:webHidden/>
              </w:rPr>
              <w:fldChar w:fldCharType="end"/>
            </w:r>
          </w:hyperlink>
        </w:p>
        <w:p w14:paraId="015B12F7" w14:textId="581A8B42" w:rsidR="00AB5E95" w:rsidRDefault="00AB5E95">
          <w:pPr>
            <w:pStyle w:val="TOC2"/>
            <w:tabs>
              <w:tab w:val="right" w:leader="dot" w:pos="15126"/>
            </w:tabs>
            <w:rPr>
              <w:rFonts w:asciiTheme="minorHAnsi" w:eastAsiaTheme="minorEastAsia" w:hAnsiTheme="minorHAnsi"/>
              <w:noProof/>
              <w:sz w:val="22"/>
              <w:lang w:eastAsia="lv-LV"/>
            </w:rPr>
          </w:pPr>
          <w:hyperlink w:anchor="_Toc40454152" w:history="1">
            <w:r w:rsidRPr="00425DAA">
              <w:rPr>
                <w:rStyle w:val="Hyperlink"/>
                <w:noProof/>
                <w:highlight w:val="green"/>
              </w:rPr>
              <w:t>62.1.</w:t>
            </w:r>
            <w:r>
              <w:rPr>
                <w:noProof/>
                <w:webHidden/>
              </w:rPr>
              <w:tab/>
            </w:r>
            <w:r>
              <w:rPr>
                <w:noProof/>
                <w:webHidden/>
              </w:rPr>
              <w:fldChar w:fldCharType="begin"/>
            </w:r>
            <w:r>
              <w:rPr>
                <w:noProof/>
                <w:webHidden/>
              </w:rPr>
              <w:instrText xml:space="preserve"> PAGEREF _Toc40454152 \h </w:instrText>
            </w:r>
            <w:r>
              <w:rPr>
                <w:noProof/>
                <w:webHidden/>
              </w:rPr>
            </w:r>
            <w:r>
              <w:rPr>
                <w:noProof/>
                <w:webHidden/>
              </w:rPr>
              <w:fldChar w:fldCharType="separate"/>
            </w:r>
            <w:r>
              <w:rPr>
                <w:noProof/>
                <w:webHidden/>
              </w:rPr>
              <w:t>135</w:t>
            </w:r>
            <w:r>
              <w:rPr>
                <w:noProof/>
                <w:webHidden/>
              </w:rPr>
              <w:fldChar w:fldCharType="end"/>
            </w:r>
          </w:hyperlink>
        </w:p>
        <w:p w14:paraId="1DF340E9" w14:textId="63329EB9" w:rsidR="00AB5E95" w:rsidRDefault="00AB5E95">
          <w:pPr>
            <w:pStyle w:val="TOC2"/>
            <w:tabs>
              <w:tab w:val="right" w:leader="dot" w:pos="15126"/>
            </w:tabs>
            <w:rPr>
              <w:rFonts w:asciiTheme="minorHAnsi" w:eastAsiaTheme="minorEastAsia" w:hAnsiTheme="minorHAnsi"/>
              <w:noProof/>
              <w:sz w:val="22"/>
              <w:lang w:eastAsia="lv-LV"/>
            </w:rPr>
          </w:pPr>
          <w:hyperlink w:anchor="_Toc40454153" w:history="1">
            <w:r w:rsidRPr="00425DAA">
              <w:rPr>
                <w:rStyle w:val="Hyperlink"/>
                <w:noProof/>
                <w:highlight w:val="green"/>
              </w:rPr>
              <w:t>62.2.</w:t>
            </w:r>
            <w:r>
              <w:rPr>
                <w:noProof/>
                <w:webHidden/>
              </w:rPr>
              <w:tab/>
            </w:r>
            <w:r>
              <w:rPr>
                <w:noProof/>
                <w:webHidden/>
              </w:rPr>
              <w:fldChar w:fldCharType="begin"/>
            </w:r>
            <w:r>
              <w:rPr>
                <w:noProof/>
                <w:webHidden/>
              </w:rPr>
              <w:instrText xml:space="preserve"> PAGEREF _Toc40454153 \h </w:instrText>
            </w:r>
            <w:r>
              <w:rPr>
                <w:noProof/>
                <w:webHidden/>
              </w:rPr>
            </w:r>
            <w:r>
              <w:rPr>
                <w:noProof/>
                <w:webHidden/>
              </w:rPr>
              <w:fldChar w:fldCharType="separate"/>
            </w:r>
            <w:r>
              <w:rPr>
                <w:noProof/>
                <w:webHidden/>
              </w:rPr>
              <w:t>135</w:t>
            </w:r>
            <w:r>
              <w:rPr>
                <w:noProof/>
                <w:webHidden/>
              </w:rPr>
              <w:fldChar w:fldCharType="end"/>
            </w:r>
          </w:hyperlink>
        </w:p>
        <w:p w14:paraId="180DE072" w14:textId="653D6947" w:rsidR="00AB5E95" w:rsidRDefault="00AB5E95">
          <w:pPr>
            <w:pStyle w:val="TOC2"/>
            <w:tabs>
              <w:tab w:val="right" w:leader="dot" w:pos="15126"/>
            </w:tabs>
            <w:rPr>
              <w:rFonts w:asciiTheme="minorHAnsi" w:eastAsiaTheme="minorEastAsia" w:hAnsiTheme="minorHAnsi"/>
              <w:noProof/>
              <w:sz w:val="22"/>
              <w:lang w:eastAsia="lv-LV"/>
            </w:rPr>
          </w:pPr>
          <w:hyperlink w:anchor="_Toc40454154" w:history="1">
            <w:r w:rsidRPr="00425DAA">
              <w:rPr>
                <w:rStyle w:val="Hyperlink"/>
                <w:noProof/>
              </w:rPr>
              <w:t>63.</w:t>
            </w:r>
            <w:r>
              <w:rPr>
                <w:noProof/>
                <w:webHidden/>
              </w:rPr>
              <w:tab/>
            </w:r>
            <w:r>
              <w:rPr>
                <w:noProof/>
                <w:webHidden/>
              </w:rPr>
              <w:fldChar w:fldCharType="begin"/>
            </w:r>
            <w:r>
              <w:rPr>
                <w:noProof/>
                <w:webHidden/>
              </w:rPr>
              <w:instrText xml:space="preserve"> PAGEREF _Toc40454154 \h </w:instrText>
            </w:r>
            <w:r>
              <w:rPr>
                <w:noProof/>
                <w:webHidden/>
              </w:rPr>
            </w:r>
            <w:r>
              <w:rPr>
                <w:noProof/>
                <w:webHidden/>
              </w:rPr>
              <w:fldChar w:fldCharType="separate"/>
            </w:r>
            <w:r>
              <w:rPr>
                <w:noProof/>
                <w:webHidden/>
              </w:rPr>
              <w:t>136</w:t>
            </w:r>
            <w:r>
              <w:rPr>
                <w:noProof/>
                <w:webHidden/>
              </w:rPr>
              <w:fldChar w:fldCharType="end"/>
            </w:r>
          </w:hyperlink>
        </w:p>
        <w:p w14:paraId="614FEF46" w14:textId="5C5F3AAF" w:rsidR="008A6FFF" w:rsidRPr="00B64832" w:rsidRDefault="006764AF" w:rsidP="006764AF">
          <w:r w:rsidRPr="00B64832">
            <w:rPr>
              <w:b/>
              <w:bCs/>
              <w:noProof/>
            </w:rPr>
            <w:fldChar w:fldCharType="end"/>
          </w:r>
        </w:p>
      </w:sdtContent>
    </w:sdt>
    <w:sectPr w:rsidR="008A6FFF" w:rsidRPr="00B64832" w:rsidSect="00FA4525">
      <w:footerReference w:type="default" r:id="rId39"/>
      <w:pgSz w:w="16838" w:h="11906" w:orient="landscape"/>
      <w:pgMar w:top="1418" w:right="851" w:bottom="851" w:left="85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36A3C" w14:textId="77777777" w:rsidR="005F27E6" w:rsidRDefault="005F27E6" w:rsidP="00707452">
      <w:r>
        <w:separator/>
      </w:r>
    </w:p>
  </w:endnote>
  <w:endnote w:type="continuationSeparator" w:id="0">
    <w:p w14:paraId="1670F13B" w14:textId="77777777" w:rsidR="005F27E6" w:rsidRDefault="005F27E6" w:rsidP="00707452">
      <w:r>
        <w:continuationSeparator/>
      </w:r>
    </w:p>
  </w:endnote>
  <w:endnote w:type="continuationNotice" w:id="1">
    <w:p w14:paraId="6A08FB6F" w14:textId="77777777" w:rsidR="005F27E6" w:rsidRDefault="005F2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Calibri">
    <w:altName w:val="Times New Roman"/>
    <w:panose1 w:val="00000000000000000000"/>
    <w:charset w:val="00"/>
    <w:family w:val="roman"/>
    <w:notTrueType/>
    <w:pitch w:val="default"/>
  </w:font>
  <w:font w:name="Franklin Gothic Book">
    <w:altName w:val="Calibri"/>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472119"/>
      <w:docPartObj>
        <w:docPartGallery w:val="Page Numbers (Bottom of Page)"/>
        <w:docPartUnique/>
      </w:docPartObj>
    </w:sdtPr>
    <w:sdtEndPr>
      <w:rPr>
        <w:noProof/>
      </w:rPr>
    </w:sdtEndPr>
    <w:sdtContent>
      <w:p w14:paraId="77E9734B" w14:textId="73B11B6C" w:rsidR="005F27E6" w:rsidRDefault="005F27E6">
        <w:pPr>
          <w:pStyle w:val="Footer"/>
          <w:jc w:val="right"/>
        </w:pPr>
        <w:r>
          <w:fldChar w:fldCharType="begin"/>
        </w:r>
        <w:r>
          <w:instrText xml:space="preserve"> PAGE   \* MERGEFORMAT </w:instrText>
        </w:r>
        <w:r>
          <w:fldChar w:fldCharType="separate"/>
        </w:r>
        <w:r w:rsidR="00AB5E95">
          <w:rPr>
            <w:noProof/>
          </w:rPr>
          <w:t>143</w:t>
        </w:r>
        <w:r>
          <w:rPr>
            <w:noProof/>
          </w:rPr>
          <w:fldChar w:fldCharType="end"/>
        </w:r>
      </w:p>
    </w:sdtContent>
  </w:sdt>
  <w:p w14:paraId="3C41E165" w14:textId="557B57F0" w:rsidR="005F27E6" w:rsidRPr="001F5AAB" w:rsidRDefault="005F27E6" w:rsidP="001F5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A8BE6" w14:textId="77777777" w:rsidR="005F27E6" w:rsidRDefault="005F27E6" w:rsidP="00707452">
      <w:r>
        <w:separator/>
      </w:r>
    </w:p>
  </w:footnote>
  <w:footnote w:type="continuationSeparator" w:id="0">
    <w:p w14:paraId="252AA164" w14:textId="77777777" w:rsidR="005F27E6" w:rsidRDefault="005F27E6" w:rsidP="00707452">
      <w:r>
        <w:continuationSeparator/>
      </w:r>
    </w:p>
  </w:footnote>
  <w:footnote w:type="continuationNotice" w:id="1">
    <w:p w14:paraId="2CF1071C" w14:textId="77777777" w:rsidR="005F27E6" w:rsidRDefault="005F27E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128"/>
    <w:multiLevelType w:val="hybridMultilevel"/>
    <w:tmpl w:val="81261386"/>
    <w:lvl w:ilvl="0" w:tplc="39F4B530">
      <w:numFmt w:val="bullet"/>
      <w:lvlText w:val="-"/>
      <w:lvlJc w:val="left"/>
      <w:pPr>
        <w:ind w:left="720" w:hanging="360"/>
      </w:pPr>
      <w:rPr>
        <w:rFonts w:ascii="Times New Roman" w:eastAsiaTheme="minorHAnsi" w:hAnsi="Times New Roman" w:cs="Times New Roman" w:hint="default"/>
        <w:b/>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0E44E46"/>
    <w:multiLevelType w:val="hybridMultilevel"/>
    <w:tmpl w:val="49D61988"/>
    <w:lvl w:ilvl="0" w:tplc="647A13D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844B55"/>
    <w:multiLevelType w:val="multilevel"/>
    <w:tmpl w:val="571C3052"/>
    <w:lvl w:ilvl="0">
      <w:start w:val="1"/>
      <w:numFmt w:val="decimal"/>
      <w:lvlText w:val="%1."/>
      <w:lvlJc w:val="left"/>
      <w:pPr>
        <w:ind w:left="360" w:hanging="360"/>
      </w:pPr>
    </w:lvl>
    <w:lvl w:ilvl="1">
      <w:start w:val="4"/>
      <w:numFmt w:val="decimal"/>
      <w:isLgl/>
      <w:lvlText w:val="%1.%2."/>
      <w:lvlJc w:val="left"/>
      <w:pPr>
        <w:ind w:left="360" w:hanging="360"/>
      </w:pPr>
      <w:rPr>
        <w:rFonts w:cstheme="minorBidi" w:hint="default"/>
        <w:b/>
        <w:sz w:val="24"/>
      </w:rPr>
    </w:lvl>
    <w:lvl w:ilvl="2">
      <w:start w:val="1"/>
      <w:numFmt w:val="decimal"/>
      <w:isLgl/>
      <w:lvlText w:val="%1.%2.%3."/>
      <w:lvlJc w:val="left"/>
      <w:pPr>
        <w:ind w:left="720" w:hanging="720"/>
      </w:pPr>
      <w:rPr>
        <w:rFonts w:cstheme="minorBidi" w:hint="default"/>
        <w:sz w:val="24"/>
      </w:rPr>
    </w:lvl>
    <w:lvl w:ilvl="3">
      <w:start w:val="1"/>
      <w:numFmt w:val="decimal"/>
      <w:isLgl/>
      <w:lvlText w:val="%1.%2.%3.%4."/>
      <w:lvlJc w:val="left"/>
      <w:pPr>
        <w:ind w:left="720" w:hanging="720"/>
      </w:pPr>
      <w:rPr>
        <w:rFonts w:cstheme="minorBidi" w:hint="default"/>
        <w:sz w:val="24"/>
      </w:rPr>
    </w:lvl>
    <w:lvl w:ilvl="4">
      <w:start w:val="1"/>
      <w:numFmt w:val="decimal"/>
      <w:isLgl/>
      <w:lvlText w:val="%1.%2.%3.%4.%5."/>
      <w:lvlJc w:val="left"/>
      <w:pPr>
        <w:ind w:left="1080" w:hanging="1080"/>
      </w:pPr>
      <w:rPr>
        <w:rFonts w:cstheme="minorBidi" w:hint="default"/>
        <w:sz w:val="24"/>
      </w:rPr>
    </w:lvl>
    <w:lvl w:ilvl="5">
      <w:start w:val="1"/>
      <w:numFmt w:val="decimal"/>
      <w:isLgl/>
      <w:lvlText w:val="%1.%2.%3.%4.%5.%6."/>
      <w:lvlJc w:val="left"/>
      <w:pPr>
        <w:ind w:left="1080" w:hanging="1080"/>
      </w:pPr>
      <w:rPr>
        <w:rFonts w:cstheme="minorBidi" w:hint="default"/>
        <w:sz w:val="24"/>
      </w:rPr>
    </w:lvl>
    <w:lvl w:ilvl="6">
      <w:start w:val="1"/>
      <w:numFmt w:val="decimal"/>
      <w:isLgl/>
      <w:lvlText w:val="%1.%2.%3.%4.%5.%6.%7."/>
      <w:lvlJc w:val="left"/>
      <w:pPr>
        <w:ind w:left="1080" w:hanging="1080"/>
      </w:pPr>
      <w:rPr>
        <w:rFonts w:cstheme="minorBidi" w:hint="default"/>
        <w:sz w:val="24"/>
      </w:rPr>
    </w:lvl>
    <w:lvl w:ilvl="7">
      <w:start w:val="1"/>
      <w:numFmt w:val="decimal"/>
      <w:isLgl/>
      <w:lvlText w:val="%1.%2.%3.%4.%5.%6.%7.%8."/>
      <w:lvlJc w:val="left"/>
      <w:pPr>
        <w:ind w:left="1440" w:hanging="1440"/>
      </w:pPr>
      <w:rPr>
        <w:rFonts w:cstheme="minorBidi" w:hint="default"/>
        <w:sz w:val="24"/>
      </w:rPr>
    </w:lvl>
    <w:lvl w:ilvl="8">
      <w:start w:val="1"/>
      <w:numFmt w:val="decimal"/>
      <w:isLgl/>
      <w:lvlText w:val="%1.%2.%3.%4.%5.%6.%7.%8.%9."/>
      <w:lvlJc w:val="left"/>
      <w:pPr>
        <w:ind w:left="1440" w:hanging="1440"/>
      </w:pPr>
      <w:rPr>
        <w:rFonts w:cstheme="minorBidi" w:hint="default"/>
        <w:sz w:val="24"/>
      </w:rPr>
    </w:lvl>
  </w:abstractNum>
  <w:abstractNum w:abstractNumId="3" w15:restartNumberingAfterBreak="0">
    <w:nsid w:val="07364591"/>
    <w:multiLevelType w:val="hybridMultilevel"/>
    <w:tmpl w:val="5FD871F2"/>
    <w:lvl w:ilvl="0" w:tplc="3DAEB1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F48C3"/>
    <w:multiLevelType w:val="hybridMultilevel"/>
    <w:tmpl w:val="3F42452A"/>
    <w:lvl w:ilvl="0" w:tplc="39F4B530">
      <w:numFmt w:val="bullet"/>
      <w:lvlText w:val="-"/>
      <w:lvlJc w:val="left"/>
      <w:pPr>
        <w:ind w:left="720" w:hanging="360"/>
      </w:pPr>
      <w:rPr>
        <w:rFonts w:ascii="Times New Roman" w:eastAsiaTheme="minorHAns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F8296C"/>
    <w:multiLevelType w:val="hybridMultilevel"/>
    <w:tmpl w:val="415274CE"/>
    <w:lvl w:ilvl="0" w:tplc="86EC8D42">
      <w:start w:val="1"/>
      <w:numFmt w:val="decimal"/>
      <w:lvlText w:val="%1)"/>
      <w:lvlJc w:val="left"/>
      <w:pPr>
        <w:ind w:left="360" w:hanging="360"/>
      </w:pPr>
      <w:rPr>
        <w:rFonts w:ascii="Times New Roman" w:hAnsi="Times New Roman" w:cs="Times New Roman" w:hint="default"/>
        <w:b w:val="0"/>
        <w:i/>
        <w:sz w:val="20"/>
        <w:szCs w:val="2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E253665"/>
    <w:multiLevelType w:val="hybridMultilevel"/>
    <w:tmpl w:val="04D0221C"/>
    <w:lvl w:ilvl="0" w:tplc="E4B233BE">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24FD26DD"/>
    <w:multiLevelType w:val="multilevel"/>
    <w:tmpl w:val="183AE0D8"/>
    <w:styleLink w:val="EIP"/>
    <w:lvl w:ilvl="0">
      <w:start w:val="1"/>
      <w:numFmt w:val="decimal"/>
      <w:lvlText w:val="%1."/>
      <w:lvlJc w:val="left"/>
      <w:pPr>
        <w:ind w:left="720"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1F3E24"/>
    <w:multiLevelType w:val="hybridMultilevel"/>
    <w:tmpl w:val="4C12DB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FD268A"/>
    <w:multiLevelType w:val="hybridMultilevel"/>
    <w:tmpl w:val="5C86F0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020196"/>
    <w:multiLevelType w:val="hybridMultilevel"/>
    <w:tmpl w:val="E7041944"/>
    <w:lvl w:ilvl="0" w:tplc="BAF6EE6E">
      <w:start w:val="1"/>
      <w:numFmt w:val="decimal"/>
      <w:lvlText w:val="%1)"/>
      <w:lvlJc w:val="left"/>
      <w:pPr>
        <w:ind w:left="360" w:hanging="360"/>
      </w:pPr>
      <w:rPr>
        <w:rFonts w:ascii="Times New Roman" w:hAnsi="Times New Roman" w:cs="Times New Roman" w:hint="default"/>
        <w:b/>
        <w:i/>
        <w:sz w:val="20"/>
        <w:szCs w:val="2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30A97575"/>
    <w:multiLevelType w:val="multilevel"/>
    <w:tmpl w:val="82542F8C"/>
    <w:lvl w:ilvl="0">
      <w:start w:val="1"/>
      <w:numFmt w:val="decimal"/>
      <w:lvlText w:val="%1."/>
      <w:lvlJc w:val="left"/>
      <w:pPr>
        <w:ind w:left="360" w:hanging="360"/>
      </w:pPr>
      <w:rPr>
        <w:rFonts w:hint="default"/>
        <w:b w:val="0"/>
        <w:i w:val="0"/>
      </w:rPr>
    </w:lvl>
    <w:lvl w:ilvl="1">
      <w:start w:val="1"/>
      <w:numFmt w:val="decimal"/>
      <w:lvlText w:val="3.%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F33E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E31880"/>
    <w:multiLevelType w:val="multilevel"/>
    <w:tmpl w:val="831AE27C"/>
    <w:lvl w:ilvl="0">
      <w:start w:val="3"/>
      <w:numFmt w:val="decimal"/>
      <w:lvlText w:val="%1."/>
      <w:lvlJc w:val="left"/>
      <w:pPr>
        <w:ind w:left="540" w:hanging="540"/>
      </w:pPr>
      <w:rPr>
        <w:rFonts w:hint="default"/>
      </w:rPr>
    </w:lvl>
    <w:lvl w:ilvl="1">
      <w:start w:val="3"/>
      <w:numFmt w:val="decimal"/>
      <w:lvlText w:val="%2."/>
      <w:lvlJc w:val="left"/>
      <w:pPr>
        <w:ind w:left="540" w:hanging="540"/>
      </w:pPr>
      <w:rPr>
        <w:rFonts w:hint="default"/>
        <w:b w:val="0"/>
      </w:rPr>
    </w:lvl>
    <w:lvl w:ilvl="2">
      <w:start w:val="1"/>
      <w:numFmt w:val="decimal"/>
      <w:lvlText w:val="2.%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E17D91"/>
    <w:multiLevelType w:val="hybridMultilevel"/>
    <w:tmpl w:val="CA0CBB2A"/>
    <w:lvl w:ilvl="0" w:tplc="1B4EE818">
      <w:start w:val="2019"/>
      <w:numFmt w:val="bullet"/>
      <w:lvlText w:val="-"/>
      <w:lvlJc w:val="left"/>
      <w:pPr>
        <w:ind w:left="462" w:hanging="360"/>
      </w:pPr>
      <w:rPr>
        <w:rFonts w:ascii="Times New Roman" w:eastAsiaTheme="minorHAnsi" w:hAnsi="Times New Roman" w:cs="Times New Roman" w:hint="default"/>
      </w:rPr>
    </w:lvl>
    <w:lvl w:ilvl="1" w:tplc="04260003" w:tentative="1">
      <w:start w:val="1"/>
      <w:numFmt w:val="bullet"/>
      <w:lvlText w:val="o"/>
      <w:lvlJc w:val="left"/>
      <w:pPr>
        <w:ind w:left="1182" w:hanging="360"/>
      </w:pPr>
      <w:rPr>
        <w:rFonts w:ascii="Courier New" w:hAnsi="Courier New" w:cs="Courier New" w:hint="default"/>
      </w:rPr>
    </w:lvl>
    <w:lvl w:ilvl="2" w:tplc="04260005" w:tentative="1">
      <w:start w:val="1"/>
      <w:numFmt w:val="bullet"/>
      <w:lvlText w:val=""/>
      <w:lvlJc w:val="left"/>
      <w:pPr>
        <w:ind w:left="1902" w:hanging="360"/>
      </w:pPr>
      <w:rPr>
        <w:rFonts w:ascii="Wingdings" w:hAnsi="Wingdings" w:hint="default"/>
      </w:rPr>
    </w:lvl>
    <w:lvl w:ilvl="3" w:tplc="04260001" w:tentative="1">
      <w:start w:val="1"/>
      <w:numFmt w:val="bullet"/>
      <w:lvlText w:val=""/>
      <w:lvlJc w:val="left"/>
      <w:pPr>
        <w:ind w:left="2622" w:hanging="360"/>
      </w:pPr>
      <w:rPr>
        <w:rFonts w:ascii="Symbol" w:hAnsi="Symbol" w:hint="default"/>
      </w:rPr>
    </w:lvl>
    <w:lvl w:ilvl="4" w:tplc="04260003" w:tentative="1">
      <w:start w:val="1"/>
      <w:numFmt w:val="bullet"/>
      <w:lvlText w:val="o"/>
      <w:lvlJc w:val="left"/>
      <w:pPr>
        <w:ind w:left="3342" w:hanging="360"/>
      </w:pPr>
      <w:rPr>
        <w:rFonts w:ascii="Courier New" w:hAnsi="Courier New" w:cs="Courier New" w:hint="default"/>
      </w:rPr>
    </w:lvl>
    <w:lvl w:ilvl="5" w:tplc="04260005" w:tentative="1">
      <w:start w:val="1"/>
      <w:numFmt w:val="bullet"/>
      <w:lvlText w:val=""/>
      <w:lvlJc w:val="left"/>
      <w:pPr>
        <w:ind w:left="4062" w:hanging="360"/>
      </w:pPr>
      <w:rPr>
        <w:rFonts w:ascii="Wingdings" w:hAnsi="Wingdings" w:hint="default"/>
      </w:rPr>
    </w:lvl>
    <w:lvl w:ilvl="6" w:tplc="04260001" w:tentative="1">
      <w:start w:val="1"/>
      <w:numFmt w:val="bullet"/>
      <w:lvlText w:val=""/>
      <w:lvlJc w:val="left"/>
      <w:pPr>
        <w:ind w:left="4782" w:hanging="360"/>
      </w:pPr>
      <w:rPr>
        <w:rFonts w:ascii="Symbol" w:hAnsi="Symbol" w:hint="default"/>
      </w:rPr>
    </w:lvl>
    <w:lvl w:ilvl="7" w:tplc="04260003" w:tentative="1">
      <w:start w:val="1"/>
      <w:numFmt w:val="bullet"/>
      <w:lvlText w:val="o"/>
      <w:lvlJc w:val="left"/>
      <w:pPr>
        <w:ind w:left="5502" w:hanging="360"/>
      </w:pPr>
      <w:rPr>
        <w:rFonts w:ascii="Courier New" w:hAnsi="Courier New" w:cs="Courier New" w:hint="default"/>
      </w:rPr>
    </w:lvl>
    <w:lvl w:ilvl="8" w:tplc="04260005" w:tentative="1">
      <w:start w:val="1"/>
      <w:numFmt w:val="bullet"/>
      <w:lvlText w:val=""/>
      <w:lvlJc w:val="left"/>
      <w:pPr>
        <w:ind w:left="6222" w:hanging="360"/>
      </w:pPr>
      <w:rPr>
        <w:rFonts w:ascii="Wingdings" w:hAnsi="Wingdings" w:hint="default"/>
      </w:rPr>
    </w:lvl>
  </w:abstractNum>
  <w:abstractNum w:abstractNumId="15" w15:restartNumberingAfterBreak="1">
    <w:nsid w:val="3CE4244C"/>
    <w:multiLevelType w:val="hybridMultilevel"/>
    <w:tmpl w:val="5C00C3D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D58086C"/>
    <w:multiLevelType w:val="hybridMultilevel"/>
    <w:tmpl w:val="418AA59C"/>
    <w:lvl w:ilvl="0" w:tplc="8766B318">
      <w:start w:val="20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1470016"/>
    <w:multiLevelType w:val="hybridMultilevel"/>
    <w:tmpl w:val="A91AECFE"/>
    <w:lvl w:ilvl="0" w:tplc="647A13D6">
      <w:numFmt w:val="bullet"/>
      <w:lvlText w:val="-"/>
      <w:lvlJc w:val="left"/>
      <w:pPr>
        <w:ind w:left="1560" w:hanging="84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41534BD9"/>
    <w:multiLevelType w:val="hybridMultilevel"/>
    <w:tmpl w:val="335E27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781E50"/>
    <w:multiLevelType w:val="hybridMultilevel"/>
    <w:tmpl w:val="2056050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4B5678F4"/>
    <w:multiLevelType w:val="hybridMultilevel"/>
    <w:tmpl w:val="4DD419A2"/>
    <w:lvl w:ilvl="0" w:tplc="39F4B530">
      <w:numFmt w:val="bullet"/>
      <w:lvlText w:val="-"/>
      <w:lvlJc w:val="left"/>
      <w:pPr>
        <w:ind w:left="720" w:hanging="360"/>
      </w:pPr>
      <w:rPr>
        <w:rFonts w:ascii="Times New Roman" w:eastAsiaTheme="minorHAns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F1C390A"/>
    <w:multiLevelType w:val="hybridMultilevel"/>
    <w:tmpl w:val="F3F2160A"/>
    <w:lvl w:ilvl="0" w:tplc="E4B233BE">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4FA4133C"/>
    <w:multiLevelType w:val="hybridMultilevel"/>
    <w:tmpl w:val="91B0A2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9C0598"/>
    <w:multiLevelType w:val="hybridMultilevel"/>
    <w:tmpl w:val="9BACBBAC"/>
    <w:lvl w:ilvl="0" w:tplc="1B4EE818">
      <w:start w:val="2019"/>
      <w:numFmt w:val="bullet"/>
      <w:lvlText w:val="-"/>
      <w:lvlJc w:val="left"/>
      <w:pPr>
        <w:ind w:left="46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2820273"/>
    <w:multiLevelType w:val="hybridMultilevel"/>
    <w:tmpl w:val="69C66F3E"/>
    <w:lvl w:ilvl="0" w:tplc="647A13D6">
      <w:numFmt w:val="bullet"/>
      <w:lvlText w:val="-"/>
      <w:lvlJc w:val="left"/>
      <w:pPr>
        <w:ind w:left="1739" w:hanging="840"/>
      </w:pPr>
      <w:rPr>
        <w:rFonts w:ascii="Times New Roman" w:eastAsiaTheme="minorHAnsi" w:hAnsi="Times New Roman" w:cs="Times New Roman" w:hint="default"/>
      </w:rPr>
    </w:lvl>
    <w:lvl w:ilvl="1" w:tplc="04260003" w:tentative="1">
      <w:start w:val="1"/>
      <w:numFmt w:val="bullet"/>
      <w:lvlText w:val="o"/>
      <w:lvlJc w:val="left"/>
      <w:pPr>
        <w:ind w:left="1619" w:hanging="360"/>
      </w:pPr>
      <w:rPr>
        <w:rFonts w:ascii="Courier New" w:hAnsi="Courier New" w:cs="Courier New" w:hint="default"/>
      </w:rPr>
    </w:lvl>
    <w:lvl w:ilvl="2" w:tplc="04260005" w:tentative="1">
      <w:start w:val="1"/>
      <w:numFmt w:val="bullet"/>
      <w:lvlText w:val=""/>
      <w:lvlJc w:val="left"/>
      <w:pPr>
        <w:ind w:left="2339" w:hanging="360"/>
      </w:pPr>
      <w:rPr>
        <w:rFonts w:ascii="Wingdings" w:hAnsi="Wingdings" w:hint="default"/>
      </w:rPr>
    </w:lvl>
    <w:lvl w:ilvl="3" w:tplc="04260001" w:tentative="1">
      <w:start w:val="1"/>
      <w:numFmt w:val="bullet"/>
      <w:lvlText w:val=""/>
      <w:lvlJc w:val="left"/>
      <w:pPr>
        <w:ind w:left="3059" w:hanging="360"/>
      </w:pPr>
      <w:rPr>
        <w:rFonts w:ascii="Symbol" w:hAnsi="Symbol" w:hint="default"/>
      </w:rPr>
    </w:lvl>
    <w:lvl w:ilvl="4" w:tplc="04260003" w:tentative="1">
      <w:start w:val="1"/>
      <w:numFmt w:val="bullet"/>
      <w:lvlText w:val="o"/>
      <w:lvlJc w:val="left"/>
      <w:pPr>
        <w:ind w:left="3779" w:hanging="360"/>
      </w:pPr>
      <w:rPr>
        <w:rFonts w:ascii="Courier New" w:hAnsi="Courier New" w:cs="Courier New" w:hint="default"/>
      </w:rPr>
    </w:lvl>
    <w:lvl w:ilvl="5" w:tplc="04260005" w:tentative="1">
      <w:start w:val="1"/>
      <w:numFmt w:val="bullet"/>
      <w:lvlText w:val=""/>
      <w:lvlJc w:val="left"/>
      <w:pPr>
        <w:ind w:left="4499" w:hanging="360"/>
      </w:pPr>
      <w:rPr>
        <w:rFonts w:ascii="Wingdings" w:hAnsi="Wingdings" w:hint="default"/>
      </w:rPr>
    </w:lvl>
    <w:lvl w:ilvl="6" w:tplc="04260001" w:tentative="1">
      <w:start w:val="1"/>
      <w:numFmt w:val="bullet"/>
      <w:lvlText w:val=""/>
      <w:lvlJc w:val="left"/>
      <w:pPr>
        <w:ind w:left="5219" w:hanging="360"/>
      </w:pPr>
      <w:rPr>
        <w:rFonts w:ascii="Symbol" w:hAnsi="Symbol" w:hint="default"/>
      </w:rPr>
    </w:lvl>
    <w:lvl w:ilvl="7" w:tplc="04260003" w:tentative="1">
      <w:start w:val="1"/>
      <w:numFmt w:val="bullet"/>
      <w:lvlText w:val="o"/>
      <w:lvlJc w:val="left"/>
      <w:pPr>
        <w:ind w:left="5939" w:hanging="360"/>
      </w:pPr>
      <w:rPr>
        <w:rFonts w:ascii="Courier New" w:hAnsi="Courier New" w:cs="Courier New" w:hint="default"/>
      </w:rPr>
    </w:lvl>
    <w:lvl w:ilvl="8" w:tplc="04260005" w:tentative="1">
      <w:start w:val="1"/>
      <w:numFmt w:val="bullet"/>
      <w:lvlText w:val=""/>
      <w:lvlJc w:val="left"/>
      <w:pPr>
        <w:ind w:left="6659" w:hanging="360"/>
      </w:pPr>
      <w:rPr>
        <w:rFonts w:ascii="Wingdings" w:hAnsi="Wingdings" w:hint="default"/>
      </w:rPr>
    </w:lvl>
  </w:abstractNum>
  <w:abstractNum w:abstractNumId="25" w15:restartNumberingAfterBreak="0">
    <w:nsid w:val="5ADD0F14"/>
    <w:multiLevelType w:val="hybridMultilevel"/>
    <w:tmpl w:val="145C55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1802E94"/>
    <w:multiLevelType w:val="hybridMultilevel"/>
    <w:tmpl w:val="2B5A6004"/>
    <w:lvl w:ilvl="0" w:tplc="1B4EE818">
      <w:start w:val="2019"/>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338" w:hanging="360"/>
      </w:pPr>
      <w:rPr>
        <w:rFonts w:ascii="Courier New" w:hAnsi="Courier New" w:cs="Courier New" w:hint="default"/>
      </w:rPr>
    </w:lvl>
    <w:lvl w:ilvl="2" w:tplc="04260005" w:tentative="1">
      <w:start w:val="1"/>
      <w:numFmt w:val="bullet"/>
      <w:lvlText w:val=""/>
      <w:lvlJc w:val="left"/>
      <w:pPr>
        <w:ind w:left="2058" w:hanging="360"/>
      </w:pPr>
      <w:rPr>
        <w:rFonts w:ascii="Wingdings" w:hAnsi="Wingdings" w:hint="default"/>
      </w:rPr>
    </w:lvl>
    <w:lvl w:ilvl="3" w:tplc="04260001" w:tentative="1">
      <w:start w:val="1"/>
      <w:numFmt w:val="bullet"/>
      <w:lvlText w:val=""/>
      <w:lvlJc w:val="left"/>
      <w:pPr>
        <w:ind w:left="2778" w:hanging="360"/>
      </w:pPr>
      <w:rPr>
        <w:rFonts w:ascii="Symbol" w:hAnsi="Symbol" w:hint="default"/>
      </w:rPr>
    </w:lvl>
    <w:lvl w:ilvl="4" w:tplc="04260003" w:tentative="1">
      <w:start w:val="1"/>
      <w:numFmt w:val="bullet"/>
      <w:lvlText w:val="o"/>
      <w:lvlJc w:val="left"/>
      <w:pPr>
        <w:ind w:left="3498" w:hanging="360"/>
      </w:pPr>
      <w:rPr>
        <w:rFonts w:ascii="Courier New" w:hAnsi="Courier New" w:cs="Courier New" w:hint="default"/>
      </w:rPr>
    </w:lvl>
    <w:lvl w:ilvl="5" w:tplc="04260005" w:tentative="1">
      <w:start w:val="1"/>
      <w:numFmt w:val="bullet"/>
      <w:lvlText w:val=""/>
      <w:lvlJc w:val="left"/>
      <w:pPr>
        <w:ind w:left="4218" w:hanging="360"/>
      </w:pPr>
      <w:rPr>
        <w:rFonts w:ascii="Wingdings" w:hAnsi="Wingdings" w:hint="default"/>
      </w:rPr>
    </w:lvl>
    <w:lvl w:ilvl="6" w:tplc="04260001" w:tentative="1">
      <w:start w:val="1"/>
      <w:numFmt w:val="bullet"/>
      <w:lvlText w:val=""/>
      <w:lvlJc w:val="left"/>
      <w:pPr>
        <w:ind w:left="4938" w:hanging="360"/>
      </w:pPr>
      <w:rPr>
        <w:rFonts w:ascii="Symbol" w:hAnsi="Symbol" w:hint="default"/>
      </w:rPr>
    </w:lvl>
    <w:lvl w:ilvl="7" w:tplc="04260003" w:tentative="1">
      <w:start w:val="1"/>
      <w:numFmt w:val="bullet"/>
      <w:lvlText w:val="o"/>
      <w:lvlJc w:val="left"/>
      <w:pPr>
        <w:ind w:left="5658" w:hanging="360"/>
      </w:pPr>
      <w:rPr>
        <w:rFonts w:ascii="Courier New" w:hAnsi="Courier New" w:cs="Courier New" w:hint="default"/>
      </w:rPr>
    </w:lvl>
    <w:lvl w:ilvl="8" w:tplc="04260005" w:tentative="1">
      <w:start w:val="1"/>
      <w:numFmt w:val="bullet"/>
      <w:lvlText w:val=""/>
      <w:lvlJc w:val="left"/>
      <w:pPr>
        <w:ind w:left="6378" w:hanging="360"/>
      </w:pPr>
      <w:rPr>
        <w:rFonts w:ascii="Wingdings" w:hAnsi="Wingdings" w:hint="default"/>
      </w:rPr>
    </w:lvl>
  </w:abstractNum>
  <w:abstractNum w:abstractNumId="27" w15:restartNumberingAfterBreak="0">
    <w:nsid w:val="637C60CB"/>
    <w:multiLevelType w:val="hybridMultilevel"/>
    <w:tmpl w:val="BDE46578"/>
    <w:lvl w:ilvl="0" w:tplc="647A13D6">
      <w:numFmt w:val="bullet"/>
      <w:lvlText w:val="-"/>
      <w:lvlJc w:val="left"/>
      <w:pPr>
        <w:ind w:left="1560" w:hanging="84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9843ACE"/>
    <w:multiLevelType w:val="multilevel"/>
    <w:tmpl w:val="314E0C16"/>
    <w:lvl w:ilvl="0">
      <w:start w:val="1"/>
      <w:numFmt w:val="decimal"/>
      <w:lvlText w:val="%1."/>
      <w:lvlJc w:val="left"/>
      <w:pPr>
        <w:ind w:left="1080" w:hanging="360"/>
      </w:pPr>
      <w:rPr>
        <w:b/>
        <w:sz w:val="28"/>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9" w15:restartNumberingAfterBreak="0">
    <w:nsid w:val="6A6C11E4"/>
    <w:multiLevelType w:val="multilevel"/>
    <w:tmpl w:val="A0125890"/>
    <w:lvl w:ilvl="0">
      <w:start w:val="1"/>
      <w:numFmt w:val="decimal"/>
      <w:lvlText w:val="2.%1."/>
      <w:lvlJc w:val="left"/>
      <w:pPr>
        <w:ind w:left="540" w:hanging="540"/>
      </w:pPr>
      <w:rPr>
        <w:rFonts w:hint="default"/>
      </w:rPr>
    </w:lvl>
    <w:lvl w:ilvl="1">
      <w:start w:val="1"/>
      <w:numFmt w:val="decimal"/>
      <w:lvlText w:val="2.%2."/>
      <w:lvlJc w:val="left"/>
      <w:pPr>
        <w:ind w:left="540" w:hanging="540"/>
      </w:pPr>
      <w:rPr>
        <w:rFonts w:hint="default"/>
        <w:b w:val="0"/>
        <w:sz w:val="20"/>
      </w:rPr>
    </w:lvl>
    <w:lvl w:ilvl="2">
      <w:start w:val="1"/>
      <w:numFmt w:val="decimal"/>
      <w:lvlText w:val="2.%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196504"/>
    <w:multiLevelType w:val="hybridMultilevel"/>
    <w:tmpl w:val="52D41006"/>
    <w:lvl w:ilvl="0" w:tplc="202487D2">
      <w:start w:val="3"/>
      <w:numFmt w:val="bullet"/>
      <w:lvlText w:val="-"/>
      <w:lvlJc w:val="left"/>
      <w:pPr>
        <w:ind w:left="360" w:hanging="360"/>
      </w:pPr>
      <w:rPr>
        <w:rFonts w:ascii="Times New Roman" w:eastAsia="Times New Roman" w:hAnsi="Times New Roman" w:cs="Times New Roman" w:hint="default"/>
        <w:sz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6BC8159C"/>
    <w:multiLevelType w:val="multilevel"/>
    <w:tmpl w:val="CD6669F6"/>
    <w:lvl w:ilvl="0">
      <w:start w:val="1"/>
      <w:numFmt w:val="decimal"/>
      <w:lvlText w:val="%1."/>
      <w:lvlJc w:val="left"/>
      <w:pPr>
        <w:ind w:left="1080" w:hanging="360"/>
      </w:pPr>
      <w:rPr>
        <w:rFonts w:hint="default"/>
      </w:rPr>
    </w:lvl>
    <w:lvl w:ilvl="1">
      <w:start w:val="1"/>
      <w:numFmt w:val="decimal"/>
      <w:isLgl/>
      <w:lvlText w:val="%1.%2."/>
      <w:lvlJc w:val="left"/>
      <w:pPr>
        <w:ind w:left="2405"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744962FF"/>
    <w:multiLevelType w:val="hybridMultilevel"/>
    <w:tmpl w:val="5E72D8CA"/>
    <w:lvl w:ilvl="0" w:tplc="04260011">
      <w:start w:val="1"/>
      <w:numFmt w:val="decimal"/>
      <w:lvlText w:val="%1)"/>
      <w:lvlJc w:val="left"/>
      <w:pPr>
        <w:ind w:left="720" w:hanging="360"/>
      </w:pPr>
    </w:lvl>
    <w:lvl w:ilvl="1" w:tplc="13CA9CC8">
      <w:start w:val="1"/>
      <w:numFmt w:val="lowerLetter"/>
      <w:lvlText w:val="%2."/>
      <w:lvlJc w:val="left"/>
      <w:pPr>
        <w:ind w:left="1440" w:hanging="360"/>
      </w:pPr>
    </w:lvl>
    <w:lvl w:ilvl="2" w:tplc="24123CD2">
      <w:start w:val="1"/>
      <w:numFmt w:val="lowerRoman"/>
      <w:lvlText w:val="%3."/>
      <w:lvlJc w:val="right"/>
      <w:pPr>
        <w:ind w:left="2160" w:hanging="180"/>
      </w:pPr>
    </w:lvl>
    <w:lvl w:ilvl="3" w:tplc="91B678BE">
      <w:start w:val="1"/>
      <w:numFmt w:val="decimal"/>
      <w:lvlText w:val="%4."/>
      <w:lvlJc w:val="left"/>
      <w:pPr>
        <w:ind w:left="2880" w:hanging="360"/>
      </w:pPr>
    </w:lvl>
    <w:lvl w:ilvl="4" w:tplc="AEE88672">
      <w:start w:val="1"/>
      <w:numFmt w:val="lowerLetter"/>
      <w:lvlText w:val="%5."/>
      <w:lvlJc w:val="left"/>
      <w:pPr>
        <w:ind w:left="3600" w:hanging="360"/>
      </w:pPr>
    </w:lvl>
    <w:lvl w:ilvl="5" w:tplc="40DCB666">
      <w:start w:val="1"/>
      <w:numFmt w:val="lowerRoman"/>
      <w:lvlText w:val="%6."/>
      <w:lvlJc w:val="right"/>
      <w:pPr>
        <w:ind w:left="4320" w:hanging="180"/>
      </w:pPr>
    </w:lvl>
    <w:lvl w:ilvl="6" w:tplc="02749C26">
      <w:start w:val="1"/>
      <w:numFmt w:val="decimal"/>
      <w:lvlText w:val="%7."/>
      <w:lvlJc w:val="left"/>
      <w:pPr>
        <w:ind w:left="5040" w:hanging="360"/>
      </w:pPr>
    </w:lvl>
    <w:lvl w:ilvl="7" w:tplc="0C580DDA">
      <w:start w:val="1"/>
      <w:numFmt w:val="lowerLetter"/>
      <w:lvlText w:val="%8."/>
      <w:lvlJc w:val="left"/>
      <w:pPr>
        <w:ind w:left="5760" w:hanging="360"/>
      </w:pPr>
    </w:lvl>
    <w:lvl w:ilvl="8" w:tplc="CAF0DB28">
      <w:start w:val="1"/>
      <w:numFmt w:val="lowerRoman"/>
      <w:lvlText w:val="%9."/>
      <w:lvlJc w:val="right"/>
      <w:pPr>
        <w:ind w:left="6480" w:hanging="180"/>
      </w:pPr>
    </w:lvl>
  </w:abstractNum>
  <w:abstractNum w:abstractNumId="33" w15:restartNumberingAfterBreak="0">
    <w:nsid w:val="770A1675"/>
    <w:multiLevelType w:val="hybridMultilevel"/>
    <w:tmpl w:val="71E6E928"/>
    <w:lvl w:ilvl="0" w:tplc="1B4EE818">
      <w:start w:val="2019"/>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338" w:hanging="360"/>
      </w:pPr>
      <w:rPr>
        <w:rFonts w:ascii="Courier New" w:hAnsi="Courier New" w:cs="Courier New" w:hint="default"/>
      </w:rPr>
    </w:lvl>
    <w:lvl w:ilvl="2" w:tplc="04260005" w:tentative="1">
      <w:start w:val="1"/>
      <w:numFmt w:val="bullet"/>
      <w:lvlText w:val=""/>
      <w:lvlJc w:val="left"/>
      <w:pPr>
        <w:ind w:left="2058" w:hanging="360"/>
      </w:pPr>
      <w:rPr>
        <w:rFonts w:ascii="Wingdings" w:hAnsi="Wingdings" w:hint="default"/>
      </w:rPr>
    </w:lvl>
    <w:lvl w:ilvl="3" w:tplc="04260001" w:tentative="1">
      <w:start w:val="1"/>
      <w:numFmt w:val="bullet"/>
      <w:lvlText w:val=""/>
      <w:lvlJc w:val="left"/>
      <w:pPr>
        <w:ind w:left="2778" w:hanging="360"/>
      </w:pPr>
      <w:rPr>
        <w:rFonts w:ascii="Symbol" w:hAnsi="Symbol" w:hint="default"/>
      </w:rPr>
    </w:lvl>
    <w:lvl w:ilvl="4" w:tplc="04260003" w:tentative="1">
      <w:start w:val="1"/>
      <w:numFmt w:val="bullet"/>
      <w:lvlText w:val="o"/>
      <w:lvlJc w:val="left"/>
      <w:pPr>
        <w:ind w:left="3498" w:hanging="360"/>
      </w:pPr>
      <w:rPr>
        <w:rFonts w:ascii="Courier New" w:hAnsi="Courier New" w:cs="Courier New" w:hint="default"/>
      </w:rPr>
    </w:lvl>
    <w:lvl w:ilvl="5" w:tplc="04260005" w:tentative="1">
      <w:start w:val="1"/>
      <w:numFmt w:val="bullet"/>
      <w:lvlText w:val=""/>
      <w:lvlJc w:val="left"/>
      <w:pPr>
        <w:ind w:left="4218" w:hanging="360"/>
      </w:pPr>
      <w:rPr>
        <w:rFonts w:ascii="Wingdings" w:hAnsi="Wingdings" w:hint="default"/>
      </w:rPr>
    </w:lvl>
    <w:lvl w:ilvl="6" w:tplc="04260001" w:tentative="1">
      <w:start w:val="1"/>
      <w:numFmt w:val="bullet"/>
      <w:lvlText w:val=""/>
      <w:lvlJc w:val="left"/>
      <w:pPr>
        <w:ind w:left="4938" w:hanging="360"/>
      </w:pPr>
      <w:rPr>
        <w:rFonts w:ascii="Symbol" w:hAnsi="Symbol" w:hint="default"/>
      </w:rPr>
    </w:lvl>
    <w:lvl w:ilvl="7" w:tplc="04260003" w:tentative="1">
      <w:start w:val="1"/>
      <w:numFmt w:val="bullet"/>
      <w:lvlText w:val="o"/>
      <w:lvlJc w:val="left"/>
      <w:pPr>
        <w:ind w:left="5658" w:hanging="360"/>
      </w:pPr>
      <w:rPr>
        <w:rFonts w:ascii="Courier New" w:hAnsi="Courier New" w:cs="Courier New" w:hint="default"/>
      </w:rPr>
    </w:lvl>
    <w:lvl w:ilvl="8" w:tplc="04260005" w:tentative="1">
      <w:start w:val="1"/>
      <w:numFmt w:val="bullet"/>
      <w:lvlText w:val=""/>
      <w:lvlJc w:val="left"/>
      <w:pPr>
        <w:ind w:left="6378" w:hanging="360"/>
      </w:pPr>
      <w:rPr>
        <w:rFonts w:ascii="Wingdings" w:hAnsi="Wingdings" w:hint="default"/>
      </w:rPr>
    </w:lvl>
  </w:abstractNum>
  <w:abstractNum w:abstractNumId="34" w15:restartNumberingAfterBreak="0">
    <w:nsid w:val="78063F8A"/>
    <w:multiLevelType w:val="hybridMultilevel"/>
    <w:tmpl w:val="4118BE0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7AA85554"/>
    <w:multiLevelType w:val="hybridMultilevel"/>
    <w:tmpl w:val="835602A8"/>
    <w:lvl w:ilvl="0" w:tplc="E4B233BE">
      <w:numFmt w:val="bullet"/>
      <w:lvlText w:val="•"/>
      <w:lvlJc w:val="left"/>
      <w:pPr>
        <w:ind w:left="1440" w:hanging="72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CCF5862"/>
    <w:multiLevelType w:val="multilevel"/>
    <w:tmpl w:val="F6EA1AD0"/>
    <w:lvl w:ilvl="0">
      <w:start w:val="57"/>
      <w:numFmt w:val="decimal"/>
      <w:lvlText w:val="%1."/>
      <w:lvlJc w:val="left"/>
      <w:pPr>
        <w:ind w:left="360" w:hanging="360"/>
      </w:pPr>
      <w:rPr>
        <w:rFonts w:hint="default"/>
      </w:rPr>
    </w:lvl>
    <w:lvl w:ilvl="1">
      <w:start w:val="5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78307B"/>
    <w:multiLevelType w:val="multilevel"/>
    <w:tmpl w:val="BED6AC76"/>
    <w:lvl w:ilvl="0">
      <w:start w:val="1"/>
      <w:numFmt w:val="decimal"/>
      <w:lvlText w:val="%1."/>
      <w:lvlJc w:val="left"/>
      <w:pPr>
        <w:ind w:left="540" w:hanging="540"/>
      </w:pPr>
      <w:rPr>
        <w:rFonts w:hint="default"/>
      </w:rPr>
    </w:lvl>
    <w:lvl w:ilvl="1">
      <w:start w:val="1"/>
      <w:numFmt w:val="decimal"/>
      <w:lvlText w:val="%2."/>
      <w:lvlJc w:val="left"/>
      <w:pPr>
        <w:ind w:left="540" w:hanging="540"/>
      </w:pPr>
      <w:rPr>
        <w:rFonts w:hint="default"/>
        <w:b w:val="0"/>
      </w:rPr>
    </w:lvl>
    <w:lvl w:ilvl="2">
      <w:start w:val="1"/>
      <w:numFmt w:val="decimal"/>
      <w:lvlText w:val="2.%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31"/>
  </w:num>
  <w:num w:numId="3">
    <w:abstractNumId w:val="15"/>
  </w:num>
  <w:num w:numId="4">
    <w:abstractNumId w:val="17"/>
  </w:num>
  <w:num w:numId="5">
    <w:abstractNumId w:val="27"/>
  </w:num>
  <w:num w:numId="6">
    <w:abstractNumId w:val="2"/>
  </w:num>
  <w:num w:numId="7">
    <w:abstractNumId w:val="29"/>
  </w:num>
  <w:num w:numId="8">
    <w:abstractNumId w:val="37"/>
  </w:num>
  <w:num w:numId="9">
    <w:abstractNumId w:val="13"/>
  </w:num>
  <w:num w:numId="10">
    <w:abstractNumId w:val="12"/>
  </w:num>
  <w:num w:numId="11">
    <w:abstractNumId w:val="36"/>
  </w:num>
  <w:num w:numId="12">
    <w:abstractNumId w:val="35"/>
  </w:num>
  <w:num w:numId="13">
    <w:abstractNumId w:val="7"/>
  </w:num>
  <w:num w:numId="14">
    <w:abstractNumId w:val="11"/>
  </w:num>
  <w:num w:numId="15">
    <w:abstractNumId w:val="34"/>
  </w:num>
  <w:num w:numId="16">
    <w:abstractNumId w:val="28"/>
  </w:num>
  <w:num w:numId="17">
    <w:abstractNumId w:val="14"/>
  </w:num>
  <w:num w:numId="18">
    <w:abstractNumId w:val="24"/>
  </w:num>
  <w:num w:numId="19">
    <w:abstractNumId w:val="6"/>
  </w:num>
  <w:num w:numId="20">
    <w:abstractNumId w:val="21"/>
  </w:num>
  <w:num w:numId="21">
    <w:abstractNumId w:val="22"/>
  </w:num>
  <w:num w:numId="22">
    <w:abstractNumId w:val="9"/>
  </w:num>
  <w:num w:numId="23">
    <w:abstractNumId w:val="3"/>
  </w:num>
  <w:num w:numId="24">
    <w:abstractNumId w:val="0"/>
  </w:num>
  <w:num w:numId="25">
    <w:abstractNumId w:val="32"/>
  </w:num>
  <w:num w:numId="26">
    <w:abstractNumId w:val="30"/>
  </w:num>
  <w:num w:numId="27">
    <w:abstractNumId w:val="18"/>
  </w:num>
  <w:num w:numId="28">
    <w:abstractNumId w:val="19"/>
  </w:num>
  <w:num w:numId="29">
    <w:abstractNumId w:val="8"/>
  </w:num>
  <w:num w:numId="30">
    <w:abstractNumId w:val="4"/>
  </w:num>
  <w:num w:numId="31">
    <w:abstractNumId w:val="25"/>
  </w:num>
  <w:num w:numId="32">
    <w:abstractNumId w:val="16"/>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
  </w:num>
  <w:num w:numId="36">
    <w:abstractNumId w:val="10"/>
  </w:num>
  <w:num w:numId="37">
    <w:abstractNumId w:val="26"/>
  </w:num>
  <w:num w:numId="38">
    <w:abstractNumId w:val="23"/>
  </w:num>
  <w:num w:numId="39">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452"/>
    <w:rsid w:val="00000831"/>
    <w:rsid w:val="00000FC4"/>
    <w:rsid w:val="00002824"/>
    <w:rsid w:val="0000341B"/>
    <w:rsid w:val="000074EE"/>
    <w:rsid w:val="0000764B"/>
    <w:rsid w:val="00007A9B"/>
    <w:rsid w:val="0001084D"/>
    <w:rsid w:val="00010B12"/>
    <w:rsid w:val="000113A6"/>
    <w:rsid w:val="00011429"/>
    <w:rsid w:val="000124C2"/>
    <w:rsid w:val="000127A3"/>
    <w:rsid w:val="00012818"/>
    <w:rsid w:val="000132CC"/>
    <w:rsid w:val="0001347E"/>
    <w:rsid w:val="00013756"/>
    <w:rsid w:val="0001375E"/>
    <w:rsid w:val="000207C4"/>
    <w:rsid w:val="00021E13"/>
    <w:rsid w:val="00027512"/>
    <w:rsid w:val="00027D98"/>
    <w:rsid w:val="0003095A"/>
    <w:rsid w:val="00031CD8"/>
    <w:rsid w:val="00032034"/>
    <w:rsid w:val="00032BD5"/>
    <w:rsid w:val="0003449A"/>
    <w:rsid w:val="0003472F"/>
    <w:rsid w:val="0003588C"/>
    <w:rsid w:val="00036EA3"/>
    <w:rsid w:val="000375B5"/>
    <w:rsid w:val="00037E2B"/>
    <w:rsid w:val="00037E41"/>
    <w:rsid w:val="0004028E"/>
    <w:rsid w:val="00041070"/>
    <w:rsid w:val="00041BC9"/>
    <w:rsid w:val="00042F5F"/>
    <w:rsid w:val="00043D75"/>
    <w:rsid w:val="00044209"/>
    <w:rsid w:val="000444E9"/>
    <w:rsid w:val="000451EE"/>
    <w:rsid w:val="00046EBE"/>
    <w:rsid w:val="0004745E"/>
    <w:rsid w:val="000510BB"/>
    <w:rsid w:val="00052CDB"/>
    <w:rsid w:val="00052FED"/>
    <w:rsid w:val="0005301E"/>
    <w:rsid w:val="0005600C"/>
    <w:rsid w:val="00056902"/>
    <w:rsid w:val="000569FF"/>
    <w:rsid w:val="00057925"/>
    <w:rsid w:val="00063C0E"/>
    <w:rsid w:val="00065403"/>
    <w:rsid w:val="00065F0D"/>
    <w:rsid w:val="00065F7F"/>
    <w:rsid w:val="00066A45"/>
    <w:rsid w:val="00066D39"/>
    <w:rsid w:val="00067672"/>
    <w:rsid w:val="000701CD"/>
    <w:rsid w:val="000727A4"/>
    <w:rsid w:val="00072FBB"/>
    <w:rsid w:val="00075894"/>
    <w:rsid w:val="00081EEA"/>
    <w:rsid w:val="00084F83"/>
    <w:rsid w:val="00090586"/>
    <w:rsid w:val="00091BA0"/>
    <w:rsid w:val="00092EE8"/>
    <w:rsid w:val="000942C6"/>
    <w:rsid w:val="0009441D"/>
    <w:rsid w:val="00095145"/>
    <w:rsid w:val="00097740"/>
    <w:rsid w:val="000A2B35"/>
    <w:rsid w:val="000A2DED"/>
    <w:rsid w:val="000A4761"/>
    <w:rsid w:val="000A4C46"/>
    <w:rsid w:val="000A5127"/>
    <w:rsid w:val="000A5662"/>
    <w:rsid w:val="000A6CF4"/>
    <w:rsid w:val="000A700B"/>
    <w:rsid w:val="000B11BC"/>
    <w:rsid w:val="000B1AE5"/>
    <w:rsid w:val="000B40FC"/>
    <w:rsid w:val="000B5966"/>
    <w:rsid w:val="000B5FB1"/>
    <w:rsid w:val="000B62D0"/>
    <w:rsid w:val="000B7380"/>
    <w:rsid w:val="000C264D"/>
    <w:rsid w:val="000C38D0"/>
    <w:rsid w:val="000C42B2"/>
    <w:rsid w:val="000C4AFA"/>
    <w:rsid w:val="000C4DCF"/>
    <w:rsid w:val="000C7B8E"/>
    <w:rsid w:val="000D10B3"/>
    <w:rsid w:val="000D12E7"/>
    <w:rsid w:val="000D577A"/>
    <w:rsid w:val="000D5C54"/>
    <w:rsid w:val="000E0667"/>
    <w:rsid w:val="000E2B9B"/>
    <w:rsid w:val="000E60BD"/>
    <w:rsid w:val="000E7895"/>
    <w:rsid w:val="000E7953"/>
    <w:rsid w:val="000F3339"/>
    <w:rsid w:val="000F3710"/>
    <w:rsid w:val="000F6363"/>
    <w:rsid w:val="000F7385"/>
    <w:rsid w:val="000F7E05"/>
    <w:rsid w:val="00100B5B"/>
    <w:rsid w:val="001055D0"/>
    <w:rsid w:val="00105AE2"/>
    <w:rsid w:val="00107B1E"/>
    <w:rsid w:val="001107B0"/>
    <w:rsid w:val="001109E5"/>
    <w:rsid w:val="00112940"/>
    <w:rsid w:val="00114BE7"/>
    <w:rsid w:val="001159B7"/>
    <w:rsid w:val="00115ED9"/>
    <w:rsid w:val="00116215"/>
    <w:rsid w:val="00116A74"/>
    <w:rsid w:val="001209A7"/>
    <w:rsid w:val="00121CF4"/>
    <w:rsid w:val="00121DCC"/>
    <w:rsid w:val="00123503"/>
    <w:rsid w:val="0012372D"/>
    <w:rsid w:val="00123AE1"/>
    <w:rsid w:val="00124EF8"/>
    <w:rsid w:val="001266C2"/>
    <w:rsid w:val="00126ED9"/>
    <w:rsid w:val="001278CF"/>
    <w:rsid w:val="0013224A"/>
    <w:rsid w:val="00133457"/>
    <w:rsid w:val="00134765"/>
    <w:rsid w:val="001347A9"/>
    <w:rsid w:val="001361BB"/>
    <w:rsid w:val="00136360"/>
    <w:rsid w:val="0013752B"/>
    <w:rsid w:val="00137845"/>
    <w:rsid w:val="00137E32"/>
    <w:rsid w:val="00141E2C"/>
    <w:rsid w:val="001434E8"/>
    <w:rsid w:val="00143BFD"/>
    <w:rsid w:val="00145478"/>
    <w:rsid w:val="001466CD"/>
    <w:rsid w:val="00146E2D"/>
    <w:rsid w:val="0014753D"/>
    <w:rsid w:val="00150A87"/>
    <w:rsid w:val="00151B39"/>
    <w:rsid w:val="00152D70"/>
    <w:rsid w:val="001531C1"/>
    <w:rsid w:val="001552CB"/>
    <w:rsid w:val="0015558E"/>
    <w:rsid w:val="00157933"/>
    <w:rsid w:val="00163582"/>
    <w:rsid w:val="00164EAF"/>
    <w:rsid w:val="00165811"/>
    <w:rsid w:val="00165C97"/>
    <w:rsid w:val="00166513"/>
    <w:rsid w:val="001669F5"/>
    <w:rsid w:val="00166A64"/>
    <w:rsid w:val="00170A70"/>
    <w:rsid w:val="00171446"/>
    <w:rsid w:val="00171D45"/>
    <w:rsid w:val="00172D2A"/>
    <w:rsid w:val="00173EE3"/>
    <w:rsid w:val="00173F5D"/>
    <w:rsid w:val="00175619"/>
    <w:rsid w:val="00176AA7"/>
    <w:rsid w:val="001772FA"/>
    <w:rsid w:val="0017762C"/>
    <w:rsid w:val="00181DDF"/>
    <w:rsid w:val="001830A0"/>
    <w:rsid w:val="00185B6D"/>
    <w:rsid w:val="00185F87"/>
    <w:rsid w:val="00186D47"/>
    <w:rsid w:val="00187029"/>
    <w:rsid w:val="00191E94"/>
    <w:rsid w:val="00192012"/>
    <w:rsid w:val="00193784"/>
    <w:rsid w:val="00194305"/>
    <w:rsid w:val="00195E7A"/>
    <w:rsid w:val="0019605A"/>
    <w:rsid w:val="00197BDB"/>
    <w:rsid w:val="001A1240"/>
    <w:rsid w:val="001A138C"/>
    <w:rsid w:val="001A2C15"/>
    <w:rsid w:val="001A6E32"/>
    <w:rsid w:val="001A771B"/>
    <w:rsid w:val="001B0BF0"/>
    <w:rsid w:val="001B1C07"/>
    <w:rsid w:val="001B4FC3"/>
    <w:rsid w:val="001B5F2A"/>
    <w:rsid w:val="001B5F34"/>
    <w:rsid w:val="001B61B8"/>
    <w:rsid w:val="001B6864"/>
    <w:rsid w:val="001B6D33"/>
    <w:rsid w:val="001B71B9"/>
    <w:rsid w:val="001C010C"/>
    <w:rsid w:val="001C272B"/>
    <w:rsid w:val="001C4364"/>
    <w:rsid w:val="001C448E"/>
    <w:rsid w:val="001C4F5F"/>
    <w:rsid w:val="001C5CAB"/>
    <w:rsid w:val="001C63D8"/>
    <w:rsid w:val="001C7633"/>
    <w:rsid w:val="001C7F4A"/>
    <w:rsid w:val="001D0155"/>
    <w:rsid w:val="001D25C7"/>
    <w:rsid w:val="001D4E53"/>
    <w:rsid w:val="001D57CD"/>
    <w:rsid w:val="001D7342"/>
    <w:rsid w:val="001D7D5A"/>
    <w:rsid w:val="001E2700"/>
    <w:rsid w:val="001E3B78"/>
    <w:rsid w:val="001E7F58"/>
    <w:rsid w:val="001F02B1"/>
    <w:rsid w:val="001F096C"/>
    <w:rsid w:val="001F1793"/>
    <w:rsid w:val="001F25D8"/>
    <w:rsid w:val="001F2715"/>
    <w:rsid w:val="001F3531"/>
    <w:rsid w:val="001F39EF"/>
    <w:rsid w:val="001F3FF8"/>
    <w:rsid w:val="001F4F01"/>
    <w:rsid w:val="001F5AAB"/>
    <w:rsid w:val="001F717A"/>
    <w:rsid w:val="001F78F9"/>
    <w:rsid w:val="001F7D5E"/>
    <w:rsid w:val="00201E18"/>
    <w:rsid w:val="002032E8"/>
    <w:rsid w:val="00203AC3"/>
    <w:rsid w:val="0020417C"/>
    <w:rsid w:val="00206925"/>
    <w:rsid w:val="00206F06"/>
    <w:rsid w:val="00207C7C"/>
    <w:rsid w:val="00210C31"/>
    <w:rsid w:val="0021197D"/>
    <w:rsid w:val="002125A7"/>
    <w:rsid w:val="00213C66"/>
    <w:rsid w:val="002144AA"/>
    <w:rsid w:val="00215413"/>
    <w:rsid w:val="002155CA"/>
    <w:rsid w:val="00216479"/>
    <w:rsid w:val="00216E18"/>
    <w:rsid w:val="002203EA"/>
    <w:rsid w:val="00220CF6"/>
    <w:rsid w:val="00222E40"/>
    <w:rsid w:val="002231A2"/>
    <w:rsid w:val="002239CB"/>
    <w:rsid w:val="00223A9B"/>
    <w:rsid w:val="0022507F"/>
    <w:rsid w:val="00225AB9"/>
    <w:rsid w:val="0022798F"/>
    <w:rsid w:val="00232424"/>
    <w:rsid w:val="00232D41"/>
    <w:rsid w:val="002341A0"/>
    <w:rsid w:val="002349E2"/>
    <w:rsid w:val="0023501F"/>
    <w:rsid w:val="0023506C"/>
    <w:rsid w:val="00235F05"/>
    <w:rsid w:val="002408D8"/>
    <w:rsid w:val="00240EFE"/>
    <w:rsid w:val="00241193"/>
    <w:rsid w:val="002424AB"/>
    <w:rsid w:val="0024409A"/>
    <w:rsid w:val="00245D8B"/>
    <w:rsid w:val="00246C43"/>
    <w:rsid w:val="0025206A"/>
    <w:rsid w:val="00252FE0"/>
    <w:rsid w:val="00256951"/>
    <w:rsid w:val="00256C21"/>
    <w:rsid w:val="002615DE"/>
    <w:rsid w:val="0026409B"/>
    <w:rsid w:val="0026427C"/>
    <w:rsid w:val="00264B3C"/>
    <w:rsid w:val="00270D63"/>
    <w:rsid w:val="00270F6B"/>
    <w:rsid w:val="0027235B"/>
    <w:rsid w:val="00273486"/>
    <w:rsid w:val="00277EA2"/>
    <w:rsid w:val="0028438C"/>
    <w:rsid w:val="00285AB1"/>
    <w:rsid w:val="002867EE"/>
    <w:rsid w:val="00290691"/>
    <w:rsid w:val="00290C8E"/>
    <w:rsid w:val="0029107E"/>
    <w:rsid w:val="0029155D"/>
    <w:rsid w:val="0029159B"/>
    <w:rsid w:val="00292813"/>
    <w:rsid w:val="00292BBA"/>
    <w:rsid w:val="002940E1"/>
    <w:rsid w:val="002948D7"/>
    <w:rsid w:val="00295634"/>
    <w:rsid w:val="00296A8C"/>
    <w:rsid w:val="0029707E"/>
    <w:rsid w:val="00297C42"/>
    <w:rsid w:val="002A0437"/>
    <w:rsid w:val="002A0DDE"/>
    <w:rsid w:val="002A41CD"/>
    <w:rsid w:val="002A44CE"/>
    <w:rsid w:val="002A6613"/>
    <w:rsid w:val="002B0A48"/>
    <w:rsid w:val="002B0FF7"/>
    <w:rsid w:val="002B262E"/>
    <w:rsid w:val="002B2F63"/>
    <w:rsid w:val="002B4AAB"/>
    <w:rsid w:val="002B6C63"/>
    <w:rsid w:val="002C0184"/>
    <w:rsid w:val="002C229C"/>
    <w:rsid w:val="002C3124"/>
    <w:rsid w:val="002C5BA4"/>
    <w:rsid w:val="002C717C"/>
    <w:rsid w:val="002C7320"/>
    <w:rsid w:val="002C7AD6"/>
    <w:rsid w:val="002D0D9D"/>
    <w:rsid w:val="002D1760"/>
    <w:rsid w:val="002D4634"/>
    <w:rsid w:val="002D4C87"/>
    <w:rsid w:val="002D51E3"/>
    <w:rsid w:val="002D6A2F"/>
    <w:rsid w:val="002E1538"/>
    <w:rsid w:val="002E2F0F"/>
    <w:rsid w:val="002E2FF5"/>
    <w:rsid w:val="002E44B7"/>
    <w:rsid w:val="002E4717"/>
    <w:rsid w:val="002E4A52"/>
    <w:rsid w:val="002E743A"/>
    <w:rsid w:val="002E7E63"/>
    <w:rsid w:val="002F0861"/>
    <w:rsid w:val="002F0B4C"/>
    <w:rsid w:val="002F0CD8"/>
    <w:rsid w:val="002F1D62"/>
    <w:rsid w:val="002F2A73"/>
    <w:rsid w:val="002F2D6C"/>
    <w:rsid w:val="002F4323"/>
    <w:rsid w:val="002F49CF"/>
    <w:rsid w:val="002F5820"/>
    <w:rsid w:val="0030094C"/>
    <w:rsid w:val="0030165D"/>
    <w:rsid w:val="003016E1"/>
    <w:rsid w:val="00302E11"/>
    <w:rsid w:val="00304471"/>
    <w:rsid w:val="0030557A"/>
    <w:rsid w:val="003075E8"/>
    <w:rsid w:val="00310BB3"/>
    <w:rsid w:val="00311726"/>
    <w:rsid w:val="003119CD"/>
    <w:rsid w:val="0031208A"/>
    <w:rsid w:val="00312898"/>
    <w:rsid w:val="00313BF2"/>
    <w:rsid w:val="00313E40"/>
    <w:rsid w:val="003143DA"/>
    <w:rsid w:val="0031472E"/>
    <w:rsid w:val="00314C8A"/>
    <w:rsid w:val="003151E3"/>
    <w:rsid w:val="00320194"/>
    <w:rsid w:val="00320757"/>
    <w:rsid w:val="0032078B"/>
    <w:rsid w:val="003209DB"/>
    <w:rsid w:val="00320E8E"/>
    <w:rsid w:val="003226E9"/>
    <w:rsid w:val="00324360"/>
    <w:rsid w:val="00325673"/>
    <w:rsid w:val="00326261"/>
    <w:rsid w:val="003269EB"/>
    <w:rsid w:val="00327F3A"/>
    <w:rsid w:val="0033083B"/>
    <w:rsid w:val="00333724"/>
    <w:rsid w:val="003353E0"/>
    <w:rsid w:val="00336976"/>
    <w:rsid w:val="00337683"/>
    <w:rsid w:val="003402D6"/>
    <w:rsid w:val="00340EF2"/>
    <w:rsid w:val="003416B1"/>
    <w:rsid w:val="00341EB7"/>
    <w:rsid w:val="00342669"/>
    <w:rsid w:val="00342EDC"/>
    <w:rsid w:val="00343A1F"/>
    <w:rsid w:val="003505A3"/>
    <w:rsid w:val="003518CC"/>
    <w:rsid w:val="00352C7D"/>
    <w:rsid w:val="00356448"/>
    <w:rsid w:val="00356600"/>
    <w:rsid w:val="00356DE1"/>
    <w:rsid w:val="0035781F"/>
    <w:rsid w:val="0036046F"/>
    <w:rsid w:val="00360C25"/>
    <w:rsid w:val="00361128"/>
    <w:rsid w:val="00367D60"/>
    <w:rsid w:val="00371939"/>
    <w:rsid w:val="00372379"/>
    <w:rsid w:val="00373253"/>
    <w:rsid w:val="00373B6A"/>
    <w:rsid w:val="00373B7A"/>
    <w:rsid w:val="00373BD3"/>
    <w:rsid w:val="00373BD6"/>
    <w:rsid w:val="00374F5A"/>
    <w:rsid w:val="003757EE"/>
    <w:rsid w:val="0037583F"/>
    <w:rsid w:val="00376114"/>
    <w:rsid w:val="00376AE1"/>
    <w:rsid w:val="0037789B"/>
    <w:rsid w:val="00377AFC"/>
    <w:rsid w:val="00382ED2"/>
    <w:rsid w:val="0038354D"/>
    <w:rsid w:val="003839FC"/>
    <w:rsid w:val="00383A1A"/>
    <w:rsid w:val="003848AC"/>
    <w:rsid w:val="00385BAD"/>
    <w:rsid w:val="0039093B"/>
    <w:rsid w:val="00392246"/>
    <w:rsid w:val="00392CC9"/>
    <w:rsid w:val="0039410A"/>
    <w:rsid w:val="003A03A0"/>
    <w:rsid w:val="003A34A4"/>
    <w:rsid w:val="003A363F"/>
    <w:rsid w:val="003A3798"/>
    <w:rsid w:val="003A3B5E"/>
    <w:rsid w:val="003A3E12"/>
    <w:rsid w:val="003A476D"/>
    <w:rsid w:val="003A48A5"/>
    <w:rsid w:val="003A5CBC"/>
    <w:rsid w:val="003A60FE"/>
    <w:rsid w:val="003A6504"/>
    <w:rsid w:val="003A7685"/>
    <w:rsid w:val="003A7869"/>
    <w:rsid w:val="003B0701"/>
    <w:rsid w:val="003B3023"/>
    <w:rsid w:val="003B3CCD"/>
    <w:rsid w:val="003B4113"/>
    <w:rsid w:val="003B48D3"/>
    <w:rsid w:val="003B4A46"/>
    <w:rsid w:val="003B4F1B"/>
    <w:rsid w:val="003B573A"/>
    <w:rsid w:val="003B6194"/>
    <w:rsid w:val="003B7903"/>
    <w:rsid w:val="003C34BC"/>
    <w:rsid w:val="003C36D8"/>
    <w:rsid w:val="003C3DD2"/>
    <w:rsid w:val="003C4526"/>
    <w:rsid w:val="003C5352"/>
    <w:rsid w:val="003C591A"/>
    <w:rsid w:val="003D02B3"/>
    <w:rsid w:val="003D0733"/>
    <w:rsid w:val="003D211B"/>
    <w:rsid w:val="003D3C21"/>
    <w:rsid w:val="003D3DD6"/>
    <w:rsid w:val="003D4BFE"/>
    <w:rsid w:val="003D537B"/>
    <w:rsid w:val="003D5B9D"/>
    <w:rsid w:val="003D6553"/>
    <w:rsid w:val="003E12C9"/>
    <w:rsid w:val="003E30E8"/>
    <w:rsid w:val="003E5AAD"/>
    <w:rsid w:val="003E6419"/>
    <w:rsid w:val="003E6A41"/>
    <w:rsid w:val="003E7160"/>
    <w:rsid w:val="003E7E93"/>
    <w:rsid w:val="003E7F30"/>
    <w:rsid w:val="003F01D4"/>
    <w:rsid w:val="003F16D5"/>
    <w:rsid w:val="003F20A1"/>
    <w:rsid w:val="003F2412"/>
    <w:rsid w:val="003F2B74"/>
    <w:rsid w:val="003F3172"/>
    <w:rsid w:val="003F399F"/>
    <w:rsid w:val="003F3BD9"/>
    <w:rsid w:val="003F4F4C"/>
    <w:rsid w:val="003F57EF"/>
    <w:rsid w:val="003F5F80"/>
    <w:rsid w:val="003F633D"/>
    <w:rsid w:val="003F76E6"/>
    <w:rsid w:val="00400775"/>
    <w:rsid w:val="00402CFF"/>
    <w:rsid w:val="00403A3C"/>
    <w:rsid w:val="00404375"/>
    <w:rsid w:val="004048C1"/>
    <w:rsid w:val="004064F3"/>
    <w:rsid w:val="0040752D"/>
    <w:rsid w:val="00413DB7"/>
    <w:rsid w:val="00414A02"/>
    <w:rsid w:val="00415D46"/>
    <w:rsid w:val="004160B4"/>
    <w:rsid w:val="004177A1"/>
    <w:rsid w:val="00417F0C"/>
    <w:rsid w:val="00421188"/>
    <w:rsid w:val="004213EE"/>
    <w:rsid w:val="00424531"/>
    <w:rsid w:val="00424E8A"/>
    <w:rsid w:val="00426164"/>
    <w:rsid w:val="00426D6D"/>
    <w:rsid w:val="00426E11"/>
    <w:rsid w:val="00427439"/>
    <w:rsid w:val="00431730"/>
    <w:rsid w:val="00432F11"/>
    <w:rsid w:val="00433107"/>
    <w:rsid w:val="00433933"/>
    <w:rsid w:val="00434536"/>
    <w:rsid w:val="00436F20"/>
    <w:rsid w:val="00437280"/>
    <w:rsid w:val="0044001E"/>
    <w:rsid w:val="004408CC"/>
    <w:rsid w:val="00441141"/>
    <w:rsid w:val="0044182A"/>
    <w:rsid w:val="00442294"/>
    <w:rsid w:val="004428A7"/>
    <w:rsid w:val="00442EB5"/>
    <w:rsid w:val="00444698"/>
    <w:rsid w:val="00444FF7"/>
    <w:rsid w:val="00445143"/>
    <w:rsid w:val="00445324"/>
    <w:rsid w:val="00445844"/>
    <w:rsid w:val="004458AA"/>
    <w:rsid w:val="00446921"/>
    <w:rsid w:val="004469BB"/>
    <w:rsid w:val="00446A22"/>
    <w:rsid w:val="00447A07"/>
    <w:rsid w:val="004511EA"/>
    <w:rsid w:val="0045255E"/>
    <w:rsid w:val="00452D00"/>
    <w:rsid w:val="00454DC0"/>
    <w:rsid w:val="004563AB"/>
    <w:rsid w:val="004569DE"/>
    <w:rsid w:val="00457B81"/>
    <w:rsid w:val="00457EDF"/>
    <w:rsid w:val="00461706"/>
    <w:rsid w:val="00462C7F"/>
    <w:rsid w:val="00464D1C"/>
    <w:rsid w:val="004651A8"/>
    <w:rsid w:val="00465770"/>
    <w:rsid w:val="00467663"/>
    <w:rsid w:val="00467679"/>
    <w:rsid w:val="004676B7"/>
    <w:rsid w:val="00471869"/>
    <w:rsid w:val="00473C7A"/>
    <w:rsid w:val="0047449D"/>
    <w:rsid w:val="004764E8"/>
    <w:rsid w:val="00477649"/>
    <w:rsid w:val="00477C2F"/>
    <w:rsid w:val="004819C4"/>
    <w:rsid w:val="004834DE"/>
    <w:rsid w:val="00485DF2"/>
    <w:rsid w:val="00490237"/>
    <w:rsid w:val="00490E40"/>
    <w:rsid w:val="00491FCB"/>
    <w:rsid w:val="00493E9B"/>
    <w:rsid w:val="00495467"/>
    <w:rsid w:val="00495868"/>
    <w:rsid w:val="0049692E"/>
    <w:rsid w:val="004A0295"/>
    <w:rsid w:val="004A08FD"/>
    <w:rsid w:val="004A0AC6"/>
    <w:rsid w:val="004A15AA"/>
    <w:rsid w:val="004A160F"/>
    <w:rsid w:val="004A4E7A"/>
    <w:rsid w:val="004A5447"/>
    <w:rsid w:val="004A5594"/>
    <w:rsid w:val="004A6137"/>
    <w:rsid w:val="004B118F"/>
    <w:rsid w:val="004B1804"/>
    <w:rsid w:val="004B20D1"/>
    <w:rsid w:val="004B30ED"/>
    <w:rsid w:val="004B66DC"/>
    <w:rsid w:val="004B7316"/>
    <w:rsid w:val="004C01A6"/>
    <w:rsid w:val="004C0FC7"/>
    <w:rsid w:val="004C2E2B"/>
    <w:rsid w:val="004C39BF"/>
    <w:rsid w:val="004C5D0F"/>
    <w:rsid w:val="004D0746"/>
    <w:rsid w:val="004D09BE"/>
    <w:rsid w:val="004D142E"/>
    <w:rsid w:val="004D2A58"/>
    <w:rsid w:val="004D6978"/>
    <w:rsid w:val="004D75A3"/>
    <w:rsid w:val="004D7E21"/>
    <w:rsid w:val="004E08A0"/>
    <w:rsid w:val="004E0C92"/>
    <w:rsid w:val="004E2D9B"/>
    <w:rsid w:val="004E3620"/>
    <w:rsid w:val="004E449F"/>
    <w:rsid w:val="004E53D8"/>
    <w:rsid w:val="004F1952"/>
    <w:rsid w:val="004F4910"/>
    <w:rsid w:val="004F7842"/>
    <w:rsid w:val="00500CE8"/>
    <w:rsid w:val="00501E2A"/>
    <w:rsid w:val="00504473"/>
    <w:rsid w:val="00504688"/>
    <w:rsid w:val="00504996"/>
    <w:rsid w:val="0050536C"/>
    <w:rsid w:val="005062EF"/>
    <w:rsid w:val="00506AC1"/>
    <w:rsid w:val="00506E7A"/>
    <w:rsid w:val="0050774C"/>
    <w:rsid w:val="005116DB"/>
    <w:rsid w:val="00511E7B"/>
    <w:rsid w:val="00513441"/>
    <w:rsid w:val="0051681F"/>
    <w:rsid w:val="00521331"/>
    <w:rsid w:val="005215C5"/>
    <w:rsid w:val="005260B4"/>
    <w:rsid w:val="00526789"/>
    <w:rsid w:val="00526DCC"/>
    <w:rsid w:val="00530170"/>
    <w:rsid w:val="00530436"/>
    <w:rsid w:val="00533EDA"/>
    <w:rsid w:val="00536D1D"/>
    <w:rsid w:val="005371E9"/>
    <w:rsid w:val="00537CB5"/>
    <w:rsid w:val="005405C5"/>
    <w:rsid w:val="00540C8C"/>
    <w:rsid w:val="00541691"/>
    <w:rsid w:val="00542161"/>
    <w:rsid w:val="005421AE"/>
    <w:rsid w:val="005425D2"/>
    <w:rsid w:val="005441EE"/>
    <w:rsid w:val="005464AC"/>
    <w:rsid w:val="00546729"/>
    <w:rsid w:val="005505F3"/>
    <w:rsid w:val="0055344E"/>
    <w:rsid w:val="005538A9"/>
    <w:rsid w:val="005541AF"/>
    <w:rsid w:val="005545C2"/>
    <w:rsid w:val="0055566A"/>
    <w:rsid w:val="00564527"/>
    <w:rsid w:val="00565481"/>
    <w:rsid w:val="0056684C"/>
    <w:rsid w:val="00570362"/>
    <w:rsid w:val="005713E3"/>
    <w:rsid w:val="00571D9D"/>
    <w:rsid w:val="005744B1"/>
    <w:rsid w:val="00574514"/>
    <w:rsid w:val="00574867"/>
    <w:rsid w:val="005750B3"/>
    <w:rsid w:val="005754C4"/>
    <w:rsid w:val="005760B2"/>
    <w:rsid w:val="005771C7"/>
    <w:rsid w:val="0058154A"/>
    <w:rsid w:val="00581FEB"/>
    <w:rsid w:val="00583D24"/>
    <w:rsid w:val="0058418C"/>
    <w:rsid w:val="00585001"/>
    <w:rsid w:val="0058543C"/>
    <w:rsid w:val="00587BBE"/>
    <w:rsid w:val="00591634"/>
    <w:rsid w:val="005918D9"/>
    <w:rsid w:val="00592C1D"/>
    <w:rsid w:val="005942E8"/>
    <w:rsid w:val="00594D6B"/>
    <w:rsid w:val="0059528C"/>
    <w:rsid w:val="005960A6"/>
    <w:rsid w:val="0059746E"/>
    <w:rsid w:val="005A46E9"/>
    <w:rsid w:val="005A510C"/>
    <w:rsid w:val="005A6B9F"/>
    <w:rsid w:val="005A7394"/>
    <w:rsid w:val="005B1247"/>
    <w:rsid w:val="005B18FF"/>
    <w:rsid w:val="005B1FC2"/>
    <w:rsid w:val="005B2207"/>
    <w:rsid w:val="005B45B0"/>
    <w:rsid w:val="005B6463"/>
    <w:rsid w:val="005B6CD8"/>
    <w:rsid w:val="005B71E4"/>
    <w:rsid w:val="005B76C4"/>
    <w:rsid w:val="005C4B6E"/>
    <w:rsid w:val="005C5367"/>
    <w:rsid w:val="005C5D9F"/>
    <w:rsid w:val="005C5E6A"/>
    <w:rsid w:val="005C7367"/>
    <w:rsid w:val="005C7ABB"/>
    <w:rsid w:val="005D0ABD"/>
    <w:rsid w:val="005D0B69"/>
    <w:rsid w:val="005D21C6"/>
    <w:rsid w:val="005D309C"/>
    <w:rsid w:val="005D36AF"/>
    <w:rsid w:val="005D3D67"/>
    <w:rsid w:val="005D47CC"/>
    <w:rsid w:val="005D4814"/>
    <w:rsid w:val="005D5A31"/>
    <w:rsid w:val="005E194F"/>
    <w:rsid w:val="005E1D48"/>
    <w:rsid w:val="005E2C76"/>
    <w:rsid w:val="005E62E6"/>
    <w:rsid w:val="005F0F53"/>
    <w:rsid w:val="005F1120"/>
    <w:rsid w:val="005F1A76"/>
    <w:rsid w:val="005F2482"/>
    <w:rsid w:val="005F27E6"/>
    <w:rsid w:val="005F4F02"/>
    <w:rsid w:val="005F545D"/>
    <w:rsid w:val="005F61A8"/>
    <w:rsid w:val="006017A7"/>
    <w:rsid w:val="006028BB"/>
    <w:rsid w:val="00603223"/>
    <w:rsid w:val="00610421"/>
    <w:rsid w:val="00612083"/>
    <w:rsid w:val="00612200"/>
    <w:rsid w:val="0061260F"/>
    <w:rsid w:val="00612E37"/>
    <w:rsid w:val="00613894"/>
    <w:rsid w:val="00613DEC"/>
    <w:rsid w:val="006158D7"/>
    <w:rsid w:val="00616BFB"/>
    <w:rsid w:val="00616CDB"/>
    <w:rsid w:val="00617BA4"/>
    <w:rsid w:val="00620722"/>
    <w:rsid w:val="006222E1"/>
    <w:rsid w:val="00622B54"/>
    <w:rsid w:val="0062464F"/>
    <w:rsid w:val="00624CF3"/>
    <w:rsid w:val="00625E10"/>
    <w:rsid w:val="00626E6B"/>
    <w:rsid w:val="00627CCA"/>
    <w:rsid w:val="006305A0"/>
    <w:rsid w:val="006317DB"/>
    <w:rsid w:val="00633307"/>
    <w:rsid w:val="006339B4"/>
    <w:rsid w:val="00635A65"/>
    <w:rsid w:val="00636A20"/>
    <w:rsid w:val="00636AB4"/>
    <w:rsid w:val="00641595"/>
    <w:rsid w:val="00642DF9"/>
    <w:rsid w:val="00642E0B"/>
    <w:rsid w:val="00643896"/>
    <w:rsid w:val="00645611"/>
    <w:rsid w:val="00645951"/>
    <w:rsid w:val="00645A21"/>
    <w:rsid w:val="00646168"/>
    <w:rsid w:val="00646B36"/>
    <w:rsid w:val="0064700C"/>
    <w:rsid w:val="00650674"/>
    <w:rsid w:val="00651D90"/>
    <w:rsid w:val="0065261E"/>
    <w:rsid w:val="00652C0E"/>
    <w:rsid w:val="00653CB3"/>
    <w:rsid w:val="0065401F"/>
    <w:rsid w:val="00655427"/>
    <w:rsid w:val="00655980"/>
    <w:rsid w:val="00655C2A"/>
    <w:rsid w:val="0065662D"/>
    <w:rsid w:val="00656EAD"/>
    <w:rsid w:val="00660830"/>
    <w:rsid w:val="00660DC7"/>
    <w:rsid w:val="00661004"/>
    <w:rsid w:val="00661918"/>
    <w:rsid w:val="00661C91"/>
    <w:rsid w:val="006620FF"/>
    <w:rsid w:val="0066398A"/>
    <w:rsid w:val="00664AFF"/>
    <w:rsid w:val="00664CDB"/>
    <w:rsid w:val="0066699C"/>
    <w:rsid w:val="006670CD"/>
    <w:rsid w:val="00671CEE"/>
    <w:rsid w:val="006729D7"/>
    <w:rsid w:val="00672BE3"/>
    <w:rsid w:val="006764AF"/>
    <w:rsid w:val="00676D85"/>
    <w:rsid w:val="00680C47"/>
    <w:rsid w:val="00681DE1"/>
    <w:rsid w:val="00681DF6"/>
    <w:rsid w:val="006830AA"/>
    <w:rsid w:val="0068347A"/>
    <w:rsid w:val="00685B41"/>
    <w:rsid w:val="00685E46"/>
    <w:rsid w:val="006869A4"/>
    <w:rsid w:val="00687267"/>
    <w:rsid w:val="00687E79"/>
    <w:rsid w:val="00687EC0"/>
    <w:rsid w:val="00690B4E"/>
    <w:rsid w:val="00690E5A"/>
    <w:rsid w:val="00691F5B"/>
    <w:rsid w:val="0069241D"/>
    <w:rsid w:val="00692B64"/>
    <w:rsid w:val="00694172"/>
    <w:rsid w:val="006976EC"/>
    <w:rsid w:val="00697E52"/>
    <w:rsid w:val="006A08AA"/>
    <w:rsid w:val="006A2B07"/>
    <w:rsid w:val="006A60AF"/>
    <w:rsid w:val="006A69FB"/>
    <w:rsid w:val="006B1320"/>
    <w:rsid w:val="006B164C"/>
    <w:rsid w:val="006B6D67"/>
    <w:rsid w:val="006B6DCB"/>
    <w:rsid w:val="006B7A59"/>
    <w:rsid w:val="006C04CF"/>
    <w:rsid w:val="006C0B4A"/>
    <w:rsid w:val="006C0CDB"/>
    <w:rsid w:val="006C0E9A"/>
    <w:rsid w:val="006C1248"/>
    <w:rsid w:val="006C3246"/>
    <w:rsid w:val="006C3CEE"/>
    <w:rsid w:val="006C44FC"/>
    <w:rsid w:val="006C4F4C"/>
    <w:rsid w:val="006C622E"/>
    <w:rsid w:val="006C7AB4"/>
    <w:rsid w:val="006C7EB7"/>
    <w:rsid w:val="006D092F"/>
    <w:rsid w:val="006D1115"/>
    <w:rsid w:val="006D1F39"/>
    <w:rsid w:val="006D31A6"/>
    <w:rsid w:val="006D3366"/>
    <w:rsid w:val="006D3619"/>
    <w:rsid w:val="006D60D3"/>
    <w:rsid w:val="006D65CA"/>
    <w:rsid w:val="006D6E57"/>
    <w:rsid w:val="006E19A0"/>
    <w:rsid w:val="006E4961"/>
    <w:rsid w:val="006E5304"/>
    <w:rsid w:val="006E69AC"/>
    <w:rsid w:val="006E7607"/>
    <w:rsid w:val="006F13A4"/>
    <w:rsid w:val="006F3221"/>
    <w:rsid w:val="006F34EA"/>
    <w:rsid w:val="006F4F80"/>
    <w:rsid w:val="006F5443"/>
    <w:rsid w:val="006F5B85"/>
    <w:rsid w:val="006F5F41"/>
    <w:rsid w:val="006F60F8"/>
    <w:rsid w:val="006F64B5"/>
    <w:rsid w:val="006F6A4B"/>
    <w:rsid w:val="006F7A2E"/>
    <w:rsid w:val="00700236"/>
    <w:rsid w:val="007006F3"/>
    <w:rsid w:val="00701593"/>
    <w:rsid w:val="0070236A"/>
    <w:rsid w:val="00702860"/>
    <w:rsid w:val="007036EE"/>
    <w:rsid w:val="00705B60"/>
    <w:rsid w:val="00706EAA"/>
    <w:rsid w:val="00707452"/>
    <w:rsid w:val="00711AEC"/>
    <w:rsid w:val="00712229"/>
    <w:rsid w:val="00712AF1"/>
    <w:rsid w:val="0071308C"/>
    <w:rsid w:val="0071660D"/>
    <w:rsid w:val="00716EC0"/>
    <w:rsid w:val="007172AF"/>
    <w:rsid w:val="00717AD5"/>
    <w:rsid w:val="00717FC9"/>
    <w:rsid w:val="00721B7B"/>
    <w:rsid w:val="00726686"/>
    <w:rsid w:val="00727601"/>
    <w:rsid w:val="00727EE5"/>
    <w:rsid w:val="00727FDC"/>
    <w:rsid w:val="007317D4"/>
    <w:rsid w:val="0073475B"/>
    <w:rsid w:val="00736B94"/>
    <w:rsid w:val="00740BAE"/>
    <w:rsid w:val="007411A4"/>
    <w:rsid w:val="00742BF0"/>
    <w:rsid w:val="007450F1"/>
    <w:rsid w:val="0074580E"/>
    <w:rsid w:val="0074661E"/>
    <w:rsid w:val="0074787A"/>
    <w:rsid w:val="007479FF"/>
    <w:rsid w:val="00747B90"/>
    <w:rsid w:val="00747FA5"/>
    <w:rsid w:val="00752087"/>
    <w:rsid w:val="00752F43"/>
    <w:rsid w:val="00753951"/>
    <w:rsid w:val="00754FD6"/>
    <w:rsid w:val="0075703D"/>
    <w:rsid w:val="007578BF"/>
    <w:rsid w:val="007578D0"/>
    <w:rsid w:val="00761528"/>
    <w:rsid w:val="00761ADC"/>
    <w:rsid w:val="00763F1F"/>
    <w:rsid w:val="00764176"/>
    <w:rsid w:val="00764B6B"/>
    <w:rsid w:val="00764FE4"/>
    <w:rsid w:val="007656C6"/>
    <w:rsid w:val="007668A0"/>
    <w:rsid w:val="00767DD4"/>
    <w:rsid w:val="00767FE7"/>
    <w:rsid w:val="00771132"/>
    <w:rsid w:val="00773D83"/>
    <w:rsid w:val="00773EA9"/>
    <w:rsid w:val="00775D3C"/>
    <w:rsid w:val="00775F23"/>
    <w:rsid w:val="00775FF6"/>
    <w:rsid w:val="00780264"/>
    <w:rsid w:val="0078041C"/>
    <w:rsid w:val="007812AE"/>
    <w:rsid w:val="007832CE"/>
    <w:rsid w:val="00784378"/>
    <w:rsid w:val="00786A47"/>
    <w:rsid w:val="00787290"/>
    <w:rsid w:val="00787429"/>
    <w:rsid w:val="00790032"/>
    <w:rsid w:val="007922CA"/>
    <w:rsid w:val="00793FD9"/>
    <w:rsid w:val="00794194"/>
    <w:rsid w:val="00794A84"/>
    <w:rsid w:val="00794BB4"/>
    <w:rsid w:val="0079553A"/>
    <w:rsid w:val="007A0934"/>
    <w:rsid w:val="007A1259"/>
    <w:rsid w:val="007A19BB"/>
    <w:rsid w:val="007A4119"/>
    <w:rsid w:val="007A540B"/>
    <w:rsid w:val="007A703C"/>
    <w:rsid w:val="007B0EEA"/>
    <w:rsid w:val="007B1FAA"/>
    <w:rsid w:val="007B3238"/>
    <w:rsid w:val="007B435F"/>
    <w:rsid w:val="007B6B23"/>
    <w:rsid w:val="007B6D00"/>
    <w:rsid w:val="007B710D"/>
    <w:rsid w:val="007C3209"/>
    <w:rsid w:val="007C367C"/>
    <w:rsid w:val="007C386A"/>
    <w:rsid w:val="007C3AEC"/>
    <w:rsid w:val="007C4B16"/>
    <w:rsid w:val="007C58DA"/>
    <w:rsid w:val="007C5D17"/>
    <w:rsid w:val="007C64BD"/>
    <w:rsid w:val="007C667B"/>
    <w:rsid w:val="007C72CE"/>
    <w:rsid w:val="007D0C27"/>
    <w:rsid w:val="007D1F90"/>
    <w:rsid w:val="007D220A"/>
    <w:rsid w:val="007D3CF3"/>
    <w:rsid w:val="007D5874"/>
    <w:rsid w:val="007D7CAC"/>
    <w:rsid w:val="007E1D5D"/>
    <w:rsid w:val="007E41B2"/>
    <w:rsid w:val="007E43C9"/>
    <w:rsid w:val="007E4733"/>
    <w:rsid w:val="007E4C08"/>
    <w:rsid w:val="007E5EF8"/>
    <w:rsid w:val="007E6D5A"/>
    <w:rsid w:val="007E746F"/>
    <w:rsid w:val="007F2145"/>
    <w:rsid w:val="007F2377"/>
    <w:rsid w:val="007F5D36"/>
    <w:rsid w:val="007F5F97"/>
    <w:rsid w:val="007F74D1"/>
    <w:rsid w:val="008002A0"/>
    <w:rsid w:val="00800443"/>
    <w:rsid w:val="0080239C"/>
    <w:rsid w:val="00803B22"/>
    <w:rsid w:val="00804331"/>
    <w:rsid w:val="00805841"/>
    <w:rsid w:val="00806D9A"/>
    <w:rsid w:val="008105BC"/>
    <w:rsid w:val="00810806"/>
    <w:rsid w:val="008118F2"/>
    <w:rsid w:val="00812468"/>
    <w:rsid w:val="00813519"/>
    <w:rsid w:val="008152B3"/>
    <w:rsid w:val="008153A4"/>
    <w:rsid w:val="00816B1B"/>
    <w:rsid w:val="00816D36"/>
    <w:rsid w:val="0082119D"/>
    <w:rsid w:val="008225B7"/>
    <w:rsid w:val="0082281C"/>
    <w:rsid w:val="008265AA"/>
    <w:rsid w:val="00826F10"/>
    <w:rsid w:val="0082717B"/>
    <w:rsid w:val="00827998"/>
    <w:rsid w:val="00827A4E"/>
    <w:rsid w:val="00827B1E"/>
    <w:rsid w:val="008301CE"/>
    <w:rsid w:val="00831B1E"/>
    <w:rsid w:val="00831E33"/>
    <w:rsid w:val="0083286F"/>
    <w:rsid w:val="00832DB4"/>
    <w:rsid w:val="00833DD3"/>
    <w:rsid w:val="008369B5"/>
    <w:rsid w:val="008400B9"/>
    <w:rsid w:val="008404D3"/>
    <w:rsid w:val="00840770"/>
    <w:rsid w:val="00841503"/>
    <w:rsid w:val="008417E0"/>
    <w:rsid w:val="008418B7"/>
    <w:rsid w:val="00842A83"/>
    <w:rsid w:val="00842D33"/>
    <w:rsid w:val="0084422E"/>
    <w:rsid w:val="008458ED"/>
    <w:rsid w:val="0085071E"/>
    <w:rsid w:val="008516E7"/>
    <w:rsid w:val="00851A1D"/>
    <w:rsid w:val="00853F79"/>
    <w:rsid w:val="00855572"/>
    <w:rsid w:val="008559AA"/>
    <w:rsid w:val="00856C24"/>
    <w:rsid w:val="00857377"/>
    <w:rsid w:val="00857DC7"/>
    <w:rsid w:val="00860259"/>
    <w:rsid w:val="0086257B"/>
    <w:rsid w:val="0086354D"/>
    <w:rsid w:val="0086414F"/>
    <w:rsid w:val="00864D53"/>
    <w:rsid w:val="00865B0B"/>
    <w:rsid w:val="008705FC"/>
    <w:rsid w:val="00872854"/>
    <w:rsid w:val="00872E57"/>
    <w:rsid w:val="00873502"/>
    <w:rsid w:val="00880808"/>
    <w:rsid w:val="0088344B"/>
    <w:rsid w:val="0088396D"/>
    <w:rsid w:val="00883E95"/>
    <w:rsid w:val="00884761"/>
    <w:rsid w:val="00884BF8"/>
    <w:rsid w:val="00884C9A"/>
    <w:rsid w:val="008851BA"/>
    <w:rsid w:val="008857AE"/>
    <w:rsid w:val="00885E5D"/>
    <w:rsid w:val="00885FA9"/>
    <w:rsid w:val="00886020"/>
    <w:rsid w:val="00886808"/>
    <w:rsid w:val="008876AD"/>
    <w:rsid w:val="008903C7"/>
    <w:rsid w:val="00891172"/>
    <w:rsid w:val="008921F5"/>
    <w:rsid w:val="00895C90"/>
    <w:rsid w:val="008A0053"/>
    <w:rsid w:val="008A0E8B"/>
    <w:rsid w:val="008A142A"/>
    <w:rsid w:val="008A160B"/>
    <w:rsid w:val="008A16E6"/>
    <w:rsid w:val="008A1CC2"/>
    <w:rsid w:val="008A2969"/>
    <w:rsid w:val="008A340B"/>
    <w:rsid w:val="008A3C53"/>
    <w:rsid w:val="008A4175"/>
    <w:rsid w:val="008A5AD2"/>
    <w:rsid w:val="008A5F33"/>
    <w:rsid w:val="008A6FA0"/>
    <w:rsid w:val="008A6FFF"/>
    <w:rsid w:val="008A7510"/>
    <w:rsid w:val="008A7A46"/>
    <w:rsid w:val="008B079B"/>
    <w:rsid w:val="008B2AD8"/>
    <w:rsid w:val="008B4D4E"/>
    <w:rsid w:val="008B4F32"/>
    <w:rsid w:val="008B68FA"/>
    <w:rsid w:val="008C064A"/>
    <w:rsid w:val="008C20D5"/>
    <w:rsid w:val="008C20E6"/>
    <w:rsid w:val="008C3090"/>
    <w:rsid w:val="008C4BA9"/>
    <w:rsid w:val="008C52DE"/>
    <w:rsid w:val="008C5BDB"/>
    <w:rsid w:val="008C6760"/>
    <w:rsid w:val="008D0E3E"/>
    <w:rsid w:val="008D178E"/>
    <w:rsid w:val="008D21B5"/>
    <w:rsid w:val="008D50A9"/>
    <w:rsid w:val="008E40BA"/>
    <w:rsid w:val="008E42DC"/>
    <w:rsid w:val="008E43C3"/>
    <w:rsid w:val="008E43E9"/>
    <w:rsid w:val="008E6693"/>
    <w:rsid w:val="008E6D55"/>
    <w:rsid w:val="008E6FF2"/>
    <w:rsid w:val="008E7535"/>
    <w:rsid w:val="008E7F04"/>
    <w:rsid w:val="008F2CCE"/>
    <w:rsid w:val="008F2EFC"/>
    <w:rsid w:val="008F3451"/>
    <w:rsid w:val="008F3BA2"/>
    <w:rsid w:val="008F42DA"/>
    <w:rsid w:val="008F4F73"/>
    <w:rsid w:val="008F5C2C"/>
    <w:rsid w:val="008F5DFC"/>
    <w:rsid w:val="009000D8"/>
    <w:rsid w:val="00902211"/>
    <w:rsid w:val="00904E69"/>
    <w:rsid w:val="009054B0"/>
    <w:rsid w:val="00905CF6"/>
    <w:rsid w:val="00905D7A"/>
    <w:rsid w:val="0090622C"/>
    <w:rsid w:val="009065F4"/>
    <w:rsid w:val="00907B58"/>
    <w:rsid w:val="00907E22"/>
    <w:rsid w:val="00911146"/>
    <w:rsid w:val="0091239B"/>
    <w:rsid w:val="00912725"/>
    <w:rsid w:val="009137D2"/>
    <w:rsid w:val="00913915"/>
    <w:rsid w:val="00913BB2"/>
    <w:rsid w:val="00914E9A"/>
    <w:rsid w:val="00915E33"/>
    <w:rsid w:val="0091680D"/>
    <w:rsid w:val="009168D9"/>
    <w:rsid w:val="00916B74"/>
    <w:rsid w:val="00917349"/>
    <w:rsid w:val="009216C1"/>
    <w:rsid w:val="0092200A"/>
    <w:rsid w:val="0092478E"/>
    <w:rsid w:val="00924D49"/>
    <w:rsid w:val="009262E3"/>
    <w:rsid w:val="00931A52"/>
    <w:rsid w:val="00931DFB"/>
    <w:rsid w:val="0093246F"/>
    <w:rsid w:val="00933F0E"/>
    <w:rsid w:val="009342D7"/>
    <w:rsid w:val="00934DC8"/>
    <w:rsid w:val="00935894"/>
    <w:rsid w:val="009365DB"/>
    <w:rsid w:val="00936AD7"/>
    <w:rsid w:val="00936C25"/>
    <w:rsid w:val="00941DCD"/>
    <w:rsid w:val="009434B8"/>
    <w:rsid w:val="009434BD"/>
    <w:rsid w:val="00944CCD"/>
    <w:rsid w:val="00944D61"/>
    <w:rsid w:val="009453B7"/>
    <w:rsid w:val="0094587B"/>
    <w:rsid w:val="00946C27"/>
    <w:rsid w:val="00946F9B"/>
    <w:rsid w:val="0095124B"/>
    <w:rsid w:val="009518EE"/>
    <w:rsid w:val="0095261F"/>
    <w:rsid w:val="00953451"/>
    <w:rsid w:val="00953996"/>
    <w:rsid w:val="0095429F"/>
    <w:rsid w:val="00954E93"/>
    <w:rsid w:val="0095548F"/>
    <w:rsid w:val="00955710"/>
    <w:rsid w:val="009574DD"/>
    <w:rsid w:val="00960470"/>
    <w:rsid w:val="00961402"/>
    <w:rsid w:val="00963A03"/>
    <w:rsid w:val="0096479B"/>
    <w:rsid w:val="00964961"/>
    <w:rsid w:val="00966047"/>
    <w:rsid w:val="00966728"/>
    <w:rsid w:val="00966FA9"/>
    <w:rsid w:val="00967D28"/>
    <w:rsid w:val="00972946"/>
    <w:rsid w:val="00972E9A"/>
    <w:rsid w:val="00975487"/>
    <w:rsid w:val="009766AF"/>
    <w:rsid w:val="00981C77"/>
    <w:rsid w:val="00983233"/>
    <w:rsid w:val="00983D92"/>
    <w:rsid w:val="00984449"/>
    <w:rsid w:val="00984658"/>
    <w:rsid w:val="00984E87"/>
    <w:rsid w:val="0098630E"/>
    <w:rsid w:val="00987F8B"/>
    <w:rsid w:val="009931CE"/>
    <w:rsid w:val="0099384D"/>
    <w:rsid w:val="00993FC6"/>
    <w:rsid w:val="00996512"/>
    <w:rsid w:val="009969A1"/>
    <w:rsid w:val="00997225"/>
    <w:rsid w:val="009A0002"/>
    <w:rsid w:val="009A0ED6"/>
    <w:rsid w:val="009A11F5"/>
    <w:rsid w:val="009A4637"/>
    <w:rsid w:val="009A60FE"/>
    <w:rsid w:val="009A6204"/>
    <w:rsid w:val="009A66AB"/>
    <w:rsid w:val="009A6EC2"/>
    <w:rsid w:val="009A7499"/>
    <w:rsid w:val="009B0D16"/>
    <w:rsid w:val="009B4B36"/>
    <w:rsid w:val="009B5161"/>
    <w:rsid w:val="009B55D9"/>
    <w:rsid w:val="009B58EB"/>
    <w:rsid w:val="009B781E"/>
    <w:rsid w:val="009B7904"/>
    <w:rsid w:val="009C01A6"/>
    <w:rsid w:val="009C04EC"/>
    <w:rsid w:val="009C0987"/>
    <w:rsid w:val="009C1ECF"/>
    <w:rsid w:val="009C251C"/>
    <w:rsid w:val="009C32E7"/>
    <w:rsid w:val="009C3651"/>
    <w:rsid w:val="009C61CE"/>
    <w:rsid w:val="009C624C"/>
    <w:rsid w:val="009C66C8"/>
    <w:rsid w:val="009C6727"/>
    <w:rsid w:val="009D0DE2"/>
    <w:rsid w:val="009D244B"/>
    <w:rsid w:val="009D2B6F"/>
    <w:rsid w:val="009D4F80"/>
    <w:rsid w:val="009D5322"/>
    <w:rsid w:val="009D5370"/>
    <w:rsid w:val="009D5613"/>
    <w:rsid w:val="009D56B7"/>
    <w:rsid w:val="009D5BEA"/>
    <w:rsid w:val="009D643B"/>
    <w:rsid w:val="009D6CB7"/>
    <w:rsid w:val="009D7157"/>
    <w:rsid w:val="009E068E"/>
    <w:rsid w:val="009E088C"/>
    <w:rsid w:val="009E1CA5"/>
    <w:rsid w:val="009E2A75"/>
    <w:rsid w:val="009E5AE0"/>
    <w:rsid w:val="009E6E50"/>
    <w:rsid w:val="009F0359"/>
    <w:rsid w:val="009F3596"/>
    <w:rsid w:val="009F3824"/>
    <w:rsid w:val="009F4D00"/>
    <w:rsid w:val="009F70FF"/>
    <w:rsid w:val="009F7831"/>
    <w:rsid w:val="009F7AC6"/>
    <w:rsid w:val="00A0052F"/>
    <w:rsid w:val="00A013C5"/>
    <w:rsid w:val="00A01D84"/>
    <w:rsid w:val="00A02AF7"/>
    <w:rsid w:val="00A03547"/>
    <w:rsid w:val="00A045E2"/>
    <w:rsid w:val="00A0582B"/>
    <w:rsid w:val="00A07FD0"/>
    <w:rsid w:val="00A12C13"/>
    <w:rsid w:val="00A14541"/>
    <w:rsid w:val="00A14F3A"/>
    <w:rsid w:val="00A20AC5"/>
    <w:rsid w:val="00A21B1D"/>
    <w:rsid w:val="00A21F7F"/>
    <w:rsid w:val="00A221DA"/>
    <w:rsid w:val="00A23CAB"/>
    <w:rsid w:val="00A23D8E"/>
    <w:rsid w:val="00A2564B"/>
    <w:rsid w:val="00A26356"/>
    <w:rsid w:val="00A26460"/>
    <w:rsid w:val="00A30252"/>
    <w:rsid w:val="00A31570"/>
    <w:rsid w:val="00A31AD4"/>
    <w:rsid w:val="00A3588C"/>
    <w:rsid w:val="00A35AD4"/>
    <w:rsid w:val="00A35FF0"/>
    <w:rsid w:val="00A35FF2"/>
    <w:rsid w:val="00A36610"/>
    <w:rsid w:val="00A36E9D"/>
    <w:rsid w:val="00A409B9"/>
    <w:rsid w:val="00A40E90"/>
    <w:rsid w:val="00A4173B"/>
    <w:rsid w:val="00A41AF0"/>
    <w:rsid w:val="00A42416"/>
    <w:rsid w:val="00A43018"/>
    <w:rsid w:val="00A43920"/>
    <w:rsid w:val="00A462D3"/>
    <w:rsid w:val="00A463FE"/>
    <w:rsid w:val="00A529D6"/>
    <w:rsid w:val="00A55D79"/>
    <w:rsid w:val="00A570E3"/>
    <w:rsid w:val="00A5773E"/>
    <w:rsid w:val="00A57ABA"/>
    <w:rsid w:val="00A630E7"/>
    <w:rsid w:val="00A631DB"/>
    <w:rsid w:val="00A64C2C"/>
    <w:rsid w:val="00A64DE1"/>
    <w:rsid w:val="00A660BC"/>
    <w:rsid w:val="00A709B7"/>
    <w:rsid w:val="00A721A2"/>
    <w:rsid w:val="00A73012"/>
    <w:rsid w:val="00A739E3"/>
    <w:rsid w:val="00A753D6"/>
    <w:rsid w:val="00A777B9"/>
    <w:rsid w:val="00A83936"/>
    <w:rsid w:val="00A83E00"/>
    <w:rsid w:val="00A849A4"/>
    <w:rsid w:val="00A8567B"/>
    <w:rsid w:val="00A86F48"/>
    <w:rsid w:val="00A9084D"/>
    <w:rsid w:val="00A924AE"/>
    <w:rsid w:val="00A95A1F"/>
    <w:rsid w:val="00A96350"/>
    <w:rsid w:val="00A96AF3"/>
    <w:rsid w:val="00A97BC4"/>
    <w:rsid w:val="00AA0FF5"/>
    <w:rsid w:val="00AA1097"/>
    <w:rsid w:val="00AA2EC8"/>
    <w:rsid w:val="00AA43BE"/>
    <w:rsid w:val="00AA4FDF"/>
    <w:rsid w:val="00AA6ABC"/>
    <w:rsid w:val="00AA6AF7"/>
    <w:rsid w:val="00AB18E2"/>
    <w:rsid w:val="00AB30C1"/>
    <w:rsid w:val="00AB35DD"/>
    <w:rsid w:val="00AB3617"/>
    <w:rsid w:val="00AB4197"/>
    <w:rsid w:val="00AB4E8B"/>
    <w:rsid w:val="00AB5E95"/>
    <w:rsid w:val="00AC0843"/>
    <w:rsid w:val="00AC225C"/>
    <w:rsid w:val="00AC2362"/>
    <w:rsid w:val="00AC4407"/>
    <w:rsid w:val="00AC4706"/>
    <w:rsid w:val="00AC4A95"/>
    <w:rsid w:val="00AC56D5"/>
    <w:rsid w:val="00AC6CF1"/>
    <w:rsid w:val="00AD0978"/>
    <w:rsid w:val="00AD0BCF"/>
    <w:rsid w:val="00AD46B7"/>
    <w:rsid w:val="00AD4A04"/>
    <w:rsid w:val="00AE39FF"/>
    <w:rsid w:val="00AE3F31"/>
    <w:rsid w:val="00AE48EA"/>
    <w:rsid w:val="00AE67FF"/>
    <w:rsid w:val="00AF12F8"/>
    <w:rsid w:val="00AF2459"/>
    <w:rsid w:val="00AF2CF6"/>
    <w:rsid w:val="00AF3C8E"/>
    <w:rsid w:val="00AF48FA"/>
    <w:rsid w:val="00AF5CD6"/>
    <w:rsid w:val="00AF62F9"/>
    <w:rsid w:val="00AF647F"/>
    <w:rsid w:val="00AF6A4F"/>
    <w:rsid w:val="00AF796E"/>
    <w:rsid w:val="00B01770"/>
    <w:rsid w:val="00B024C1"/>
    <w:rsid w:val="00B026A9"/>
    <w:rsid w:val="00B068A0"/>
    <w:rsid w:val="00B0763B"/>
    <w:rsid w:val="00B10756"/>
    <w:rsid w:val="00B107C0"/>
    <w:rsid w:val="00B10CE2"/>
    <w:rsid w:val="00B12F4E"/>
    <w:rsid w:val="00B1411A"/>
    <w:rsid w:val="00B1453A"/>
    <w:rsid w:val="00B1597A"/>
    <w:rsid w:val="00B1694A"/>
    <w:rsid w:val="00B2046E"/>
    <w:rsid w:val="00B220B1"/>
    <w:rsid w:val="00B23B6B"/>
    <w:rsid w:val="00B240C1"/>
    <w:rsid w:val="00B240E7"/>
    <w:rsid w:val="00B2643E"/>
    <w:rsid w:val="00B30B64"/>
    <w:rsid w:val="00B30BBA"/>
    <w:rsid w:val="00B31189"/>
    <w:rsid w:val="00B32890"/>
    <w:rsid w:val="00B401F4"/>
    <w:rsid w:val="00B40D43"/>
    <w:rsid w:val="00B414BC"/>
    <w:rsid w:val="00B4366D"/>
    <w:rsid w:val="00B43D1F"/>
    <w:rsid w:val="00B43EAC"/>
    <w:rsid w:val="00B44F7B"/>
    <w:rsid w:val="00B45189"/>
    <w:rsid w:val="00B45A37"/>
    <w:rsid w:val="00B45CC2"/>
    <w:rsid w:val="00B5093B"/>
    <w:rsid w:val="00B50E92"/>
    <w:rsid w:val="00B518EE"/>
    <w:rsid w:val="00B51EA0"/>
    <w:rsid w:val="00B52287"/>
    <w:rsid w:val="00B525E6"/>
    <w:rsid w:val="00B52E2B"/>
    <w:rsid w:val="00B547AF"/>
    <w:rsid w:val="00B565AD"/>
    <w:rsid w:val="00B57200"/>
    <w:rsid w:val="00B60608"/>
    <w:rsid w:val="00B61018"/>
    <w:rsid w:val="00B61E93"/>
    <w:rsid w:val="00B62686"/>
    <w:rsid w:val="00B630EC"/>
    <w:rsid w:val="00B64832"/>
    <w:rsid w:val="00B651DB"/>
    <w:rsid w:val="00B70E45"/>
    <w:rsid w:val="00B71AE2"/>
    <w:rsid w:val="00B74109"/>
    <w:rsid w:val="00B742E1"/>
    <w:rsid w:val="00B8305B"/>
    <w:rsid w:val="00B86BA7"/>
    <w:rsid w:val="00B86D66"/>
    <w:rsid w:val="00B90FAD"/>
    <w:rsid w:val="00B918EC"/>
    <w:rsid w:val="00B9641A"/>
    <w:rsid w:val="00BA05E6"/>
    <w:rsid w:val="00BA1A47"/>
    <w:rsid w:val="00BA1C3E"/>
    <w:rsid w:val="00BA335B"/>
    <w:rsid w:val="00BA3B96"/>
    <w:rsid w:val="00BA44C6"/>
    <w:rsid w:val="00BA4FBF"/>
    <w:rsid w:val="00BA63FF"/>
    <w:rsid w:val="00BA64B1"/>
    <w:rsid w:val="00BA70B7"/>
    <w:rsid w:val="00BA74E8"/>
    <w:rsid w:val="00BA7535"/>
    <w:rsid w:val="00BA7547"/>
    <w:rsid w:val="00BB0926"/>
    <w:rsid w:val="00BB09B0"/>
    <w:rsid w:val="00BB0B08"/>
    <w:rsid w:val="00BB20B0"/>
    <w:rsid w:val="00BB5827"/>
    <w:rsid w:val="00BB5B15"/>
    <w:rsid w:val="00BB6C98"/>
    <w:rsid w:val="00BB791E"/>
    <w:rsid w:val="00BC12BC"/>
    <w:rsid w:val="00BC181C"/>
    <w:rsid w:val="00BC26FF"/>
    <w:rsid w:val="00BC2E35"/>
    <w:rsid w:val="00BC310E"/>
    <w:rsid w:val="00BC3136"/>
    <w:rsid w:val="00BC32DC"/>
    <w:rsid w:val="00BC373E"/>
    <w:rsid w:val="00BC4176"/>
    <w:rsid w:val="00BC5D4D"/>
    <w:rsid w:val="00BC6AD8"/>
    <w:rsid w:val="00BC7477"/>
    <w:rsid w:val="00BC7A3C"/>
    <w:rsid w:val="00BD01EF"/>
    <w:rsid w:val="00BD0C68"/>
    <w:rsid w:val="00BD34DD"/>
    <w:rsid w:val="00BD36CF"/>
    <w:rsid w:val="00BD6093"/>
    <w:rsid w:val="00BD62B3"/>
    <w:rsid w:val="00BD6A68"/>
    <w:rsid w:val="00BE2B6A"/>
    <w:rsid w:val="00BE623B"/>
    <w:rsid w:val="00BE66A2"/>
    <w:rsid w:val="00BE769F"/>
    <w:rsid w:val="00BF0D9C"/>
    <w:rsid w:val="00BF1BF6"/>
    <w:rsid w:val="00BF1EDE"/>
    <w:rsid w:val="00BF28FE"/>
    <w:rsid w:val="00BF3DAB"/>
    <w:rsid w:val="00BF4218"/>
    <w:rsid w:val="00BF489F"/>
    <w:rsid w:val="00BF53D1"/>
    <w:rsid w:val="00BF5A9E"/>
    <w:rsid w:val="00BF5BDD"/>
    <w:rsid w:val="00BF6D98"/>
    <w:rsid w:val="00BF7053"/>
    <w:rsid w:val="00BF7D6E"/>
    <w:rsid w:val="00BF7F7F"/>
    <w:rsid w:val="00C004A3"/>
    <w:rsid w:val="00C00CC9"/>
    <w:rsid w:val="00C027DB"/>
    <w:rsid w:val="00C03531"/>
    <w:rsid w:val="00C037DF"/>
    <w:rsid w:val="00C0441D"/>
    <w:rsid w:val="00C057B8"/>
    <w:rsid w:val="00C05E6D"/>
    <w:rsid w:val="00C07736"/>
    <w:rsid w:val="00C07D30"/>
    <w:rsid w:val="00C10B0B"/>
    <w:rsid w:val="00C11AC0"/>
    <w:rsid w:val="00C1672E"/>
    <w:rsid w:val="00C2047A"/>
    <w:rsid w:val="00C2128F"/>
    <w:rsid w:val="00C2187B"/>
    <w:rsid w:val="00C23A7C"/>
    <w:rsid w:val="00C24363"/>
    <w:rsid w:val="00C30E55"/>
    <w:rsid w:val="00C311E0"/>
    <w:rsid w:val="00C326C0"/>
    <w:rsid w:val="00C32CFB"/>
    <w:rsid w:val="00C3300D"/>
    <w:rsid w:val="00C33152"/>
    <w:rsid w:val="00C33760"/>
    <w:rsid w:val="00C3472B"/>
    <w:rsid w:val="00C357E4"/>
    <w:rsid w:val="00C40DB4"/>
    <w:rsid w:val="00C41A23"/>
    <w:rsid w:val="00C41C17"/>
    <w:rsid w:val="00C42A5B"/>
    <w:rsid w:val="00C4676E"/>
    <w:rsid w:val="00C500AB"/>
    <w:rsid w:val="00C50404"/>
    <w:rsid w:val="00C50AA5"/>
    <w:rsid w:val="00C50BA8"/>
    <w:rsid w:val="00C5266A"/>
    <w:rsid w:val="00C52AAD"/>
    <w:rsid w:val="00C55964"/>
    <w:rsid w:val="00C55DC4"/>
    <w:rsid w:val="00C563C9"/>
    <w:rsid w:val="00C56E05"/>
    <w:rsid w:val="00C60619"/>
    <w:rsid w:val="00C60EA1"/>
    <w:rsid w:val="00C61B8B"/>
    <w:rsid w:val="00C61F3B"/>
    <w:rsid w:val="00C64084"/>
    <w:rsid w:val="00C6458A"/>
    <w:rsid w:val="00C65280"/>
    <w:rsid w:val="00C65804"/>
    <w:rsid w:val="00C65A8A"/>
    <w:rsid w:val="00C670F9"/>
    <w:rsid w:val="00C67A82"/>
    <w:rsid w:val="00C71333"/>
    <w:rsid w:val="00C7158E"/>
    <w:rsid w:val="00C725AB"/>
    <w:rsid w:val="00C732A5"/>
    <w:rsid w:val="00C734C3"/>
    <w:rsid w:val="00C73A17"/>
    <w:rsid w:val="00C768A3"/>
    <w:rsid w:val="00C76AF3"/>
    <w:rsid w:val="00C77339"/>
    <w:rsid w:val="00C77B4B"/>
    <w:rsid w:val="00C81B74"/>
    <w:rsid w:val="00C82278"/>
    <w:rsid w:val="00C832B6"/>
    <w:rsid w:val="00C84135"/>
    <w:rsid w:val="00C85790"/>
    <w:rsid w:val="00C8623D"/>
    <w:rsid w:val="00C86B63"/>
    <w:rsid w:val="00C8785D"/>
    <w:rsid w:val="00C87D62"/>
    <w:rsid w:val="00C90CA8"/>
    <w:rsid w:val="00C942A2"/>
    <w:rsid w:val="00C943AA"/>
    <w:rsid w:val="00C94FFA"/>
    <w:rsid w:val="00CA0E82"/>
    <w:rsid w:val="00CA149D"/>
    <w:rsid w:val="00CA22CA"/>
    <w:rsid w:val="00CA2E60"/>
    <w:rsid w:val="00CA436E"/>
    <w:rsid w:val="00CA456B"/>
    <w:rsid w:val="00CA4CF5"/>
    <w:rsid w:val="00CA5584"/>
    <w:rsid w:val="00CA621A"/>
    <w:rsid w:val="00CA6B5A"/>
    <w:rsid w:val="00CA745F"/>
    <w:rsid w:val="00CB0B1A"/>
    <w:rsid w:val="00CB1CC6"/>
    <w:rsid w:val="00CB2440"/>
    <w:rsid w:val="00CB4BD5"/>
    <w:rsid w:val="00CB55DF"/>
    <w:rsid w:val="00CB5648"/>
    <w:rsid w:val="00CB59E2"/>
    <w:rsid w:val="00CB5ECC"/>
    <w:rsid w:val="00CC0189"/>
    <w:rsid w:val="00CC29D0"/>
    <w:rsid w:val="00CC524C"/>
    <w:rsid w:val="00CC60B1"/>
    <w:rsid w:val="00CC6F40"/>
    <w:rsid w:val="00CD07CA"/>
    <w:rsid w:val="00CD0D70"/>
    <w:rsid w:val="00CD34AC"/>
    <w:rsid w:val="00CD4287"/>
    <w:rsid w:val="00CD5BA3"/>
    <w:rsid w:val="00CD6964"/>
    <w:rsid w:val="00CD6AD8"/>
    <w:rsid w:val="00CD7C71"/>
    <w:rsid w:val="00CE1026"/>
    <w:rsid w:val="00CE3B32"/>
    <w:rsid w:val="00CE4B21"/>
    <w:rsid w:val="00CE5552"/>
    <w:rsid w:val="00CE65AC"/>
    <w:rsid w:val="00CF04F3"/>
    <w:rsid w:val="00CF0621"/>
    <w:rsid w:val="00CF115E"/>
    <w:rsid w:val="00CF1AD4"/>
    <w:rsid w:val="00CF1B43"/>
    <w:rsid w:val="00CF2153"/>
    <w:rsid w:val="00CF26CE"/>
    <w:rsid w:val="00CF2820"/>
    <w:rsid w:val="00CF3B43"/>
    <w:rsid w:val="00CF4026"/>
    <w:rsid w:val="00CF4C01"/>
    <w:rsid w:val="00CF525F"/>
    <w:rsid w:val="00CF542E"/>
    <w:rsid w:val="00CF65EA"/>
    <w:rsid w:val="00CF6E71"/>
    <w:rsid w:val="00CF74C0"/>
    <w:rsid w:val="00CF7D99"/>
    <w:rsid w:val="00D00430"/>
    <w:rsid w:val="00D01459"/>
    <w:rsid w:val="00D025DD"/>
    <w:rsid w:val="00D0485A"/>
    <w:rsid w:val="00D050D1"/>
    <w:rsid w:val="00D05116"/>
    <w:rsid w:val="00D05CEE"/>
    <w:rsid w:val="00D0629C"/>
    <w:rsid w:val="00D06C3D"/>
    <w:rsid w:val="00D07749"/>
    <w:rsid w:val="00D07847"/>
    <w:rsid w:val="00D11600"/>
    <w:rsid w:val="00D11781"/>
    <w:rsid w:val="00D11D09"/>
    <w:rsid w:val="00D12623"/>
    <w:rsid w:val="00D1406C"/>
    <w:rsid w:val="00D14F1B"/>
    <w:rsid w:val="00D15D31"/>
    <w:rsid w:val="00D160AA"/>
    <w:rsid w:val="00D16856"/>
    <w:rsid w:val="00D17B5E"/>
    <w:rsid w:val="00D2094B"/>
    <w:rsid w:val="00D218A6"/>
    <w:rsid w:val="00D21BF9"/>
    <w:rsid w:val="00D229C0"/>
    <w:rsid w:val="00D22B7D"/>
    <w:rsid w:val="00D279A4"/>
    <w:rsid w:val="00D36AF4"/>
    <w:rsid w:val="00D41B8C"/>
    <w:rsid w:val="00D41F8E"/>
    <w:rsid w:val="00D43CD1"/>
    <w:rsid w:val="00D44152"/>
    <w:rsid w:val="00D462D0"/>
    <w:rsid w:val="00D47EEB"/>
    <w:rsid w:val="00D50A91"/>
    <w:rsid w:val="00D51D80"/>
    <w:rsid w:val="00D52007"/>
    <w:rsid w:val="00D55A5F"/>
    <w:rsid w:val="00D55E1D"/>
    <w:rsid w:val="00D57175"/>
    <w:rsid w:val="00D61946"/>
    <w:rsid w:val="00D6223A"/>
    <w:rsid w:val="00D62CF6"/>
    <w:rsid w:val="00D63594"/>
    <w:rsid w:val="00D63AB3"/>
    <w:rsid w:val="00D6461C"/>
    <w:rsid w:val="00D649BD"/>
    <w:rsid w:val="00D65391"/>
    <w:rsid w:val="00D661C9"/>
    <w:rsid w:val="00D70C5D"/>
    <w:rsid w:val="00D71813"/>
    <w:rsid w:val="00D71DCD"/>
    <w:rsid w:val="00D7229A"/>
    <w:rsid w:val="00D73F94"/>
    <w:rsid w:val="00D75722"/>
    <w:rsid w:val="00D76A87"/>
    <w:rsid w:val="00D77FD4"/>
    <w:rsid w:val="00D81163"/>
    <w:rsid w:val="00D820BD"/>
    <w:rsid w:val="00D835E9"/>
    <w:rsid w:val="00D836BF"/>
    <w:rsid w:val="00D8421D"/>
    <w:rsid w:val="00D8596B"/>
    <w:rsid w:val="00D86FC7"/>
    <w:rsid w:val="00D91206"/>
    <w:rsid w:val="00D91346"/>
    <w:rsid w:val="00D92CDC"/>
    <w:rsid w:val="00D95005"/>
    <w:rsid w:val="00D95981"/>
    <w:rsid w:val="00D9696E"/>
    <w:rsid w:val="00D970A5"/>
    <w:rsid w:val="00DA0123"/>
    <w:rsid w:val="00DA31CC"/>
    <w:rsid w:val="00DA4676"/>
    <w:rsid w:val="00DA492A"/>
    <w:rsid w:val="00DA502A"/>
    <w:rsid w:val="00DA5321"/>
    <w:rsid w:val="00DA62E5"/>
    <w:rsid w:val="00DB1F05"/>
    <w:rsid w:val="00DB2858"/>
    <w:rsid w:val="00DB54D9"/>
    <w:rsid w:val="00DB57A6"/>
    <w:rsid w:val="00DC032F"/>
    <w:rsid w:val="00DC05A0"/>
    <w:rsid w:val="00DC1747"/>
    <w:rsid w:val="00DC49F2"/>
    <w:rsid w:val="00DC4D81"/>
    <w:rsid w:val="00DC5D10"/>
    <w:rsid w:val="00DD1BB5"/>
    <w:rsid w:val="00DD1F8B"/>
    <w:rsid w:val="00DD236A"/>
    <w:rsid w:val="00DD2EFF"/>
    <w:rsid w:val="00DD5348"/>
    <w:rsid w:val="00DD673F"/>
    <w:rsid w:val="00DE20BA"/>
    <w:rsid w:val="00DE2844"/>
    <w:rsid w:val="00DE285C"/>
    <w:rsid w:val="00DE427D"/>
    <w:rsid w:val="00DE4AC9"/>
    <w:rsid w:val="00DE6161"/>
    <w:rsid w:val="00DE62F7"/>
    <w:rsid w:val="00DE6DA6"/>
    <w:rsid w:val="00DE7A62"/>
    <w:rsid w:val="00DE7CDC"/>
    <w:rsid w:val="00DF21E2"/>
    <w:rsid w:val="00DF220F"/>
    <w:rsid w:val="00DF2A8A"/>
    <w:rsid w:val="00DF4959"/>
    <w:rsid w:val="00DF51EB"/>
    <w:rsid w:val="00DF5B82"/>
    <w:rsid w:val="00DF69B2"/>
    <w:rsid w:val="00DF6C66"/>
    <w:rsid w:val="00DF72AD"/>
    <w:rsid w:val="00DF785C"/>
    <w:rsid w:val="00DF79D6"/>
    <w:rsid w:val="00E00B7C"/>
    <w:rsid w:val="00E03713"/>
    <w:rsid w:val="00E07311"/>
    <w:rsid w:val="00E129DF"/>
    <w:rsid w:val="00E13A4F"/>
    <w:rsid w:val="00E15412"/>
    <w:rsid w:val="00E15902"/>
    <w:rsid w:val="00E16E96"/>
    <w:rsid w:val="00E17FB9"/>
    <w:rsid w:val="00E20E36"/>
    <w:rsid w:val="00E22C91"/>
    <w:rsid w:val="00E232AB"/>
    <w:rsid w:val="00E2521D"/>
    <w:rsid w:val="00E257DE"/>
    <w:rsid w:val="00E25BA1"/>
    <w:rsid w:val="00E25DFB"/>
    <w:rsid w:val="00E26E92"/>
    <w:rsid w:val="00E3049A"/>
    <w:rsid w:val="00E3231B"/>
    <w:rsid w:val="00E330DD"/>
    <w:rsid w:val="00E36F92"/>
    <w:rsid w:val="00E3753D"/>
    <w:rsid w:val="00E40DCF"/>
    <w:rsid w:val="00E41D82"/>
    <w:rsid w:val="00E44A7A"/>
    <w:rsid w:val="00E4575C"/>
    <w:rsid w:val="00E50CAC"/>
    <w:rsid w:val="00E52FC2"/>
    <w:rsid w:val="00E5453A"/>
    <w:rsid w:val="00E551C8"/>
    <w:rsid w:val="00E55834"/>
    <w:rsid w:val="00E55876"/>
    <w:rsid w:val="00E55EA4"/>
    <w:rsid w:val="00E56226"/>
    <w:rsid w:val="00E564B9"/>
    <w:rsid w:val="00E569B5"/>
    <w:rsid w:val="00E615BF"/>
    <w:rsid w:val="00E620ED"/>
    <w:rsid w:val="00E624EE"/>
    <w:rsid w:val="00E63D8B"/>
    <w:rsid w:val="00E65208"/>
    <w:rsid w:val="00E65274"/>
    <w:rsid w:val="00E671D4"/>
    <w:rsid w:val="00E71507"/>
    <w:rsid w:val="00E719A1"/>
    <w:rsid w:val="00E7281E"/>
    <w:rsid w:val="00E74E36"/>
    <w:rsid w:val="00E751C6"/>
    <w:rsid w:val="00E76F53"/>
    <w:rsid w:val="00E7710C"/>
    <w:rsid w:val="00E77A7C"/>
    <w:rsid w:val="00E77AB0"/>
    <w:rsid w:val="00E801DB"/>
    <w:rsid w:val="00E8185A"/>
    <w:rsid w:val="00E82304"/>
    <w:rsid w:val="00E83451"/>
    <w:rsid w:val="00E83803"/>
    <w:rsid w:val="00E86112"/>
    <w:rsid w:val="00E863A6"/>
    <w:rsid w:val="00E86ED3"/>
    <w:rsid w:val="00E87FF7"/>
    <w:rsid w:val="00E90304"/>
    <w:rsid w:val="00E91D10"/>
    <w:rsid w:val="00E92584"/>
    <w:rsid w:val="00E94590"/>
    <w:rsid w:val="00E95DF4"/>
    <w:rsid w:val="00EA049F"/>
    <w:rsid w:val="00EA0745"/>
    <w:rsid w:val="00EA1D98"/>
    <w:rsid w:val="00EA33F7"/>
    <w:rsid w:val="00EA3FBA"/>
    <w:rsid w:val="00EA4724"/>
    <w:rsid w:val="00EA4F84"/>
    <w:rsid w:val="00EA5BBB"/>
    <w:rsid w:val="00EA62C6"/>
    <w:rsid w:val="00EA647B"/>
    <w:rsid w:val="00EA64A7"/>
    <w:rsid w:val="00EA683C"/>
    <w:rsid w:val="00EA691F"/>
    <w:rsid w:val="00EA697F"/>
    <w:rsid w:val="00EA6BF3"/>
    <w:rsid w:val="00EA6C25"/>
    <w:rsid w:val="00EB023A"/>
    <w:rsid w:val="00EB4408"/>
    <w:rsid w:val="00EB446F"/>
    <w:rsid w:val="00EB4C8E"/>
    <w:rsid w:val="00EB5926"/>
    <w:rsid w:val="00EB6518"/>
    <w:rsid w:val="00EB78CC"/>
    <w:rsid w:val="00EC23D3"/>
    <w:rsid w:val="00EC2617"/>
    <w:rsid w:val="00EC318C"/>
    <w:rsid w:val="00EC3C21"/>
    <w:rsid w:val="00EC3E4D"/>
    <w:rsid w:val="00EC3F74"/>
    <w:rsid w:val="00EC4B20"/>
    <w:rsid w:val="00EC66C7"/>
    <w:rsid w:val="00EC7FAD"/>
    <w:rsid w:val="00ED1074"/>
    <w:rsid w:val="00ED1966"/>
    <w:rsid w:val="00ED1FF7"/>
    <w:rsid w:val="00ED31E3"/>
    <w:rsid w:val="00ED6632"/>
    <w:rsid w:val="00ED7837"/>
    <w:rsid w:val="00EE1524"/>
    <w:rsid w:val="00EE1534"/>
    <w:rsid w:val="00EE2D33"/>
    <w:rsid w:val="00EE373A"/>
    <w:rsid w:val="00EE3E0B"/>
    <w:rsid w:val="00EE404B"/>
    <w:rsid w:val="00EF2E84"/>
    <w:rsid w:val="00EF334B"/>
    <w:rsid w:val="00EF362F"/>
    <w:rsid w:val="00EF3D1B"/>
    <w:rsid w:val="00EF430F"/>
    <w:rsid w:val="00EF4BDE"/>
    <w:rsid w:val="00EF5EAB"/>
    <w:rsid w:val="00EF635E"/>
    <w:rsid w:val="00EF7B79"/>
    <w:rsid w:val="00F0063A"/>
    <w:rsid w:val="00F00752"/>
    <w:rsid w:val="00F01547"/>
    <w:rsid w:val="00F02765"/>
    <w:rsid w:val="00F048F7"/>
    <w:rsid w:val="00F0553E"/>
    <w:rsid w:val="00F06A02"/>
    <w:rsid w:val="00F07B9E"/>
    <w:rsid w:val="00F07C74"/>
    <w:rsid w:val="00F07FFC"/>
    <w:rsid w:val="00F11759"/>
    <w:rsid w:val="00F136BD"/>
    <w:rsid w:val="00F137D9"/>
    <w:rsid w:val="00F13FC7"/>
    <w:rsid w:val="00F17AC3"/>
    <w:rsid w:val="00F21273"/>
    <w:rsid w:val="00F21BCC"/>
    <w:rsid w:val="00F22276"/>
    <w:rsid w:val="00F22A6F"/>
    <w:rsid w:val="00F26165"/>
    <w:rsid w:val="00F308FB"/>
    <w:rsid w:val="00F32049"/>
    <w:rsid w:val="00F33591"/>
    <w:rsid w:val="00F34B92"/>
    <w:rsid w:val="00F36253"/>
    <w:rsid w:val="00F36E9B"/>
    <w:rsid w:val="00F3795A"/>
    <w:rsid w:val="00F37AAB"/>
    <w:rsid w:val="00F37AF8"/>
    <w:rsid w:val="00F403D7"/>
    <w:rsid w:val="00F40EB1"/>
    <w:rsid w:val="00F40EB8"/>
    <w:rsid w:val="00F45745"/>
    <w:rsid w:val="00F45FFA"/>
    <w:rsid w:val="00F46A60"/>
    <w:rsid w:val="00F473F6"/>
    <w:rsid w:val="00F4744F"/>
    <w:rsid w:val="00F50B5A"/>
    <w:rsid w:val="00F523BA"/>
    <w:rsid w:val="00F55F3F"/>
    <w:rsid w:val="00F609F0"/>
    <w:rsid w:val="00F6236A"/>
    <w:rsid w:val="00F624C1"/>
    <w:rsid w:val="00F62C58"/>
    <w:rsid w:val="00F62FC1"/>
    <w:rsid w:val="00F63DDC"/>
    <w:rsid w:val="00F65FFD"/>
    <w:rsid w:val="00F6618E"/>
    <w:rsid w:val="00F66ED4"/>
    <w:rsid w:val="00F704EB"/>
    <w:rsid w:val="00F70C48"/>
    <w:rsid w:val="00F7165F"/>
    <w:rsid w:val="00F7291C"/>
    <w:rsid w:val="00F7404C"/>
    <w:rsid w:val="00F747D1"/>
    <w:rsid w:val="00F758C7"/>
    <w:rsid w:val="00F76552"/>
    <w:rsid w:val="00F77411"/>
    <w:rsid w:val="00F8046E"/>
    <w:rsid w:val="00F8101F"/>
    <w:rsid w:val="00F825D0"/>
    <w:rsid w:val="00F84A7F"/>
    <w:rsid w:val="00F85362"/>
    <w:rsid w:val="00F861BC"/>
    <w:rsid w:val="00F8683A"/>
    <w:rsid w:val="00F914C7"/>
    <w:rsid w:val="00F914D2"/>
    <w:rsid w:val="00F91B15"/>
    <w:rsid w:val="00F93B34"/>
    <w:rsid w:val="00F9484D"/>
    <w:rsid w:val="00F95376"/>
    <w:rsid w:val="00F95E3A"/>
    <w:rsid w:val="00F97F03"/>
    <w:rsid w:val="00FA0E88"/>
    <w:rsid w:val="00FA128F"/>
    <w:rsid w:val="00FA1D97"/>
    <w:rsid w:val="00FA20B5"/>
    <w:rsid w:val="00FA28EB"/>
    <w:rsid w:val="00FA33A8"/>
    <w:rsid w:val="00FA3FC7"/>
    <w:rsid w:val="00FA4525"/>
    <w:rsid w:val="00FA5C93"/>
    <w:rsid w:val="00FA5FF7"/>
    <w:rsid w:val="00FA7905"/>
    <w:rsid w:val="00FB0AA9"/>
    <w:rsid w:val="00FB1F09"/>
    <w:rsid w:val="00FB2937"/>
    <w:rsid w:val="00FB4AD3"/>
    <w:rsid w:val="00FB569E"/>
    <w:rsid w:val="00FB59A6"/>
    <w:rsid w:val="00FB615F"/>
    <w:rsid w:val="00FB61B1"/>
    <w:rsid w:val="00FB61F9"/>
    <w:rsid w:val="00FB6E88"/>
    <w:rsid w:val="00FB753E"/>
    <w:rsid w:val="00FB7807"/>
    <w:rsid w:val="00FC250F"/>
    <w:rsid w:val="00FC2B8A"/>
    <w:rsid w:val="00FC7334"/>
    <w:rsid w:val="00FC76B0"/>
    <w:rsid w:val="00FD0716"/>
    <w:rsid w:val="00FD180A"/>
    <w:rsid w:val="00FD1CA9"/>
    <w:rsid w:val="00FD338B"/>
    <w:rsid w:val="00FD4897"/>
    <w:rsid w:val="00FD5C9A"/>
    <w:rsid w:val="00FD77BB"/>
    <w:rsid w:val="00FD79C6"/>
    <w:rsid w:val="00FD7AB8"/>
    <w:rsid w:val="00FD7D7A"/>
    <w:rsid w:val="00FE1720"/>
    <w:rsid w:val="00FE57EA"/>
    <w:rsid w:val="00FF1456"/>
    <w:rsid w:val="00FF2F82"/>
    <w:rsid w:val="00FF75A0"/>
    <w:rsid w:val="00FF7FCE"/>
    <w:rsid w:val="0E049992"/>
    <w:rsid w:val="1BD4AC7F"/>
    <w:rsid w:val="27F95754"/>
    <w:rsid w:val="3344F31A"/>
    <w:rsid w:val="3CA4798D"/>
    <w:rsid w:val="3EC43D8D"/>
    <w:rsid w:val="3F7BC115"/>
    <w:rsid w:val="4A8FE905"/>
    <w:rsid w:val="533AE1EA"/>
    <w:rsid w:val="5C1C8EA6"/>
    <w:rsid w:val="699655A1"/>
    <w:rsid w:val="72CD87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4343"/>
  <w15:chartTrackingRefBased/>
  <w15:docId w15:val="{5B8665EC-B015-4603-A26C-98609033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F41"/>
    <w:rPr>
      <w:sz w:val="20"/>
    </w:rPr>
  </w:style>
  <w:style w:type="paragraph" w:styleId="Heading1">
    <w:name w:val="heading 1"/>
    <w:basedOn w:val="Normal"/>
    <w:next w:val="Normal"/>
    <w:link w:val="Heading1Char"/>
    <w:uiPriority w:val="9"/>
    <w:qFormat/>
    <w:rsid w:val="00C05E6D"/>
    <w:pPr>
      <w:keepNext/>
      <w:keepLines/>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7E5EF8"/>
    <w:pPr>
      <w:jc w:val="both"/>
      <w:outlineLvl w:val="1"/>
    </w:pPr>
    <w:rPr>
      <w:rFonts w:cs="Times New Roman"/>
      <w:szCs w:val="20"/>
    </w:rPr>
  </w:style>
  <w:style w:type="paragraph" w:styleId="Heading3">
    <w:name w:val="heading 3"/>
    <w:basedOn w:val="Normal"/>
    <w:next w:val="Normal"/>
    <w:link w:val="Heading3Char"/>
    <w:uiPriority w:val="9"/>
    <w:unhideWhenUsed/>
    <w:qFormat/>
    <w:rsid w:val="0000341B"/>
    <w:pPr>
      <w:keepNext/>
      <w:keepLines/>
      <w:jc w:val="center"/>
      <w:outlineLvl w:val="2"/>
    </w:pPr>
    <w:rPr>
      <w:rFonts w:eastAsiaTheme="majorEastAsia" w:cstheme="majorBidi"/>
      <w:b/>
      <w:color w:val="000000" w:themeColor="text1"/>
      <w:sz w:val="28"/>
      <w:szCs w:val="24"/>
    </w:rPr>
  </w:style>
  <w:style w:type="paragraph" w:styleId="Heading4">
    <w:name w:val="heading 4"/>
    <w:basedOn w:val="Normal"/>
    <w:next w:val="Normal"/>
    <w:link w:val="Heading4Char"/>
    <w:uiPriority w:val="9"/>
    <w:unhideWhenUsed/>
    <w:qFormat/>
    <w:rsid w:val="0000341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E6D"/>
    <w:rPr>
      <w:rFonts w:eastAsiaTheme="majorEastAsia" w:cstheme="majorBidi"/>
      <w:b/>
      <w:color w:val="000000" w:themeColor="text1"/>
      <w:sz w:val="28"/>
      <w:szCs w:val="32"/>
    </w:rPr>
  </w:style>
  <w:style w:type="table" w:styleId="TableGrid">
    <w:name w:val="Table Grid"/>
    <w:basedOn w:val="TableNormal"/>
    <w:uiPriority w:val="59"/>
    <w:rsid w:val="00707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07452"/>
    <w:pPr>
      <w:spacing w:before="24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707452"/>
    <w:pPr>
      <w:spacing w:after="100"/>
    </w:pPr>
  </w:style>
  <w:style w:type="character" w:styleId="Hyperlink">
    <w:name w:val="Hyperlink"/>
    <w:basedOn w:val="DefaultParagraphFont"/>
    <w:uiPriority w:val="99"/>
    <w:unhideWhenUsed/>
    <w:rsid w:val="00707452"/>
    <w:rPr>
      <w:color w:val="0563C1" w:themeColor="hyperlink"/>
      <w:u w:val="single"/>
    </w:rPr>
  </w:style>
  <w:style w:type="character" w:customStyle="1" w:styleId="Heading2Char">
    <w:name w:val="Heading 2 Char"/>
    <w:basedOn w:val="DefaultParagraphFont"/>
    <w:link w:val="Heading2"/>
    <w:uiPriority w:val="9"/>
    <w:rsid w:val="007E5EF8"/>
    <w:rPr>
      <w:rFonts w:cs="Times New Roman"/>
      <w:sz w:val="20"/>
      <w:szCs w:val="20"/>
    </w:rPr>
  </w:style>
  <w:style w:type="paragraph" w:styleId="FootnoteText">
    <w:name w:val="footnote text"/>
    <w:basedOn w:val="Normal"/>
    <w:link w:val="FootnoteTextChar"/>
    <w:uiPriority w:val="99"/>
    <w:semiHidden/>
    <w:unhideWhenUsed/>
    <w:rsid w:val="00707452"/>
    <w:rPr>
      <w:szCs w:val="20"/>
    </w:rPr>
  </w:style>
  <w:style w:type="character" w:customStyle="1" w:styleId="FootnoteTextChar">
    <w:name w:val="Footnote Text Char"/>
    <w:basedOn w:val="DefaultParagraphFont"/>
    <w:link w:val="FootnoteText"/>
    <w:uiPriority w:val="99"/>
    <w:semiHidden/>
    <w:rsid w:val="00707452"/>
    <w:rPr>
      <w:sz w:val="20"/>
      <w:szCs w:val="20"/>
    </w:rPr>
  </w:style>
  <w:style w:type="character" w:styleId="FootnoteReference">
    <w:name w:val="footnote reference"/>
    <w:basedOn w:val="DefaultParagraphFont"/>
    <w:uiPriority w:val="99"/>
    <w:semiHidden/>
    <w:unhideWhenUsed/>
    <w:rsid w:val="00707452"/>
    <w:rPr>
      <w:vertAlign w:val="superscript"/>
    </w:rPr>
  </w:style>
  <w:style w:type="paragraph" w:styleId="TOC2">
    <w:name w:val="toc 2"/>
    <w:basedOn w:val="Normal"/>
    <w:next w:val="Normal"/>
    <w:autoRedefine/>
    <w:uiPriority w:val="39"/>
    <w:unhideWhenUsed/>
    <w:rsid w:val="00707452"/>
    <w:pPr>
      <w:spacing w:after="100"/>
      <w:ind w:left="240"/>
    </w:pPr>
  </w:style>
  <w:style w:type="paragraph" w:styleId="PlainText">
    <w:name w:val="Plain Text"/>
    <w:basedOn w:val="Normal"/>
    <w:link w:val="PlainTextChar"/>
    <w:uiPriority w:val="99"/>
    <w:unhideWhenUsed/>
    <w:rsid w:val="006F5F41"/>
    <w:rPr>
      <w:rFonts w:ascii="Arial" w:hAnsi="Arial" w:cs="Times New Roman"/>
      <w:szCs w:val="21"/>
    </w:rPr>
  </w:style>
  <w:style w:type="character" w:customStyle="1" w:styleId="PlainTextChar">
    <w:name w:val="Plain Text Char"/>
    <w:basedOn w:val="DefaultParagraphFont"/>
    <w:link w:val="PlainText"/>
    <w:uiPriority w:val="99"/>
    <w:rsid w:val="006F5F41"/>
    <w:rPr>
      <w:rFonts w:ascii="Arial" w:hAnsi="Arial" w:cs="Times New Roman"/>
      <w:sz w:val="20"/>
      <w:szCs w:val="21"/>
    </w:rPr>
  </w:style>
  <w:style w:type="character" w:styleId="CommentReference">
    <w:name w:val="annotation reference"/>
    <w:basedOn w:val="DefaultParagraphFont"/>
    <w:uiPriority w:val="99"/>
    <w:semiHidden/>
    <w:unhideWhenUsed/>
    <w:rsid w:val="006F5F41"/>
    <w:rPr>
      <w:sz w:val="16"/>
      <w:szCs w:val="16"/>
    </w:rPr>
  </w:style>
  <w:style w:type="paragraph" w:styleId="ListParagraph">
    <w:name w:val="List Paragraph"/>
    <w:aliases w:val="Normal bullet 2,Bullet list,List Paragraph1,2,Strip"/>
    <w:basedOn w:val="Normal"/>
    <w:link w:val="ListParagraphChar"/>
    <w:uiPriority w:val="34"/>
    <w:qFormat/>
    <w:rsid w:val="006F5F41"/>
    <w:pPr>
      <w:ind w:left="720"/>
      <w:contextualSpacing/>
    </w:pPr>
  </w:style>
  <w:style w:type="paragraph" w:styleId="CommentText">
    <w:name w:val="annotation text"/>
    <w:basedOn w:val="Normal"/>
    <w:link w:val="CommentTextChar"/>
    <w:uiPriority w:val="99"/>
    <w:unhideWhenUsed/>
    <w:rsid w:val="00E569B5"/>
    <w:rPr>
      <w:szCs w:val="20"/>
    </w:rPr>
  </w:style>
  <w:style w:type="character" w:customStyle="1" w:styleId="CommentTextChar">
    <w:name w:val="Comment Text Char"/>
    <w:basedOn w:val="DefaultParagraphFont"/>
    <w:link w:val="CommentText"/>
    <w:uiPriority w:val="99"/>
    <w:rsid w:val="00E569B5"/>
    <w:rPr>
      <w:sz w:val="20"/>
      <w:szCs w:val="20"/>
    </w:rPr>
  </w:style>
  <w:style w:type="paragraph" w:styleId="TOC3">
    <w:name w:val="toc 3"/>
    <w:basedOn w:val="Normal"/>
    <w:next w:val="Normal"/>
    <w:autoRedefine/>
    <w:uiPriority w:val="39"/>
    <w:unhideWhenUsed/>
    <w:rsid w:val="00D55A5F"/>
    <w:pPr>
      <w:spacing w:after="100" w:line="259" w:lineRule="auto"/>
      <w:ind w:left="440"/>
    </w:pPr>
    <w:rPr>
      <w:rFonts w:asciiTheme="minorHAnsi" w:eastAsiaTheme="minorEastAsia" w:hAnsiTheme="minorHAnsi"/>
      <w:sz w:val="22"/>
      <w:lang w:eastAsia="lv-LV"/>
    </w:rPr>
  </w:style>
  <w:style w:type="paragraph" w:styleId="TOC4">
    <w:name w:val="toc 4"/>
    <w:basedOn w:val="Normal"/>
    <w:next w:val="Normal"/>
    <w:autoRedefine/>
    <w:uiPriority w:val="39"/>
    <w:unhideWhenUsed/>
    <w:rsid w:val="00D55A5F"/>
    <w:pPr>
      <w:spacing w:after="100" w:line="259" w:lineRule="auto"/>
      <w:ind w:left="660"/>
    </w:pPr>
    <w:rPr>
      <w:rFonts w:asciiTheme="minorHAnsi" w:eastAsiaTheme="minorEastAsia" w:hAnsiTheme="minorHAnsi"/>
      <w:sz w:val="22"/>
      <w:lang w:eastAsia="lv-LV"/>
    </w:rPr>
  </w:style>
  <w:style w:type="paragraph" w:styleId="TOC5">
    <w:name w:val="toc 5"/>
    <w:basedOn w:val="Normal"/>
    <w:next w:val="Normal"/>
    <w:autoRedefine/>
    <w:uiPriority w:val="39"/>
    <w:unhideWhenUsed/>
    <w:rsid w:val="00D55A5F"/>
    <w:pPr>
      <w:spacing w:after="100" w:line="259" w:lineRule="auto"/>
      <w:ind w:left="880"/>
    </w:pPr>
    <w:rPr>
      <w:rFonts w:asciiTheme="minorHAnsi" w:eastAsiaTheme="minorEastAsia" w:hAnsiTheme="minorHAnsi"/>
      <w:sz w:val="22"/>
      <w:lang w:eastAsia="lv-LV"/>
    </w:rPr>
  </w:style>
  <w:style w:type="paragraph" w:styleId="TOC6">
    <w:name w:val="toc 6"/>
    <w:basedOn w:val="Normal"/>
    <w:next w:val="Normal"/>
    <w:autoRedefine/>
    <w:uiPriority w:val="39"/>
    <w:unhideWhenUsed/>
    <w:rsid w:val="00D55A5F"/>
    <w:pPr>
      <w:spacing w:after="100" w:line="259" w:lineRule="auto"/>
      <w:ind w:left="1100"/>
    </w:pPr>
    <w:rPr>
      <w:rFonts w:asciiTheme="minorHAnsi" w:eastAsiaTheme="minorEastAsia" w:hAnsiTheme="minorHAnsi"/>
      <w:sz w:val="22"/>
      <w:lang w:eastAsia="lv-LV"/>
    </w:rPr>
  </w:style>
  <w:style w:type="paragraph" w:styleId="TOC7">
    <w:name w:val="toc 7"/>
    <w:basedOn w:val="Normal"/>
    <w:next w:val="Normal"/>
    <w:autoRedefine/>
    <w:uiPriority w:val="39"/>
    <w:unhideWhenUsed/>
    <w:rsid w:val="00D55A5F"/>
    <w:pPr>
      <w:spacing w:after="100" w:line="259" w:lineRule="auto"/>
      <w:ind w:left="1320"/>
    </w:pPr>
    <w:rPr>
      <w:rFonts w:asciiTheme="minorHAnsi" w:eastAsiaTheme="minorEastAsia" w:hAnsiTheme="minorHAnsi"/>
      <w:sz w:val="22"/>
      <w:lang w:eastAsia="lv-LV"/>
    </w:rPr>
  </w:style>
  <w:style w:type="paragraph" w:styleId="TOC8">
    <w:name w:val="toc 8"/>
    <w:basedOn w:val="Normal"/>
    <w:next w:val="Normal"/>
    <w:autoRedefine/>
    <w:uiPriority w:val="39"/>
    <w:unhideWhenUsed/>
    <w:rsid w:val="00D55A5F"/>
    <w:pPr>
      <w:spacing w:after="100" w:line="259" w:lineRule="auto"/>
      <w:ind w:left="1540"/>
    </w:pPr>
    <w:rPr>
      <w:rFonts w:asciiTheme="minorHAnsi" w:eastAsiaTheme="minorEastAsia" w:hAnsiTheme="minorHAnsi"/>
      <w:sz w:val="22"/>
      <w:lang w:eastAsia="lv-LV"/>
    </w:rPr>
  </w:style>
  <w:style w:type="paragraph" w:styleId="TOC9">
    <w:name w:val="toc 9"/>
    <w:basedOn w:val="Normal"/>
    <w:next w:val="Normal"/>
    <w:autoRedefine/>
    <w:uiPriority w:val="39"/>
    <w:unhideWhenUsed/>
    <w:rsid w:val="00D55A5F"/>
    <w:pPr>
      <w:spacing w:after="100" w:line="259" w:lineRule="auto"/>
      <w:ind w:left="1760"/>
    </w:pPr>
    <w:rPr>
      <w:rFonts w:asciiTheme="minorHAnsi" w:eastAsiaTheme="minorEastAsia" w:hAnsiTheme="minorHAnsi"/>
      <w:sz w:val="22"/>
      <w:lang w:eastAsia="lv-LV"/>
    </w:rPr>
  </w:style>
  <w:style w:type="paragraph" w:styleId="CommentSubject">
    <w:name w:val="annotation subject"/>
    <w:basedOn w:val="CommentText"/>
    <w:next w:val="CommentText"/>
    <w:link w:val="CommentSubjectChar"/>
    <w:uiPriority w:val="99"/>
    <w:semiHidden/>
    <w:unhideWhenUsed/>
    <w:rsid w:val="00653CB3"/>
    <w:rPr>
      <w:b/>
      <w:bCs/>
    </w:rPr>
  </w:style>
  <w:style w:type="character" w:customStyle="1" w:styleId="CommentSubjectChar">
    <w:name w:val="Comment Subject Char"/>
    <w:basedOn w:val="CommentTextChar"/>
    <w:link w:val="CommentSubject"/>
    <w:uiPriority w:val="99"/>
    <w:semiHidden/>
    <w:rsid w:val="00653CB3"/>
    <w:rPr>
      <w:b/>
      <w:bCs/>
      <w:sz w:val="20"/>
      <w:szCs w:val="20"/>
    </w:rPr>
  </w:style>
  <w:style w:type="paragraph" w:styleId="BalloonText">
    <w:name w:val="Balloon Text"/>
    <w:basedOn w:val="Normal"/>
    <w:link w:val="BalloonTextChar"/>
    <w:uiPriority w:val="99"/>
    <w:semiHidden/>
    <w:unhideWhenUsed/>
    <w:rsid w:val="00653C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CB3"/>
    <w:rPr>
      <w:rFonts w:ascii="Segoe UI" w:hAnsi="Segoe UI" w:cs="Segoe UI"/>
      <w:sz w:val="18"/>
      <w:szCs w:val="18"/>
    </w:rPr>
  </w:style>
  <w:style w:type="paragraph" w:styleId="Header">
    <w:name w:val="header"/>
    <w:basedOn w:val="Normal"/>
    <w:link w:val="HeaderChar"/>
    <w:uiPriority w:val="99"/>
    <w:unhideWhenUsed/>
    <w:rsid w:val="001F5AAB"/>
    <w:pPr>
      <w:tabs>
        <w:tab w:val="center" w:pos="4153"/>
        <w:tab w:val="right" w:pos="8306"/>
      </w:tabs>
    </w:pPr>
  </w:style>
  <w:style w:type="character" w:customStyle="1" w:styleId="HeaderChar">
    <w:name w:val="Header Char"/>
    <w:basedOn w:val="DefaultParagraphFont"/>
    <w:link w:val="Header"/>
    <w:uiPriority w:val="99"/>
    <w:rsid w:val="001F5AAB"/>
    <w:rPr>
      <w:sz w:val="20"/>
    </w:rPr>
  </w:style>
  <w:style w:type="paragraph" w:styleId="Footer">
    <w:name w:val="footer"/>
    <w:basedOn w:val="Normal"/>
    <w:link w:val="FooterChar"/>
    <w:uiPriority w:val="99"/>
    <w:unhideWhenUsed/>
    <w:rsid w:val="001F5AAB"/>
    <w:pPr>
      <w:tabs>
        <w:tab w:val="center" w:pos="4153"/>
        <w:tab w:val="right" w:pos="8306"/>
      </w:tabs>
    </w:pPr>
  </w:style>
  <w:style w:type="character" w:customStyle="1" w:styleId="FooterChar">
    <w:name w:val="Footer Char"/>
    <w:basedOn w:val="DefaultParagraphFont"/>
    <w:link w:val="Footer"/>
    <w:uiPriority w:val="99"/>
    <w:rsid w:val="001F5AAB"/>
    <w:rPr>
      <w:sz w:val="20"/>
    </w:rPr>
  </w:style>
  <w:style w:type="character" w:customStyle="1" w:styleId="BodytextBold">
    <w:name w:val="Body text + Bold"/>
    <w:basedOn w:val="DefaultParagraphFont"/>
    <w:rsid w:val="00BA1A47"/>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
    <w:name w:val="Body text_"/>
    <w:basedOn w:val="DefaultParagraphFont"/>
    <w:link w:val="BodyText2"/>
    <w:rsid w:val="00FE1720"/>
    <w:rPr>
      <w:rFonts w:eastAsia="Times New Roman" w:cs="Times New Roman"/>
      <w:shd w:val="clear" w:color="auto" w:fill="FFFFFF"/>
    </w:rPr>
  </w:style>
  <w:style w:type="character" w:customStyle="1" w:styleId="BodytextItalic">
    <w:name w:val="Body text + Italic"/>
    <w:basedOn w:val="Bodytext"/>
    <w:rsid w:val="00FE1720"/>
    <w:rPr>
      <w:rFonts w:eastAsia="Times New Roman" w:cs="Times New Roman"/>
      <w:i/>
      <w:iCs/>
      <w:color w:val="000000"/>
      <w:spacing w:val="0"/>
      <w:w w:val="100"/>
      <w:position w:val="0"/>
      <w:sz w:val="24"/>
      <w:szCs w:val="24"/>
      <w:shd w:val="clear" w:color="auto" w:fill="FFFFFF"/>
      <w:lang w:val="lv-LV" w:eastAsia="lv-LV" w:bidi="lv-LV"/>
    </w:rPr>
  </w:style>
  <w:style w:type="character" w:customStyle="1" w:styleId="BodyText1">
    <w:name w:val="Body Text1"/>
    <w:basedOn w:val="Bodytext"/>
    <w:rsid w:val="00FE1720"/>
    <w:rPr>
      <w:rFonts w:eastAsia="Times New Roman" w:cs="Times New Roman"/>
      <w:color w:val="000000"/>
      <w:spacing w:val="0"/>
      <w:w w:val="100"/>
      <w:position w:val="0"/>
      <w:sz w:val="24"/>
      <w:szCs w:val="24"/>
      <w:u w:val="single"/>
      <w:shd w:val="clear" w:color="auto" w:fill="FFFFFF"/>
      <w:lang w:val="lv-LV" w:eastAsia="lv-LV" w:bidi="lv-LV"/>
    </w:rPr>
  </w:style>
  <w:style w:type="character" w:customStyle="1" w:styleId="Bodytext6">
    <w:name w:val="Body text (6)_"/>
    <w:basedOn w:val="DefaultParagraphFont"/>
    <w:link w:val="Bodytext60"/>
    <w:rsid w:val="00FE1720"/>
    <w:rPr>
      <w:rFonts w:eastAsia="Times New Roman" w:cs="Times New Roman"/>
      <w:i/>
      <w:iCs/>
      <w:shd w:val="clear" w:color="auto" w:fill="FFFFFF"/>
    </w:rPr>
  </w:style>
  <w:style w:type="character" w:customStyle="1" w:styleId="Bodytext6NotItalic">
    <w:name w:val="Body text (6) + Not Italic"/>
    <w:basedOn w:val="Bodytext6"/>
    <w:rsid w:val="00FE1720"/>
    <w:rPr>
      <w:rFonts w:eastAsia="Times New Roman" w:cs="Times New Roman"/>
      <w:i/>
      <w:iCs/>
      <w:color w:val="000000"/>
      <w:spacing w:val="0"/>
      <w:w w:val="100"/>
      <w:position w:val="0"/>
      <w:sz w:val="24"/>
      <w:szCs w:val="24"/>
      <w:shd w:val="clear" w:color="auto" w:fill="FFFFFF"/>
      <w:lang w:val="lv-LV" w:eastAsia="lv-LV" w:bidi="lv-LV"/>
    </w:rPr>
  </w:style>
  <w:style w:type="paragraph" w:customStyle="1" w:styleId="BodyText2">
    <w:name w:val="Body Text2"/>
    <w:basedOn w:val="Normal"/>
    <w:link w:val="Bodytext"/>
    <w:rsid w:val="00FE1720"/>
    <w:pPr>
      <w:widowControl w:val="0"/>
      <w:shd w:val="clear" w:color="auto" w:fill="FFFFFF"/>
      <w:spacing w:line="0" w:lineRule="atLeast"/>
      <w:ind w:hanging="360"/>
    </w:pPr>
    <w:rPr>
      <w:rFonts w:eastAsia="Times New Roman" w:cs="Times New Roman"/>
      <w:sz w:val="24"/>
    </w:rPr>
  </w:style>
  <w:style w:type="paragraph" w:customStyle="1" w:styleId="Bodytext60">
    <w:name w:val="Body text (6)"/>
    <w:basedOn w:val="Normal"/>
    <w:link w:val="Bodytext6"/>
    <w:rsid w:val="00FE1720"/>
    <w:pPr>
      <w:widowControl w:val="0"/>
      <w:shd w:val="clear" w:color="auto" w:fill="FFFFFF"/>
      <w:spacing w:line="310" w:lineRule="exact"/>
      <w:ind w:hanging="360"/>
      <w:jc w:val="both"/>
    </w:pPr>
    <w:rPr>
      <w:rFonts w:eastAsia="Times New Roman" w:cs="Times New Roman"/>
      <w:i/>
      <w:iCs/>
      <w:sz w:val="24"/>
    </w:rPr>
  </w:style>
  <w:style w:type="character" w:customStyle="1" w:styleId="Heading3Char">
    <w:name w:val="Heading 3 Char"/>
    <w:basedOn w:val="DefaultParagraphFont"/>
    <w:link w:val="Heading3"/>
    <w:uiPriority w:val="9"/>
    <w:rsid w:val="0000341B"/>
    <w:rPr>
      <w:rFonts w:eastAsiaTheme="majorEastAsia" w:cstheme="majorBidi"/>
      <w:b/>
      <w:color w:val="000000" w:themeColor="text1"/>
      <w:sz w:val="28"/>
      <w:szCs w:val="24"/>
    </w:rPr>
  </w:style>
  <w:style w:type="numbering" w:customStyle="1" w:styleId="EIP">
    <w:name w:val="ĒEIP"/>
    <w:uiPriority w:val="99"/>
    <w:rsid w:val="00655C2A"/>
    <w:pPr>
      <w:numPr>
        <w:numId w:val="13"/>
      </w:numPr>
    </w:pPr>
  </w:style>
  <w:style w:type="character" w:customStyle="1" w:styleId="Heading4Char">
    <w:name w:val="Heading 4 Char"/>
    <w:basedOn w:val="DefaultParagraphFont"/>
    <w:link w:val="Heading4"/>
    <w:uiPriority w:val="9"/>
    <w:rsid w:val="0000341B"/>
    <w:rPr>
      <w:rFonts w:asciiTheme="majorHAnsi" w:eastAsiaTheme="majorEastAsia" w:hAnsiTheme="majorHAnsi" w:cstheme="majorBidi"/>
      <w:i/>
      <w:iCs/>
      <w:color w:val="2E74B5" w:themeColor="accent1" w:themeShade="BF"/>
      <w:sz w:val="20"/>
    </w:rPr>
  </w:style>
  <w:style w:type="character" w:styleId="FollowedHyperlink">
    <w:name w:val="FollowedHyperlink"/>
    <w:basedOn w:val="DefaultParagraphFont"/>
    <w:uiPriority w:val="99"/>
    <w:semiHidden/>
    <w:unhideWhenUsed/>
    <w:rsid w:val="00491FCB"/>
    <w:rPr>
      <w:color w:val="954F72" w:themeColor="followedHyperlink"/>
      <w:u w:val="single"/>
    </w:rPr>
  </w:style>
  <w:style w:type="paragraph" w:styleId="Title">
    <w:name w:val="Title"/>
    <w:basedOn w:val="Normal"/>
    <w:link w:val="TitleChar"/>
    <w:qFormat/>
    <w:rsid w:val="007D220A"/>
    <w:pPr>
      <w:jc w:val="center"/>
    </w:pPr>
    <w:rPr>
      <w:rFonts w:eastAsia="Times New Roman" w:cs="Times New Roman"/>
      <w:sz w:val="28"/>
      <w:szCs w:val="24"/>
    </w:rPr>
  </w:style>
  <w:style w:type="character" w:customStyle="1" w:styleId="TitleChar">
    <w:name w:val="Title Char"/>
    <w:basedOn w:val="DefaultParagraphFont"/>
    <w:link w:val="Title"/>
    <w:rsid w:val="007D220A"/>
    <w:rPr>
      <w:rFonts w:eastAsia="Times New Roman" w:cs="Times New Roman"/>
      <w:sz w:val="28"/>
      <w:szCs w:val="24"/>
    </w:rPr>
  </w:style>
  <w:style w:type="paragraph" w:customStyle="1" w:styleId="Default">
    <w:name w:val="Default"/>
    <w:rsid w:val="00591634"/>
    <w:pPr>
      <w:autoSpaceDE w:val="0"/>
      <w:autoSpaceDN w:val="0"/>
      <w:adjustRightInd w:val="0"/>
    </w:pPr>
    <w:rPr>
      <w:rFonts w:cs="Times New Roman"/>
      <w:color w:val="000000"/>
      <w:szCs w:val="24"/>
    </w:rPr>
  </w:style>
  <w:style w:type="paragraph" w:styleId="Revision">
    <w:name w:val="Revision"/>
    <w:hidden/>
    <w:uiPriority w:val="99"/>
    <w:semiHidden/>
    <w:rsid w:val="00C60EA1"/>
    <w:rPr>
      <w:sz w:val="20"/>
    </w:rPr>
  </w:style>
  <w:style w:type="character" w:customStyle="1" w:styleId="UnresolvedMention1">
    <w:name w:val="Unresolved Mention1"/>
    <w:basedOn w:val="DefaultParagraphFont"/>
    <w:uiPriority w:val="99"/>
    <w:semiHidden/>
    <w:unhideWhenUsed/>
    <w:rsid w:val="00E87FF7"/>
    <w:rPr>
      <w:color w:val="605E5C"/>
      <w:shd w:val="clear" w:color="auto" w:fill="E1DFDD"/>
    </w:rPr>
  </w:style>
  <w:style w:type="character" w:customStyle="1" w:styleId="ListParagraphChar">
    <w:name w:val="List Paragraph Char"/>
    <w:aliases w:val="Normal bullet 2 Char,Bullet list Char,List Paragraph1 Char,2 Char,Strip Char"/>
    <w:basedOn w:val="DefaultParagraphFont"/>
    <w:link w:val="ListParagraph"/>
    <w:uiPriority w:val="34"/>
    <w:locked/>
    <w:rsid w:val="004160B4"/>
    <w:rPr>
      <w:sz w:val="20"/>
    </w:rPr>
  </w:style>
  <w:style w:type="character" w:styleId="Strong">
    <w:name w:val="Strong"/>
    <w:uiPriority w:val="22"/>
    <w:qFormat/>
    <w:rsid w:val="00D11600"/>
    <w:rPr>
      <w:b/>
      <w:bCs/>
    </w:rPr>
  </w:style>
  <w:style w:type="paragraph" w:styleId="NoSpacing">
    <w:name w:val="No Spacing"/>
    <w:basedOn w:val="Normal"/>
    <w:uiPriority w:val="1"/>
    <w:qFormat/>
    <w:rsid w:val="001772FA"/>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4309">
      <w:bodyDiv w:val="1"/>
      <w:marLeft w:val="0"/>
      <w:marRight w:val="0"/>
      <w:marTop w:val="0"/>
      <w:marBottom w:val="0"/>
      <w:divBdr>
        <w:top w:val="none" w:sz="0" w:space="0" w:color="auto"/>
        <w:left w:val="none" w:sz="0" w:space="0" w:color="auto"/>
        <w:bottom w:val="none" w:sz="0" w:space="0" w:color="auto"/>
        <w:right w:val="none" w:sz="0" w:space="0" w:color="auto"/>
      </w:divBdr>
    </w:div>
    <w:div w:id="20403707">
      <w:bodyDiv w:val="1"/>
      <w:marLeft w:val="0"/>
      <w:marRight w:val="0"/>
      <w:marTop w:val="0"/>
      <w:marBottom w:val="0"/>
      <w:divBdr>
        <w:top w:val="none" w:sz="0" w:space="0" w:color="auto"/>
        <w:left w:val="none" w:sz="0" w:space="0" w:color="auto"/>
        <w:bottom w:val="none" w:sz="0" w:space="0" w:color="auto"/>
        <w:right w:val="none" w:sz="0" w:space="0" w:color="auto"/>
      </w:divBdr>
    </w:div>
    <w:div w:id="74665571">
      <w:bodyDiv w:val="1"/>
      <w:marLeft w:val="0"/>
      <w:marRight w:val="0"/>
      <w:marTop w:val="0"/>
      <w:marBottom w:val="0"/>
      <w:divBdr>
        <w:top w:val="none" w:sz="0" w:space="0" w:color="auto"/>
        <w:left w:val="none" w:sz="0" w:space="0" w:color="auto"/>
        <w:bottom w:val="none" w:sz="0" w:space="0" w:color="auto"/>
        <w:right w:val="none" w:sz="0" w:space="0" w:color="auto"/>
      </w:divBdr>
    </w:div>
    <w:div w:id="177043060">
      <w:bodyDiv w:val="1"/>
      <w:marLeft w:val="0"/>
      <w:marRight w:val="0"/>
      <w:marTop w:val="0"/>
      <w:marBottom w:val="0"/>
      <w:divBdr>
        <w:top w:val="none" w:sz="0" w:space="0" w:color="auto"/>
        <w:left w:val="none" w:sz="0" w:space="0" w:color="auto"/>
        <w:bottom w:val="none" w:sz="0" w:space="0" w:color="auto"/>
        <w:right w:val="none" w:sz="0" w:space="0" w:color="auto"/>
      </w:divBdr>
    </w:div>
    <w:div w:id="306208241">
      <w:bodyDiv w:val="1"/>
      <w:marLeft w:val="0"/>
      <w:marRight w:val="0"/>
      <w:marTop w:val="0"/>
      <w:marBottom w:val="0"/>
      <w:divBdr>
        <w:top w:val="none" w:sz="0" w:space="0" w:color="auto"/>
        <w:left w:val="none" w:sz="0" w:space="0" w:color="auto"/>
        <w:bottom w:val="none" w:sz="0" w:space="0" w:color="auto"/>
        <w:right w:val="none" w:sz="0" w:space="0" w:color="auto"/>
      </w:divBdr>
    </w:div>
    <w:div w:id="309094312">
      <w:bodyDiv w:val="1"/>
      <w:marLeft w:val="0"/>
      <w:marRight w:val="0"/>
      <w:marTop w:val="0"/>
      <w:marBottom w:val="0"/>
      <w:divBdr>
        <w:top w:val="none" w:sz="0" w:space="0" w:color="auto"/>
        <w:left w:val="none" w:sz="0" w:space="0" w:color="auto"/>
        <w:bottom w:val="none" w:sz="0" w:space="0" w:color="auto"/>
        <w:right w:val="none" w:sz="0" w:space="0" w:color="auto"/>
      </w:divBdr>
    </w:div>
    <w:div w:id="392119036">
      <w:bodyDiv w:val="1"/>
      <w:marLeft w:val="0"/>
      <w:marRight w:val="0"/>
      <w:marTop w:val="0"/>
      <w:marBottom w:val="0"/>
      <w:divBdr>
        <w:top w:val="none" w:sz="0" w:space="0" w:color="auto"/>
        <w:left w:val="none" w:sz="0" w:space="0" w:color="auto"/>
        <w:bottom w:val="none" w:sz="0" w:space="0" w:color="auto"/>
        <w:right w:val="none" w:sz="0" w:space="0" w:color="auto"/>
      </w:divBdr>
    </w:div>
    <w:div w:id="442655091">
      <w:bodyDiv w:val="1"/>
      <w:marLeft w:val="0"/>
      <w:marRight w:val="0"/>
      <w:marTop w:val="0"/>
      <w:marBottom w:val="0"/>
      <w:divBdr>
        <w:top w:val="none" w:sz="0" w:space="0" w:color="auto"/>
        <w:left w:val="none" w:sz="0" w:space="0" w:color="auto"/>
        <w:bottom w:val="none" w:sz="0" w:space="0" w:color="auto"/>
        <w:right w:val="none" w:sz="0" w:space="0" w:color="auto"/>
      </w:divBdr>
    </w:div>
    <w:div w:id="508063212">
      <w:bodyDiv w:val="1"/>
      <w:marLeft w:val="0"/>
      <w:marRight w:val="0"/>
      <w:marTop w:val="0"/>
      <w:marBottom w:val="0"/>
      <w:divBdr>
        <w:top w:val="none" w:sz="0" w:space="0" w:color="auto"/>
        <w:left w:val="none" w:sz="0" w:space="0" w:color="auto"/>
        <w:bottom w:val="none" w:sz="0" w:space="0" w:color="auto"/>
        <w:right w:val="none" w:sz="0" w:space="0" w:color="auto"/>
      </w:divBdr>
    </w:div>
    <w:div w:id="560798727">
      <w:bodyDiv w:val="1"/>
      <w:marLeft w:val="0"/>
      <w:marRight w:val="0"/>
      <w:marTop w:val="0"/>
      <w:marBottom w:val="0"/>
      <w:divBdr>
        <w:top w:val="none" w:sz="0" w:space="0" w:color="auto"/>
        <w:left w:val="none" w:sz="0" w:space="0" w:color="auto"/>
        <w:bottom w:val="none" w:sz="0" w:space="0" w:color="auto"/>
        <w:right w:val="none" w:sz="0" w:space="0" w:color="auto"/>
      </w:divBdr>
    </w:div>
    <w:div w:id="615522202">
      <w:bodyDiv w:val="1"/>
      <w:marLeft w:val="0"/>
      <w:marRight w:val="0"/>
      <w:marTop w:val="0"/>
      <w:marBottom w:val="0"/>
      <w:divBdr>
        <w:top w:val="none" w:sz="0" w:space="0" w:color="auto"/>
        <w:left w:val="none" w:sz="0" w:space="0" w:color="auto"/>
        <w:bottom w:val="none" w:sz="0" w:space="0" w:color="auto"/>
        <w:right w:val="none" w:sz="0" w:space="0" w:color="auto"/>
      </w:divBdr>
    </w:div>
    <w:div w:id="655960081">
      <w:bodyDiv w:val="1"/>
      <w:marLeft w:val="0"/>
      <w:marRight w:val="0"/>
      <w:marTop w:val="0"/>
      <w:marBottom w:val="0"/>
      <w:divBdr>
        <w:top w:val="none" w:sz="0" w:space="0" w:color="auto"/>
        <w:left w:val="none" w:sz="0" w:space="0" w:color="auto"/>
        <w:bottom w:val="none" w:sz="0" w:space="0" w:color="auto"/>
        <w:right w:val="none" w:sz="0" w:space="0" w:color="auto"/>
      </w:divBdr>
    </w:div>
    <w:div w:id="665937701">
      <w:bodyDiv w:val="1"/>
      <w:marLeft w:val="0"/>
      <w:marRight w:val="0"/>
      <w:marTop w:val="0"/>
      <w:marBottom w:val="0"/>
      <w:divBdr>
        <w:top w:val="none" w:sz="0" w:space="0" w:color="auto"/>
        <w:left w:val="none" w:sz="0" w:space="0" w:color="auto"/>
        <w:bottom w:val="none" w:sz="0" w:space="0" w:color="auto"/>
        <w:right w:val="none" w:sz="0" w:space="0" w:color="auto"/>
      </w:divBdr>
    </w:div>
    <w:div w:id="717558865">
      <w:bodyDiv w:val="1"/>
      <w:marLeft w:val="0"/>
      <w:marRight w:val="0"/>
      <w:marTop w:val="0"/>
      <w:marBottom w:val="0"/>
      <w:divBdr>
        <w:top w:val="none" w:sz="0" w:space="0" w:color="auto"/>
        <w:left w:val="none" w:sz="0" w:space="0" w:color="auto"/>
        <w:bottom w:val="none" w:sz="0" w:space="0" w:color="auto"/>
        <w:right w:val="none" w:sz="0" w:space="0" w:color="auto"/>
      </w:divBdr>
    </w:div>
    <w:div w:id="778067120">
      <w:bodyDiv w:val="1"/>
      <w:marLeft w:val="0"/>
      <w:marRight w:val="0"/>
      <w:marTop w:val="0"/>
      <w:marBottom w:val="0"/>
      <w:divBdr>
        <w:top w:val="none" w:sz="0" w:space="0" w:color="auto"/>
        <w:left w:val="none" w:sz="0" w:space="0" w:color="auto"/>
        <w:bottom w:val="none" w:sz="0" w:space="0" w:color="auto"/>
        <w:right w:val="none" w:sz="0" w:space="0" w:color="auto"/>
      </w:divBdr>
    </w:div>
    <w:div w:id="782267390">
      <w:bodyDiv w:val="1"/>
      <w:marLeft w:val="0"/>
      <w:marRight w:val="0"/>
      <w:marTop w:val="0"/>
      <w:marBottom w:val="0"/>
      <w:divBdr>
        <w:top w:val="none" w:sz="0" w:space="0" w:color="auto"/>
        <w:left w:val="none" w:sz="0" w:space="0" w:color="auto"/>
        <w:bottom w:val="none" w:sz="0" w:space="0" w:color="auto"/>
        <w:right w:val="none" w:sz="0" w:space="0" w:color="auto"/>
      </w:divBdr>
    </w:div>
    <w:div w:id="813529573">
      <w:bodyDiv w:val="1"/>
      <w:marLeft w:val="0"/>
      <w:marRight w:val="0"/>
      <w:marTop w:val="0"/>
      <w:marBottom w:val="0"/>
      <w:divBdr>
        <w:top w:val="none" w:sz="0" w:space="0" w:color="auto"/>
        <w:left w:val="none" w:sz="0" w:space="0" w:color="auto"/>
        <w:bottom w:val="none" w:sz="0" w:space="0" w:color="auto"/>
        <w:right w:val="none" w:sz="0" w:space="0" w:color="auto"/>
      </w:divBdr>
    </w:div>
    <w:div w:id="828790392">
      <w:bodyDiv w:val="1"/>
      <w:marLeft w:val="0"/>
      <w:marRight w:val="0"/>
      <w:marTop w:val="0"/>
      <w:marBottom w:val="0"/>
      <w:divBdr>
        <w:top w:val="none" w:sz="0" w:space="0" w:color="auto"/>
        <w:left w:val="none" w:sz="0" w:space="0" w:color="auto"/>
        <w:bottom w:val="none" w:sz="0" w:space="0" w:color="auto"/>
        <w:right w:val="none" w:sz="0" w:space="0" w:color="auto"/>
      </w:divBdr>
    </w:div>
    <w:div w:id="849760445">
      <w:bodyDiv w:val="1"/>
      <w:marLeft w:val="0"/>
      <w:marRight w:val="0"/>
      <w:marTop w:val="0"/>
      <w:marBottom w:val="0"/>
      <w:divBdr>
        <w:top w:val="none" w:sz="0" w:space="0" w:color="auto"/>
        <w:left w:val="none" w:sz="0" w:space="0" w:color="auto"/>
        <w:bottom w:val="none" w:sz="0" w:space="0" w:color="auto"/>
        <w:right w:val="none" w:sz="0" w:space="0" w:color="auto"/>
      </w:divBdr>
    </w:div>
    <w:div w:id="921989350">
      <w:bodyDiv w:val="1"/>
      <w:marLeft w:val="0"/>
      <w:marRight w:val="0"/>
      <w:marTop w:val="0"/>
      <w:marBottom w:val="0"/>
      <w:divBdr>
        <w:top w:val="none" w:sz="0" w:space="0" w:color="auto"/>
        <w:left w:val="none" w:sz="0" w:space="0" w:color="auto"/>
        <w:bottom w:val="none" w:sz="0" w:space="0" w:color="auto"/>
        <w:right w:val="none" w:sz="0" w:space="0" w:color="auto"/>
      </w:divBdr>
    </w:div>
    <w:div w:id="930577476">
      <w:bodyDiv w:val="1"/>
      <w:marLeft w:val="0"/>
      <w:marRight w:val="0"/>
      <w:marTop w:val="0"/>
      <w:marBottom w:val="0"/>
      <w:divBdr>
        <w:top w:val="none" w:sz="0" w:space="0" w:color="auto"/>
        <w:left w:val="none" w:sz="0" w:space="0" w:color="auto"/>
        <w:bottom w:val="none" w:sz="0" w:space="0" w:color="auto"/>
        <w:right w:val="none" w:sz="0" w:space="0" w:color="auto"/>
      </w:divBdr>
    </w:div>
    <w:div w:id="1052994896">
      <w:bodyDiv w:val="1"/>
      <w:marLeft w:val="0"/>
      <w:marRight w:val="0"/>
      <w:marTop w:val="0"/>
      <w:marBottom w:val="0"/>
      <w:divBdr>
        <w:top w:val="none" w:sz="0" w:space="0" w:color="auto"/>
        <w:left w:val="none" w:sz="0" w:space="0" w:color="auto"/>
        <w:bottom w:val="none" w:sz="0" w:space="0" w:color="auto"/>
        <w:right w:val="none" w:sz="0" w:space="0" w:color="auto"/>
      </w:divBdr>
    </w:div>
    <w:div w:id="1106847604">
      <w:bodyDiv w:val="1"/>
      <w:marLeft w:val="0"/>
      <w:marRight w:val="0"/>
      <w:marTop w:val="0"/>
      <w:marBottom w:val="0"/>
      <w:divBdr>
        <w:top w:val="none" w:sz="0" w:space="0" w:color="auto"/>
        <w:left w:val="none" w:sz="0" w:space="0" w:color="auto"/>
        <w:bottom w:val="none" w:sz="0" w:space="0" w:color="auto"/>
        <w:right w:val="none" w:sz="0" w:space="0" w:color="auto"/>
      </w:divBdr>
    </w:div>
    <w:div w:id="1125269832">
      <w:bodyDiv w:val="1"/>
      <w:marLeft w:val="0"/>
      <w:marRight w:val="0"/>
      <w:marTop w:val="0"/>
      <w:marBottom w:val="0"/>
      <w:divBdr>
        <w:top w:val="none" w:sz="0" w:space="0" w:color="auto"/>
        <w:left w:val="none" w:sz="0" w:space="0" w:color="auto"/>
        <w:bottom w:val="none" w:sz="0" w:space="0" w:color="auto"/>
        <w:right w:val="none" w:sz="0" w:space="0" w:color="auto"/>
      </w:divBdr>
    </w:div>
    <w:div w:id="1163281253">
      <w:bodyDiv w:val="1"/>
      <w:marLeft w:val="0"/>
      <w:marRight w:val="0"/>
      <w:marTop w:val="0"/>
      <w:marBottom w:val="0"/>
      <w:divBdr>
        <w:top w:val="none" w:sz="0" w:space="0" w:color="auto"/>
        <w:left w:val="none" w:sz="0" w:space="0" w:color="auto"/>
        <w:bottom w:val="none" w:sz="0" w:space="0" w:color="auto"/>
        <w:right w:val="none" w:sz="0" w:space="0" w:color="auto"/>
      </w:divBdr>
    </w:div>
    <w:div w:id="1174147517">
      <w:bodyDiv w:val="1"/>
      <w:marLeft w:val="0"/>
      <w:marRight w:val="0"/>
      <w:marTop w:val="0"/>
      <w:marBottom w:val="0"/>
      <w:divBdr>
        <w:top w:val="none" w:sz="0" w:space="0" w:color="auto"/>
        <w:left w:val="none" w:sz="0" w:space="0" w:color="auto"/>
        <w:bottom w:val="none" w:sz="0" w:space="0" w:color="auto"/>
        <w:right w:val="none" w:sz="0" w:space="0" w:color="auto"/>
      </w:divBdr>
    </w:div>
    <w:div w:id="1335761915">
      <w:bodyDiv w:val="1"/>
      <w:marLeft w:val="0"/>
      <w:marRight w:val="0"/>
      <w:marTop w:val="0"/>
      <w:marBottom w:val="0"/>
      <w:divBdr>
        <w:top w:val="none" w:sz="0" w:space="0" w:color="auto"/>
        <w:left w:val="none" w:sz="0" w:space="0" w:color="auto"/>
        <w:bottom w:val="none" w:sz="0" w:space="0" w:color="auto"/>
        <w:right w:val="none" w:sz="0" w:space="0" w:color="auto"/>
      </w:divBdr>
    </w:div>
    <w:div w:id="1369406308">
      <w:bodyDiv w:val="1"/>
      <w:marLeft w:val="0"/>
      <w:marRight w:val="0"/>
      <w:marTop w:val="0"/>
      <w:marBottom w:val="0"/>
      <w:divBdr>
        <w:top w:val="none" w:sz="0" w:space="0" w:color="auto"/>
        <w:left w:val="none" w:sz="0" w:space="0" w:color="auto"/>
        <w:bottom w:val="none" w:sz="0" w:space="0" w:color="auto"/>
        <w:right w:val="none" w:sz="0" w:space="0" w:color="auto"/>
      </w:divBdr>
    </w:div>
    <w:div w:id="1371998528">
      <w:bodyDiv w:val="1"/>
      <w:marLeft w:val="0"/>
      <w:marRight w:val="0"/>
      <w:marTop w:val="0"/>
      <w:marBottom w:val="0"/>
      <w:divBdr>
        <w:top w:val="none" w:sz="0" w:space="0" w:color="auto"/>
        <w:left w:val="none" w:sz="0" w:space="0" w:color="auto"/>
        <w:bottom w:val="none" w:sz="0" w:space="0" w:color="auto"/>
        <w:right w:val="none" w:sz="0" w:space="0" w:color="auto"/>
      </w:divBdr>
    </w:div>
    <w:div w:id="1385327363">
      <w:bodyDiv w:val="1"/>
      <w:marLeft w:val="0"/>
      <w:marRight w:val="0"/>
      <w:marTop w:val="0"/>
      <w:marBottom w:val="0"/>
      <w:divBdr>
        <w:top w:val="none" w:sz="0" w:space="0" w:color="auto"/>
        <w:left w:val="none" w:sz="0" w:space="0" w:color="auto"/>
        <w:bottom w:val="none" w:sz="0" w:space="0" w:color="auto"/>
        <w:right w:val="none" w:sz="0" w:space="0" w:color="auto"/>
      </w:divBdr>
    </w:div>
    <w:div w:id="1416973116">
      <w:bodyDiv w:val="1"/>
      <w:marLeft w:val="0"/>
      <w:marRight w:val="0"/>
      <w:marTop w:val="0"/>
      <w:marBottom w:val="0"/>
      <w:divBdr>
        <w:top w:val="none" w:sz="0" w:space="0" w:color="auto"/>
        <w:left w:val="none" w:sz="0" w:space="0" w:color="auto"/>
        <w:bottom w:val="none" w:sz="0" w:space="0" w:color="auto"/>
        <w:right w:val="none" w:sz="0" w:space="0" w:color="auto"/>
      </w:divBdr>
    </w:div>
    <w:div w:id="1512915513">
      <w:bodyDiv w:val="1"/>
      <w:marLeft w:val="0"/>
      <w:marRight w:val="0"/>
      <w:marTop w:val="0"/>
      <w:marBottom w:val="0"/>
      <w:divBdr>
        <w:top w:val="none" w:sz="0" w:space="0" w:color="auto"/>
        <w:left w:val="none" w:sz="0" w:space="0" w:color="auto"/>
        <w:bottom w:val="none" w:sz="0" w:space="0" w:color="auto"/>
        <w:right w:val="none" w:sz="0" w:space="0" w:color="auto"/>
      </w:divBdr>
    </w:div>
    <w:div w:id="1520194711">
      <w:bodyDiv w:val="1"/>
      <w:marLeft w:val="0"/>
      <w:marRight w:val="0"/>
      <w:marTop w:val="0"/>
      <w:marBottom w:val="0"/>
      <w:divBdr>
        <w:top w:val="none" w:sz="0" w:space="0" w:color="auto"/>
        <w:left w:val="none" w:sz="0" w:space="0" w:color="auto"/>
        <w:bottom w:val="none" w:sz="0" w:space="0" w:color="auto"/>
        <w:right w:val="none" w:sz="0" w:space="0" w:color="auto"/>
      </w:divBdr>
    </w:div>
    <w:div w:id="1617444779">
      <w:bodyDiv w:val="1"/>
      <w:marLeft w:val="0"/>
      <w:marRight w:val="0"/>
      <w:marTop w:val="0"/>
      <w:marBottom w:val="0"/>
      <w:divBdr>
        <w:top w:val="none" w:sz="0" w:space="0" w:color="auto"/>
        <w:left w:val="none" w:sz="0" w:space="0" w:color="auto"/>
        <w:bottom w:val="none" w:sz="0" w:space="0" w:color="auto"/>
        <w:right w:val="none" w:sz="0" w:space="0" w:color="auto"/>
      </w:divBdr>
    </w:div>
    <w:div w:id="1721322940">
      <w:bodyDiv w:val="1"/>
      <w:marLeft w:val="0"/>
      <w:marRight w:val="0"/>
      <w:marTop w:val="0"/>
      <w:marBottom w:val="0"/>
      <w:divBdr>
        <w:top w:val="none" w:sz="0" w:space="0" w:color="auto"/>
        <w:left w:val="none" w:sz="0" w:space="0" w:color="auto"/>
        <w:bottom w:val="none" w:sz="0" w:space="0" w:color="auto"/>
        <w:right w:val="none" w:sz="0" w:space="0" w:color="auto"/>
      </w:divBdr>
    </w:div>
    <w:div w:id="1761682291">
      <w:bodyDiv w:val="1"/>
      <w:marLeft w:val="0"/>
      <w:marRight w:val="0"/>
      <w:marTop w:val="0"/>
      <w:marBottom w:val="0"/>
      <w:divBdr>
        <w:top w:val="none" w:sz="0" w:space="0" w:color="auto"/>
        <w:left w:val="none" w:sz="0" w:space="0" w:color="auto"/>
        <w:bottom w:val="none" w:sz="0" w:space="0" w:color="auto"/>
        <w:right w:val="none" w:sz="0" w:space="0" w:color="auto"/>
      </w:divBdr>
    </w:div>
    <w:div w:id="1769501593">
      <w:bodyDiv w:val="1"/>
      <w:marLeft w:val="0"/>
      <w:marRight w:val="0"/>
      <w:marTop w:val="0"/>
      <w:marBottom w:val="0"/>
      <w:divBdr>
        <w:top w:val="none" w:sz="0" w:space="0" w:color="auto"/>
        <w:left w:val="none" w:sz="0" w:space="0" w:color="auto"/>
        <w:bottom w:val="none" w:sz="0" w:space="0" w:color="auto"/>
        <w:right w:val="none" w:sz="0" w:space="0" w:color="auto"/>
      </w:divBdr>
    </w:div>
    <w:div w:id="1771851341">
      <w:bodyDiv w:val="1"/>
      <w:marLeft w:val="0"/>
      <w:marRight w:val="0"/>
      <w:marTop w:val="0"/>
      <w:marBottom w:val="0"/>
      <w:divBdr>
        <w:top w:val="none" w:sz="0" w:space="0" w:color="auto"/>
        <w:left w:val="none" w:sz="0" w:space="0" w:color="auto"/>
        <w:bottom w:val="none" w:sz="0" w:space="0" w:color="auto"/>
        <w:right w:val="none" w:sz="0" w:space="0" w:color="auto"/>
      </w:divBdr>
    </w:div>
    <w:div w:id="1774009821">
      <w:bodyDiv w:val="1"/>
      <w:marLeft w:val="0"/>
      <w:marRight w:val="0"/>
      <w:marTop w:val="0"/>
      <w:marBottom w:val="0"/>
      <w:divBdr>
        <w:top w:val="none" w:sz="0" w:space="0" w:color="auto"/>
        <w:left w:val="none" w:sz="0" w:space="0" w:color="auto"/>
        <w:bottom w:val="none" w:sz="0" w:space="0" w:color="auto"/>
        <w:right w:val="none" w:sz="0" w:space="0" w:color="auto"/>
      </w:divBdr>
    </w:div>
    <w:div w:id="1848475395">
      <w:bodyDiv w:val="1"/>
      <w:marLeft w:val="0"/>
      <w:marRight w:val="0"/>
      <w:marTop w:val="0"/>
      <w:marBottom w:val="0"/>
      <w:divBdr>
        <w:top w:val="none" w:sz="0" w:space="0" w:color="auto"/>
        <w:left w:val="none" w:sz="0" w:space="0" w:color="auto"/>
        <w:bottom w:val="none" w:sz="0" w:space="0" w:color="auto"/>
        <w:right w:val="none" w:sz="0" w:space="0" w:color="auto"/>
      </w:divBdr>
    </w:div>
    <w:div w:id="1868372347">
      <w:bodyDiv w:val="1"/>
      <w:marLeft w:val="0"/>
      <w:marRight w:val="0"/>
      <w:marTop w:val="0"/>
      <w:marBottom w:val="0"/>
      <w:divBdr>
        <w:top w:val="none" w:sz="0" w:space="0" w:color="auto"/>
        <w:left w:val="none" w:sz="0" w:space="0" w:color="auto"/>
        <w:bottom w:val="none" w:sz="0" w:space="0" w:color="auto"/>
        <w:right w:val="none" w:sz="0" w:space="0" w:color="auto"/>
      </w:divBdr>
    </w:div>
    <w:div w:id="1888027720">
      <w:bodyDiv w:val="1"/>
      <w:marLeft w:val="0"/>
      <w:marRight w:val="0"/>
      <w:marTop w:val="0"/>
      <w:marBottom w:val="0"/>
      <w:divBdr>
        <w:top w:val="none" w:sz="0" w:space="0" w:color="auto"/>
        <w:left w:val="none" w:sz="0" w:space="0" w:color="auto"/>
        <w:bottom w:val="none" w:sz="0" w:space="0" w:color="auto"/>
        <w:right w:val="none" w:sz="0" w:space="0" w:color="auto"/>
      </w:divBdr>
    </w:div>
    <w:div w:id="1898127068">
      <w:bodyDiv w:val="1"/>
      <w:marLeft w:val="0"/>
      <w:marRight w:val="0"/>
      <w:marTop w:val="0"/>
      <w:marBottom w:val="0"/>
      <w:divBdr>
        <w:top w:val="none" w:sz="0" w:space="0" w:color="auto"/>
        <w:left w:val="none" w:sz="0" w:space="0" w:color="auto"/>
        <w:bottom w:val="none" w:sz="0" w:space="0" w:color="auto"/>
        <w:right w:val="none" w:sz="0" w:space="0" w:color="auto"/>
      </w:divBdr>
    </w:div>
    <w:div w:id="1954434435">
      <w:bodyDiv w:val="1"/>
      <w:marLeft w:val="0"/>
      <w:marRight w:val="0"/>
      <w:marTop w:val="0"/>
      <w:marBottom w:val="0"/>
      <w:divBdr>
        <w:top w:val="none" w:sz="0" w:space="0" w:color="auto"/>
        <w:left w:val="none" w:sz="0" w:space="0" w:color="auto"/>
        <w:bottom w:val="none" w:sz="0" w:space="0" w:color="auto"/>
        <w:right w:val="none" w:sz="0" w:space="0" w:color="auto"/>
      </w:divBdr>
    </w:div>
    <w:div w:id="1967006610">
      <w:bodyDiv w:val="1"/>
      <w:marLeft w:val="0"/>
      <w:marRight w:val="0"/>
      <w:marTop w:val="0"/>
      <w:marBottom w:val="0"/>
      <w:divBdr>
        <w:top w:val="none" w:sz="0" w:space="0" w:color="auto"/>
        <w:left w:val="none" w:sz="0" w:space="0" w:color="auto"/>
        <w:bottom w:val="none" w:sz="0" w:space="0" w:color="auto"/>
        <w:right w:val="none" w:sz="0" w:space="0" w:color="auto"/>
      </w:divBdr>
    </w:div>
    <w:div w:id="2073000207">
      <w:bodyDiv w:val="1"/>
      <w:marLeft w:val="0"/>
      <w:marRight w:val="0"/>
      <w:marTop w:val="0"/>
      <w:marBottom w:val="0"/>
      <w:divBdr>
        <w:top w:val="none" w:sz="0" w:space="0" w:color="auto"/>
        <w:left w:val="none" w:sz="0" w:space="0" w:color="auto"/>
        <w:bottom w:val="none" w:sz="0" w:space="0" w:color="auto"/>
        <w:right w:val="none" w:sz="0" w:space="0" w:color="auto"/>
      </w:divBdr>
    </w:div>
    <w:div w:id="20877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oking.com" TargetMode="External"/><Relationship Id="rId18" Type="http://schemas.openxmlformats.org/officeDocument/2006/relationships/hyperlink" Target="http://www.booking.com" TargetMode="External"/><Relationship Id="rId26" Type="http://schemas.openxmlformats.org/officeDocument/2006/relationships/hyperlink" Target="http://www.piejuras.lv"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booking.com" TargetMode="External"/><Relationship Id="rId34" Type="http://schemas.openxmlformats.org/officeDocument/2006/relationships/hyperlink" Target="https://likumi.lv/ta/id/303007-administrativas-atbildibas-likums" TargetMode="External"/><Relationship Id="rId7" Type="http://schemas.openxmlformats.org/officeDocument/2006/relationships/settings" Target="settings.xml"/><Relationship Id="rId12" Type="http://schemas.openxmlformats.org/officeDocument/2006/relationships/hyperlink" Target="https://www.vestnesis.lv/op/2019/88.DA1" TargetMode="External"/><Relationship Id="rId17" Type="http://schemas.openxmlformats.org/officeDocument/2006/relationships/hyperlink" Target="http://www.airbnb.com" TargetMode="External"/><Relationship Id="rId25" Type="http://schemas.openxmlformats.org/officeDocument/2006/relationships/hyperlink" Target="http://www.airbnb.com" TargetMode="External"/><Relationship Id="rId33" Type="http://schemas.openxmlformats.org/officeDocument/2006/relationships/hyperlink" Target="https://likumi.lv/ta/id/155879" TargetMode="External"/><Relationship Id="rId38" Type="http://schemas.openxmlformats.org/officeDocument/2006/relationships/hyperlink" Target="http://www.cekuloterija.lv" TargetMode="External"/><Relationship Id="rId2" Type="http://schemas.openxmlformats.org/officeDocument/2006/relationships/customXml" Target="../customXml/item2.xml"/><Relationship Id="rId16" Type="http://schemas.openxmlformats.org/officeDocument/2006/relationships/hyperlink" Target="http://www.piejuras.com" TargetMode="External"/><Relationship Id="rId20" Type="http://schemas.openxmlformats.org/officeDocument/2006/relationships/hyperlink" Target="http://www.facebook.com" TargetMode="External"/><Relationship Id="rId29" Type="http://schemas.openxmlformats.org/officeDocument/2006/relationships/hyperlink" Target="http://likumi.lv/doc.php?id=17898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WajQtv2UaYU" TargetMode="External"/><Relationship Id="rId24" Type="http://schemas.openxmlformats.org/officeDocument/2006/relationships/hyperlink" Target="http://www.booking.com" TargetMode="External"/><Relationship Id="rId32" Type="http://schemas.openxmlformats.org/officeDocument/2006/relationships/hyperlink" Target="http://tap.mk.gov.lv/mk/vsssanaksmes/saraksts/protokols/?protokols=2019-06-06" TargetMode="External"/><Relationship Id="rId37" Type="http://schemas.openxmlformats.org/officeDocument/2006/relationships/hyperlink" Target="http://www.cekuloterija.lv"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facebook.com" TargetMode="External"/><Relationship Id="rId23" Type="http://schemas.openxmlformats.org/officeDocument/2006/relationships/hyperlink" Target="http://www.facebook.com" TargetMode="External"/><Relationship Id="rId28" Type="http://schemas.openxmlformats.org/officeDocument/2006/relationships/hyperlink" Target="http://www.homeaway.com" TargetMode="External"/><Relationship Id="rId36" Type="http://schemas.openxmlformats.org/officeDocument/2006/relationships/hyperlink" Target="http://www.cekuloterija.lv/" TargetMode="External"/><Relationship Id="rId10" Type="http://schemas.openxmlformats.org/officeDocument/2006/relationships/endnotes" Target="endnotes.xml"/><Relationship Id="rId19" Type="http://schemas.openxmlformats.org/officeDocument/2006/relationships/hyperlink" Target="http://www.ss.com" TargetMode="External"/><Relationship Id="rId31" Type="http://schemas.openxmlformats.org/officeDocument/2006/relationships/hyperlink" Target="https://likumi.lv/ta/id/303007-administrativas-atbildibas-liku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s.com" TargetMode="External"/><Relationship Id="rId22" Type="http://schemas.openxmlformats.org/officeDocument/2006/relationships/hyperlink" Target="http://www.ss.com" TargetMode="External"/><Relationship Id="rId27" Type="http://schemas.openxmlformats.org/officeDocument/2006/relationships/hyperlink" Target="http://www.ss.com" TargetMode="External"/><Relationship Id="rId30" Type="http://schemas.openxmlformats.org/officeDocument/2006/relationships/hyperlink" Target="https://likumi.lv/ta/id/155879" TargetMode="External"/><Relationship Id="rId35" Type="http://schemas.openxmlformats.org/officeDocument/2006/relationships/hyperlink" Target="https://www.vid.gov.lv/lv/skaidras-naudas-deklaresana-celoj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6BF290B53058A428CBA37DE80B76633" ma:contentTypeVersion="4" ma:contentTypeDescription="Izveidot jaunu dokumentu." ma:contentTypeScope="" ma:versionID="10bf5a2d55a7eb278960bacbdc3609ba">
  <xsd:schema xmlns:xsd="http://www.w3.org/2001/XMLSchema" xmlns:xs="http://www.w3.org/2001/XMLSchema" xmlns:p="http://schemas.microsoft.com/office/2006/metadata/properties" xmlns:ns2="90a4bf9b-0063-4708-a244-9c85bc7dbce6" targetNamespace="http://schemas.microsoft.com/office/2006/metadata/properties" ma:root="true" ma:fieldsID="57e258cd319ae06081946ae22f1060df" ns2:_="">
    <xsd:import namespace="90a4bf9b-0063-4708-a244-9c85bc7dbce6"/>
    <xsd:element name="properties">
      <xsd:complexType>
        <xsd:sequence>
          <xsd:element name="documentManagement">
            <xsd:complexType>
              <xsd:all>
                <xsd:element ref="ns2:S_x0101_kuma_x0020_datums"/>
                <xsd:element ref="ns2:Beigu_x0020_datums_x0020_un_x0020_laik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4bf9b-0063-4708-a244-9c85bc7dbce6" elementFormDefault="qualified">
    <xsd:import namespace="http://schemas.microsoft.com/office/2006/documentManagement/types"/>
    <xsd:import namespace="http://schemas.microsoft.com/office/infopath/2007/PartnerControls"/>
    <xsd:element name="S_x0101_kuma_x0020_datums" ma:index="8" ma:displayName="Sākuma datums un laiks" ma:format="DateTime" ma:internalName="S_x0101_kuma_x0020_datums">
      <xsd:simpleType>
        <xsd:restriction base="dms:DateTime"/>
      </xsd:simpleType>
    </xsd:element>
    <xsd:element name="Beigu_x0020_datums_x0020_un_x0020_laiks" ma:index="9" ma:displayName="Beigu datums un laiks" ma:format="DateTime" ma:internalName="Beigu_x0020_datums_x0020_un_x0020_laik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eigu_x0020_datums_x0020_un_x0020_laiks xmlns="90a4bf9b-0063-4708-a244-9c85bc7dbce6">2020-04-09T20:00:00+00:00</Beigu_x0020_datums_x0020_un_x0020_laiks>
    <S_x0101_kuma_x0020_datums xmlns="90a4bf9b-0063-4708-a244-9c85bc7dbce6">2020-04-01T03:00:00+00:00</S_x0101_kuma_x0020_datum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9BDE0-31A7-401B-A7E2-21767AC35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4bf9b-0063-4708-a244-9c85bc7db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89BFE-3361-4021-B9D7-9BAB00F3E7B8}">
  <ds:schemaRefs>
    <ds:schemaRef ds:uri="http://schemas.microsoft.com/sharepoint/v3/contenttype/forms"/>
  </ds:schemaRefs>
</ds:datastoreItem>
</file>

<file path=customXml/itemProps3.xml><?xml version="1.0" encoding="utf-8"?>
<ds:datastoreItem xmlns:ds="http://schemas.openxmlformats.org/officeDocument/2006/customXml" ds:itemID="{0F8322A2-A63B-47AB-AF7A-A1C1B221A86B}">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90a4bf9b-0063-4708-a244-9c85bc7dbce6"/>
    <ds:schemaRef ds:uri="http://www.w3.org/XML/1998/namespace"/>
  </ds:schemaRefs>
</ds:datastoreItem>
</file>

<file path=customXml/itemProps4.xml><?xml version="1.0" encoding="utf-8"?>
<ds:datastoreItem xmlns:ds="http://schemas.openxmlformats.org/officeDocument/2006/customXml" ds:itemID="{3A127551-E197-4F1A-AA91-C192597B6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143</Pages>
  <Words>218312</Words>
  <Characters>124438</Characters>
  <Application>Microsoft Office Word</Application>
  <DocSecurity>0</DocSecurity>
  <Lines>1036</Lines>
  <Paragraphs>684</Paragraphs>
  <ScaleCrop>false</ScaleCrop>
  <HeadingPairs>
    <vt:vector size="2" baseType="variant">
      <vt:variant>
        <vt:lpstr>Title</vt:lpstr>
      </vt:variant>
      <vt:variant>
        <vt:i4>1</vt:i4>
      </vt:variant>
    </vt:vector>
  </HeadingPairs>
  <TitlesOfParts>
    <vt:vector size="1" baseType="lpstr">
      <vt:lpstr/>
    </vt:vector>
  </TitlesOfParts>
  <Company>Finanšu ministrija</Company>
  <LinksUpToDate>false</LinksUpToDate>
  <CharactersWithSpaces>342066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Valsts iestāžu darba plāns ēnu ekonomikas ierobežošanai 2016. – 2020.gadam</dc:subject>
  <dc:creator>Aļesja Boriseviča</dc:creator>
  <cp:keywords/>
  <dc:description/>
  <cp:lastModifiedBy>Aļesja Boriseviča</cp:lastModifiedBy>
  <cp:revision>312</cp:revision>
  <cp:lastPrinted>2020-01-09T12:18:00Z</cp:lastPrinted>
  <dcterms:created xsi:type="dcterms:W3CDTF">2020-01-13T11:34:00Z</dcterms:created>
  <dcterms:modified xsi:type="dcterms:W3CDTF">2020-05-15T13:50:00Z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0x01010096BF290B53058A428CBA37DE80B76633</vt:lpwstr>
  </property>
</Properties>
</file>