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406F66" w14:textId="72E4821B" w:rsidR="00063FB4" w:rsidRPr="005B3CE0" w:rsidRDefault="004A274D" w:rsidP="00063FB4">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360C9AAEAF5A4C2E9AFD9DEB5CB2C8ED"/>
          </w:placeholder>
        </w:sdtPr>
        <w:sdtEndPr/>
        <w:sdtContent>
          <w:r w:rsidR="00063FB4" w:rsidRPr="005B3CE0">
            <w:rPr>
              <w:rFonts w:ascii="Times New Roman" w:eastAsia="Times New Roman" w:hAnsi="Times New Roman" w:cs="Times New Roman"/>
              <w:b/>
              <w:bCs/>
              <w:sz w:val="28"/>
              <w:szCs w:val="24"/>
              <w:lang w:eastAsia="lv-LV"/>
            </w:rPr>
            <w:t xml:space="preserve">Likumprojekta “Grozījumi </w:t>
          </w:r>
          <w:r w:rsidR="00C261F5" w:rsidRPr="00C261F5">
            <w:rPr>
              <w:rFonts w:ascii="Times New Roman" w:eastAsia="Times New Roman" w:hAnsi="Times New Roman" w:cs="Times New Roman"/>
              <w:b/>
              <w:bCs/>
              <w:sz w:val="28"/>
              <w:szCs w:val="24"/>
              <w:lang w:eastAsia="lv-LV"/>
            </w:rPr>
            <w:t>Sabiedrisko pakalpojumu sniedzēju</w:t>
          </w:r>
          <w:r w:rsidR="00C261F5">
            <w:rPr>
              <w:rFonts w:ascii="Times New Roman" w:eastAsia="Times New Roman" w:hAnsi="Times New Roman" w:cs="Times New Roman"/>
              <w:b/>
              <w:bCs/>
              <w:sz w:val="28"/>
              <w:szCs w:val="24"/>
              <w:lang w:eastAsia="lv-LV"/>
            </w:rPr>
            <w:t xml:space="preserve"> </w:t>
          </w:r>
          <w:r w:rsidR="00063FB4" w:rsidRPr="005B3CE0">
            <w:rPr>
              <w:rFonts w:ascii="Times New Roman" w:eastAsia="Times New Roman" w:hAnsi="Times New Roman" w:cs="Times New Roman"/>
              <w:b/>
              <w:bCs/>
              <w:sz w:val="28"/>
              <w:szCs w:val="24"/>
              <w:lang w:eastAsia="lv-LV"/>
            </w:rPr>
            <w:t>iepirkumu likumā”</w:t>
          </w:r>
        </w:sdtContent>
      </w:sdt>
      <w:r w:rsidR="00063FB4" w:rsidRPr="005B3CE0">
        <w:rPr>
          <w:rFonts w:ascii="Times New Roman" w:eastAsia="Times New Roman" w:hAnsi="Times New Roman" w:cs="Times New Roman"/>
          <w:b/>
          <w:bCs/>
          <w:sz w:val="28"/>
          <w:szCs w:val="24"/>
          <w:lang w:eastAsia="lv-LV"/>
        </w:rPr>
        <w:t xml:space="preserve"> projekta</w:t>
      </w:r>
      <w:r w:rsidR="00063FB4" w:rsidRPr="005B3CE0">
        <w:rPr>
          <w:rFonts w:ascii="Times New Roman" w:eastAsia="Times New Roman" w:hAnsi="Times New Roman" w:cs="Times New Roman"/>
          <w:b/>
          <w:bCs/>
          <w:sz w:val="28"/>
          <w:szCs w:val="24"/>
          <w:lang w:eastAsia="lv-LV"/>
        </w:rPr>
        <w:br/>
        <w:t>sākotnējās ietekmes novērtējuma ziņojums (anotācija)</w:t>
      </w:r>
    </w:p>
    <w:p w14:paraId="4BFE6376" w14:textId="77777777" w:rsidR="00063FB4" w:rsidRPr="005B3CE0" w:rsidRDefault="00063FB4" w:rsidP="00063FB4">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16"/>
        <w:gridCol w:w="6839"/>
      </w:tblGrid>
      <w:tr w:rsidR="00063FB4" w:rsidRPr="005B3CE0" w14:paraId="54DA6D92" w14:textId="77777777" w:rsidTr="00400832">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793A83AD" w14:textId="77777777" w:rsidR="00063FB4" w:rsidRPr="005B3CE0" w:rsidRDefault="00063FB4" w:rsidP="00386E91">
            <w:pPr>
              <w:spacing w:after="0" w:line="240" w:lineRule="auto"/>
              <w:jc w:val="center"/>
              <w:rPr>
                <w:rFonts w:ascii="Times New Roman" w:eastAsia="Times New Roman" w:hAnsi="Times New Roman" w:cs="Times New Roman"/>
                <w:b/>
                <w:bCs/>
                <w:iCs/>
                <w:sz w:val="24"/>
                <w:szCs w:val="24"/>
                <w:lang w:eastAsia="lv-LV"/>
              </w:rPr>
            </w:pPr>
            <w:r w:rsidRPr="005B3CE0">
              <w:rPr>
                <w:rFonts w:ascii="Times New Roman" w:eastAsia="Times New Roman" w:hAnsi="Times New Roman" w:cs="Times New Roman"/>
                <w:b/>
                <w:bCs/>
                <w:iCs/>
                <w:sz w:val="24"/>
                <w:szCs w:val="24"/>
                <w:lang w:eastAsia="lv-LV"/>
              </w:rPr>
              <w:t>Tiesību akta projekta anotācijas kopsavilkums</w:t>
            </w:r>
          </w:p>
        </w:tc>
      </w:tr>
      <w:tr w:rsidR="002B643A" w:rsidRPr="005B3CE0" w14:paraId="50CB45D1" w14:textId="77777777" w:rsidTr="005640D4">
        <w:trPr>
          <w:tblCellSpacing w:w="15" w:type="dxa"/>
        </w:trPr>
        <w:tc>
          <w:tcPr>
            <w:tcW w:w="1203" w:type="pct"/>
            <w:tcBorders>
              <w:top w:val="outset" w:sz="6" w:space="0" w:color="auto"/>
              <w:left w:val="outset" w:sz="6" w:space="0" w:color="auto"/>
              <w:bottom w:val="outset" w:sz="6" w:space="0" w:color="auto"/>
              <w:right w:val="outset" w:sz="6" w:space="0" w:color="auto"/>
            </w:tcBorders>
            <w:hideMark/>
          </w:tcPr>
          <w:p w14:paraId="5AAA5F44"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Mērķis, risinājums un projekta spēkā stāšanās laiks (500 zīmes bez atstarpēm)</w:t>
            </w:r>
          </w:p>
        </w:tc>
        <w:tc>
          <w:tcPr>
            <w:tcW w:w="3747" w:type="pct"/>
            <w:tcBorders>
              <w:top w:val="outset" w:sz="6" w:space="0" w:color="auto"/>
              <w:left w:val="outset" w:sz="6" w:space="0" w:color="auto"/>
              <w:bottom w:val="outset" w:sz="6" w:space="0" w:color="auto"/>
              <w:right w:val="outset" w:sz="6" w:space="0" w:color="auto"/>
            </w:tcBorders>
          </w:tcPr>
          <w:p w14:paraId="392B64EA" w14:textId="7BD2F73D" w:rsidR="00063FB4" w:rsidRPr="00C810FF" w:rsidRDefault="00DF041D" w:rsidP="00F932E5">
            <w:pPr>
              <w:spacing w:after="0" w:line="240" w:lineRule="auto"/>
              <w:ind w:firstLine="643"/>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Likumprojekts </w:t>
            </w:r>
            <w:r w:rsidRPr="00DF041D">
              <w:rPr>
                <w:rFonts w:ascii="Times New Roman" w:eastAsia="Times New Roman" w:hAnsi="Times New Roman" w:cs="Times New Roman"/>
                <w:iCs/>
                <w:sz w:val="24"/>
                <w:szCs w:val="24"/>
                <w:lang w:eastAsia="lv-LV"/>
              </w:rPr>
              <w:t>izstrādāts, lai nacionālajā tiesību sistēmā pārņemtu</w:t>
            </w:r>
            <w:r w:rsidRPr="00982C66">
              <w:rPr>
                <w:rFonts w:ascii="Times New Roman" w:eastAsia="Times New Roman" w:hAnsi="Times New Roman" w:cs="Times New Roman"/>
                <w:iCs/>
                <w:sz w:val="24"/>
                <w:szCs w:val="24"/>
                <w:lang w:eastAsia="lv-LV"/>
              </w:rPr>
              <w:t xml:space="preserve"> Eiropas Parlamenta un Padomes Direktīv</w:t>
            </w:r>
            <w:r w:rsidR="008E7E3A">
              <w:rPr>
                <w:rFonts w:ascii="Times New Roman" w:eastAsia="Times New Roman" w:hAnsi="Times New Roman" w:cs="Times New Roman"/>
                <w:iCs/>
                <w:sz w:val="24"/>
                <w:szCs w:val="24"/>
                <w:lang w:eastAsia="lv-LV"/>
              </w:rPr>
              <w:t>u</w:t>
            </w:r>
            <w:r w:rsidRPr="00982C66">
              <w:rPr>
                <w:rFonts w:ascii="Times New Roman" w:eastAsia="Times New Roman" w:hAnsi="Times New Roman" w:cs="Times New Roman"/>
                <w:iCs/>
                <w:sz w:val="24"/>
                <w:szCs w:val="24"/>
                <w:lang w:eastAsia="lv-LV"/>
              </w:rPr>
              <w:t xml:space="preserve"> 2019/1161 (2019.gada 20.jūnijs), ar ko groza Direktīvu 2009/33/EK par “tīro” un energoefektīvo autotransporta līdzekļu izmantošanas veicināšanu</w:t>
            </w:r>
            <w:r>
              <w:rPr>
                <w:rFonts w:ascii="Times New Roman" w:eastAsia="Times New Roman" w:hAnsi="Times New Roman" w:cs="Times New Roman"/>
                <w:iCs/>
                <w:sz w:val="24"/>
                <w:szCs w:val="24"/>
                <w:lang w:eastAsia="lv-LV"/>
              </w:rPr>
              <w:t xml:space="preserve">. </w:t>
            </w:r>
            <w:r w:rsidR="00C06E73" w:rsidRPr="00C06E73">
              <w:rPr>
                <w:rFonts w:ascii="Times New Roman" w:eastAsia="Times New Roman" w:hAnsi="Times New Roman" w:cs="Times New Roman"/>
                <w:iCs/>
                <w:sz w:val="24"/>
                <w:szCs w:val="24"/>
                <w:lang w:eastAsia="lv-LV"/>
              </w:rPr>
              <w:t>Likumprojektā ir paredzēts</w:t>
            </w:r>
            <w:r w:rsidR="00C06E73">
              <w:rPr>
                <w:rFonts w:ascii="Times New Roman" w:eastAsia="Times New Roman" w:hAnsi="Times New Roman" w:cs="Times New Roman"/>
                <w:iCs/>
                <w:sz w:val="24"/>
                <w:szCs w:val="24"/>
                <w:lang w:eastAsia="lv-LV"/>
              </w:rPr>
              <w:t xml:space="preserve"> noteikt</w:t>
            </w:r>
            <w:r w:rsidR="00E04586">
              <w:rPr>
                <w:rFonts w:ascii="Times New Roman" w:eastAsia="Times New Roman" w:hAnsi="Times New Roman" w:cs="Times New Roman"/>
                <w:iCs/>
                <w:sz w:val="24"/>
                <w:szCs w:val="24"/>
                <w:lang w:eastAsia="lv-LV"/>
              </w:rPr>
              <w:t xml:space="preserve"> prasības</w:t>
            </w:r>
            <w:r w:rsidR="00B46C22">
              <w:rPr>
                <w:rFonts w:ascii="Times New Roman" w:eastAsia="Times New Roman" w:hAnsi="Times New Roman" w:cs="Times New Roman"/>
                <w:iCs/>
                <w:sz w:val="24"/>
                <w:szCs w:val="24"/>
                <w:lang w:eastAsia="lv-LV"/>
              </w:rPr>
              <w:t>,</w:t>
            </w:r>
            <w:r w:rsidR="00C06E73">
              <w:rPr>
                <w:rFonts w:ascii="Times New Roman" w:eastAsia="Times New Roman" w:hAnsi="Times New Roman" w:cs="Times New Roman"/>
                <w:iCs/>
                <w:sz w:val="24"/>
                <w:szCs w:val="24"/>
                <w:lang w:eastAsia="lv-LV"/>
              </w:rPr>
              <w:t xml:space="preserve"> ka </w:t>
            </w:r>
            <w:r w:rsidR="00F16B96">
              <w:rPr>
                <w:rFonts w:ascii="Times New Roman" w:eastAsia="Times New Roman" w:hAnsi="Times New Roman" w:cs="Times New Roman"/>
                <w:iCs/>
                <w:sz w:val="24"/>
                <w:szCs w:val="24"/>
                <w:lang w:eastAsia="lv-LV"/>
              </w:rPr>
              <w:t>s</w:t>
            </w:r>
            <w:r w:rsidR="00F16B96" w:rsidRPr="00F16B96">
              <w:rPr>
                <w:rFonts w:ascii="Times New Roman" w:eastAsia="Times New Roman" w:hAnsi="Times New Roman" w:cs="Times New Roman"/>
                <w:iCs/>
                <w:sz w:val="24"/>
                <w:szCs w:val="24"/>
                <w:lang w:eastAsia="lv-LV"/>
              </w:rPr>
              <w:t>abiedrisko pakalpojumu sniedzēj</w:t>
            </w:r>
            <w:r w:rsidR="00F932E5">
              <w:rPr>
                <w:rFonts w:ascii="Times New Roman" w:eastAsia="Times New Roman" w:hAnsi="Times New Roman" w:cs="Times New Roman"/>
                <w:iCs/>
                <w:sz w:val="24"/>
                <w:szCs w:val="24"/>
                <w:lang w:eastAsia="lv-LV"/>
              </w:rPr>
              <w:t>am</w:t>
            </w:r>
            <w:r w:rsidR="00F16B96">
              <w:rPr>
                <w:rFonts w:ascii="Times New Roman" w:eastAsia="Times New Roman" w:hAnsi="Times New Roman" w:cs="Times New Roman"/>
                <w:iCs/>
                <w:sz w:val="24"/>
                <w:szCs w:val="24"/>
                <w:lang w:eastAsia="lv-LV"/>
              </w:rPr>
              <w:t xml:space="preserve"> </w:t>
            </w:r>
            <w:r w:rsidR="00C678F1">
              <w:rPr>
                <w:rFonts w:ascii="Times New Roman" w:eastAsia="Times New Roman" w:hAnsi="Times New Roman" w:cs="Times New Roman"/>
                <w:iCs/>
                <w:sz w:val="24"/>
                <w:szCs w:val="24"/>
                <w:lang w:eastAsia="lv-LV"/>
              </w:rPr>
              <w:t xml:space="preserve">katrā </w:t>
            </w:r>
            <w:r w:rsidR="009D2354" w:rsidRPr="009D2354">
              <w:rPr>
                <w:rFonts w:ascii="Times New Roman" w:eastAsia="Times New Roman" w:hAnsi="Times New Roman" w:cs="Times New Roman"/>
                <w:iCs/>
                <w:sz w:val="24"/>
                <w:szCs w:val="24"/>
                <w:lang w:eastAsia="lv-LV"/>
              </w:rPr>
              <w:t xml:space="preserve">autotransporta </w:t>
            </w:r>
            <w:r w:rsidR="00DD6324">
              <w:rPr>
                <w:rFonts w:ascii="Times New Roman" w:eastAsia="Times New Roman" w:hAnsi="Times New Roman" w:cs="Times New Roman"/>
                <w:iCs/>
                <w:sz w:val="24"/>
                <w:szCs w:val="24"/>
                <w:lang w:eastAsia="lv-LV"/>
              </w:rPr>
              <w:t xml:space="preserve">līdzekļu </w:t>
            </w:r>
            <w:r w:rsidR="00C678F1">
              <w:rPr>
                <w:rFonts w:ascii="Times New Roman" w:eastAsia="Times New Roman" w:hAnsi="Times New Roman" w:cs="Times New Roman"/>
                <w:iCs/>
                <w:sz w:val="24"/>
                <w:szCs w:val="24"/>
                <w:lang w:eastAsia="lv-LV"/>
              </w:rPr>
              <w:t xml:space="preserve">iepirkumā </w:t>
            </w:r>
            <w:r w:rsidR="003C4233">
              <w:rPr>
                <w:rFonts w:ascii="Times New Roman" w:eastAsia="Times New Roman" w:hAnsi="Times New Roman" w:cs="Times New Roman"/>
                <w:iCs/>
                <w:sz w:val="24"/>
                <w:szCs w:val="24"/>
                <w:lang w:eastAsia="lv-LV"/>
              </w:rPr>
              <w:t xml:space="preserve">un noteiktos </w:t>
            </w:r>
            <w:r w:rsidR="00C678F1">
              <w:rPr>
                <w:rFonts w:ascii="Times New Roman" w:eastAsia="Times New Roman" w:hAnsi="Times New Roman" w:cs="Times New Roman"/>
                <w:iCs/>
                <w:sz w:val="24"/>
                <w:szCs w:val="24"/>
                <w:lang w:eastAsia="lv-LV"/>
              </w:rPr>
              <w:t xml:space="preserve">pakalpojumu </w:t>
            </w:r>
            <w:r w:rsidR="003C4233">
              <w:rPr>
                <w:rFonts w:ascii="Times New Roman" w:eastAsia="Times New Roman" w:hAnsi="Times New Roman" w:cs="Times New Roman"/>
                <w:iCs/>
                <w:sz w:val="24"/>
                <w:szCs w:val="24"/>
                <w:lang w:eastAsia="lv-LV"/>
              </w:rPr>
              <w:t>līgumos</w:t>
            </w:r>
            <w:r w:rsidR="00C678F1">
              <w:rPr>
                <w:rFonts w:ascii="Times New Roman" w:eastAsia="Times New Roman" w:hAnsi="Times New Roman" w:cs="Times New Roman"/>
                <w:iCs/>
                <w:sz w:val="24"/>
                <w:szCs w:val="24"/>
                <w:lang w:eastAsia="lv-LV"/>
              </w:rPr>
              <w:t>,</w:t>
            </w:r>
            <w:r w:rsidR="002D7477">
              <w:rPr>
                <w:rFonts w:ascii="Times New Roman" w:eastAsia="Times New Roman" w:hAnsi="Times New Roman" w:cs="Times New Roman"/>
                <w:iCs/>
                <w:sz w:val="24"/>
                <w:szCs w:val="24"/>
                <w:lang w:eastAsia="lv-LV"/>
              </w:rPr>
              <w:t xml:space="preserve"> jānodrošina noteikts procents tīru </w:t>
            </w:r>
            <w:r w:rsidR="009D2354" w:rsidRPr="009D2354">
              <w:rPr>
                <w:rFonts w:ascii="Times New Roman" w:eastAsia="Times New Roman" w:hAnsi="Times New Roman" w:cs="Times New Roman"/>
                <w:iCs/>
                <w:sz w:val="24"/>
                <w:szCs w:val="24"/>
                <w:lang w:eastAsia="lv-LV"/>
              </w:rPr>
              <w:t xml:space="preserve">autotransporta </w:t>
            </w:r>
            <w:r w:rsidR="002D7477">
              <w:rPr>
                <w:rFonts w:ascii="Times New Roman" w:eastAsia="Times New Roman" w:hAnsi="Times New Roman" w:cs="Times New Roman"/>
                <w:iCs/>
                <w:sz w:val="24"/>
                <w:szCs w:val="24"/>
                <w:lang w:eastAsia="lv-LV"/>
              </w:rPr>
              <w:t>līdzekļu</w:t>
            </w:r>
            <w:r w:rsidR="009D2354">
              <w:rPr>
                <w:rFonts w:ascii="Times New Roman" w:eastAsia="Times New Roman" w:hAnsi="Times New Roman" w:cs="Times New Roman"/>
                <w:iCs/>
                <w:sz w:val="24"/>
                <w:szCs w:val="24"/>
                <w:lang w:eastAsia="lv-LV"/>
              </w:rPr>
              <w:t xml:space="preserve"> </w:t>
            </w:r>
            <w:r w:rsidR="009D2354" w:rsidRPr="009D2354">
              <w:rPr>
                <w:rFonts w:ascii="Times New Roman" w:eastAsia="Times New Roman" w:hAnsi="Times New Roman" w:cs="Times New Roman"/>
                <w:iCs/>
                <w:sz w:val="24"/>
                <w:szCs w:val="24"/>
                <w:lang w:eastAsia="lv-LV"/>
              </w:rPr>
              <w:t>(turpmāk – transportlīdzeklis)</w:t>
            </w:r>
            <w:r w:rsidR="002D7477">
              <w:rPr>
                <w:rFonts w:ascii="Times New Roman" w:eastAsia="Times New Roman" w:hAnsi="Times New Roman" w:cs="Times New Roman"/>
                <w:iCs/>
                <w:sz w:val="24"/>
                <w:szCs w:val="24"/>
                <w:lang w:eastAsia="lv-LV"/>
              </w:rPr>
              <w:t>, tādā veidā nodrošinot, ka tiek sasniegti Latvijai</w:t>
            </w:r>
            <w:r w:rsidR="00937033">
              <w:rPr>
                <w:rFonts w:ascii="Times New Roman" w:eastAsia="Times New Roman" w:hAnsi="Times New Roman" w:cs="Times New Roman"/>
                <w:iCs/>
                <w:sz w:val="24"/>
                <w:szCs w:val="24"/>
                <w:lang w:eastAsia="lv-LV"/>
              </w:rPr>
              <w:t xml:space="preserve"> direktīvā noteiktie minimālie iepirkuma </w:t>
            </w:r>
            <w:proofErr w:type="spellStart"/>
            <w:r w:rsidR="00937033" w:rsidRPr="00937033">
              <w:rPr>
                <w:rFonts w:ascii="Times New Roman" w:eastAsia="Times New Roman" w:hAnsi="Times New Roman" w:cs="Times New Roman"/>
                <w:iCs/>
                <w:sz w:val="24"/>
                <w:szCs w:val="24"/>
                <w:lang w:eastAsia="lv-LV"/>
              </w:rPr>
              <w:t>mērķrādītāji</w:t>
            </w:r>
            <w:proofErr w:type="spellEnd"/>
            <w:r w:rsidR="00D96932">
              <w:rPr>
                <w:rFonts w:ascii="Times New Roman" w:eastAsia="Times New Roman" w:hAnsi="Times New Roman" w:cs="Times New Roman"/>
                <w:iCs/>
                <w:sz w:val="24"/>
                <w:szCs w:val="24"/>
                <w:lang w:eastAsia="lv-LV"/>
              </w:rPr>
              <w:t xml:space="preserve">. </w:t>
            </w:r>
            <w:r w:rsidR="00C06E73" w:rsidRPr="00C06E73">
              <w:rPr>
                <w:rFonts w:ascii="Times New Roman" w:eastAsia="Times New Roman" w:hAnsi="Times New Roman" w:cs="Times New Roman"/>
                <w:iCs/>
                <w:sz w:val="24"/>
                <w:szCs w:val="24"/>
                <w:lang w:eastAsia="lv-LV"/>
              </w:rPr>
              <w:t xml:space="preserve">Likumprojekts stāsies spēkā </w:t>
            </w:r>
            <w:r w:rsidR="00C06E73" w:rsidRPr="00290767">
              <w:rPr>
                <w:rFonts w:ascii="Times New Roman" w:eastAsia="Times New Roman" w:hAnsi="Times New Roman" w:cs="Times New Roman"/>
                <w:iCs/>
                <w:sz w:val="24"/>
                <w:szCs w:val="24"/>
                <w:lang w:eastAsia="lv-LV"/>
              </w:rPr>
              <w:t xml:space="preserve">2021.gada </w:t>
            </w:r>
            <w:r w:rsidR="00F509CD" w:rsidRPr="00290767">
              <w:rPr>
                <w:rFonts w:ascii="Times New Roman" w:eastAsia="Times New Roman" w:hAnsi="Times New Roman" w:cs="Times New Roman"/>
                <w:iCs/>
                <w:sz w:val="24"/>
                <w:szCs w:val="24"/>
                <w:lang w:eastAsia="lv-LV"/>
              </w:rPr>
              <w:t>2.augustā.</w:t>
            </w:r>
            <w:r w:rsidR="00C06E73" w:rsidRPr="00C06E73">
              <w:rPr>
                <w:rFonts w:ascii="Times New Roman" w:eastAsia="Times New Roman" w:hAnsi="Times New Roman" w:cs="Times New Roman"/>
                <w:iCs/>
                <w:sz w:val="24"/>
                <w:szCs w:val="24"/>
                <w:lang w:eastAsia="lv-LV"/>
              </w:rPr>
              <w:t xml:space="preserve"> </w:t>
            </w:r>
            <w:r w:rsidR="00C06E73">
              <w:rPr>
                <w:rFonts w:ascii="Times New Roman" w:eastAsia="Times New Roman" w:hAnsi="Times New Roman" w:cs="Times New Roman"/>
                <w:iCs/>
                <w:sz w:val="24"/>
                <w:szCs w:val="24"/>
                <w:lang w:eastAsia="lv-LV"/>
              </w:rPr>
              <w:t xml:space="preserve">   </w:t>
            </w:r>
          </w:p>
        </w:tc>
      </w:tr>
    </w:tbl>
    <w:p w14:paraId="13F831CB" w14:textId="77777777" w:rsidR="005640D4" w:rsidRDefault="005640D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0"/>
        <w:gridCol w:w="1532"/>
        <w:gridCol w:w="6713"/>
      </w:tblGrid>
      <w:tr w:rsidR="00063FB4" w:rsidRPr="005B3CE0" w14:paraId="034A9217" w14:textId="77777777" w:rsidTr="00400832">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2142307B" w14:textId="77777777" w:rsidR="00063FB4" w:rsidRPr="005B3CE0" w:rsidRDefault="00063FB4" w:rsidP="00386E91">
            <w:pPr>
              <w:spacing w:after="0" w:line="240" w:lineRule="auto"/>
              <w:jc w:val="center"/>
              <w:rPr>
                <w:rFonts w:ascii="Times New Roman" w:eastAsia="Times New Roman" w:hAnsi="Times New Roman" w:cs="Times New Roman"/>
                <w:b/>
                <w:bCs/>
                <w:iCs/>
                <w:sz w:val="24"/>
                <w:szCs w:val="24"/>
                <w:lang w:eastAsia="lv-LV"/>
              </w:rPr>
            </w:pPr>
            <w:r w:rsidRPr="005B3CE0">
              <w:rPr>
                <w:rFonts w:ascii="Times New Roman" w:eastAsia="Times New Roman" w:hAnsi="Times New Roman" w:cs="Times New Roman"/>
                <w:b/>
                <w:bCs/>
                <w:iCs/>
                <w:sz w:val="24"/>
                <w:szCs w:val="24"/>
                <w:lang w:eastAsia="lv-LV"/>
              </w:rPr>
              <w:t>I. Tiesību akta projekta izstrādes nepieciešamība</w:t>
            </w:r>
          </w:p>
        </w:tc>
      </w:tr>
      <w:tr w:rsidR="00213EEB" w:rsidRPr="005B3CE0" w14:paraId="7F75C218" w14:textId="77777777" w:rsidTr="005640D4">
        <w:trPr>
          <w:tblCellSpacing w:w="15" w:type="dxa"/>
        </w:trPr>
        <w:tc>
          <w:tcPr>
            <w:tcW w:w="421" w:type="pct"/>
            <w:tcBorders>
              <w:top w:val="outset" w:sz="6" w:space="0" w:color="auto"/>
              <w:left w:val="outset" w:sz="6" w:space="0" w:color="auto"/>
              <w:bottom w:val="outset" w:sz="6" w:space="0" w:color="auto"/>
              <w:right w:val="outset" w:sz="6" w:space="0" w:color="auto"/>
            </w:tcBorders>
            <w:hideMark/>
          </w:tcPr>
          <w:p w14:paraId="5ED320B2"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1.</w:t>
            </w:r>
          </w:p>
        </w:tc>
        <w:tc>
          <w:tcPr>
            <w:tcW w:w="840" w:type="pct"/>
            <w:tcBorders>
              <w:top w:val="outset" w:sz="6" w:space="0" w:color="auto"/>
              <w:left w:val="outset" w:sz="6" w:space="0" w:color="auto"/>
              <w:bottom w:val="outset" w:sz="6" w:space="0" w:color="auto"/>
              <w:right w:val="outset" w:sz="6" w:space="0" w:color="auto"/>
            </w:tcBorders>
            <w:hideMark/>
          </w:tcPr>
          <w:p w14:paraId="649A2A2D"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Pamatojums</w:t>
            </w:r>
          </w:p>
        </w:tc>
        <w:tc>
          <w:tcPr>
            <w:tcW w:w="3673" w:type="pct"/>
            <w:tcBorders>
              <w:top w:val="outset" w:sz="6" w:space="0" w:color="auto"/>
              <w:left w:val="outset" w:sz="6" w:space="0" w:color="auto"/>
              <w:bottom w:val="outset" w:sz="6" w:space="0" w:color="auto"/>
              <w:right w:val="outset" w:sz="6" w:space="0" w:color="auto"/>
            </w:tcBorders>
            <w:hideMark/>
          </w:tcPr>
          <w:p w14:paraId="0950E534" w14:textId="44087693" w:rsidR="00063FB4" w:rsidRPr="005B3CE0" w:rsidRDefault="00051805" w:rsidP="00726AEC">
            <w:pPr>
              <w:spacing w:after="0" w:line="240" w:lineRule="auto"/>
              <w:ind w:firstLine="547"/>
              <w:jc w:val="both"/>
              <w:rPr>
                <w:rFonts w:ascii="Times New Roman" w:eastAsia="Times New Roman" w:hAnsi="Times New Roman" w:cs="Times New Roman"/>
                <w:iCs/>
                <w:sz w:val="24"/>
                <w:szCs w:val="24"/>
                <w:lang w:eastAsia="lv-LV"/>
              </w:rPr>
            </w:pPr>
            <w:r w:rsidRPr="00982C66">
              <w:rPr>
                <w:rFonts w:ascii="Times New Roman" w:eastAsia="Times New Roman" w:hAnsi="Times New Roman" w:cs="Times New Roman"/>
                <w:iCs/>
                <w:sz w:val="24"/>
                <w:szCs w:val="24"/>
                <w:lang w:eastAsia="lv-LV"/>
              </w:rPr>
              <w:t>Eiropas Parlamenta un Padomes Direktīva 2019/1161 (2019.gada 20.jūnijs), ar ko groza Direktīvu 2009/33/EK par “tīro” un energoefektīvo autotransporta līdzekļu izmantošanas veicināšanu</w:t>
            </w:r>
            <w:r>
              <w:rPr>
                <w:rFonts w:ascii="Times New Roman" w:eastAsia="Times New Roman" w:hAnsi="Times New Roman" w:cs="Times New Roman"/>
                <w:iCs/>
                <w:sz w:val="24"/>
                <w:szCs w:val="24"/>
                <w:lang w:eastAsia="lv-LV"/>
              </w:rPr>
              <w:t>.</w:t>
            </w:r>
          </w:p>
        </w:tc>
      </w:tr>
      <w:tr w:rsidR="00213EEB" w:rsidRPr="005B3CE0" w14:paraId="56D19BFF" w14:textId="77777777" w:rsidTr="005640D4">
        <w:trPr>
          <w:tblCellSpacing w:w="15" w:type="dxa"/>
        </w:trPr>
        <w:tc>
          <w:tcPr>
            <w:tcW w:w="421" w:type="pct"/>
            <w:tcBorders>
              <w:top w:val="outset" w:sz="6" w:space="0" w:color="auto"/>
              <w:left w:val="outset" w:sz="6" w:space="0" w:color="auto"/>
              <w:bottom w:val="outset" w:sz="6" w:space="0" w:color="auto"/>
              <w:right w:val="outset" w:sz="6" w:space="0" w:color="auto"/>
            </w:tcBorders>
            <w:hideMark/>
          </w:tcPr>
          <w:p w14:paraId="63A41A7D" w14:textId="6CAFEAAE" w:rsidR="00D37F53"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2.</w:t>
            </w:r>
          </w:p>
          <w:p w14:paraId="192D3937" w14:textId="77777777" w:rsidR="00D37F53" w:rsidRPr="00D37F53" w:rsidRDefault="00D37F53" w:rsidP="00D37F53">
            <w:pPr>
              <w:rPr>
                <w:rFonts w:ascii="Times New Roman" w:eastAsia="Times New Roman" w:hAnsi="Times New Roman" w:cs="Times New Roman"/>
                <w:sz w:val="24"/>
                <w:szCs w:val="24"/>
                <w:lang w:eastAsia="lv-LV"/>
              </w:rPr>
            </w:pPr>
          </w:p>
          <w:p w14:paraId="3D80D7E2" w14:textId="77777777" w:rsidR="00D37F53" w:rsidRPr="00D37F53" w:rsidRDefault="00D37F53" w:rsidP="00D37F53">
            <w:pPr>
              <w:rPr>
                <w:rFonts w:ascii="Times New Roman" w:eastAsia="Times New Roman" w:hAnsi="Times New Roman" w:cs="Times New Roman"/>
                <w:sz w:val="24"/>
                <w:szCs w:val="24"/>
                <w:lang w:eastAsia="lv-LV"/>
              </w:rPr>
            </w:pPr>
          </w:p>
          <w:p w14:paraId="39125D6F" w14:textId="77777777" w:rsidR="00D37F53" w:rsidRPr="00D37F53" w:rsidRDefault="00D37F53" w:rsidP="00D37F53">
            <w:pPr>
              <w:rPr>
                <w:rFonts w:ascii="Times New Roman" w:eastAsia="Times New Roman" w:hAnsi="Times New Roman" w:cs="Times New Roman"/>
                <w:sz w:val="24"/>
                <w:szCs w:val="24"/>
                <w:lang w:eastAsia="lv-LV"/>
              </w:rPr>
            </w:pPr>
          </w:p>
          <w:p w14:paraId="16A6E989" w14:textId="77777777" w:rsidR="00D37F53" w:rsidRPr="00D37F53" w:rsidRDefault="00D37F53" w:rsidP="00D37F53">
            <w:pPr>
              <w:rPr>
                <w:rFonts w:ascii="Times New Roman" w:eastAsia="Times New Roman" w:hAnsi="Times New Roman" w:cs="Times New Roman"/>
                <w:sz w:val="24"/>
                <w:szCs w:val="24"/>
                <w:lang w:eastAsia="lv-LV"/>
              </w:rPr>
            </w:pPr>
          </w:p>
          <w:p w14:paraId="40EB0C51" w14:textId="77777777" w:rsidR="00D37F53" w:rsidRPr="00D37F53" w:rsidRDefault="00D37F53" w:rsidP="00D37F53">
            <w:pPr>
              <w:rPr>
                <w:rFonts w:ascii="Times New Roman" w:eastAsia="Times New Roman" w:hAnsi="Times New Roman" w:cs="Times New Roman"/>
                <w:sz w:val="24"/>
                <w:szCs w:val="24"/>
                <w:lang w:eastAsia="lv-LV"/>
              </w:rPr>
            </w:pPr>
          </w:p>
          <w:p w14:paraId="1A52B7B6" w14:textId="77777777" w:rsidR="00D37F53" w:rsidRPr="00D37F53" w:rsidRDefault="00D37F53" w:rsidP="00D37F53">
            <w:pPr>
              <w:rPr>
                <w:rFonts w:ascii="Times New Roman" w:eastAsia="Times New Roman" w:hAnsi="Times New Roman" w:cs="Times New Roman"/>
                <w:sz w:val="24"/>
                <w:szCs w:val="24"/>
                <w:lang w:eastAsia="lv-LV"/>
              </w:rPr>
            </w:pPr>
          </w:p>
          <w:p w14:paraId="2BC5C73D" w14:textId="77777777" w:rsidR="00D37F53" w:rsidRPr="00D37F53" w:rsidRDefault="00D37F53" w:rsidP="00D37F53">
            <w:pPr>
              <w:rPr>
                <w:rFonts w:ascii="Times New Roman" w:eastAsia="Times New Roman" w:hAnsi="Times New Roman" w:cs="Times New Roman"/>
                <w:sz w:val="24"/>
                <w:szCs w:val="24"/>
                <w:lang w:eastAsia="lv-LV"/>
              </w:rPr>
            </w:pPr>
          </w:p>
          <w:p w14:paraId="0E90F218" w14:textId="77777777" w:rsidR="00D37F53" w:rsidRPr="00D37F53" w:rsidRDefault="00D37F53" w:rsidP="00D37F53">
            <w:pPr>
              <w:rPr>
                <w:rFonts w:ascii="Times New Roman" w:eastAsia="Times New Roman" w:hAnsi="Times New Roman" w:cs="Times New Roman"/>
                <w:sz w:val="24"/>
                <w:szCs w:val="24"/>
                <w:lang w:eastAsia="lv-LV"/>
              </w:rPr>
            </w:pPr>
          </w:p>
          <w:p w14:paraId="5A613D9D" w14:textId="77777777" w:rsidR="00D37F53" w:rsidRPr="00D37F53" w:rsidRDefault="00D37F53" w:rsidP="00D37F53">
            <w:pPr>
              <w:rPr>
                <w:rFonts w:ascii="Times New Roman" w:eastAsia="Times New Roman" w:hAnsi="Times New Roman" w:cs="Times New Roman"/>
                <w:sz w:val="24"/>
                <w:szCs w:val="24"/>
                <w:lang w:eastAsia="lv-LV"/>
              </w:rPr>
            </w:pPr>
          </w:p>
          <w:p w14:paraId="219121D7" w14:textId="77777777" w:rsidR="00D37F53" w:rsidRPr="00D37F53" w:rsidRDefault="00D37F53" w:rsidP="00D37F53">
            <w:pPr>
              <w:rPr>
                <w:rFonts w:ascii="Times New Roman" w:eastAsia="Times New Roman" w:hAnsi="Times New Roman" w:cs="Times New Roman"/>
                <w:sz w:val="24"/>
                <w:szCs w:val="24"/>
                <w:lang w:eastAsia="lv-LV"/>
              </w:rPr>
            </w:pPr>
          </w:p>
          <w:p w14:paraId="496EF6B5" w14:textId="77777777" w:rsidR="00D37F53" w:rsidRPr="00D37F53" w:rsidRDefault="00D37F53" w:rsidP="00D37F53">
            <w:pPr>
              <w:rPr>
                <w:rFonts w:ascii="Times New Roman" w:eastAsia="Times New Roman" w:hAnsi="Times New Roman" w:cs="Times New Roman"/>
                <w:sz w:val="24"/>
                <w:szCs w:val="24"/>
                <w:lang w:eastAsia="lv-LV"/>
              </w:rPr>
            </w:pPr>
          </w:p>
          <w:p w14:paraId="06A9A4E5" w14:textId="77777777" w:rsidR="00D37F53" w:rsidRPr="00D37F53" w:rsidRDefault="00D37F53" w:rsidP="00D37F53">
            <w:pPr>
              <w:rPr>
                <w:rFonts w:ascii="Times New Roman" w:eastAsia="Times New Roman" w:hAnsi="Times New Roman" w:cs="Times New Roman"/>
                <w:sz w:val="24"/>
                <w:szCs w:val="24"/>
                <w:lang w:eastAsia="lv-LV"/>
              </w:rPr>
            </w:pPr>
          </w:p>
          <w:p w14:paraId="48610917" w14:textId="77777777" w:rsidR="00D37F53" w:rsidRPr="00D37F53" w:rsidRDefault="00D37F53" w:rsidP="00D37F53">
            <w:pPr>
              <w:rPr>
                <w:rFonts w:ascii="Times New Roman" w:eastAsia="Times New Roman" w:hAnsi="Times New Roman" w:cs="Times New Roman"/>
                <w:sz w:val="24"/>
                <w:szCs w:val="24"/>
                <w:lang w:eastAsia="lv-LV"/>
              </w:rPr>
            </w:pPr>
          </w:p>
          <w:p w14:paraId="0A05FDE0" w14:textId="77777777" w:rsidR="00D37F53" w:rsidRPr="00D37F53" w:rsidRDefault="00D37F53" w:rsidP="00D37F53">
            <w:pPr>
              <w:rPr>
                <w:rFonts w:ascii="Times New Roman" w:eastAsia="Times New Roman" w:hAnsi="Times New Roman" w:cs="Times New Roman"/>
                <w:sz w:val="24"/>
                <w:szCs w:val="24"/>
                <w:lang w:eastAsia="lv-LV"/>
              </w:rPr>
            </w:pPr>
          </w:p>
          <w:p w14:paraId="65B09FF4" w14:textId="77777777" w:rsidR="00D37F53" w:rsidRPr="00D37F53" w:rsidRDefault="00D37F53" w:rsidP="00D37F53">
            <w:pPr>
              <w:rPr>
                <w:rFonts w:ascii="Times New Roman" w:eastAsia="Times New Roman" w:hAnsi="Times New Roman" w:cs="Times New Roman"/>
                <w:sz w:val="24"/>
                <w:szCs w:val="24"/>
                <w:lang w:eastAsia="lv-LV"/>
              </w:rPr>
            </w:pPr>
          </w:p>
          <w:p w14:paraId="31FB010B" w14:textId="77777777" w:rsidR="00D37F53" w:rsidRPr="00D37F53" w:rsidRDefault="00D37F53" w:rsidP="00D37F53">
            <w:pPr>
              <w:rPr>
                <w:rFonts w:ascii="Times New Roman" w:eastAsia="Times New Roman" w:hAnsi="Times New Roman" w:cs="Times New Roman"/>
                <w:sz w:val="24"/>
                <w:szCs w:val="24"/>
                <w:lang w:eastAsia="lv-LV"/>
              </w:rPr>
            </w:pPr>
          </w:p>
          <w:p w14:paraId="61EB1D1F" w14:textId="77777777" w:rsidR="00D37F53" w:rsidRPr="00D37F53" w:rsidRDefault="00D37F53" w:rsidP="00D37F53">
            <w:pPr>
              <w:rPr>
                <w:rFonts w:ascii="Times New Roman" w:eastAsia="Times New Roman" w:hAnsi="Times New Roman" w:cs="Times New Roman"/>
                <w:sz w:val="24"/>
                <w:szCs w:val="24"/>
                <w:lang w:eastAsia="lv-LV"/>
              </w:rPr>
            </w:pPr>
          </w:p>
          <w:p w14:paraId="2470864A" w14:textId="77777777" w:rsidR="00D37F53" w:rsidRPr="00D37F53" w:rsidRDefault="00D37F53" w:rsidP="00D37F53">
            <w:pPr>
              <w:rPr>
                <w:rFonts w:ascii="Times New Roman" w:eastAsia="Times New Roman" w:hAnsi="Times New Roman" w:cs="Times New Roman"/>
                <w:sz w:val="24"/>
                <w:szCs w:val="24"/>
                <w:lang w:eastAsia="lv-LV"/>
              </w:rPr>
            </w:pPr>
          </w:p>
          <w:p w14:paraId="33CB036E" w14:textId="0BDC864C" w:rsidR="00063FB4" w:rsidRPr="00D37F53" w:rsidRDefault="00D37F53" w:rsidP="00D37F53">
            <w:pPr>
              <w:tabs>
                <w:tab w:val="left" w:pos="827"/>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c>
        <w:tc>
          <w:tcPr>
            <w:tcW w:w="840" w:type="pct"/>
            <w:tcBorders>
              <w:top w:val="outset" w:sz="6" w:space="0" w:color="auto"/>
              <w:left w:val="outset" w:sz="6" w:space="0" w:color="auto"/>
              <w:bottom w:val="outset" w:sz="6" w:space="0" w:color="auto"/>
              <w:right w:val="outset" w:sz="6" w:space="0" w:color="auto"/>
            </w:tcBorders>
            <w:hideMark/>
          </w:tcPr>
          <w:p w14:paraId="29990C59" w14:textId="3A48826F" w:rsidR="0080621D"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lastRenderedPageBreak/>
              <w:t>Pašreizējā situācija un problēmas, kuru risināšanai tiesību akta projekts izstrādāts, tiesiskā regulējuma mērķis un būtība</w:t>
            </w:r>
          </w:p>
          <w:p w14:paraId="6D05539A" w14:textId="77777777" w:rsidR="0080621D" w:rsidRPr="0080621D" w:rsidRDefault="0080621D" w:rsidP="0080621D">
            <w:pPr>
              <w:rPr>
                <w:rFonts w:ascii="Times New Roman" w:eastAsia="Times New Roman" w:hAnsi="Times New Roman" w:cs="Times New Roman"/>
                <w:sz w:val="24"/>
                <w:szCs w:val="24"/>
                <w:lang w:eastAsia="lv-LV"/>
              </w:rPr>
            </w:pPr>
          </w:p>
          <w:p w14:paraId="43C0D366" w14:textId="77777777" w:rsidR="0080621D" w:rsidRPr="0080621D" w:rsidRDefault="0080621D" w:rsidP="0080621D">
            <w:pPr>
              <w:rPr>
                <w:rFonts w:ascii="Times New Roman" w:eastAsia="Times New Roman" w:hAnsi="Times New Roman" w:cs="Times New Roman"/>
                <w:sz w:val="24"/>
                <w:szCs w:val="24"/>
                <w:lang w:eastAsia="lv-LV"/>
              </w:rPr>
            </w:pPr>
          </w:p>
          <w:p w14:paraId="1F3DF81E" w14:textId="77777777" w:rsidR="0080621D" w:rsidRPr="0080621D" w:rsidRDefault="0080621D" w:rsidP="0080621D">
            <w:pPr>
              <w:rPr>
                <w:rFonts w:ascii="Times New Roman" w:eastAsia="Times New Roman" w:hAnsi="Times New Roman" w:cs="Times New Roman"/>
                <w:sz w:val="24"/>
                <w:szCs w:val="24"/>
                <w:lang w:eastAsia="lv-LV"/>
              </w:rPr>
            </w:pPr>
          </w:p>
          <w:p w14:paraId="52517F53" w14:textId="77777777" w:rsidR="0080621D" w:rsidRPr="0080621D" w:rsidRDefault="0080621D" w:rsidP="0080621D">
            <w:pPr>
              <w:rPr>
                <w:rFonts w:ascii="Times New Roman" w:eastAsia="Times New Roman" w:hAnsi="Times New Roman" w:cs="Times New Roman"/>
                <w:sz w:val="24"/>
                <w:szCs w:val="24"/>
                <w:lang w:eastAsia="lv-LV"/>
              </w:rPr>
            </w:pPr>
          </w:p>
          <w:p w14:paraId="42A7760E" w14:textId="77777777" w:rsidR="0080621D" w:rsidRPr="0080621D" w:rsidRDefault="0080621D" w:rsidP="0080621D">
            <w:pPr>
              <w:rPr>
                <w:rFonts w:ascii="Times New Roman" w:eastAsia="Times New Roman" w:hAnsi="Times New Roman" w:cs="Times New Roman"/>
                <w:sz w:val="24"/>
                <w:szCs w:val="24"/>
                <w:lang w:eastAsia="lv-LV"/>
              </w:rPr>
            </w:pPr>
          </w:p>
          <w:p w14:paraId="2BA4E8EE" w14:textId="77777777" w:rsidR="0080621D" w:rsidRPr="0080621D" w:rsidRDefault="0080621D" w:rsidP="0080621D">
            <w:pPr>
              <w:rPr>
                <w:rFonts w:ascii="Times New Roman" w:eastAsia="Times New Roman" w:hAnsi="Times New Roman" w:cs="Times New Roman"/>
                <w:sz w:val="24"/>
                <w:szCs w:val="24"/>
                <w:lang w:eastAsia="lv-LV"/>
              </w:rPr>
            </w:pPr>
          </w:p>
          <w:p w14:paraId="4B435572" w14:textId="77777777" w:rsidR="0080621D" w:rsidRPr="0080621D" w:rsidRDefault="0080621D" w:rsidP="0080621D">
            <w:pPr>
              <w:rPr>
                <w:rFonts w:ascii="Times New Roman" w:eastAsia="Times New Roman" w:hAnsi="Times New Roman" w:cs="Times New Roman"/>
                <w:sz w:val="24"/>
                <w:szCs w:val="24"/>
                <w:lang w:eastAsia="lv-LV"/>
              </w:rPr>
            </w:pPr>
          </w:p>
          <w:p w14:paraId="2000946D" w14:textId="77777777" w:rsidR="0080621D" w:rsidRPr="0080621D" w:rsidRDefault="0080621D" w:rsidP="0080621D">
            <w:pPr>
              <w:rPr>
                <w:rFonts w:ascii="Times New Roman" w:eastAsia="Times New Roman" w:hAnsi="Times New Roman" w:cs="Times New Roman"/>
                <w:sz w:val="24"/>
                <w:szCs w:val="24"/>
                <w:lang w:eastAsia="lv-LV"/>
              </w:rPr>
            </w:pPr>
          </w:p>
          <w:p w14:paraId="3D7C25A5" w14:textId="77777777" w:rsidR="0080621D" w:rsidRPr="0080621D" w:rsidRDefault="0080621D" w:rsidP="0080621D">
            <w:pPr>
              <w:rPr>
                <w:rFonts w:ascii="Times New Roman" w:eastAsia="Times New Roman" w:hAnsi="Times New Roman" w:cs="Times New Roman"/>
                <w:sz w:val="24"/>
                <w:szCs w:val="24"/>
                <w:lang w:eastAsia="lv-LV"/>
              </w:rPr>
            </w:pPr>
          </w:p>
          <w:p w14:paraId="12BE11BB" w14:textId="77777777" w:rsidR="0080621D" w:rsidRPr="0080621D" w:rsidRDefault="0080621D" w:rsidP="0080621D">
            <w:pPr>
              <w:rPr>
                <w:rFonts w:ascii="Times New Roman" w:eastAsia="Times New Roman" w:hAnsi="Times New Roman" w:cs="Times New Roman"/>
                <w:sz w:val="24"/>
                <w:szCs w:val="24"/>
                <w:lang w:eastAsia="lv-LV"/>
              </w:rPr>
            </w:pPr>
          </w:p>
          <w:p w14:paraId="3DBB9518" w14:textId="77777777" w:rsidR="0080621D" w:rsidRPr="0080621D" w:rsidRDefault="0080621D" w:rsidP="0080621D">
            <w:pPr>
              <w:rPr>
                <w:rFonts w:ascii="Times New Roman" w:eastAsia="Times New Roman" w:hAnsi="Times New Roman" w:cs="Times New Roman"/>
                <w:sz w:val="24"/>
                <w:szCs w:val="24"/>
                <w:lang w:eastAsia="lv-LV"/>
              </w:rPr>
            </w:pPr>
          </w:p>
          <w:p w14:paraId="7DE10E31" w14:textId="77777777" w:rsidR="0080621D" w:rsidRPr="0080621D" w:rsidRDefault="0080621D" w:rsidP="0080621D">
            <w:pPr>
              <w:rPr>
                <w:rFonts w:ascii="Times New Roman" w:eastAsia="Times New Roman" w:hAnsi="Times New Roman" w:cs="Times New Roman"/>
                <w:sz w:val="24"/>
                <w:szCs w:val="24"/>
                <w:lang w:eastAsia="lv-LV"/>
              </w:rPr>
            </w:pPr>
          </w:p>
          <w:p w14:paraId="64BBF76B" w14:textId="77777777" w:rsidR="0080621D" w:rsidRPr="0080621D" w:rsidRDefault="0080621D" w:rsidP="0080621D">
            <w:pPr>
              <w:rPr>
                <w:rFonts w:ascii="Times New Roman" w:eastAsia="Times New Roman" w:hAnsi="Times New Roman" w:cs="Times New Roman"/>
                <w:sz w:val="24"/>
                <w:szCs w:val="24"/>
                <w:lang w:eastAsia="lv-LV"/>
              </w:rPr>
            </w:pPr>
          </w:p>
          <w:p w14:paraId="695504E9" w14:textId="77777777" w:rsidR="0080621D" w:rsidRPr="0080621D" w:rsidRDefault="0080621D" w:rsidP="0080621D">
            <w:pPr>
              <w:rPr>
                <w:rFonts w:ascii="Times New Roman" w:eastAsia="Times New Roman" w:hAnsi="Times New Roman" w:cs="Times New Roman"/>
                <w:sz w:val="24"/>
                <w:szCs w:val="24"/>
                <w:lang w:eastAsia="lv-LV"/>
              </w:rPr>
            </w:pPr>
          </w:p>
          <w:p w14:paraId="0AC09DAA" w14:textId="1A0FC068" w:rsidR="00063FB4" w:rsidRPr="0080621D" w:rsidRDefault="00063FB4" w:rsidP="0080621D">
            <w:pPr>
              <w:ind w:firstLine="720"/>
              <w:rPr>
                <w:rFonts w:ascii="Times New Roman" w:eastAsia="Times New Roman" w:hAnsi="Times New Roman" w:cs="Times New Roman"/>
                <w:sz w:val="24"/>
                <w:szCs w:val="24"/>
                <w:lang w:eastAsia="lv-LV"/>
              </w:rPr>
            </w:pPr>
          </w:p>
        </w:tc>
        <w:tc>
          <w:tcPr>
            <w:tcW w:w="3673" w:type="pct"/>
            <w:tcBorders>
              <w:top w:val="outset" w:sz="6" w:space="0" w:color="auto"/>
              <w:left w:val="outset" w:sz="6" w:space="0" w:color="auto"/>
              <w:bottom w:val="outset" w:sz="6" w:space="0" w:color="auto"/>
              <w:right w:val="outset" w:sz="6" w:space="0" w:color="auto"/>
            </w:tcBorders>
          </w:tcPr>
          <w:p w14:paraId="53787B60" w14:textId="45AB122F" w:rsidR="00565D02" w:rsidRDefault="00F64761" w:rsidP="00B665BE">
            <w:pPr>
              <w:pStyle w:val="NoSpacing"/>
              <w:ind w:left="-20" w:firstLine="567"/>
              <w:jc w:val="both"/>
              <w:rPr>
                <w:rFonts w:ascii="Times New Roman" w:hAnsi="Times New Roman" w:cs="Times New Roman"/>
                <w:sz w:val="24"/>
                <w:szCs w:val="24"/>
                <w:lang w:eastAsia="lv-LV" w:bidi="lv-LV"/>
              </w:rPr>
            </w:pPr>
            <w:r w:rsidRPr="00F342B7">
              <w:rPr>
                <w:rFonts w:ascii="Times New Roman" w:hAnsi="Times New Roman" w:cs="Times New Roman"/>
                <w:sz w:val="24"/>
                <w:szCs w:val="24"/>
                <w:lang w:eastAsia="lv-LV" w:bidi="lv-LV"/>
              </w:rPr>
              <w:lastRenderedPageBreak/>
              <w:t xml:space="preserve">Eiropas Komisija 2017.gada </w:t>
            </w:r>
            <w:r w:rsidR="00BA00E0">
              <w:rPr>
                <w:rFonts w:ascii="Times New Roman" w:hAnsi="Times New Roman" w:cs="Times New Roman"/>
                <w:sz w:val="24"/>
                <w:szCs w:val="24"/>
                <w:lang w:eastAsia="lv-LV" w:bidi="lv-LV"/>
              </w:rPr>
              <w:t>8</w:t>
            </w:r>
            <w:r w:rsidRPr="00F342B7">
              <w:rPr>
                <w:rFonts w:ascii="Times New Roman" w:hAnsi="Times New Roman" w:cs="Times New Roman"/>
                <w:sz w:val="24"/>
                <w:szCs w:val="24"/>
                <w:lang w:eastAsia="lv-LV" w:bidi="lv-LV"/>
              </w:rPr>
              <w:t xml:space="preserve">.novembrī nāca klajā ar Mobilitātes </w:t>
            </w:r>
            <w:proofErr w:type="spellStart"/>
            <w:r w:rsidRPr="00F342B7">
              <w:rPr>
                <w:rFonts w:ascii="Times New Roman" w:hAnsi="Times New Roman" w:cs="Times New Roman"/>
                <w:sz w:val="24"/>
                <w:szCs w:val="24"/>
                <w:lang w:eastAsia="lv-LV" w:bidi="lv-LV"/>
              </w:rPr>
              <w:t>pakotni</w:t>
            </w:r>
            <w:proofErr w:type="spellEnd"/>
            <w:r w:rsidRPr="00F342B7">
              <w:rPr>
                <w:rFonts w:ascii="Times New Roman" w:hAnsi="Times New Roman" w:cs="Times New Roman"/>
                <w:sz w:val="24"/>
                <w:szCs w:val="24"/>
                <w:lang w:eastAsia="lv-LV" w:bidi="lv-LV"/>
              </w:rPr>
              <w:t xml:space="preserve"> II, kurā bija virkne iniciatīvas, kas bija saistītas ar zemu emisiju mobilitāti.</w:t>
            </w:r>
            <w:r w:rsidR="005B3157">
              <w:rPr>
                <w:rFonts w:ascii="Times New Roman" w:hAnsi="Times New Roman" w:cs="Times New Roman"/>
                <w:sz w:val="24"/>
                <w:szCs w:val="24"/>
                <w:lang w:eastAsia="lv-LV" w:bidi="lv-LV"/>
              </w:rPr>
              <w:t xml:space="preserve"> </w:t>
            </w:r>
            <w:r w:rsidR="00565D02" w:rsidRPr="00565D02">
              <w:rPr>
                <w:rFonts w:ascii="Times New Roman" w:hAnsi="Times New Roman" w:cs="Times New Roman"/>
                <w:sz w:val="24"/>
                <w:szCs w:val="24"/>
                <w:lang w:eastAsia="lv-LV" w:bidi="lv-LV"/>
              </w:rPr>
              <w:t xml:space="preserve">Priekšlikumu vispārējais mērķis </w:t>
            </w:r>
            <w:r w:rsidR="00EB0EF3">
              <w:rPr>
                <w:rFonts w:ascii="Times New Roman" w:hAnsi="Times New Roman" w:cs="Times New Roman"/>
                <w:sz w:val="24"/>
                <w:szCs w:val="24"/>
                <w:lang w:eastAsia="lv-LV" w:bidi="lv-LV"/>
              </w:rPr>
              <w:t>bija</w:t>
            </w:r>
            <w:r w:rsidR="00EB0EF3" w:rsidRPr="00565D02">
              <w:rPr>
                <w:rFonts w:ascii="Times New Roman" w:hAnsi="Times New Roman" w:cs="Times New Roman"/>
                <w:sz w:val="24"/>
                <w:szCs w:val="24"/>
                <w:lang w:eastAsia="lv-LV" w:bidi="lv-LV"/>
              </w:rPr>
              <w:t xml:space="preserve"> </w:t>
            </w:r>
            <w:r w:rsidR="00565D02" w:rsidRPr="00565D02">
              <w:rPr>
                <w:rFonts w:ascii="Times New Roman" w:hAnsi="Times New Roman" w:cs="Times New Roman"/>
                <w:sz w:val="24"/>
                <w:szCs w:val="24"/>
                <w:lang w:eastAsia="lv-LV" w:bidi="lv-LV"/>
              </w:rPr>
              <w:t xml:space="preserve">palielināt “tīro”, t.i., </w:t>
            </w:r>
            <w:proofErr w:type="spellStart"/>
            <w:r w:rsidR="00565D02" w:rsidRPr="00565D02">
              <w:rPr>
                <w:rFonts w:ascii="Times New Roman" w:hAnsi="Times New Roman" w:cs="Times New Roman"/>
                <w:sz w:val="24"/>
                <w:szCs w:val="24"/>
                <w:lang w:eastAsia="lv-LV" w:bidi="lv-LV"/>
              </w:rPr>
              <w:t>mazemisiju</w:t>
            </w:r>
            <w:proofErr w:type="spellEnd"/>
            <w:r w:rsidR="00565D02" w:rsidRPr="00565D02">
              <w:rPr>
                <w:rFonts w:ascii="Times New Roman" w:hAnsi="Times New Roman" w:cs="Times New Roman"/>
                <w:sz w:val="24"/>
                <w:szCs w:val="24"/>
                <w:lang w:eastAsia="lv-LV" w:bidi="lv-LV"/>
              </w:rPr>
              <w:t xml:space="preserve"> un nulles emisiju</w:t>
            </w:r>
            <w:r w:rsidR="00C204F6">
              <w:rPr>
                <w:rFonts w:ascii="Times New Roman" w:hAnsi="Times New Roman" w:cs="Times New Roman"/>
                <w:sz w:val="24"/>
                <w:szCs w:val="24"/>
                <w:lang w:eastAsia="lv-LV" w:bidi="lv-LV"/>
              </w:rPr>
              <w:t xml:space="preserve"> (</w:t>
            </w:r>
            <w:proofErr w:type="spellStart"/>
            <w:r w:rsidR="00C204F6">
              <w:rPr>
                <w:rFonts w:ascii="Times New Roman" w:hAnsi="Times New Roman" w:cs="Times New Roman"/>
                <w:sz w:val="24"/>
                <w:szCs w:val="24"/>
                <w:lang w:eastAsia="lv-LV" w:bidi="lv-LV"/>
              </w:rPr>
              <w:t>bezemisijas</w:t>
            </w:r>
            <w:proofErr w:type="spellEnd"/>
            <w:r w:rsidR="00C204F6">
              <w:rPr>
                <w:rFonts w:ascii="Times New Roman" w:hAnsi="Times New Roman" w:cs="Times New Roman"/>
                <w:sz w:val="24"/>
                <w:szCs w:val="24"/>
                <w:lang w:eastAsia="lv-LV" w:bidi="lv-LV"/>
              </w:rPr>
              <w:t>)</w:t>
            </w:r>
            <w:r w:rsidR="00565D02" w:rsidRPr="00565D02">
              <w:rPr>
                <w:rFonts w:ascii="Times New Roman" w:hAnsi="Times New Roman" w:cs="Times New Roman"/>
                <w:sz w:val="24"/>
                <w:szCs w:val="24"/>
                <w:lang w:eastAsia="lv-LV" w:bidi="lv-LV"/>
              </w:rPr>
              <w:t xml:space="preserve">, transportlīdzekļu skaitu publiskajos iepirkumos, tā sniedzot ieguldījumu kopējo transporta radīto emisiju samazināšanā, konkurētspējas palielināšanā un transporta nozares izaugsmē. </w:t>
            </w:r>
          </w:p>
          <w:p w14:paraId="3671BE90" w14:textId="7B528252" w:rsidR="005755D2" w:rsidRDefault="005755D2" w:rsidP="00B665BE">
            <w:pPr>
              <w:pStyle w:val="NoSpacing"/>
              <w:ind w:firstLine="567"/>
              <w:jc w:val="both"/>
              <w:rPr>
                <w:rFonts w:ascii="Times New Roman" w:hAnsi="Times New Roman" w:cs="Times New Roman"/>
                <w:color w:val="000000" w:themeColor="text1"/>
                <w:sz w:val="24"/>
                <w:szCs w:val="24"/>
                <w:u w:val="single"/>
                <w:lang w:bidi="lv-LV"/>
              </w:rPr>
            </w:pPr>
            <w:r w:rsidRPr="00811B45">
              <w:rPr>
                <w:rFonts w:ascii="Times New Roman" w:hAnsi="Times New Roman" w:cs="Times New Roman"/>
                <w:color w:val="000000" w:themeColor="text1"/>
                <w:sz w:val="24"/>
                <w:szCs w:val="24"/>
                <w:lang w:bidi="lv-LV"/>
              </w:rPr>
              <w:t xml:space="preserve">2019.gada 12.jūlijā Eiropas Savienības Oficiālajā Vēstnesī tika publicēta Eiropas Parlamenta un Padomes Direktīva 2019/1161 (2019.gada 20.jūnijs), ar ko groza Direktīvu 2009/33/EK par “tīro” un energoefektīvo autotransporta līdzekļu izmantošanas veicināšanu (turpmāk – </w:t>
            </w:r>
            <w:r w:rsidR="00564395">
              <w:rPr>
                <w:rFonts w:ascii="Times New Roman" w:hAnsi="Times New Roman" w:cs="Times New Roman"/>
                <w:color w:val="000000" w:themeColor="text1"/>
                <w:sz w:val="24"/>
                <w:szCs w:val="24"/>
                <w:lang w:bidi="lv-LV"/>
              </w:rPr>
              <w:t>d</w:t>
            </w:r>
            <w:r w:rsidRPr="00811B45">
              <w:rPr>
                <w:rFonts w:ascii="Times New Roman" w:hAnsi="Times New Roman" w:cs="Times New Roman"/>
                <w:color w:val="000000" w:themeColor="text1"/>
                <w:sz w:val="24"/>
                <w:szCs w:val="24"/>
                <w:lang w:bidi="lv-LV"/>
              </w:rPr>
              <w:t xml:space="preserve">irektīva). Direktīvas mērķis ir stimulēt pieprasījumu pēc tīriem transportlīdzekļiem, tādā veidā atbalstot tīro transportlīdzekļu tirgus veidošanos visā Eiropas Savienībā. </w:t>
            </w:r>
            <w:r w:rsidRPr="00F92DC8">
              <w:rPr>
                <w:rFonts w:ascii="Times New Roman" w:hAnsi="Times New Roman" w:cs="Times New Roman"/>
                <w:b/>
                <w:color w:val="000000" w:themeColor="text1"/>
                <w:sz w:val="24"/>
                <w:szCs w:val="24"/>
                <w:u w:val="single"/>
                <w:lang w:bidi="lv-LV"/>
              </w:rPr>
              <w:t>Direktīva</w:t>
            </w:r>
            <w:r w:rsidR="00A25B7D" w:rsidRPr="00F92DC8">
              <w:rPr>
                <w:rFonts w:ascii="Times New Roman" w:hAnsi="Times New Roman" w:cs="Times New Roman"/>
                <w:b/>
                <w:color w:val="000000" w:themeColor="text1"/>
                <w:sz w:val="24"/>
                <w:szCs w:val="24"/>
                <w:u w:val="single"/>
                <w:lang w:bidi="lv-LV"/>
              </w:rPr>
              <w:t xml:space="preserve"> </w:t>
            </w:r>
            <w:r w:rsidRPr="00F92DC8">
              <w:rPr>
                <w:rFonts w:ascii="Times New Roman" w:hAnsi="Times New Roman" w:cs="Times New Roman"/>
                <w:b/>
                <w:color w:val="000000" w:themeColor="text1"/>
                <w:sz w:val="24"/>
                <w:szCs w:val="24"/>
                <w:u w:val="single"/>
                <w:lang w:bidi="lv-LV"/>
              </w:rPr>
              <w:t>ieviešama dalībvalstīs līdz 2021.gada 2.augustam</w:t>
            </w:r>
            <w:r w:rsidRPr="008B11AE">
              <w:rPr>
                <w:rFonts w:ascii="Times New Roman" w:hAnsi="Times New Roman" w:cs="Times New Roman"/>
                <w:color w:val="000000" w:themeColor="text1"/>
                <w:sz w:val="24"/>
                <w:szCs w:val="24"/>
                <w:u w:val="single"/>
                <w:lang w:bidi="lv-LV"/>
              </w:rPr>
              <w:t>.</w:t>
            </w:r>
          </w:p>
          <w:p w14:paraId="3B50436C" w14:textId="77777777" w:rsidR="001E7FF0" w:rsidRDefault="001E7FF0" w:rsidP="00332EF0">
            <w:pPr>
              <w:pStyle w:val="Tiret0"/>
              <w:spacing w:before="0" w:after="0"/>
              <w:ind w:firstLine="567"/>
              <w:rPr>
                <w:spacing w:val="4"/>
                <w:szCs w:val="24"/>
              </w:rPr>
            </w:pPr>
          </w:p>
          <w:p w14:paraId="69D01BD9" w14:textId="347D05B2" w:rsidR="00332EF0" w:rsidRDefault="00332EF0" w:rsidP="00332EF0">
            <w:pPr>
              <w:pStyle w:val="Tiret0"/>
              <w:spacing w:before="0" w:after="0"/>
              <w:ind w:firstLine="567"/>
              <w:rPr>
                <w:spacing w:val="4"/>
                <w:szCs w:val="24"/>
              </w:rPr>
            </w:pPr>
            <w:r>
              <w:rPr>
                <w:spacing w:val="4"/>
                <w:szCs w:val="24"/>
              </w:rPr>
              <w:t xml:space="preserve">Ar </w:t>
            </w:r>
            <w:r>
              <w:rPr>
                <w:color w:val="000000" w:themeColor="text1"/>
                <w:szCs w:val="24"/>
              </w:rPr>
              <w:t xml:space="preserve">direktīvu ir mainīta iepriekšējā pieeja un tā vairs nav primāri saistīts ar iepirkuma procedūru norisi, bet saistīts ar tīru transportlīdzekļu tirgus stimulēšanu un </w:t>
            </w:r>
            <w:r>
              <w:rPr>
                <w:spacing w:val="4"/>
                <w:szCs w:val="24"/>
              </w:rPr>
              <w:t>siltumnīcefekta gāzu</w:t>
            </w:r>
            <w:r>
              <w:rPr>
                <w:color w:val="000000" w:themeColor="text1"/>
                <w:szCs w:val="24"/>
              </w:rPr>
              <w:t xml:space="preserve"> (</w:t>
            </w:r>
            <w:r w:rsidR="00A15DB2">
              <w:rPr>
                <w:color w:val="000000" w:themeColor="text1"/>
                <w:szCs w:val="24"/>
              </w:rPr>
              <w:t xml:space="preserve">turpmāk - </w:t>
            </w:r>
            <w:r>
              <w:rPr>
                <w:color w:val="000000" w:themeColor="text1"/>
                <w:szCs w:val="24"/>
              </w:rPr>
              <w:t xml:space="preserve">SEG) emisiju samazināšanu. </w:t>
            </w:r>
            <w:r>
              <w:rPr>
                <w:color w:val="000000"/>
                <w:shd w:val="clear" w:color="auto" w:fill="FFFFFF"/>
              </w:rPr>
              <w:t xml:space="preserve">Direktīvas mērķa sasniegšanā </w:t>
            </w:r>
            <w:r w:rsidRPr="007C5297">
              <w:rPr>
                <w:spacing w:val="4"/>
                <w:szCs w:val="24"/>
              </w:rPr>
              <w:t>iepirkums ir tikai kā līdzeklis, lai</w:t>
            </w:r>
            <w:r>
              <w:rPr>
                <w:spacing w:val="4"/>
                <w:szCs w:val="24"/>
              </w:rPr>
              <w:t xml:space="preserve">, stimulējot pieprasījumu (t.i., paredzot iegādāties </w:t>
            </w:r>
            <w:r w:rsidRPr="007C5297">
              <w:rPr>
                <w:spacing w:val="4"/>
                <w:szCs w:val="24"/>
              </w:rPr>
              <w:t>tīrus transportlīdzekļus</w:t>
            </w:r>
            <w:r>
              <w:rPr>
                <w:spacing w:val="4"/>
                <w:szCs w:val="24"/>
              </w:rPr>
              <w:t>), stimulētu arī piedāvājumu (t.i., šādu transportlīdzekļu ražošanu)</w:t>
            </w:r>
            <w:r w:rsidRPr="007C5297">
              <w:rPr>
                <w:spacing w:val="4"/>
                <w:szCs w:val="24"/>
              </w:rPr>
              <w:t>.</w:t>
            </w:r>
          </w:p>
          <w:p w14:paraId="7415ADF0" w14:textId="7378A459" w:rsidR="001E7FF0" w:rsidRPr="008B11AE" w:rsidRDefault="00AA5E89" w:rsidP="001E7FF0">
            <w:pPr>
              <w:pStyle w:val="NoSpacing"/>
              <w:ind w:firstLine="567"/>
              <w:jc w:val="both"/>
              <w:rPr>
                <w:u w:val="single"/>
                <w:lang w:bidi="lv-LV"/>
              </w:rPr>
            </w:pPr>
            <w:r>
              <w:rPr>
                <w:rFonts w:ascii="Times New Roman" w:hAnsi="Times New Roman" w:cs="Times New Roman"/>
                <w:sz w:val="24"/>
                <w:szCs w:val="24"/>
                <w:lang w:eastAsia="lv-LV" w:bidi="lv-LV"/>
              </w:rPr>
              <w:t>Tāpat</w:t>
            </w:r>
            <w:r w:rsidRPr="00565D02">
              <w:rPr>
                <w:rFonts w:ascii="Times New Roman" w:hAnsi="Times New Roman" w:cs="Times New Roman"/>
                <w:sz w:val="24"/>
                <w:szCs w:val="24"/>
                <w:lang w:eastAsia="lv-LV" w:bidi="lv-LV"/>
              </w:rPr>
              <w:t xml:space="preserve"> tiek izveidota ziņošanas un uzraudzības sistēma un svītrota metodika ārējās ietekmes izteikšanai naudas izteiksmē.</w:t>
            </w:r>
          </w:p>
          <w:p w14:paraId="140F0C59" w14:textId="2F6CA316" w:rsidR="00920DC5" w:rsidRDefault="00920DC5" w:rsidP="00920DC5">
            <w:pPr>
              <w:pStyle w:val="Tiret0"/>
              <w:spacing w:before="0" w:after="0"/>
              <w:ind w:firstLine="567"/>
              <w:rPr>
                <w:iCs/>
                <w:szCs w:val="24"/>
              </w:rPr>
            </w:pPr>
            <w:r>
              <w:rPr>
                <w:iCs/>
                <w:szCs w:val="24"/>
              </w:rPr>
              <w:lastRenderedPageBreak/>
              <w:t xml:space="preserve">Atbilstoši </w:t>
            </w:r>
            <w:r w:rsidRPr="00B14166">
              <w:rPr>
                <w:iCs/>
                <w:szCs w:val="24"/>
              </w:rPr>
              <w:t>Eiropas Parlamenta un Pado</w:t>
            </w:r>
            <w:r>
              <w:rPr>
                <w:iCs/>
                <w:szCs w:val="24"/>
              </w:rPr>
              <w:t>mes Regula (ES) 2018/858</w:t>
            </w:r>
            <w:r>
              <w:rPr>
                <w:rStyle w:val="FootnoteReference"/>
                <w:color w:val="000000"/>
                <w:shd w:val="clear" w:color="auto" w:fill="FFFFFF"/>
              </w:rPr>
              <w:footnoteReference w:id="1"/>
            </w:r>
            <w:r>
              <w:rPr>
                <w:iCs/>
                <w:szCs w:val="24"/>
              </w:rPr>
              <w:t xml:space="preserve"> (2018.gada 30.</w:t>
            </w:r>
            <w:r w:rsidRPr="00B14166">
              <w:rPr>
                <w:iCs/>
                <w:szCs w:val="24"/>
              </w:rPr>
              <w:t>maijs) par mehānisko transportlīdzekļu un to piekabju, kā arī tādiem transportlīdzekļiem paredzētu sistēmu, sastāvdaļu un atsevišķu tehnisku vienību apstiprināšanu un tirgus uzraudzību un ar ko groza Regulas (EK) Nr. 715/2007 un (EK) Nr. 595/2009 un atceļ Direktīvu 2007/46/EK</w:t>
            </w:r>
            <w:r>
              <w:rPr>
                <w:iCs/>
                <w:szCs w:val="24"/>
              </w:rPr>
              <w:t xml:space="preserve">, </w:t>
            </w:r>
            <w:r>
              <w:rPr>
                <w:color w:val="000000"/>
                <w:shd w:val="clear" w:color="auto" w:fill="FFFFFF"/>
              </w:rPr>
              <w:t>4. panta 1. punkta a) un b) apakšpunktam</w:t>
            </w:r>
            <w:r>
              <w:rPr>
                <w:iCs/>
                <w:szCs w:val="24"/>
              </w:rPr>
              <w:t xml:space="preserve">, </w:t>
            </w:r>
            <w:r w:rsidRPr="0013766D">
              <w:rPr>
                <w:b/>
                <w:iCs/>
                <w:szCs w:val="24"/>
                <w:u w:val="single"/>
              </w:rPr>
              <w:t>transportlīdzekļiem ir šādās kategorijās</w:t>
            </w:r>
            <w:r>
              <w:rPr>
                <w:iCs/>
                <w:szCs w:val="24"/>
              </w:rPr>
              <w:t xml:space="preserve"> –</w:t>
            </w:r>
          </w:p>
          <w:p w14:paraId="205974F2" w14:textId="77777777" w:rsidR="00920DC5" w:rsidRDefault="00920DC5" w:rsidP="00920DC5">
            <w:pPr>
              <w:pStyle w:val="Tiret0"/>
              <w:spacing w:before="0" w:after="0"/>
              <w:ind w:firstLine="567"/>
              <w:rPr>
                <w:iCs/>
                <w:szCs w:val="24"/>
              </w:rPr>
            </w:pPr>
            <w:r>
              <w:rPr>
                <w:iCs/>
                <w:szCs w:val="24"/>
              </w:rPr>
              <w:t xml:space="preserve"> </w:t>
            </w:r>
          </w:p>
          <w:tbl>
            <w:tblPr>
              <w:tblStyle w:val="TableGrid"/>
              <w:tblW w:w="0" w:type="auto"/>
              <w:tblLook w:val="04A0" w:firstRow="1" w:lastRow="0" w:firstColumn="1" w:lastColumn="0" w:noHBand="0" w:noVBand="1"/>
            </w:tblPr>
            <w:tblGrid>
              <w:gridCol w:w="1757"/>
              <w:gridCol w:w="4811"/>
            </w:tblGrid>
            <w:tr w:rsidR="00920DC5" w:rsidRPr="00A958B5" w14:paraId="402FDD51" w14:textId="77777777" w:rsidTr="00920802">
              <w:tc>
                <w:tcPr>
                  <w:tcW w:w="7086" w:type="dxa"/>
                  <w:gridSpan w:val="2"/>
                  <w:vAlign w:val="center"/>
                </w:tcPr>
                <w:p w14:paraId="22E82DC0" w14:textId="77777777" w:rsidR="00920DC5" w:rsidRPr="00674CA2" w:rsidRDefault="00920DC5" w:rsidP="00920DC5">
                  <w:pPr>
                    <w:jc w:val="center"/>
                    <w:rPr>
                      <w:rFonts w:ascii="Times New Roman" w:eastAsia="Times New Roman" w:hAnsi="Times New Roman" w:cs="Times New Roman"/>
                      <w:b/>
                      <w:sz w:val="24"/>
                      <w:szCs w:val="24"/>
                      <w:lang w:eastAsia="lv-LV"/>
                    </w:rPr>
                  </w:pPr>
                  <w:r w:rsidRPr="000A79D8">
                    <w:rPr>
                      <w:rFonts w:ascii="Times New Roman" w:eastAsia="Times New Roman" w:hAnsi="Times New Roman" w:cs="Times New Roman"/>
                      <w:b/>
                      <w:sz w:val="24"/>
                      <w:szCs w:val="24"/>
                      <w:lang w:eastAsia="lv-LV"/>
                    </w:rPr>
                    <w:t>M kategorija</w:t>
                  </w:r>
                </w:p>
              </w:tc>
            </w:tr>
            <w:tr w:rsidR="00920DC5" w:rsidRPr="00A958B5" w14:paraId="4590A63B" w14:textId="77777777" w:rsidTr="00920802">
              <w:tc>
                <w:tcPr>
                  <w:tcW w:w="7086" w:type="dxa"/>
                  <w:gridSpan w:val="2"/>
                  <w:vAlign w:val="center"/>
                </w:tcPr>
                <w:p w14:paraId="074A399B" w14:textId="77777777" w:rsidR="00920DC5" w:rsidRPr="00A958B5" w:rsidRDefault="00920DC5" w:rsidP="00920DC5">
                  <w:pPr>
                    <w:jc w:val="both"/>
                    <w:rPr>
                      <w:rFonts w:ascii="Times New Roman" w:hAnsi="Times New Roman" w:cs="Times New Roman"/>
                      <w:sz w:val="24"/>
                      <w:szCs w:val="24"/>
                    </w:rPr>
                  </w:pPr>
                  <w:r w:rsidRPr="002F5B4D">
                    <w:rPr>
                      <w:rFonts w:ascii="Times New Roman" w:eastAsia="Times New Roman" w:hAnsi="Times New Roman" w:cs="Times New Roman"/>
                      <w:sz w:val="24"/>
                      <w:szCs w:val="24"/>
                      <w:lang w:eastAsia="lv-LV"/>
                    </w:rPr>
                    <w:t>M kategorijā ietilpst mehāniskie transportlīdzekļi, kas konstruēti un izgatavoti galvenokārt pasažieru un viņu bagāžas pārvadāšanai, kuru iedala šādi:</w:t>
                  </w:r>
                </w:p>
              </w:tc>
            </w:tr>
            <w:tr w:rsidR="00920DC5" w:rsidRPr="00A958B5" w14:paraId="608EDADA" w14:textId="77777777" w:rsidTr="00920802">
              <w:tc>
                <w:tcPr>
                  <w:tcW w:w="1795" w:type="dxa"/>
                  <w:vAlign w:val="center"/>
                </w:tcPr>
                <w:p w14:paraId="594604BE" w14:textId="77777777" w:rsidR="00920DC5" w:rsidRPr="00A958B5" w:rsidRDefault="00920DC5" w:rsidP="00920DC5">
                  <w:pPr>
                    <w:jc w:val="center"/>
                    <w:rPr>
                      <w:rFonts w:ascii="Times New Roman" w:hAnsi="Times New Roman" w:cs="Times New Roman"/>
                      <w:sz w:val="24"/>
                      <w:szCs w:val="24"/>
                    </w:rPr>
                  </w:pPr>
                  <w:r w:rsidRPr="000A79D8">
                    <w:rPr>
                      <w:rFonts w:ascii="Times New Roman" w:eastAsia="Times New Roman" w:hAnsi="Times New Roman" w:cs="Times New Roman"/>
                      <w:sz w:val="24"/>
                      <w:szCs w:val="24"/>
                      <w:lang w:eastAsia="lv-LV"/>
                    </w:rPr>
                    <w:t>M</w:t>
                  </w:r>
                  <w:r w:rsidRPr="00A958B5">
                    <w:rPr>
                      <w:rFonts w:ascii="Times New Roman" w:eastAsia="Times New Roman" w:hAnsi="Times New Roman" w:cs="Times New Roman"/>
                      <w:sz w:val="24"/>
                      <w:szCs w:val="24"/>
                      <w:vertAlign w:val="subscript"/>
                      <w:lang w:eastAsia="lv-LV"/>
                    </w:rPr>
                    <w:t>1</w:t>
                  </w:r>
                  <w:r w:rsidRPr="000A79D8">
                    <w:rPr>
                      <w:rFonts w:ascii="Times New Roman" w:eastAsia="Times New Roman" w:hAnsi="Times New Roman" w:cs="Times New Roman"/>
                      <w:sz w:val="24"/>
                      <w:szCs w:val="24"/>
                      <w:lang w:eastAsia="lv-LV"/>
                    </w:rPr>
                    <w:t> kategorija</w:t>
                  </w:r>
                </w:p>
              </w:tc>
              <w:tc>
                <w:tcPr>
                  <w:tcW w:w="5291" w:type="dxa"/>
                </w:tcPr>
                <w:p w14:paraId="6E30C8A9" w14:textId="77777777" w:rsidR="00920DC5" w:rsidRPr="00A958B5" w:rsidRDefault="00920DC5" w:rsidP="00920DC5">
                  <w:pPr>
                    <w:jc w:val="both"/>
                    <w:rPr>
                      <w:rFonts w:ascii="Times New Roman" w:eastAsia="Times New Roman" w:hAnsi="Times New Roman" w:cs="Times New Roman"/>
                      <w:sz w:val="24"/>
                      <w:szCs w:val="24"/>
                      <w:lang w:eastAsia="lv-LV"/>
                    </w:rPr>
                  </w:pPr>
                  <w:r w:rsidRPr="002F5B4D">
                    <w:rPr>
                      <w:rFonts w:ascii="Times New Roman" w:eastAsia="Times New Roman" w:hAnsi="Times New Roman" w:cs="Times New Roman"/>
                      <w:sz w:val="24"/>
                      <w:szCs w:val="24"/>
                      <w:lang w:eastAsia="lv-LV"/>
                    </w:rPr>
                    <w:t>mehāniskie transportlīdzekļi, kuros papildus transportlīdzekļa vadītāja sēdvietai ir ne vairāk kā astoņas sēdvietas un nav paredzētas pasažieru stāvvietas, neatkarīgi no tā vai sēdvietu skaits ir ierobežots līdz trans</w:t>
                  </w:r>
                  <w:r>
                    <w:rPr>
                      <w:rFonts w:ascii="Times New Roman" w:eastAsia="Times New Roman" w:hAnsi="Times New Roman" w:cs="Times New Roman"/>
                      <w:sz w:val="24"/>
                      <w:szCs w:val="24"/>
                      <w:lang w:eastAsia="lv-LV"/>
                    </w:rPr>
                    <w:t>portlīdzekļa vadītāja sēdvietai.</w:t>
                  </w:r>
                </w:p>
              </w:tc>
            </w:tr>
            <w:tr w:rsidR="00920DC5" w:rsidRPr="00A958B5" w14:paraId="33EA98C3" w14:textId="77777777" w:rsidTr="00920802">
              <w:tc>
                <w:tcPr>
                  <w:tcW w:w="1795" w:type="dxa"/>
                  <w:vAlign w:val="center"/>
                </w:tcPr>
                <w:p w14:paraId="636EC6EB" w14:textId="77777777" w:rsidR="00920DC5" w:rsidRPr="00A958B5" w:rsidRDefault="00920DC5" w:rsidP="00920DC5">
                  <w:pPr>
                    <w:jc w:val="center"/>
                    <w:rPr>
                      <w:rFonts w:ascii="Times New Roman" w:hAnsi="Times New Roman" w:cs="Times New Roman"/>
                      <w:sz w:val="24"/>
                      <w:szCs w:val="24"/>
                    </w:rPr>
                  </w:pPr>
                  <w:r w:rsidRPr="000A79D8">
                    <w:rPr>
                      <w:rFonts w:ascii="Times New Roman" w:eastAsia="Times New Roman" w:hAnsi="Times New Roman" w:cs="Times New Roman"/>
                      <w:sz w:val="24"/>
                      <w:szCs w:val="24"/>
                      <w:lang w:eastAsia="lv-LV"/>
                    </w:rPr>
                    <w:t>M</w:t>
                  </w:r>
                  <w:r w:rsidRPr="00A958B5">
                    <w:rPr>
                      <w:rFonts w:ascii="Times New Roman" w:eastAsia="Times New Roman" w:hAnsi="Times New Roman" w:cs="Times New Roman"/>
                      <w:sz w:val="24"/>
                      <w:szCs w:val="24"/>
                      <w:vertAlign w:val="subscript"/>
                      <w:lang w:eastAsia="lv-LV"/>
                    </w:rPr>
                    <w:t>2</w:t>
                  </w:r>
                  <w:r w:rsidRPr="000A79D8">
                    <w:rPr>
                      <w:rFonts w:ascii="Times New Roman" w:eastAsia="Times New Roman" w:hAnsi="Times New Roman" w:cs="Times New Roman"/>
                      <w:sz w:val="24"/>
                      <w:szCs w:val="24"/>
                      <w:lang w:eastAsia="lv-LV"/>
                    </w:rPr>
                    <w:t> kategorija</w:t>
                  </w:r>
                </w:p>
              </w:tc>
              <w:tc>
                <w:tcPr>
                  <w:tcW w:w="5291" w:type="dxa"/>
                </w:tcPr>
                <w:p w14:paraId="2BD20A87" w14:textId="77777777" w:rsidR="00920DC5" w:rsidRPr="00A958B5" w:rsidRDefault="00920DC5" w:rsidP="00920DC5">
                  <w:pPr>
                    <w:jc w:val="both"/>
                    <w:rPr>
                      <w:rFonts w:ascii="Times New Roman" w:hAnsi="Times New Roman" w:cs="Times New Roman"/>
                      <w:sz w:val="24"/>
                      <w:szCs w:val="24"/>
                    </w:rPr>
                  </w:pPr>
                  <w:r w:rsidRPr="002F5B4D">
                    <w:rPr>
                      <w:rFonts w:ascii="Times New Roman" w:eastAsia="Times New Roman" w:hAnsi="Times New Roman" w:cs="Times New Roman"/>
                      <w:sz w:val="24"/>
                      <w:szCs w:val="24"/>
                      <w:lang w:eastAsia="lv-LV"/>
                    </w:rPr>
                    <w:t>mehāniskie transportlīdzekļi, kuros papildus transportlīdzekļa vadītāja sēdvietai ir vairāk nekā astoņas sēdvietas un kuru maksimālā masa nepārsniedz 5 tonnas, neatkarīgi no tā vai minētajos mehāniskajos transportlīdzekļos ir paredzētas pasažieru stāvvietas</w:t>
                  </w:r>
                  <w:r>
                    <w:rPr>
                      <w:rFonts w:ascii="Times New Roman" w:eastAsia="Times New Roman" w:hAnsi="Times New Roman" w:cs="Times New Roman"/>
                      <w:sz w:val="24"/>
                      <w:szCs w:val="24"/>
                      <w:lang w:eastAsia="lv-LV"/>
                    </w:rPr>
                    <w:t>.</w:t>
                  </w:r>
                </w:p>
              </w:tc>
            </w:tr>
            <w:tr w:rsidR="00920DC5" w:rsidRPr="00A958B5" w14:paraId="5F136C80" w14:textId="77777777" w:rsidTr="00920802">
              <w:tc>
                <w:tcPr>
                  <w:tcW w:w="1795" w:type="dxa"/>
                  <w:vAlign w:val="center"/>
                </w:tcPr>
                <w:p w14:paraId="49F341C3" w14:textId="77777777" w:rsidR="00920DC5" w:rsidRPr="00A958B5" w:rsidRDefault="00920DC5" w:rsidP="00920DC5">
                  <w:pPr>
                    <w:jc w:val="center"/>
                    <w:rPr>
                      <w:rFonts w:ascii="Times New Roman" w:hAnsi="Times New Roman" w:cs="Times New Roman"/>
                      <w:sz w:val="24"/>
                      <w:szCs w:val="24"/>
                    </w:rPr>
                  </w:pPr>
                  <w:r w:rsidRPr="000A79D8">
                    <w:rPr>
                      <w:rFonts w:ascii="Times New Roman" w:eastAsia="Times New Roman" w:hAnsi="Times New Roman" w:cs="Times New Roman"/>
                      <w:sz w:val="24"/>
                      <w:szCs w:val="24"/>
                      <w:lang w:eastAsia="lv-LV"/>
                    </w:rPr>
                    <w:t>M</w:t>
                  </w:r>
                  <w:r w:rsidRPr="00A958B5">
                    <w:rPr>
                      <w:rFonts w:ascii="Times New Roman" w:eastAsia="Times New Roman" w:hAnsi="Times New Roman" w:cs="Times New Roman"/>
                      <w:sz w:val="24"/>
                      <w:szCs w:val="24"/>
                      <w:vertAlign w:val="subscript"/>
                      <w:lang w:eastAsia="lv-LV"/>
                    </w:rPr>
                    <w:t>3</w:t>
                  </w:r>
                  <w:r w:rsidRPr="000A79D8">
                    <w:rPr>
                      <w:rFonts w:ascii="Times New Roman" w:eastAsia="Times New Roman" w:hAnsi="Times New Roman" w:cs="Times New Roman"/>
                      <w:sz w:val="24"/>
                      <w:szCs w:val="24"/>
                      <w:lang w:eastAsia="lv-LV"/>
                    </w:rPr>
                    <w:t> kategorija</w:t>
                  </w:r>
                </w:p>
              </w:tc>
              <w:tc>
                <w:tcPr>
                  <w:tcW w:w="5291" w:type="dxa"/>
                </w:tcPr>
                <w:p w14:paraId="142EB647" w14:textId="77777777" w:rsidR="00920DC5" w:rsidRPr="00A958B5" w:rsidRDefault="00920DC5" w:rsidP="00920DC5">
                  <w:pPr>
                    <w:jc w:val="both"/>
                    <w:rPr>
                      <w:rFonts w:ascii="Times New Roman" w:hAnsi="Times New Roman" w:cs="Times New Roman"/>
                      <w:sz w:val="24"/>
                      <w:szCs w:val="24"/>
                    </w:rPr>
                  </w:pPr>
                  <w:r w:rsidRPr="002F5B4D">
                    <w:rPr>
                      <w:rFonts w:ascii="Times New Roman" w:eastAsia="Times New Roman" w:hAnsi="Times New Roman" w:cs="Times New Roman"/>
                      <w:sz w:val="24"/>
                      <w:szCs w:val="24"/>
                      <w:lang w:eastAsia="lv-LV"/>
                    </w:rPr>
                    <w:t>mehāniskie transportlīdzekļi, kuros papildus transportlīdzekļa vadītāja sēdvietai ir vairāk nekā astoņas sēdvietas un kuru maksimālā masa pārsniedz 5 tonnas, neatkarīgi no tā vai minētajos mehāniskajos transportlīdzekļos ir paredzētas pasažieru stāvvietas</w:t>
                  </w:r>
                  <w:r w:rsidRPr="000A79D8">
                    <w:rPr>
                      <w:rFonts w:ascii="Times New Roman" w:eastAsia="Times New Roman" w:hAnsi="Times New Roman" w:cs="Times New Roman"/>
                      <w:sz w:val="24"/>
                      <w:szCs w:val="24"/>
                      <w:lang w:eastAsia="lv-LV"/>
                    </w:rPr>
                    <w:t>.</w:t>
                  </w:r>
                </w:p>
              </w:tc>
            </w:tr>
            <w:tr w:rsidR="00920DC5" w:rsidRPr="00A958B5" w14:paraId="4AFC2BD7" w14:textId="77777777" w:rsidTr="00920802">
              <w:tc>
                <w:tcPr>
                  <w:tcW w:w="7086" w:type="dxa"/>
                  <w:gridSpan w:val="2"/>
                  <w:vAlign w:val="center"/>
                </w:tcPr>
                <w:p w14:paraId="073658E0" w14:textId="77777777" w:rsidR="00920DC5" w:rsidRPr="00674CA2" w:rsidRDefault="00920DC5" w:rsidP="00920DC5">
                  <w:pPr>
                    <w:jc w:val="center"/>
                    <w:rPr>
                      <w:rFonts w:ascii="Times New Roman" w:eastAsia="Times New Roman" w:hAnsi="Times New Roman" w:cs="Times New Roman"/>
                      <w:b/>
                      <w:sz w:val="24"/>
                      <w:szCs w:val="24"/>
                      <w:lang w:eastAsia="lv-LV"/>
                    </w:rPr>
                  </w:pPr>
                  <w:r w:rsidRPr="000A79D8">
                    <w:rPr>
                      <w:rFonts w:ascii="Times New Roman" w:eastAsia="Times New Roman" w:hAnsi="Times New Roman" w:cs="Times New Roman"/>
                      <w:b/>
                      <w:sz w:val="24"/>
                      <w:szCs w:val="24"/>
                      <w:lang w:eastAsia="lv-LV"/>
                    </w:rPr>
                    <w:t>N kategorija</w:t>
                  </w:r>
                </w:p>
              </w:tc>
            </w:tr>
            <w:tr w:rsidR="00920DC5" w:rsidRPr="00A958B5" w14:paraId="4F0360DB" w14:textId="77777777" w:rsidTr="00920802">
              <w:tc>
                <w:tcPr>
                  <w:tcW w:w="7086" w:type="dxa"/>
                  <w:gridSpan w:val="2"/>
                  <w:vAlign w:val="center"/>
                </w:tcPr>
                <w:p w14:paraId="472AC639" w14:textId="77777777" w:rsidR="00920DC5" w:rsidRPr="00A958B5" w:rsidRDefault="00920DC5" w:rsidP="00920DC5">
                  <w:pPr>
                    <w:jc w:val="both"/>
                    <w:rPr>
                      <w:rFonts w:ascii="Times New Roman" w:hAnsi="Times New Roman" w:cs="Times New Roman"/>
                      <w:sz w:val="24"/>
                      <w:szCs w:val="24"/>
                    </w:rPr>
                  </w:pPr>
                  <w:r w:rsidRPr="002F5B4D">
                    <w:rPr>
                      <w:rFonts w:ascii="Times New Roman" w:eastAsia="Times New Roman" w:hAnsi="Times New Roman" w:cs="Times New Roman"/>
                      <w:sz w:val="24"/>
                      <w:szCs w:val="24"/>
                      <w:lang w:eastAsia="lv-LV"/>
                    </w:rPr>
                    <w:t>N kategorijā ietilpst mehāniskie transportlīdzekļi, kas konstruēti un izgatavoti galvenokārt kravu pārvadāšanai, kuru iedala šādi:</w:t>
                  </w:r>
                </w:p>
              </w:tc>
            </w:tr>
            <w:tr w:rsidR="00920DC5" w:rsidRPr="00A958B5" w14:paraId="090F0F11" w14:textId="77777777" w:rsidTr="00920802">
              <w:tc>
                <w:tcPr>
                  <w:tcW w:w="1795" w:type="dxa"/>
                  <w:vAlign w:val="center"/>
                </w:tcPr>
                <w:p w14:paraId="4FA79DD4" w14:textId="77777777" w:rsidR="00920DC5" w:rsidRPr="00A958B5" w:rsidRDefault="00920DC5" w:rsidP="00920DC5">
                  <w:pPr>
                    <w:jc w:val="center"/>
                    <w:rPr>
                      <w:rFonts w:ascii="Times New Roman" w:hAnsi="Times New Roman" w:cs="Times New Roman"/>
                      <w:sz w:val="24"/>
                      <w:szCs w:val="24"/>
                    </w:rPr>
                  </w:pPr>
                  <w:r w:rsidRPr="000A79D8">
                    <w:rPr>
                      <w:rFonts w:ascii="Times New Roman" w:eastAsia="Times New Roman" w:hAnsi="Times New Roman" w:cs="Times New Roman"/>
                      <w:sz w:val="24"/>
                      <w:szCs w:val="24"/>
                      <w:lang w:eastAsia="lv-LV"/>
                    </w:rPr>
                    <w:t>N</w:t>
                  </w:r>
                  <w:r w:rsidRPr="00A958B5">
                    <w:rPr>
                      <w:rFonts w:ascii="Times New Roman" w:eastAsia="Times New Roman" w:hAnsi="Times New Roman" w:cs="Times New Roman"/>
                      <w:sz w:val="24"/>
                      <w:szCs w:val="24"/>
                      <w:vertAlign w:val="subscript"/>
                      <w:lang w:eastAsia="lv-LV"/>
                    </w:rPr>
                    <w:t>1</w:t>
                  </w:r>
                  <w:r w:rsidRPr="000A79D8">
                    <w:rPr>
                      <w:rFonts w:ascii="Times New Roman" w:eastAsia="Times New Roman" w:hAnsi="Times New Roman" w:cs="Times New Roman"/>
                      <w:sz w:val="24"/>
                      <w:szCs w:val="24"/>
                      <w:lang w:eastAsia="lv-LV"/>
                    </w:rPr>
                    <w:t> kategorija</w:t>
                  </w:r>
                </w:p>
              </w:tc>
              <w:tc>
                <w:tcPr>
                  <w:tcW w:w="5291" w:type="dxa"/>
                </w:tcPr>
                <w:p w14:paraId="6C5EB9E9" w14:textId="77777777" w:rsidR="00920DC5" w:rsidRPr="00A958B5" w:rsidRDefault="00920DC5" w:rsidP="00920DC5">
                  <w:pPr>
                    <w:jc w:val="both"/>
                    <w:rPr>
                      <w:rFonts w:ascii="Times New Roman" w:hAnsi="Times New Roman" w:cs="Times New Roman"/>
                      <w:sz w:val="24"/>
                      <w:szCs w:val="24"/>
                    </w:rPr>
                  </w:pPr>
                  <w:r w:rsidRPr="002F5B4D">
                    <w:rPr>
                      <w:rFonts w:ascii="Times New Roman" w:eastAsia="Times New Roman" w:hAnsi="Times New Roman" w:cs="Times New Roman"/>
                      <w:sz w:val="24"/>
                      <w:szCs w:val="24"/>
                      <w:lang w:eastAsia="lv-LV"/>
                    </w:rPr>
                    <w:t>mehāniskie transportlīdzekļi, kuru maksimālā masa nepārsniedz 3,5 tonnas</w:t>
                  </w:r>
                </w:p>
              </w:tc>
            </w:tr>
            <w:tr w:rsidR="00920DC5" w:rsidRPr="00A958B5" w14:paraId="4BB59F4F" w14:textId="77777777" w:rsidTr="00920802">
              <w:tc>
                <w:tcPr>
                  <w:tcW w:w="1795" w:type="dxa"/>
                  <w:vAlign w:val="center"/>
                </w:tcPr>
                <w:p w14:paraId="21C1B68D" w14:textId="77777777" w:rsidR="00920DC5" w:rsidRPr="00A958B5" w:rsidRDefault="00920DC5" w:rsidP="00920DC5">
                  <w:pPr>
                    <w:jc w:val="center"/>
                    <w:rPr>
                      <w:rFonts w:ascii="Times New Roman" w:hAnsi="Times New Roman" w:cs="Times New Roman"/>
                      <w:sz w:val="24"/>
                      <w:szCs w:val="24"/>
                    </w:rPr>
                  </w:pPr>
                  <w:r w:rsidRPr="000A79D8">
                    <w:rPr>
                      <w:rFonts w:ascii="Times New Roman" w:eastAsia="Times New Roman" w:hAnsi="Times New Roman" w:cs="Times New Roman"/>
                      <w:sz w:val="24"/>
                      <w:szCs w:val="24"/>
                      <w:lang w:eastAsia="lv-LV"/>
                    </w:rPr>
                    <w:t>N</w:t>
                  </w:r>
                  <w:r w:rsidRPr="00A958B5">
                    <w:rPr>
                      <w:rFonts w:ascii="Times New Roman" w:eastAsia="Times New Roman" w:hAnsi="Times New Roman" w:cs="Times New Roman"/>
                      <w:sz w:val="24"/>
                      <w:szCs w:val="24"/>
                      <w:vertAlign w:val="subscript"/>
                      <w:lang w:eastAsia="lv-LV"/>
                    </w:rPr>
                    <w:t>2</w:t>
                  </w:r>
                  <w:r w:rsidRPr="000A79D8">
                    <w:rPr>
                      <w:rFonts w:ascii="Times New Roman" w:eastAsia="Times New Roman" w:hAnsi="Times New Roman" w:cs="Times New Roman"/>
                      <w:sz w:val="24"/>
                      <w:szCs w:val="24"/>
                      <w:lang w:eastAsia="lv-LV"/>
                    </w:rPr>
                    <w:t> kategorija</w:t>
                  </w:r>
                </w:p>
              </w:tc>
              <w:tc>
                <w:tcPr>
                  <w:tcW w:w="5291" w:type="dxa"/>
                </w:tcPr>
                <w:p w14:paraId="1F84FB9E" w14:textId="77777777" w:rsidR="00920DC5" w:rsidRPr="00A958B5" w:rsidRDefault="00920DC5" w:rsidP="00920DC5">
                  <w:pPr>
                    <w:jc w:val="both"/>
                    <w:rPr>
                      <w:rFonts w:ascii="Times New Roman" w:hAnsi="Times New Roman" w:cs="Times New Roman"/>
                      <w:sz w:val="24"/>
                      <w:szCs w:val="24"/>
                    </w:rPr>
                  </w:pPr>
                  <w:r w:rsidRPr="002F5B4D">
                    <w:rPr>
                      <w:rFonts w:ascii="Times New Roman" w:eastAsia="Times New Roman" w:hAnsi="Times New Roman" w:cs="Times New Roman"/>
                      <w:sz w:val="24"/>
                      <w:szCs w:val="24"/>
                      <w:lang w:eastAsia="lv-LV"/>
                    </w:rPr>
                    <w:t>mehāniskie transportlīdzekļi, kuru maksimālā masa pārsniedz 3,5 tonnas, bet nepārsniedz 12 tonnas</w:t>
                  </w:r>
                  <w:r w:rsidRPr="000A79D8">
                    <w:rPr>
                      <w:rFonts w:ascii="Times New Roman" w:eastAsia="Times New Roman" w:hAnsi="Times New Roman" w:cs="Times New Roman"/>
                      <w:sz w:val="24"/>
                      <w:szCs w:val="24"/>
                      <w:lang w:eastAsia="lv-LV"/>
                    </w:rPr>
                    <w:t>.</w:t>
                  </w:r>
                </w:p>
              </w:tc>
            </w:tr>
            <w:tr w:rsidR="00920DC5" w:rsidRPr="00A958B5" w14:paraId="662894BE" w14:textId="77777777" w:rsidTr="00920802">
              <w:tc>
                <w:tcPr>
                  <w:tcW w:w="1795" w:type="dxa"/>
                  <w:vAlign w:val="center"/>
                </w:tcPr>
                <w:p w14:paraId="11AD7B69" w14:textId="77777777" w:rsidR="00920DC5" w:rsidRPr="00A958B5" w:rsidRDefault="00920DC5" w:rsidP="00920DC5">
                  <w:pPr>
                    <w:jc w:val="center"/>
                    <w:rPr>
                      <w:rFonts w:ascii="Times New Roman" w:hAnsi="Times New Roman" w:cs="Times New Roman"/>
                      <w:sz w:val="24"/>
                      <w:szCs w:val="24"/>
                    </w:rPr>
                  </w:pPr>
                  <w:r w:rsidRPr="000A79D8">
                    <w:rPr>
                      <w:rFonts w:ascii="Times New Roman" w:eastAsia="Times New Roman" w:hAnsi="Times New Roman" w:cs="Times New Roman"/>
                      <w:sz w:val="24"/>
                      <w:szCs w:val="24"/>
                      <w:lang w:eastAsia="lv-LV"/>
                    </w:rPr>
                    <w:t>N</w:t>
                  </w:r>
                  <w:r w:rsidRPr="00A958B5">
                    <w:rPr>
                      <w:rFonts w:ascii="Times New Roman" w:eastAsia="Times New Roman" w:hAnsi="Times New Roman" w:cs="Times New Roman"/>
                      <w:sz w:val="24"/>
                      <w:szCs w:val="24"/>
                      <w:vertAlign w:val="subscript"/>
                      <w:lang w:eastAsia="lv-LV"/>
                    </w:rPr>
                    <w:t>3</w:t>
                  </w:r>
                  <w:r w:rsidRPr="000A79D8">
                    <w:rPr>
                      <w:rFonts w:ascii="Times New Roman" w:eastAsia="Times New Roman" w:hAnsi="Times New Roman" w:cs="Times New Roman"/>
                      <w:sz w:val="24"/>
                      <w:szCs w:val="24"/>
                      <w:lang w:eastAsia="lv-LV"/>
                    </w:rPr>
                    <w:t> kategorija</w:t>
                  </w:r>
                </w:p>
              </w:tc>
              <w:tc>
                <w:tcPr>
                  <w:tcW w:w="5291" w:type="dxa"/>
                </w:tcPr>
                <w:p w14:paraId="4764193A" w14:textId="77777777" w:rsidR="00920DC5" w:rsidRPr="00A958B5" w:rsidRDefault="00920DC5" w:rsidP="00920DC5">
                  <w:pPr>
                    <w:jc w:val="both"/>
                    <w:rPr>
                      <w:rFonts w:ascii="Times New Roman" w:hAnsi="Times New Roman" w:cs="Times New Roman"/>
                      <w:sz w:val="24"/>
                      <w:szCs w:val="24"/>
                    </w:rPr>
                  </w:pPr>
                  <w:r w:rsidRPr="002F5B4D">
                    <w:rPr>
                      <w:rFonts w:ascii="Times New Roman" w:eastAsia="Times New Roman" w:hAnsi="Times New Roman" w:cs="Times New Roman"/>
                      <w:sz w:val="24"/>
                      <w:szCs w:val="24"/>
                      <w:lang w:eastAsia="lv-LV"/>
                    </w:rPr>
                    <w:t>mehāniskie transportlīdzekļi, kuru maksimālā masa pārsniedz 12 tonnas</w:t>
                  </w:r>
                  <w:r w:rsidRPr="000A79D8">
                    <w:rPr>
                      <w:rFonts w:ascii="Times New Roman" w:eastAsia="Times New Roman" w:hAnsi="Times New Roman" w:cs="Times New Roman"/>
                      <w:sz w:val="24"/>
                      <w:szCs w:val="24"/>
                      <w:lang w:eastAsia="lv-LV"/>
                    </w:rPr>
                    <w:t>.</w:t>
                  </w:r>
                </w:p>
              </w:tc>
            </w:tr>
          </w:tbl>
          <w:p w14:paraId="036EB424" w14:textId="783E76A5" w:rsidR="001E7FF0" w:rsidRPr="00435C7F" w:rsidRDefault="001E7FF0" w:rsidP="00435C7F">
            <w:pPr>
              <w:pStyle w:val="NoSpacing"/>
              <w:ind w:firstLine="567"/>
              <w:jc w:val="both"/>
              <w:rPr>
                <w:rFonts w:ascii="Times New Roman" w:hAnsi="Times New Roman" w:cs="Times New Roman"/>
                <w:color w:val="000000" w:themeColor="text1"/>
                <w:sz w:val="24"/>
                <w:szCs w:val="24"/>
                <w:lang w:bidi="lv-LV"/>
              </w:rPr>
            </w:pPr>
          </w:p>
          <w:p w14:paraId="3C42DDB1" w14:textId="2E044546" w:rsidR="00F036E8" w:rsidRDefault="00A25B7D" w:rsidP="000F6BC3">
            <w:pPr>
              <w:pStyle w:val="Tiret0"/>
              <w:spacing w:before="0" w:after="0"/>
              <w:ind w:firstLine="567"/>
              <w:rPr>
                <w:szCs w:val="24"/>
                <w:lang w:eastAsia="lv-LV" w:bidi="lv-LV"/>
              </w:rPr>
            </w:pPr>
            <w:r>
              <w:rPr>
                <w:szCs w:val="24"/>
                <w:lang w:eastAsia="lv-LV" w:bidi="lv-LV"/>
              </w:rPr>
              <w:t xml:space="preserve">Ar </w:t>
            </w:r>
            <w:r w:rsidR="00564395">
              <w:rPr>
                <w:szCs w:val="24"/>
                <w:lang w:eastAsia="lv-LV" w:bidi="lv-LV"/>
              </w:rPr>
              <w:t>d</w:t>
            </w:r>
            <w:r>
              <w:rPr>
                <w:szCs w:val="24"/>
                <w:lang w:eastAsia="lv-LV" w:bidi="lv-LV"/>
              </w:rPr>
              <w:t>irektīvu d</w:t>
            </w:r>
            <w:r w:rsidR="001076A5">
              <w:rPr>
                <w:szCs w:val="24"/>
                <w:lang w:eastAsia="lv-LV" w:bidi="lv-LV"/>
              </w:rPr>
              <w:t xml:space="preserve">alībvalstīm </w:t>
            </w:r>
            <w:r w:rsidR="001076A5" w:rsidRPr="001076A5">
              <w:rPr>
                <w:szCs w:val="24"/>
                <w:lang w:eastAsia="lv-LV" w:bidi="lv-LV"/>
              </w:rPr>
              <w:t xml:space="preserve">tiek noteikti </w:t>
            </w:r>
            <w:r w:rsidR="001076A5" w:rsidRPr="0013766D">
              <w:rPr>
                <w:b/>
                <w:szCs w:val="24"/>
                <w:u w:val="single"/>
                <w:lang w:eastAsia="lv-LV" w:bidi="lv-LV"/>
              </w:rPr>
              <w:t xml:space="preserve">sasniedzamie minimālie iepirkuma </w:t>
            </w:r>
            <w:proofErr w:type="spellStart"/>
            <w:r w:rsidR="001076A5" w:rsidRPr="0013766D">
              <w:rPr>
                <w:b/>
                <w:szCs w:val="24"/>
                <w:u w:val="single"/>
                <w:lang w:eastAsia="lv-LV" w:bidi="lv-LV"/>
              </w:rPr>
              <w:t>mērķrādītāji</w:t>
            </w:r>
            <w:proofErr w:type="spellEnd"/>
            <w:r w:rsidR="001076A5" w:rsidRPr="0013766D">
              <w:rPr>
                <w:b/>
                <w:szCs w:val="24"/>
                <w:u w:val="single"/>
                <w:lang w:eastAsia="lv-LV" w:bidi="lv-LV"/>
              </w:rPr>
              <w:t xml:space="preserve"> transportlīdzekļu kopskaitā dalībvalsts līmenī</w:t>
            </w:r>
            <w:r w:rsidR="001076A5" w:rsidRPr="001076A5">
              <w:rPr>
                <w:szCs w:val="24"/>
                <w:lang w:eastAsia="lv-LV" w:bidi="lv-LV"/>
              </w:rPr>
              <w:t>, kas nozīmē, ka dalībvalstīm tiek noteikts, cik procentiem no visiem iepirktajiem t</w:t>
            </w:r>
            <w:r w:rsidR="00521784">
              <w:rPr>
                <w:szCs w:val="24"/>
                <w:lang w:eastAsia="lv-LV" w:bidi="lv-LV"/>
              </w:rPr>
              <w:t>ransportlīdzekļiem jābūt tīriem</w:t>
            </w:r>
            <w:r w:rsidR="00565D02" w:rsidRPr="00565D02">
              <w:rPr>
                <w:szCs w:val="24"/>
                <w:lang w:eastAsia="lv-LV" w:bidi="lv-LV"/>
              </w:rPr>
              <w:t xml:space="preserve">. </w:t>
            </w:r>
            <w:r w:rsidR="001E0FE4">
              <w:rPr>
                <w:color w:val="000000"/>
                <w:shd w:val="clear" w:color="auto" w:fill="FFFFFF"/>
              </w:rPr>
              <w:t>Jāņem v</w:t>
            </w:r>
            <w:r w:rsidR="00A6488F">
              <w:rPr>
                <w:color w:val="000000"/>
                <w:shd w:val="clear" w:color="auto" w:fill="FFFFFF"/>
              </w:rPr>
              <w:t>ērā, ka direktīva paredz, ka tie</w:t>
            </w:r>
            <w:r w:rsidR="001E0FE4">
              <w:rPr>
                <w:color w:val="000000"/>
                <w:shd w:val="clear" w:color="auto" w:fill="FFFFFF"/>
              </w:rPr>
              <w:t xml:space="preserve"> t</w:t>
            </w:r>
            <w:r w:rsidR="00A6488F">
              <w:rPr>
                <w:color w:val="000000"/>
                <w:shd w:val="clear" w:color="auto" w:fill="FFFFFF"/>
              </w:rPr>
              <w:t>ransportlīdzekļi</w:t>
            </w:r>
            <w:r w:rsidR="001E0FE4" w:rsidRPr="00C97005">
              <w:rPr>
                <w:color w:val="000000"/>
                <w:shd w:val="clear" w:color="auto" w:fill="FFFFFF"/>
              </w:rPr>
              <w:t xml:space="preserve">, kas </w:t>
            </w:r>
            <w:r w:rsidR="001E0FE4">
              <w:rPr>
                <w:color w:val="000000"/>
                <w:shd w:val="clear" w:color="auto" w:fill="FFFFFF"/>
              </w:rPr>
              <w:t xml:space="preserve">to </w:t>
            </w:r>
            <w:r w:rsidR="001E0FE4">
              <w:rPr>
                <w:color w:val="000000"/>
                <w:shd w:val="clear" w:color="auto" w:fill="FFFFFF"/>
              </w:rPr>
              <w:lastRenderedPageBreak/>
              <w:t xml:space="preserve">modernizācijas rezultātā atbilst </w:t>
            </w:r>
            <w:r w:rsidR="001E0FE4" w:rsidRPr="00C97005">
              <w:rPr>
                <w:color w:val="000000"/>
                <w:shd w:val="clear" w:color="auto" w:fill="FFFFFF"/>
              </w:rPr>
              <w:t>tīra</w:t>
            </w:r>
            <w:r w:rsidR="001E0FE4">
              <w:rPr>
                <w:color w:val="000000"/>
                <w:shd w:val="clear" w:color="auto" w:fill="FFFFFF"/>
              </w:rPr>
              <w:t xml:space="preserve"> </w:t>
            </w:r>
            <w:r w:rsidR="001E0FE4" w:rsidRPr="00C97005">
              <w:rPr>
                <w:color w:val="000000"/>
                <w:shd w:val="clear" w:color="auto" w:fill="FFFFFF"/>
              </w:rPr>
              <w:t xml:space="preserve">vai lielas noslodzes </w:t>
            </w:r>
            <w:proofErr w:type="spellStart"/>
            <w:r w:rsidR="001E0FE4" w:rsidRPr="00C97005">
              <w:rPr>
                <w:color w:val="000000"/>
                <w:shd w:val="clear" w:color="auto" w:fill="FFFFFF"/>
              </w:rPr>
              <w:t>bezemisiju</w:t>
            </w:r>
            <w:proofErr w:type="spellEnd"/>
            <w:r w:rsidR="001E0FE4" w:rsidRPr="00C97005">
              <w:rPr>
                <w:color w:val="000000"/>
                <w:shd w:val="clear" w:color="auto" w:fill="FFFFFF"/>
              </w:rPr>
              <w:t xml:space="preserve"> transportlīdzekļa definīcijai</w:t>
            </w:r>
            <w:r w:rsidR="001E0FE4">
              <w:rPr>
                <w:color w:val="000000"/>
                <w:shd w:val="clear" w:color="auto" w:fill="FFFFFF"/>
              </w:rPr>
              <w:t xml:space="preserve">, </w:t>
            </w:r>
            <w:proofErr w:type="spellStart"/>
            <w:r w:rsidR="001E0FE4">
              <w:rPr>
                <w:color w:val="000000"/>
                <w:shd w:val="clear" w:color="auto" w:fill="FFFFFF"/>
              </w:rPr>
              <w:t>mērķrādītāju</w:t>
            </w:r>
            <w:proofErr w:type="spellEnd"/>
            <w:r w:rsidR="001E0FE4" w:rsidRPr="00C97005">
              <w:rPr>
                <w:color w:val="000000"/>
                <w:shd w:val="clear" w:color="auto" w:fill="FFFFFF"/>
              </w:rPr>
              <w:t xml:space="preserve"> ievērošanas vajadzībām</w:t>
            </w:r>
            <w:r w:rsidR="001E0FE4">
              <w:rPr>
                <w:color w:val="000000"/>
                <w:shd w:val="clear" w:color="auto" w:fill="FFFFFF"/>
              </w:rPr>
              <w:t xml:space="preserve"> ir ieskaitāmi kā tīri transportlīdzekļi</w:t>
            </w:r>
            <w:r w:rsidR="001E0FE4" w:rsidRPr="00C97005">
              <w:rPr>
                <w:color w:val="000000"/>
                <w:shd w:val="clear" w:color="auto" w:fill="FFFFFF"/>
              </w:rPr>
              <w:t xml:space="preserve"> vai lielas noslodzes </w:t>
            </w:r>
            <w:proofErr w:type="spellStart"/>
            <w:r w:rsidR="001E0FE4" w:rsidRPr="00C97005">
              <w:rPr>
                <w:color w:val="000000"/>
                <w:shd w:val="clear" w:color="auto" w:fill="FFFFFF"/>
              </w:rPr>
              <w:t>bezemisiju</w:t>
            </w:r>
            <w:proofErr w:type="spellEnd"/>
            <w:r w:rsidR="001E0FE4" w:rsidRPr="00C97005">
              <w:rPr>
                <w:color w:val="000000"/>
                <w:shd w:val="clear" w:color="auto" w:fill="FFFFFF"/>
              </w:rPr>
              <w:t xml:space="preserve"> transportlīdzekļ</w:t>
            </w:r>
            <w:r w:rsidR="001E0FE4">
              <w:rPr>
                <w:color w:val="000000"/>
                <w:shd w:val="clear" w:color="auto" w:fill="FFFFFF"/>
              </w:rPr>
              <w:t>i</w:t>
            </w:r>
            <w:r w:rsidR="001E0FE4" w:rsidRPr="00C97005">
              <w:rPr>
                <w:color w:val="000000"/>
                <w:shd w:val="clear" w:color="auto" w:fill="FFFFFF"/>
              </w:rPr>
              <w:t>.</w:t>
            </w:r>
            <w:r w:rsidR="001E0FE4">
              <w:rPr>
                <w:color w:val="000000"/>
                <w:shd w:val="clear" w:color="auto" w:fill="FFFFFF"/>
              </w:rPr>
              <w:t xml:space="preserve">  </w:t>
            </w:r>
            <w:r w:rsidR="00F036E8">
              <w:rPr>
                <w:szCs w:val="24"/>
                <w:lang w:eastAsia="lv-LV" w:bidi="lv-LV"/>
              </w:rPr>
              <w:t>Kā papildu nosacījums pilsētas autobusiem</w:t>
            </w:r>
            <w:r w:rsidR="00366454">
              <w:rPr>
                <w:szCs w:val="24"/>
                <w:lang w:eastAsia="lv-LV" w:bidi="lv-LV"/>
              </w:rPr>
              <w:t xml:space="preserve"> (M3)</w:t>
            </w:r>
            <w:r w:rsidR="00F036E8">
              <w:rPr>
                <w:szCs w:val="24"/>
                <w:lang w:eastAsia="lv-LV" w:bidi="lv-LV"/>
              </w:rPr>
              <w:t xml:space="preserve"> </w:t>
            </w:r>
            <w:r w:rsidR="008E7E3A">
              <w:rPr>
                <w:szCs w:val="24"/>
                <w:lang w:eastAsia="lv-LV" w:bidi="lv-LV"/>
              </w:rPr>
              <w:t>tiek</w:t>
            </w:r>
            <w:r w:rsidR="00F036E8">
              <w:rPr>
                <w:szCs w:val="24"/>
                <w:lang w:eastAsia="lv-LV" w:bidi="lv-LV"/>
              </w:rPr>
              <w:t xml:space="preserve"> noteikts, ka pusei no </w:t>
            </w:r>
            <w:r w:rsidR="00521784">
              <w:rPr>
                <w:szCs w:val="24"/>
                <w:lang w:eastAsia="lv-LV" w:bidi="lv-LV"/>
              </w:rPr>
              <w:t xml:space="preserve">direktīvā </w:t>
            </w:r>
            <w:r w:rsidR="00F036E8">
              <w:rPr>
                <w:szCs w:val="24"/>
                <w:lang w:eastAsia="lv-LV" w:bidi="lv-LV"/>
              </w:rPr>
              <w:t xml:space="preserve">noteiktā mērķa jābūt sasniegtai, iepērkot </w:t>
            </w:r>
            <w:proofErr w:type="spellStart"/>
            <w:r w:rsidR="00F036E8">
              <w:rPr>
                <w:szCs w:val="24"/>
                <w:lang w:eastAsia="lv-LV" w:bidi="lv-LV"/>
              </w:rPr>
              <w:t>bezemisiju</w:t>
            </w:r>
            <w:proofErr w:type="spellEnd"/>
            <w:r w:rsidR="00F036E8">
              <w:rPr>
                <w:szCs w:val="24"/>
                <w:lang w:eastAsia="lv-LV" w:bidi="lv-LV"/>
              </w:rPr>
              <w:t xml:space="preserve"> pilsētas autobusus.</w:t>
            </w:r>
            <w:r w:rsidR="00C31247">
              <w:rPr>
                <w:szCs w:val="24"/>
                <w:lang w:eastAsia="lv-LV" w:bidi="lv-LV"/>
              </w:rPr>
              <w:t xml:space="preserve"> </w:t>
            </w:r>
          </w:p>
          <w:p w14:paraId="2A573B05" w14:textId="18AEC2D4" w:rsidR="000F6BC3" w:rsidRDefault="000F6BC3" w:rsidP="000F6BC3">
            <w:pPr>
              <w:pStyle w:val="Tiret0"/>
              <w:spacing w:before="0" w:after="0"/>
              <w:ind w:firstLine="567"/>
              <w:rPr>
                <w:szCs w:val="24"/>
                <w:lang w:eastAsia="lv-LV" w:bidi="lv-LV"/>
              </w:rPr>
            </w:pPr>
            <w:r>
              <w:rPr>
                <w:szCs w:val="24"/>
                <w:lang w:eastAsia="lv-LV" w:bidi="lv-LV"/>
              </w:rPr>
              <w:t xml:space="preserve">Tomēr jāņem vērā, ka </w:t>
            </w:r>
            <w:r w:rsidRPr="00584E50">
              <w:rPr>
                <w:b/>
                <w:szCs w:val="24"/>
                <w:u w:val="single"/>
                <w:lang w:eastAsia="lv-LV" w:bidi="lv-LV"/>
              </w:rPr>
              <w:t>direktīvas prasības neattiecās uz visiem M3 (</w:t>
            </w:r>
            <w:r w:rsidR="00D73F4F" w:rsidRPr="00584E50">
              <w:rPr>
                <w:b/>
                <w:szCs w:val="24"/>
                <w:u w:val="single"/>
                <w:lang w:eastAsia="lv-LV" w:bidi="lv-LV"/>
              </w:rPr>
              <w:t>a</w:t>
            </w:r>
            <w:r w:rsidRPr="00584E50">
              <w:rPr>
                <w:b/>
                <w:szCs w:val="24"/>
                <w:u w:val="single"/>
                <w:lang w:eastAsia="lv-LV" w:bidi="lv-LV"/>
              </w:rPr>
              <w:t>utobuss) kategorijas transportlīdzekļiem</w:t>
            </w:r>
            <w:r>
              <w:rPr>
                <w:szCs w:val="24"/>
                <w:lang w:eastAsia="lv-LV" w:bidi="lv-LV"/>
              </w:rPr>
              <w:t xml:space="preserve">, bet tikai uz </w:t>
            </w:r>
            <w:r w:rsidRPr="008D5A34">
              <w:rPr>
                <w:szCs w:val="24"/>
                <w:lang w:eastAsia="lv-LV" w:bidi="lv-LV"/>
              </w:rPr>
              <w:t xml:space="preserve">I klases M3 kategorijas </w:t>
            </w:r>
            <w:r w:rsidR="00361D26">
              <w:rPr>
                <w:szCs w:val="24"/>
                <w:lang w:eastAsia="lv-LV" w:bidi="lv-LV"/>
              </w:rPr>
              <w:t>transportlīdzekļiem</w:t>
            </w:r>
            <w:r>
              <w:rPr>
                <w:szCs w:val="24"/>
                <w:lang w:eastAsia="lv-LV" w:bidi="lv-LV"/>
              </w:rPr>
              <w:t xml:space="preserve"> un </w:t>
            </w:r>
            <w:r w:rsidRPr="008D5A34">
              <w:rPr>
                <w:szCs w:val="24"/>
                <w:lang w:eastAsia="lv-LV" w:bidi="lv-LV"/>
              </w:rPr>
              <w:t>A klases M3 kategorijas transport</w:t>
            </w:r>
            <w:r w:rsidR="00361D26">
              <w:rPr>
                <w:szCs w:val="24"/>
                <w:lang w:eastAsia="lv-LV" w:bidi="lv-LV"/>
              </w:rPr>
              <w:t>līdzekļiem</w:t>
            </w:r>
            <w:r>
              <w:rPr>
                <w:szCs w:val="24"/>
                <w:lang w:eastAsia="lv-LV" w:bidi="lv-LV"/>
              </w:rPr>
              <w:t xml:space="preserve">. Saskaņā ar </w:t>
            </w:r>
            <w:r w:rsidRPr="008D5A34">
              <w:rPr>
                <w:szCs w:val="24"/>
                <w:lang w:eastAsia="lv-LV" w:bidi="lv-LV"/>
              </w:rPr>
              <w:t>Eiropas Parlamenta un Padomes Regula (EK) Nr. 661/2009 (2009.gada 13.jūlijs) par tipa apstiprināšanas prasībām attiecībā uz mehānisko transportlīdzekļu, to piekabju un tiem paredzēto sistēmu, sastāvdaļu un atsevišķu tehnisko vienību vispārējo drošību</w:t>
            </w:r>
            <w:r>
              <w:rPr>
                <w:szCs w:val="24"/>
                <w:lang w:eastAsia="lv-LV" w:bidi="lv-LV"/>
              </w:rPr>
              <w:t xml:space="preserve">, </w:t>
            </w:r>
            <w:r w:rsidRPr="008D5A34">
              <w:rPr>
                <w:szCs w:val="24"/>
                <w:lang w:eastAsia="lv-LV" w:bidi="lv-LV"/>
              </w:rPr>
              <w:t>I klases M3 kategorijas transportlīdzeklis ir M3 kategorijas transportlīdzeklis, kura ietilpība pārsniedz 22 pasažierus, neskaitot vadītāju, un kurš ir konstruēts ar stāvvietām, lai nodrošinātu biežu pasažieru kustību</w:t>
            </w:r>
            <w:r w:rsidR="001414F2">
              <w:rPr>
                <w:szCs w:val="24"/>
                <w:lang w:eastAsia="lv-LV" w:bidi="lv-LV"/>
              </w:rPr>
              <w:t>,</w:t>
            </w:r>
            <w:r>
              <w:rPr>
                <w:szCs w:val="24"/>
                <w:lang w:eastAsia="lv-LV" w:bidi="lv-LV"/>
              </w:rPr>
              <w:t xml:space="preserve"> un </w:t>
            </w:r>
            <w:r w:rsidRPr="008D5A34">
              <w:rPr>
                <w:szCs w:val="24"/>
                <w:lang w:eastAsia="lv-LV" w:bidi="lv-LV"/>
              </w:rPr>
              <w:t>A klases M3 kategorijas transportlīdzeklis ir M3 kategorijas transportlīdzeklis, kura ietilpība nepārsniedz 22 pasažierus, neskaitot vadītāju, kurš ir paredzēts stāvošu pasažieru pārvadāšanai un kurā ir sēdvietas un arī stāvvietas</w:t>
            </w:r>
            <w:r>
              <w:rPr>
                <w:szCs w:val="24"/>
                <w:lang w:eastAsia="lv-LV" w:bidi="lv-LV"/>
              </w:rPr>
              <w:t>.</w:t>
            </w:r>
          </w:p>
          <w:p w14:paraId="73143D4D" w14:textId="53AF69F1" w:rsidR="009B4BB1" w:rsidRDefault="005560FA" w:rsidP="001E7FF0">
            <w:pPr>
              <w:pStyle w:val="Tiret0"/>
              <w:spacing w:before="0" w:after="0"/>
              <w:ind w:firstLine="567"/>
              <w:rPr>
                <w:szCs w:val="24"/>
                <w:lang w:eastAsia="lv-LV" w:bidi="lv-LV"/>
              </w:rPr>
            </w:pPr>
            <w:r>
              <w:rPr>
                <w:szCs w:val="24"/>
                <w:lang w:eastAsia="lv-LV" w:bidi="lv-LV"/>
              </w:rPr>
              <w:t>Vienlaikus direktīv</w:t>
            </w:r>
            <w:r w:rsidR="00735749">
              <w:rPr>
                <w:szCs w:val="24"/>
                <w:lang w:eastAsia="lv-LV" w:bidi="lv-LV"/>
              </w:rPr>
              <w:t>a nosaka, ka</w:t>
            </w:r>
            <w:r w:rsidR="00C6080B">
              <w:rPr>
                <w:szCs w:val="24"/>
                <w:lang w:eastAsia="lv-LV" w:bidi="lv-LV"/>
              </w:rPr>
              <w:t xml:space="preserve"> minētās </w:t>
            </w:r>
            <w:r w:rsidR="00C6080B" w:rsidRPr="0013766D">
              <w:rPr>
                <w:b/>
                <w:szCs w:val="24"/>
                <w:u w:val="single"/>
                <w:lang w:eastAsia="lv-LV" w:bidi="lv-LV"/>
              </w:rPr>
              <w:t>prasības</w:t>
            </w:r>
            <w:r w:rsidR="00735749" w:rsidRPr="0013766D">
              <w:rPr>
                <w:b/>
                <w:szCs w:val="24"/>
                <w:u w:val="single"/>
                <w:lang w:eastAsia="lv-LV" w:bidi="lv-LV"/>
              </w:rPr>
              <w:t xml:space="preserve"> </w:t>
            </w:r>
            <w:r w:rsidRPr="0013766D">
              <w:rPr>
                <w:b/>
                <w:szCs w:val="24"/>
                <w:u w:val="single"/>
                <w:lang w:eastAsia="lv-LV" w:bidi="lv-LV"/>
              </w:rPr>
              <w:t xml:space="preserve">attiecās uz </w:t>
            </w:r>
            <w:r w:rsidR="00C43902" w:rsidRPr="0013766D">
              <w:rPr>
                <w:b/>
                <w:szCs w:val="24"/>
                <w:u w:val="single"/>
                <w:lang w:eastAsia="lv-LV" w:bidi="lv-LV"/>
              </w:rPr>
              <w:t xml:space="preserve">noteiktiem </w:t>
            </w:r>
            <w:r w:rsidR="00C6080B" w:rsidRPr="0013766D">
              <w:rPr>
                <w:b/>
                <w:szCs w:val="24"/>
                <w:u w:val="single"/>
                <w:lang w:eastAsia="lv-LV" w:bidi="lv-LV"/>
              </w:rPr>
              <w:t>pakalpojumu līgumiem</w:t>
            </w:r>
            <w:r w:rsidR="00C6080B">
              <w:rPr>
                <w:szCs w:val="24"/>
                <w:lang w:eastAsia="lv-LV" w:bidi="lv-LV"/>
              </w:rPr>
              <w:t xml:space="preserve">, kas tiek slēgti par </w:t>
            </w:r>
            <w:r>
              <w:rPr>
                <w:szCs w:val="24"/>
                <w:lang w:eastAsia="lv-LV" w:bidi="lv-LV"/>
              </w:rPr>
              <w:t>s</w:t>
            </w:r>
            <w:r w:rsidRPr="00462111">
              <w:rPr>
                <w:szCs w:val="24"/>
                <w:lang w:eastAsia="lv-LV" w:bidi="lv-LV"/>
              </w:rPr>
              <w:t>abiedrisk</w:t>
            </w:r>
            <w:r w:rsidR="00C6080B">
              <w:rPr>
                <w:szCs w:val="24"/>
                <w:lang w:eastAsia="lv-LV" w:bidi="lv-LV"/>
              </w:rPr>
              <w:t>o</w:t>
            </w:r>
            <w:r w:rsidRPr="00462111">
              <w:rPr>
                <w:szCs w:val="24"/>
                <w:lang w:eastAsia="lv-LV" w:bidi="lv-LV"/>
              </w:rPr>
              <w:t xml:space="preserve"> autotransporta pakalpojumi</w:t>
            </w:r>
            <w:r w:rsidR="00C6080B">
              <w:rPr>
                <w:szCs w:val="24"/>
                <w:lang w:eastAsia="lv-LV" w:bidi="lv-LV"/>
              </w:rPr>
              <w:t>em</w:t>
            </w:r>
            <w:r w:rsidR="00776176">
              <w:rPr>
                <w:szCs w:val="24"/>
                <w:lang w:eastAsia="lv-LV" w:bidi="lv-LV"/>
              </w:rPr>
              <w:t xml:space="preserve"> (</w:t>
            </w:r>
            <w:r w:rsidR="00776176" w:rsidRPr="00776176">
              <w:rPr>
                <w:szCs w:val="24"/>
                <w:lang w:eastAsia="lv-LV" w:bidi="lv-LV"/>
              </w:rPr>
              <w:t>60112000-6</w:t>
            </w:r>
            <w:r w:rsidR="00776176">
              <w:rPr>
                <w:szCs w:val="24"/>
                <w:lang w:eastAsia="lv-LV" w:bidi="lv-LV"/>
              </w:rPr>
              <w:t>)</w:t>
            </w:r>
            <w:r w:rsidRPr="00462111">
              <w:rPr>
                <w:szCs w:val="24"/>
                <w:lang w:eastAsia="lv-LV" w:bidi="lv-LV"/>
              </w:rPr>
              <w:t xml:space="preserve">, </w:t>
            </w:r>
            <w:r>
              <w:rPr>
                <w:szCs w:val="24"/>
                <w:lang w:eastAsia="lv-LV" w:bidi="lv-LV"/>
              </w:rPr>
              <w:t>ī</w:t>
            </w:r>
            <w:r w:rsidRPr="00462111">
              <w:rPr>
                <w:szCs w:val="24"/>
                <w:lang w:eastAsia="lv-LV" w:bidi="lv-LV"/>
              </w:rPr>
              <w:t>paša nolūka pasažieru autopārvadājumu pakalpojumi</w:t>
            </w:r>
            <w:r w:rsidR="00C6080B">
              <w:rPr>
                <w:szCs w:val="24"/>
                <w:lang w:eastAsia="lv-LV" w:bidi="lv-LV"/>
              </w:rPr>
              <w:t>em</w:t>
            </w:r>
            <w:r w:rsidR="00776176">
              <w:rPr>
                <w:szCs w:val="24"/>
                <w:lang w:eastAsia="lv-LV" w:bidi="lv-LV"/>
              </w:rPr>
              <w:t xml:space="preserve"> (</w:t>
            </w:r>
            <w:r w:rsidR="00776176" w:rsidRPr="00776176">
              <w:rPr>
                <w:szCs w:val="24"/>
                <w:lang w:eastAsia="lv-LV" w:bidi="lv-LV"/>
              </w:rPr>
              <w:t>60130000-8</w:t>
            </w:r>
            <w:r w:rsidR="00776176">
              <w:rPr>
                <w:szCs w:val="24"/>
                <w:lang w:eastAsia="lv-LV" w:bidi="lv-LV"/>
              </w:rPr>
              <w:t>)</w:t>
            </w:r>
            <w:r w:rsidRPr="00462111">
              <w:rPr>
                <w:szCs w:val="24"/>
                <w:lang w:eastAsia="lv-LV" w:bidi="lv-LV"/>
              </w:rPr>
              <w:t xml:space="preserve">, </w:t>
            </w:r>
            <w:r>
              <w:rPr>
                <w:szCs w:val="24"/>
                <w:lang w:eastAsia="lv-LV" w:bidi="lv-LV"/>
              </w:rPr>
              <w:t>n</w:t>
            </w:r>
            <w:r w:rsidRPr="00462111">
              <w:rPr>
                <w:szCs w:val="24"/>
                <w:lang w:eastAsia="lv-LV" w:bidi="lv-LV"/>
              </w:rPr>
              <w:t>eregulāri</w:t>
            </w:r>
            <w:r w:rsidR="00C6080B">
              <w:rPr>
                <w:szCs w:val="24"/>
                <w:lang w:eastAsia="lv-LV" w:bidi="lv-LV"/>
              </w:rPr>
              <w:t>em</w:t>
            </w:r>
            <w:r w:rsidRPr="00462111">
              <w:rPr>
                <w:szCs w:val="24"/>
                <w:lang w:eastAsia="lv-LV" w:bidi="lv-LV"/>
              </w:rPr>
              <w:t xml:space="preserve"> pasažieru pārvadājumi</w:t>
            </w:r>
            <w:r w:rsidR="00C6080B">
              <w:rPr>
                <w:szCs w:val="24"/>
                <w:lang w:eastAsia="lv-LV" w:bidi="lv-LV"/>
              </w:rPr>
              <w:t>em</w:t>
            </w:r>
            <w:r w:rsidR="00776176">
              <w:rPr>
                <w:szCs w:val="24"/>
                <w:lang w:eastAsia="lv-LV" w:bidi="lv-LV"/>
              </w:rPr>
              <w:t xml:space="preserve"> (</w:t>
            </w:r>
            <w:r w:rsidR="00776176" w:rsidRPr="00776176">
              <w:rPr>
                <w:szCs w:val="24"/>
                <w:lang w:eastAsia="lv-LV" w:bidi="lv-LV"/>
              </w:rPr>
              <w:t>60140000-1</w:t>
            </w:r>
            <w:r w:rsidR="00776176">
              <w:rPr>
                <w:szCs w:val="24"/>
                <w:lang w:eastAsia="lv-LV" w:bidi="lv-LV"/>
              </w:rPr>
              <w:t>)</w:t>
            </w:r>
            <w:r w:rsidRPr="00462111">
              <w:rPr>
                <w:szCs w:val="24"/>
                <w:lang w:eastAsia="lv-LV" w:bidi="lv-LV"/>
              </w:rPr>
              <w:t xml:space="preserve">, </w:t>
            </w:r>
            <w:r>
              <w:rPr>
                <w:szCs w:val="24"/>
                <w:lang w:eastAsia="lv-LV" w:bidi="lv-LV"/>
              </w:rPr>
              <w:t>a</w:t>
            </w:r>
            <w:r w:rsidRPr="00462111">
              <w:rPr>
                <w:szCs w:val="24"/>
                <w:lang w:eastAsia="lv-LV" w:bidi="lv-LV"/>
              </w:rPr>
              <w:t>tkritumu (sadzīves) savākšanas pakalpojumi</w:t>
            </w:r>
            <w:r w:rsidR="00C6080B">
              <w:rPr>
                <w:szCs w:val="24"/>
                <w:lang w:eastAsia="lv-LV" w:bidi="lv-LV"/>
              </w:rPr>
              <w:t>em</w:t>
            </w:r>
            <w:r w:rsidR="00776176">
              <w:rPr>
                <w:szCs w:val="24"/>
                <w:lang w:eastAsia="lv-LV" w:bidi="lv-LV"/>
              </w:rPr>
              <w:t xml:space="preserve"> (</w:t>
            </w:r>
            <w:r w:rsidR="00776176" w:rsidRPr="00776176">
              <w:rPr>
                <w:szCs w:val="24"/>
                <w:lang w:eastAsia="lv-LV" w:bidi="lv-LV"/>
              </w:rPr>
              <w:t>90511000-2</w:t>
            </w:r>
            <w:r w:rsidR="00776176">
              <w:rPr>
                <w:szCs w:val="24"/>
                <w:lang w:eastAsia="lv-LV" w:bidi="lv-LV"/>
              </w:rPr>
              <w:t>)</w:t>
            </w:r>
            <w:r w:rsidRPr="00462111">
              <w:rPr>
                <w:szCs w:val="24"/>
                <w:lang w:eastAsia="lv-LV" w:bidi="lv-LV"/>
              </w:rPr>
              <w:t xml:space="preserve">, </w:t>
            </w:r>
            <w:r>
              <w:rPr>
                <w:szCs w:val="24"/>
                <w:lang w:eastAsia="lv-LV" w:bidi="lv-LV"/>
              </w:rPr>
              <w:t>p</w:t>
            </w:r>
            <w:r w:rsidRPr="00462111">
              <w:rPr>
                <w:szCs w:val="24"/>
                <w:lang w:eastAsia="lv-LV" w:bidi="lv-LV"/>
              </w:rPr>
              <w:t>asta transport</w:t>
            </w:r>
            <w:r w:rsidR="00C6080B">
              <w:rPr>
                <w:szCs w:val="24"/>
                <w:lang w:eastAsia="lv-LV" w:bidi="lv-LV"/>
              </w:rPr>
              <w:t>a</w:t>
            </w:r>
            <w:r w:rsidR="00776176">
              <w:rPr>
                <w:szCs w:val="24"/>
                <w:lang w:eastAsia="lv-LV" w:bidi="lv-LV"/>
              </w:rPr>
              <w:t xml:space="preserve"> (</w:t>
            </w:r>
            <w:r w:rsidR="00776176" w:rsidRPr="00776176">
              <w:rPr>
                <w:szCs w:val="24"/>
                <w:lang w:eastAsia="lv-LV" w:bidi="lv-LV"/>
              </w:rPr>
              <w:t>60160000-7</w:t>
            </w:r>
            <w:r w:rsidR="00776176">
              <w:rPr>
                <w:szCs w:val="24"/>
                <w:lang w:eastAsia="lv-LV" w:bidi="lv-LV"/>
              </w:rPr>
              <w:t>)</w:t>
            </w:r>
            <w:r w:rsidRPr="00462111">
              <w:rPr>
                <w:szCs w:val="24"/>
                <w:lang w:eastAsia="lv-LV" w:bidi="lv-LV"/>
              </w:rPr>
              <w:t xml:space="preserve">, </w:t>
            </w:r>
            <w:r>
              <w:rPr>
                <w:szCs w:val="24"/>
                <w:lang w:eastAsia="lv-LV" w:bidi="lv-LV"/>
              </w:rPr>
              <w:t>p</w:t>
            </w:r>
            <w:r w:rsidRPr="00462111">
              <w:rPr>
                <w:szCs w:val="24"/>
                <w:lang w:eastAsia="lv-LV" w:bidi="lv-LV"/>
              </w:rPr>
              <w:t>aku pārvadāšanas pakalpojumi</w:t>
            </w:r>
            <w:r w:rsidR="00C6080B">
              <w:rPr>
                <w:szCs w:val="24"/>
                <w:lang w:eastAsia="lv-LV" w:bidi="lv-LV"/>
              </w:rPr>
              <w:t>em</w:t>
            </w:r>
            <w:r w:rsidR="00776176">
              <w:rPr>
                <w:szCs w:val="24"/>
                <w:lang w:eastAsia="lv-LV" w:bidi="lv-LV"/>
              </w:rPr>
              <w:t xml:space="preserve"> (</w:t>
            </w:r>
            <w:r w:rsidR="00776176" w:rsidRPr="00776176">
              <w:rPr>
                <w:szCs w:val="24"/>
                <w:lang w:eastAsia="lv-LV" w:bidi="lv-LV"/>
              </w:rPr>
              <w:t>60161000-4</w:t>
            </w:r>
            <w:r w:rsidR="00776176">
              <w:rPr>
                <w:szCs w:val="24"/>
                <w:lang w:eastAsia="lv-LV" w:bidi="lv-LV"/>
              </w:rPr>
              <w:t>)</w:t>
            </w:r>
            <w:r w:rsidRPr="00462111">
              <w:rPr>
                <w:szCs w:val="24"/>
                <w:lang w:eastAsia="lv-LV" w:bidi="lv-LV"/>
              </w:rPr>
              <w:t xml:space="preserve">, </w:t>
            </w:r>
            <w:r>
              <w:rPr>
                <w:szCs w:val="24"/>
                <w:lang w:eastAsia="lv-LV" w:bidi="lv-LV"/>
              </w:rPr>
              <w:t>p</w:t>
            </w:r>
            <w:r w:rsidRPr="00462111">
              <w:rPr>
                <w:szCs w:val="24"/>
                <w:lang w:eastAsia="lv-LV" w:bidi="lv-LV"/>
              </w:rPr>
              <w:t>asta piegādes pakalpojumi</w:t>
            </w:r>
            <w:r w:rsidR="00C6080B">
              <w:rPr>
                <w:szCs w:val="24"/>
                <w:lang w:eastAsia="lv-LV" w:bidi="lv-LV"/>
              </w:rPr>
              <w:t>em</w:t>
            </w:r>
            <w:r w:rsidR="00776176">
              <w:rPr>
                <w:szCs w:val="24"/>
                <w:lang w:eastAsia="lv-LV" w:bidi="lv-LV"/>
              </w:rPr>
              <w:t xml:space="preserve"> (</w:t>
            </w:r>
            <w:r w:rsidR="00776176" w:rsidRPr="00776176">
              <w:rPr>
                <w:szCs w:val="24"/>
                <w:lang w:eastAsia="lv-LV" w:bidi="lv-LV"/>
              </w:rPr>
              <w:t>64121100-1</w:t>
            </w:r>
            <w:r w:rsidR="00776176">
              <w:rPr>
                <w:szCs w:val="24"/>
                <w:lang w:eastAsia="lv-LV" w:bidi="lv-LV"/>
              </w:rPr>
              <w:t>)</w:t>
            </w:r>
            <w:r w:rsidRPr="00462111">
              <w:rPr>
                <w:szCs w:val="24"/>
                <w:lang w:eastAsia="lv-LV" w:bidi="lv-LV"/>
              </w:rPr>
              <w:t xml:space="preserve">, </w:t>
            </w:r>
            <w:r>
              <w:rPr>
                <w:szCs w:val="24"/>
                <w:lang w:eastAsia="lv-LV" w:bidi="lv-LV"/>
              </w:rPr>
              <w:t>p</w:t>
            </w:r>
            <w:r w:rsidRPr="00462111">
              <w:rPr>
                <w:szCs w:val="24"/>
                <w:lang w:eastAsia="lv-LV" w:bidi="lv-LV"/>
              </w:rPr>
              <w:t>aku piegādes pakalpojumi</w:t>
            </w:r>
            <w:r w:rsidR="00C6080B">
              <w:rPr>
                <w:szCs w:val="24"/>
                <w:lang w:eastAsia="lv-LV" w:bidi="lv-LV"/>
              </w:rPr>
              <w:t>em</w:t>
            </w:r>
            <w:r w:rsidR="00776176">
              <w:rPr>
                <w:szCs w:val="24"/>
                <w:lang w:eastAsia="lv-LV" w:bidi="lv-LV"/>
              </w:rPr>
              <w:t xml:space="preserve"> (</w:t>
            </w:r>
            <w:r w:rsidR="00776176" w:rsidRPr="00776176">
              <w:rPr>
                <w:szCs w:val="24"/>
                <w:lang w:eastAsia="lv-LV" w:bidi="lv-LV"/>
              </w:rPr>
              <w:t>64121200-2</w:t>
            </w:r>
            <w:r w:rsidR="00776176">
              <w:rPr>
                <w:szCs w:val="24"/>
                <w:lang w:eastAsia="lv-LV" w:bidi="lv-LV"/>
              </w:rPr>
              <w:t>)</w:t>
            </w:r>
            <w:r>
              <w:rPr>
                <w:szCs w:val="24"/>
                <w:lang w:eastAsia="lv-LV" w:bidi="lv-LV"/>
              </w:rPr>
              <w:t>.</w:t>
            </w:r>
          </w:p>
          <w:p w14:paraId="2559DDE6" w14:textId="559006DC" w:rsidR="00435C7F" w:rsidRDefault="00435C7F" w:rsidP="001E7FF0">
            <w:pPr>
              <w:pStyle w:val="Tiret0"/>
              <w:spacing w:before="0" w:after="0"/>
              <w:ind w:firstLine="567"/>
              <w:rPr>
                <w:szCs w:val="24"/>
                <w:lang w:eastAsia="lv-LV" w:bidi="lv-LV"/>
              </w:rPr>
            </w:pPr>
          </w:p>
          <w:p w14:paraId="305E5A02" w14:textId="3EE34AAB" w:rsidR="00AA5E89" w:rsidRDefault="00AA5E89" w:rsidP="00AA5E89">
            <w:pPr>
              <w:pStyle w:val="NoSpacing"/>
              <w:ind w:firstLine="567"/>
              <w:jc w:val="both"/>
              <w:rPr>
                <w:rFonts w:ascii="Times New Roman" w:hAnsi="Times New Roman" w:cs="Times New Roman"/>
                <w:sz w:val="24"/>
                <w:szCs w:val="24"/>
                <w:lang w:eastAsia="lv-LV" w:bidi="lv-LV"/>
              </w:rPr>
            </w:pPr>
            <w:r>
              <w:rPr>
                <w:rFonts w:ascii="Times New Roman" w:hAnsi="Times New Roman" w:cs="Times New Roman"/>
                <w:color w:val="000000" w:themeColor="text1"/>
                <w:sz w:val="24"/>
                <w:szCs w:val="24"/>
                <w:lang w:bidi="lv-LV"/>
              </w:rPr>
              <w:t>Direktīvā</w:t>
            </w:r>
            <w:r w:rsidRPr="00811B45">
              <w:rPr>
                <w:rFonts w:ascii="Times New Roman" w:hAnsi="Times New Roman" w:cs="Times New Roman"/>
                <w:color w:val="000000" w:themeColor="text1"/>
                <w:sz w:val="24"/>
                <w:szCs w:val="24"/>
                <w:lang w:bidi="lv-LV"/>
              </w:rPr>
              <w:t xml:space="preserve"> </w:t>
            </w:r>
            <w:r>
              <w:rPr>
                <w:rFonts w:ascii="Times New Roman" w:hAnsi="Times New Roman" w:cs="Times New Roman"/>
                <w:sz w:val="24"/>
                <w:szCs w:val="24"/>
                <w:lang w:eastAsia="lv-LV" w:bidi="lv-LV"/>
              </w:rPr>
              <w:t xml:space="preserve">ir iekļauta </w:t>
            </w:r>
            <w:r w:rsidRPr="00565D02">
              <w:rPr>
                <w:rFonts w:ascii="Times New Roman" w:hAnsi="Times New Roman" w:cs="Times New Roman"/>
                <w:sz w:val="24"/>
                <w:szCs w:val="24"/>
                <w:lang w:eastAsia="lv-LV" w:bidi="lv-LV"/>
              </w:rPr>
              <w:t>t</w:t>
            </w:r>
            <w:r>
              <w:rPr>
                <w:rFonts w:ascii="Times New Roman" w:hAnsi="Times New Roman" w:cs="Times New Roman"/>
                <w:sz w:val="24"/>
                <w:szCs w:val="24"/>
                <w:lang w:eastAsia="lv-LV" w:bidi="lv-LV"/>
              </w:rPr>
              <w:t>īro</w:t>
            </w:r>
            <w:r w:rsidRPr="00565D02">
              <w:rPr>
                <w:rFonts w:ascii="Times New Roman" w:hAnsi="Times New Roman" w:cs="Times New Roman"/>
                <w:sz w:val="24"/>
                <w:szCs w:val="24"/>
                <w:lang w:eastAsia="lv-LV" w:bidi="lv-LV"/>
              </w:rPr>
              <w:t xml:space="preserve"> mazas noslodzes transportlīdzekļu definīcija, kuras pamatā ir kombinēta CO</w:t>
            </w:r>
            <w:r w:rsidRPr="00565D02">
              <w:rPr>
                <w:rFonts w:ascii="Times New Roman" w:hAnsi="Times New Roman" w:cs="Times New Roman"/>
                <w:sz w:val="24"/>
                <w:szCs w:val="24"/>
                <w:vertAlign w:val="subscript"/>
                <w:lang w:eastAsia="lv-LV" w:bidi="lv-LV"/>
              </w:rPr>
              <w:t>2</w:t>
            </w:r>
            <w:r w:rsidRPr="00565D02">
              <w:rPr>
                <w:rFonts w:ascii="Times New Roman" w:hAnsi="Times New Roman" w:cs="Times New Roman"/>
                <w:sz w:val="24"/>
                <w:szCs w:val="24"/>
                <w:lang w:eastAsia="lv-LV" w:bidi="lv-LV"/>
              </w:rPr>
              <w:t xml:space="preserve"> un gaisa pies</w:t>
            </w:r>
            <w:r>
              <w:rPr>
                <w:rFonts w:ascii="Times New Roman" w:hAnsi="Times New Roman" w:cs="Times New Roman"/>
                <w:sz w:val="24"/>
                <w:szCs w:val="24"/>
                <w:lang w:eastAsia="lv-LV" w:bidi="lv-LV"/>
              </w:rPr>
              <w:t>ārņotāju emisiju robežvērtība, tīro</w:t>
            </w:r>
            <w:r w:rsidRPr="00565D02">
              <w:rPr>
                <w:rFonts w:ascii="Times New Roman" w:hAnsi="Times New Roman" w:cs="Times New Roman"/>
                <w:sz w:val="24"/>
                <w:szCs w:val="24"/>
                <w:lang w:eastAsia="lv-LV" w:bidi="lv-LV"/>
              </w:rPr>
              <w:t xml:space="preserve"> lielas noslodzes transportlīdzekļu definīcija, kuras pamatā ir alternatīvās degvielas</w:t>
            </w:r>
            <w:r>
              <w:rPr>
                <w:rFonts w:ascii="Times New Roman" w:hAnsi="Times New Roman" w:cs="Times New Roman"/>
                <w:sz w:val="24"/>
                <w:szCs w:val="24"/>
                <w:lang w:eastAsia="lv-LV" w:bidi="lv-LV"/>
              </w:rPr>
              <w:t xml:space="preserve">, kā arī </w:t>
            </w:r>
            <w:r w:rsidRPr="00565D02">
              <w:rPr>
                <w:rFonts w:ascii="Times New Roman" w:hAnsi="Times New Roman" w:cs="Times New Roman"/>
                <w:sz w:val="24"/>
                <w:szCs w:val="24"/>
                <w:lang w:eastAsia="lv-LV" w:bidi="lv-LV"/>
              </w:rPr>
              <w:t>lielas noslodzes</w:t>
            </w:r>
            <w:r>
              <w:rPr>
                <w:rFonts w:ascii="Times New Roman" w:hAnsi="Times New Roman" w:cs="Times New Roman"/>
                <w:sz w:val="24"/>
                <w:szCs w:val="24"/>
                <w:lang w:eastAsia="lv-LV" w:bidi="lv-LV"/>
              </w:rPr>
              <w:t xml:space="preserve"> </w:t>
            </w:r>
            <w:proofErr w:type="spellStart"/>
            <w:r>
              <w:rPr>
                <w:rFonts w:ascii="Times New Roman" w:hAnsi="Times New Roman" w:cs="Times New Roman"/>
                <w:sz w:val="24"/>
                <w:szCs w:val="24"/>
                <w:lang w:eastAsia="lv-LV" w:bidi="lv-LV"/>
              </w:rPr>
              <w:t>bezemisiju</w:t>
            </w:r>
            <w:proofErr w:type="spellEnd"/>
            <w:r w:rsidRPr="00565D02">
              <w:rPr>
                <w:rFonts w:ascii="Times New Roman" w:hAnsi="Times New Roman" w:cs="Times New Roman"/>
                <w:sz w:val="24"/>
                <w:szCs w:val="24"/>
                <w:lang w:eastAsia="lv-LV" w:bidi="lv-LV"/>
              </w:rPr>
              <w:t xml:space="preserve"> transportlīdzekļu definīcija.</w:t>
            </w:r>
          </w:p>
          <w:p w14:paraId="30B45225" w14:textId="77777777" w:rsidR="00776176" w:rsidRDefault="00776176" w:rsidP="00AA5E89">
            <w:pPr>
              <w:pStyle w:val="NoSpacing"/>
              <w:ind w:firstLine="567"/>
              <w:jc w:val="both"/>
              <w:rPr>
                <w:rFonts w:ascii="Times New Roman" w:hAnsi="Times New Roman" w:cs="Times New Roman"/>
                <w:sz w:val="24"/>
                <w:szCs w:val="24"/>
                <w:lang w:eastAsia="lv-LV" w:bidi="lv-LV"/>
              </w:rPr>
            </w:pPr>
          </w:p>
          <w:p w14:paraId="1E587BF9" w14:textId="52EB6A93" w:rsidR="006C7E9F" w:rsidRDefault="006C7E9F" w:rsidP="006C7E9F">
            <w:pPr>
              <w:pStyle w:val="Tiret0"/>
              <w:spacing w:before="0" w:after="0"/>
              <w:ind w:firstLine="567"/>
              <w:rPr>
                <w:szCs w:val="24"/>
                <w:lang w:eastAsia="lv-LV" w:bidi="lv-LV"/>
              </w:rPr>
            </w:pPr>
            <w:r>
              <w:rPr>
                <w:iCs/>
                <w:szCs w:val="24"/>
              </w:rPr>
              <w:t xml:space="preserve">Direktīvā </w:t>
            </w:r>
            <w:r w:rsidRPr="0013766D">
              <w:rPr>
                <w:b/>
                <w:iCs/>
                <w:szCs w:val="24"/>
                <w:u w:val="single"/>
              </w:rPr>
              <w:t xml:space="preserve">Latvijai ir </w:t>
            </w:r>
            <w:r w:rsidRPr="0013766D">
              <w:rPr>
                <w:b/>
                <w:szCs w:val="24"/>
                <w:u w:val="single"/>
                <w:lang w:eastAsia="lv-LV" w:bidi="lv-LV"/>
              </w:rPr>
              <w:t>noteikti šādi sasniedzamie mērķi</w:t>
            </w:r>
            <w:r>
              <w:rPr>
                <w:szCs w:val="24"/>
                <w:lang w:eastAsia="lv-LV" w:bidi="lv-LV"/>
              </w:rPr>
              <w:t>:</w:t>
            </w:r>
          </w:p>
          <w:p w14:paraId="2C645FDF" w14:textId="77777777" w:rsidR="00584E50" w:rsidRDefault="00584E50" w:rsidP="006C7E9F">
            <w:pPr>
              <w:pStyle w:val="Tiret0"/>
              <w:spacing w:before="0" w:after="0"/>
              <w:ind w:firstLine="567"/>
              <w:rPr>
                <w:szCs w:val="24"/>
                <w:lang w:eastAsia="lv-LV" w:bidi="lv-LV"/>
              </w:rPr>
            </w:pPr>
          </w:p>
          <w:p w14:paraId="4398C66A" w14:textId="7757B35A" w:rsidR="006C7E9F" w:rsidRPr="009F482E" w:rsidRDefault="003C2FB6" w:rsidP="006C7E9F">
            <w:pPr>
              <w:pStyle w:val="Tiret0"/>
              <w:spacing w:before="0" w:after="0"/>
              <w:rPr>
                <w:szCs w:val="24"/>
                <w:lang w:eastAsia="lv-LV" w:bidi="lv-LV"/>
              </w:rPr>
            </w:pPr>
            <w:r>
              <w:rPr>
                <w:szCs w:val="24"/>
                <w:lang w:eastAsia="lv-LV" w:bidi="lv-LV"/>
              </w:rPr>
              <w:t xml:space="preserve">1) </w:t>
            </w:r>
            <w:r w:rsidR="006C7E9F" w:rsidRPr="00584E50">
              <w:rPr>
                <w:b/>
                <w:szCs w:val="24"/>
                <w:u w:val="single"/>
                <w:lang w:eastAsia="lv-LV" w:bidi="lv-LV"/>
              </w:rPr>
              <w:t>mazas noslodzes transportlīdzekļiem</w:t>
            </w:r>
            <w:r w:rsidR="006C7E9F" w:rsidRPr="009F482E">
              <w:rPr>
                <w:szCs w:val="24"/>
                <w:lang w:eastAsia="lv-LV" w:bidi="lv-LV"/>
              </w:rPr>
              <w:t xml:space="preserve"> </w:t>
            </w:r>
            <w:r w:rsidR="00CA4571">
              <w:rPr>
                <w:szCs w:val="24"/>
                <w:lang w:eastAsia="lv-LV" w:bidi="lv-LV"/>
              </w:rPr>
              <w:t>(M1 (</w:t>
            </w:r>
            <w:r w:rsidR="00CA4571" w:rsidRPr="00B77A96">
              <w:rPr>
                <w:color w:val="000000" w:themeColor="text1"/>
              </w:rPr>
              <w:t xml:space="preserve">Pasažieru </w:t>
            </w:r>
            <w:r w:rsidR="00CA4571">
              <w:rPr>
                <w:color w:val="000000" w:themeColor="text1"/>
              </w:rPr>
              <w:t>automobil</w:t>
            </w:r>
            <w:r w:rsidR="00CA4571" w:rsidRPr="00B77A96">
              <w:rPr>
                <w:color w:val="000000" w:themeColor="text1"/>
              </w:rPr>
              <w:t>i</w:t>
            </w:r>
            <w:r w:rsidR="00CA4571">
              <w:rPr>
                <w:color w:val="000000" w:themeColor="text1"/>
              </w:rPr>
              <w:t>s</w:t>
            </w:r>
            <w:r w:rsidR="00CA4571">
              <w:rPr>
                <w:szCs w:val="24"/>
                <w:lang w:eastAsia="lv-LV" w:bidi="lv-LV"/>
              </w:rPr>
              <w:t>), M2 (</w:t>
            </w:r>
            <w:r w:rsidR="00CA4571" w:rsidRPr="00B77A96">
              <w:rPr>
                <w:color w:val="000000" w:themeColor="text1"/>
              </w:rPr>
              <w:t>Autobus</w:t>
            </w:r>
            <w:r w:rsidR="00CA4571">
              <w:rPr>
                <w:color w:val="000000" w:themeColor="text1"/>
              </w:rPr>
              <w:t>s</w:t>
            </w:r>
            <w:r w:rsidR="00CA4571">
              <w:rPr>
                <w:szCs w:val="24"/>
                <w:lang w:eastAsia="lv-LV" w:bidi="lv-LV"/>
              </w:rPr>
              <w:t>), N1 (</w:t>
            </w:r>
            <w:r w:rsidR="00CA4571" w:rsidRPr="00B77A96">
              <w:rPr>
                <w:color w:val="000000" w:themeColor="text1"/>
              </w:rPr>
              <w:t>Viegl</w:t>
            </w:r>
            <w:r w:rsidR="00CA4571">
              <w:rPr>
                <w:color w:val="000000" w:themeColor="text1"/>
              </w:rPr>
              <w:t>ais</w:t>
            </w:r>
            <w:r w:rsidR="00CA4571" w:rsidRPr="00B77A96">
              <w:rPr>
                <w:color w:val="000000" w:themeColor="text1"/>
              </w:rPr>
              <w:t xml:space="preserve"> komerciāl</w:t>
            </w:r>
            <w:r w:rsidR="00CA4571">
              <w:rPr>
                <w:color w:val="000000" w:themeColor="text1"/>
              </w:rPr>
              <w:t>ais</w:t>
            </w:r>
            <w:r w:rsidR="00CA4571" w:rsidRPr="00B77A96">
              <w:rPr>
                <w:color w:val="000000" w:themeColor="text1"/>
              </w:rPr>
              <w:t xml:space="preserve"> transportlīdzek</w:t>
            </w:r>
            <w:r w:rsidR="00CA4571">
              <w:rPr>
                <w:color w:val="000000" w:themeColor="text1"/>
              </w:rPr>
              <w:t>lis</w:t>
            </w:r>
            <w:r w:rsidR="00CA4571">
              <w:rPr>
                <w:szCs w:val="24"/>
                <w:lang w:eastAsia="lv-LV" w:bidi="lv-LV"/>
              </w:rPr>
              <w:t>)</w:t>
            </w:r>
            <w:r w:rsidR="00804CF5">
              <w:rPr>
                <w:szCs w:val="24"/>
                <w:lang w:eastAsia="lv-LV" w:bidi="lv-LV"/>
              </w:rPr>
              <w:t xml:space="preserve"> </w:t>
            </w:r>
            <w:r w:rsidR="006C7E9F" w:rsidRPr="009F482E">
              <w:rPr>
                <w:szCs w:val="24"/>
                <w:lang w:eastAsia="lv-LV" w:bidi="lv-LV"/>
              </w:rPr>
              <w:t xml:space="preserve">- </w:t>
            </w:r>
          </w:p>
          <w:tbl>
            <w:tblPr>
              <w:tblStyle w:val="TableGrid"/>
              <w:tblW w:w="0" w:type="auto"/>
              <w:tblLook w:val="04A0" w:firstRow="1" w:lastRow="0" w:firstColumn="1" w:lastColumn="0" w:noHBand="0" w:noVBand="1"/>
            </w:tblPr>
            <w:tblGrid>
              <w:gridCol w:w="3284"/>
              <w:gridCol w:w="3284"/>
            </w:tblGrid>
            <w:tr w:rsidR="006C7E9F" w14:paraId="7C71E6FC" w14:textId="77777777" w:rsidTr="00400832">
              <w:tc>
                <w:tcPr>
                  <w:tcW w:w="3517" w:type="dxa"/>
                </w:tcPr>
                <w:p w14:paraId="5700AADF" w14:textId="77777777" w:rsidR="006C7E9F" w:rsidRDefault="006C7E9F" w:rsidP="00B94BDB">
                  <w:pPr>
                    <w:pStyle w:val="Tiret0"/>
                    <w:spacing w:before="0" w:after="0"/>
                    <w:ind w:hanging="24"/>
                    <w:jc w:val="center"/>
                    <w:rPr>
                      <w:szCs w:val="24"/>
                      <w:lang w:eastAsia="lv-LV" w:bidi="lv-LV"/>
                    </w:rPr>
                  </w:pPr>
                  <w:r>
                    <w:rPr>
                      <w:szCs w:val="24"/>
                      <w:lang w:eastAsia="lv-LV" w:bidi="lv-LV"/>
                    </w:rPr>
                    <w:t>No 2021.gada 2.augusta līdz 2025.gada 31.decembrim</w:t>
                  </w:r>
                </w:p>
              </w:tc>
              <w:tc>
                <w:tcPr>
                  <w:tcW w:w="3518" w:type="dxa"/>
                </w:tcPr>
                <w:p w14:paraId="4FA80919" w14:textId="77777777" w:rsidR="006C7E9F" w:rsidRDefault="006C7E9F" w:rsidP="00B94BDB">
                  <w:pPr>
                    <w:pStyle w:val="Tiret0"/>
                    <w:spacing w:before="0" w:after="0"/>
                    <w:jc w:val="center"/>
                    <w:rPr>
                      <w:szCs w:val="24"/>
                      <w:lang w:eastAsia="lv-LV" w:bidi="lv-LV"/>
                    </w:rPr>
                  </w:pPr>
                  <w:r>
                    <w:rPr>
                      <w:szCs w:val="24"/>
                      <w:lang w:eastAsia="lv-LV" w:bidi="lv-LV"/>
                    </w:rPr>
                    <w:t>No 2026.gada 1.janvāra līdz 2030.gada 31.decembrim</w:t>
                  </w:r>
                </w:p>
              </w:tc>
            </w:tr>
            <w:tr w:rsidR="006C7E9F" w14:paraId="425FB99D" w14:textId="77777777" w:rsidTr="00400832">
              <w:trPr>
                <w:trHeight w:val="483"/>
              </w:trPr>
              <w:tc>
                <w:tcPr>
                  <w:tcW w:w="3517" w:type="dxa"/>
                  <w:vAlign w:val="center"/>
                </w:tcPr>
                <w:p w14:paraId="38B748C2" w14:textId="77777777" w:rsidR="006C7E9F" w:rsidRDefault="006C7E9F" w:rsidP="006C7E9F">
                  <w:pPr>
                    <w:pStyle w:val="Tiret0"/>
                    <w:spacing w:before="0" w:after="0"/>
                    <w:ind w:firstLine="567"/>
                    <w:jc w:val="center"/>
                    <w:rPr>
                      <w:szCs w:val="24"/>
                      <w:lang w:eastAsia="lv-LV" w:bidi="lv-LV"/>
                    </w:rPr>
                  </w:pPr>
                  <w:r>
                    <w:rPr>
                      <w:szCs w:val="24"/>
                      <w:lang w:eastAsia="lv-LV" w:bidi="lv-LV"/>
                    </w:rPr>
                    <w:t>22%</w:t>
                  </w:r>
                </w:p>
              </w:tc>
              <w:tc>
                <w:tcPr>
                  <w:tcW w:w="3518" w:type="dxa"/>
                  <w:vAlign w:val="center"/>
                </w:tcPr>
                <w:p w14:paraId="6A6F1403" w14:textId="77777777" w:rsidR="006C7E9F" w:rsidRDefault="006C7E9F" w:rsidP="006C7E9F">
                  <w:pPr>
                    <w:pStyle w:val="Tiret0"/>
                    <w:spacing w:before="0" w:after="0"/>
                    <w:ind w:firstLine="567"/>
                    <w:jc w:val="center"/>
                    <w:rPr>
                      <w:szCs w:val="24"/>
                      <w:lang w:eastAsia="lv-LV" w:bidi="lv-LV"/>
                    </w:rPr>
                  </w:pPr>
                  <w:r>
                    <w:rPr>
                      <w:szCs w:val="24"/>
                      <w:lang w:eastAsia="lv-LV" w:bidi="lv-LV"/>
                    </w:rPr>
                    <w:t>22%</w:t>
                  </w:r>
                </w:p>
              </w:tc>
            </w:tr>
          </w:tbl>
          <w:p w14:paraId="4AB4018B" w14:textId="2C422CCA" w:rsidR="00AA5E89" w:rsidRDefault="00AA5E89" w:rsidP="0085777F">
            <w:pPr>
              <w:pStyle w:val="Tiret0"/>
              <w:spacing w:before="0" w:after="0"/>
              <w:ind w:firstLine="567"/>
              <w:rPr>
                <w:szCs w:val="24"/>
                <w:lang w:eastAsia="lv-LV" w:bidi="lv-LV"/>
              </w:rPr>
            </w:pPr>
            <w:r>
              <w:rPr>
                <w:szCs w:val="24"/>
                <w:lang w:eastAsia="lv-LV" w:bidi="lv-LV"/>
              </w:rPr>
              <w:t>Atbilstoši direktīvai p</w:t>
            </w:r>
            <w:r w:rsidRPr="008A0ADD">
              <w:rPr>
                <w:szCs w:val="24"/>
                <w:lang w:eastAsia="lv-LV" w:bidi="lv-LV"/>
              </w:rPr>
              <w:t>ar tīru mazas noslodzes transportlīdzekli direktīvā līdz 2025.gada 31.decembrim tiek uzskatīts transportlīdzeklis ar 50 CO</w:t>
            </w:r>
            <w:r w:rsidRPr="00D516A4">
              <w:rPr>
                <w:szCs w:val="24"/>
                <w:vertAlign w:val="subscript"/>
                <w:lang w:eastAsia="lv-LV" w:bidi="lv-LV"/>
              </w:rPr>
              <w:t>2</w:t>
            </w:r>
            <w:r w:rsidRPr="008A0ADD">
              <w:rPr>
                <w:szCs w:val="24"/>
                <w:lang w:eastAsia="lv-LV" w:bidi="lv-LV"/>
              </w:rPr>
              <w:t xml:space="preserve">g/km </w:t>
            </w:r>
            <w:r w:rsidR="005D71A5">
              <w:rPr>
                <w:szCs w:val="24"/>
                <w:lang w:eastAsia="lv-LV" w:bidi="lv-LV"/>
              </w:rPr>
              <w:t xml:space="preserve">un gaisa piesārņotāju </w:t>
            </w:r>
            <w:r w:rsidR="00F83418">
              <w:rPr>
                <w:szCs w:val="24"/>
                <w:lang w:eastAsia="lv-LV" w:bidi="lv-LV"/>
              </w:rPr>
              <w:t>deklarētās maksimālās emisijas reālos braukšanas apstākļos (</w:t>
            </w:r>
            <w:r w:rsidR="005D71A5">
              <w:rPr>
                <w:szCs w:val="24"/>
                <w:lang w:eastAsia="lv-LV" w:bidi="lv-LV"/>
              </w:rPr>
              <w:t>RDE</w:t>
            </w:r>
            <w:r w:rsidR="00F83418">
              <w:rPr>
                <w:szCs w:val="24"/>
                <w:lang w:eastAsia="lv-LV" w:bidi="lv-LV"/>
              </w:rPr>
              <w:t>)</w:t>
            </w:r>
            <w:r w:rsidR="005D71A5">
              <w:rPr>
                <w:szCs w:val="24"/>
                <w:lang w:eastAsia="lv-LV" w:bidi="lv-LV"/>
              </w:rPr>
              <w:t xml:space="preserve"> kā </w:t>
            </w:r>
            <w:r w:rsidR="005D71A5">
              <w:rPr>
                <w:szCs w:val="24"/>
                <w:lang w:eastAsia="lv-LV" w:bidi="lv-LV"/>
              </w:rPr>
              <w:lastRenderedPageBreak/>
              <w:t>procentuālā daļa no emisiju robežvērtībām</w:t>
            </w:r>
            <w:r w:rsidR="00F83418">
              <w:rPr>
                <w:rStyle w:val="FootnoteReference"/>
                <w:szCs w:val="24"/>
                <w:lang w:eastAsia="lv-LV" w:bidi="lv-LV"/>
              </w:rPr>
              <w:footnoteReference w:id="2"/>
            </w:r>
            <w:r w:rsidR="005D71A5">
              <w:rPr>
                <w:szCs w:val="24"/>
                <w:lang w:eastAsia="lv-LV" w:bidi="lv-LV"/>
              </w:rPr>
              <w:t xml:space="preserve"> 80%</w:t>
            </w:r>
            <w:r w:rsidRPr="008A0ADD">
              <w:rPr>
                <w:szCs w:val="24"/>
                <w:lang w:eastAsia="lv-LV" w:bidi="lv-LV"/>
              </w:rPr>
              <w:t xml:space="preserve"> un no 2026.gada 1.janvāra transportlīdzeklis ar 0 CO</w:t>
            </w:r>
            <w:r w:rsidRPr="00D516A4">
              <w:rPr>
                <w:szCs w:val="24"/>
                <w:vertAlign w:val="subscript"/>
                <w:lang w:eastAsia="lv-LV" w:bidi="lv-LV"/>
              </w:rPr>
              <w:t>2</w:t>
            </w:r>
            <w:r w:rsidRPr="008A0ADD">
              <w:rPr>
                <w:szCs w:val="24"/>
                <w:lang w:eastAsia="lv-LV" w:bidi="lv-LV"/>
              </w:rPr>
              <w:t>g/km</w:t>
            </w:r>
            <w:r>
              <w:rPr>
                <w:szCs w:val="24"/>
                <w:lang w:eastAsia="lv-LV" w:bidi="lv-LV"/>
              </w:rPr>
              <w:t>.</w:t>
            </w:r>
          </w:p>
          <w:p w14:paraId="6AFDDFCE" w14:textId="77777777" w:rsidR="00AA5E89" w:rsidRDefault="00AA5E89" w:rsidP="006C7E9F">
            <w:pPr>
              <w:pStyle w:val="Tiret0"/>
              <w:spacing w:before="0" w:after="0"/>
              <w:rPr>
                <w:szCs w:val="24"/>
                <w:lang w:eastAsia="lv-LV" w:bidi="lv-LV"/>
              </w:rPr>
            </w:pPr>
          </w:p>
          <w:p w14:paraId="6D60A5E8" w14:textId="7D658CB7" w:rsidR="006C7E9F" w:rsidRDefault="003C2FB6" w:rsidP="006C7E9F">
            <w:pPr>
              <w:pStyle w:val="Tiret0"/>
              <w:spacing w:before="0" w:after="0"/>
              <w:rPr>
                <w:szCs w:val="24"/>
                <w:lang w:eastAsia="lv-LV" w:bidi="lv-LV"/>
              </w:rPr>
            </w:pPr>
            <w:r>
              <w:rPr>
                <w:szCs w:val="24"/>
                <w:lang w:eastAsia="lv-LV" w:bidi="lv-LV"/>
              </w:rPr>
              <w:t xml:space="preserve">2) </w:t>
            </w:r>
            <w:r w:rsidR="006C7E9F" w:rsidRPr="00584E50">
              <w:rPr>
                <w:b/>
                <w:szCs w:val="24"/>
                <w:u w:val="single"/>
                <w:lang w:eastAsia="lv-LV" w:bidi="lv-LV"/>
              </w:rPr>
              <w:t>lielas noslodzes transportlīdzekļiem</w:t>
            </w:r>
            <w:r w:rsidR="006C7E9F" w:rsidRPr="009F482E">
              <w:rPr>
                <w:szCs w:val="24"/>
                <w:lang w:eastAsia="lv-LV" w:bidi="lv-LV"/>
              </w:rPr>
              <w:t xml:space="preserve"> -</w:t>
            </w:r>
          </w:p>
          <w:tbl>
            <w:tblPr>
              <w:tblStyle w:val="TableGrid"/>
              <w:tblW w:w="5000" w:type="pct"/>
              <w:jc w:val="center"/>
              <w:tblLook w:val="04A0" w:firstRow="1" w:lastRow="0" w:firstColumn="1" w:lastColumn="0" w:noHBand="0" w:noVBand="1"/>
            </w:tblPr>
            <w:tblGrid>
              <w:gridCol w:w="1642"/>
              <w:gridCol w:w="1642"/>
              <w:gridCol w:w="1642"/>
              <w:gridCol w:w="1642"/>
            </w:tblGrid>
            <w:tr w:rsidR="006C7E9F" w14:paraId="3792345E" w14:textId="77777777" w:rsidTr="00400832">
              <w:trPr>
                <w:jc w:val="center"/>
              </w:trPr>
              <w:tc>
                <w:tcPr>
                  <w:tcW w:w="2500" w:type="pct"/>
                  <w:gridSpan w:val="2"/>
                </w:tcPr>
                <w:p w14:paraId="2FC9A85F" w14:textId="0FAF73F3" w:rsidR="006C7E9F" w:rsidRPr="000C5A11" w:rsidRDefault="006C7E9F" w:rsidP="00CA4571">
                  <w:pPr>
                    <w:pStyle w:val="Tiret0"/>
                    <w:spacing w:before="0" w:after="0"/>
                    <w:ind w:firstLine="567"/>
                    <w:jc w:val="center"/>
                    <w:rPr>
                      <w:szCs w:val="24"/>
                      <w:lang w:eastAsia="lv-LV" w:bidi="lv-LV"/>
                    </w:rPr>
                  </w:pPr>
                  <w:r w:rsidRPr="00830891">
                    <w:rPr>
                      <w:szCs w:val="24"/>
                      <w:lang w:eastAsia="lv-LV" w:bidi="lv-LV"/>
                    </w:rPr>
                    <w:t>kravas automobiļiem (N</w:t>
                  </w:r>
                  <w:r w:rsidR="00CA4571">
                    <w:rPr>
                      <w:szCs w:val="24"/>
                      <w:lang w:eastAsia="lv-LV" w:bidi="lv-LV"/>
                    </w:rPr>
                    <w:t>2</w:t>
                  </w:r>
                  <w:r w:rsidRPr="00830891">
                    <w:rPr>
                      <w:szCs w:val="24"/>
                      <w:lang w:eastAsia="lv-LV" w:bidi="lv-LV"/>
                    </w:rPr>
                    <w:t xml:space="preserve"> un N3)</w:t>
                  </w:r>
                </w:p>
              </w:tc>
              <w:tc>
                <w:tcPr>
                  <w:tcW w:w="2500" w:type="pct"/>
                  <w:gridSpan w:val="2"/>
                  <w:vAlign w:val="center"/>
                </w:tcPr>
                <w:p w14:paraId="664D1E59" w14:textId="77777777" w:rsidR="006C7E9F" w:rsidRDefault="006C7E9F" w:rsidP="00972D5B">
                  <w:pPr>
                    <w:pStyle w:val="Tiret0"/>
                    <w:spacing w:before="0" w:after="0"/>
                    <w:ind w:firstLine="567"/>
                    <w:jc w:val="center"/>
                    <w:rPr>
                      <w:szCs w:val="24"/>
                      <w:lang w:eastAsia="lv-LV" w:bidi="lv-LV"/>
                    </w:rPr>
                  </w:pPr>
                  <w:r>
                    <w:rPr>
                      <w:szCs w:val="24"/>
                      <w:lang w:eastAsia="lv-LV" w:bidi="lv-LV"/>
                    </w:rPr>
                    <w:t>pilsētas autobusiem (M3)</w:t>
                  </w:r>
                </w:p>
              </w:tc>
            </w:tr>
            <w:tr w:rsidR="006C7E9F" w14:paraId="4EC61F09" w14:textId="77777777" w:rsidTr="00400832">
              <w:trPr>
                <w:jc w:val="center"/>
              </w:trPr>
              <w:tc>
                <w:tcPr>
                  <w:tcW w:w="1250" w:type="pct"/>
                  <w:vAlign w:val="center"/>
                </w:tcPr>
                <w:p w14:paraId="7EEFD389" w14:textId="13F3A072" w:rsidR="006C7E9F" w:rsidRDefault="006C7E9F" w:rsidP="00056C47">
                  <w:pPr>
                    <w:pStyle w:val="Tiret0"/>
                    <w:spacing w:before="0" w:after="0"/>
                    <w:jc w:val="center"/>
                    <w:rPr>
                      <w:szCs w:val="24"/>
                      <w:lang w:eastAsia="lv-LV" w:bidi="lv-LV"/>
                    </w:rPr>
                  </w:pPr>
                  <w:r>
                    <w:rPr>
                      <w:szCs w:val="24"/>
                      <w:lang w:eastAsia="lv-LV" w:bidi="lv-LV"/>
                    </w:rPr>
                    <w:t>2021.gada 2.augusta līdz 2025.gada 31.decembrim</w:t>
                  </w:r>
                </w:p>
              </w:tc>
              <w:tc>
                <w:tcPr>
                  <w:tcW w:w="1250" w:type="pct"/>
                  <w:vAlign w:val="center"/>
                </w:tcPr>
                <w:p w14:paraId="5193235B" w14:textId="77777777" w:rsidR="006C7E9F" w:rsidRDefault="006C7E9F" w:rsidP="00056C47">
                  <w:pPr>
                    <w:pStyle w:val="Tiret0"/>
                    <w:spacing w:before="0" w:after="0"/>
                    <w:jc w:val="center"/>
                    <w:rPr>
                      <w:szCs w:val="24"/>
                      <w:lang w:eastAsia="lv-LV" w:bidi="lv-LV"/>
                    </w:rPr>
                  </w:pPr>
                  <w:r>
                    <w:rPr>
                      <w:szCs w:val="24"/>
                      <w:lang w:eastAsia="lv-LV" w:bidi="lv-LV"/>
                    </w:rPr>
                    <w:t>2026.gada 1.janvāra līdz 2030.gada 31.decembrim</w:t>
                  </w:r>
                </w:p>
              </w:tc>
              <w:tc>
                <w:tcPr>
                  <w:tcW w:w="1250" w:type="pct"/>
                  <w:vAlign w:val="center"/>
                </w:tcPr>
                <w:p w14:paraId="14C04C2D" w14:textId="77777777" w:rsidR="006C7E9F" w:rsidRDefault="006C7E9F" w:rsidP="00056C47">
                  <w:pPr>
                    <w:pStyle w:val="Tiret0"/>
                    <w:spacing w:before="0" w:after="0"/>
                    <w:jc w:val="center"/>
                    <w:rPr>
                      <w:szCs w:val="24"/>
                      <w:lang w:eastAsia="lv-LV" w:bidi="lv-LV"/>
                    </w:rPr>
                  </w:pPr>
                  <w:r>
                    <w:rPr>
                      <w:szCs w:val="24"/>
                      <w:lang w:eastAsia="lv-LV" w:bidi="lv-LV"/>
                    </w:rPr>
                    <w:t>2021.gada 2.augusta līdz 2025.gada 31.decembrim</w:t>
                  </w:r>
                </w:p>
              </w:tc>
              <w:tc>
                <w:tcPr>
                  <w:tcW w:w="1250" w:type="pct"/>
                  <w:vAlign w:val="center"/>
                </w:tcPr>
                <w:p w14:paraId="30372654" w14:textId="77777777" w:rsidR="006C7E9F" w:rsidRDefault="006C7E9F" w:rsidP="00056C47">
                  <w:pPr>
                    <w:pStyle w:val="Tiret0"/>
                    <w:spacing w:before="0" w:after="0"/>
                    <w:jc w:val="center"/>
                    <w:rPr>
                      <w:szCs w:val="24"/>
                      <w:lang w:eastAsia="lv-LV" w:bidi="lv-LV"/>
                    </w:rPr>
                  </w:pPr>
                  <w:r>
                    <w:rPr>
                      <w:szCs w:val="24"/>
                      <w:lang w:eastAsia="lv-LV" w:bidi="lv-LV"/>
                    </w:rPr>
                    <w:t>2026.gada 1.janvāra līdz 2030.gada 31.decembrim</w:t>
                  </w:r>
                </w:p>
              </w:tc>
            </w:tr>
            <w:tr w:rsidR="006C7E9F" w14:paraId="268F445C" w14:textId="77777777" w:rsidTr="00400832">
              <w:trPr>
                <w:trHeight w:val="441"/>
                <w:jc w:val="center"/>
              </w:trPr>
              <w:tc>
                <w:tcPr>
                  <w:tcW w:w="1250" w:type="pct"/>
                  <w:vAlign w:val="center"/>
                </w:tcPr>
                <w:p w14:paraId="21A170CA" w14:textId="77777777" w:rsidR="006C7E9F" w:rsidRDefault="006C7E9F" w:rsidP="00343BF7">
                  <w:pPr>
                    <w:pStyle w:val="Tiret0"/>
                    <w:spacing w:before="0" w:after="0"/>
                    <w:ind w:hanging="24"/>
                    <w:jc w:val="center"/>
                    <w:rPr>
                      <w:szCs w:val="24"/>
                      <w:lang w:eastAsia="lv-LV" w:bidi="lv-LV"/>
                    </w:rPr>
                  </w:pPr>
                  <w:r>
                    <w:rPr>
                      <w:szCs w:val="24"/>
                      <w:lang w:eastAsia="lv-LV" w:bidi="lv-LV"/>
                    </w:rPr>
                    <w:t>8%</w:t>
                  </w:r>
                </w:p>
              </w:tc>
              <w:tc>
                <w:tcPr>
                  <w:tcW w:w="1250" w:type="pct"/>
                  <w:vAlign w:val="center"/>
                </w:tcPr>
                <w:p w14:paraId="4970CB07" w14:textId="77777777" w:rsidR="006C7E9F" w:rsidRDefault="006C7E9F" w:rsidP="00343BF7">
                  <w:pPr>
                    <w:pStyle w:val="Tiret0"/>
                    <w:spacing w:before="0" w:after="0"/>
                    <w:jc w:val="center"/>
                    <w:rPr>
                      <w:szCs w:val="24"/>
                      <w:lang w:eastAsia="lv-LV" w:bidi="lv-LV"/>
                    </w:rPr>
                  </w:pPr>
                  <w:r>
                    <w:rPr>
                      <w:szCs w:val="24"/>
                      <w:lang w:eastAsia="lv-LV" w:bidi="lv-LV"/>
                    </w:rPr>
                    <w:t>9%</w:t>
                  </w:r>
                </w:p>
              </w:tc>
              <w:tc>
                <w:tcPr>
                  <w:tcW w:w="1250" w:type="pct"/>
                  <w:vAlign w:val="center"/>
                </w:tcPr>
                <w:p w14:paraId="072996A0" w14:textId="77777777" w:rsidR="006C7E9F" w:rsidRDefault="006C7E9F" w:rsidP="00343BF7">
                  <w:pPr>
                    <w:pStyle w:val="Tiret0"/>
                    <w:spacing w:before="0" w:after="0"/>
                    <w:jc w:val="center"/>
                    <w:rPr>
                      <w:szCs w:val="24"/>
                      <w:lang w:eastAsia="lv-LV" w:bidi="lv-LV"/>
                    </w:rPr>
                  </w:pPr>
                  <w:r>
                    <w:rPr>
                      <w:szCs w:val="24"/>
                      <w:lang w:eastAsia="lv-LV" w:bidi="lv-LV"/>
                    </w:rPr>
                    <w:t>35%</w:t>
                  </w:r>
                </w:p>
              </w:tc>
              <w:tc>
                <w:tcPr>
                  <w:tcW w:w="1250" w:type="pct"/>
                  <w:vAlign w:val="center"/>
                </w:tcPr>
                <w:p w14:paraId="61842BC0" w14:textId="77777777" w:rsidR="006C7E9F" w:rsidRDefault="006C7E9F" w:rsidP="00343BF7">
                  <w:pPr>
                    <w:pStyle w:val="Tiret0"/>
                    <w:spacing w:before="0" w:after="0"/>
                    <w:jc w:val="center"/>
                    <w:rPr>
                      <w:szCs w:val="24"/>
                      <w:lang w:eastAsia="lv-LV" w:bidi="lv-LV"/>
                    </w:rPr>
                  </w:pPr>
                  <w:r>
                    <w:rPr>
                      <w:szCs w:val="24"/>
                      <w:lang w:eastAsia="lv-LV" w:bidi="lv-LV"/>
                    </w:rPr>
                    <w:t>50%</w:t>
                  </w:r>
                </w:p>
              </w:tc>
            </w:tr>
          </w:tbl>
          <w:p w14:paraId="35FCA5D4" w14:textId="0A5C9A36" w:rsidR="00401D19" w:rsidRDefault="00401D19" w:rsidP="00E922A4">
            <w:pPr>
              <w:pStyle w:val="Tiret0"/>
              <w:spacing w:before="0" w:after="0"/>
              <w:ind w:firstLine="567"/>
              <w:rPr>
                <w:szCs w:val="24"/>
                <w:lang w:eastAsia="lv-LV" w:bidi="lv-LV"/>
              </w:rPr>
            </w:pPr>
            <w:r>
              <w:rPr>
                <w:szCs w:val="24"/>
                <w:lang w:eastAsia="lv-LV" w:bidi="lv-LV"/>
              </w:rPr>
              <w:t xml:space="preserve">Papildus jāņem vērā, ka direktīvā ir noteikts, ka </w:t>
            </w:r>
            <w:r w:rsidR="000808B6">
              <w:rPr>
                <w:szCs w:val="24"/>
                <w:lang w:eastAsia="lv-LV" w:bidi="lv-LV"/>
              </w:rPr>
              <w:t xml:space="preserve">pusei no M3 kategorijas transportlīdzekļiem (pilsētas autobusiem) </w:t>
            </w:r>
            <w:r w:rsidR="000203F9">
              <w:rPr>
                <w:szCs w:val="24"/>
                <w:lang w:eastAsia="lv-LV" w:bidi="lv-LV"/>
              </w:rPr>
              <w:t>noteiktā sasniedzamā mērķa jāsasniedz</w:t>
            </w:r>
            <w:r w:rsidR="000808B6">
              <w:rPr>
                <w:szCs w:val="24"/>
                <w:lang w:eastAsia="lv-LV" w:bidi="lv-LV"/>
              </w:rPr>
              <w:t xml:space="preserve">, iepērkot </w:t>
            </w:r>
            <w:proofErr w:type="spellStart"/>
            <w:r w:rsidR="000808B6">
              <w:rPr>
                <w:szCs w:val="24"/>
                <w:lang w:eastAsia="lv-LV" w:bidi="lv-LV"/>
              </w:rPr>
              <w:t>bezemisiju</w:t>
            </w:r>
            <w:proofErr w:type="spellEnd"/>
            <w:r w:rsidR="000808B6">
              <w:rPr>
                <w:szCs w:val="24"/>
                <w:lang w:eastAsia="lv-LV" w:bidi="lv-LV"/>
              </w:rPr>
              <w:t xml:space="preserve"> pilsētas autobusus. </w:t>
            </w:r>
          </w:p>
          <w:p w14:paraId="15248AC7" w14:textId="2A46886B" w:rsidR="00AA5E89" w:rsidRDefault="003C2FB6" w:rsidP="00AA5E89">
            <w:pPr>
              <w:pStyle w:val="NoSpacing"/>
              <w:ind w:firstLine="567"/>
              <w:jc w:val="both"/>
              <w:rPr>
                <w:rFonts w:ascii="Times New Roman" w:hAnsi="Times New Roman" w:cs="Times New Roman"/>
                <w:sz w:val="24"/>
                <w:szCs w:val="24"/>
                <w:lang w:eastAsia="lv-LV" w:bidi="lv-LV"/>
              </w:rPr>
            </w:pPr>
            <w:r w:rsidRPr="003C2FB6">
              <w:rPr>
                <w:rFonts w:ascii="Times New Roman" w:hAnsi="Times New Roman" w:cs="Times New Roman"/>
                <w:sz w:val="24"/>
                <w:szCs w:val="24"/>
                <w:lang w:eastAsia="lv-LV" w:bidi="lv-LV"/>
              </w:rPr>
              <w:t xml:space="preserve">Atbilstoši direktīvai </w:t>
            </w:r>
            <w:r>
              <w:rPr>
                <w:rFonts w:ascii="Times New Roman" w:hAnsi="Times New Roman" w:cs="Times New Roman"/>
                <w:sz w:val="24"/>
                <w:szCs w:val="24"/>
                <w:lang w:eastAsia="lv-LV" w:bidi="lv-LV"/>
              </w:rPr>
              <w:t>t</w:t>
            </w:r>
            <w:r w:rsidR="00AA5E89" w:rsidRPr="008A0ADD">
              <w:rPr>
                <w:rFonts w:ascii="Times New Roman" w:hAnsi="Times New Roman" w:cs="Times New Roman"/>
                <w:sz w:val="24"/>
                <w:szCs w:val="24"/>
                <w:lang w:eastAsia="lv-LV" w:bidi="lv-LV"/>
              </w:rPr>
              <w:t>īr</w:t>
            </w:r>
            <w:r w:rsidR="00AA5E89">
              <w:rPr>
                <w:rFonts w:ascii="Times New Roman" w:hAnsi="Times New Roman" w:cs="Times New Roman"/>
                <w:sz w:val="24"/>
                <w:szCs w:val="24"/>
                <w:lang w:eastAsia="lv-LV" w:bidi="lv-LV"/>
              </w:rPr>
              <w:t>s</w:t>
            </w:r>
            <w:r w:rsidR="00AA5E89" w:rsidRPr="008A0ADD">
              <w:rPr>
                <w:rFonts w:ascii="Times New Roman" w:hAnsi="Times New Roman" w:cs="Times New Roman"/>
                <w:sz w:val="24"/>
                <w:szCs w:val="24"/>
                <w:lang w:eastAsia="lv-LV" w:bidi="lv-LV"/>
              </w:rPr>
              <w:t xml:space="preserve"> lielas noslodzes transportlīdzekli</w:t>
            </w:r>
            <w:r w:rsidR="00AA5E89">
              <w:rPr>
                <w:rFonts w:ascii="Times New Roman" w:hAnsi="Times New Roman" w:cs="Times New Roman"/>
                <w:sz w:val="24"/>
                <w:szCs w:val="24"/>
                <w:lang w:eastAsia="lv-LV" w:bidi="lv-LV"/>
              </w:rPr>
              <w:t>s ir</w:t>
            </w:r>
            <w:r w:rsidR="00AA5E89" w:rsidRPr="008A0ADD">
              <w:rPr>
                <w:rFonts w:ascii="Times New Roman" w:hAnsi="Times New Roman" w:cs="Times New Roman"/>
                <w:sz w:val="24"/>
                <w:szCs w:val="24"/>
                <w:lang w:eastAsia="lv-LV" w:bidi="lv-LV"/>
              </w:rPr>
              <w:t xml:space="preserve"> tāds M3</w:t>
            </w:r>
            <w:r w:rsidR="00AA5E89">
              <w:rPr>
                <w:rFonts w:ascii="Times New Roman" w:hAnsi="Times New Roman" w:cs="Times New Roman"/>
                <w:sz w:val="24"/>
                <w:szCs w:val="24"/>
                <w:lang w:eastAsia="lv-LV" w:bidi="lv-LV"/>
              </w:rPr>
              <w:t xml:space="preserve"> </w:t>
            </w:r>
            <w:r w:rsidR="00AA5E89" w:rsidRPr="0095191B">
              <w:rPr>
                <w:rFonts w:ascii="Times New Roman" w:hAnsi="Times New Roman" w:cs="Times New Roman"/>
                <w:sz w:val="24"/>
                <w:szCs w:val="24"/>
                <w:lang w:eastAsia="lv-LV" w:bidi="lv-LV"/>
              </w:rPr>
              <w:t>(Autobuss)</w:t>
            </w:r>
            <w:r w:rsidR="00AA5E89" w:rsidRPr="008A0ADD">
              <w:rPr>
                <w:rFonts w:ascii="Times New Roman" w:hAnsi="Times New Roman" w:cs="Times New Roman"/>
                <w:sz w:val="24"/>
                <w:szCs w:val="24"/>
                <w:lang w:eastAsia="lv-LV" w:bidi="lv-LV"/>
              </w:rPr>
              <w:t xml:space="preserve">, N2 vai N3 </w:t>
            </w:r>
            <w:r w:rsidR="00AA5E89">
              <w:rPr>
                <w:rFonts w:ascii="Times New Roman" w:hAnsi="Times New Roman" w:cs="Times New Roman"/>
                <w:sz w:val="24"/>
                <w:szCs w:val="24"/>
                <w:lang w:eastAsia="lv-LV" w:bidi="lv-LV"/>
              </w:rPr>
              <w:t xml:space="preserve">(lieljaudas transportlīdzekļi) </w:t>
            </w:r>
            <w:r w:rsidR="00AA5E89" w:rsidRPr="008A0ADD">
              <w:rPr>
                <w:rFonts w:ascii="Times New Roman" w:hAnsi="Times New Roman" w:cs="Times New Roman"/>
                <w:sz w:val="24"/>
                <w:szCs w:val="24"/>
                <w:lang w:eastAsia="lv-LV" w:bidi="lv-LV"/>
              </w:rPr>
              <w:t>kategorijas transportlīdzeklis, kas darbināms ar alternatīvajām degvielām, kā noteikts Eiropas Parlamenta un Padomes Direktīvas 2014/94/ES</w:t>
            </w:r>
            <w:r w:rsidR="00AA5E89">
              <w:rPr>
                <w:rFonts w:ascii="Times New Roman" w:hAnsi="Times New Roman" w:cs="Times New Roman"/>
                <w:sz w:val="24"/>
                <w:szCs w:val="24"/>
                <w:lang w:eastAsia="lv-LV" w:bidi="lv-LV"/>
              </w:rPr>
              <w:t xml:space="preserve"> </w:t>
            </w:r>
            <w:r w:rsidR="00AA5E89" w:rsidRPr="003D12E1">
              <w:rPr>
                <w:rFonts w:ascii="Times New Roman" w:hAnsi="Times New Roman" w:cs="Times New Roman"/>
                <w:sz w:val="24"/>
                <w:szCs w:val="24"/>
                <w:lang w:eastAsia="lv-LV" w:bidi="lv-LV"/>
              </w:rPr>
              <w:t>par alternatīvo degvielu infrastruktūras ieviešanu</w:t>
            </w:r>
            <w:r w:rsidR="00AA5E89">
              <w:rPr>
                <w:rStyle w:val="FootnoteReference"/>
                <w:rFonts w:ascii="Times New Roman" w:hAnsi="Times New Roman" w:cs="Times New Roman"/>
                <w:sz w:val="24"/>
                <w:szCs w:val="24"/>
                <w:lang w:eastAsia="lv-LV" w:bidi="lv-LV"/>
              </w:rPr>
              <w:footnoteReference w:id="3"/>
            </w:r>
            <w:r w:rsidR="00AA5E89" w:rsidRPr="008A0ADD">
              <w:rPr>
                <w:rFonts w:ascii="Times New Roman" w:hAnsi="Times New Roman" w:cs="Times New Roman"/>
                <w:sz w:val="24"/>
                <w:szCs w:val="24"/>
                <w:lang w:eastAsia="lv-LV" w:bidi="lv-LV"/>
              </w:rPr>
              <w:t xml:space="preserve"> 2. panta 1. un 2. punktā. Atbilstoši direktīvai par lielas noslodzes </w:t>
            </w:r>
            <w:proofErr w:type="spellStart"/>
            <w:r w:rsidR="00AA5E89" w:rsidRPr="008A0ADD">
              <w:rPr>
                <w:rFonts w:ascii="Times New Roman" w:hAnsi="Times New Roman" w:cs="Times New Roman"/>
                <w:sz w:val="24"/>
                <w:szCs w:val="24"/>
                <w:lang w:eastAsia="lv-LV" w:bidi="lv-LV"/>
              </w:rPr>
              <w:t>bezemisiju</w:t>
            </w:r>
            <w:proofErr w:type="spellEnd"/>
            <w:r w:rsidR="00AA5E89" w:rsidRPr="008A0ADD">
              <w:rPr>
                <w:rFonts w:ascii="Times New Roman" w:hAnsi="Times New Roman" w:cs="Times New Roman"/>
                <w:sz w:val="24"/>
                <w:szCs w:val="24"/>
                <w:lang w:eastAsia="lv-LV" w:bidi="lv-LV"/>
              </w:rPr>
              <w:t xml:space="preserve"> transportlīdzekli tiek uzskatīts tāds tīrs transportlīdzeklis, kas darbināms ar alternatīvajām degvielām, bez </w:t>
            </w:r>
            <w:proofErr w:type="spellStart"/>
            <w:r w:rsidR="00AA5E89" w:rsidRPr="008A0ADD">
              <w:rPr>
                <w:rFonts w:ascii="Times New Roman" w:hAnsi="Times New Roman" w:cs="Times New Roman"/>
                <w:sz w:val="24"/>
                <w:szCs w:val="24"/>
                <w:lang w:eastAsia="lv-LV" w:bidi="lv-LV"/>
              </w:rPr>
              <w:t>iekšdedzes</w:t>
            </w:r>
            <w:proofErr w:type="spellEnd"/>
            <w:r w:rsidR="00AA5E89" w:rsidRPr="008A0ADD">
              <w:rPr>
                <w:rFonts w:ascii="Times New Roman" w:hAnsi="Times New Roman" w:cs="Times New Roman"/>
                <w:sz w:val="24"/>
                <w:szCs w:val="24"/>
                <w:lang w:eastAsia="lv-LV" w:bidi="lv-LV"/>
              </w:rPr>
              <w:t xml:space="preserve"> motora vai ar tādu </w:t>
            </w:r>
            <w:proofErr w:type="spellStart"/>
            <w:r w:rsidR="00AA5E89" w:rsidRPr="008A0ADD">
              <w:rPr>
                <w:rFonts w:ascii="Times New Roman" w:hAnsi="Times New Roman" w:cs="Times New Roman"/>
                <w:sz w:val="24"/>
                <w:szCs w:val="24"/>
                <w:lang w:eastAsia="lv-LV" w:bidi="lv-LV"/>
              </w:rPr>
              <w:t>iekšdedzes</w:t>
            </w:r>
            <w:proofErr w:type="spellEnd"/>
            <w:r w:rsidR="00AA5E89" w:rsidRPr="008A0ADD">
              <w:rPr>
                <w:rFonts w:ascii="Times New Roman" w:hAnsi="Times New Roman" w:cs="Times New Roman"/>
                <w:sz w:val="24"/>
                <w:szCs w:val="24"/>
                <w:lang w:eastAsia="lv-LV" w:bidi="lv-LV"/>
              </w:rPr>
              <w:t xml:space="preserve"> motoru, kura emisijas ir mazākas nekā 1 g CO</w:t>
            </w:r>
            <w:r w:rsidR="00AA5E89" w:rsidRPr="00826FD0">
              <w:rPr>
                <w:rFonts w:ascii="Times New Roman" w:hAnsi="Times New Roman" w:cs="Times New Roman"/>
                <w:sz w:val="24"/>
                <w:szCs w:val="24"/>
                <w:vertAlign w:val="subscript"/>
                <w:lang w:eastAsia="lv-LV" w:bidi="lv-LV"/>
              </w:rPr>
              <w:t>2</w:t>
            </w:r>
            <w:r w:rsidR="00AA5E89" w:rsidRPr="008A0ADD">
              <w:rPr>
                <w:rFonts w:ascii="Times New Roman" w:hAnsi="Times New Roman" w:cs="Times New Roman"/>
                <w:sz w:val="24"/>
                <w:szCs w:val="24"/>
                <w:lang w:eastAsia="lv-LV" w:bidi="lv-LV"/>
              </w:rPr>
              <w:t>/</w:t>
            </w:r>
            <w:proofErr w:type="spellStart"/>
            <w:r w:rsidR="00AA5E89" w:rsidRPr="008A0ADD">
              <w:rPr>
                <w:rFonts w:ascii="Times New Roman" w:hAnsi="Times New Roman" w:cs="Times New Roman"/>
                <w:sz w:val="24"/>
                <w:szCs w:val="24"/>
                <w:lang w:eastAsia="lv-LV" w:bidi="lv-LV"/>
              </w:rPr>
              <w:t>kWh</w:t>
            </w:r>
            <w:proofErr w:type="spellEnd"/>
            <w:r w:rsidR="00AA5E89" w:rsidRPr="008A0ADD">
              <w:rPr>
                <w:rFonts w:ascii="Times New Roman" w:hAnsi="Times New Roman" w:cs="Times New Roman"/>
                <w:sz w:val="24"/>
                <w:szCs w:val="24"/>
                <w:lang w:eastAsia="lv-LV" w:bidi="lv-LV"/>
              </w:rPr>
              <w:t>, kas mērītas saskaņā ar Eiropas Parlamenta un Padomes Regulu (EK) Nr. 595/2009</w:t>
            </w:r>
            <w:r w:rsidR="00AA5E89">
              <w:rPr>
                <w:rStyle w:val="FootnoteReference"/>
                <w:rFonts w:ascii="Times New Roman" w:hAnsi="Times New Roman" w:cs="Times New Roman"/>
                <w:sz w:val="24"/>
                <w:szCs w:val="24"/>
                <w:lang w:eastAsia="lv-LV" w:bidi="lv-LV"/>
              </w:rPr>
              <w:footnoteReference w:id="4"/>
            </w:r>
            <w:r w:rsidR="00AA5E89" w:rsidRPr="008A0ADD">
              <w:rPr>
                <w:rFonts w:ascii="Times New Roman" w:hAnsi="Times New Roman" w:cs="Times New Roman"/>
                <w:sz w:val="24"/>
                <w:szCs w:val="24"/>
                <w:lang w:eastAsia="lv-LV" w:bidi="lv-LV"/>
              </w:rPr>
              <w:t xml:space="preserve"> un tās īstenošanas pasākumiem, vai kura emisijas ir mazākas nekā 1 g CO</w:t>
            </w:r>
            <w:r w:rsidR="00AA5E89" w:rsidRPr="00826FD0">
              <w:rPr>
                <w:rFonts w:ascii="Times New Roman" w:hAnsi="Times New Roman" w:cs="Times New Roman"/>
                <w:sz w:val="24"/>
                <w:szCs w:val="24"/>
                <w:vertAlign w:val="subscript"/>
                <w:lang w:eastAsia="lv-LV" w:bidi="lv-LV"/>
              </w:rPr>
              <w:t>2</w:t>
            </w:r>
            <w:r w:rsidR="00AA5E89" w:rsidRPr="008A0ADD">
              <w:rPr>
                <w:rFonts w:ascii="Times New Roman" w:hAnsi="Times New Roman" w:cs="Times New Roman"/>
                <w:sz w:val="24"/>
                <w:szCs w:val="24"/>
                <w:lang w:eastAsia="lv-LV" w:bidi="lv-LV"/>
              </w:rPr>
              <w:t>/km, kas mērītas saskaņā ar Eiropas Parlamenta un Padomes Regulu (EK) Nr. 715/2007</w:t>
            </w:r>
            <w:r w:rsidR="00AA5E89">
              <w:rPr>
                <w:rStyle w:val="FootnoteReference"/>
                <w:rFonts w:ascii="Times New Roman" w:hAnsi="Times New Roman" w:cs="Times New Roman"/>
                <w:sz w:val="24"/>
                <w:szCs w:val="24"/>
                <w:lang w:eastAsia="lv-LV" w:bidi="lv-LV"/>
              </w:rPr>
              <w:footnoteReference w:id="5"/>
            </w:r>
            <w:r w:rsidR="00AA5E89" w:rsidRPr="008A0ADD">
              <w:rPr>
                <w:rFonts w:ascii="Times New Roman" w:hAnsi="Times New Roman" w:cs="Times New Roman"/>
                <w:sz w:val="24"/>
                <w:szCs w:val="24"/>
                <w:lang w:eastAsia="lv-LV" w:bidi="lv-LV"/>
              </w:rPr>
              <w:t xml:space="preserve"> un tās īstenošanas pasākumiem.</w:t>
            </w:r>
          </w:p>
          <w:p w14:paraId="35ECC032" w14:textId="16FDBDB6" w:rsidR="00AA5E89" w:rsidRPr="004F3101" w:rsidRDefault="00AA5E89" w:rsidP="00AA5E89">
            <w:pPr>
              <w:pStyle w:val="NoSpacing"/>
              <w:ind w:firstLine="567"/>
              <w:jc w:val="both"/>
              <w:rPr>
                <w:rFonts w:ascii="Times New Roman" w:hAnsi="Times New Roman" w:cs="Times New Roman"/>
                <w:sz w:val="24"/>
                <w:szCs w:val="24"/>
                <w:lang w:eastAsia="lv-LV" w:bidi="lv-LV"/>
              </w:rPr>
            </w:pPr>
            <w:r>
              <w:rPr>
                <w:rFonts w:ascii="Times New Roman" w:hAnsi="Times New Roman" w:cs="Times New Roman"/>
                <w:sz w:val="24"/>
                <w:szCs w:val="24"/>
                <w:lang w:eastAsia="lv-LV" w:bidi="lv-LV"/>
              </w:rPr>
              <w:t xml:space="preserve">Atbilstoši </w:t>
            </w:r>
            <w:r w:rsidRPr="008A0ADD">
              <w:rPr>
                <w:rFonts w:ascii="Times New Roman" w:hAnsi="Times New Roman" w:cs="Times New Roman"/>
                <w:sz w:val="24"/>
                <w:szCs w:val="24"/>
                <w:lang w:eastAsia="lv-LV" w:bidi="lv-LV"/>
              </w:rPr>
              <w:t xml:space="preserve">Eiropas Parlamenta un Padomes Direktīvas 2014/94/ES </w:t>
            </w:r>
            <w:r w:rsidRPr="003D12E1">
              <w:rPr>
                <w:rFonts w:ascii="Times New Roman" w:hAnsi="Times New Roman" w:cs="Times New Roman"/>
                <w:sz w:val="24"/>
                <w:szCs w:val="24"/>
                <w:lang w:eastAsia="lv-LV" w:bidi="lv-LV"/>
              </w:rPr>
              <w:t>par alternatīvo degvielu infrastruktūras ieviešanu</w:t>
            </w:r>
            <w:r w:rsidR="006951EF">
              <w:rPr>
                <w:rStyle w:val="FootnoteReference"/>
                <w:rFonts w:ascii="Times New Roman" w:hAnsi="Times New Roman" w:cs="Times New Roman"/>
                <w:sz w:val="24"/>
                <w:szCs w:val="24"/>
                <w:lang w:eastAsia="lv-LV" w:bidi="lv-LV"/>
              </w:rPr>
              <w:footnoteReference w:id="6"/>
            </w:r>
            <w:r w:rsidRPr="003D12E1">
              <w:rPr>
                <w:rFonts w:ascii="Times New Roman" w:hAnsi="Times New Roman" w:cs="Times New Roman"/>
                <w:sz w:val="24"/>
                <w:szCs w:val="24"/>
                <w:lang w:eastAsia="lv-LV" w:bidi="lv-LV"/>
              </w:rPr>
              <w:t xml:space="preserve"> </w:t>
            </w:r>
            <w:r w:rsidRPr="008A0ADD">
              <w:rPr>
                <w:rFonts w:ascii="Times New Roman" w:hAnsi="Times New Roman" w:cs="Times New Roman"/>
                <w:sz w:val="24"/>
                <w:szCs w:val="24"/>
                <w:lang w:eastAsia="lv-LV" w:bidi="lv-LV"/>
              </w:rPr>
              <w:t>2. panta 1.</w:t>
            </w:r>
            <w:r>
              <w:rPr>
                <w:rFonts w:ascii="Times New Roman" w:hAnsi="Times New Roman" w:cs="Times New Roman"/>
                <w:sz w:val="24"/>
                <w:szCs w:val="24"/>
                <w:lang w:eastAsia="lv-LV" w:bidi="lv-LV"/>
              </w:rPr>
              <w:t xml:space="preserve"> punktā</w:t>
            </w:r>
            <w:r w:rsidRPr="008A0ADD">
              <w:rPr>
                <w:rFonts w:ascii="Times New Roman" w:hAnsi="Times New Roman" w:cs="Times New Roman"/>
                <w:sz w:val="24"/>
                <w:szCs w:val="24"/>
                <w:lang w:eastAsia="lv-LV" w:bidi="lv-LV"/>
              </w:rPr>
              <w:t xml:space="preserve"> </w:t>
            </w:r>
            <w:r>
              <w:rPr>
                <w:rFonts w:ascii="Times New Roman" w:hAnsi="Times New Roman" w:cs="Times New Roman"/>
                <w:sz w:val="24"/>
                <w:szCs w:val="24"/>
                <w:lang w:eastAsia="lv-LV" w:bidi="lv-LV"/>
              </w:rPr>
              <w:t xml:space="preserve">noteiktajam definīcijām, </w:t>
            </w:r>
            <w:r w:rsidRPr="004F3101">
              <w:rPr>
                <w:rFonts w:ascii="Times New Roman" w:hAnsi="Times New Roman" w:cs="Times New Roman"/>
                <w:sz w:val="24"/>
                <w:szCs w:val="24"/>
                <w:lang w:eastAsia="lv-LV" w:bidi="lv-LV"/>
              </w:rPr>
              <w:t xml:space="preserve">“alternatīvās degvielas” ir degvielas vai enerģijas avoti, ar kuriem vismaz daļēji aizvieto fosilās naftas avotus transportlīdzekļu apgādē ar enerģiju un kuriem ir potenciāls veicināt transporta dekarbonizāciju un uzlabot transporta nozares ekoloģiskos rādītājus. Tās </w:t>
            </w:r>
            <w:proofErr w:type="spellStart"/>
            <w:r w:rsidRPr="00156202">
              <w:rPr>
                <w:rFonts w:ascii="Times New Roman" w:hAnsi="Times New Roman" w:cs="Times New Roman"/>
                <w:i/>
                <w:sz w:val="24"/>
                <w:szCs w:val="24"/>
                <w:lang w:eastAsia="lv-LV" w:bidi="lv-LV"/>
              </w:rPr>
              <w:t>inter</w:t>
            </w:r>
            <w:proofErr w:type="spellEnd"/>
            <w:r w:rsidRPr="00156202">
              <w:rPr>
                <w:rFonts w:ascii="Times New Roman" w:hAnsi="Times New Roman" w:cs="Times New Roman"/>
                <w:i/>
                <w:sz w:val="24"/>
                <w:szCs w:val="24"/>
                <w:lang w:eastAsia="lv-LV" w:bidi="lv-LV"/>
              </w:rPr>
              <w:t xml:space="preserve"> </w:t>
            </w:r>
            <w:proofErr w:type="spellStart"/>
            <w:r w:rsidRPr="00156202">
              <w:rPr>
                <w:rFonts w:ascii="Times New Roman" w:hAnsi="Times New Roman" w:cs="Times New Roman"/>
                <w:i/>
                <w:sz w:val="24"/>
                <w:szCs w:val="24"/>
                <w:lang w:eastAsia="lv-LV" w:bidi="lv-LV"/>
              </w:rPr>
              <w:t>alia</w:t>
            </w:r>
            <w:proofErr w:type="spellEnd"/>
            <w:r w:rsidRPr="004F3101">
              <w:rPr>
                <w:rFonts w:ascii="Times New Roman" w:hAnsi="Times New Roman" w:cs="Times New Roman"/>
                <w:sz w:val="24"/>
                <w:szCs w:val="24"/>
                <w:lang w:eastAsia="lv-LV" w:bidi="lv-LV"/>
              </w:rPr>
              <w:t xml:space="preserve"> ietver:</w:t>
            </w:r>
            <w:r>
              <w:rPr>
                <w:rFonts w:ascii="Times New Roman" w:hAnsi="Times New Roman" w:cs="Times New Roman"/>
                <w:sz w:val="24"/>
                <w:szCs w:val="24"/>
                <w:lang w:eastAsia="lv-LV" w:bidi="lv-LV"/>
              </w:rPr>
              <w:t xml:space="preserve"> </w:t>
            </w:r>
          </w:p>
          <w:p w14:paraId="56961814" w14:textId="77777777" w:rsidR="00AA5E89" w:rsidRPr="004F3101" w:rsidRDefault="00AA5E89" w:rsidP="00AA5E89">
            <w:pPr>
              <w:pStyle w:val="NoSpacing"/>
              <w:ind w:firstLine="567"/>
              <w:jc w:val="both"/>
              <w:rPr>
                <w:rFonts w:ascii="Times New Roman" w:hAnsi="Times New Roman" w:cs="Times New Roman"/>
                <w:sz w:val="24"/>
                <w:szCs w:val="24"/>
                <w:lang w:eastAsia="lv-LV" w:bidi="lv-LV"/>
              </w:rPr>
            </w:pPr>
            <w:r w:rsidRPr="004F3101">
              <w:rPr>
                <w:rFonts w:ascii="Times New Roman" w:hAnsi="Times New Roman" w:cs="Times New Roman"/>
                <w:sz w:val="24"/>
                <w:szCs w:val="24"/>
                <w:lang w:eastAsia="lv-LV" w:bidi="lv-LV"/>
              </w:rPr>
              <w:t>—</w:t>
            </w:r>
            <w:r>
              <w:rPr>
                <w:rFonts w:ascii="Times New Roman" w:hAnsi="Times New Roman" w:cs="Times New Roman"/>
                <w:sz w:val="24"/>
                <w:szCs w:val="24"/>
                <w:lang w:eastAsia="lv-LV" w:bidi="lv-LV"/>
              </w:rPr>
              <w:t xml:space="preserve"> </w:t>
            </w:r>
            <w:r w:rsidRPr="004F3101">
              <w:rPr>
                <w:rFonts w:ascii="Times New Roman" w:hAnsi="Times New Roman" w:cs="Times New Roman"/>
                <w:sz w:val="24"/>
                <w:szCs w:val="24"/>
                <w:lang w:eastAsia="lv-LV" w:bidi="lv-LV"/>
              </w:rPr>
              <w:t>elektrību,</w:t>
            </w:r>
          </w:p>
          <w:p w14:paraId="57268FE8" w14:textId="77777777" w:rsidR="00AA5E89" w:rsidRPr="004F3101" w:rsidRDefault="00AA5E89" w:rsidP="00AA5E89">
            <w:pPr>
              <w:pStyle w:val="NoSpacing"/>
              <w:ind w:firstLine="567"/>
              <w:jc w:val="both"/>
              <w:rPr>
                <w:rFonts w:ascii="Times New Roman" w:hAnsi="Times New Roman" w:cs="Times New Roman"/>
                <w:sz w:val="24"/>
                <w:szCs w:val="24"/>
                <w:lang w:eastAsia="lv-LV" w:bidi="lv-LV"/>
              </w:rPr>
            </w:pPr>
            <w:r w:rsidRPr="004F3101">
              <w:rPr>
                <w:rFonts w:ascii="Times New Roman" w:hAnsi="Times New Roman" w:cs="Times New Roman"/>
                <w:sz w:val="24"/>
                <w:szCs w:val="24"/>
                <w:lang w:eastAsia="lv-LV" w:bidi="lv-LV"/>
              </w:rPr>
              <w:lastRenderedPageBreak/>
              <w:t>—</w:t>
            </w:r>
            <w:r>
              <w:rPr>
                <w:rFonts w:ascii="Times New Roman" w:hAnsi="Times New Roman" w:cs="Times New Roman"/>
                <w:sz w:val="24"/>
                <w:szCs w:val="24"/>
                <w:lang w:eastAsia="lv-LV" w:bidi="lv-LV"/>
              </w:rPr>
              <w:t xml:space="preserve"> </w:t>
            </w:r>
            <w:r w:rsidRPr="004F3101">
              <w:rPr>
                <w:rFonts w:ascii="Times New Roman" w:hAnsi="Times New Roman" w:cs="Times New Roman"/>
                <w:sz w:val="24"/>
                <w:szCs w:val="24"/>
                <w:lang w:eastAsia="lv-LV" w:bidi="lv-LV"/>
              </w:rPr>
              <w:t>ūdeņradi,</w:t>
            </w:r>
          </w:p>
          <w:p w14:paraId="7D6B8C8C" w14:textId="77777777" w:rsidR="00AA5E89" w:rsidRPr="004F3101" w:rsidRDefault="00AA5E89" w:rsidP="00AA5E89">
            <w:pPr>
              <w:pStyle w:val="NoSpacing"/>
              <w:ind w:firstLine="567"/>
              <w:jc w:val="both"/>
              <w:rPr>
                <w:rFonts w:ascii="Times New Roman" w:hAnsi="Times New Roman" w:cs="Times New Roman"/>
                <w:sz w:val="24"/>
                <w:szCs w:val="24"/>
                <w:lang w:eastAsia="lv-LV" w:bidi="lv-LV"/>
              </w:rPr>
            </w:pPr>
            <w:r w:rsidRPr="004F3101">
              <w:rPr>
                <w:rFonts w:ascii="Times New Roman" w:hAnsi="Times New Roman" w:cs="Times New Roman"/>
                <w:sz w:val="24"/>
                <w:szCs w:val="24"/>
                <w:lang w:eastAsia="lv-LV" w:bidi="lv-LV"/>
              </w:rPr>
              <w:t>—</w:t>
            </w:r>
            <w:r>
              <w:rPr>
                <w:rFonts w:ascii="Times New Roman" w:hAnsi="Times New Roman" w:cs="Times New Roman"/>
                <w:sz w:val="24"/>
                <w:szCs w:val="24"/>
                <w:lang w:eastAsia="lv-LV" w:bidi="lv-LV"/>
              </w:rPr>
              <w:t xml:space="preserve"> </w:t>
            </w:r>
            <w:r w:rsidRPr="004F3101">
              <w:rPr>
                <w:rFonts w:ascii="Times New Roman" w:hAnsi="Times New Roman" w:cs="Times New Roman"/>
                <w:sz w:val="24"/>
                <w:szCs w:val="24"/>
                <w:lang w:eastAsia="lv-LV" w:bidi="lv-LV"/>
              </w:rPr>
              <w:t>biodegvielas, kā definēts Direktīvas 2009/28/EK</w:t>
            </w:r>
            <w:r>
              <w:rPr>
                <w:rStyle w:val="FootnoteReference"/>
                <w:rFonts w:ascii="Times New Roman" w:hAnsi="Times New Roman" w:cs="Times New Roman"/>
                <w:sz w:val="24"/>
                <w:szCs w:val="24"/>
                <w:lang w:eastAsia="lv-LV" w:bidi="lv-LV"/>
              </w:rPr>
              <w:footnoteReference w:id="7"/>
            </w:r>
            <w:r w:rsidRPr="004F3101">
              <w:rPr>
                <w:rFonts w:ascii="Times New Roman" w:hAnsi="Times New Roman" w:cs="Times New Roman"/>
                <w:sz w:val="24"/>
                <w:szCs w:val="24"/>
                <w:lang w:eastAsia="lv-LV" w:bidi="lv-LV"/>
              </w:rPr>
              <w:t xml:space="preserve"> 2. panta i) punktā</w:t>
            </w:r>
            <w:r>
              <w:rPr>
                <w:rFonts w:ascii="Times New Roman" w:hAnsi="Times New Roman" w:cs="Times New Roman"/>
                <w:sz w:val="24"/>
                <w:szCs w:val="24"/>
                <w:lang w:eastAsia="lv-LV" w:bidi="lv-LV"/>
              </w:rPr>
              <w:t xml:space="preserve"> (</w:t>
            </w:r>
            <w:r w:rsidRPr="009B7CC4">
              <w:rPr>
                <w:rFonts w:ascii="Times New Roman" w:hAnsi="Times New Roman" w:cs="Times New Roman"/>
                <w:sz w:val="24"/>
                <w:szCs w:val="24"/>
                <w:lang w:eastAsia="lv-LV" w:bidi="lv-LV"/>
              </w:rPr>
              <w:t>“biodegvielas” ir šķidrā vai gāzveida degviela, ko izmanto transportā un iegūst no biomasas</w:t>
            </w:r>
            <w:r>
              <w:rPr>
                <w:rFonts w:ascii="Times New Roman" w:hAnsi="Times New Roman" w:cs="Times New Roman"/>
                <w:sz w:val="24"/>
                <w:szCs w:val="24"/>
                <w:lang w:eastAsia="lv-LV" w:bidi="lv-LV"/>
              </w:rPr>
              <w:t>)</w:t>
            </w:r>
            <w:r w:rsidRPr="004F3101">
              <w:rPr>
                <w:rFonts w:ascii="Times New Roman" w:hAnsi="Times New Roman" w:cs="Times New Roman"/>
                <w:sz w:val="24"/>
                <w:szCs w:val="24"/>
                <w:lang w:eastAsia="lv-LV" w:bidi="lv-LV"/>
              </w:rPr>
              <w:t>,</w:t>
            </w:r>
          </w:p>
          <w:p w14:paraId="21FBCBD3" w14:textId="77777777" w:rsidR="00AA5E89" w:rsidRPr="004F3101" w:rsidRDefault="00AA5E89" w:rsidP="00AA5E89">
            <w:pPr>
              <w:pStyle w:val="NoSpacing"/>
              <w:ind w:firstLine="567"/>
              <w:jc w:val="both"/>
              <w:rPr>
                <w:rFonts w:ascii="Times New Roman" w:hAnsi="Times New Roman" w:cs="Times New Roman"/>
                <w:sz w:val="24"/>
                <w:szCs w:val="24"/>
                <w:lang w:eastAsia="lv-LV" w:bidi="lv-LV"/>
              </w:rPr>
            </w:pPr>
            <w:r w:rsidRPr="004F3101">
              <w:rPr>
                <w:rFonts w:ascii="Times New Roman" w:hAnsi="Times New Roman" w:cs="Times New Roman"/>
                <w:sz w:val="24"/>
                <w:szCs w:val="24"/>
                <w:lang w:eastAsia="lv-LV" w:bidi="lv-LV"/>
              </w:rPr>
              <w:t>—</w:t>
            </w:r>
            <w:r>
              <w:rPr>
                <w:rFonts w:ascii="Times New Roman" w:hAnsi="Times New Roman" w:cs="Times New Roman"/>
                <w:sz w:val="24"/>
                <w:szCs w:val="24"/>
                <w:lang w:eastAsia="lv-LV" w:bidi="lv-LV"/>
              </w:rPr>
              <w:t xml:space="preserve"> </w:t>
            </w:r>
            <w:r w:rsidRPr="004F3101">
              <w:rPr>
                <w:rFonts w:ascii="Times New Roman" w:hAnsi="Times New Roman" w:cs="Times New Roman"/>
                <w:sz w:val="24"/>
                <w:szCs w:val="24"/>
                <w:lang w:eastAsia="lv-LV" w:bidi="lv-LV"/>
              </w:rPr>
              <w:t>sintētiskās un parafīna degvielas,</w:t>
            </w:r>
          </w:p>
          <w:p w14:paraId="53C725F5" w14:textId="77777777" w:rsidR="00AA5E89" w:rsidRPr="004F3101" w:rsidRDefault="00AA5E89" w:rsidP="00AA5E89">
            <w:pPr>
              <w:pStyle w:val="NoSpacing"/>
              <w:ind w:firstLine="567"/>
              <w:jc w:val="both"/>
              <w:rPr>
                <w:rFonts w:ascii="Times New Roman" w:hAnsi="Times New Roman" w:cs="Times New Roman"/>
                <w:sz w:val="24"/>
                <w:szCs w:val="24"/>
                <w:lang w:eastAsia="lv-LV" w:bidi="lv-LV"/>
              </w:rPr>
            </w:pPr>
            <w:r w:rsidRPr="004F3101">
              <w:rPr>
                <w:rFonts w:ascii="Times New Roman" w:hAnsi="Times New Roman" w:cs="Times New Roman"/>
                <w:sz w:val="24"/>
                <w:szCs w:val="24"/>
                <w:lang w:eastAsia="lv-LV" w:bidi="lv-LV"/>
              </w:rPr>
              <w:t>—</w:t>
            </w:r>
            <w:r>
              <w:rPr>
                <w:rFonts w:ascii="Times New Roman" w:hAnsi="Times New Roman" w:cs="Times New Roman"/>
                <w:sz w:val="24"/>
                <w:szCs w:val="24"/>
                <w:lang w:eastAsia="lv-LV" w:bidi="lv-LV"/>
              </w:rPr>
              <w:t xml:space="preserve"> </w:t>
            </w:r>
            <w:r w:rsidRPr="004F3101">
              <w:rPr>
                <w:rFonts w:ascii="Times New Roman" w:hAnsi="Times New Roman" w:cs="Times New Roman"/>
                <w:sz w:val="24"/>
                <w:szCs w:val="24"/>
                <w:lang w:eastAsia="lv-LV" w:bidi="lv-LV"/>
              </w:rPr>
              <w:t xml:space="preserve">dabasgāzi, tostarp </w:t>
            </w:r>
            <w:proofErr w:type="spellStart"/>
            <w:r w:rsidRPr="004F3101">
              <w:rPr>
                <w:rFonts w:ascii="Times New Roman" w:hAnsi="Times New Roman" w:cs="Times New Roman"/>
                <w:sz w:val="24"/>
                <w:szCs w:val="24"/>
                <w:lang w:eastAsia="lv-LV" w:bidi="lv-LV"/>
              </w:rPr>
              <w:t>biometānu</w:t>
            </w:r>
            <w:proofErr w:type="spellEnd"/>
            <w:r w:rsidRPr="004F3101">
              <w:rPr>
                <w:rFonts w:ascii="Times New Roman" w:hAnsi="Times New Roman" w:cs="Times New Roman"/>
                <w:sz w:val="24"/>
                <w:szCs w:val="24"/>
                <w:lang w:eastAsia="lv-LV" w:bidi="lv-LV"/>
              </w:rPr>
              <w:t>, gāzveida agregātstāvoklī (saspiestā dabasgāze (CNG)) un šķidrā agregātstāvoklī (sašķidrinātā dabasgāze (LNG)) un</w:t>
            </w:r>
          </w:p>
          <w:p w14:paraId="1A080CB6" w14:textId="77777777" w:rsidR="00AA5E89" w:rsidRPr="004F3101" w:rsidRDefault="00AA5E89" w:rsidP="00AA5E89">
            <w:pPr>
              <w:pStyle w:val="NoSpacing"/>
              <w:ind w:firstLine="567"/>
              <w:jc w:val="both"/>
              <w:rPr>
                <w:rFonts w:ascii="Times New Roman" w:hAnsi="Times New Roman" w:cs="Times New Roman"/>
                <w:sz w:val="24"/>
                <w:szCs w:val="24"/>
                <w:lang w:eastAsia="lv-LV" w:bidi="lv-LV"/>
              </w:rPr>
            </w:pPr>
            <w:r w:rsidRPr="004F3101">
              <w:rPr>
                <w:rFonts w:ascii="Times New Roman" w:hAnsi="Times New Roman" w:cs="Times New Roman"/>
                <w:sz w:val="24"/>
                <w:szCs w:val="24"/>
                <w:lang w:eastAsia="lv-LV" w:bidi="lv-LV"/>
              </w:rPr>
              <w:t>—</w:t>
            </w:r>
            <w:r>
              <w:rPr>
                <w:rFonts w:ascii="Times New Roman" w:hAnsi="Times New Roman" w:cs="Times New Roman"/>
                <w:sz w:val="24"/>
                <w:szCs w:val="24"/>
                <w:lang w:eastAsia="lv-LV" w:bidi="lv-LV"/>
              </w:rPr>
              <w:t xml:space="preserve"> </w:t>
            </w:r>
            <w:r w:rsidRPr="004F3101">
              <w:rPr>
                <w:rFonts w:ascii="Times New Roman" w:hAnsi="Times New Roman" w:cs="Times New Roman"/>
                <w:sz w:val="24"/>
                <w:szCs w:val="24"/>
                <w:lang w:eastAsia="lv-LV" w:bidi="lv-LV"/>
              </w:rPr>
              <w:t>sašķidrināto naftas gāzi (LPG);</w:t>
            </w:r>
          </w:p>
          <w:p w14:paraId="41DC5A63" w14:textId="77777777" w:rsidR="00AA5E89" w:rsidRDefault="00AA5E89" w:rsidP="00AA5E89">
            <w:pPr>
              <w:pStyle w:val="NoSpacing"/>
              <w:jc w:val="both"/>
              <w:rPr>
                <w:rFonts w:ascii="Times New Roman" w:hAnsi="Times New Roman" w:cs="Times New Roman"/>
                <w:sz w:val="24"/>
                <w:szCs w:val="24"/>
                <w:lang w:eastAsia="lv-LV" w:bidi="lv-LV"/>
              </w:rPr>
            </w:pPr>
            <w:r>
              <w:rPr>
                <w:rFonts w:ascii="Times New Roman" w:hAnsi="Times New Roman" w:cs="Times New Roman"/>
                <w:sz w:val="24"/>
                <w:szCs w:val="24"/>
                <w:lang w:eastAsia="lv-LV" w:bidi="lv-LV"/>
              </w:rPr>
              <w:t xml:space="preserve">un </w:t>
            </w:r>
            <w:r w:rsidRPr="004F3101">
              <w:rPr>
                <w:rFonts w:ascii="Times New Roman" w:hAnsi="Times New Roman" w:cs="Times New Roman"/>
                <w:sz w:val="24"/>
                <w:szCs w:val="24"/>
                <w:lang w:eastAsia="lv-LV" w:bidi="lv-LV"/>
              </w:rPr>
              <w:t>“</w:t>
            </w:r>
            <w:proofErr w:type="spellStart"/>
            <w:r w:rsidRPr="004F3101">
              <w:rPr>
                <w:rFonts w:ascii="Times New Roman" w:hAnsi="Times New Roman" w:cs="Times New Roman"/>
                <w:sz w:val="24"/>
                <w:szCs w:val="24"/>
                <w:lang w:eastAsia="lv-LV" w:bidi="lv-LV"/>
              </w:rPr>
              <w:t>elektrotransportlīdzeklis</w:t>
            </w:r>
            <w:proofErr w:type="spellEnd"/>
            <w:r w:rsidRPr="004F3101">
              <w:rPr>
                <w:rFonts w:ascii="Times New Roman" w:hAnsi="Times New Roman" w:cs="Times New Roman"/>
                <w:sz w:val="24"/>
                <w:szCs w:val="24"/>
                <w:lang w:eastAsia="lv-LV" w:bidi="lv-LV"/>
              </w:rPr>
              <w:t xml:space="preserve">” ir mehānisks transportlīdzeklis, kurš aprīkots ar spēka piedziņu, kas ietver vismaz vienu </w:t>
            </w:r>
            <w:proofErr w:type="spellStart"/>
            <w:r w:rsidRPr="004F3101">
              <w:rPr>
                <w:rFonts w:ascii="Times New Roman" w:hAnsi="Times New Roman" w:cs="Times New Roman"/>
                <w:sz w:val="24"/>
                <w:szCs w:val="24"/>
                <w:lang w:eastAsia="lv-LV" w:bidi="lv-LV"/>
              </w:rPr>
              <w:t>neperiferālu</w:t>
            </w:r>
            <w:proofErr w:type="spellEnd"/>
            <w:r w:rsidRPr="004F3101">
              <w:rPr>
                <w:rFonts w:ascii="Times New Roman" w:hAnsi="Times New Roman" w:cs="Times New Roman"/>
                <w:sz w:val="24"/>
                <w:szCs w:val="24"/>
                <w:lang w:eastAsia="lv-LV" w:bidi="lv-LV"/>
              </w:rPr>
              <w:t xml:space="preserve"> elektrisku mehānismu kā enerģijas pārveidotāju ar elektrisku uzlādējamu enerģijas uzkrāšanas sistēmu, kuru iespējams uzlādēt ārēji</w:t>
            </w:r>
            <w:r>
              <w:rPr>
                <w:rFonts w:ascii="Times New Roman" w:hAnsi="Times New Roman" w:cs="Times New Roman"/>
                <w:sz w:val="24"/>
                <w:szCs w:val="24"/>
                <w:lang w:eastAsia="lv-LV" w:bidi="lv-LV"/>
              </w:rPr>
              <w:t>.</w:t>
            </w:r>
          </w:p>
          <w:p w14:paraId="31A6F50C" w14:textId="39385B8B" w:rsidR="00100E22" w:rsidRPr="00435C7F" w:rsidRDefault="00100E22" w:rsidP="00435C7F">
            <w:pPr>
              <w:pStyle w:val="Tiret0"/>
              <w:spacing w:before="0" w:after="0"/>
              <w:ind w:firstLine="567"/>
              <w:rPr>
                <w:szCs w:val="24"/>
                <w:lang w:eastAsia="lv-LV" w:bidi="lv-LV"/>
              </w:rPr>
            </w:pPr>
          </w:p>
          <w:p w14:paraId="0679E6FB" w14:textId="7895AAE0" w:rsidR="00E922A4" w:rsidRDefault="00E922A4" w:rsidP="00E922A4">
            <w:pPr>
              <w:pStyle w:val="Tiret0"/>
              <w:spacing w:before="0" w:after="0"/>
              <w:ind w:firstLine="567"/>
              <w:rPr>
                <w:szCs w:val="24"/>
                <w:lang w:eastAsia="lv-LV" w:bidi="lv-LV"/>
              </w:rPr>
            </w:pPr>
            <w:r w:rsidRPr="00776176">
              <w:rPr>
                <w:szCs w:val="24"/>
                <w:lang w:eastAsia="lv-LV" w:bidi="lv-LV"/>
              </w:rPr>
              <w:t>Saskaņā ar IUB apkopotajiem datiem</w:t>
            </w:r>
            <w:r w:rsidR="003A4928" w:rsidRPr="00776176">
              <w:rPr>
                <w:szCs w:val="24"/>
                <w:lang w:eastAsia="lv-LV" w:bidi="lv-LV"/>
              </w:rPr>
              <w:t xml:space="preserve"> </w:t>
            </w:r>
            <w:r w:rsidR="006649F6" w:rsidRPr="003431A6">
              <w:rPr>
                <w:rFonts w:eastAsia="Times New Roman"/>
                <w:b/>
                <w:iCs/>
                <w:szCs w:val="24"/>
                <w:u w:val="single"/>
                <w:lang w:eastAsia="lv-LV"/>
              </w:rPr>
              <w:t>Sabiedrisko pakalpojumu sniedzēju</w:t>
            </w:r>
            <w:r w:rsidR="006649F6">
              <w:rPr>
                <w:b/>
                <w:szCs w:val="24"/>
                <w:u w:val="single"/>
                <w:lang w:eastAsia="lv-LV" w:bidi="lv-LV"/>
              </w:rPr>
              <w:t xml:space="preserve"> </w:t>
            </w:r>
            <w:r w:rsidR="003A4928" w:rsidRPr="00776176">
              <w:rPr>
                <w:b/>
                <w:szCs w:val="24"/>
                <w:u w:val="single"/>
                <w:lang w:eastAsia="lv-LV" w:bidi="lv-LV"/>
              </w:rPr>
              <w:t>iepirkumu likuma</w:t>
            </w:r>
            <w:r w:rsidRPr="00776176">
              <w:rPr>
                <w:b/>
                <w:szCs w:val="24"/>
                <w:u w:val="single"/>
                <w:lang w:eastAsia="lv-LV" w:bidi="lv-LV"/>
              </w:rPr>
              <w:t xml:space="preserve"> subjekti laika posmā no 2017.gada līdz 2019.gada</w:t>
            </w:r>
            <w:r w:rsidR="00B02660">
              <w:rPr>
                <w:b/>
                <w:szCs w:val="24"/>
                <w:u w:val="single"/>
                <w:lang w:eastAsia="lv-LV" w:bidi="lv-LV"/>
              </w:rPr>
              <w:t xml:space="preserve"> 18.decembrim</w:t>
            </w:r>
            <w:r w:rsidRPr="00776176">
              <w:rPr>
                <w:b/>
                <w:szCs w:val="24"/>
                <w:u w:val="single"/>
                <w:lang w:eastAsia="lv-LV" w:bidi="lv-LV"/>
              </w:rPr>
              <w:t xml:space="preserve"> ir </w:t>
            </w:r>
            <w:r w:rsidR="00D45A20">
              <w:rPr>
                <w:b/>
                <w:szCs w:val="24"/>
                <w:u w:val="single"/>
                <w:lang w:eastAsia="lv-LV" w:bidi="lv-LV"/>
              </w:rPr>
              <w:t>publicējuši</w:t>
            </w:r>
            <w:r w:rsidR="00D45A20" w:rsidRPr="00776176">
              <w:rPr>
                <w:b/>
                <w:szCs w:val="24"/>
                <w:u w:val="single"/>
                <w:lang w:eastAsia="lv-LV" w:bidi="lv-LV"/>
              </w:rPr>
              <w:t xml:space="preserve"> </w:t>
            </w:r>
            <w:r w:rsidR="00047571">
              <w:rPr>
                <w:b/>
                <w:szCs w:val="24"/>
                <w:u w:val="single"/>
                <w:lang w:eastAsia="lv-LV" w:bidi="lv-LV"/>
              </w:rPr>
              <w:t>4</w:t>
            </w:r>
            <w:r w:rsidR="002A3C9E">
              <w:rPr>
                <w:b/>
                <w:szCs w:val="24"/>
                <w:u w:val="single"/>
                <w:lang w:eastAsia="lv-LV" w:bidi="lv-LV"/>
              </w:rPr>
              <w:t>1</w:t>
            </w:r>
            <w:r w:rsidRPr="00776176">
              <w:rPr>
                <w:b/>
                <w:szCs w:val="24"/>
                <w:u w:val="single"/>
                <w:lang w:eastAsia="lv-LV" w:bidi="lv-LV"/>
              </w:rPr>
              <w:t xml:space="preserve"> rezultātu paziņojum</w:t>
            </w:r>
            <w:r w:rsidR="003A4928" w:rsidRPr="00776176">
              <w:rPr>
                <w:b/>
                <w:szCs w:val="24"/>
                <w:u w:val="single"/>
                <w:lang w:eastAsia="lv-LV" w:bidi="lv-LV"/>
              </w:rPr>
              <w:t>us</w:t>
            </w:r>
            <w:r>
              <w:rPr>
                <w:szCs w:val="24"/>
                <w:lang w:eastAsia="lv-LV" w:bidi="lv-LV"/>
              </w:rPr>
              <w:t xml:space="preserve"> (</w:t>
            </w:r>
            <w:r w:rsidRPr="00604E6B">
              <w:rPr>
                <w:szCs w:val="24"/>
                <w:lang w:eastAsia="lv-LV" w:bidi="lv-LV"/>
              </w:rPr>
              <w:t>Paziņojums par iepirkuma procedūras rezultātiem, Paziņojums par līguma slēgšanas tiesību piešķiršanu, Informatīvs paziņojums par noslēgto līgumu</w:t>
            </w:r>
            <w:r>
              <w:rPr>
                <w:szCs w:val="24"/>
                <w:lang w:eastAsia="lv-LV" w:bidi="lv-LV"/>
              </w:rPr>
              <w:t xml:space="preserve">), </w:t>
            </w:r>
            <w:r w:rsidRPr="00822770">
              <w:rPr>
                <w:szCs w:val="24"/>
                <w:lang w:eastAsia="lv-LV" w:bidi="lv-LV"/>
              </w:rPr>
              <w:t xml:space="preserve">kuru galvenais CPV kods ir kāds no 34000000-7  (Transporta iekārtas un </w:t>
            </w:r>
            <w:proofErr w:type="spellStart"/>
            <w:r w:rsidRPr="00822770">
              <w:rPr>
                <w:szCs w:val="24"/>
                <w:lang w:eastAsia="lv-LV" w:bidi="lv-LV"/>
              </w:rPr>
              <w:t>palīgiekārtas</w:t>
            </w:r>
            <w:proofErr w:type="spellEnd"/>
            <w:r w:rsidRPr="00822770">
              <w:rPr>
                <w:szCs w:val="24"/>
                <w:lang w:eastAsia="lv-LV" w:bidi="lv-LV"/>
              </w:rPr>
              <w:t xml:space="preserve"> transportēšanai) CPV kodu grupas.</w:t>
            </w:r>
            <w:r>
              <w:rPr>
                <w:szCs w:val="24"/>
                <w:lang w:eastAsia="lv-LV" w:bidi="lv-LV"/>
              </w:rPr>
              <w:t xml:space="preserve"> </w:t>
            </w:r>
          </w:p>
          <w:p w14:paraId="293DD734" w14:textId="4F83551A" w:rsidR="00577EAF" w:rsidRDefault="00E922A4" w:rsidP="00577EAF">
            <w:pPr>
              <w:pStyle w:val="Tiret0"/>
              <w:spacing w:before="0" w:after="0"/>
              <w:ind w:firstLine="567"/>
              <w:rPr>
                <w:iCs/>
                <w:szCs w:val="24"/>
              </w:rPr>
            </w:pPr>
            <w:r>
              <w:rPr>
                <w:szCs w:val="24"/>
                <w:lang w:eastAsia="lv-LV" w:bidi="lv-LV"/>
              </w:rPr>
              <w:t xml:space="preserve">Attiecībā uz direktīvā minētajiem </w:t>
            </w:r>
            <w:r w:rsidR="00D6404F">
              <w:rPr>
                <w:szCs w:val="24"/>
                <w:lang w:eastAsia="lv-LV" w:bidi="lv-LV"/>
              </w:rPr>
              <w:t>pakalpojumu līgumiem</w:t>
            </w:r>
            <w:r>
              <w:rPr>
                <w:szCs w:val="24"/>
                <w:lang w:eastAsia="lv-LV" w:bidi="lv-LV"/>
              </w:rPr>
              <w:t xml:space="preserve">, uz kuriem attiecināmas direktīvā minētas prasības, saskaņā ar IUB apkopotajiem datiem par </w:t>
            </w:r>
            <w:r w:rsidR="00E5563D">
              <w:rPr>
                <w:szCs w:val="24"/>
                <w:lang w:eastAsia="lv-LV" w:bidi="lv-LV"/>
              </w:rPr>
              <w:t>S</w:t>
            </w:r>
            <w:r>
              <w:rPr>
                <w:szCs w:val="24"/>
                <w:lang w:eastAsia="lv-LV" w:bidi="lv-LV"/>
              </w:rPr>
              <w:t>P</w:t>
            </w:r>
            <w:r w:rsidR="00E5563D">
              <w:rPr>
                <w:szCs w:val="24"/>
                <w:lang w:eastAsia="lv-LV" w:bidi="lv-LV"/>
              </w:rPr>
              <w:t>S</w:t>
            </w:r>
            <w:r>
              <w:rPr>
                <w:szCs w:val="24"/>
                <w:lang w:eastAsia="lv-LV" w:bidi="lv-LV"/>
              </w:rPr>
              <w:t xml:space="preserve">IL subjektu veiktajām publikācijām laikā no 2017.gada līdz 2019.gadam, secināms, ka attiecīgajā laikā ir </w:t>
            </w:r>
            <w:r w:rsidR="00D45A20">
              <w:rPr>
                <w:szCs w:val="24"/>
                <w:lang w:eastAsia="lv-LV" w:bidi="lv-LV"/>
              </w:rPr>
              <w:t xml:space="preserve">publicēti </w:t>
            </w:r>
            <w:r w:rsidR="00EA2401">
              <w:rPr>
                <w:szCs w:val="24"/>
                <w:lang w:eastAsia="lv-LV" w:bidi="lv-LV"/>
              </w:rPr>
              <w:t xml:space="preserve">2 </w:t>
            </w:r>
            <w:r>
              <w:rPr>
                <w:szCs w:val="24"/>
                <w:lang w:eastAsia="lv-LV" w:bidi="lv-LV"/>
              </w:rPr>
              <w:t>rezultātu paziņojumi,</w:t>
            </w:r>
            <w:r w:rsidRPr="00822770">
              <w:rPr>
                <w:szCs w:val="24"/>
                <w:lang w:eastAsia="lv-LV" w:bidi="lv-LV"/>
              </w:rPr>
              <w:t xml:space="preserve"> kuru galvenais CPV kods ir kāds no</w:t>
            </w:r>
            <w:r>
              <w:rPr>
                <w:szCs w:val="24"/>
                <w:lang w:eastAsia="lv-LV" w:bidi="lv-LV"/>
              </w:rPr>
              <w:t xml:space="preserve"> direktīvā minētajiem CPV kodiem.</w:t>
            </w:r>
            <w:r w:rsidR="00577EAF">
              <w:rPr>
                <w:iCs/>
                <w:szCs w:val="24"/>
              </w:rPr>
              <w:t xml:space="preserve"> </w:t>
            </w:r>
          </w:p>
          <w:p w14:paraId="4E7404BC" w14:textId="47C5AA4A" w:rsidR="009C564D" w:rsidRDefault="00577EAF" w:rsidP="00577EAF">
            <w:pPr>
              <w:pStyle w:val="Tiret0"/>
              <w:spacing w:before="0" w:after="0"/>
              <w:ind w:firstLine="567"/>
              <w:rPr>
                <w:iCs/>
                <w:szCs w:val="24"/>
              </w:rPr>
            </w:pPr>
            <w:r>
              <w:rPr>
                <w:iCs/>
                <w:szCs w:val="24"/>
              </w:rPr>
              <w:t xml:space="preserve">Pēc </w:t>
            </w:r>
            <w:r w:rsidR="0071633C" w:rsidRPr="0071633C">
              <w:rPr>
                <w:iCs/>
                <w:szCs w:val="24"/>
              </w:rPr>
              <w:t xml:space="preserve">VAS “Ceļu satiksmes drošības direkcija” </w:t>
            </w:r>
            <w:r w:rsidR="00D73F4F">
              <w:rPr>
                <w:iCs/>
                <w:szCs w:val="24"/>
              </w:rPr>
              <w:t xml:space="preserve">(turpmāk </w:t>
            </w:r>
            <w:r w:rsidR="0071633C">
              <w:rPr>
                <w:iCs/>
                <w:szCs w:val="24"/>
              </w:rPr>
              <w:t>-</w:t>
            </w:r>
            <w:r>
              <w:rPr>
                <w:iCs/>
                <w:szCs w:val="24"/>
              </w:rPr>
              <w:t>CSDD</w:t>
            </w:r>
            <w:r w:rsidR="0071633C">
              <w:rPr>
                <w:iCs/>
                <w:szCs w:val="24"/>
              </w:rPr>
              <w:t>)</w:t>
            </w:r>
            <w:r>
              <w:rPr>
                <w:iCs/>
                <w:szCs w:val="24"/>
              </w:rPr>
              <w:t xml:space="preserve"> tīmekļa vietnē pieejamās informācijas</w:t>
            </w:r>
            <w:r w:rsidR="00913E0E">
              <w:rPr>
                <w:rStyle w:val="FootnoteReference"/>
                <w:iCs/>
                <w:szCs w:val="24"/>
              </w:rPr>
              <w:footnoteReference w:id="8"/>
            </w:r>
            <w:r w:rsidR="00790E68">
              <w:rPr>
                <w:iCs/>
                <w:szCs w:val="24"/>
              </w:rPr>
              <w:t>,</w:t>
            </w:r>
            <w:r>
              <w:rPr>
                <w:iCs/>
                <w:szCs w:val="24"/>
              </w:rPr>
              <w:t xml:space="preserve"> Latvijā uz 2020.gada 1.janvāri </w:t>
            </w:r>
            <w:r w:rsidR="008B7A34" w:rsidRPr="00776176">
              <w:rPr>
                <w:b/>
                <w:iCs/>
                <w:szCs w:val="24"/>
                <w:u w:val="single"/>
              </w:rPr>
              <w:t xml:space="preserve">visā valstī ir </w:t>
            </w:r>
            <w:r w:rsidRPr="00776176">
              <w:rPr>
                <w:b/>
                <w:iCs/>
                <w:szCs w:val="24"/>
                <w:u w:val="single"/>
              </w:rPr>
              <w:t xml:space="preserve">reģistrēti </w:t>
            </w:r>
            <w:r w:rsidR="00A35BBD" w:rsidRPr="00776176">
              <w:rPr>
                <w:b/>
                <w:iCs/>
                <w:szCs w:val="24"/>
                <w:u w:val="single"/>
              </w:rPr>
              <w:t>823024 transportlīdzekļi</w:t>
            </w:r>
            <w:r w:rsidR="00A35BBD">
              <w:rPr>
                <w:iCs/>
                <w:szCs w:val="24"/>
              </w:rPr>
              <w:t>. U</w:t>
            </w:r>
            <w:r w:rsidR="00C20F19">
              <w:rPr>
                <w:iCs/>
                <w:szCs w:val="24"/>
              </w:rPr>
              <w:t xml:space="preserve">z 2020.gada 1.janvāri reģistrēti </w:t>
            </w:r>
            <w:r>
              <w:rPr>
                <w:iCs/>
                <w:szCs w:val="24"/>
              </w:rPr>
              <w:t>680 transportlīdzekļi, kur</w:t>
            </w:r>
            <w:r w:rsidR="007833B5">
              <w:rPr>
                <w:iCs/>
                <w:szCs w:val="24"/>
              </w:rPr>
              <w:t>u degvielas veids ir</w:t>
            </w:r>
            <w:r>
              <w:rPr>
                <w:iCs/>
                <w:szCs w:val="24"/>
              </w:rPr>
              <w:t xml:space="preserve"> tikai elektrība, no kuriem 14 ir kravas transportlīdzekļi, 658 vieglie t</w:t>
            </w:r>
            <w:r w:rsidR="00A35BBD">
              <w:rPr>
                <w:iCs/>
                <w:szCs w:val="24"/>
              </w:rPr>
              <w:t>ransportlīdzekļi un 8 autobusi. T</w:t>
            </w:r>
            <w:r w:rsidR="006B6EC7">
              <w:rPr>
                <w:iCs/>
                <w:szCs w:val="24"/>
              </w:rPr>
              <w:t>āpat reģistrēti 13 kravas transportlīdzekļi</w:t>
            </w:r>
            <w:r w:rsidR="00EA304C">
              <w:rPr>
                <w:iCs/>
                <w:szCs w:val="24"/>
              </w:rPr>
              <w:t xml:space="preserve"> </w:t>
            </w:r>
            <w:r w:rsidR="006B6EC7">
              <w:rPr>
                <w:iCs/>
                <w:szCs w:val="24"/>
              </w:rPr>
              <w:t>un 6 vieglie transportlīdzekļi, k</w:t>
            </w:r>
            <w:r w:rsidR="00C6275F">
              <w:rPr>
                <w:iCs/>
                <w:szCs w:val="24"/>
              </w:rPr>
              <w:t xml:space="preserve">uru degvielas veids ir </w:t>
            </w:r>
            <w:r w:rsidR="006B6EC7">
              <w:rPr>
                <w:iCs/>
                <w:szCs w:val="24"/>
              </w:rPr>
              <w:t xml:space="preserve"> tikai gāze, 111 vieglie transportlīdzekļi, </w:t>
            </w:r>
            <w:r w:rsidR="00C6275F">
              <w:rPr>
                <w:iCs/>
                <w:szCs w:val="24"/>
              </w:rPr>
              <w:t xml:space="preserve">kuru degvielas veids ir </w:t>
            </w:r>
            <w:r w:rsidR="006B6EC7">
              <w:rPr>
                <w:iCs/>
                <w:szCs w:val="24"/>
              </w:rPr>
              <w:t>elektr</w:t>
            </w:r>
            <w:r w:rsidR="00C6275F">
              <w:rPr>
                <w:iCs/>
                <w:szCs w:val="24"/>
              </w:rPr>
              <w:t>ība</w:t>
            </w:r>
            <w:r w:rsidR="006B6EC7">
              <w:rPr>
                <w:iCs/>
                <w:szCs w:val="24"/>
              </w:rPr>
              <w:t xml:space="preserve"> un benz</w:t>
            </w:r>
            <w:r w:rsidR="00C6275F">
              <w:rPr>
                <w:iCs/>
                <w:szCs w:val="24"/>
              </w:rPr>
              <w:t>īns</w:t>
            </w:r>
            <w:r w:rsidR="006B6EC7">
              <w:rPr>
                <w:iCs/>
                <w:szCs w:val="24"/>
              </w:rPr>
              <w:t xml:space="preserve"> (</w:t>
            </w:r>
            <w:proofErr w:type="spellStart"/>
            <w:r w:rsidR="006B6EC7">
              <w:rPr>
                <w:iCs/>
                <w:szCs w:val="24"/>
              </w:rPr>
              <w:t>hibrīd</w:t>
            </w:r>
            <w:r w:rsidR="00DD5CE0">
              <w:rPr>
                <w:iCs/>
                <w:szCs w:val="24"/>
              </w:rPr>
              <w:t>auto</w:t>
            </w:r>
            <w:proofErr w:type="spellEnd"/>
            <w:r w:rsidR="00DD5CE0">
              <w:rPr>
                <w:iCs/>
                <w:szCs w:val="24"/>
              </w:rPr>
              <w:t xml:space="preserve">) un 23 vieglie transportlīdzekļi, </w:t>
            </w:r>
            <w:r w:rsidR="00C6275F">
              <w:rPr>
                <w:iCs/>
                <w:szCs w:val="24"/>
              </w:rPr>
              <w:t xml:space="preserve">kuru degvielas veids ir  </w:t>
            </w:r>
            <w:r w:rsidR="00DD5CE0">
              <w:rPr>
                <w:iCs/>
                <w:szCs w:val="24"/>
              </w:rPr>
              <w:t>elektr</w:t>
            </w:r>
            <w:r w:rsidR="00C6275F">
              <w:rPr>
                <w:iCs/>
                <w:szCs w:val="24"/>
              </w:rPr>
              <w:t>ība</w:t>
            </w:r>
            <w:r w:rsidR="00DD5CE0">
              <w:rPr>
                <w:iCs/>
                <w:szCs w:val="24"/>
              </w:rPr>
              <w:t xml:space="preserve"> un dīze</w:t>
            </w:r>
            <w:r w:rsidR="00C6275F">
              <w:rPr>
                <w:iCs/>
                <w:szCs w:val="24"/>
              </w:rPr>
              <w:t>ļdegviela</w:t>
            </w:r>
            <w:r w:rsidR="00652C2A">
              <w:rPr>
                <w:iCs/>
                <w:szCs w:val="24"/>
              </w:rPr>
              <w:t>.</w:t>
            </w:r>
            <w:r w:rsidR="00F67021">
              <w:rPr>
                <w:iCs/>
                <w:szCs w:val="24"/>
              </w:rPr>
              <w:t xml:space="preserve"> Aplūkojot informāciju uz 2020.gada 1.aprīli un 2020.gada 1.jūlijus secināms, ka </w:t>
            </w:r>
            <w:r w:rsidR="00096883">
              <w:rPr>
                <w:iCs/>
                <w:szCs w:val="24"/>
              </w:rPr>
              <w:t>ar elektrību darbināmu transportlīdzekļu skaits pakāpeniski palielinās – uz 2020.gada 1.aprīlī reģistrēt</w:t>
            </w:r>
            <w:r w:rsidR="00C303D2">
              <w:rPr>
                <w:iCs/>
                <w:szCs w:val="24"/>
              </w:rPr>
              <w:t>s</w:t>
            </w:r>
            <w:r w:rsidR="00096883">
              <w:rPr>
                <w:iCs/>
                <w:szCs w:val="24"/>
              </w:rPr>
              <w:t xml:space="preserve"> 761 transportlīdzek</w:t>
            </w:r>
            <w:r w:rsidR="00C303D2">
              <w:rPr>
                <w:iCs/>
                <w:szCs w:val="24"/>
              </w:rPr>
              <w:t>l</w:t>
            </w:r>
            <w:r w:rsidR="00096883">
              <w:rPr>
                <w:iCs/>
                <w:szCs w:val="24"/>
              </w:rPr>
              <w:t>i</w:t>
            </w:r>
            <w:r w:rsidR="00C303D2">
              <w:rPr>
                <w:iCs/>
                <w:szCs w:val="24"/>
              </w:rPr>
              <w:t>s</w:t>
            </w:r>
            <w:r w:rsidR="00096883">
              <w:rPr>
                <w:iCs/>
                <w:szCs w:val="24"/>
              </w:rPr>
              <w:t>, kur</w:t>
            </w:r>
            <w:r w:rsidR="00C303D2">
              <w:rPr>
                <w:iCs/>
                <w:szCs w:val="24"/>
              </w:rPr>
              <w:t>a</w:t>
            </w:r>
            <w:r w:rsidR="00096883">
              <w:rPr>
                <w:iCs/>
                <w:szCs w:val="24"/>
              </w:rPr>
              <w:t xml:space="preserve"> degvielas veids ir tikai elektrība, no kuriem 18 ir kravas transportlīdzekļi, 735 vieglie transportlīdzekļi</w:t>
            </w:r>
            <w:r w:rsidR="009C564D">
              <w:rPr>
                <w:iCs/>
                <w:szCs w:val="24"/>
              </w:rPr>
              <w:t xml:space="preserve"> un</w:t>
            </w:r>
            <w:r w:rsidR="009B6B13">
              <w:rPr>
                <w:iCs/>
                <w:szCs w:val="24"/>
              </w:rPr>
              <w:t xml:space="preserve"> uz 2020.gada 1.jūliju </w:t>
            </w:r>
            <w:r w:rsidR="009C564D">
              <w:rPr>
                <w:iCs/>
                <w:szCs w:val="24"/>
              </w:rPr>
              <w:t xml:space="preserve">reģistrēto </w:t>
            </w:r>
            <w:r w:rsidR="009B6B13">
              <w:rPr>
                <w:iCs/>
                <w:szCs w:val="24"/>
              </w:rPr>
              <w:t xml:space="preserve"> </w:t>
            </w:r>
            <w:r w:rsidR="00654C52">
              <w:rPr>
                <w:iCs/>
                <w:szCs w:val="24"/>
              </w:rPr>
              <w:t xml:space="preserve">vieglo </w:t>
            </w:r>
            <w:r w:rsidR="009C564D">
              <w:rPr>
                <w:iCs/>
                <w:szCs w:val="24"/>
              </w:rPr>
              <w:t xml:space="preserve">transportlīdzekļu skaits, kuru degvielas veids ir tikai elektrība </w:t>
            </w:r>
            <w:r w:rsidR="00C303D2">
              <w:rPr>
                <w:iCs/>
                <w:szCs w:val="24"/>
              </w:rPr>
              <w:t xml:space="preserve">ir </w:t>
            </w:r>
            <w:r w:rsidR="00654C52">
              <w:rPr>
                <w:iCs/>
                <w:szCs w:val="24"/>
              </w:rPr>
              <w:t xml:space="preserve">palielinājies līdz 836 transportlīdzekļiem. No tā secināms, ka kopš </w:t>
            </w:r>
            <w:r w:rsidR="00654C52">
              <w:rPr>
                <w:iCs/>
                <w:szCs w:val="24"/>
              </w:rPr>
              <w:lastRenderedPageBreak/>
              <w:t xml:space="preserve">2020.gada 1.janvāra kopējais transportlīdzekļu skaits, kuru degvielas veids ir tikai elektrība ir palielinājies par </w:t>
            </w:r>
            <w:r w:rsidR="00751DBC">
              <w:rPr>
                <w:iCs/>
                <w:szCs w:val="24"/>
              </w:rPr>
              <w:t>182 transportlīdzekļiem.</w:t>
            </w:r>
          </w:p>
          <w:p w14:paraId="15342877" w14:textId="77777777" w:rsidR="00A35BBD" w:rsidRDefault="00A35BBD" w:rsidP="00654C52">
            <w:pPr>
              <w:pStyle w:val="Tiret0"/>
              <w:spacing w:before="0" w:after="0"/>
              <w:rPr>
                <w:iCs/>
                <w:szCs w:val="24"/>
              </w:rPr>
            </w:pPr>
          </w:p>
          <w:p w14:paraId="48E445A8" w14:textId="62A37BBA" w:rsidR="00AA5407" w:rsidRDefault="00A35BBD" w:rsidP="00A35BBD">
            <w:pPr>
              <w:pStyle w:val="Tiret0"/>
              <w:spacing w:before="0" w:after="0"/>
              <w:rPr>
                <w:iCs/>
                <w:szCs w:val="24"/>
              </w:rPr>
            </w:pPr>
            <w:r>
              <w:rPr>
                <w:iCs/>
                <w:szCs w:val="24"/>
              </w:rPr>
              <w:t>Dati uz 01.01.2020</w:t>
            </w:r>
            <w:r w:rsidR="00626C41">
              <w:rPr>
                <w:iCs/>
                <w:szCs w:val="24"/>
              </w:rPr>
              <w:t xml:space="preserve"> </w:t>
            </w:r>
          </w:p>
          <w:tbl>
            <w:tblPr>
              <w:tblW w:w="5000" w:type="pct"/>
              <w:tblLook w:val="04A0" w:firstRow="1" w:lastRow="0" w:firstColumn="1" w:lastColumn="0" w:noHBand="0" w:noVBand="1"/>
            </w:tblPr>
            <w:tblGrid>
              <w:gridCol w:w="1719"/>
              <w:gridCol w:w="557"/>
              <w:gridCol w:w="640"/>
              <w:gridCol w:w="602"/>
              <w:gridCol w:w="640"/>
              <w:gridCol w:w="566"/>
              <w:gridCol w:w="640"/>
              <w:gridCol w:w="564"/>
              <w:gridCol w:w="640"/>
            </w:tblGrid>
            <w:tr w:rsidR="00C20F19" w:rsidRPr="00C20F19" w14:paraId="3559316B" w14:textId="77777777" w:rsidTr="00400832">
              <w:trPr>
                <w:trHeight w:val="255"/>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DF926"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Degvielas</w:t>
                  </w:r>
                </w:p>
              </w:tc>
              <w:tc>
                <w:tcPr>
                  <w:tcW w:w="93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2CC2968"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Kravas</w:t>
                  </w:r>
                </w:p>
              </w:tc>
              <w:tc>
                <w:tcPr>
                  <w:tcW w:w="938" w:type="pct"/>
                  <w:gridSpan w:val="2"/>
                  <w:tcBorders>
                    <w:top w:val="single" w:sz="4" w:space="0" w:color="auto"/>
                    <w:left w:val="nil"/>
                    <w:bottom w:val="single" w:sz="4" w:space="0" w:color="auto"/>
                    <w:right w:val="single" w:sz="4" w:space="0" w:color="auto"/>
                  </w:tcBorders>
                  <w:shd w:val="clear" w:color="auto" w:fill="auto"/>
                  <w:noWrap/>
                  <w:vAlign w:val="center"/>
                  <w:hideMark/>
                </w:tcPr>
                <w:p w14:paraId="2D5D4556"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Vieglais</w:t>
                  </w:r>
                </w:p>
              </w:tc>
              <w:tc>
                <w:tcPr>
                  <w:tcW w:w="938" w:type="pct"/>
                  <w:gridSpan w:val="2"/>
                  <w:tcBorders>
                    <w:top w:val="single" w:sz="4" w:space="0" w:color="auto"/>
                    <w:left w:val="nil"/>
                    <w:bottom w:val="single" w:sz="4" w:space="0" w:color="auto"/>
                    <w:right w:val="single" w:sz="4" w:space="0" w:color="auto"/>
                  </w:tcBorders>
                  <w:shd w:val="clear" w:color="auto" w:fill="auto"/>
                  <w:noWrap/>
                  <w:vAlign w:val="center"/>
                  <w:hideMark/>
                </w:tcPr>
                <w:p w14:paraId="6E39C3D0"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Autobuss</w:t>
                  </w:r>
                </w:p>
              </w:tc>
              <w:tc>
                <w:tcPr>
                  <w:tcW w:w="938" w:type="pct"/>
                  <w:gridSpan w:val="2"/>
                  <w:tcBorders>
                    <w:top w:val="single" w:sz="4" w:space="0" w:color="auto"/>
                    <w:left w:val="nil"/>
                    <w:bottom w:val="single" w:sz="4" w:space="0" w:color="auto"/>
                    <w:right w:val="single" w:sz="4" w:space="0" w:color="auto"/>
                  </w:tcBorders>
                  <w:shd w:val="clear" w:color="000000" w:fill="EBF1DE"/>
                  <w:noWrap/>
                  <w:vAlign w:val="center"/>
                  <w:hideMark/>
                </w:tcPr>
                <w:p w14:paraId="3919FF05"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Kopā</w:t>
                  </w:r>
                </w:p>
              </w:tc>
            </w:tr>
            <w:tr w:rsidR="00213EEB" w:rsidRPr="00C20F19" w14:paraId="167A7CD3"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9C99E1A"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veids</w:t>
                  </w:r>
                </w:p>
              </w:tc>
              <w:tc>
                <w:tcPr>
                  <w:tcW w:w="411" w:type="pct"/>
                  <w:tcBorders>
                    <w:top w:val="nil"/>
                    <w:left w:val="nil"/>
                    <w:bottom w:val="single" w:sz="4" w:space="0" w:color="auto"/>
                    <w:right w:val="single" w:sz="4" w:space="0" w:color="auto"/>
                  </w:tcBorders>
                  <w:shd w:val="clear" w:color="auto" w:fill="auto"/>
                  <w:noWrap/>
                  <w:vAlign w:val="center"/>
                  <w:hideMark/>
                </w:tcPr>
                <w:p w14:paraId="06C3292F" w14:textId="77777777" w:rsidR="00C20F19" w:rsidRPr="00C20F19" w:rsidRDefault="00C20F19" w:rsidP="00657DA5">
                  <w:pPr>
                    <w:spacing w:after="0" w:line="240" w:lineRule="auto"/>
                    <w:ind w:left="-61" w:right="-140"/>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skaits</w:t>
                  </w:r>
                </w:p>
              </w:tc>
              <w:tc>
                <w:tcPr>
                  <w:tcW w:w="527" w:type="pct"/>
                  <w:tcBorders>
                    <w:top w:val="nil"/>
                    <w:left w:val="nil"/>
                    <w:bottom w:val="single" w:sz="4" w:space="0" w:color="auto"/>
                    <w:right w:val="single" w:sz="4" w:space="0" w:color="auto"/>
                  </w:tcBorders>
                  <w:shd w:val="clear" w:color="auto" w:fill="auto"/>
                  <w:noWrap/>
                  <w:vAlign w:val="center"/>
                  <w:hideMark/>
                </w:tcPr>
                <w:p w14:paraId="080FAC78"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w:t>
                  </w:r>
                </w:p>
              </w:tc>
              <w:tc>
                <w:tcPr>
                  <w:tcW w:w="451" w:type="pct"/>
                  <w:tcBorders>
                    <w:top w:val="nil"/>
                    <w:left w:val="nil"/>
                    <w:bottom w:val="single" w:sz="4" w:space="0" w:color="auto"/>
                    <w:right w:val="single" w:sz="4" w:space="0" w:color="auto"/>
                  </w:tcBorders>
                  <w:shd w:val="clear" w:color="auto" w:fill="auto"/>
                  <w:noWrap/>
                  <w:vAlign w:val="center"/>
                  <w:hideMark/>
                </w:tcPr>
                <w:p w14:paraId="5C583A81" w14:textId="77777777" w:rsidR="00C20F19" w:rsidRPr="00C20F19" w:rsidRDefault="00C20F19" w:rsidP="00C43455">
                  <w:pPr>
                    <w:spacing w:after="0" w:line="240" w:lineRule="auto"/>
                    <w:ind w:left="-51"/>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skaits</w:t>
                  </w:r>
                </w:p>
              </w:tc>
              <w:tc>
                <w:tcPr>
                  <w:tcW w:w="487" w:type="pct"/>
                  <w:tcBorders>
                    <w:top w:val="nil"/>
                    <w:left w:val="nil"/>
                    <w:bottom w:val="single" w:sz="4" w:space="0" w:color="auto"/>
                    <w:right w:val="single" w:sz="4" w:space="0" w:color="auto"/>
                  </w:tcBorders>
                  <w:shd w:val="clear" w:color="auto" w:fill="auto"/>
                  <w:noWrap/>
                  <w:vAlign w:val="center"/>
                  <w:hideMark/>
                </w:tcPr>
                <w:p w14:paraId="3FC94892"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w:t>
                  </w:r>
                </w:p>
              </w:tc>
              <w:tc>
                <w:tcPr>
                  <w:tcW w:w="406" w:type="pct"/>
                  <w:tcBorders>
                    <w:top w:val="nil"/>
                    <w:left w:val="nil"/>
                    <w:bottom w:val="single" w:sz="4" w:space="0" w:color="auto"/>
                    <w:right w:val="single" w:sz="4" w:space="0" w:color="auto"/>
                  </w:tcBorders>
                  <w:shd w:val="clear" w:color="auto" w:fill="auto"/>
                  <w:noWrap/>
                  <w:vAlign w:val="center"/>
                  <w:hideMark/>
                </w:tcPr>
                <w:p w14:paraId="27F1DD7C" w14:textId="77777777" w:rsidR="00C20F19" w:rsidRPr="00C20F19" w:rsidRDefault="00C20F19" w:rsidP="00C43455">
                  <w:pPr>
                    <w:spacing w:after="0" w:line="240" w:lineRule="auto"/>
                    <w:ind w:left="-42" w:right="-72"/>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skaits</w:t>
                  </w:r>
                </w:p>
              </w:tc>
              <w:tc>
                <w:tcPr>
                  <w:tcW w:w="531" w:type="pct"/>
                  <w:tcBorders>
                    <w:top w:val="nil"/>
                    <w:left w:val="nil"/>
                    <w:bottom w:val="single" w:sz="4" w:space="0" w:color="auto"/>
                    <w:right w:val="single" w:sz="4" w:space="0" w:color="auto"/>
                  </w:tcBorders>
                  <w:shd w:val="clear" w:color="auto" w:fill="auto"/>
                  <w:noWrap/>
                  <w:vAlign w:val="center"/>
                  <w:hideMark/>
                </w:tcPr>
                <w:p w14:paraId="04CAACBA"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w:t>
                  </w:r>
                </w:p>
              </w:tc>
              <w:tc>
                <w:tcPr>
                  <w:tcW w:w="451" w:type="pct"/>
                  <w:tcBorders>
                    <w:top w:val="nil"/>
                    <w:left w:val="nil"/>
                    <w:bottom w:val="single" w:sz="4" w:space="0" w:color="auto"/>
                    <w:right w:val="single" w:sz="4" w:space="0" w:color="auto"/>
                  </w:tcBorders>
                  <w:shd w:val="clear" w:color="000000" w:fill="EBF1DE"/>
                  <w:noWrap/>
                  <w:vAlign w:val="center"/>
                  <w:hideMark/>
                </w:tcPr>
                <w:p w14:paraId="6E510467" w14:textId="77777777" w:rsidR="00C20F19" w:rsidRPr="00C20F19" w:rsidRDefault="00C20F19" w:rsidP="00400832">
                  <w:pPr>
                    <w:spacing w:after="0" w:line="240" w:lineRule="auto"/>
                    <w:ind w:left="-83"/>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skaits</w:t>
                  </w:r>
                </w:p>
              </w:tc>
              <w:tc>
                <w:tcPr>
                  <w:tcW w:w="487" w:type="pct"/>
                  <w:tcBorders>
                    <w:top w:val="nil"/>
                    <w:left w:val="nil"/>
                    <w:bottom w:val="single" w:sz="4" w:space="0" w:color="auto"/>
                    <w:right w:val="single" w:sz="4" w:space="0" w:color="auto"/>
                  </w:tcBorders>
                  <w:shd w:val="clear" w:color="000000" w:fill="EBF1DE"/>
                  <w:noWrap/>
                  <w:vAlign w:val="center"/>
                  <w:hideMark/>
                </w:tcPr>
                <w:p w14:paraId="3522E365"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w:t>
                  </w:r>
                </w:p>
              </w:tc>
            </w:tr>
            <w:tr w:rsidR="00C20F19" w:rsidRPr="00C20F19" w14:paraId="69358F4D"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4136A0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Benzīns</w:t>
                  </w:r>
                </w:p>
              </w:tc>
              <w:tc>
                <w:tcPr>
                  <w:tcW w:w="411" w:type="pct"/>
                  <w:tcBorders>
                    <w:top w:val="nil"/>
                    <w:left w:val="nil"/>
                    <w:bottom w:val="single" w:sz="4" w:space="0" w:color="auto"/>
                    <w:right w:val="single" w:sz="4" w:space="0" w:color="auto"/>
                  </w:tcBorders>
                  <w:shd w:val="clear" w:color="auto" w:fill="auto"/>
                  <w:noWrap/>
                  <w:vAlign w:val="center"/>
                  <w:hideMark/>
                </w:tcPr>
                <w:p w14:paraId="27D7F519"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2832</w:t>
                  </w:r>
                </w:p>
              </w:tc>
              <w:tc>
                <w:tcPr>
                  <w:tcW w:w="527" w:type="pct"/>
                  <w:tcBorders>
                    <w:top w:val="nil"/>
                    <w:left w:val="nil"/>
                    <w:bottom w:val="single" w:sz="4" w:space="0" w:color="auto"/>
                    <w:right w:val="single" w:sz="4" w:space="0" w:color="auto"/>
                  </w:tcBorders>
                  <w:shd w:val="clear" w:color="auto" w:fill="auto"/>
                  <w:noWrap/>
                  <w:vAlign w:val="center"/>
                  <w:hideMark/>
                </w:tcPr>
                <w:p w14:paraId="22E2967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3,1%</w:t>
                  </w:r>
                </w:p>
              </w:tc>
              <w:tc>
                <w:tcPr>
                  <w:tcW w:w="451" w:type="pct"/>
                  <w:tcBorders>
                    <w:top w:val="nil"/>
                    <w:left w:val="nil"/>
                    <w:bottom w:val="single" w:sz="4" w:space="0" w:color="auto"/>
                    <w:right w:val="single" w:sz="4" w:space="0" w:color="auto"/>
                  </w:tcBorders>
                  <w:shd w:val="clear" w:color="auto" w:fill="auto"/>
                  <w:noWrap/>
                  <w:vAlign w:val="center"/>
                  <w:hideMark/>
                </w:tcPr>
                <w:p w14:paraId="69B38A5A"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230506</w:t>
                  </w:r>
                </w:p>
              </w:tc>
              <w:tc>
                <w:tcPr>
                  <w:tcW w:w="487" w:type="pct"/>
                  <w:tcBorders>
                    <w:top w:val="nil"/>
                    <w:left w:val="nil"/>
                    <w:bottom w:val="single" w:sz="4" w:space="0" w:color="auto"/>
                    <w:right w:val="single" w:sz="4" w:space="0" w:color="auto"/>
                  </w:tcBorders>
                  <w:shd w:val="clear" w:color="auto" w:fill="auto"/>
                  <w:noWrap/>
                  <w:vAlign w:val="center"/>
                  <w:hideMark/>
                </w:tcPr>
                <w:p w14:paraId="27CF9C34"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31,7%</w:t>
                  </w:r>
                </w:p>
              </w:tc>
              <w:tc>
                <w:tcPr>
                  <w:tcW w:w="406" w:type="pct"/>
                  <w:tcBorders>
                    <w:top w:val="nil"/>
                    <w:left w:val="nil"/>
                    <w:bottom w:val="single" w:sz="4" w:space="0" w:color="auto"/>
                    <w:right w:val="single" w:sz="4" w:space="0" w:color="auto"/>
                  </w:tcBorders>
                  <w:shd w:val="clear" w:color="auto" w:fill="auto"/>
                  <w:noWrap/>
                  <w:vAlign w:val="center"/>
                  <w:hideMark/>
                </w:tcPr>
                <w:p w14:paraId="62A833E1"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22</w:t>
                  </w:r>
                </w:p>
              </w:tc>
              <w:tc>
                <w:tcPr>
                  <w:tcW w:w="531" w:type="pct"/>
                  <w:tcBorders>
                    <w:top w:val="nil"/>
                    <w:left w:val="nil"/>
                    <w:bottom w:val="single" w:sz="4" w:space="0" w:color="auto"/>
                    <w:right w:val="single" w:sz="4" w:space="0" w:color="auto"/>
                  </w:tcBorders>
                  <w:shd w:val="clear" w:color="auto" w:fill="auto"/>
                  <w:noWrap/>
                  <w:vAlign w:val="center"/>
                  <w:hideMark/>
                </w:tcPr>
                <w:p w14:paraId="69DB3965"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0,5%</w:t>
                  </w:r>
                </w:p>
              </w:tc>
              <w:tc>
                <w:tcPr>
                  <w:tcW w:w="451" w:type="pct"/>
                  <w:tcBorders>
                    <w:top w:val="nil"/>
                    <w:left w:val="nil"/>
                    <w:bottom w:val="single" w:sz="4" w:space="0" w:color="auto"/>
                    <w:right w:val="single" w:sz="4" w:space="0" w:color="auto"/>
                  </w:tcBorders>
                  <w:shd w:val="clear" w:color="000000" w:fill="EBF1DE"/>
                  <w:noWrap/>
                  <w:vAlign w:val="center"/>
                  <w:hideMark/>
                </w:tcPr>
                <w:p w14:paraId="1A35BECC" w14:textId="77777777" w:rsidR="00C20F19" w:rsidRPr="00C20F19" w:rsidRDefault="00C20F19" w:rsidP="00400832">
                  <w:pPr>
                    <w:spacing w:after="0" w:line="240" w:lineRule="auto"/>
                    <w:ind w:left="-150" w:right="-130"/>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233360</w:t>
                  </w:r>
                </w:p>
              </w:tc>
              <w:tc>
                <w:tcPr>
                  <w:tcW w:w="487" w:type="pct"/>
                  <w:tcBorders>
                    <w:top w:val="nil"/>
                    <w:left w:val="nil"/>
                    <w:bottom w:val="single" w:sz="4" w:space="0" w:color="auto"/>
                    <w:right w:val="single" w:sz="4" w:space="0" w:color="auto"/>
                  </w:tcBorders>
                  <w:shd w:val="clear" w:color="000000" w:fill="EBF1DE"/>
                  <w:noWrap/>
                  <w:vAlign w:val="center"/>
                  <w:hideMark/>
                </w:tcPr>
                <w:p w14:paraId="1AE54931"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28,4%</w:t>
                  </w:r>
                </w:p>
              </w:tc>
            </w:tr>
            <w:tr w:rsidR="00C20F19" w:rsidRPr="00C20F19" w14:paraId="44301808"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6C76725"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Dīzeļdegviela</w:t>
                  </w:r>
                </w:p>
              </w:tc>
              <w:tc>
                <w:tcPr>
                  <w:tcW w:w="411" w:type="pct"/>
                  <w:tcBorders>
                    <w:top w:val="nil"/>
                    <w:left w:val="nil"/>
                    <w:bottom w:val="single" w:sz="4" w:space="0" w:color="auto"/>
                    <w:right w:val="single" w:sz="4" w:space="0" w:color="auto"/>
                  </w:tcBorders>
                  <w:shd w:val="clear" w:color="auto" w:fill="auto"/>
                  <w:noWrap/>
                  <w:vAlign w:val="center"/>
                  <w:hideMark/>
                </w:tcPr>
                <w:p w14:paraId="6ACCDF0A" w14:textId="77777777" w:rsidR="00C20F19" w:rsidRPr="00C20F19" w:rsidRDefault="00C20F19" w:rsidP="00657DA5">
                  <w:pPr>
                    <w:spacing w:after="0" w:line="240" w:lineRule="auto"/>
                    <w:ind w:left="-61" w:right="-1"/>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86906</w:t>
                  </w:r>
                </w:p>
              </w:tc>
              <w:tc>
                <w:tcPr>
                  <w:tcW w:w="527" w:type="pct"/>
                  <w:tcBorders>
                    <w:top w:val="nil"/>
                    <w:left w:val="nil"/>
                    <w:bottom w:val="single" w:sz="4" w:space="0" w:color="auto"/>
                    <w:right w:val="single" w:sz="4" w:space="0" w:color="auto"/>
                  </w:tcBorders>
                  <w:shd w:val="clear" w:color="auto" w:fill="auto"/>
                  <w:noWrap/>
                  <w:vAlign w:val="center"/>
                  <w:hideMark/>
                </w:tcPr>
                <w:p w14:paraId="5095725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95,2%</w:t>
                  </w:r>
                </w:p>
              </w:tc>
              <w:tc>
                <w:tcPr>
                  <w:tcW w:w="451" w:type="pct"/>
                  <w:tcBorders>
                    <w:top w:val="nil"/>
                    <w:left w:val="nil"/>
                    <w:bottom w:val="single" w:sz="4" w:space="0" w:color="auto"/>
                    <w:right w:val="single" w:sz="4" w:space="0" w:color="auto"/>
                  </w:tcBorders>
                  <w:shd w:val="clear" w:color="auto" w:fill="auto"/>
                  <w:noWrap/>
                  <w:vAlign w:val="center"/>
                  <w:hideMark/>
                </w:tcPr>
                <w:p w14:paraId="1050B9F2"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447468</w:t>
                  </w:r>
                </w:p>
              </w:tc>
              <w:tc>
                <w:tcPr>
                  <w:tcW w:w="487" w:type="pct"/>
                  <w:tcBorders>
                    <w:top w:val="nil"/>
                    <w:left w:val="nil"/>
                    <w:bottom w:val="single" w:sz="4" w:space="0" w:color="auto"/>
                    <w:right w:val="single" w:sz="4" w:space="0" w:color="auto"/>
                  </w:tcBorders>
                  <w:shd w:val="clear" w:color="auto" w:fill="auto"/>
                  <w:noWrap/>
                  <w:vAlign w:val="center"/>
                  <w:hideMark/>
                </w:tcPr>
                <w:p w14:paraId="03FA24D3"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61,5%</w:t>
                  </w:r>
                </w:p>
              </w:tc>
              <w:tc>
                <w:tcPr>
                  <w:tcW w:w="406" w:type="pct"/>
                  <w:tcBorders>
                    <w:top w:val="nil"/>
                    <w:left w:val="nil"/>
                    <w:bottom w:val="single" w:sz="4" w:space="0" w:color="auto"/>
                    <w:right w:val="single" w:sz="4" w:space="0" w:color="auto"/>
                  </w:tcBorders>
                  <w:shd w:val="clear" w:color="auto" w:fill="auto"/>
                  <w:noWrap/>
                  <w:vAlign w:val="center"/>
                  <w:hideMark/>
                </w:tcPr>
                <w:p w14:paraId="2E637710"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4506</w:t>
                  </w:r>
                </w:p>
              </w:tc>
              <w:tc>
                <w:tcPr>
                  <w:tcW w:w="531" w:type="pct"/>
                  <w:tcBorders>
                    <w:top w:val="nil"/>
                    <w:left w:val="nil"/>
                    <w:bottom w:val="single" w:sz="4" w:space="0" w:color="auto"/>
                    <w:right w:val="single" w:sz="4" w:space="0" w:color="auto"/>
                  </w:tcBorders>
                  <w:shd w:val="clear" w:color="auto" w:fill="auto"/>
                  <w:noWrap/>
                  <w:vAlign w:val="center"/>
                  <w:hideMark/>
                </w:tcPr>
                <w:p w14:paraId="38DB746F"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99,1%</w:t>
                  </w:r>
                </w:p>
              </w:tc>
              <w:tc>
                <w:tcPr>
                  <w:tcW w:w="451" w:type="pct"/>
                  <w:tcBorders>
                    <w:top w:val="nil"/>
                    <w:left w:val="nil"/>
                    <w:bottom w:val="single" w:sz="4" w:space="0" w:color="auto"/>
                    <w:right w:val="single" w:sz="4" w:space="0" w:color="auto"/>
                  </w:tcBorders>
                  <w:shd w:val="clear" w:color="000000" w:fill="EBF1DE"/>
                  <w:noWrap/>
                  <w:vAlign w:val="center"/>
                  <w:hideMark/>
                </w:tcPr>
                <w:p w14:paraId="560E9513" w14:textId="77777777" w:rsidR="00C20F19" w:rsidRPr="00C20F19" w:rsidRDefault="00C20F19" w:rsidP="00400832">
                  <w:pPr>
                    <w:spacing w:after="0" w:line="240" w:lineRule="auto"/>
                    <w:ind w:left="-134" w:right="-130"/>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538880</w:t>
                  </w:r>
                </w:p>
              </w:tc>
              <w:tc>
                <w:tcPr>
                  <w:tcW w:w="487" w:type="pct"/>
                  <w:tcBorders>
                    <w:top w:val="nil"/>
                    <w:left w:val="nil"/>
                    <w:bottom w:val="single" w:sz="4" w:space="0" w:color="auto"/>
                    <w:right w:val="single" w:sz="4" w:space="0" w:color="auto"/>
                  </w:tcBorders>
                  <w:shd w:val="clear" w:color="000000" w:fill="EBF1DE"/>
                  <w:noWrap/>
                  <w:vAlign w:val="center"/>
                  <w:hideMark/>
                </w:tcPr>
                <w:p w14:paraId="0879D013"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65,5%</w:t>
                  </w:r>
                </w:p>
              </w:tc>
            </w:tr>
            <w:tr w:rsidR="00C20F19" w:rsidRPr="00C20F19" w14:paraId="70052593"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416CE6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Gāze</w:t>
                  </w:r>
                </w:p>
              </w:tc>
              <w:tc>
                <w:tcPr>
                  <w:tcW w:w="411" w:type="pct"/>
                  <w:tcBorders>
                    <w:top w:val="nil"/>
                    <w:left w:val="nil"/>
                    <w:bottom w:val="single" w:sz="4" w:space="0" w:color="auto"/>
                    <w:right w:val="single" w:sz="4" w:space="0" w:color="auto"/>
                  </w:tcBorders>
                  <w:shd w:val="clear" w:color="auto" w:fill="auto"/>
                  <w:noWrap/>
                  <w:vAlign w:val="center"/>
                  <w:hideMark/>
                </w:tcPr>
                <w:p w14:paraId="79F9745F"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13</w:t>
                  </w:r>
                </w:p>
              </w:tc>
              <w:tc>
                <w:tcPr>
                  <w:tcW w:w="527" w:type="pct"/>
                  <w:tcBorders>
                    <w:top w:val="nil"/>
                    <w:left w:val="nil"/>
                    <w:bottom w:val="single" w:sz="4" w:space="0" w:color="auto"/>
                    <w:right w:val="single" w:sz="4" w:space="0" w:color="auto"/>
                  </w:tcBorders>
                  <w:shd w:val="clear" w:color="auto" w:fill="auto"/>
                  <w:noWrap/>
                  <w:vAlign w:val="center"/>
                  <w:hideMark/>
                </w:tcPr>
                <w:p w14:paraId="71F265BB"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7B35B5A2"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6</w:t>
                  </w:r>
                </w:p>
              </w:tc>
              <w:tc>
                <w:tcPr>
                  <w:tcW w:w="487" w:type="pct"/>
                  <w:tcBorders>
                    <w:top w:val="nil"/>
                    <w:left w:val="nil"/>
                    <w:bottom w:val="single" w:sz="4" w:space="0" w:color="auto"/>
                    <w:right w:val="single" w:sz="4" w:space="0" w:color="auto"/>
                  </w:tcBorders>
                  <w:shd w:val="clear" w:color="auto" w:fill="auto"/>
                  <w:noWrap/>
                  <w:vAlign w:val="center"/>
                  <w:hideMark/>
                </w:tcPr>
                <w:p w14:paraId="56860E0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6FD5C87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77792CF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7EBFCE22"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19</w:t>
                  </w:r>
                </w:p>
              </w:tc>
              <w:tc>
                <w:tcPr>
                  <w:tcW w:w="487" w:type="pct"/>
                  <w:tcBorders>
                    <w:top w:val="nil"/>
                    <w:left w:val="nil"/>
                    <w:bottom w:val="single" w:sz="4" w:space="0" w:color="auto"/>
                    <w:right w:val="single" w:sz="4" w:space="0" w:color="auto"/>
                  </w:tcBorders>
                  <w:shd w:val="clear" w:color="000000" w:fill="EBF1DE"/>
                  <w:noWrap/>
                  <w:vAlign w:val="center"/>
                  <w:hideMark/>
                </w:tcPr>
                <w:p w14:paraId="1F53E1AB"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1E03617C"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07F6B0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Elektrība un benzīns</w:t>
                  </w:r>
                </w:p>
              </w:tc>
              <w:tc>
                <w:tcPr>
                  <w:tcW w:w="411" w:type="pct"/>
                  <w:tcBorders>
                    <w:top w:val="nil"/>
                    <w:left w:val="nil"/>
                    <w:bottom w:val="single" w:sz="4" w:space="0" w:color="auto"/>
                    <w:right w:val="single" w:sz="4" w:space="0" w:color="auto"/>
                  </w:tcBorders>
                  <w:shd w:val="clear" w:color="auto" w:fill="auto"/>
                  <w:noWrap/>
                  <w:vAlign w:val="center"/>
                  <w:hideMark/>
                </w:tcPr>
                <w:p w14:paraId="033A5B8B"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27" w:type="pct"/>
                  <w:tcBorders>
                    <w:top w:val="nil"/>
                    <w:left w:val="nil"/>
                    <w:bottom w:val="single" w:sz="4" w:space="0" w:color="auto"/>
                    <w:right w:val="single" w:sz="4" w:space="0" w:color="auto"/>
                  </w:tcBorders>
                  <w:shd w:val="clear" w:color="auto" w:fill="auto"/>
                  <w:noWrap/>
                  <w:vAlign w:val="center"/>
                  <w:hideMark/>
                </w:tcPr>
                <w:p w14:paraId="70D68F1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723CCDB5"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111</w:t>
                  </w:r>
                </w:p>
              </w:tc>
              <w:tc>
                <w:tcPr>
                  <w:tcW w:w="487" w:type="pct"/>
                  <w:tcBorders>
                    <w:top w:val="nil"/>
                    <w:left w:val="nil"/>
                    <w:bottom w:val="single" w:sz="4" w:space="0" w:color="auto"/>
                    <w:right w:val="single" w:sz="4" w:space="0" w:color="auto"/>
                  </w:tcBorders>
                  <w:shd w:val="clear" w:color="auto" w:fill="auto"/>
                  <w:noWrap/>
                  <w:vAlign w:val="center"/>
                  <w:hideMark/>
                </w:tcPr>
                <w:p w14:paraId="21AC93D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74B1498B"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505F458B"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71FBBCA3"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111</w:t>
                  </w:r>
                </w:p>
              </w:tc>
              <w:tc>
                <w:tcPr>
                  <w:tcW w:w="487" w:type="pct"/>
                  <w:tcBorders>
                    <w:top w:val="nil"/>
                    <w:left w:val="nil"/>
                    <w:bottom w:val="single" w:sz="4" w:space="0" w:color="auto"/>
                    <w:right w:val="single" w:sz="4" w:space="0" w:color="auto"/>
                  </w:tcBorders>
                  <w:shd w:val="clear" w:color="000000" w:fill="EBF1DE"/>
                  <w:noWrap/>
                  <w:vAlign w:val="center"/>
                  <w:hideMark/>
                </w:tcPr>
                <w:p w14:paraId="61809C91"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2CFD0BE1"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2BFA0B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Elektrība un dīzeļdegviela</w:t>
                  </w:r>
                </w:p>
              </w:tc>
              <w:tc>
                <w:tcPr>
                  <w:tcW w:w="411" w:type="pct"/>
                  <w:tcBorders>
                    <w:top w:val="nil"/>
                    <w:left w:val="nil"/>
                    <w:bottom w:val="single" w:sz="4" w:space="0" w:color="auto"/>
                    <w:right w:val="single" w:sz="4" w:space="0" w:color="auto"/>
                  </w:tcBorders>
                  <w:shd w:val="clear" w:color="auto" w:fill="auto"/>
                  <w:noWrap/>
                  <w:vAlign w:val="center"/>
                  <w:hideMark/>
                </w:tcPr>
                <w:p w14:paraId="0C85A869"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27" w:type="pct"/>
                  <w:tcBorders>
                    <w:top w:val="nil"/>
                    <w:left w:val="nil"/>
                    <w:bottom w:val="single" w:sz="4" w:space="0" w:color="auto"/>
                    <w:right w:val="single" w:sz="4" w:space="0" w:color="auto"/>
                  </w:tcBorders>
                  <w:shd w:val="clear" w:color="auto" w:fill="auto"/>
                  <w:noWrap/>
                  <w:vAlign w:val="center"/>
                  <w:hideMark/>
                </w:tcPr>
                <w:p w14:paraId="7E9A7765"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06E357D2"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23</w:t>
                  </w:r>
                </w:p>
              </w:tc>
              <w:tc>
                <w:tcPr>
                  <w:tcW w:w="487" w:type="pct"/>
                  <w:tcBorders>
                    <w:top w:val="nil"/>
                    <w:left w:val="nil"/>
                    <w:bottom w:val="single" w:sz="4" w:space="0" w:color="auto"/>
                    <w:right w:val="single" w:sz="4" w:space="0" w:color="auto"/>
                  </w:tcBorders>
                  <w:shd w:val="clear" w:color="auto" w:fill="auto"/>
                  <w:noWrap/>
                  <w:vAlign w:val="center"/>
                  <w:hideMark/>
                </w:tcPr>
                <w:p w14:paraId="5AACBA7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2F7AB416"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115B7AB3"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7D7EDC2C"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23</w:t>
                  </w:r>
                </w:p>
              </w:tc>
              <w:tc>
                <w:tcPr>
                  <w:tcW w:w="487" w:type="pct"/>
                  <w:tcBorders>
                    <w:top w:val="nil"/>
                    <w:left w:val="nil"/>
                    <w:bottom w:val="single" w:sz="4" w:space="0" w:color="auto"/>
                    <w:right w:val="single" w:sz="4" w:space="0" w:color="auto"/>
                  </w:tcBorders>
                  <w:shd w:val="clear" w:color="000000" w:fill="EBF1DE"/>
                  <w:noWrap/>
                  <w:vAlign w:val="center"/>
                  <w:hideMark/>
                </w:tcPr>
                <w:p w14:paraId="06D17834"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4116F9C3"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2BD77E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Elektrība</w:t>
                  </w:r>
                </w:p>
              </w:tc>
              <w:tc>
                <w:tcPr>
                  <w:tcW w:w="411" w:type="pct"/>
                  <w:tcBorders>
                    <w:top w:val="nil"/>
                    <w:left w:val="nil"/>
                    <w:bottom w:val="single" w:sz="4" w:space="0" w:color="auto"/>
                    <w:right w:val="single" w:sz="4" w:space="0" w:color="auto"/>
                  </w:tcBorders>
                  <w:shd w:val="clear" w:color="auto" w:fill="auto"/>
                  <w:noWrap/>
                  <w:vAlign w:val="center"/>
                  <w:hideMark/>
                </w:tcPr>
                <w:p w14:paraId="39AE99F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14</w:t>
                  </w:r>
                </w:p>
              </w:tc>
              <w:tc>
                <w:tcPr>
                  <w:tcW w:w="527" w:type="pct"/>
                  <w:tcBorders>
                    <w:top w:val="nil"/>
                    <w:left w:val="nil"/>
                    <w:bottom w:val="single" w:sz="4" w:space="0" w:color="auto"/>
                    <w:right w:val="single" w:sz="4" w:space="0" w:color="auto"/>
                  </w:tcBorders>
                  <w:shd w:val="clear" w:color="auto" w:fill="auto"/>
                  <w:noWrap/>
                  <w:vAlign w:val="center"/>
                  <w:hideMark/>
                </w:tcPr>
                <w:p w14:paraId="7A563F0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59BDB2C8"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658</w:t>
                  </w:r>
                </w:p>
              </w:tc>
              <w:tc>
                <w:tcPr>
                  <w:tcW w:w="487" w:type="pct"/>
                  <w:tcBorders>
                    <w:top w:val="nil"/>
                    <w:left w:val="nil"/>
                    <w:bottom w:val="single" w:sz="4" w:space="0" w:color="auto"/>
                    <w:right w:val="single" w:sz="4" w:space="0" w:color="auto"/>
                  </w:tcBorders>
                  <w:shd w:val="clear" w:color="auto" w:fill="auto"/>
                  <w:noWrap/>
                  <w:vAlign w:val="center"/>
                  <w:hideMark/>
                </w:tcPr>
                <w:p w14:paraId="5D809392"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0,1%</w:t>
                  </w:r>
                </w:p>
              </w:tc>
              <w:tc>
                <w:tcPr>
                  <w:tcW w:w="406" w:type="pct"/>
                  <w:tcBorders>
                    <w:top w:val="nil"/>
                    <w:left w:val="nil"/>
                    <w:bottom w:val="single" w:sz="4" w:space="0" w:color="auto"/>
                    <w:right w:val="single" w:sz="4" w:space="0" w:color="auto"/>
                  </w:tcBorders>
                  <w:shd w:val="clear" w:color="auto" w:fill="auto"/>
                  <w:noWrap/>
                  <w:vAlign w:val="center"/>
                  <w:hideMark/>
                </w:tcPr>
                <w:p w14:paraId="28AA3DF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8</w:t>
                  </w:r>
                </w:p>
              </w:tc>
              <w:tc>
                <w:tcPr>
                  <w:tcW w:w="531" w:type="pct"/>
                  <w:tcBorders>
                    <w:top w:val="nil"/>
                    <w:left w:val="nil"/>
                    <w:bottom w:val="single" w:sz="4" w:space="0" w:color="auto"/>
                    <w:right w:val="single" w:sz="4" w:space="0" w:color="auto"/>
                  </w:tcBorders>
                  <w:shd w:val="clear" w:color="auto" w:fill="auto"/>
                  <w:noWrap/>
                  <w:vAlign w:val="center"/>
                  <w:hideMark/>
                </w:tcPr>
                <w:p w14:paraId="261875E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0,2%</w:t>
                  </w:r>
                </w:p>
              </w:tc>
              <w:tc>
                <w:tcPr>
                  <w:tcW w:w="451" w:type="pct"/>
                  <w:tcBorders>
                    <w:top w:val="nil"/>
                    <w:left w:val="nil"/>
                    <w:bottom w:val="single" w:sz="4" w:space="0" w:color="auto"/>
                    <w:right w:val="single" w:sz="4" w:space="0" w:color="auto"/>
                  </w:tcBorders>
                  <w:shd w:val="clear" w:color="000000" w:fill="EBF1DE"/>
                  <w:noWrap/>
                  <w:vAlign w:val="center"/>
                  <w:hideMark/>
                </w:tcPr>
                <w:p w14:paraId="13706089"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680</w:t>
                  </w:r>
                </w:p>
              </w:tc>
              <w:tc>
                <w:tcPr>
                  <w:tcW w:w="487" w:type="pct"/>
                  <w:tcBorders>
                    <w:top w:val="nil"/>
                    <w:left w:val="nil"/>
                    <w:bottom w:val="single" w:sz="4" w:space="0" w:color="auto"/>
                    <w:right w:val="single" w:sz="4" w:space="0" w:color="auto"/>
                  </w:tcBorders>
                  <w:shd w:val="clear" w:color="000000" w:fill="EBF1DE"/>
                  <w:noWrap/>
                  <w:vAlign w:val="center"/>
                  <w:hideMark/>
                </w:tcPr>
                <w:p w14:paraId="59342908"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0,1%</w:t>
                  </w:r>
                </w:p>
              </w:tc>
            </w:tr>
            <w:tr w:rsidR="00C20F19" w:rsidRPr="00C20F19" w14:paraId="4B62F2D5"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9789039"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Gāzģenerators</w:t>
                  </w:r>
                </w:p>
              </w:tc>
              <w:tc>
                <w:tcPr>
                  <w:tcW w:w="411" w:type="pct"/>
                  <w:tcBorders>
                    <w:top w:val="nil"/>
                    <w:left w:val="nil"/>
                    <w:bottom w:val="single" w:sz="4" w:space="0" w:color="auto"/>
                    <w:right w:val="single" w:sz="4" w:space="0" w:color="auto"/>
                  </w:tcBorders>
                  <w:shd w:val="clear" w:color="auto" w:fill="auto"/>
                  <w:noWrap/>
                  <w:vAlign w:val="center"/>
                  <w:hideMark/>
                </w:tcPr>
                <w:p w14:paraId="1141A125"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27" w:type="pct"/>
                  <w:tcBorders>
                    <w:top w:val="nil"/>
                    <w:left w:val="nil"/>
                    <w:bottom w:val="single" w:sz="4" w:space="0" w:color="auto"/>
                    <w:right w:val="single" w:sz="4" w:space="0" w:color="auto"/>
                  </w:tcBorders>
                  <w:shd w:val="clear" w:color="auto" w:fill="auto"/>
                  <w:noWrap/>
                  <w:vAlign w:val="center"/>
                  <w:hideMark/>
                </w:tcPr>
                <w:p w14:paraId="1DCFB20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43ED891D"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487" w:type="pct"/>
                  <w:tcBorders>
                    <w:top w:val="nil"/>
                    <w:left w:val="nil"/>
                    <w:bottom w:val="single" w:sz="4" w:space="0" w:color="auto"/>
                    <w:right w:val="single" w:sz="4" w:space="0" w:color="auto"/>
                  </w:tcBorders>
                  <w:shd w:val="clear" w:color="auto" w:fill="auto"/>
                  <w:noWrap/>
                  <w:vAlign w:val="center"/>
                  <w:hideMark/>
                </w:tcPr>
                <w:p w14:paraId="0AB1FDD2"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6963246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1B7939D9"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14AD01EB"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0</w:t>
                  </w:r>
                </w:p>
              </w:tc>
              <w:tc>
                <w:tcPr>
                  <w:tcW w:w="487" w:type="pct"/>
                  <w:tcBorders>
                    <w:top w:val="nil"/>
                    <w:left w:val="nil"/>
                    <w:bottom w:val="single" w:sz="4" w:space="0" w:color="auto"/>
                    <w:right w:val="single" w:sz="4" w:space="0" w:color="auto"/>
                  </w:tcBorders>
                  <w:shd w:val="clear" w:color="000000" w:fill="EBF1DE"/>
                  <w:noWrap/>
                  <w:vAlign w:val="center"/>
                  <w:hideMark/>
                </w:tcPr>
                <w:p w14:paraId="4C2F3DCE"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5D96E8BA"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E0ABDE8"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Benzīns un gāze</w:t>
                  </w:r>
                </w:p>
              </w:tc>
              <w:tc>
                <w:tcPr>
                  <w:tcW w:w="411" w:type="pct"/>
                  <w:tcBorders>
                    <w:top w:val="nil"/>
                    <w:left w:val="nil"/>
                    <w:bottom w:val="single" w:sz="4" w:space="0" w:color="auto"/>
                    <w:right w:val="single" w:sz="4" w:space="0" w:color="auto"/>
                  </w:tcBorders>
                  <w:shd w:val="clear" w:color="auto" w:fill="auto"/>
                  <w:noWrap/>
                  <w:vAlign w:val="center"/>
                  <w:hideMark/>
                </w:tcPr>
                <w:p w14:paraId="6D242FA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935</w:t>
                  </w:r>
                </w:p>
              </w:tc>
              <w:tc>
                <w:tcPr>
                  <w:tcW w:w="527" w:type="pct"/>
                  <w:tcBorders>
                    <w:top w:val="nil"/>
                    <w:left w:val="nil"/>
                    <w:bottom w:val="single" w:sz="4" w:space="0" w:color="auto"/>
                    <w:right w:val="single" w:sz="4" w:space="0" w:color="auto"/>
                  </w:tcBorders>
                  <w:shd w:val="clear" w:color="auto" w:fill="auto"/>
                  <w:noWrap/>
                  <w:vAlign w:val="center"/>
                  <w:hideMark/>
                </w:tcPr>
                <w:p w14:paraId="20458A6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1,0%</w:t>
                  </w:r>
                </w:p>
              </w:tc>
              <w:tc>
                <w:tcPr>
                  <w:tcW w:w="451" w:type="pct"/>
                  <w:tcBorders>
                    <w:top w:val="nil"/>
                    <w:left w:val="nil"/>
                    <w:bottom w:val="single" w:sz="4" w:space="0" w:color="auto"/>
                    <w:right w:val="single" w:sz="4" w:space="0" w:color="auto"/>
                  </w:tcBorders>
                  <w:shd w:val="clear" w:color="auto" w:fill="auto"/>
                  <w:noWrap/>
                  <w:vAlign w:val="center"/>
                  <w:hideMark/>
                </w:tcPr>
                <w:p w14:paraId="26DBCF83"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27828</w:t>
                  </w:r>
                </w:p>
              </w:tc>
              <w:tc>
                <w:tcPr>
                  <w:tcW w:w="487" w:type="pct"/>
                  <w:tcBorders>
                    <w:top w:val="nil"/>
                    <w:left w:val="nil"/>
                    <w:bottom w:val="single" w:sz="4" w:space="0" w:color="auto"/>
                    <w:right w:val="single" w:sz="4" w:space="0" w:color="auto"/>
                  </w:tcBorders>
                  <w:shd w:val="clear" w:color="auto" w:fill="auto"/>
                  <w:noWrap/>
                  <w:vAlign w:val="center"/>
                  <w:hideMark/>
                </w:tcPr>
                <w:p w14:paraId="59B4A79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3,8%</w:t>
                  </w:r>
                </w:p>
              </w:tc>
              <w:tc>
                <w:tcPr>
                  <w:tcW w:w="406" w:type="pct"/>
                  <w:tcBorders>
                    <w:top w:val="nil"/>
                    <w:left w:val="nil"/>
                    <w:bottom w:val="single" w:sz="4" w:space="0" w:color="auto"/>
                    <w:right w:val="single" w:sz="4" w:space="0" w:color="auto"/>
                  </w:tcBorders>
                  <w:shd w:val="clear" w:color="auto" w:fill="auto"/>
                  <w:noWrap/>
                  <w:vAlign w:val="center"/>
                  <w:hideMark/>
                </w:tcPr>
                <w:p w14:paraId="028EEF68"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4</w:t>
                  </w:r>
                </w:p>
              </w:tc>
              <w:tc>
                <w:tcPr>
                  <w:tcW w:w="531" w:type="pct"/>
                  <w:tcBorders>
                    <w:top w:val="nil"/>
                    <w:left w:val="nil"/>
                    <w:bottom w:val="single" w:sz="4" w:space="0" w:color="auto"/>
                    <w:right w:val="single" w:sz="4" w:space="0" w:color="auto"/>
                  </w:tcBorders>
                  <w:shd w:val="clear" w:color="auto" w:fill="auto"/>
                  <w:noWrap/>
                  <w:vAlign w:val="center"/>
                  <w:hideMark/>
                </w:tcPr>
                <w:p w14:paraId="40831331"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0,1%</w:t>
                  </w:r>
                </w:p>
              </w:tc>
              <w:tc>
                <w:tcPr>
                  <w:tcW w:w="451" w:type="pct"/>
                  <w:tcBorders>
                    <w:top w:val="nil"/>
                    <w:left w:val="nil"/>
                    <w:bottom w:val="single" w:sz="4" w:space="0" w:color="auto"/>
                    <w:right w:val="single" w:sz="4" w:space="0" w:color="auto"/>
                  </w:tcBorders>
                  <w:shd w:val="clear" w:color="000000" w:fill="EBF1DE"/>
                  <w:noWrap/>
                  <w:vAlign w:val="center"/>
                  <w:hideMark/>
                </w:tcPr>
                <w:p w14:paraId="7F84114C" w14:textId="77777777" w:rsidR="00C20F19" w:rsidRPr="00C20F19" w:rsidRDefault="00C20F19" w:rsidP="00400832">
                  <w:pPr>
                    <w:spacing w:after="0" w:line="240" w:lineRule="auto"/>
                    <w:ind w:left="-83" w:right="-130"/>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28767</w:t>
                  </w:r>
                </w:p>
              </w:tc>
              <w:tc>
                <w:tcPr>
                  <w:tcW w:w="487" w:type="pct"/>
                  <w:tcBorders>
                    <w:top w:val="nil"/>
                    <w:left w:val="nil"/>
                    <w:bottom w:val="single" w:sz="4" w:space="0" w:color="auto"/>
                    <w:right w:val="single" w:sz="4" w:space="0" w:color="auto"/>
                  </w:tcBorders>
                  <w:shd w:val="clear" w:color="000000" w:fill="EBF1DE"/>
                  <w:noWrap/>
                  <w:vAlign w:val="center"/>
                  <w:hideMark/>
                </w:tcPr>
                <w:p w14:paraId="089880EE"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3,5%</w:t>
                  </w:r>
                </w:p>
              </w:tc>
            </w:tr>
            <w:tr w:rsidR="00C20F19" w:rsidRPr="00C20F19" w14:paraId="103A067E"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16AFF3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Dīzeļdegviela un gāze</w:t>
                  </w:r>
                </w:p>
              </w:tc>
              <w:tc>
                <w:tcPr>
                  <w:tcW w:w="411" w:type="pct"/>
                  <w:tcBorders>
                    <w:top w:val="nil"/>
                    <w:left w:val="nil"/>
                    <w:bottom w:val="single" w:sz="4" w:space="0" w:color="auto"/>
                    <w:right w:val="single" w:sz="4" w:space="0" w:color="auto"/>
                  </w:tcBorders>
                  <w:shd w:val="clear" w:color="auto" w:fill="auto"/>
                  <w:noWrap/>
                  <w:vAlign w:val="center"/>
                  <w:hideMark/>
                </w:tcPr>
                <w:p w14:paraId="00CE8E92"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13</w:t>
                  </w:r>
                </w:p>
              </w:tc>
              <w:tc>
                <w:tcPr>
                  <w:tcW w:w="527" w:type="pct"/>
                  <w:tcBorders>
                    <w:top w:val="nil"/>
                    <w:left w:val="nil"/>
                    <w:bottom w:val="single" w:sz="4" w:space="0" w:color="auto"/>
                    <w:right w:val="single" w:sz="4" w:space="0" w:color="auto"/>
                  </w:tcBorders>
                  <w:shd w:val="clear" w:color="auto" w:fill="auto"/>
                  <w:noWrap/>
                  <w:vAlign w:val="center"/>
                  <w:hideMark/>
                </w:tcPr>
                <w:p w14:paraId="0F402E7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2C444045"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5</w:t>
                  </w:r>
                </w:p>
              </w:tc>
              <w:tc>
                <w:tcPr>
                  <w:tcW w:w="487" w:type="pct"/>
                  <w:tcBorders>
                    <w:top w:val="nil"/>
                    <w:left w:val="nil"/>
                    <w:bottom w:val="single" w:sz="4" w:space="0" w:color="auto"/>
                    <w:right w:val="single" w:sz="4" w:space="0" w:color="auto"/>
                  </w:tcBorders>
                  <w:shd w:val="clear" w:color="auto" w:fill="auto"/>
                  <w:noWrap/>
                  <w:vAlign w:val="center"/>
                  <w:hideMark/>
                </w:tcPr>
                <w:p w14:paraId="516273D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4903D0D8"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w:t>
                  </w:r>
                </w:p>
              </w:tc>
              <w:tc>
                <w:tcPr>
                  <w:tcW w:w="531" w:type="pct"/>
                  <w:tcBorders>
                    <w:top w:val="nil"/>
                    <w:left w:val="nil"/>
                    <w:bottom w:val="single" w:sz="4" w:space="0" w:color="auto"/>
                    <w:right w:val="single" w:sz="4" w:space="0" w:color="auto"/>
                  </w:tcBorders>
                  <w:shd w:val="clear" w:color="auto" w:fill="auto"/>
                  <w:noWrap/>
                  <w:vAlign w:val="center"/>
                  <w:hideMark/>
                </w:tcPr>
                <w:p w14:paraId="326FD1A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06CBA036" w14:textId="77777777" w:rsidR="00C20F19" w:rsidRPr="00C20F19" w:rsidRDefault="00C20F19" w:rsidP="00400832">
                  <w:pPr>
                    <w:spacing w:after="0" w:line="240" w:lineRule="auto"/>
                    <w:ind w:left="-83" w:right="-130"/>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20</w:t>
                  </w:r>
                </w:p>
              </w:tc>
              <w:tc>
                <w:tcPr>
                  <w:tcW w:w="487" w:type="pct"/>
                  <w:tcBorders>
                    <w:top w:val="nil"/>
                    <w:left w:val="nil"/>
                    <w:bottom w:val="single" w:sz="4" w:space="0" w:color="auto"/>
                    <w:right w:val="single" w:sz="4" w:space="0" w:color="auto"/>
                  </w:tcBorders>
                  <w:shd w:val="clear" w:color="000000" w:fill="EBF1DE"/>
                  <w:noWrap/>
                  <w:vAlign w:val="center"/>
                  <w:hideMark/>
                </w:tcPr>
                <w:p w14:paraId="4CCDDA3C"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6AF25D6F"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D17C952"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Benzīns un naftas gāze</w:t>
                  </w:r>
                </w:p>
              </w:tc>
              <w:tc>
                <w:tcPr>
                  <w:tcW w:w="411" w:type="pct"/>
                  <w:tcBorders>
                    <w:top w:val="nil"/>
                    <w:left w:val="nil"/>
                    <w:bottom w:val="single" w:sz="4" w:space="0" w:color="auto"/>
                    <w:right w:val="single" w:sz="4" w:space="0" w:color="auto"/>
                  </w:tcBorders>
                  <w:shd w:val="clear" w:color="auto" w:fill="auto"/>
                  <w:noWrap/>
                  <w:vAlign w:val="center"/>
                  <w:hideMark/>
                </w:tcPr>
                <w:p w14:paraId="34931573"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536</w:t>
                  </w:r>
                </w:p>
              </w:tc>
              <w:tc>
                <w:tcPr>
                  <w:tcW w:w="527" w:type="pct"/>
                  <w:tcBorders>
                    <w:top w:val="nil"/>
                    <w:left w:val="nil"/>
                    <w:bottom w:val="single" w:sz="4" w:space="0" w:color="auto"/>
                    <w:right w:val="single" w:sz="4" w:space="0" w:color="auto"/>
                  </w:tcBorders>
                  <w:shd w:val="clear" w:color="auto" w:fill="auto"/>
                  <w:noWrap/>
                  <w:vAlign w:val="center"/>
                  <w:hideMark/>
                </w:tcPr>
                <w:p w14:paraId="09AA9B45"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0,6%</w:t>
                  </w:r>
                </w:p>
              </w:tc>
              <w:tc>
                <w:tcPr>
                  <w:tcW w:w="451" w:type="pct"/>
                  <w:tcBorders>
                    <w:top w:val="nil"/>
                    <w:left w:val="nil"/>
                    <w:bottom w:val="single" w:sz="4" w:space="0" w:color="auto"/>
                    <w:right w:val="single" w:sz="4" w:space="0" w:color="auto"/>
                  </w:tcBorders>
                  <w:shd w:val="clear" w:color="auto" w:fill="auto"/>
                  <w:noWrap/>
                  <w:vAlign w:val="center"/>
                  <w:hideMark/>
                </w:tcPr>
                <w:p w14:paraId="71136C46"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20323</w:t>
                  </w:r>
                </w:p>
              </w:tc>
              <w:tc>
                <w:tcPr>
                  <w:tcW w:w="487" w:type="pct"/>
                  <w:tcBorders>
                    <w:top w:val="nil"/>
                    <w:left w:val="nil"/>
                    <w:bottom w:val="single" w:sz="4" w:space="0" w:color="auto"/>
                    <w:right w:val="single" w:sz="4" w:space="0" w:color="auto"/>
                  </w:tcBorders>
                  <w:shd w:val="clear" w:color="auto" w:fill="auto"/>
                  <w:noWrap/>
                  <w:vAlign w:val="center"/>
                  <w:hideMark/>
                </w:tcPr>
                <w:p w14:paraId="112D9AD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2,8%</w:t>
                  </w:r>
                </w:p>
              </w:tc>
              <w:tc>
                <w:tcPr>
                  <w:tcW w:w="406" w:type="pct"/>
                  <w:tcBorders>
                    <w:top w:val="nil"/>
                    <w:left w:val="nil"/>
                    <w:bottom w:val="single" w:sz="4" w:space="0" w:color="auto"/>
                    <w:right w:val="single" w:sz="4" w:space="0" w:color="auto"/>
                  </w:tcBorders>
                  <w:shd w:val="clear" w:color="auto" w:fill="auto"/>
                  <w:noWrap/>
                  <w:vAlign w:val="center"/>
                  <w:hideMark/>
                </w:tcPr>
                <w:p w14:paraId="1D99E2A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3399E602"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3219A86E" w14:textId="77777777" w:rsidR="00C20F19" w:rsidRPr="00C20F19" w:rsidRDefault="00C20F19" w:rsidP="00400832">
                  <w:pPr>
                    <w:spacing w:after="0" w:line="240" w:lineRule="auto"/>
                    <w:ind w:left="-83" w:right="-130"/>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20859</w:t>
                  </w:r>
                </w:p>
              </w:tc>
              <w:tc>
                <w:tcPr>
                  <w:tcW w:w="487" w:type="pct"/>
                  <w:tcBorders>
                    <w:top w:val="nil"/>
                    <w:left w:val="nil"/>
                    <w:bottom w:val="single" w:sz="4" w:space="0" w:color="auto"/>
                    <w:right w:val="single" w:sz="4" w:space="0" w:color="auto"/>
                  </w:tcBorders>
                  <w:shd w:val="clear" w:color="000000" w:fill="EBF1DE"/>
                  <w:noWrap/>
                  <w:vAlign w:val="center"/>
                  <w:hideMark/>
                </w:tcPr>
                <w:p w14:paraId="1D5F454D"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2,5%</w:t>
                  </w:r>
                </w:p>
              </w:tc>
            </w:tr>
            <w:tr w:rsidR="00C20F19" w:rsidRPr="00C20F19" w14:paraId="1FABA2C1"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EF74995"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Benzīns un dabas gāze</w:t>
                  </w:r>
                </w:p>
              </w:tc>
              <w:tc>
                <w:tcPr>
                  <w:tcW w:w="411" w:type="pct"/>
                  <w:tcBorders>
                    <w:top w:val="nil"/>
                    <w:left w:val="nil"/>
                    <w:bottom w:val="single" w:sz="4" w:space="0" w:color="auto"/>
                    <w:right w:val="single" w:sz="4" w:space="0" w:color="auto"/>
                  </w:tcBorders>
                  <w:shd w:val="clear" w:color="auto" w:fill="auto"/>
                  <w:noWrap/>
                  <w:vAlign w:val="center"/>
                  <w:hideMark/>
                </w:tcPr>
                <w:p w14:paraId="1FCEC674"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8</w:t>
                  </w:r>
                </w:p>
              </w:tc>
              <w:tc>
                <w:tcPr>
                  <w:tcW w:w="527" w:type="pct"/>
                  <w:tcBorders>
                    <w:top w:val="nil"/>
                    <w:left w:val="nil"/>
                    <w:bottom w:val="single" w:sz="4" w:space="0" w:color="auto"/>
                    <w:right w:val="single" w:sz="4" w:space="0" w:color="auto"/>
                  </w:tcBorders>
                  <w:shd w:val="clear" w:color="auto" w:fill="auto"/>
                  <w:noWrap/>
                  <w:vAlign w:val="center"/>
                  <w:hideMark/>
                </w:tcPr>
                <w:p w14:paraId="5AA0043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47CE9509" w14:textId="77777777" w:rsidR="00C20F19" w:rsidRPr="00C20F19" w:rsidRDefault="00C20F19" w:rsidP="00400832">
                  <w:pPr>
                    <w:spacing w:after="0" w:line="240" w:lineRule="auto"/>
                    <w:ind w:left="-86" w:right="-105"/>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157</w:t>
                  </w:r>
                </w:p>
              </w:tc>
              <w:tc>
                <w:tcPr>
                  <w:tcW w:w="487" w:type="pct"/>
                  <w:tcBorders>
                    <w:top w:val="nil"/>
                    <w:left w:val="nil"/>
                    <w:bottom w:val="single" w:sz="4" w:space="0" w:color="auto"/>
                    <w:right w:val="single" w:sz="4" w:space="0" w:color="auto"/>
                  </w:tcBorders>
                  <w:shd w:val="clear" w:color="auto" w:fill="auto"/>
                  <w:noWrap/>
                  <w:vAlign w:val="center"/>
                  <w:hideMark/>
                </w:tcPr>
                <w:p w14:paraId="5B38590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1BBD3F50"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46328FA4"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1CBD6D88"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165</w:t>
                  </w:r>
                </w:p>
              </w:tc>
              <w:tc>
                <w:tcPr>
                  <w:tcW w:w="487" w:type="pct"/>
                  <w:tcBorders>
                    <w:top w:val="nil"/>
                    <w:left w:val="nil"/>
                    <w:bottom w:val="single" w:sz="4" w:space="0" w:color="auto"/>
                    <w:right w:val="single" w:sz="4" w:space="0" w:color="auto"/>
                  </w:tcBorders>
                  <w:shd w:val="clear" w:color="000000" w:fill="EBF1DE"/>
                  <w:noWrap/>
                  <w:vAlign w:val="center"/>
                  <w:hideMark/>
                </w:tcPr>
                <w:p w14:paraId="2A1FC3EA"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7CFAC820"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68F892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Dīzeļdegviela un naftas gāze</w:t>
                  </w:r>
                </w:p>
              </w:tc>
              <w:tc>
                <w:tcPr>
                  <w:tcW w:w="411" w:type="pct"/>
                  <w:tcBorders>
                    <w:top w:val="nil"/>
                    <w:left w:val="nil"/>
                    <w:bottom w:val="single" w:sz="4" w:space="0" w:color="auto"/>
                    <w:right w:val="single" w:sz="4" w:space="0" w:color="auto"/>
                  </w:tcBorders>
                  <w:shd w:val="clear" w:color="auto" w:fill="auto"/>
                  <w:noWrap/>
                  <w:vAlign w:val="center"/>
                  <w:hideMark/>
                </w:tcPr>
                <w:p w14:paraId="1B8E4CA1"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9</w:t>
                  </w:r>
                </w:p>
              </w:tc>
              <w:tc>
                <w:tcPr>
                  <w:tcW w:w="527" w:type="pct"/>
                  <w:tcBorders>
                    <w:top w:val="nil"/>
                    <w:left w:val="nil"/>
                    <w:bottom w:val="single" w:sz="4" w:space="0" w:color="auto"/>
                    <w:right w:val="single" w:sz="4" w:space="0" w:color="auto"/>
                  </w:tcBorders>
                  <w:shd w:val="clear" w:color="auto" w:fill="auto"/>
                  <w:noWrap/>
                  <w:vAlign w:val="center"/>
                  <w:hideMark/>
                </w:tcPr>
                <w:p w14:paraId="3D1E88B1"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576EBDB9"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w:t>
                  </w:r>
                </w:p>
              </w:tc>
              <w:tc>
                <w:tcPr>
                  <w:tcW w:w="487" w:type="pct"/>
                  <w:tcBorders>
                    <w:top w:val="nil"/>
                    <w:left w:val="nil"/>
                    <w:bottom w:val="single" w:sz="4" w:space="0" w:color="auto"/>
                    <w:right w:val="single" w:sz="4" w:space="0" w:color="auto"/>
                  </w:tcBorders>
                  <w:shd w:val="clear" w:color="auto" w:fill="auto"/>
                  <w:noWrap/>
                  <w:vAlign w:val="center"/>
                  <w:hideMark/>
                </w:tcPr>
                <w:p w14:paraId="4E7150B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6C32C656"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72EFB81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71773FDF"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10</w:t>
                  </w:r>
                </w:p>
              </w:tc>
              <w:tc>
                <w:tcPr>
                  <w:tcW w:w="487" w:type="pct"/>
                  <w:tcBorders>
                    <w:top w:val="nil"/>
                    <w:left w:val="nil"/>
                    <w:bottom w:val="single" w:sz="4" w:space="0" w:color="auto"/>
                    <w:right w:val="single" w:sz="4" w:space="0" w:color="auto"/>
                  </w:tcBorders>
                  <w:shd w:val="clear" w:color="000000" w:fill="EBF1DE"/>
                  <w:noWrap/>
                  <w:vAlign w:val="center"/>
                  <w:hideMark/>
                </w:tcPr>
                <w:p w14:paraId="06DA3A49"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012B20EB"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BDC6A03"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Dīzeļdegviela un dabas gāze</w:t>
                  </w:r>
                </w:p>
              </w:tc>
              <w:tc>
                <w:tcPr>
                  <w:tcW w:w="411" w:type="pct"/>
                  <w:tcBorders>
                    <w:top w:val="nil"/>
                    <w:left w:val="nil"/>
                    <w:bottom w:val="single" w:sz="4" w:space="0" w:color="auto"/>
                    <w:right w:val="single" w:sz="4" w:space="0" w:color="auto"/>
                  </w:tcBorders>
                  <w:shd w:val="clear" w:color="auto" w:fill="auto"/>
                  <w:noWrap/>
                  <w:vAlign w:val="center"/>
                  <w:hideMark/>
                </w:tcPr>
                <w:p w14:paraId="11DBCEA2"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27" w:type="pct"/>
                  <w:tcBorders>
                    <w:top w:val="nil"/>
                    <w:left w:val="nil"/>
                    <w:bottom w:val="single" w:sz="4" w:space="0" w:color="auto"/>
                    <w:right w:val="single" w:sz="4" w:space="0" w:color="auto"/>
                  </w:tcBorders>
                  <w:shd w:val="clear" w:color="auto" w:fill="auto"/>
                  <w:noWrap/>
                  <w:vAlign w:val="center"/>
                  <w:hideMark/>
                </w:tcPr>
                <w:p w14:paraId="3892D2A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73A8142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487" w:type="pct"/>
                  <w:tcBorders>
                    <w:top w:val="nil"/>
                    <w:left w:val="nil"/>
                    <w:bottom w:val="single" w:sz="4" w:space="0" w:color="auto"/>
                    <w:right w:val="single" w:sz="4" w:space="0" w:color="auto"/>
                  </w:tcBorders>
                  <w:shd w:val="clear" w:color="auto" w:fill="auto"/>
                  <w:noWrap/>
                  <w:vAlign w:val="center"/>
                  <w:hideMark/>
                </w:tcPr>
                <w:p w14:paraId="121AF571"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2F46A38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43FC43B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3FBE9CDF"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0</w:t>
                  </w:r>
                </w:p>
              </w:tc>
              <w:tc>
                <w:tcPr>
                  <w:tcW w:w="487" w:type="pct"/>
                  <w:tcBorders>
                    <w:top w:val="nil"/>
                    <w:left w:val="nil"/>
                    <w:bottom w:val="single" w:sz="4" w:space="0" w:color="auto"/>
                    <w:right w:val="single" w:sz="4" w:space="0" w:color="auto"/>
                  </w:tcBorders>
                  <w:shd w:val="clear" w:color="000000" w:fill="EBF1DE"/>
                  <w:noWrap/>
                  <w:vAlign w:val="center"/>
                  <w:hideMark/>
                </w:tcPr>
                <w:p w14:paraId="0E94E53D"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6C5FBF21"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E9A7CF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Naftas gāze</w:t>
                  </w:r>
                </w:p>
              </w:tc>
              <w:tc>
                <w:tcPr>
                  <w:tcW w:w="411" w:type="pct"/>
                  <w:tcBorders>
                    <w:top w:val="nil"/>
                    <w:left w:val="nil"/>
                    <w:bottom w:val="single" w:sz="4" w:space="0" w:color="auto"/>
                    <w:right w:val="single" w:sz="4" w:space="0" w:color="auto"/>
                  </w:tcBorders>
                  <w:shd w:val="clear" w:color="auto" w:fill="auto"/>
                  <w:noWrap/>
                  <w:vAlign w:val="center"/>
                  <w:hideMark/>
                </w:tcPr>
                <w:p w14:paraId="37B9B06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13</w:t>
                  </w:r>
                </w:p>
              </w:tc>
              <w:tc>
                <w:tcPr>
                  <w:tcW w:w="527" w:type="pct"/>
                  <w:tcBorders>
                    <w:top w:val="nil"/>
                    <w:left w:val="nil"/>
                    <w:bottom w:val="single" w:sz="4" w:space="0" w:color="auto"/>
                    <w:right w:val="single" w:sz="4" w:space="0" w:color="auto"/>
                  </w:tcBorders>
                  <w:shd w:val="clear" w:color="auto" w:fill="auto"/>
                  <w:noWrap/>
                  <w:vAlign w:val="center"/>
                  <w:hideMark/>
                </w:tcPr>
                <w:p w14:paraId="69B24C1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781E104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15</w:t>
                  </w:r>
                </w:p>
              </w:tc>
              <w:tc>
                <w:tcPr>
                  <w:tcW w:w="487" w:type="pct"/>
                  <w:tcBorders>
                    <w:top w:val="nil"/>
                    <w:left w:val="nil"/>
                    <w:bottom w:val="single" w:sz="4" w:space="0" w:color="auto"/>
                    <w:right w:val="single" w:sz="4" w:space="0" w:color="auto"/>
                  </w:tcBorders>
                  <w:shd w:val="clear" w:color="auto" w:fill="auto"/>
                  <w:noWrap/>
                  <w:vAlign w:val="center"/>
                  <w:hideMark/>
                </w:tcPr>
                <w:p w14:paraId="346372A6"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663211B6"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29DE50E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50D37DD2"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28</w:t>
                  </w:r>
                </w:p>
              </w:tc>
              <w:tc>
                <w:tcPr>
                  <w:tcW w:w="487" w:type="pct"/>
                  <w:tcBorders>
                    <w:top w:val="nil"/>
                    <w:left w:val="nil"/>
                    <w:bottom w:val="single" w:sz="4" w:space="0" w:color="auto"/>
                    <w:right w:val="single" w:sz="4" w:space="0" w:color="auto"/>
                  </w:tcBorders>
                  <w:shd w:val="clear" w:color="000000" w:fill="EBF1DE"/>
                  <w:noWrap/>
                  <w:vAlign w:val="center"/>
                  <w:hideMark/>
                </w:tcPr>
                <w:p w14:paraId="5C8EC671"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15F2D8E7"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0344C4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Dabas gāze</w:t>
                  </w:r>
                </w:p>
              </w:tc>
              <w:tc>
                <w:tcPr>
                  <w:tcW w:w="411" w:type="pct"/>
                  <w:tcBorders>
                    <w:top w:val="nil"/>
                    <w:left w:val="nil"/>
                    <w:bottom w:val="single" w:sz="4" w:space="0" w:color="auto"/>
                    <w:right w:val="single" w:sz="4" w:space="0" w:color="auto"/>
                  </w:tcBorders>
                  <w:shd w:val="clear" w:color="auto" w:fill="auto"/>
                  <w:noWrap/>
                  <w:vAlign w:val="center"/>
                  <w:hideMark/>
                </w:tcPr>
                <w:p w14:paraId="615EF9D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18</w:t>
                  </w:r>
                </w:p>
              </w:tc>
              <w:tc>
                <w:tcPr>
                  <w:tcW w:w="527" w:type="pct"/>
                  <w:tcBorders>
                    <w:top w:val="nil"/>
                    <w:left w:val="nil"/>
                    <w:bottom w:val="single" w:sz="4" w:space="0" w:color="auto"/>
                    <w:right w:val="single" w:sz="4" w:space="0" w:color="auto"/>
                  </w:tcBorders>
                  <w:shd w:val="clear" w:color="auto" w:fill="auto"/>
                  <w:noWrap/>
                  <w:vAlign w:val="center"/>
                  <w:hideMark/>
                </w:tcPr>
                <w:p w14:paraId="13A4645C"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24AAE56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50</w:t>
                  </w:r>
                </w:p>
              </w:tc>
              <w:tc>
                <w:tcPr>
                  <w:tcW w:w="487" w:type="pct"/>
                  <w:tcBorders>
                    <w:top w:val="nil"/>
                    <w:left w:val="nil"/>
                    <w:bottom w:val="single" w:sz="4" w:space="0" w:color="auto"/>
                    <w:right w:val="single" w:sz="4" w:space="0" w:color="auto"/>
                  </w:tcBorders>
                  <w:shd w:val="clear" w:color="auto" w:fill="auto"/>
                  <w:noWrap/>
                  <w:vAlign w:val="center"/>
                  <w:hideMark/>
                </w:tcPr>
                <w:p w14:paraId="4B3075C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1D23B581"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7</w:t>
                  </w:r>
                </w:p>
              </w:tc>
              <w:tc>
                <w:tcPr>
                  <w:tcW w:w="531" w:type="pct"/>
                  <w:tcBorders>
                    <w:top w:val="nil"/>
                    <w:left w:val="nil"/>
                    <w:bottom w:val="single" w:sz="4" w:space="0" w:color="auto"/>
                    <w:right w:val="single" w:sz="4" w:space="0" w:color="auto"/>
                  </w:tcBorders>
                  <w:shd w:val="clear" w:color="auto" w:fill="auto"/>
                  <w:noWrap/>
                  <w:vAlign w:val="center"/>
                  <w:hideMark/>
                </w:tcPr>
                <w:p w14:paraId="7DF6D7A6"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0,2%</w:t>
                  </w:r>
                </w:p>
              </w:tc>
              <w:tc>
                <w:tcPr>
                  <w:tcW w:w="451" w:type="pct"/>
                  <w:tcBorders>
                    <w:top w:val="nil"/>
                    <w:left w:val="nil"/>
                    <w:bottom w:val="single" w:sz="4" w:space="0" w:color="auto"/>
                    <w:right w:val="single" w:sz="4" w:space="0" w:color="auto"/>
                  </w:tcBorders>
                  <w:shd w:val="clear" w:color="000000" w:fill="EBF1DE"/>
                  <w:noWrap/>
                  <w:vAlign w:val="center"/>
                  <w:hideMark/>
                </w:tcPr>
                <w:p w14:paraId="01BBE795"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75</w:t>
                  </w:r>
                </w:p>
              </w:tc>
              <w:tc>
                <w:tcPr>
                  <w:tcW w:w="487" w:type="pct"/>
                  <w:tcBorders>
                    <w:top w:val="nil"/>
                    <w:left w:val="nil"/>
                    <w:bottom w:val="single" w:sz="4" w:space="0" w:color="auto"/>
                    <w:right w:val="single" w:sz="4" w:space="0" w:color="auto"/>
                  </w:tcBorders>
                  <w:shd w:val="clear" w:color="000000" w:fill="EBF1DE"/>
                  <w:noWrap/>
                  <w:vAlign w:val="center"/>
                  <w:hideMark/>
                </w:tcPr>
                <w:p w14:paraId="20AFDE60"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C20F19" w14:paraId="497086E9" w14:textId="77777777" w:rsidTr="00400832">
              <w:trPr>
                <w:trHeight w:val="255"/>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077E019"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Dabas gāze un naftas gāze</w:t>
                  </w:r>
                </w:p>
              </w:tc>
              <w:tc>
                <w:tcPr>
                  <w:tcW w:w="411" w:type="pct"/>
                  <w:tcBorders>
                    <w:top w:val="nil"/>
                    <w:left w:val="nil"/>
                    <w:bottom w:val="single" w:sz="4" w:space="0" w:color="auto"/>
                    <w:right w:val="single" w:sz="4" w:space="0" w:color="auto"/>
                  </w:tcBorders>
                  <w:shd w:val="clear" w:color="auto" w:fill="auto"/>
                  <w:noWrap/>
                  <w:vAlign w:val="center"/>
                  <w:hideMark/>
                </w:tcPr>
                <w:p w14:paraId="31DCF22E"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14</w:t>
                  </w:r>
                </w:p>
              </w:tc>
              <w:tc>
                <w:tcPr>
                  <w:tcW w:w="527" w:type="pct"/>
                  <w:tcBorders>
                    <w:top w:val="nil"/>
                    <w:left w:val="nil"/>
                    <w:bottom w:val="single" w:sz="4" w:space="0" w:color="auto"/>
                    <w:right w:val="single" w:sz="4" w:space="0" w:color="auto"/>
                  </w:tcBorders>
                  <w:shd w:val="clear" w:color="auto" w:fill="auto"/>
                  <w:noWrap/>
                  <w:vAlign w:val="center"/>
                  <w:hideMark/>
                </w:tcPr>
                <w:p w14:paraId="0443930D"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auto" w:fill="auto"/>
                  <w:noWrap/>
                  <w:vAlign w:val="center"/>
                  <w:hideMark/>
                </w:tcPr>
                <w:p w14:paraId="2F6D0003"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13</w:t>
                  </w:r>
                </w:p>
              </w:tc>
              <w:tc>
                <w:tcPr>
                  <w:tcW w:w="487" w:type="pct"/>
                  <w:tcBorders>
                    <w:top w:val="nil"/>
                    <w:left w:val="nil"/>
                    <w:bottom w:val="single" w:sz="4" w:space="0" w:color="auto"/>
                    <w:right w:val="single" w:sz="4" w:space="0" w:color="auto"/>
                  </w:tcBorders>
                  <w:shd w:val="clear" w:color="auto" w:fill="auto"/>
                  <w:noWrap/>
                  <w:vAlign w:val="center"/>
                  <w:hideMark/>
                </w:tcPr>
                <w:p w14:paraId="03A645F7"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06" w:type="pct"/>
                  <w:tcBorders>
                    <w:top w:val="nil"/>
                    <w:left w:val="nil"/>
                    <w:bottom w:val="single" w:sz="4" w:space="0" w:color="auto"/>
                    <w:right w:val="single" w:sz="4" w:space="0" w:color="auto"/>
                  </w:tcBorders>
                  <w:shd w:val="clear" w:color="auto" w:fill="auto"/>
                  <w:noWrap/>
                  <w:vAlign w:val="center"/>
                  <w:hideMark/>
                </w:tcPr>
                <w:p w14:paraId="1CD6C42A"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w:t>
                  </w:r>
                </w:p>
              </w:tc>
              <w:tc>
                <w:tcPr>
                  <w:tcW w:w="531" w:type="pct"/>
                  <w:tcBorders>
                    <w:top w:val="nil"/>
                    <w:left w:val="nil"/>
                    <w:bottom w:val="single" w:sz="4" w:space="0" w:color="auto"/>
                    <w:right w:val="single" w:sz="4" w:space="0" w:color="auto"/>
                  </w:tcBorders>
                  <w:shd w:val="clear" w:color="auto" w:fill="auto"/>
                  <w:noWrap/>
                  <w:vAlign w:val="center"/>
                  <w:hideMark/>
                </w:tcPr>
                <w:p w14:paraId="763031E8" w14:textId="77777777" w:rsidR="00C20F19" w:rsidRPr="00C20F19" w:rsidRDefault="00C20F19" w:rsidP="00657DA5">
                  <w:pPr>
                    <w:spacing w:after="0" w:line="240" w:lineRule="auto"/>
                    <w:jc w:val="center"/>
                    <w:rPr>
                      <w:rFonts w:ascii="Times New Roman" w:eastAsia="Times New Roman" w:hAnsi="Times New Roman" w:cs="Times New Roman"/>
                      <w:color w:val="000000"/>
                      <w:sz w:val="16"/>
                      <w:szCs w:val="16"/>
                      <w:lang w:eastAsia="lv-LV"/>
                    </w:rPr>
                  </w:pPr>
                  <w:r w:rsidRPr="00C20F19">
                    <w:rPr>
                      <w:rFonts w:ascii="Times New Roman" w:eastAsia="Times New Roman" w:hAnsi="Times New Roman" w:cs="Times New Roman"/>
                      <w:color w:val="000000"/>
                      <w:sz w:val="16"/>
                      <w:szCs w:val="16"/>
                      <w:lang w:eastAsia="lv-LV"/>
                    </w:rPr>
                    <w:t>0,0%</w:t>
                  </w:r>
                </w:p>
              </w:tc>
              <w:tc>
                <w:tcPr>
                  <w:tcW w:w="451" w:type="pct"/>
                  <w:tcBorders>
                    <w:top w:val="nil"/>
                    <w:left w:val="nil"/>
                    <w:bottom w:val="single" w:sz="4" w:space="0" w:color="auto"/>
                    <w:right w:val="single" w:sz="4" w:space="0" w:color="auto"/>
                  </w:tcBorders>
                  <w:shd w:val="clear" w:color="000000" w:fill="EBF1DE"/>
                  <w:noWrap/>
                  <w:vAlign w:val="center"/>
                  <w:hideMark/>
                </w:tcPr>
                <w:p w14:paraId="31F78964" w14:textId="77777777" w:rsidR="00C20F19" w:rsidRPr="00C20F19" w:rsidRDefault="00C20F19" w:rsidP="00657DA5">
                  <w:pPr>
                    <w:spacing w:after="0" w:line="240" w:lineRule="auto"/>
                    <w:jc w:val="center"/>
                    <w:rPr>
                      <w:rFonts w:ascii="Times New Roman" w:eastAsia="Times New Roman" w:hAnsi="Times New Roman" w:cs="Times New Roman"/>
                      <w:b/>
                      <w:bCs/>
                      <w:sz w:val="16"/>
                      <w:szCs w:val="16"/>
                      <w:lang w:eastAsia="lv-LV"/>
                    </w:rPr>
                  </w:pPr>
                  <w:r w:rsidRPr="00C20F19">
                    <w:rPr>
                      <w:rFonts w:ascii="Times New Roman" w:eastAsia="Times New Roman" w:hAnsi="Times New Roman" w:cs="Times New Roman"/>
                      <w:b/>
                      <w:bCs/>
                      <w:sz w:val="16"/>
                      <w:szCs w:val="16"/>
                      <w:lang w:eastAsia="lv-LV"/>
                    </w:rPr>
                    <w:t>27</w:t>
                  </w:r>
                </w:p>
              </w:tc>
              <w:tc>
                <w:tcPr>
                  <w:tcW w:w="487" w:type="pct"/>
                  <w:tcBorders>
                    <w:top w:val="nil"/>
                    <w:left w:val="nil"/>
                    <w:bottom w:val="single" w:sz="4" w:space="0" w:color="auto"/>
                    <w:right w:val="single" w:sz="4" w:space="0" w:color="auto"/>
                  </w:tcBorders>
                  <w:shd w:val="clear" w:color="000000" w:fill="EBF1DE"/>
                  <w:noWrap/>
                  <w:vAlign w:val="center"/>
                  <w:hideMark/>
                </w:tcPr>
                <w:p w14:paraId="005EA1C4"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0,0%</w:t>
                  </w:r>
                </w:p>
              </w:tc>
            </w:tr>
            <w:tr w:rsidR="00C20F19" w:rsidRPr="00657DA5" w14:paraId="60B50EAB" w14:textId="77777777" w:rsidTr="00400832">
              <w:trPr>
                <w:trHeight w:val="255"/>
              </w:trPr>
              <w:tc>
                <w:tcPr>
                  <w:tcW w:w="1250" w:type="pct"/>
                  <w:tcBorders>
                    <w:top w:val="nil"/>
                    <w:left w:val="single" w:sz="4" w:space="0" w:color="auto"/>
                    <w:bottom w:val="single" w:sz="4" w:space="0" w:color="auto"/>
                    <w:right w:val="single" w:sz="4" w:space="0" w:color="auto"/>
                  </w:tcBorders>
                  <w:shd w:val="clear" w:color="000000" w:fill="EBF1DE"/>
                  <w:noWrap/>
                  <w:vAlign w:val="center"/>
                  <w:hideMark/>
                </w:tcPr>
                <w:p w14:paraId="7CF48703"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Kopā</w:t>
                  </w:r>
                </w:p>
              </w:tc>
              <w:tc>
                <w:tcPr>
                  <w:tcW w:w="411" w:type="pct"/>
                  <w:tcBorders>
                    <w:top w:val="nil"/>
                    <w:left w:val="nil"/>
                    <w:bottom w:val="single" w:sz="4" w:space="0" w:color="auto"/>
                    <w:right w:val="single" w:sz="4" w:space="0" w:color="auto"/>
                  </w:tcBorders>
                  <w:shd w:val="clear" w:color="000000" w:fill="EBF1DE"/>
                  <w:noWrap/>
                  <w:vAlign w:val="center"/>
                  <w:hideMark/>
                </w:tcPr>
                <w:p w14:paraId="4BEC7BAB" w14:textId="77777777" w:rsidR="00C20F19" w:rsidRPr="00C20F19" w:rsidRDefault="00C20F19" w:rsidP="00657DA5">
                  <w:pPr>
                    <w:spacing w:after="0" w:line="240" w:lineRule="auto"/>
                    <w:ind w:left="-61"/>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91311</w:t>
                  </w:r>
                </w:p>
              </w:tc>
              <w:tc>
                <w:tcPr>
                  <w:tcW w:w="527" w:type="pct"/>
                  <w:tcBorders>
                    <w:top w:val="nil"/>
                    <w:left w:val="nil"/>
                    <w:bottom w:val="single" w:sz="4" w:space="0" w:color="auto"/>
                    <w:right w:val="single" w:sz="4" w:space="0" w:color="auto"/>
                  </w:tcBorders>
                  <w:shd w:val="clear" w:color="000000" w:fill="EBF1DE"/>
                  <w:noWrap/>
                  <w:vAlign w:val="center"/>
                  <w:hideMark/>
                </w:tcPr>
                <w:p w14:paraId="4A513972"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100,0%</w:t>
                  </w:r>
                </w:p>
              </w:tc>
              <w:tc>
                <w:tcPr>
                  <w:tcW w:w="451" w:type="pct"/>
                  <w:tcBorders>
                    <w:top w:val="nil"/>
                    <w:left w:val="nil"/>
                    <w:bottom w:val="single" w:sz="4" w:space="0" w:color="auto"/>
                    <w:right w:val="single" w:sz="4" w:space="0" w:color="auto"/>
                  </w:tcBorders>
                  <w:shd w:val="clear" w:color="000000" w:fill="EBF1DE"/>
                  <w:noWrap/>
                  <w:vAlign w:val="center"/>
                  <w:hideMark/>
                </w:tcPr>
                <w:p w14:paraId="29159A97" w14:textId="77777777" w:rsidR="00C20F19" w:rsidRPr="00C20F19" w:rsidRDefault="00C20F19" w:rsidP="00400832">
                  <w:pPr>
                    <w:spacing w:after="0" w:line="240" w:lineRule="auto"/>
                    <w:ind w:left="-86" w:right="-130"/>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727164</w:t>
                  </w:r>
                </w:p>
              </w:tc>
              <w:tc>
                <w:tcPr>
                  <w:tcW w:w="487" w:type="pct"/>
                  <w:tcBorders>
                    <w:top w:val="nil"/>
                    <w:left w:val="nil"/>
                    <w:bottom w:val="single" w:sz="4" w:space="0" w:color="auto"/>
                    <w:right w:val="single" w:sz="4" w:space="0" w:color="auto"/>
                  </w:tcBorders>
                  <w:shd w:val="clear" w:color="000000" w:fill="EBF1DE"/>
                  <w:noWrap/>
                  <w:vAlign w:val="center"/>
                  <w:hideMark/>
                </w:tcPr>
                <w:p w14:paraId="3CD853F8"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100,0%</w:t>
                  </w:r>
                </w:p>
              </w:tc>
              <w:tc>
                <w:tcPr>
                  <w:tcW w:w="406" w:type="pct"/>
                  <w:tcBorders>
                    <w:top w:val="nil"/>
                    <w:left w:val="nil"/>
                    <w:bottom w:val="single" w:sz="4" w:space="0" w:color="auto"/>
                    <w:right w:val="single" w:sz="4" w:space="0" w:color="auto"/>
                  </w:tcBorders>
                  <w:shd w:val="clear" w:color="000000" w:fill="EBF1DE"/>
                  <w:noWrap/>
                  <w:vAlign w:val="center"/>
                  <w:hideMark/>
                </w:tcPr>
                <w:p w14:paraId="521A2503"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4549</w:t>
                  </w:r>
                </w:p>
              </w:tc>
              <w:tc>
                <w:tcPr>
                  <w:tcW w:w="531" w:type="pct"/>
                  <w:tcBorders>
                    <w:top w:val="nil"/>
                    <w:left w:val="nil"/>
                    <w:bottom w:val="single" w:sz="4" w:space="0" w:color="auto"/>
                    <w:right w:val="single" w:sz="4" w:space="0" w:color="auto"/>
                  </w:tcBorders>
                  <w:shd w:val="clear" w:color="000000" w:fill="EBF1DE"/>
                  <w:noWrap/>
                  <w:vAlign w:val="center"/>
                  <w:hideMark/>
                </w:tcPr>
                <w:p w14:paraId="500ACEB6"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100,0%</w:t>
                  </w:r>
                </w:p>
              </w:tc>
              <w:tc>
                <w:tcPr>
                  <w:tcW w:w="451" w:type="pct"/>
                  <w:tcBorders>
                    <w:top w:val="nil"/>
                    <w:left w:val="nil"/>
                    <w:bottom w:val="single" w:sz="4" w:space="0" w:color="auto"/>
                    <w:right w:val="single" w:sz="4" w:space="0" w:color="auto"/>
                  </w:tcBorders>
                  <w:shd w:val="clear" w:color="000000" w:fill="EBF1DE"/>
                  <w:noWrap/>
                  <w:vAlign w:val="center"/>
                  <w:hideMark/>
                </w:tcPr>
                <w:p w14:paraId="49A9082A" w14:textId="77777777" w:rsidR="00C20F19" w:rsidRPr="00C20F19" w:rsidRDefault="00C20F19" w:rsidP="00400832">
                  <w:pPr>
                    <w:spacing w:after="0" w:line="240" w:lineRule="auto"/>
                    <w:ind w:left="-134" w:right="-130"/>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823024</w:t>
                  </w:r>
                </w:p>
              </w:tc>
              <w:tc>
                <w:tcPr>
                  <w:tcW w:w="487" w:type="pct"/>
                  <w:tcBorders>
                    <w:top w:val="nil"/>
                    <w:left w:val="nil"/>
                    <w:bottom w:val="single" w:sz="4" w:space="0" w:color="auto"/>
                    <w:right w:val="single" w:sz="4" w:space="0" w:color="auto"/>
                  </w:tcBorders>
                  <w:shd w:val="clear" w:color="000000" w:fill="EBF1DE"/>
                  <w:noWrap/>
                  <w:vAlign w:val="center"/>
                  <w:hideMark/>
                </w:tcPr>
                <w:p w14:paraId="74AB0A3F" w14:textId="77777777" w:rsidR="00C20F19" w:rsidRPr="00C20F19" w:rsidRDefault="00C20F19" w:rsidP="00657DA5">
                  <w:pPr>
                    <w:spacing w:after="0" w:line="240" w:lineRule="auto"/>
                    <w:jc w:val="center"/>
                    <w:rPr>
                      <w:rFonts w:ascii="Times New Roman" w:eastAsia="Times New Roman" w:hAnsi="Times New Roman" w:cs="Times New Roman"/>
                      <w:b/>
                      <w:bCs/>
                      <w:color w:val="000000"/>
                      <w:sz w:val="16"/>
                      <w:szCs w:val="16"/>
                      <w:lang w:eastAsia="lv-LV"/>
                    </w:rPr>
                  </w:pPr>
                  <w:r w:rsidRPr="00C20F19">
                    <w:rPr>
                      <w:rFonts w:ascii="Times New Roman" w:eastAsia="Times New Roman" w:hAnsi="Times New Roman" w:cs="Times New Roman"/>
                      <w:b/>
                      <w:bCs/>
                      <w:color w:val="000000"/>
                      <w:sz w:val="16"/>
                      <w:szCs w:val="16"/>
                      <w:lang w:eastAsia="lv-LV"/>
                    </w:rPr>
                    <w:t>100,0%</w:t>
                  </w:r>
                </w:p>
              </w:tc>
            </w:tr>
          </w:tbl>
          <w:p w14:paraId="5FE8E23D" w14:textId="17F5B4BA" w:rsidR="00F16404" w:rsidRDefault="00F16404" w:rsidP="00577EAF">
            <w:pPr>
              <w:pStyle w:val="Tiret0"/>
              <w:spacing w:before="0" w:after="0"/>
              <w:ind w:firstLine="567"/>
              <w:rPr>
                <w:iCs/>
                <w:szCs w:val="24"/>
              </w:rPr>
            </w:pPr>
          </w:p>
          <w:p w14:paraId="15A7EFA7" w14:textId="0DEE0E7C" w:rsidR="00441F73" w:rsidRPr="006426D8" w:rsidRDefault="00626C41" w:rsidP="00441F73">
            <w:pPr>
              <w:pStyle w:val="Tiret0"/>
              <w:spacing w:before="0" w:after="0"/>
              <w:ind w:firstLine="567"/>
              <w:rPr>
                <w:szCs w:val="24"/>
                <w:lang w:eastAsia="lv-LV" w:bidi="lv-LV"/>
              </w:rPr>
            </w:pPr>
            <w:r>
              <w:rPr>
                <w:szCs w:val="24"/>
                <w:lang w:eastAsia="lv-LV" w:bidi="lv-LV"/>
              </w:rPr>
              <w:t xml:space="preserve">Tāpat skatoties uz jau reģistrētiem </w:t>
            </w:r>
            <w:r w:rsidR="00441F73">
              <w:rPr>
                <w:szCs w:val="24"/>
                <w:lang w:eastAsia="lv-LV" w:bidi="lv-LV"/>
              </w:rPr>
              <w:t>transportlīdzekļiem</w:t>
            </w:r>
            <w:r w:rsidR="00441F73">
              <w:rPr>
                <w:rStyle w:val="FootnoteReference"/>
                <w:szCs w:val="24"/>
                <w:lang w:eastAsia="lv-LV" w:bidi="lv-LV"/>
              </w:rPr>
              <w:footnoteReference w:id="9"/>
            </w:r>
            <w:r w:rsidR="00441F73">
              <w:rPr>
                <w:szCs w:val="24"/>
                <w:lang w:eastAsia="lv-LV" w:bidi="lv-LV"/>
              </w:rPr>
              <w:t xml:space="preserve"> </w:t>
            </w:r>
            <w:r>
              <w:rPr>
                <w:szCs w:val="24"/>
                <w:lang w:eastAsia="lv-LV" w:bidi="lv-LV"/>
              </w:rPr>
              <w:t xml:space="preserve"> attiecībā pēc to </w:t>
            </w:r>
            <w:r w:rsidR="00441F73">
              <w:rPr>
                <w:szCs w:val="24"/>
                <w:lang w:eastAsia="lv-LV" w:bidi="lv-LV"/>
              </w:rPr>
              <w:t>CO</w:t>
            </w:r>
            <w:r w:rsidR="00441F73" w:rsidRPr="00441F73">
              <w:rPr>
                <w:szCs w:val="24"/>
                <w:vertAlign w:val="subscript"/>
                <w:lang w:eastAsia="lv-LV" w:bidi="lv-LV"/>
              </w:rPr>
              <w:t>2</w:t>
            </w:r>
            <w:r w:rsidR="00441F73">
              <w:rPr>
                <w:szCs w:val="24"/>
                <w:lang w:eastAsia="lv-LV" w:bidi="lv-LV"/>
              </w:rPr>
              <w:t xml:space="preserve"> </w:t>
            </w:r>
            <w:r w:rsidR="003E2B8A">
              <w:rPr>
                <w:szCs w:val="24"/>
                <w:lang w:eastAsia="lv-LV" w:bidi="lv-LV"/>
              </w:rPr>
              <w:t xml:space="preserve">emisiju </w:t>
            </w:r>
            <w:r w:rsidR="00441F73">
              <w:rPr>
                <w:szCs w:val="24"/>
                <w:lang w:eastAsia="lv-LV" w:bidi="lv-LV"/>
              </w:rPr>
              <w:t>daudzum</w:t>
            </w:r>
            <w:r w:rsidR="00C73717">
              <w:rPr>
                <w:szCs w:val="24"/>
                <w:lang w:eastAsia="lv-LV" w:bidi="lv-LV"/>
              </w:rPr>
              <w:t>u,</w:t>
            </w:r>
            <w:r w:rsidR="00441F73">
              <w:rPr>
                <w:szCs w:val="24"/>
                <w:lang w:eastAsia="lv-LV" w:bidi="lv-LV"/>
              </w:rPr>
              <w:t xml:space="preserve"> uz 2020.gada 1.janvāri Latvijā ir reģistrēti 503 transportlīdzekļi ar </w:t>
            </w:r>
            <w:r w:rsidR="00441F73" w:rsidRPr="008E7943">
              <w:rPr>
                <w:szCs w:val="24"/>
                <w:lang w:eastAsia="lv-LV" w:bidi="lv-LV"/>
              </w:rPr>
              <w:t>CO</w:t>
            </w:r>
            <w:r w:rsidR="00441F73" w:rsidRPr="008E7943">
              <w:rPr>
                <w:szCs w:val="24"/>
                <w:vertAlign w:val="subscript"/>
                <w:lang w:eastAsia="lv-LV" w:bidi="lv-LV"/>
              </w:rPr>
              <w:t>2</w:t>
            </w:r>
            <w:r w:rsidR="00A35BBD">
              <w:rPr>
                <w:szCs w:val="24"/>
                <w:lang w:eastAsia="lv-LV" w:bidi="lv-LV"/>
              </w:rPr>
              <w:t xml:space="preserve"> </w:t>
            </w:r>
            <w:r w:rsidR="003E2B8A">
              <w:rPr>
                <w:szCs w:val="24"/>
                <w:lang w:eastAsia="lv-LV" w:bidi="lv-LV"/>
              </w:rPr>
              <w:t>emisiju</w:t>
            </w:r>
            <w:r w:rsidR="003E2B8A" w:rsidRPr="008E7943">
              <w:rPr>
                <w:szCs w:val="24"/>
                <w:lang w:eastAsia="lv-LV" w:bidi="lv-LV"/>
              </w:rPr>
              <w:t xml:space="preserve"> </w:t>
            </w:r>
            <w:r w:rsidR="00441F73" w:rsidRPr="008E7943">
              <w:rPr>
                <w:szCs w:val="24"/>
                <w:lang w:eastAsia="lv-LV" w:bidi="lv-LV"/>
              </w:rPr>
              <w:t>daudzum</w:t>
            </w:r>
            <w:r w:rsidR="00441F73">
              <w:rPr>
                <w:szCs w:val="24"/>
                <w:lang w:eastAsia="lv-LV" w:bidi="lv-LV"/>
              </w:rPr>
              <w:t xml:space="preserve">u </w:t>
            </w:r>
            <w:r w:rsidR="00A35BBD">
              <w:rPr>
                <w:szCs w:val="24"/>
                <w:lang w:eastAsia="lv-LV" w:bidi="lv-LV"/>
              </w:rPr>
              <w:t>līdz 50</w:t>
            </w:r>
            <w:r w:rsidR="00A35BBD" w:rsidRPr="008E7943">
              <w:rPr>
                <w:szCs w:val="24"/>
                <w:lang w:eastAsia="lv-LV" w:bidi="lv-LV"/>
              </w:rPr>
              <w:t xml:space="preserve"> grami</w:t>
            </w:r>
            <w:r w:rsidR="00A35BBD">
              <w:rPr>
                <w:szCs w:val="24"/>
                <w:lang w:eastAsia="lv-LV" w:bidi="lv-LV"/>
              </w:rPr>
              <w:t xml:space="preserve">em </w:t>
            </w:r>
            <w:r w:rsidR="00441F73">
              <w:rPr>
                <w:szCs w:val="24"/>
                <w:lang w:eastAsia="lv-LV" w:bidi="lv-LV"/>
              </w:rPr>
              <w:t xml:space="preserve">uz 1 kilometru </w:t>
            </w:r>
            <w:r w:rsidR="000802EA">
              <w:rPr>
                <w:szCs w:val="24"/>
                <w:lang w:eastAsia="lv-LV" w:bidi="lv-LV"/>
              </w:rPr>
              <w:t>(</w:t>
            </w:r>
            <w:r w:rsidR="000802EA">
              <w:rPr>
                <w:rFonts w:ascii="inherit" w:hAnsi="inherit"/>
                <w:color w:val="000000"/>
              </w:rPr>
              <w:t>50</w:t>
            </w:r>
            <w:r w:rsidR="000802EA" w:rsidRPr="004F0189">
              <w:rPr>
                <w:rFonts w:ascii="inherit" w:hAnsi="inherit"/>
                <w:color w:val="000000"/>
              </w:rPr>
              <w:t xml:space="preserve"> CO</w:t>
            </w:r>
            <w:r w:rsidR="000802EA" w:rsidRPr="004F0189">
              <w:rPr>
                <w:rFonts w:ascii="inherit" w:hAnsi="inherit"/>
                <w:color w:val="000000"/>
                <w:sz w:val="17"/>
                <w:szCs w:val="17"/>
                <w:vertAlign w:val="subscript"/>
              </w:rPr>
              <w:t>2</w:t>
            </w:r>
            <w:r w:rsidR="000802EA" w:rsidRPr="004F0189">
              <w:rPr>
                <w:rFonts w:ascii="inherit" w:hAnsi="inherit"/>
                <w:color w:val="000000"/>
              </w:rPr>
              <w:t> g/km</w:t>
            </w:r>
            <w:r w:rsidR="000802EA">
              <w:rPr>
                <w:rFonts w:ascii="inherit" w:hAnsi="inherit"/>
                <w:color w:val="000000"/>
              </w:rPr>
              <w:t>)</w:t>
            </w:r>
            <w:r w:rsidR="00441F73">
              <w:rPr>
                <w:szCs w:val="24"/>
                <w:lang w:eastAsia="lv-LV" w:bidi="lv-LV"/>
              </w:rPr>
              <w:t>.</w:t>
            </w:r>
          </w:p>
          <w:p w14:paraId="636F815C" w14:textId="2E470328" w:rsidR="000633D7" w:rsidRDefault="00441F73" w:rsidP="000633D7">
            <w:pPr>
              <w:pStyle w:val="Tiret0"/>
              <w:spacing w:before="0" w:after="0"/>
              <w:ind w:firstLine="567"/>
              <w:rPr>
                <w:iCs/>
                <w:szCs w:val="24"/>
              </w:rPr>
            </w:pPr>
            <w:r>
              <w:rPr>
                <w:iCs/>
                <w:szCs w:val="24"/>
              </w:rPr>
              <w:t>Kopumā a</w:t>
            </w:r>
            <w:r w:rsidR="000633D7">
              <w:rPr>
                <w:iCs/>
                <w:szCs w:val="24"/>
              </w:rPr>
              <w:t xml:space="preserve">plūkojot CSDD informāciju par </w:t>
            </w:r>
            <w:r>
              <w:rPr>
                <w:iCs/>
                <w:szCs w:val="24"/>
              </w:rPr>
              <w:t xml:space="preserve">šobrīd </w:t>
            </w:r>
            <w:r w:rsidR="000633D7">
              <w:rPr>
                <w:iCs/>
                <w:szCs w:val="24"/>
              </w:rPr>
              <w:t>reģistrēto transportlīdzekļu sadalījumu pēc degvielas veida</w:t>
            </w:r>
            <w:r w:rsidR="000633D7">
              <w:rPr>
                <w:rStyle w:val="FootnoteReference"/>
                <w:iCs/>
                <w:szCs w:val="24"/>
              </w:rPr>
              <w:footnoteReference w:id="10"/>
            </w:r>
            <w:r w:rsidR="000633D7">
              <w:rPr>
                <w:iCs/>
                <w:szCs w:val="24"/>
              </w:rPr>
              <w:t>, konstatējams, ka transportlīdzekļu skaits, kuru degviela ir elektrība vai citas alternatīvās degvielas kopš 2017.gada ir pakāpeniski palielinājies. Tomēr kopējais procents šādu transportlīdzekļu ir ļoti mazs salīdzinot ar kopējo valstī reģistrēto transportlīdzekļu skaitu.</w:t>
            </w:r>
            <w:r w:rsidR="00C879D2">
              <w:rPr>
                <w:iCs/>
                <w:szCs w:val="24"/>
              </w:rPr>
              <w:t xml:space="preserve"> </w:t>
            </w:r>
          </w:p>
          <w:p w14:paraId="1B351BFC" w14:textId="5BA69E13" w:rsidR="00494C83" w:rsidRDefault="00C879D2" w:rsidP="00C879D2">
            <w:pPr>
              <w:pStyle w:val="Tiret0"/>
              <w:spacing w:before="0" w:after="0"/>
              <w:ind w:firstLine="567"/>
              <w:rPr>
                <w:iCs/>
                <w:szCs w:val="24"/>
              </w:rPr>
            </w:pPr>
            <w:r>
              <w:rPr>
                <w:iCs/>
                <w:szCs w:val="24"/>
              </w:rPr>
              <w:t>Jau šobrīd saskaņā ar CSDD sniegtajiem datiem</w:t>
            </w:r>
            <w:r w:rsidR="00944FDC">
              <w:rPr>
                <w:iCs/>
                <w:szCs w:val="24"/>
              </w:rPr>
              <w:t>,</w:t>
            </w:r>
            <w:r>
              <w:rPr>
                <w:iCs/>
                <w:szCs w:val="24"/>
              </w:rPr>
              <w:t xml:space="preserve"> </w:t>
            </w:r>
            <w:r w:rsidR="005B77FF" w:rsidRPr="00776176">
              <w:rPr>
                <w:b/>
                <w:iCs/>
                <w:szCs w:val="24"/>
                <w:u w:val="single"/>
              </w:rPr>
              <w:t>pasūtītāju</w:t>
            </w:r>
            <w:r w:rsidR="005B77FF">
              <w:rPr>
                <w:iCs/>
                <w:szCs w:val="24"/>
              </w:rPr>
              <w:t>, Publisko iepirkumu likuma un S</w:t>
            </w:r>
            <w:r w:rsidR="005B77FF" w:rsidRPr="005B77FF">
              <w:rPr>
                <w:iCs/>
                <w:szCs w:val="24"/>
              </w:rPr>
              <w:t>abiedrisko pakalpojumu sniedzēju iepirkumu likum</w:t>
            </w:r>
            <w:r w:rsidR="005B77FF">
              <w:rPr>
                <w:iCs/>
                <w:szCs w:val="24"/>
              </w:rPr>
              <w:t>a izpratnē,</w:t>
            </w:r>
            <w:r>
              <w:rPr>
                <w:iCs/>
                <w:szCs w:val="24"/>
              </w:rPr>
              <w:t xml:space="preserve"> </w:t>
            </w:r>
            <w:r w:rsidRPr="00776176">
              <w:rPr>
                <w:b/>
                <w:iCs/>
                <w:szCs w:val="24"/>
                <w:u w:val="single"/>
              </w:rPr>
              <w:t xml:space="preserve">īpašumā, turējumā vai lietojumā ir </w:t>
            </w:r>
            <w:r w:rsidR="00751DBD" w:rsidRPr="00776176">
              <w:rPr>
                <w:b/>
                <w:iCs/>
                <w:szCs w:val="24"/>
                <w:u w:val="single"/>
              </w:rPr>
              <w:t xml:space="preserve">kopā ir </w:t>
            </w:r>
            <w:r w:rsidR="00944FDC" w:rsidRPr="00776176">
              <w:rPr>
                <w:b/>
                <w:iCs/>
                <w:szCs w:val="24"/>
                <w:u w:val="single"/>
              </w:rPr>
              <w:t xml:space="preserve">reģistrēti </w:t>
            </w:r>
            <w:r w:rsidR="00751DBD" w:rsidRPr="00776176">
              <w:rPr>
                <w:b/>
                <w:iCs/>
                <w:szCs w:val="24"/>
                <w:u w:val="single"/>
              </w:rPr>
              <w:t>16018 transport</w:t>
            </w:r>
            <w:r w:rsidR="009A08D2" w:rsidRPr="00776176">
              <w:rPr>
                <w:b/>
                <w:iCs/>
                <w:szCs w:val="24"/>
                <w:u w:val="single"/>
              </w:rPr>
              <w:t>līdzekļu</w:t>
            </w:r>
            <w:r w:rsidR="009A08D2">
              <w:rPr>
                <w:iCs/>
                <w:szCs w:val="24"/>
              </w:rPr>
              <w:t>, kuri sadalās šādas transportlīdzekļu kategorijās -</w:t>
            </w:r>
            <w:r w:rsidR="00751DBD">
              <w:rPr>
                <w:iCs/>
                <w:szCs w:val="24"/>
              </w:rPr>
              <w:t xml:space="preserve">  </w:t>
            </w:r>
          </w:p>
          <w:tbl>
            <w:tblPr>
              <w:tblStyle w:val="TableGrid"/>
              <w:tblW w:w="5000" w:type="pct"/>
              <w:tblLook w:val="04A0" w:firstRow="1" w:lastRow="0" w:firstColumn="1" w:lastColumn="0" w:noHBand="0" w:noVBand="1"/>
            </w:tblPr>
            <w:tblGrid>
              <w:gridCol w:w="919"/>
              <w:gridCol w:w="863"/>
              <w:gridCol w:w="891"/>
              <w:gridCol w:w="1327"/>
              <w:gridCol w:w="1327"/>
              <w:gridCol w:w="1241"/>
            </w:tblGrid>
            <w:tr w:rsidR="00C15DD2" w:rsidRPr="002536BB" w14:paraId="6FD354EE" w14:textId="77777777" w:rsidTr="00400832">
              <w:trPr>
                <w:trHeight w:val="751"/>
              </w:trPr>
              <w:tc>
                <w:tcPr>
                  <w:tcW w:w="833" w:type="pct"/>
                  <w:vAlign w:val="center"/>
                </w:tcPr>
                <w:p w14:paraId="691EFEA1" w14:textId="64CA3AA3" w:rsidR="006F3756" w:rsidRPr="000802EA" w:rsidRDefault="006F3756" w:rsidP="00CC5DAC">
                  <w:pPr>
                    <w:pStyle w:val="Tiret0"/>
                    <w:spacing w:before="0" w:after="0"/>
                    <w:ind w:left="-53" w:right="-103"/>
                    <w:jc w:val="center"/>
                    <w:rPr>
                      <w:iCs/>
                      <w:sz w:val="16"/>
                      <w:szCs w:val="24"/>
                    </w:rPr>
                  </w:pPr>
                  <w:r w:rsidRPr="00CC5DAC">
                    <w:rPr>
                      <w:b/>
                      <w:iCs/>
                      <w:sz w:val="16"/>
                      <w:szCs w:val="24"/>
                    </w:rPr>
                    <w:t>M1</w:t>
                  </w:r>
                  <w:r w:rsidR="009A08D2" w:rsidRPr="00CC5DAC">
                    <w:rPr>
                      <w:b/>
                      <w:iCs/>
                      <w:sz w:val="16"/>
                      <w:szCs w:val="24"/>
                    </w:rPr>
                    <w:t xml:space="preserve"> </w:t>
                  </w:r>
                  <w:r w:rsidR="009A08D2" w:rsidRPr="000802EA">
                    <w:rPr>
                      <w:color w:val="000000" w:themeColor="text1"/>
                      <w:sz w:val="16"/>
                    </w:rPr>
                    <w:t>Pasažieru automobilis</w:t>
                  </w:r>
                </w:p>
              </w:tc>
              <w:tc>
                <w:tcPr>
                  <w:tcW w:w="833" w:type="pct"/>
                  <w:vAlign w:val="center"/>
                </w:tcPr>
                <w:p w14:paraId="651B4DD0" w14:textId="3A2180AB" w:rsidR="006F3756" w:rsidRPr="000802EA" w:rsidRDefault="006F3756" w:rsidP="00CC5DAC">
                  <w:pPr>
                    <w:pStyle w:val="Tiret0"/>
                    <w:spacing w:before="0" w:after="0"/>
                    <w:ind w:left="-68" w:right="-116"/>
                    <w:jc w:val="center"/>
                    <w:rPr>
                      <w:iCs/>
                      <w:sz w:val="16"/>
                      <w:szCs w:val="24"/>
                    </w:rPr>
                  </w:pPr>
                  <w:r w:rsidRPr="00CC5DAC">
                    <w:rPr>
                      <w:b/>
                      <w:iCs/>
                      <w:sz w:val="16"/>
                      <w:szCs w:val="24"/>
                    </w:rPr>
                    <w:t>M2</w:t>
                  </w:r>
                  <w:r w:rsidR="002536BB" w:rsidRPr="00CC5DAC">
                    <w:rPr>
                      <w:b/>
                      <w:iCs/>
                      <w:sz w:val="16"/>
                      <w:szCs w:val="24"/>
                    </w:rPr>
                    <w:t xml:space="preserve"> </w:t>
                  </w:r>
                  <w:r w:rsidR="002536BB" w:rsidRPr="000802EA">
                    <w:rPr>
                      <w:color w:val="000000" w:themeColor="text1"/>
                      <w:sz w:val="16"/>
                    </w:rPr>
                    <w:t>Autobuss</w:t>
                  </w:r>
                </w:p>
              </w:tc>
              <w:tc>
                <w:tcPr>
                  <w:tcW w:w="833" w:type="pct"/>
                  <w:vAlign w:val="center"/>
                </w:tcPr>
                <w:p w14:paraId="638510E8" w14:textId="4A0A0C8B" w:rsidR="006F3756" w:rsidRPr="000802EA" w:rsidRDefault="006F3756" w:rsidP="00CC5DAC">
                  <w:pPr>
                    <w:pStyle w:val="Tiret0"/>
                    <w:spacing w:before="0" w:after="0"/>
                    <w:ind w:left="-44" w:right="-160" w:hanging="11"/>
                    <w:jc w:val="center"/>
                    <w:rPr>
                      <w:iCs/>
                      <w:sz w:val="16"/>
                      <w:szCs w:val="24"/>
                    </w:rPr>
                  </w:pPr>
                  <w:r w:rsidRPr="00CC5DAC">
                    <w:rPr>
                      <w:b/>
                      <w:iCs/>
                      <w:sz w:val="16"/>
                      <w:szCs w:val="24"/>
                    </w:rPr>
                    <w:t>M3</w:t>
                  </w:r>
                  <w:r w:rsidR="002536BB" w:rsidRPr="000802EA">
                    <w:rPr>
                      <w:iCs/>
                      <w:sz w:val="16"/>
                      <w:szCs w:val="24"/>
                    </w:rPr>
                    <w:t xml:space="preserve"> </w:t>
                  </w:r>
                  <w:r w:rsidR="002536BB" w:rsidRPr="000802EA">
                    <w:rPr>
                      <w:color w:val="000000" w:themeColor="text1"/>
                      <w:sz w:val="16"/>
                    </w:rPr>
                    <w:t>Autobuss</w:t>
                  </w:r>
                </w:p>
              </w:tc>
              <w:tc>
                <w:tcPr>
                  <w:tcW w:w="833" w:type="pct"/>
                  <w:vAlign w:val="center"/>
                </w:tcPr>
                <w:p w14:paraId="6B720934" w14:textId="77777777" w:rsidR="00E46B7F" w:rsidRPr="00CC5DAC" w:rsidRDefault="006F3756" w:rsidP="00CF6EAE">
                  <w:pPr>
                    <w:pStyle w:val="Tiret0"/>
                    <w:spacing w:before="0" w:after="0"/>
                    <w:ind w:right="-125"/>
                    <w:jc w:val="center"/>
                    <w:rPr>
                      <w:b/>
                      <w:iCs/>
                      <w:sz w:val="16"/>
                      <w:szCs w:val="24"/>
                    </w:rPr>
                  </w:pPr>
                  <w:r w:rsidRPr="00CC5DAC">
                    <w:rPr>
                      <w:b/>
                      <w:iCs/>
                      <w:sz w:val="16"/>
                      <w:szCs w:val="24"/>
                    </w:rPr>
                    <w:t>N1</w:t>
                  </w:r>
                  <w:r w:rsidR="002536BB" w:rsidRPr="00CC5DAC">
                    <w:rPr>
                      <w:b/>
                      <w:iCs/>
                      <w:sz w:val="16"/>
                      <w:szCs w:val="24"/>
                    </w:rPr>
                    <w:t xml:space="preserve"> </w:t>
                  </w:r>
                </w:p>
                <w:p w14:paraId="02E68726" w14:textId="0967964F" w:rsidR="006F3756" w:rsidRPr="000802EA" w:rsidRDefault="002536BB" w:rsidP="00CC5DAC">
                  <w:pPr>
                    <w:pStyle w:val="Tiret0"/>
                    <w:spacing w:before="0" w:after="0"/>
                    <w:ind w:right="-125"/>
                    <w:jc w:val="center"/>
                    <w:rPr>
                      <w:iCs/>
                      <w:sz w:val="16"/>
                      <w:szCs w:val="24"/>
                    </w:rPr>
                  </w:pPr>
                  <w:r w:rsidRPr="000802EA">
                    <w:rPr>
                      <w:color w:val="000000" w:themeColor="text1"/>
                      <w:sz w:val="16"/>
                    </w:rPr>
                    <w:t>Vieglais komerciālais transportlīdzeklis</w:t>
                  </w:r>
                </w:p>
              </w:tc>
              <w:tc>
                <w:tcPr>
                  <w:tcW w:w="833" w:type="pct"/>
                  <w:vAlign w:val="center"/>
                </w:tcPr>
                <w:p w14:paraId="61C13175" w14:textId="77777777" w:rsidR="00E46B7F" w:rsidRPr="00CC5DAC" w:rsidRDefault="006F3756" w:rsidP="00CF6EAE">
                  <w:pPr>
                    <w:pStyle w:val="Tiret0"/>
                    <w:spacing w:before="0" w:after="0"/>
                    <w:ind w:right="-90"/>
                    <w:jc w:val="center"/>
                    <w:rPr>
                      <w:b/>
                      <w:iCs/>
                      <w:sz w:val="16"/>
                      <w:szCs w:val="24"/>
                    </w:rPr>
                  </w:pPr>
                  <w:r w:rsidRPr="00CC5DAC">
                    <w:rPr>
                      <w:b/>
                      <w:iCs/>
                      <w:sz w:val="16"/>
                      <w:szCs w:val="24"/>
                    </w:rPr>
                    <w:t>N2</w:t>
                  </w:r>
                  <w:r w:rsidR="002536BB" w:rsidRPr="00CC5DAC">
                    <w:rPr>
                      <w:b/>
                      <w:iCs/>
                      <w:sz w:val="16"/>
                      <w:szCs w:val="24"/>
                    </w:rPr>
                    <w:t xml:space="preserve"> </w:t>
                  </w:r>
                </w:p>
                <w:p w14:paraId="60DB81BD" w14:textId="77B089C4" w:rsidR="006F3756" w:rsidRPr="000802EA" w:rsidRDefault="00CC5DAC" w:rsidP="00CC5DAC">
                  <w:pPr>
                    <w:pStyle w:val="Tiret0"/>
                    <w:spacing w:before="0" w:after="0"/>
                    <w:ind w:right="-90"/>
                    <w:jc w:val="center"/>
                    <w:rPr>
                      <w:iCs/>
                      <w:sz w:val="16"/>
                      <w:szCs w:val="24"/>
                    </w:rPr>
                  </w:pPr>
                  <w:r>
                    <w:rPr>
                      <w:color w:val="000000" w:themeColor="text1"/>
                      <w:sz w:val="16"/>
                    </w:rPr>
                    <w:t>Lieljaudas transportlīdzeklis</w:t>
                  </w:r>
                </w:p>
              </w:tc>
              <w:tc>
                <w:tcPr>
                  <w:tcW w:w="833" w:type="pct"/>
                  <w:vAlign w:val="center"/>
                </w:tcPr>
                <w:p w14:paraId="661D98D1" w14:textId="77777777" w:rsidR="00E46B7F" w:rsidRPr="00CC5DAC" w:rsidRDefault="006F3756" w:rsidP="00E46B7F">
                  <w:pPr>
                    <w:pStyle w:val="Tiret0"/>
                    <w:spacing w:before="0" w:after="0"/>
                    <w:ind w:left="-119" w:right="-54" w:firstLine="119"/>
                    <w:jc w:val="center"/>
                    <w:rPr>
                      <w:b/>
                      <w:iCs/>
                      <w:sz w:val="16"/>
                      <w:szCs w:val="24"/>
                    </w:rPr>
                  </w:pPr>
                  <w:r w:rsidRPr="00CC5DAC">
                    <w:rPr>
                      <w:b/>
                      <w:iCs/>
                      <w:sz w:val="16"/>
                      <w:szCs w:val="24"/>
                    </w:rPr>
                    <w:t>N3</w:t>
                  </w:r>
                  <w:r w:rsidR="002536BB" w:rsidRPr="00CC5DAC">
                    <w:rPr>
                      <w:b/>
                      <w:iCs/>
                      <w:sz w:val="16"/>
                      <w:szCs w:val="24"/>
                    </w:rPr>
                    <w:t xml:space="preserve"> </w:t>
                  </w:r>
                </w:p>
                <w:p w14:paraId="600D0DB2" w14:textId="6E435AD9" w:rsidR="006F3756" w:rsidRPr="000802EA" w:rsidRDefault="002536BB" w:rsidP="00CC5DAC">
                  <w:pPr>
                    <w:pStyle w:val="Tiret0"/>
                    <w:spacing w:before="0" w:after="0"/>
                    <w:ind w:left="-86" w:right="-55" w:firstLine="86"/>
                    <w:jc w:val="center"/>
                    <w:rPr>
                      <w:iCs/>
                      <w:sz w:val="16"/>
                      <w:szCs w:val="24"/>
                    </w:rPr>
                  </w:pPr>
                  <w:r w:rsidRPr="000802EA">
                    <w:rPr>
                      <w:color w:val="000000" w:themeColor="text1"/>
                      <w:sz w:val="16"/>
                    </w:rPr>
                    <w:t>Lieljaudas transportlīdzeklis</w:t>
                  </w:r>
                </w:p>
              </w:tc>
            </w:tr>
            <w:tr w:rsidR="00CF6EAE" w14:paraId="7BE061FE" w14:textId="77777777" w:rsidTr="00400832">
              <w:tc>
                <w:tcPr>
                  <w:tcW w:w="833" w:type="pct"/>
                </w:tcPr>
                <w:p w14:paraId="196E248D" w14:textId="312BEE30" w:rsidR="006F3756" w:rsidRPr="00E46B7F" w:rsidRDefault="006F3756" w:rsidP="006F3756">
                  <w:pPr>
                    <w:pStyle w:val="Tiret0"/>
                    <w:spacing w:before="0" w:after="0"/>
                    <w:jc w:val="center"/>
                    <w:rPr>
                      <w:iCs/>
                      <w:sz w:val="20"/>
                      <w:szCs w:val="24"/>
                    </w:rPr>
                  </w:pPr>
                  <w:r w:rsidRPr="00E46B7F">
                    <w:rPr>
                      <w:iCs/>
                      <w:sz w:val="20"/>
                      <w:szCs w:val="24"/>
                    </w:rPr>
                    <w:t>9127</w:t>
                  </w:r>
                </w:p>
              </w:tc>
              <w:tc>
                <w:tcPr>
                  <w:tcW w:w="833" w:type="pct"/>
                </w:tcPr>
                <w:p w14:paraId="317CF2E4" w14:textId="31B9C071" w:rsidR="006F3756" w:rsidRPr="00E46B7F" w:rsidRDefault="006F3756" w:rsidP="006F3756">
                  <w:pPr>
                    <w:pStyle w:val="Tiret0"/>
                    <w:spacing w:before="0" w:after="0"/>
                    <w:jc w:val="center"/>
                    <w:rPr>
                      <w:iCs/>
                      <w:sz w:val="20"/>
                      <w:szCs w:val="24"/>
                    </w:rPr>
                  </w:pPr>
                  <w:r w:rsidRPr="00E46B7F">
                    <w:rPr>
                      <w:iCs/>
                      <w:sz w:val="20"/>
                      <w:szCs w:val="24"/>
                    </w:rPr>
                    <w:t>545</w:t>
                  </w:r>
                </w:p>
              </w:tc>
              <w:tc>
                <w:tcPr>
                  <w:tcW w:w="833" w:type="pct"/>
                </w:tcPr>
                <w:p w14:paraId="217EDB1D" w14:textId="5F2469C1" w:rsidR="006F3756" w:rsidRPr="00E46B7F" w:rsidRDefault="006F3756" w:rsidP="006F3756">
                  <w:pPr>
                    <w:pStyle w:val="Tiret0"/>
                    <w:spacing w:before="0" w:after="0"/>
                    <w:jc w:val="center"/>
                    <w:rPr>
                      <w:iCs/>
                      <w:sz w:val="20"/>
                      <w:szCs w:val="24"/>
                    </w:rPr>
                  </w:pPr>
                  <w:r w:rsidRPr="00E46B7F">
                    <w:rPr>
                      <w:iCs/>
                      <w:sz w:val="20"/>
                      <w:szCs w:val="24"/>
                    </w:rPr>
                    <w:t>785</w:t>
                  </w:r>
                </w:p>
              </w:tc>
              <w:tc>
                <w:tcPr>
                  <w:tcW w:w="833" w:type="pct"/>
                </w:tcPr>
                <w:p w14:paraId="1AA8A98D" w14:textId="16FF43AD" w:rsidR="006F3756" w:rsidRPr="00E46B7F" w:rsidRDefault="006F3756" w:rsidP="006F3756">
                  <w:pPr>
                    <w:pStyle w:val="Tiret0"/>
                    <w:spacing w:before="0" w:after="0"/>
                    <w:jc w:val="center"/>
                    <w:rPr>
                      <w:iCs/>
                      <w:sz w:val="20"/>
                      <w:szCs w:val="24"/>
                    </w:rPr>
                  </w:pPr>
                  <w:r w:rsidRPr="00E46B7F">
                    <w:rPr>
                      <w:iCs/>
                      <w:sz w:val="20"/>
                      <w:szCs w:val="24"/>
                    </w:rPr>
                    <w:t>3327</w:t>
                  </w:r>
                </w:p>
              </w:tc>
              <w:tc>
                <w:tcPr>
                  <w:tcW w:w="833" w:type="pct"/>
                </w:tcPr>
                <w:p w14:paraId="537D3AAC" w14:textId="518CFF1D" w:rsidR="006F3756" w:rsidRPr="00E46B7F" w:rsidRDefault="006F3756" w:rsidP="006F3756">
                  <w:pPr>
                    <w:pStyle w:val="Tiret0"/>
                    <w:spacing w:before="0" w:after="0"/>
                    <w:jc w:val="center"/>
                    <w:rPr>
                      <w:iCs/>
                      <w:sz w:val="20"/>
                      <w:szCs w:val="24"/>
                    </w:rPr>
                  </w:pPr>
                  <w:r w:rsidRPr="00E46B7F">
                    <w:rPr>
                      <w:iCs/>
                      <w:sz w:val="20"/>
                      <w:szCs w:val="24"/>
                    </w:rPr>
                    <w:t>906</w:t>
                  </w:r>
                </w:p>
              </w:tc>
              <w:tc>
                <w:tcPr>
                  <w:tcW w:w="833" w:type="pct"/>
                </w:tcPr>
                <w:p w14:paraId="0640B806" w14:textId="1EAD9A29" w:rsidR="006F3756" w:rsidRPr="00E46B7F" w:rsidRDefault="006F3756" w:rsidP="006F3756">
                  <w:pPr>
                    <w:pStyle w:val="Tiret0"/>
                    <w:spacing w:before="0" w:after="0"/>
                    <w:jc w:val="center"/>
                    <w:rPr>
                      <w:iCs/>
                      <w:sz w:val="20"/>
                      <w:szCs w:val="24"/>
                    </w:rPr>
                  </w:pPr>
                  <w:r w:rsidRPr="00E46B7F">
                    <w:rPr>
                      <w:iCs/>
                      <w:sz w:val="20"/>
                      <w:szCs w:val="24"/>
                    </w:rPr>
                    <w:t>1161</w:t>
                  </w:r>
                </w:p>
              </w:tc>
            </w:tr>
          </w:tbl>
          <w:p w14:paraId="594F1816" w14:textId="77777777" w:rsidR="00CC5DAC" w:rsidRDefault="00CC5DAC" w:rsidP="00EC38B0">
            <w:pPr>
              <w:pStyle w:val="Tiret0"/>
              <w:spacing w:before="0" w:after="0"/>
              <w:rPr>
                <w:iCs/>
                <w:szCs w:val="24"/>
              </w:rPr>
            </w:pPr>
          </w:p>
          <w:p w14:paraId="4FD5662B" w14:textId="0CCEF8F6" w:rsidR="00634BC6" w:rsidRDefault="00E85CD9" w:rsidP="00EC38B0">
            <w:pPr>
              <w:pStyle w:val="Tiret0"/>
              <w:spacing w:before="0" w:after="0"/>
              <w:rPr>
                <w:iCs/>
                <w:szCs w:val="24"/>
              </w:rPr>
            </w:pPr>
            <w:r>
              <w:rPr>
                <w:iCs/>
                <w:szCs w:val="24"/>
              </w:rPr>
              <w:t>un</w:t>
            </w:r>
            <w:r w:rsidR="008737DF">
              <w:rPr>
                <w:iCs/>
                <w:szCs w:val="24"/>
              </w:rPr>
              <w:t xml:space="preserve"> darbināmi ar </w:t>
            </w:r>
            <w:r w:rsidR="00EC38B0">
              <w:rPr>
                <w:iCs/>
                <w:szCs w:val="24"/>
              </w:rPr>
              <w:t>šādām degvielām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679"/>
              <w:gridCol w:w="678"/>
              <w:gridCol w:w="679"/>
              <w:gridCol w:w="690"/>
              <w:gridCol w:w="690"/>
              <w:gridCol w:w="690"/>
              <w:gridCol w:w="590"/>
            </w:tblGrid>
            <w:tr w:rsidR="00C15DD2" w:rsidRPr="004E3F9F" w14:paraId="082FDC0F" w14:textId="77777777" w:rsidTr="00600EC6">
              <w:trPr>
                <w:trHeight w:val="283"/>
              </w:trPr>
              <w:tc>
                <w:tcPr>
                  <w:tcW w:w="1872" w:type="dxa"/>
                  <w:shd w:val="clear" w:color="auto" w:fill="E7E6E6" w:themeFill="background2"/>
                  <w:noWrap/>
                  <w:vAlign w:val="center"/>
                  <w:hideMark/>
                </w:tcPr>
                <w:p w14:paraId="39B39F3E" w14:textId="1A3EC202" w:rsidR="004424E8" w:rsidRPr="00E44B91" w:rsidRDefault="004424E8" w:rsidP="00213EEB">
                  <w:pPr>
                    <w:spacing w:after="0" w:line="240" w:lineRule="auto"/>
                    <w:ind w:left="-108" w:right="-83"/>
                    <w:jc w:val="center"/>
                    <w:rPr>
                      <w:rFonts w:ascii="Times New Roman" w:eastAsia="Times New Roman" w:hAnsi="Times New Roman" w:cs="Times New Roman"/>
                      <w:bCs/>
                      <w:color w:val="000000"/>
                      <w:sz w:val="16"/>
                      <w:szCs w:val="16"/>
                      <w:lang w:eastAsia="lv-LV"/>
                    </w:rPr>
                  </w:pPr>
                  <w:r w:rsidRPr="00E44B91">
                    <w:rPr>
                      <w:rFonts w:ascii="Times New Roman" w:eastAsia="Times New Roman" w:hAnsi="Times New Roman" w:cs="Times New Roman"/>
                      <w:bCs/>
                      <w:color w:val="000000"/>
                      <w:sz w:val="16"/>
                      <w:szCs w:val="16"/>
                      <w:lang w:eastAsia="lv-LV"/>
                    </w:rPr>
                    <w:t>Degvielas</w:t>
                  </w:r>
                  <w:r w:rsidR="00213EEB">
                    <w:rPr>
                      <w:rFonts w:ascii="Times New Roman" w:eastAsia="Times New Roman" w:hAnsi="Times New Roman" w:cs="Times New Roman"/>
                      <w:bCs/>
                      <w:color w:val="000000"/>
                      <w:sz w:val="16"/>
                      <w:szCs w:val="16"/>
                      <w:lang w:eastAsia="lv-LV"/>
                    </w:rPr>
                    <w:t xml:space="preserve"> </w:t>
                  </w:r>
                  <w:r w:rsidRPr="00E44B91">
                    <w:rPr>
                      <w:rFonts w:ascii="Times New Roman" w:eastAsia="Times New Roman" w:hAnsi="Times New Roman" w:cs="Times New Roman"/>
                      <w:bCs/>
                      <w:color w:val="000000"/>
                      <w:sz w:val="16"/>
                      <w:szCs w:val="16"/>
                      <w:lang w:eastAsia="lv-LV"/>
                    </w:rPr>
                    <w:t>veids</w:t>
                  </w:r>
                </w:p>
              </w:tc>
              <w:tc>
                <w:tcPr>
                  <w:tcW w:w="690" w:type="dxa"/>
                  <w:vAlign w:val="center"/>
                </w:tcPr>
                <w:p w14:paraId="489AB8EE" w14:textId="18F1A243" w:rsidR="004424E8" w:rsidRPr="004424E8" w:rsidRDefault="004424E8" w:rsidP="004424E8">
                  <w:pPr>
                    <w:spacing w:after="0" w:line="240" w:lineRule="auto"/>
                    <w:ind w:left="-104"/>
                    <w:jc w:val="center"/>
                    <w:rPr>
                      <w:rFonts w:ascii="Times New Roman" w:hAnsi="Times New Roman" w:cs="Times New Roman"/>
                      <w:iCs/>
                      <w:sz w:val="16"/>
                      <w:szCs w:val="24"/>
                    </w:rPr>
                  </w:pPr>
                  <w:r w:rsidRPr="000802EA">
                    <w:rPr>
                      <w:rFonts w:ascii="Times New Roman" w:hAnsi="Times New Roman" w:cs="Times New Roman"/>
                      <w:iCs/>
                      <w:sz w:val="16"/>
                      <w:szCs w:val="24"/>
                    </w:rPr>
                    <w:t>M1</w:t>
                  </w:r>
                </w:p>
              </w:tc>
              <w:tc>
                <w:tcPr>
                  <w:tcW w:w="690" w:type="dxa"/>
                  <w:vAlign w:val="center"/>
                </w:tcPr>
                <w:p w14:paraId="72B55361" w14:textId="6ADD6B2F" w:rsidR="004424E8" w:rsidRPr="00E44B91" w:rsidRDefault="004424E8" w:rsidP="004424E8">
                  <w:pPr>
                    <w:spacing w:after="0" w:line="240" w:lineRule="auto"/>
                    <w:ind w:left="-10"/>
                    <w:jc w:val="center"/>
                    <w:rPr>
                      <w:rFonts w:ascii="Times New Roman" w:eastAsia="Times New Roman" w:hAnsi="Times New Roman" w:cs="Times New Roman"/>
                      <w:bCs/>
                      <w:color w:val="000000"/>
                      <w:sz w:val="16"/>
                      <w:szCs w:val="16"/>
                      <w:lang w:eastAsia="lv-LV"/>
                    </w:rPr>
                  </w:pPr>
                  <w:r w:rsidRPr="00D714AC">
                    <w:rPr>
                      <w:rFonts w:ascii="Times New Roman" w:eastAsia="Times New Roman" w:hAnsi="Times New Roman" w:cs="Times New Roman"/>
                      <w:bCs/>
                      <w:color w:val="000000"/>
                      <w:sz w:val="16"/>
                      <w:szCs w:val="16"/>
                      <w:lang w:eastAsia="lv-LV"/>
                    </w:rPr>
                    <w:t>M2</w:t>
                  </w:r>
                </w:p>
              </w:tc>
              <w:tc>
                <w:tcPr>
                  <w:tcW w:w="690" w:type="dxa"/>
                  <w:vAlign w:val="center"/>
                </w:tcPr>
                <w:p w14:paraId="314CB709" w14:textId="4B65DE70" w:rsidR="004424E8" w:rsidRPr="00E44B91" w:rsidRDefault="004424E8" w:rsidP="004424E8">
                  <w:pPr>
                    <w:spacing w:after="0" w:line="240" w:lineRule="auto"/>
                    <w:jc w:val="center"/>
                    <w:rPr>
                      <w:rFonts w:ascii="Times New Roman" w:eastAsia="Times New Roman" w:hAnsi="Times New Roman" w:cs="Times New Roman"/>
                      <w:bCs/>
                      <w:color w:val="000000"/>
                      <w:sz w:val="16"/>
                      <w:szCs w:val="16"/>
                      <w:lang w:eastAsia="lv-LV"/>
                    </w:rPr>
                  </w:pPr>
                  <w:r w:rsidRPr="000802EA">
                    <w:rPr>
                      <w:rFonts w:ascii="Times New Roman" w:hAnsi="Times New Roman" w:cs="Times New Roman"/>
                      <w:iCs/>
                      <w:sz w:val="16"/>
                      <w:szCs w:val="24"/>
                    </w:rPr>
                    <w:t>M3</w:t>
                  </w:r>
                </w:p>
              </w:tc>
              <w:tc>
                <w:tcPr>
                  <w:tcW w:w="690" w:type="dxa"/>
                  <w:shd w:val="clear" w:color="auto" w:fill="auto"/>
                  <w:noWrap/>
                  <w:vAlign w:val="center"/>
                  <w:hideMark/>
                </w:tcPr>
                <w:p w14:paraId="6AD4C8D8" w14:textId="6B169650" w:rsidR="004424E8" w:rsidRPr="004424E8" w:rsidRDefault="004424E8" w:rsidP="004424E8">
                  <w:pPr>
                    <w:spacing w:after="0" w:line="240" w:lineRule="auto"/>
                    <w:jc w:val="center"/>
                    <w:rPr>
                      <w:rFonts w:ascii="Times New Roman" w:hAnsi="Times New Roman" w:cs="Times New Roman"/>
                      <w:iCs/>
                      <w:sz w:val="16"/>
                      <w:szCs w:val="24"/>
                    </w:rPr>
                  </w:pPr>
                  <w:r w:rsidRPr="000802EA">
                    <w:rPr>
                      <w:rFonts w:ascii="Times New Roman" w:hAnsi="Times New Roman" w:cs="Times New Roman"/>
                      <w:iCs/>
                      <w:sz w:val="16"/>
                      <w:szCs w:val="24"/>
                    </w:rPr>
                    <w:t>N1</w:t>
                  </w:r>
                </w:p>
              </w:tc>
              <w:tc>
                <w:tcPr>
                  <w:tcW w:w="690" w:type="dxa"/>
                  <w:shd w:val="clear" w:color="auto" w:fill="auto"/>
                  <w:noWrap/>
                  <w:vAlign w:val="center"/>
                  <w:hideMark/>
                </w:tcPr>
                <w:p w14:paraId="0029F18C" w14:textId="39116614" w:rsidR="004424E8" w:rsidRPr="00E44B91" w:rsidRDefault="004424E8" w:rsidP="004424E8">
                  <w:pPr>
                    <w:spacing w:after="0" w:line="240" w:lineRule="auto"/>
                    <w:jc w:val="center"/>
                    <w:rPr>
                      <w:rFonts w:ascii="Times New Roman" w:eastAsia="Times New Roman" w:hAnsi="Times New Roman" w:cs="Times New Roman"/>
                      <w:bCs/>
                      <w:color w:val="000000"/>
                      <w:sz w:val="16"/>
                      <w:szCs w:val="16"/>
                      <w:lang w:eastAsia="lv-LV"/>
                    </w:rPr>
                  </w:pPr>
                  <w:r w:rsidRPr="000802EA">
                    <w:rPr>
                      <w:rFonts w:ascii="Times New Roman" w:hAnsi="Times New Roman" w:cs="Times New Roman"/>
                      <w:iCs/>
                      <w:sz w:val="16"/>
                      <w:szCs w:val="24"/>
                    </w:rPr>
                    <w:t>N2</w:t>
                  </w:r>
                </w:p>
              </w:tc>
              <w:tc>
                <w:tcPr>
                  <w:tcW w:w="690" w:type="dxa"/>
                  <w:shd w:val="clear" w:color="auto" w:fill="auto"/>
                  <w:noWrap/>
                  <w:vAlign w:val="center"/>
                  <w:hideMark/>
                </w:tcPr>
                <w:p w14:paraId="64242AB3" w14:textId="070FE802" w:rsidR="004424E8" w:rsidRPr="00E44B91" w:rsidRDefault="004424E8" w:rsidP="004424E8">
                  <w:pPr>
                    <w:spacing w:after="0" w:line="240" w:lineRule="auto"/>
                    <w:jc w:val="center"/>
                    <w:rPr>
                      <w:rFonts w:ascii="Times New Roman" w:eastAsia="Times New Roman" w:hAnsi="Times New Roman" w:cs="Times New Roman"/>
                      <w:bCs/>
                      <w:color w:val="000000"/>
                      <w:sz w:val="16"/>
                      <w:szCs w:val="16"/>
                      <w:lang w:eastAsia="lv-LV"/>
                    </w:rPr>
                  </w:pPr>
                  <w:r w:rsidRPr="000802EA">
                    <w:rPr>
                      <w:rFonts w:ascii="Times New Roman" w:hAnsi="Times New Roman" w:cs="Times New Roman"/>
                      <w:iCs/>
                      <w:sz w:val="16"/>
                      <w:szCs w:val="24"/>
                    </w:rPr>
                    <w:t>N3</w:t>
                  </w:r>
                </w:p>
              </w:tc>
              <w:tc>
                <w:tcPr>
                  <w:tcW w:w="538" w:type="dxa"/>
                  <w:shd w:val="clear" w:color="auto" w:fill="E7E6E6" w:themeFill="background2"/>
                  <w:noWrap/>
                  <w:vAlign w:val="center"/>
                  <w:hideMark/>
                </w:tcPr>
                <w:p w14:paraId="5A8700A0" w14:textId="77777777" w:rsidR="004424E8" w:rsidRPr="00E44B91" w:rsidRDefault="004424E8" w:rsidP="00BB5758">
                  <w:pPr>
                    <w:spacing w:after="0" w:line="240" w:lineRule="auto"/>
                    <w:ind w:right="-105"/>
                    <w:jc w:val="center"/>
                    <w:rPr>
                      <w:rFonts w:ascii="Times New Roman" w:eastAsia="Times New Roman" w:hAnsi="Times New Roman" w:cs="Times New Roman"/>
                      <w:b/>
                      <w:bCs/>
                      <w:color w:val="000000"/>
                      <w:sz w:val="16"/>
                      <w:szCs w:val="16"/>
                      <w:lang w:eastAsia="lv-LV"/>
                    </w:rPr>
                  </w:pPr>
                  <w:r w:rsidRPr="00E44B91">
                    <w:rPr>
                      <w:rFonts w:ascii="Times New Roman" w:eastAsia="Times New Roman" w:hAnsi="Times New Roman" w:cs="Times New Roman"/>
                      <w:b/>
                      <w:bCs/>
                      <w:color w:val="000000"/>
                      <w:sz w:val="16"/>
                      <w:szCs w:val="16"/>
                      <w:lang w:eastAsia="lv-LV"/>
                    </w:rPr>
                    <w:t>Kopā</w:t>
                  </w:r>
                </w:p>
              </w:tc>
            </w:tr>
            <w:tr w:rsidR="00C15DD2" w:rsidRPr="002954F2" w14:paraId="4E83601B" w14:textId="77777777" w:rsidTr="00600EC6">
              <w:trPr>
                <w:cantSplit/>
                <w:trHeight w:val="283"/>
              </w:trPr>
              <w:tc>
                <w:tcPr>
                  <w:tcW w:w="1872" w:type="dxa"/>
                  <w:shd w:val="clear" w:color="auto" w:fill="E7E6E6" w:themeFill="background2"/>
                  <w:vAlign w:val="center"/>
                  <w:hideMark/>
                </w:tcPr>
                <w:p w14:paraId="2F19EE70" w14:textId="77777777" w:rsidR="004424E8" w:rsidRPr="00E44B91" w:rsidRDefault="004424E8" w:rsidP="004424E8">
                  <w:pPr>
                    <w:spacing w:after="0" w:line="240" w:lineRule="auto"/>
                    <w:jc w:val="center"/>
                    <w:rPr>
                      <w:rFonts w:ascii="Times New Roman" w:eastAsia="Times New Roman" w:hAnsi="Times New Roman" w:cs="Times New Roman"/>
                      <w:color w:val="000000"/>
                      <w:sz w:val="16"/>
                      <w:szCs w:val="16"/>
                      <w:lang w:eastAsia="lv-LV"/>
                    </w:rPr>
                  </w:pPr>
                  <w:r w:rsidRPr="00E44B91">
                    <w:rPr>
                      <w:rFonts w:ascii="Times New Roman" w:eastAsia="Times New Roman" w:hAnsi="Times New Roman" w:cs="Times New Roman"/>
                      <w:color w:val="000000"/>
                      <w:sz w:val="16"/>
                      <w:szCs w:val="16"/>
                      <w:lang w:eastAsia="lv-LV"/>
                    </w:rPr>
                    <w:lastRenderedPageBreak/>
                    <w:t>Elektrība un benzīns</w:t>
                  </w:r>
                </w:p>
              </w:tc>
              <w:tc>
                <w:tcPr>
                  <w:tcW w:w="690" w:type="dxa"/>
                  <w:vAlign w:val="center"/>
                </w:tcPr>
                <w:p w14:paraId="10DD0101" w14:textId="77777777" w:rsidR="004424E8" w:rsidRPr="00E44B91" w:rsidRDefault="004424E8" w:rsidP="004424E8">
                  <w:pPr>
                    <w:spacing w:after="0" w:line="240" w:lineRule="auto"/>
                    <w:ind w:left="-104"/>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2</w:t>
                  </w:r>
                </w:p>
              </w:tc>
              <w:tc>
                <w:tcPr>
                  <w:tcW w:w="690" w:type="dxa"/>
                  <w:vAlign w:val="center"/>
                </w:tcPr>
                <w:p w14:paraId="097C2D54"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vAlign w:val="center"/>
                </w:tcPr>
                <w:p w14:paraId="7BE39833"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shd w:val="clear" w:color="auto" w:fill="auto"/>
                  <w:noWrap/>
                  <w:vAlign w:val="center"/>
                </w:tcPr>
                <w:p w14:paraId="6552CE91"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shd w:val="clear" w:color="auto" w:fill="auto"/>
                  <w:noWrap/>
                  <w:vAlign w:val="center"/>
                </w:tcPr>
                <w:p w14:paraId="34CB7C33"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shd w:val="clear" w:color="auto" w:fill="auto"/>
                  <w:noWrap/>
                  <w:vAlign w:val="center"/>
                </w:tcPr>
                <w:p w14:paraId="7D687D1A"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538" w:type="dxa"/>
                  <w:shd w:val="clear" w:color="auto" w:fill="E7E6E6" w:themeFill="background2"/>
                  <w:noWrap/>
                  <w:vAlign w:val="center"/>
                </w:tcPr>
                <w:p w14:paraId="2C9440B6" w14:textId="77777777" w:rsidR="004424E8" w:rsidRPr="00E44B91" w:rsidRDefault="004424E8" w:rsidP="004424E8">
                  <w:pPr>
                    <w:spacing w:after="0" w:line="240" w:lineRule="auto"/>
                    <w:ind w:left="-32" w:right="-52"/>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2</w:t>
                  </w:r>
                </w:p>
              </w:tc>
            </w:tr>
            <w:tr w:rsidR="00EC38B0" w:rsidRPr="002954F2" w14:paraId="5E9CB3C2" w14:textId="77777777" w:rsidTr="00600EC6">
              <w:trPr>
                <w:cantSplit/>
                <w:trHeight w:val="283"/>
              </w:trPr>
              <w:tc>
                <w:tcPr>
                  <w:tcW w:w="1872" w:type="dxa"/>
                  <w:shd w:val="clear" w:color="auto" w:fill="E7E6E6" w:themeFill="background2"/>
                  <w:vAlign w:val="center"/>
                </w:tcPr>
                <w:p w14:paraId="184F9938" w14:textId="55CF75D8" w:rsidR="00EC38B0" w:rsidRPr="00E44B91" w:rsidRDefault="00EC38B0" w:rsidP="004424E8">
                  <w:pPr>
                    <w:spacing w:after="0" w:line="240" w:lineRule="auto"/>
                    <w:jc w:val="center"/>
                    <w:rPr>
                      <w:rFonts w:ascii="Times New Roman" w:eastAsia="Times New Roman" w:hAnsi="Times New Roman" w:cs="Times New Roman"/>
                      <w:color w:val="000000"/>
                      <w:sz w:val="16"/>
                      <w:szCs w:val="16"/>
                      <w:lang w:eastAsia="lv-LV"/>
                    </w:rPr>
                  </w:pPr>
                  <w:r w:rsidRPr="00EC38B0">
                    <w:rPr>
                      <w:rFonts w:ascii="Times New Roman" w:eastAsia="Times New Roman" w:hAnsi="Times New Roman" w:cs="Times New Roman"/>
                      <w:color w:val="000000"/>
                      <w:sz w:val="16"/>
                      <w:szCs w:val="16"/>
                      <w:lang w:eastAsia="lv-LV"/>
                    </w:rPr>
                    <w:t>Benzīns</w:t>
                  </w:r>
                </w:p>
              </w:tc>
              <w:tc>
                <w:tcPr>
                  <w:tcW w:w="690" w:type="dxa"/>
                  <w:vAlign w:val="center"/>
                </w:tcPr>
                <w:p w14:paraId="40B5B942" w14:textId="2077A0B2" w:rsidR="00EC38B0" w:rsidRDefault="00290395" w:rsidP="004424E8">
                  <w:pPr>
                    <w:spacing w:after="0" w:line="240" w:lineRule="auto"/>
                    <w:ind w:left="-104"/>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2883</w:t>
                  </w:r>
                </w:p>
              </w:tc>
              <w:tc>
                <w:tcPr>
                  <w:tcW w:w="690" w:type="dxa"/>
                  <w:vAlign w:val="center"/>
                </w:tcPr>
                <w:p w14:paraId="1690F07F" w14:textId="666F58B6"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10</w:t>
                  </w:r>
                </w:p>
              </w:tc>
              <w:tc>
                <w:tcPr>
                  <w:tcW w:w="690" w:type="dxa"/>
                  <w:vAlign w:val="center"/>
                </w:tcPr>
                <w:p w14:paraId="5166F19B" w14:textId="2A69604C"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5</w:t>
                  </w:r>
                </w:p>
              </w:tc>
              <w:tc>
                <w:tcPr>
                  <w:tcW w:w="690" w:type="dxa"/>
                  <w:shd w:val="clear" w:color="auto" w:fill="auto"/>
                  <w:noWrap/>
                  <w:vAlign w:val="center"/>
                </w:tcPr>
                <w:p w14:paraId="754FAD5C" w14:textId="61A7C6F5"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166</w:t>
                  </w:r>
                </w:p>
              </w:tc>
              <w:tc>
                <w:tcPr>
                  <w:tcW w:w="690" w:type="dxa"/>
                  <w:shd w:val="clear" w:color="auto" w:fill="auto"/>
                  <w:noWrap/>
                  <w:vAlign w:val="center"/>
                </w:tcPr>
                <w:p w14:paraId="0CBA8B66" w14:textId="3D9E8081"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328</w:t>
                  </w:r>
                </w:p>
              </w:tc>
              <w:tc>
                <w:tcPr>
                  <w:tcW w:w="690" w:type="dxa"/>
                  <w:shd w:val="clear" w:color="auto" w:fill="auto"/>
                  <w:noWrap/>
                  <w:vAlign w:val="center"/>
                </w:tcPr>
                <w:p w14:paraId="6B828DF6" w14:textId="21E1A38B"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2</w:t>
                  </w:r>
                </w:p>
              </w:tc>
              <w:tc>
                <w:tcPr>
                  <w:tcW w:w="538" w:type="dxa"/>
                  <w:shd w:val="clear" w:color="auto" w:fill="E7E6E6" w:themeFill="background2"/>
                  <w:noWrap/>
                  <w:vAlign w:val="center"/>
                </w:tcPr>
                <w:p w14:paraId="0A8D0244" w14:textId="6F6C0EB9" w:rsidR="00EC38B0" w:rsidRDefault="00EC38B0" w:rsidP="004424E8">
                  <w:pPr>
                    <w:spacing w:after="0" w:line="240" w:lineRule="auto"/>
                    <w:ind w:left="-32" w:right="-52"/>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3481</w:t>
                  </w:r>
                </w:p>
              </w:tc>
            </w:tr>
            <w:tr w:rsidR="00EC38B0" w:rsidRPr="002954F2" w14:paraId="1309CA2B" w14:textId="77777777" w:rsidTr="00600EC6">
              <w:trPr>
                <w:cantSplit/>
                <w:trHeight w:val="283"/>
              </w:trPr>
              <w:tc>
                <w:tcPr>
                  <w:tcW w:w="1872" w:type="dxa"/>
                  <w:shd w:val="clear" w:color="auto" w:fill="E7E6E6" w:themeFill="background2"/>
                  <w:vAlign w:val="center"/>
                </w:tcPr>
                <w:p w14:paraId="0D675D45" w14:textId="486B623C" w:rsidR="00EC38B0" w:rsidRPr="00EC38B0" w:rsidRDefault="00EC38B0" w:rsidP="004424E8">
                  <w:pPr>
                    <w:spacing w:after="0" w:line="240" w:lineRule="auto"/>
                    <w:jc w:val="center"/>
                    <w:rPr>
                      <w:rFonts w:ascii="Times New Roman" w:eastAsia="Times New Roman" w:hAnsi="Times New Roman" w:cs="Times New Roman"/>
                      <w:color w:val="000000"/>
                      <w:sz w:val="16"/>
                      <w:szCs w:val="16"/>
                      <w:lang w:eastAsia="lv-LV"/>
                    </w:rPr>
                  </w:pPr>
                  <w:r w:rsidRPr="00EC38B0">
                    <w:rPr>
                      <w:rFonts w:ascii="Times New Roman" w:eastAsia="Times New Roman" w:hAnsi="Times New Roman" w:cs="Times New Roman"/>
                      <w:color w:val="000000"/>
                      <w:sz w:val="16"/>
                      <w:szCs w:val="16"/>
                      <w:lang w:eastAsia="lv-LV"/>
                    </w:rPr>
                    <w:t>Dīzeļdegviela</w:t>
                  </w:r>
                </w:p>
              </w:tc>
              <w:tc>
                <w:tcPr>
                  <w:tcW w:w="690" w:type="dxa"/>
                  <w:vAlign w:val="center"/>
                </w:tcPr>
                <w:p w14:paraId="5171D5F0" w14:textId="0F691605" w:rsidR="00EC38B0" w:rsidRDefault="00290395" w:rsidP="004424E8">
                  <w:pPr>
                    <w:spacing w:after="0" w:line="240" w:lineRule="auto"/>
                    <w:ind w:left="-104"/>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6047</w:t>
                  </w:r>
                </w:p>
              </w:tc>
              <w:tc>
                <w:tcPr>
                  <w:tcW w:w="690" w:type="dxa"/>
                  <w:vAlign w:val="center"/>
                </w:tcPr>
                <w:p w14:paraId="17294908" w14:textId="6CD7944D"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535</w:t>
                  </w:r>
                </w:p>
              </w:tc>
              <w:tc>
                <w:tcPr>
                  <w:tcW w:w="690" w:type="dxa"/>
                  <w:vAlign w:val="center"/>
                </w:tcPr>
                <w:p w14:paraId="25E38084" w14:textId="1058F7AE"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775</w:t>
                  </w:r>
                </w:p>
              </w:tc>
              <w:tc>
                <w:tcPr>
                  <w:tcW w:w="690" w:type="dxa"/>
                  <w:shd w:val="clear" w:color="auto" w:fill="auto"/>
                  <w:noWrap/>
                  <w:vAlign w:val="center"/>
                </w:tcPr>
                <w:p w14:paraId="23C5FBCE" w14:textId="703CDC09"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3142</w:t>
                  </w:r>
                </w:p>
              </w:tc>
              <w:tc>
                <w:tcPr>
                  <w:tcW w:w="690" w:type="dxa"/>
                  <w:shd w:val="clear" w:color="auto" w:fill="auto"/>
                  <w:noWrap/>
                  <w:vAlign w:val="center"/>
                </w:tcPr>
                <w:p w14:paraId="7D59DBFC" w14:textId="22282302"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540</w:t>
                  </w:r>
                </w:p>
              </w:tc>
              <w:tc>
                <w:tcPr>
                  <w:tcW w:w="690" w:type="dxa"/>
                  <w:shd w:val="clear" w:color="auto" w:fill="auto"/>
                  <w:noWrap/>
                  <w:vAlign w:val="center"/>
                </w:tcPr>
                <w:p w14:paraId="7B593DB1" w14:textId="636A2118" w:rsidR="00EC38B0" w:rsidRDefault="00290395"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1159</w:t>
                  </w:r>
                </w:p>
              </w:tc>
              <w:tc>
                <w:tcPr>
                  <w:tcW w:w="538" w:type="dxa"/>
                  <w:shd w:val="clear" w:color="auto" w:fill="E7E6E6" w:themeFill="background2"/>
                  <w:noWrap/>
                  <w:vAlign w:val="center"/>
                </w:tcPr>
                <w:p w14:paraId="29A0A5EA" w14:textId="297C1B56" w:rsidR="00EC38B0" w:rsidRDefault="00EC38B0" w:rsidP="004424E8">
                  <w:pPr>
                    <w:spacing w:after="0" w:line="240" w:lineRule="auto"/>
                    <w:ind w:left="-32" w:right="-52"/>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12270</w:t>
                  </w:r>
                </w:p>
              </w:tc>
            </w:tr>
            <w:tr w:rsidR="00C15DD2" w:rsidRPr="002954F2" w14:paraId="713C4041" w14:textId="77777777" w:rsidTr="00600EC6">
              <w:trPr>
                <w:cantSplit/>
                <w:trHeight w:val="283"/>
              </w:trPr>
              <w:tc>
                <w:tcPr>
                  <w:tcW w:w="1872" w:type="dxa"/>
                  <w:shd w:val="clear" w:color="auto" w:fill="E7E6E6" w:themeFill="background2"/>
                  <w:vAlign w:val="center"/>
                </w:tcPr>
                <w:p w14:paraId="210ACB6B" w14:textId="77777777" w:rsidR="004424E8" w:rsidRPr="00E44B91" w:rsidRDefault="004424E8" w:rsidP="004424E8">
                  <w:pPr>
                    <w:spacing w:after="0" w:line="240" w:lineRule="auto"/>
                    <w:jc w:val="center"/>
                    <w:rPr>
                      <w:rFonts w:ascii="Times New Roman" w:eastAsia="Times New Roman" w:hAnsi="Times New Roman" w:cs="Times New Roman"/>
                      <w:color w:val="000000"/>
                      <w:sz w:val="16"/>
                      <w:szCs w:val="16"/>
                      <w:lang w:eastAsia="lv-LV"/>
                    </w:rPr>
                  </w:pPr>
                  <w:r w:rsidRPr="00A225C4">
                    <w:rPr>
                      <w:rFonts w:ascii="Times New Roman" w:eastAsia="Times New Roman" w:hAnsi="Times New Roman" w:cs="Times New Roman"/>
                      <w:color w:val="000000"/>
                      <w:sz w:val="16"/>
                      <w:szCs w:val="16"/>
                      <w:lang w:eastAsia="lv-LV"/>
                    </w:rPr>
                    <w:t>Benzīns un naftas gāze</w:t>
                  </w:r>
                </w:p>
              </w:tc>
              <w:tc>
                <w:tcPr>
                  <w:tcW w:w="690" w:type="dxa"/>
                  <w:vAlign w:val="center"/>
                </w:tcPr>
                <w:p w14:paraId="362A9905" w14:textId="77777777" w:rsidR="004424E8" w:rsidRPr="00E44B91" w:rsidRDefault="004424E8" w:rsidP="004424E8">
                  <w:pPr>
                    <w:spacing w:after="0" w:line="240" w:lineRule="auto"/>
                    <w:ind w:left="-104"/>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22</w:t>
                  </w:r>
                </w:p>
              </w:tc>
              <w:tc>
                <w:tcPr>
                  <w:tcW w:w="690" w:type="dxa"/>
                  <w:vAlign w:val="center"/>
                </w:tcPr>
                <w:p w14:paraId="1B3D23CB"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vAlign w:val="center"/>
                </w:tcPr>
                <w:p w14:paraId="1392E775"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shd w:val="clear" w:color="auto" w:fill="auto"/>
                  <w:noWrap/>
                  <w:vAlign w:val="center"/>
                </w:tcPr>
                <w:p w14:paraId="05C63CA3"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2</w:t>
                  </w:r>
                </w:p>
              </w:tc>
              <w:tc>
                <w:tcPr>
                  <w:tcW w:w="690" w:type="dxa"/>
                  <w:shd w:val="clear" w:color="auto" w:fill="auto"/>
                  <w:noWrap/>
                  <w:vAlign w:val="center"/>
                </w:tcPr>
                <w:p w14:paraId="2110F77C"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10</w:t>
                  </w:r>
                </w:p>
              </w:tc>
              <w:tc>
                <w:tcPr>
                  <w:tcW w:w="690" w:type="dxa"/>
                  <w:shd w:val="clear" w:color="auto" w:fill="auto"/>
                  <w:noWrap/>
                  <w:vAlign w:val="center"/>
                </w:tcPr>
                <w:p w14:paraId="22F3015A"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538" w:type="dxa"/>
                  <w:shd w:val="clear" w:color="auto" w:fill="E7E6E6" w:themeFill="background2"/>
                  <w:noWrap/>
                  <w:vAlign w:val="center"/>
                </w:tcPr>
                <w:p w14:paraId="5F87A11A" w14:textId="77777777" w:rsidR="004424E8" w:rsidRPr="00E44B91" w:rsidRDefault="004424E8" w:rsidP="004424E8">
                  <w:pPr>
                    <w:spacing w:after="0" w:line="240" w:lineRule="auto"/>
                    <w:ind w:left="-32"/>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34</w:t>
                  </w:r>
                </w:p>
              </w:tc>
            </w:tr>
            <w:tr w:rsidR="00C15DD2" w:rsidRPr="002954F2" w14:paraId="01DA0E26" w14:textId="77777777" w:rsidTr="00600EC6">
              <w:trPr>
                <w:cantSplit/>
                <w:trHeight w:val="283"/>
              </w:trPr>
              <w:tc>
                <w:tcPr>
                  <w:tcW w:w="1872" w:type="dxa"/>
                  <w:shd w:val="clear" w:color="auto" w:fill="E7E6E6" w:themeFill="background2"/>
                  <w:vAlign w:val="center"/>
                </w:tcPr>
                <w:p w14:paraId="2F79E757" w14:textId="77777777" w:rsidR="004424E8" w:rsidRPr="00E44B91" w:rsidRDefault="004424E8" w:rsidP="004424E8">
                  <w:pPr>
                    <w:spacing w:after="0" w:line="240" w:lineRule="auto"/>
                    <w:jc w:val="center"/>
                    <w:rPr>
                      <w:rFonts w:ascii="Times New Roman" w:eastAsia="Times New Roman" w:hAnsi="Times New Roman" w:cs="Times New Roman"/>
                      <w:color w:val="000000"/>
                      <w:sz w:val="16"/>
                      <w:szCs w:val="16"/>
                      <w:lang w:eastAsia="lv-LV"/>
                    </w:rPr>
                  </w:pPr>
                  <w:r w:rsidRPr="00A225C4">
                    <w:rPr>
                      <w:rFonts w:ascii="Times New Roman" w:eastAsia="Times New Roman" w:hAnsi="Times New Roman" w:cs="Times New Roman"/>
                      <w:color w:val="000000"/>
                      <w:sz w:val="16"/>
                      <w:szCs w:val="16"/>
                      <w:lang w:eastAsia="lv-LV"/>
                    </w:rPr>
                    <w:t>Benzīns un dabas gāze</w:t>
                  </w:r>
                </w:p>
              </w:tc>
              <w:tc>
                <w:tcPr>
                  <w:tcW w:w="690" w:type="dxa"/>
                  <w:vAlign w:val="center"/>
                </w:tcPr>
                <w:p w14:paraId="72ACB378" w14:textId="77777777" w:rsidR="004424E8" w:rsidRPr="00E44B91" w:rsidRDefault="004424E8" w:rsidP="004424E8">
                  <w:pPr>
                    <w:spacing w:after="0" w:line="240" w:lineRule="auto"/>
                    <w:ind w:left="-104"/>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41</w:t>
                  </w:r>
                </w:p>
              </w:tc>
              <w:tc>
                <w:tcPr>
                  <w:tcW w:w="690" w:type="dxa"/>
                  <w:vAlign w:val="center"/>
                </w:tcPr>
                <w:p w14:paraId="666DEBA4"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vAlign w:val="center"/>
                </w:tcPr>
                <w:p w14:paraId="21F5E5E5"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shd w:val="clear" w:color="auto" w:fill="auto"/>
                  <w:noWrap/>
                  <w:vAlign w:val="center"/>
                </w:tcPr>
                <w:p w14:paraId="71814A92"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14</w:t>
                  </w:r>
                </w:p>
              </w:tc>
              <w:tc>
                <w:tcPr>
                  <w:tcW w:w="690" w:type="dxa"/>
                  <w:shd w:val="clear" w:color="auto" w:fill="auto"/>
                  <w:noWrap/>
                  <w:vAlign w:val="center"/>
                </w:tcPr>
                <w:p w14:paraId="02CC17EA" w14:textId="476DE056" w:rsidR="00C15DD2"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28</w:t>
                  </w:r>
                  <w:r w:rsidR="00A860DB">
                    <w:rPr>
                      <w:rFonts w:ascii="Times New Roman" w:eastAsia="Times New Roman" w:hAnsi="Times New Roman" w:cs="Times New Roman"/>
                      <w:color w:val="000000"/>
                      <w:sz w:val="16"/>
                      <w:szCs w:val="16"/>
                      <w:lang w:eastAsia="lv-LV"/>
                    </w:rPr>
                    <w:t xml:space="preserve"> +</w:t>
                  </w:r>
                </w:p>
                <w:p w14:paraId="0816AEB7" w14:textId="247049CE" w:rsidR="004424E8" w:rsidRPr="00E44B91" w:rsidRDefault="00C15DD2"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b/>
                      <w:bCs/>
                      <w:sz w:val="16"/>
                      <w:szCs w:val="16"/>
                      <w:lang w:eastAsia="lv-LV"/>
                    </w:rPr>
                    <w:t>8*</w:t>
                  </w:r>
                </w:p>
              </w:tc>
              <w:tc>
                <w:tcPr>
                  <w:tcW w:w="690" w:type="dxa"/>
                  <w:shd w:val="clear" w:color="auto" w:fill="auto"/>
                  <w:noWrap/>
                  <w:vAlign w:val="center"/>
                </w:tcPr>
                <w:p w14:paraId="693956B4" w14:textId="0E3CB4A2" w:rsidR="004424E8" w:rsidRPr="00E44B91" w:rsidRDefault="00A56E2A"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538" w:type="dxa"/>
                  <w:shd w:val="clear" w:color="auto" w:fill="E7E6E6" w:themeFill="background2"/>
                  <w:noWrap/>
                  <w:vAlign w:val="center"/>
                </w:tcPr>
                <w:p w14:paraId="57C02862" w14:textId="02EE2A31" w:rsidR="004424E8" w:rsidRPr="00E44B91" w:rsidRDefault="00C15DD2" w:rsidP="004424E8">
                  <w:pPr>
                    <w:spacing w:after="0" w:line="240" w:lineRule="auto"/>
                    <w:ind w:left="-32"/>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91</w:t>
                  </w:r>
                </w:p>
              </w:tc>
            </w:tr>
            <w:tr w:rsidR="00C15DD2" w:rsidRPr="002954F2" w14:paraId="7DAD1B38" w14:textId="77777777" w:rsidTr="00600EC6">
              <w:trPr>
                <w:cantSplit/>
                <w:trHeight w:val="283"/>
              </w:trPr>
              <w:tc>
                <w:tcPr>
                  <w:tcW w:w="1872" w:type="dxa"/>
                  <w:shd w:val="clear" w:color="auto" w:fill="E7E6E6" w:themeFill="background2"/>
                  <w:vAlign w:val="center"/>
                  <w:hideMark/>
                </w:tcPr>
                <w:p w14:paraId="255D736A" w14:textId="77777777" w:rsidR="004424E8" w:rsidRPr="00E44B91" w:rsidRDefault="004424E8" w:rsidP="004424E8">
                  <w:pPr>
                    <w:spacing w:after="0" w:line="240" w:lineRule="auto"/>
                    <w:jc w:val="center"/>
                    <w:rPr>
                      <w:rFonts w:ascii="Times New Roman" w:eastAsia="Times New Roman" w:hAnsi="Times New Roman" w:cs="Times New Roman"/>
                      <w:color w:val="000000"/>
                      <w:sz w:val="16"/>
                      <w:szCs w:val="16"/>
                      <w:lang w:eastAsia="lv-LV"/>
                    </w:rPr>
                  </w:pPr>
                  <w:r w:rsidRPr="00E44B91">
                    <w:rPr>
                      <w:rFonts w:ascii="Times New Roman" w:eastAsia="Times New Roman" w:hAnsi="Times New Roman" w:cs="Times New Roman"/>
                      <w:color w:val="000000"/>
                      <w:sz w:val="16"/>
                      <w:szCs w:val="16"/>
                      <w:lang w:eastAsia="lv-LV"/>
                    </w:rPr>
                    <w:t>Elektrība</w:t>
                  </w:r>
                </w:p>
              </w:tc>
              <w:tc>
                <w:tcPr>
                  <w:tcW w:w="690" w:type="dxa"/>
                  <w:vAlign w:val="center"/>
                </w:tcPr>
                <w:p w14:paraId="0D21786A" w14:textId="77777777" w:rsidR="004424E8" w:rsidRPr="00E44B91" w:rsidRDefault="004424E8" w:rsidP="004424E8">
                  <w:pPr>
                    <w:spacing w:after="0" w:line="240" w:lineRule="auto"/>
                    <w:ind w:left="-104"/>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132</w:t>
                  </w:r>
                </w:p>
              </w:tc>
              <w:tc>
                <w:tcPr>
                  <w:tcW w:w="690" w:type="dxa"/>
                  <w:vAlign w:val="center"/>
                </w:tcPr>
                <w:p w14:paraId="581528E3"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vAlign w:val="center"/>
                </w:tcPr>
                <w:p w14:paraId="3ECE7703"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5</w:t>
                  </w:r>
                </w:p>
              </w:tc>
              <w:tc>
                <w:tcPr>
                  <w:tcW w:w="690" w:type="dxa"/>
                  <w:shd w:val="clear" w:color="auto" w:fill="auto"/>
                  <w:noWrap/>
                  <w:vAlign w:val="center"/>
                </w:tcPr>
                <w:p w14:paraId="11B8932C"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2</w:t>
                  </w:r>
                </w:p>
              </w:tc>
              <w:tc>
                <w:tcPr>
                  <w:tcW w:w="690" w:type="dxa"/>
                  <w:shd w:val="clear" w:color="auto" w:fill="auto"/>
                  <w:noWrap/>
                  <w:vAlign w:val="center"/>
                </w:tcPr>
                <w:p w14:paraId="70F2B3BB"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shd w:val="clear" w:color="auto" w:fill="auto"/>
                  <w:noWrap/>
                  <w:vAlign w:val="center"/>
                </w:tcPr>
                <w:p w14:paraId="29E60858"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538" w:type="dxa"/>
                  <w:shd w:val="clear" w:color="auto" w:fill="E7E6E6" w:themeFill="background2"/>
                  <w:noWrap/>
                  <w:vAlign w:val="center"/>
                </w:tcPr>
                <w:p w14:paraId="78DAD1BC" w14:textId="77777777" w:rsidR="004424E8" w:rsidRPr="00E44B91" w:rsidRDefault="004424E8" w:rsidP="004424E8">
                  <w:pPr>
                    <w:spacing w:after="0" w:line="240" w:lineRule="auto"/>
                    <w:ind w:left="-32" w:right="-52"/>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139</w:t>
                  </w:r>
                </w:p>
              </w:tc>
            </w:tr>
            <w:tr w:rsidR="00C15DD2" w:rsidRPr="002954F2" w14:paraId="3AE83FA8" w14:textId="77777777" w:rsidTr="00600EC6">
              <w:trPr>
                <w:cantSplit/>
                <w:trHeight w:val="283"/>
              </w:trPr>
              <w:tc>
                <w:tcPr>
                  <w:tcW w:w="1872" w:type="dxa"/>
                  <w:shd w:val="clear" w:color="auto" w:fill="E7E6E6" w:themeFill="background2"/>
                  <w:vAlign w:val="center"/>
                  <w:hideMark/>
                </w:tcPr>
                <w:p w14:paraId="74FA3258" w14:textId="77777777" w:rsidR="004424E8" w:rsidRPr="00E44B91" w:rsidRDefault="004424E8" w:rsidP="004424E8">
                  <w:pPr>
                    <w:spacing w:after="0" w:line="240" w:lineRule="auto"/>
                    <w:jc w:val="center"/>
                    <w:rPr>
                      <w:rFonts w:ascii="Times New Roman" w:eastAsia="Times New Roman" w:hAnsi="Times New Roman" w:cs="Times New Roman"/>
                      <w:color w:val="000000"/>
                      <w:sz w:val="16"/>
                      <w:szCs w:val="16"/>
                      <w:lang w:eastAsia="lv-LV"/>
                    </w:rPr>
                  </w:pPr>
                  <w:r w:rsidRPr="00E44B91">
                    <w:rPr>
                      <w:rFonts w:ascii="Times New Roman" w:eastAsia="Times New Roman" w:hAnsi="Times New Roman" w:cs="Times New Roman"/>
                      <w:color w:val="000000"/>
                      <w:sz w:val="16"/>
                      <w:szCs w:val="16"/>
                      <w:lang w:eastAsia="lv-LV"/>
                    </w:rPr>
                    <w:t>Dabas gāze un naftas gāze</w:t>
                  </w:r>
                </w:p>
              </w:tc>
              <w:tc>
                <w:tcPr>
                  <w:tcW w:w="690" w:type="dxa"/>
                  <w:vAlign w:val="center"/>
                </w:tcPr>
                <w:p w14:paraId="3D6A55AD" w14:textId="77777777" w:rsidR="004424E8" w:rsidRPr="00E44B91" w:rsidRDefault="004424E8" w:rsidP="004424E8">
                  <w:pPr>
                    <w:spacing w:after="0" w:line="240" w:lineRule="auto"/>
                    <w:ind w:left="-104"/>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w:t>
                  </w:r>
                </w:p>
              </w:tc>
              <w:tc>
                <w:tcPr>
                  <w:tcW w:w="690" w:type="dxa"/>
                  <w:vAlign w:val="center"/>
                </w:tcPr>
                <w:p w14:paraId="3365A37E" w14:textId="77777777" w:rsidR="004424E8" w:rsidRPr="00E44B91" w:rsidRDefault="004424E8" w:rsidP="004424E8">
                  <w:pPr>
                    <w:spacing w:after="0" w:line="240" w:lineRule="auto"/>
                    <w:ind w:left="-32"/>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w:t>
                  </w:r>
                </w:p>
              </w:tc>
              <w:tc>
                <w:tcPr>
                  <w:tcW w:w="690" w:type="dxa"/>
                  <w:vAlign w:val="center"/>
                </w:tcPr>
                <w:p w14:paraId="5D3DE3DA" w14:textId="77777777" w:rsidR="004424E8" w:rsidRPr="00E44B91" w:rsidRDefault="004424E8" w:rsidP="004424E8">
                  <w:pPr>
                    <w:spacing w:after="0" w:line="240" w:lineRule="auto"/>
                    <w:ind w:left="-32"/>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w:t>
                  </w:r>
                </w:p>
              </w:tc>
              <w:tc>
                <w:tcPr>
                  <w:tcW w:w="690" w:type="dxa"/>
                  <w:shd w:val="clear" w:color="auto" w:fill="auto"/>
                  <w:noWrap/>
                  <w:vAlign w:val="center"/>
                </w:tcPr>
                <w:p w14:paraId="2A5AFC30"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w:t>
                  </w:r>
                </w:p>
              </w:tc>
              <w:tc>
                <w:tcPr>
                  <w:tcW w:w="690" w:type="dxa"/>
                  <w:shd w:val="clear" w:color="auto" w:fill="auto"/>
                  <w:noWrap/>
                  <w:vAlign w:val="center"/>
                </w:tcPr>
                <w:p w14:paraId="7F8976AE"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690" w:type="dxa"/>
                  <w:shd w:val="clear" w:color="auto" w:fill="auto"/>
                  <w:noWrap/>
                  <w:vAlign w:val="center"/>
                </w:tcPr>
                <w:p w14:paraId="579AE8B8" w14:textId="77777777" w:rsidR="004424E8" w:rsidRPr="00E44B91" w:rsidRDefault="004424E8" w:rsidP="004424E8">
                  <w:pPr>
                    <w:spacing w:after="0" w:line="240" w:lineRule="auto"/>
                    <w:ind w:left="-32"/>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w:t>
                  </w:r>
                </w:p>
              </w:tc>
              <w:tc>
                <w:tcPr>
                  <w:tcW w:w="538" w:type="dxa"/>
                  <w:shd w:val="clear" w:color="auto" w:fill="E7E6E6" w:themeFill="background2"/>
                  <w:noWrap/>
                  <w:vAlign w:val="center"/>
                </w:tcPr>
                <w:p w14:paraId="6CDED041" w14:textId="77777777" w:rsidR="004424E8" w:rsidRPr="00E44B91" w:rsidRDefault="004424E8" w:rsidP="004424E8">
                  <w:pPr>
                    <w:spacing w:after="0" w:line="240" w:lineRule="auto"/>
                    <w:ind w:left="-32"/>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1</w:t>
                  </w:r>
                </w:p>
              </w:tc>
            </w:tr>
            <w:tr w:rsidR="00213EEB" w:rsidRPr="002954F2" w14:paraId="4B18C1C7" w14:textId="77777777" w:rsidTr="00600EC6">
              <w:trPr>
                <w:cantSplit/>
                <w:trHeight w:val="283"/>
              </w:trPr>
              <w:tc>
                <w:tcPr>
                  <w:tcW w:w="1872" w:type="dxa"/>
                  <w:shd w:val="clear" w:color="auto" w:fill="E7E6E6" w:themeFill="background2"/>
                  <w:noWrap/>
                  <w:vAlign w:val="center"/>
                  <w:hideMark/>
                </w:tcPr>
                <w:p w14:paraId="7ADED530" w14:textId="77777777" w:rsidR="004424E8" w:rsidRPr="00E44B91" w:rsidRDefault="004424E8" w:rsidP="004424E8">
                  <w:pPr>
                    <w:spacing w:after="0" w:line="240" w:lineRule="auto"/>
                    <w:jc w:val="center"/>
                    <w:rPr>
                      <w:rFonts w:ascii="Times New Roman" w:eastAsia="Times New Roman" w:hAnsi="Times New Roman" w:cs="Times New Roman"/>
                      <w:b/>
                      <w:bCs/>
                      <w:color w:val="000000"/>
                      <w:sz w:val="16"/>
                      <w:szCs w:val="16"/>
                      <w:lang w:eastAsia="lv-LV"/>
                    </w:rPr>
                  </w:pPr>
                  <w:r w:rsidRPr="00E44B91">
                    <w:rPr>
                      <w:rFonts w:ascii="Times New Roman" w:eastAsia="Times New Roman" w:hAnsi="Times New Roman" w:cs="Times New Roman"/>
                      <w:b/>
                      <w:bCs/>
                      <w:color w:val="000000"/>
                      <w:sz w:val="16"/>
                      <w:szCs w:val="16"/>
                      <w:lang w:eastAsia="lv-LV"/>
                    </w:rPr>
                    <w:t>Kopā</w:t>
                  </w:r>
                </w:p>
              </w:tc>
              <w:tc>
                <w:tcPr>
                  <w:tcW w:w="690" w:type="dxa"/>
                  <w:shd w:val="clear" w:color="auto" w:fill="E7E6E6" w:themeFill="background2"/>
                  <w:vAlign w:val="center"/>
                </w:tcPr>
                <w:p w14:paraId="51A58560" w14:textId="179B2649" w:rsidR="004424E8" w:rsidRPr="00E44B91" w:rsidRDefault="004424E8" w:rsidP="004424E8">
                  <w:pPr>
                    <w:spacing w:after="0" w:line="240" w:lineRule="auto"/>
                    <w:ind w:left="-104"/>
                    <w:jc w:val="center"/>
                    <w:rPr>
                      <w:rFonts w:ascii="Times New Roman" w:eastAsia="Times New Roman" w:hAnsi="Times New Roman" w:cs="Times New Roman"/>
                      <w:b/>
                      <w:bCs/>
                      <w:color w:val="000000"/>
                      <w:sz w:val="16"/>
                      <w:szCs w:val="16"/>
                      <w:lang w:eastAsia="lv-LV"/>
                    </w:rPr>
                  </w:pPr>
                </w:p>
              </w:tc>
              <w:tc>
                <w:tcPr>
                  <w:tcW w:w="690" w:type="dxa"/>
                  <w:shd w:val="clear" w:color="auto" w:fill="E7E6E6" w:themeFill="background2"/>
                  <w:vAlign w:val="center"/>
                </w:tcPr>
                <w:p w14:paraId="55FAA64A" w14:textId="77777777" w:rsidR="004424E8" w:rsidRPr="00E44B91" w:rsidRDefault="004424E8" w:rsidP="004424E8">
                  <w:pPr>
                    <w:spacing w:after="0" w:line="240" w:lineRule="auto"/>
                    <w:ind w:left="-55"/>
                    <w:jc w:val="center"/>
                    <w:rPr>
                      <w:rFonts w:ascii="Times New Roman" w:eastAsia="Times New Roman" w:hAnsi="Times New Roman" w:cs="Times New Roman"/>
                      <w:b/>
                      <w:bCs/>
                      <w:color w:val="000000"/>
                      <w:sz w:val="16"/>
                      <w:szCs w:val="16"/>
                      <w:lang w:eastAsia="lv-LV"/>
                    </w:rPr>
                  </w:pPr>
                </w:p>
              </w:tc>
              <w:tc>
                <w:tcPr>
                  <w:tcW w:w="690" w:type="dxa"/>
                  <w:shd w:val="clear" w:color="auto" w:fill="EDEDED" w:themeFill="accent3" w:themeFillTint="33"/>
                  <w:vAlign w:val="center"/>
                </w:tcPr>
                <w:p w14:paraId="0BCA4CBD" w14:textId="3794547F" w:rsidR="004424E8" w:rsidRPr="00E44B91" w:rsidRDefault="004424E8" w:rsidP="004424E8">
                  <w:pPr>
                    <w:spacing w:after="0" w:line="240" w:lineRule="auto"/>
                    <w:ind w:left="-55"/>
                    <w:jc w:val="center"/>
                    <w:rPr>
                      <w:rFonts w:ascii="Times New Roman" w:eastAsia="Times New Roman" w:hAnsi="Times New Roman" w:cs="Times New Roman"/>
                      <w:b/>
                      <w:bCs/>
                      <w:color w:val="000000"/>
                      <w:sz w:val="16"/>
                      <w:szCs w:val="16"/>
                      <w:lang w:eastAsia="lv-LV"/>
                    </w:rPr>
                  </w:pPr>
                </w:p>
              </w:tc>
              <w:tc>
                <w:tcPr>
                  <w:tcW w:w="690" w:type="dxa"/>
                  <w:shd w:val="clear" w:color="auto" w:fill="EDEDED" w:themeFill="accent3" w:themeFillTint="33"/>
                  <w:noWrap/>
                  <w:vAlign w:val="center"/>
                </w:tcPr>
                <w:p w14:paraId="6AEE98B1" w14:textId="5B57AF54" w:rsidR="004424E8" w:rsidRPr="00E44B91" w:rsidRDefault="004424E8" w:rsidP="004424E8">
                  <w:pPr>
                    <w:spacing w:after="0" w:line="240" w:lineRule="auto"/>
                    <w:ind w:left="-39"/>
                    <w:jc w:val="center"/>
                    <w:rPr>
                      <w:rFonts w:ascii="Times New Roman" w:eastAsia="Times New Roman" w:hAnsi="Times New Roman" w:cs="Times New Roman"/>
                      <w:b/>
                      <w:bCs/>
                      <w:color w:val="000000"/>
                      <w:sz w:val="16"/>
                      <w:szCs w:val="16"/>
                      <w:lang w:eastAsia="lv-LV"/>
                    </w:rPr>
                  </w:pPr>
                </w:p>
              </w:tc>
              <w:tc>
                <w:tcPr>
                  <w:tcW w:w="690" w:type="dxa"/>
                  <w:shd w:val="clear" w:color="auto" w:fill="EDEDED" w:themeFill="accent3" w:themeFillTint="33"/>
                  <w:noWrap/>
                  <w:vAlign w:val="center"/>
                </w:tcPr>
                <w:p w14:paraId="5E64BAAE" w14:textId="43920465" w:rsidR="004424E8" w:rsidRPr="00E44B91" w:rsidRDefault="004424E8" w:rsidP="004424E8">
                  <w:pPr>
                    <w:spacing w:after="0" w:line="240" w:lineRule="auto"/>
                    <w:ind w:left="-39"/>
                    <w:jc w:val="center"/>
                    <w:rPr>
                      <w:rFonts w:ascii="Times New Roman" w:eastAsia="Times New Roman" w:hAnsi="Times New Roman" w:cs="Times New Roman"/>
                      <w:b/>
                      <w:bCs/>
                      <w:color w:val="000000"/>
                      <w:sz w:val="16"/>
                      <w:szCs w:val="16"/>
                      <w:lang w:eastAsia="lv-LV"/>
                    </w:rPr>
                  </w:pPr>
                </w:p>
              </w:tc>
              <w:tc>
                <w:tcPr>
                  <w:tcW w:w="690" w:type="dxa"/>
                  <w:shd w:val="clear" w:color="auto" w:fill="EDEDED" w:themeFill="accent3" w:themeFillTint="33"/>
                  <w:noWrap/>
                  <w:vAlign w:val="center"/>
                </w:tcPr>
                <w:p w14:paraId="595A9321" w14:textId="77777777" w:rsidR="004424E8" w:rsidRPr="00E44B91" w:rsidRDefault="004424E8" w:rsidP="004424E8">
                  <w:pPr>
                    <w:spacing w:after="0" w:line="240" w:lineRule="auto"/>
                    <w:ind w:left="-39"/>
                    <w:jc w:val="center"/>
                    <w:rPr>
                      <w:rFonts w:ascii="Times New Roman" w:eastAsia="Times New Roman" w:hAnsi="Times New Roman" w:cs="Times New Roman"/>
                      <w:b/>
                      <w:bCs/>
                      <w:color w:val="000000"/>
                      <w:sz w:val="16"/>
                      <w:szCs w:val="16"/>
                      <w:lang w:eastAsia="lv-LV"/>
                    </w:rPr>
                  </w:pPr>
                </w:p>
              </w:tc>
              <w:tc>
                <w:tcPr>
                  <w:tcW w:w="538" w:type="dxa"/>
                  <w:shd w:val="clear" w:color="auto" w:fill="E7E6E6" w:themeFill="background2"/>
                  <w:noWrap/>
                  <w:vAlign w:val="center"/>
                </w:tcPr>
                <w:p w14:paraId="02CB44BD" w14:textId="45629D37" w:rsidR="004424E8" w:rsidRPr="00E44B91" w:rsidRDefault="00EC38B0" w:rsidP="004424E8">
                  <w:pPr>
                    <w:spacing w:after="0" w:line="240" w:lineRule="auto"/>
                    <w:ind w:left="-39"/>
                    <w:jc w:val="center"/>
                    <w:rPr>
                      <w:rFonts w:ascii="Times New Roman" w:eastAsia="Times New Roman" w:hAnsi="Times New Roman" w:cs="Times New Roman"/>
                      <w:b/>
                      <w:bCs/>
                      <w:color w:val="000000"/>
                      <w:sz w:val="16"/>
                      <w:szCs w:val="16"/>
                      <w:lang w:eastAsia="lv-LV"/>
                    </w:rPr>
                  </w:pPr>
                  <w:r>
                    <w:rPr>
                      <w:rFonts w:ascii="Times New Roman" w:eastAsia="Times New Roman" w:hAnsi="Times New Roman" w:cs="Times New Roman"/>
                      <w:b/>
                      <w:bCs/>
                      <w:color w:val="000000"/>
                      <w:sz w:val="16"/>
                      <w:szCs w:val="16"/>
                      <w:lang w:eastAsia="lv-LV"/>
                    </w:rPr>
                    <w:t>16018</w:t>
                  </w:r>
                </w:p>
              </w:tc>
            </w:tr>
          </w:tbl>
          <w:p w14:paraId="5ACA0091" w14:textId="13325B0E" w:rsidR="004424E8" w:rsidRPr="00C15DD2" w:rsidRDefault="00C15DD2" w:rsidP="00C15DD2">
            <w:pPr>
              <w:pStyle w:val="Tiret0"/>
              <w:spacing w:before="0" w:after="0"/>
              <w:rPr>
                <w:iCs/>
                <w:sz w:val="20"/>
                <w:szCs w:val="24"/>
              </w:rPr>
            </w:pPr>
            <w:r>
              <w:rPr>
                <w:iCs/>
                <w:szCs w:val="24"/>
              </w:rPr>
              <w:t xml:space="preserve">* </w:t>
            </w:r>
            <w:r w:rsidRPr="00C15DD2">
              <w:rPr>
                <w:iCs/>
                <w:sz w:val="20"/>
                <w:szCs w:val="24"/>
              </w:rPr>
              <w:t>Transportlīdzekļi, kuriem  nav norādīta kategorija (ZIL un GAZ)</w:t>
            </w:r>
          </w:p>
          <w:p w14:paraId="068B30F2" w14:textId="45C40A2A" w:rsidR="00B506B6" w:rsidRDefault="00B506B6" w:rsidP="00C879D2">
            <w:pPr>
              <w:pStyle w:val="Tiret0"/>
              <w:spacing w:before="0" w:after="0"/>
              <w:ind w:firstLine="567"/>
              <w:rPr>
                <w:iCs/>
                <w:szCs w:val="24"/>
              </w:rPr>
            </w:pPr>
          </w:p>
          <w:p w14:paraId="1C033516" w14:textId="728ADA19" w:rsidR="00A72684" w:rsidRDefault="00A72684" w:rsidP="00A72684">
            <w:pPr>
              <w:pStyle w:val="Tiret0"/>
              <w:spacing w:before="0" w:after="0"/>
              <w:ind w:firstLine="567"/>
              <w:rPr>
                <w:iCs/>
                <w:szCs w:val="24"/>
              </w:rPr>
            </w:pPr>
            <w:r>
              <w:rPr>
                <w:iCs/>
                <w:szCs w:val="24"/>
              </w:rPr>
              <w:t>Lielāka</w:t>
            </w:r>
            <w:r w:rsidR="00077155">
              <w:rPr>
                <w:iCs/>
                <w:szCs w:val="24"/>
              </w:rPr>
              <w:t>jam</w:t>
            </w:r>
            <w:r>
              <w:rPr>
                <w:iCs/>
                <w:szCs w:val="24"/>
              </w:rPr>
              <w:t xml:space="preserve"> skait</w:t>
            </w:r>
            <w:r w:rsidR="00077155">
              <w:rPr>
                <w:iCs/>
                <w:szCs w:val="24"/>
              </w:rPr>
              <w:t>am</w:t>
            </w:r>
            <w:r>
              <w:rPr>
                <w:iCs/>
                <w:szCs w:val="24"/>
              </w:rPr>
              <w:t xml:space="preserve"> transportlīdzekļu</w:t>
            </w:r>
            <w:r w:rsidR="00077155">
              <w:rPr>
                <w:iCs/>
                <w:szCs w:val="24"/>
              </w:rPr>
              <w:t xml:space="preserve"> galvenais</w:t>
            </w:r>
            <w:r>
              <w:rPr>
                <w:iCs/>
                <w:szCs w:val="24"/>
              </w:rPr>
              <w:t xml:space="preserve"> degvielas veids ir b</w:t>
            </w:r>
            <w:r w:rsidRPr="00A72684">
              <w:rPr>
                <w:iCs/>
                <w:szCs w:val="24"/>
              </w:rPr>
              <w:t>enzīns</w:t>
            </w:r>
            <w:r>
              <w:rPr>
                <w:iCs/>
                <w:szCs w:val="24"/>
              </w:rPr>
              <w:t xml:space="preserve"> un d</w:t>
            </w:r>
            <w:r w:rsidRPr="00A72684">
              <w:rPr>
                <w:iCs/>
                <w:szCs w:val="24"/>
              </w:rPr>
              <w:t>īzeļdegviela</w:t>
            </w:r>
            <w:r>
              <w:rPr>
                <w:iCs/>
                <w:szCs w:val="24"/>
              </w:rPr>
              <w:t xml:space="preserve">. Šādi transportlīdzekli atbilstoši direktīvas prasībām nav uzskatāmi par tīriem. No statistikas redzams, ka tikai 139 </w:t>
            </w:r>
            <w:r>
              <w:rPr>
                <w:szCs w:val="24"/>
                <w:lang w:eastAsia="lv-LV" w:bidi="lv-LV"/>
              </w:rPr>
              <w:t>transportlīdzekļi ir tādi,</w:t>
            </w:r>
            <w:r>
              <w:rPr>
                <w:iCs/>
                <w:szCs w:val="24"/>
              </w:rPr>
              <w:t xml:space="preserve"> kuru degvielas veids ir tikai elektrība, no tiem 132 ir pasažieru automobiļi (M1 kategorijas), 5 – autobusi (M3 kategorijas) un 2 – lieljaudas jeb kravas transportlīdzekļi (N1 kategorijas)</w:t>
            </w:r>
            <w:r w:rsidR="00DD7731">
              <w:rPr>
                <w:iCs/>
                <w:szCs w:val="24"/>
              </w:rPr>
              <w:t xml:space="preserve"> un 2 ir tādi, kuru degvielas veids ir tikai elektrība un benzīns, jeb </w:t>
            </w:r>
            <w:proofErr w:type="spellStart"/>
            <w:r w:rsidR="00DD7731">
              <w:rPr>
                <w:iCs/>
                <w:szCs w:val="24"/>
              </w:rPr>
              <w:t>plug-in</w:t>
            </w:r>
            <w:proofErr w:type="spellEnd"/>
            <w:r w:rsidR="00DD7731">
              <w:rPr>
                <w:iCs/>
                <w:szCs w:val="24"/>
              </w:rPr>
              <w:t xml:space="preserve"> hibrīdi, kas līdz </w:t>
            </w:r>
            <w:r w:rsidR="00DD7731">
              <w:rPr>
                <w:szCs w:val="24"/>
                <w:lang w:eastAsia="lv-LV" w:bidi="lv-LV"/>
              </w:rPr>
              <w:t>2025.gada 31.decembrim</w:t>
            </w:r>
            <w:r w:rsidR="002111F7">
              <w:rPr>
                <w:szCs w:val="24"/>
                <w:lang w:eastAsia="lv-LV" w:bidi="lv-LV"/>
              </w:rPr>
              <w:t xml:space="preserve">, atkarībā no to </w:t>
            </w:r>
            <w:r w:rsidR="002111F7" w:rsidRPr="008A0ADD">
              <w:rPr>
                <w:szCs w:val="24"/>
                <w:lang w:eastAsia="lv-LV" w:bidi="lv-LV"/>
              </w:rPr>
              <w:t>CO</w:t>
            </w:r>
            <w:r w:rsidR="002111F7" w:rsidRPr="00D516A4">
              <w:rPr>
                <w:szCs w:val="24"/>
                <w:vertAlign w:val="subscript"/>
                <w:lang w:eastAsia="lv-LV" w:bidi="lv-LV"/>
              </w:rPr>
              <w:t>2</w:t>
            </w:r>
            <w:r w:rsidR="0057019D">
              <w:rPr>
                <w:szCs w:val="24"/>
                <w:vertAlign w:val="subscript"/>
                <w:lang w:eastAsia="lv-LV" w:bidi="lv-LV"/>
              </w:rPr>
              <w:t xml:space="preserve"> </w:t>
            </w:r>
            <w:r w:rsidR="002111F7" w:rsidRPr="008A0ADD">
              <w:rPr>
                <w:szCs w:val="24"/>
                <w:lang w:eastAsia="lv-LV" w:bidi="lv-LV"/>
              </w:rPr>
              <w:t>g/km</w:t>
            </w:r>
            <w:r w:rsidR="002111F7">
              <w:rPr>
                <w:szCs w:val="24"/>
                <w:lang w:eastAsia="lv-LV" w:bidi="lv-LV"/>
              </w:rPr>
              <w:t xml:space="preserve"> daudzuma</w:t>
            </w:r>
            <w:r w:rsidR="00DD7731">
              <w:rPr>
                <w:szCs w:val="24"/>
                <w:lang w:eastAsia="lv-LV" w:bidi="lv-LV"/>
              </w:rPr>
              <w:t xml:space="preserve"> būtu uzskatāmi par tīriem </w:t>
            </w:r>
            <w:r w:rsidR="00A27182">
              <w:rPr>
                <w:szCs w:val="24"/>
                <w:lang w:eastAsia="lv-LV" w:bidi="lv-LV"/>
              </w:rPr>
              <w:t>transportlīdzekļiem</w:t>
            </w:r>
            <w:r>
              <w:rPr>
                <w:iCs/>
                <w:szCs w:val="24"/>
              </w:rPr>
              <w:t>.</w:t>
            </w:r>
          </w:p>
          <w:p w14:paraId="0722DFCB" w14:textId="0C669623" w:rsidR="00BA1CEB" w:rsidRDefault="00BA1CEB" w:rsidP="00A72684">
            <w:pPr>
              <w:pStyle w:val="Tiret0"/>
              <w:spacing w:before="0" w:after="0"/>
              <w:ind w:firstLine="567"/>
              <w:rPr>
                <w:iCs/>
                <w:szCs w:val="24"/>
              </w:rPr>
            </w:pPr>
            <w:r>
              <w:rPr>
                <w:iCs/>
                <w:szCs w:val="24"/>
              </w:rPr>
              <w:t xml:space="preserve">No 2016.gada līdz 2020.gadam </w:t>
            </w:r>
            <w:r w:rsidR="00130CEA" w:rsidRPr="00130CEA">
              <w:rPr>
                <w:iCs/>
                <w:szCs w:val="24"/>
              </w:rPr>
              <w:t>s</w:t>
            </w:r>
            <w:r w:rsidR="00130CEA">
              <w:rPr>
                <w:iCs/>
                <w:szCs w:val="24"/>
              </w:rPr>
              <w:t xml:space="preserve">abiedrisko pakalpojumu sniedzēju </w:t>
            </w:r>
            <w:r>
              <w:rPr>
                <w:iCs/>
                <w:szCs w:val="24"/>
              </w:rPr>
              <w:t>īpašumā</w:t>
            </w:r>
            <w:r w:rsidR="00A0161F">
              <w:rPr>
                <w:iCs/>
                <w:szCs w:val="24"/>
              </w:rPr>
              <w:t>,</w:t>
            </w:r>
            <w:r>
              <w:rPr>
                <w:iCs/>
                <w:szCs w:val="24"/>
              </w:rPr>
              <w:t xml:space="preserve"> turējumā vai lietojumā kopā reģistrēti</w:t>
            </w:r>
            <w:r w:rsidR="00274CF3">
              <w:rPr>
                <w:iCs/>
                <w:szCs w:val="24"/>
              </w:rPr>
              <w:t xml:space="preserve"> aptuveni</w:t>
            </w:r>
            <w:r>
              <w:rPr>
                <w:iCs/>
                <w:szCs w:val="24"/>
              </w:rPr>
              <w:t xml:space="preserve"> </w:t>
            </w:r>
            <w:r w:rsidR="00CD4E18">
              <w:rPr>
                <w:iCs/>
                <w:szCs w:val="24"/>
              </w:rPr>
              <w:t>438</w:t>
            </w:r>
            <w:r w:rsidR="00EF7474">
              <w:rPr>
                <w:iCs/>
                <w:szCs w:val="24"/>
              </w:rPr>
              <w:t xml:space="preserve"> </w:t>
            </w:r>
            <w:r>
              <w:rPr>
                <w:iCs/>
                <w:szCs w:val="24"/>
              </w:rPr>
              <w:t xml:space="preserve">transportlīdzekļi. No tiem </w:t>
            </w:r>
            <w:r w:rsidR="00CE000C">
              <w:rPr>
                <w:iCs/>
                <w:szCs w:val="24"/>
              </w:rPr>
              <w:t xml:space="preserve">300  </w:t>
            </w:r>
            <w:r>
              <w:rPr>
                <w:iCs/>
                <w:szCs w:val="24"/>
              </w:rPr>
              <w:t xml:space="preserve">M1, M2, </w:t>
            </w:r>
            <w:r w:rsidR="00725793">
              <w:rPr>
                <w:iCs/>
                <w:szCs w:val="24"/>
              </w:rPr>
              <w:t xml:space="preserve">N1 kategorijas, </w:t>
            </w:r>
            <w:r w:rsidR="00CE000C">
              <w:rPr>
                <w:iCs/>
                <w:szCs w:val="24"/>
              </w:rPr>
              <w:t>11</w:t>
            </w:r>
            <w:r w:rsidR="00CE000C" w:rsidRPr="00851F1D">
              <w:rPr>
                <w:iCs/>
                <w:szCs w:val="24"/>
              </w:rPr>
              <w:t xml:space="preserve"> </w:t>
            </w:r>
            <w:r w:rsidR="00725793" w:rsidRPr="00851F1D">
              <w:rPr>
                <w:iCs/>
                <w:szCs w:val="24"/>
              </w:rPr>
              <w:t xml:space="preserve">N2, N3 kategorijas un </w:t>
            </w:r>
            <w:r w:rsidR="00CE000C">
              <w:rPr>
                <w:iCs/>
                <w:szCs w:val="24"/>
              </w:rPr>
              <w:t xml:space="preserve">127  </w:t>
            </w:r>
            <w:r w:rsidR="00725793">
              <w:rPr>
                <w:iCs/>
                <w:szCs w:val="24"/>
              </w:rPr>
              <w:t xml:space="preserve">M3 kategorijas. </w:t>
            </w:r>
          </w:p>
          <w:p w14:paraId="6C510658" w14:textId="5264C56F" w:rsidR="00B96974" w:rsidRDefault="000D3E9B" w:rsidP="00C879D2">
            <w:pPr>
              <w:pStyle w:val="Tiret0"/>
              <w:spacing w:before="0" w:after="0"/>
              <w:ind w:firstLine="567"/>
              <w:rPr>
                <w:iCs/>
                <w:szCs w:val="24"/>
              </w:rPr>
            </w:pPr>
            <w:r w:rsidRPr="0013766D">
              <w:rPr>
                <w:b/>
                <w:iCs/>
                <w:szCs w:val="24"/>
                <w:u w:val="single"/>
              </w:rPr>
              <w:t xml:space="preserve">Direktīvā ir noteikti divi periodi minimālo </w:t>
            </w:r>
            <w:proofErr w:type="spellStart"/>
            <w:r w:rsidRPr="0013766D">
              <w:rPr>
                <w:b/>
                <w:iCs/>
                <w:szCs w:val="24"/>
                <w:u w:val="single"/>
              </w:rPr>
              <w:t>mērķrādītāju</w:t>
            </w:r>
            <w:proofErr w:type="spellEnd"/>
            <w:r w:rsidRPr="0013766D">
              <w:rPr>
                <w:b/>
                <w:iCs/>
                <w:szCs w:val="24"/>
                <w:u w:val="single"/>
              </w:rPr>
              <w:t xml:space="preserve"> sasniegšanai</w:t>
            </w:r>
            <w:r>
              <w:rPr>
                <w:iCs/>
                <w:szCs w:val="24"/>
              </w:rPr>
              <w:t xml:space="preserve"> - no 2021.gada 2. augusta līdz 2025.gada 31.decembrim un </w:t>
            </w:r>
            <w:r>
              <w:rPr>
                <w:color w:val="000000" w:themeColor="text1"/>
              </w:rPr>
              <w:t xml:space="preserve">no 2026. gada 1. janvāra līdz 2030. gada 31. decembrim. Ja skatāmies uz pirmajā periodā noteiktajiem </w:t>
            </w:r>
            <w:proofErr w:type="spellStart"/>
            <w:r>
              <w:rPr>
                <w:color w:val="000000" w:themeColor="text1"/>
              </w:rPr>
              <w:t>mērķrādītājiem</w:t>
            </w:r>
            <w:proofErr w:type="spellEnd"/>
            <w:r>
              <w:rPr>
                <w:color w:val="000000" w:themeColor="text1"/>
              </w:rPr>
              <w:t>, tad</w:t>
            </w:r>
            <w:r>
              <w:rPr>
                <w:iCs/>
                <w:szCs w:val="24"/>
              </w:rPr>
              <w:t xml:space="preserve"> d</w:t>
            </w:r>
            <w:r w:rsidR="00725793">
              <w:rPr>
                <w:iCs/>
                <w:szCs w:val="24"/>
              </w:rPr>
              <w:t>irekt</w:t>
            </w:r>
            <w:r w:rsidR="008766CA">
              <w:rPr>
                <w:iCs/>
                <w:szCs w:val="24"/>
              </w:rPr>
              <w:t>īvā noteiktie</w:t>
            </w:r>
            <w:r w:rsidR="00725793">
              <w:rPr>
                <w:iCs/>
                <w:szCs w:val="24"/>
              </w:rPr>
              <w:t xml:space="preserve"> </w:t>
            </w:r>
            <w:proofErr w:type="spellStart"/>
            <w:r w:rsidR="00725793">
              <w:rPr>
                <w:iCs/>
                <w:szCs w:val="24"/>
              </w:rPr>
              <w:t>mērķrādītāji</w:t>
            </w:r>
            <w:proofErr w:type="spellEnd"/>
            <w:r w:rsidR="00725793">
              <w:rPr>
                <w:iCs/>
                <w:szCs w:val="24"/>
              </w:rPr>
              <w:t xml:space="preserve"> jāsasniedz laika </w:t>
            </w:r>
            <w:r w:rsidR="005D6127">
              <w:rPr>
                <w:iCs/>
                <w:szCs w:val="24"/>
              </w:rPr>
              <w:t>periodā</w:t>
            </w:r>
            <w:r w:rsidR="00725793">
              <w:rPr>
                <w:iCs/>
                <w:szCs w:val="24"/>
              </w:rPr>
              <w:t xml:space="preserve"> no 2021.gada 2</w:t>
            </w:r>
            <w:r w:rsidR="00077155">
              <w:rPr>
                <w:iCs/>
                <w:szCs w:val="24"/>
              </w:rPr>
              <w:t>.</w:t>
            </w:r>
            <w:r w:rsidR="00725793">
              <w:rPr>
                <w:iCs/>
                <w:szCs w:val="24"/>
              </w:rPr>
              <w:t xml:space="preserve"> augusta līdz 2025.gada 31.decembrim, tas ir četru gadu laikā</w:t>
            </w:r>
            <w:r w:rsidR="008766CA">
              <w:rPr>
                <w:iCs/>
                <w:szCs w:val="24"/>
              </w:rPr>
              <w:t xml:space="preserve">. </w:t>
            </w:r>
          </w:p>
          <w:p w14:paraId="61BE7CCA" w14:textId="46571151" w:rsidR="002C5033" w:rsidRDefault="00C33B91" w:rsidP="00B350B7">
            <w:pPr>
              <w:pStyle w:val="Tiret0"/>
              <w:spacing w:before="0" w:after="0"/>
              <w:ind w:firstLine="573"/>
              <w:rPr>
                <w:iCs/>
                <w:szCs w:val="24"/>
              </w:rPr>
            </w:pPr>
            <w:r w:rsidRPr="00C33B91">
              <w:rPr>
                <w:iCs/>
                <w:szCs w:val="24"/>
              </w:rPr>
              <w:t>Nenoliedzami,</w:t>
            </w:r>
            <w:r>
              <w:rPr>
                <w:iCs/>
                <w:szCs w:val="24"/>
              </w:rPr>
              <w:t xml:space="preserve"> ka </w:t>
            </w:r>
            <w:r w:rsidR="00934116">
              <w:rPr>
                <w:iCs/>
                <w:szCs w:val="24"/>
              </w:rPr>
              <w:t>ar elektrību darbināmu transportlīdzekļu</w:t>
            </w:r>
            <w:r w:rsidR="00934116" w:rsidRPr="00C33B91">
              <w:rPr>
                <w:iCs/>
                <w:szCs w:val="24"/>
              </w:rPr>
              <w:t xml:space="preserve"> </w:t>
            </w:r>
            <w:r w:rsidRPr="00C33B91">
              <w:rPr>
                <w:iCs/>
                <w:szCs w:val="24"/>
              </w:rPr>
              <w:t>cena ir augstāka</w:t>
            </w:r>
            <w:r>
              <w:rPr>
                <w:iCs/>
                <w:szCs w:val="24"/>
              </w:rPr>
              <w:t xml:space="preserve"> nekā </w:t>
            </w:r>
            <w:r w:rsidR="00934116">
              <w:rPr>
                <w:iCs/>
                <w:szCs w:val="24"/>
              </w:rPr>
              <w:t>transportlīdzekļiem</w:t>
            </w:r>
            <w:r>
              <w:rPr>
                <w:iCs/>
                <w:szCs w:val="24"/>
              </w:rPr>
              <w:t>, k</w:t>
            </w:r>
            <w:r w:rsidR="00934116">
              <w:rPr>
                <w:iCs/>
                <w:szCs w:val="24"/>
              </w:rPr>
              <w:t>uri</w:t>
            </w:r>
            <w:r>
              <w:rPr>
                <w:iCs/>
                <w:szCs w:val="24"/>
              </w:rPr>
              <w:t xml:space="preserve"> </w:t>
            </w:r>
            <w:r w:rsidR="00934116">
              <w:rPr>
                <w:iCs/>
                <w:szCs w:val="24"/>
              </w:rPr>
              <w:t xml:space="preserve">darbināmi </w:t>
            </w:r>
            <w:r>
              <w:rPr>
                <w:iCs/>
                <w:szCs w:val="24"/>
              </w:rPr>
              <w:t xml:space="preserve">ar fosilajām degvielām, tomēr, jāņem vērā, ka </w:t>
            </w:r>
            <w:r w:rsidR="00934116">
              <w:rPr>
                <w:iCs/>
                <w:szCs w:val="24"/>
              </w:rPr>
              <w:t>ar elektrību darbināmu transportlīdzekļu</w:t>
            </w:r>
            <w:r w:rsidR="00934116" w:rsidRPr="00C33B91">
              <w:rPr>
                <w:iCs/>
                <w:szCs w:val="24"/>
              </w:rPr>
              <w:t xml:space="preserve"> </w:t>
            </w:r>
            <w:r w:rsidRPr="00C33B91">
              <w:rPr>
                <w:iCs/>
                <w:szCs w:val="24"/>
              </w:rPr>
              <w:t xml:space="preserve">uzturēšana ir lētāka, nekā </w:t>
            </w:r>
            <w:r w:rsidR="00934116">
              <w:rPr>
                <w:iCs/>
                <w:szCs w:val="24"/>
              </w:rPr>
              <w:t>ar fosilajām degvielām darbināmiem transportlīdzekļiem</w:t>
            </w:r>
            <w:r w:rsidRPr="00C33B91">
              <w:rPr>
                <w:iCs/>
                <w:szCs w:val="24"/>
              </w:rPr>
              <w:t xml:space="preserve">, </w:t>
            </w:r>
            <w:r w:rsidR="00934116">
              <w:rPr>
                <w:iCs/>
                <w:szCs w:val="24"/>
              </w:rPr>
              <w:t>un</w:t>
            </w:r>
            <w:r>
              <w:rPr>
                <w:iCs/>
                <w:szCs w:val="24"/>
              </w:rPr>
              <w:t xml:space="preserve"> lielākais ieguvums ir ietaupījums </w:t>
            </w:r>
            <w:r w:rsidRPr="00C33B91">
              <w:rPr>
                <w:iCs/>
                <w:szCs w:val="24"/>
              </w:rPr>
              <w:t xml:space="preserve">degvielas un servisa </w:t>
            </w:r>
            <w:r w:rsidR="00934116" w:rsidRPr="00C33B91">
              <w:rPr>
                <w:iCs/>
                <w:szCs w:val="24"/>
              </w:rPr>
              <w:t>izmaksā</w:t>
            </w:r>
            <w:r w:rsidR="00934116">
              <w:rPr>
                <w:iCs/>
                <w:szCs w:val="24"/>
              </w:rPr>
              <w:t>s</w:t>
            </w:r>
            <w:r w:rsidRPr="00C33B91">
              <w:rPr>
                <w:iCs/>
                <w:szCs w:val="24"/>
              </w:rPr>
              <w:t>.</w:t>
            </w:r>
            <w:r w:rsidR="00E06C63">
              <w:rPr>
                <w:iCs/>
                <w:szCs w:val="24"/>
              </w:rPr>
              <w:t xml:space="preserve"> Šobrīd </w:t>
            </w:r>
            <w:r w:rsidR="00934116">
              <w:rPr>
                <w:iCs/>
                <w:szCs w:val="24"/>
              </w:rPr>
              <w:t xml:space="preserve">elektroenerģija </w:t>
            </w:r>
            <w:r w:rsidR="00E06C63">
              <w:rPr>
                <w:iCs/>
                <w:szCs w:val="24"/>
              </w:rPr>
              <w:t>ir daudz lētāka nekā</w:t>
            </w:r>
            <w:r w:rsidR="00E06C63" w:rsidRPr="00E06C63">
              <w:rPr>
                <w:iCs/>
                <w:szCs w:val="24"/>
              </w:rPr>
              <w:t xml:space="preserve"> benzīns vai dīzeļdegviela</w:t>
            </w:r>
            <w:r w:rsidR="00E06C63">
              <w:rPr>
                <w:iCs/>
                <w:szCs w:val="24"/>
              </w:rPr>
              <w:t xml:space="preserve">. </w:t>
            </w:r>
            <w:r w:rsidR="00B70DDB">
              <w:rPr>
                <w:iCs/>
                <w:szCs w:val="24"/>
              </w:rPr>
              <w:t xml:space="preserve">Piemēram, </w:t>
            </w:r>
            <w:r w:rsidR="0088003C" w:rsidRPr="0071633C">
              <w:rPr>
                <w:iCs/>
                <w:szCs w:val="24"/>
              </w:rPr>
              <w:t>E-</w:t>
            </w:r>
            <w:proofErr w:type="spellStart"/>
            <w:r w:rsidR="0088003C" w:rsidRPr="0071633C">
              <w:rPr>
                <w:iCs/>
                <w:szCs w:val="24"/>
              </w:rPr>
              <w:t>mobi</w:t>
            </w:r>
            <w:proofErr w:type="spellEnd"/>
            <w:r w:rsidR="0088003C">
              <w:rPr>
                <w:iCs/>
                <w:szCs w:val="24"/>
              </w:rPr>
              <w:t xml:space="preserve">, kas </w:t>
            </w:r>
            <w:r w:rsidR="0088003C" w:rsidRPr="0071633C">
              <w:rPr>
                <w:iCs/>
                <w:szCs w:val="24"/>
              </w:rPr>
              <w:t>ir nacionālais elektromobiļu uzlādes staciju tīkls</w:t>
            </w:r>
            <w:r w:rsidR="003D03E8">
              <w:rPr>
                <w:iCs/>
                <w:szCs w:val="24"/>
              </w:rPr>
              <w:t>,</w:t>
            </w:r>
            <w:r w:rsidR="00C91BFE" w:rsidRPr="0071633C">
              <w:rPr>
                <w:iCs/>
                <w:szCs w:val="24"/>
              </w:rPr>
              <w:t xml:space="preserve"> kas nodrošina elektromobiļu pārviet</w:t>
            </w:r>
            <w:r w:rsidR="00C91BFE">
              <w:rPr>
                <w:iCs/>
                <w:szCs w:val="24"/>
              </w:rPr>
              <w:t>ošanos visā Latvijas teritorijā</w:t>
            </w:r>
            <w:r w:rsidR="0088003C">
              <w:rPr>
                <w:iCs/>
                <w:szCs w:val="24"/>
              </w:rPr>
              <w:t xml:space="preserve"> un</w:t>
            </w:r>
            <w:r w:rsidR="00934116">
              <w:rPr>
                <w:iCs/>
                <w:szCs w:val="24"/>
              </w:rPr>
              <w:t>,</w:t>
            </w:r>
            <w:r w:rsidR="0088003C">
              <w:rPr>
                <w:iCs/>
                <w:szCs w:val="24"/>
              </w:rPr>
              <w:t xml:space="preserve"> kuru </w:t>
            </w:r>
            <w:r w:rsidR="00C91BFE">
              <w:rPr>
                <w:iCs/>
                <w:szCs w:val="24"/>
              </w:rPr>
              <w:t>uztur CSDD,</w:t>
            </w:r>
            <w:r w:rsidR="0088003C" w:rsidRPr="0071633C">
              <w:rPr>
                <w:iCs/>
                <w:szCs w:val="24"/>
              </w:rPr>
              <w:t xml:space="preserve"> </w:t>
            </w:r>
            <w:r w:rsidR="00B70DDB">
              <w:rPr>
                <w:iCs/>
                <w:szCs w:val="24"/>
              </w:rPr>
              <w:t>m</w:t>
            </w:r>
            <w:r w:rsidR="00B70DDB" w:rsidRPr="00B70DDB">
              <w:rPr>
                <w:iCs/>
                <w:szCs w:val="24"/>
              </w:rPr>
              <w:t>aksa par uzlādes pakalpojumu e-</w:t>
            </w:r>
            <w:proofErr w:type="spellStart"/>
            <w:r w:rsidR="00B70DDB" w:rsidRPr="00B70DDB">
              <w:rPr>
                <w:iCs/>
                <w:szCs w:val="24"/>
              </w:rPr>
              <w:t>mobi</w:t>
            </w:r>
            <w:proofErr w:type="spellEnd"/>
            <w:r w:rsidR="00B70DDB" w:rsidRPr="00B70DDB">
              <w:rPr>
                <w:iCs/>
                <w:szCs w:val="24"/>
              </w:rPr>
              <w:t xml:space="preserve"> stacijās ir 0,15 </w:t>
            </w:r>
            <w:proofErr w:type="spellStart"/>
            <w:r w:rsidR="000E24CA">
              <w:rPr>
                <w:iCs/>
                <w:szCs w:val="24"/>
              </w:rPr>
              <w:t>euro</w:t>
            </w:r>
            <w:proofErr w:type="spellEnd"/>
            <w:r w:rsidR="00B70DDB" w:rsidRPr="00B70DDB">
              <w:rPr>
                <w:iCs/>
                <w:szCs w:val="24"/>
              </w:rPr>
              <w:t>/min</w:t>
            </w:r>
            <w:r w:rsidR="00DC5BF9">
              <w:rPr>
                <w:iCs/>
                <w:szCs w:val="24"/>
              </w:rPr>
              <w:t xml:space="preserve">, bet </w:t>
            </w:r>
            <w:r w:rsidR="00DC5BF9" w:rsidRPr="00DC5BF9">
              <w:rPr>
                <w:iCs/>
                <w:szCs w:val="24"/>
              </w:rPr>
              <w:t>“</w:t>
            </w:r>
            <w:proofErr w:type="spellStart"/>
            <w:r w:rsidR="00DC5BF9" w:rsidRPr="00DC5BF9">
              <w:rPr>
                <w:iCs/>
                <w:szCs w:val="24"/>
              </w:rPr>
              <w:t>Ele</w:t>
            </w:r>
            <w:r w:rsidR="00E75E9D">
              <w:rPr>
                <w:iCs/>
                <w:szCs w:val="24"/>
              </w:rPr>
              <w:t>k</w:t>
            </w:r>
            <w:r w:rsidR="00DC5BF9" w:rsidRPr="00DC5BF9">
              <w:rPr>
                <w:iCs/>
                <w:szCs w:val="24"/>
              </w:rPr>
              <w:t>trum</w:t>
            </w:r>
            <w:proofErr w:type="spellEnd"/>
            <w:r w:rsidR="00DC5BF9" w:rsidRPr="00DC5BF9">
              <w:rPr>
                <w:iCs/>
                <w:szCs w:val="24"/>
              </w:rPr>
              <w:t xml:space="preserve">” publiskās uzlādes stacijas cena par vienu kilovatstundu svārstās no 0,19 </w:t>
            </w:r>
            <w:proofErr w:type="spellStart"/>
            <w:r w:rsidR="000E24CA">
              <w:rPr>
                <w:iCs/>
                <w:szCs w:val="24"/>
              </w:rPr>
              <w:t>euro</w:t>
            </w:r>
            <w:proofErr w:type="spellEnd"/>
            <w:r w:rsidR="00DC5BF9" w:rsidRPr="00DC5BF9">
              <w:rPr>
                <w:iCs/>
                <w:szCs w:val="24"/>
              </w:rPr>
              <w:t>/</w:t>
            </w:r>
            <w:proofErr w:type="spellStart"/>
            <w:r w:rsidR="00DC5BF9" w:rsidRPr="00DC5BF9">
              <w:rPr>
                <w:iCs/>
                <w:szCs w:val="24"/>
              </w:rPr>
              <w:t>kWh</w:t>
            </w:r>
            <w:proofErr w:type="spellEnd"/>
            <w:r w:rsidR="00DC5BF9" w:rsidRPr="00DC5BF9">
              <w:rPr>
                <w:iCs/>
                <w:szCs w:val="24"/>
              </w:rPr>
              <w:t xml:space="preserve"> līdz 0,25 </w:t>
            </w:r>
            <w:proofErr w:type="spellStart"/>
            <w:r w:rsidR="000E24CA">
              <w:rPr>
                <w:iCs/>
                <w:szCs w:val="24"/>
              </w:rPr>
              <w:t>euro</w:t>
            </w:r>
            <w:proofErr w:type="spellEnd"/>
            <w:r w:rsidR="00DC5BF9" w:rsidRPr="00DC5BF9">
              <w:rPr>
                <w:iCs/>
                <w:szCs w:val="24"/>
              </w:rPr>
              <w:t>/</w:t>
            </w:r>
            <w:proofErr w:type="spellStart"/>
            <w:r w:rsidR="00DC5BF9" w:rsidRPr="00DC5BF9">
              <w:rPr>
                <w:iCs/>
                <w:szCs w:val="24"/>
              </w:rPr>
              <w:t>kWh</w:t>
            </w:r>
            <w:proofErr w:type="spellEnd"/>
            <w:r w:rsidR="00DC5BF9" w:rsidRPr="00DC5BF9">
              <w:rPr>
                <w:iCs/>
                <w:szCs w:val="24"/>
              </w:rPr>
              <w:t>, atkarībā no uzlādes veida</w:t>
            </w:r>
            <w:r w:rsidR="0071633C">
              <w:rPr>
                <w:iCs/>
                <w:szCs w:val="24"/>
              </w:rPr>
              <w:t>.</w:t>
            </w:r>
            <w:r w:rsidR="003D24E0">
              <w:rPr>
                <w:iCs/>
                <w:szCs w:val="24"/>
              </w:rPr>
              <w:t xml:space="preserve"> </w:t>
            </w:r>
            <w:r w:rsidR="002C5033">
              <w:rPr>
                <w:iCs/>
                <w:szCs w:val="24"/>
              </w:rPr>
              <w:t>Saskaņā ar portālā e-mobi.lv</w:t>
            </w:r>
            <w:r w:rsidR="006C2878">
              <w:rPr>
                <w:rStyle w:val="FootnoteReference"/>
                <w:iCs/>
                <w:szCs w:val="24"/>
              </w:rPr>
              <w:footnoteReference w:id="11"/>
            </w:r>
            <w:r w:rsidR="002C5033">
              <w:rPr>
                <w:iCs/>
                <w:szCs w:val="24"/>
              </w:rPr>
              <w:t xml:space="preserve"> </w:t>
            </w:r>
            <w:r w:rsidR="00A86BF2">
              <w:rPr>
                <w:iCs/>
                <w:szCs w:val="24"/>
              </w:rPr>
              <w:t>pieejamo</w:t>
            </w:r>
            <w:r w:rsidR="002C5033">
              <w:rPr>
                <w:iCs/>
                <w:szCs w:val="24"/>
              </w:rPr>
              <w:t xml:space="preserve"> informāciju, </w:t>
            </w:r>
            <w:r w:rsidR="00A86BF2">
              <w:rPr>
                <w:iCs/>
                <w:szCs w:val="24"/>
              </w:rPr>
              <w:t>e-</w:t>
            </w:r>
            <w:proofErr w:type="spellStart"/>
            <w:r w:rsidR="00A86BF2">
              <w:rPr>
                <w:iCs/>
                <w:szCs w:val="24"/>
              </w:rPr>
              <w:t>mobi</w:t>
            </w:r>
            <w:proofErr w:type="spellEnd"/>
            <w:r w:rsidR="00A86BF2">
              <w:rPr>
                <w:iCs/>
                <w:szCs w:val="24"/>
              </w:rPr>
              <w:t xml:space="preserve"> tīklā darbojas 82 uzlādes stacijas visā Latvijas teritorijā</w:t>
            </w:r>
            <w:r w:rsidR="006C2878">
              <w:rPr>
                <w:iCs/>
                <w:szCs w:val="24"/>
              </w:rPr>
              <w:t xml:space="preserve">, kas nodrošina </w:t>
            </w:r>
            <w:r w:rsidR="006C2878" w:rsidRPr="006C2878">
              <w:rPr>
                <w:iCs/>
                <w:szCs w:val="24"/>
              </w:rPr>
              <w:t>brīv</w:t>
            </w:r>
            <w:r w:rsidR="006C2878">
              <w:rPr>
                <w:iCs/>
                <w:szCs w:val="24"/>
              </w:rPr>
              <w:t>u</w:t>
            </w:r>
            <w:r w:rsidR="006C2878" w:rsidRPr="006C2878">
              <w:rPr>
                <w:iCs/>
                <w:szCs w:val="24"/>
              </w:rPr>
              <w:t xml:space="preserve"> elektromobiļu pārvietošanās iespēj</w:t>
            </w:r>
            <w:r w:rsidR="006C2878">
              <w:rPr>
                <w:iCs/>
                <w:szCs w:val="24"/>
              </w:rPr>
              <w:t>u</w:t>
            </w:r>
            <w:r w:rsidR="006C2878" w:rsidRPr="006C2878">
              <w:rPr>
                <w:iCs/>
                <w:szCs w:val="24"/>
              </w:rPr>
              <w:t xml:space="preserve"> praktiski visā Latvijas teritorijā.</w:t>
            </w:r>
            <w:r w:rsidR="00F02551">
              <w:rPr>
                <w:iCs/>
                <w:szCs w:val="24"/>
              </w:rPr>
              <w:t xml:space="preserve"> </w:t>
            </w:r>
          </w:p>
          <w:p w14:paraId="381AB0B4" w14:textId="0DE72441" w:rsidR="00B62BF2" w:rsidRDefault="00C91BFE" w:rsidP="00B350B7">
            <w:pPr>
              <w:pStyle w:val="Tiret0"/>
              <w:spacing w:before="0" w:after="0"/>
              <w:ind w:firstLine="573"/>
              <w:rPr>
                <w:iCs/>
                <w:szCs w:val="24"/>
              </w:rPr>
            </w:pPr>
            <w:r>
              <w:rPr>
                <w:iCs/>
                <w:szCs w:val="24"/>
              </w:rPr>
              <w:lastRenderedPageBreak/>
              <w:t>Tāpat jāņem vērā</w:t>
            </w:r>
            <w:r w:rsidR="00BB269D">
              <w:rPr>
                <w:iCs/>
                <w:szCs w:val="24"/>
              </w:rPr>
              <w:t xml:space="preserve"> ar </w:t>
            </w:r>
            <w:r w:rsidR="00BB269D" w:rsidRPr="00776176">
              <w:rPr>
                <w:b/>
                <w:iCs/>
                <w:szCs w:val="24"/>
                <w:u w:val="single"/>
              </w:rPr>
              <w:t>elektrību darbināmu transportlīdzekļu</w:t>
            </w:r>
            <w:r w:rsidRPr="00776176">
              <w:rPr>
                <w:b/>
                <w:iCs/>
                <w:szCs w:val="24"/>
                <w:u w:val="single"/>
              </w:rPr>
              <w:t xml:space="preserve"> </w:t>
            </w:r>
            <w:r w:rsidR="00BF7AE7" w:rsidRPr="00776176">
              <w:rPr>
                <w:b/>
                <w:iCs/>
                <w:szCs w:val="24"/>
                <w:u w:val="single"/>
              </w:rPr>
              <w:t>priekšrocības</w:t>
            </w:r>
            <w:r w:rsidR="00BF7AE7">
              <w:rPr>
                <w:iCs/>
                <w:szCs w:val="24"/>
              </w:rPr>
              <w:t xml:space="preserve">. Kā piemēram, saskaņā ar </w:t>
            </w:r>
            <w:r w:rsidR="00BF7AE7">
              <w:t>Transportlīdzekļa ekspluatācijas nodokļa un uzņēmumu vieglo transportlīdzekļu nodokļa likuma 6.panta pirmās daļas 15.punktu t</w:t>
            </w:r>
            <w:r w:rsidR="00BF7AE7" w:rsidRPr="00BF7AE7">
              <w:t>ransportlīdzekļa ekspluatācijas nodokli nemaksā par</w:t>
            </w:r>
            <w:r w:rsidR="00B62BF2">
              <w:t xml:space="preserve"> </w:t>
            </w:r>
            <w:r w:rsidR="00B62BF2" w:rsidRPr="00B62BF2">
              <w:t>tādu transportlīdzekli, kas pēc savas konstrukcijas kā vienīgo mehānisko dzinējspēku izmanto enerģiju no transportlīdzeklī glabātās elektroenerģijas vai dzinējspēka glabāšanas iekārtas (piemēram, akumulators, kondensators, spararats vai ģenerators)</w:t>
            </w:r>
            <w:r w:rsidR="00B62BF2">
              <w:t xml:space="preserve">. Tāpat </w:t>
            </w:r>
            <w:r w:rsidR="002C3FB7">
              <w:rPr>
                <w:iCs/>
                <w:szCs w:val="24"/>
              </w:rPr>
              <w:t xml:space="preserve"> </w:t>
            </w:r>
            <w:r w:rsidR="00B62BF2">
              <w:rPr>
                <w:iCs/>
                <w:szCs w:val="24"/>
              </w:rPr>
              <w:t xml:space="preserve">saskaņā ar </w:t>
            </w:r>
            <w:r w:rsidR="00B62BF2">
              <w:t>Rīgas pilsētas pašvaldības maksas autostāvvietu apsaimniekošanas un lietošanas saistošie noteikum</w:t>
            </w:r>
            <w:r w:rsidR="00C03BE5">
              <w:t>u</w:t>
            </w:r>
            <w:r w:rsidR="00B62BF2">
              <w:t xml:space="preserve"> </w:t>
            </w:r>
            <w:r w:rsidR="00C03BE5">
              <w:t>Nr.206 19.5.apakšpuntku</w:t>
            </w:r>
            <w:r w:rsidR="00325657">
              <w:t>,</w:t>
            </w:r>
            <w:r w:rsidR="00C03BE5">
              <w:t xml:space="preserve"> t</w:t>
            </w:r>
            <w:r w:rsidR="00C03BE5" w:rsidRPr="00C03BE5">
              <w:t xml:space="preserve">iesības lietot </w:t>
            </w:r>
            <w:r w:rsidR="00442A01" w:rsidRPr="000236F3">
              <w:rPr>
                <w:iCs/>
                <w:szCs w:val="24"/>
              </w:rPr>
              <w:t xml:space="preserve">“Rīgas satiksmes” </w:t>
            </w:r>
            <w:r w:rsidR="00C03BE5" w:rsidRPr="00C03BE5">
              <w:t>maksas autostāvvietu bez maksas ir</w:t>
            </w:r>
            <w:r w:rsidR="00C03BE5">
              <w:t xml:space="preserve"> </w:t>
            </w:r>
            <w:r w:rsidR="00C03BE5" w:rsidRPr="00C03BE5">
              <w:t>elektromobiļa vadītājam, ja elektromobilim uzstādīta speciālas nozīmes transportlīdzekļa v</w:t>
            </w:r>
            <w:r w:rsidR="00C03BE5">
              <w:t xml:space="preserve">alsts reģistrācijas numura zīme un saskaņā ar </w:t>
            </w:r>
            <w:r w:rsidR="00C03BE5" w:rsidRPr="00C03BE5">
              <w:t>2015.gada 2.jūnij</w:t>
            </w:r>
            <w:r w:rsidR="00C03BE5">
              <w:t xml:space="preserve">a </w:t>
            </w:r>
            <w:r w:rsidR="00C03BE5" w:rsidRPr="00C03BE5">
              <w:t>Ministru kabineta noteikum</w:t>
            </w:r>
            <w:r w:rsidR="005541C9">
              <w:t>iem</w:t>
            </w:r>
            <w:r w:rsidR="00C03BE5" w:rsidRPr="00C03BE5">
              <w:t xml:space="preserve"> Nr.279</w:t>
            </w:r>
            <w:r w:rsidR="00C03BE5">
              <w:t xml:space="preserve"> “</w:t>
            </w:r>
            <w:r w:rsidR="00C03BE5" w:rsidRPr="00C03BE5">
              <w:t>Ceļu satiksmes noteikumi</w:t>
            </w:r>
            <w:r w:rsidR="00C03BE5">
              <w:t xml:space="preserve">” </w:t>
            </w:r>
            <w:r w:rsidR="005541C9" w:rsidRPr="005541C9">
              <w:t>elektromobiļ</w:t>
            </w:r>
            <w:r w:rsidR="005541C9">
              <w:t xml:space="preserve">i, </w:t>
            </w:r>
            <w:r w:rsidR="005541C9" w:rsidRPr="005541C9">
              <w:t>kuriem uzstādītas speciālas nozīmes transportlīdzekļa valsts reģistrācijas numura zīmes</w:t>
            </w:r>
            <w:r w:rsidR="005541C9">
              <w:t xml:space="preserve"> var braukt pa j</w:t>
            </w:r>
            <w:r w:rsidR="005541C9" w:rsidRPr="005541C9">
              <w:t>oslu, kas paredzēta pasažieru sabiedriskajiem transportlīdzekļiem</w:t>
            </w:r>
            <w:r w:rsidR="005541C9">
              <w:t>.</w:t>
            </w:r>
          </w:p>
          <w:p w14:paraId="1F994AB3" w14:textId="77777777" w:rsidR="00100E22" w:rsidRDefault="00100E22" w:rsidP="00435C7F">
            <w:pPr>
              <w:pStyle w:val="Tiret0"/>
              <w:spacing w:before="0" w:after="0"/>
              <w:ind w:firstLine="567"/>
              <w:rPr>
                <w:iCs/>
                <w:szCs w:val="24"/>
              </w:rPr>
            </w:pPr>
          </w:p>
          <w:p w14:paraId="60742CBA" w14:textId="2F8BC1DF" w:rsidR="00F63C02" w:rsidRDefault="002C3FB7" w:rsidP="00C879D2">
            <w:pPr>
              <w:pStyle w:val="Tiret0"/>
              <w:spacing w:before="0" w:after="0"/>
              <w:ind w:firstLine="567"/>
              <w:rPr>
                <w:iCs/>
                <w:szCs w:val="24"/>
              </w:rPr>
            </w:pPr>
            <w:r>
              <w:rPr>
                <w:iCs/>
                <w:szCs w:val="24"/>
              </w:rPr>
              <w:t>Lai arī šobrīd  ar elektrību darbināmiem transportlīdzekļiem</w:t>
            </w:r>
            <w:r w:rsidR="00E24613">
              <w:rPr>
                <w:iCs/>
                <w:szCs w:val="24"/>
              </w:rPr>
              <w:t xml:space="preserve"> cenas ir </w:t>
            </w:r>
            <w:r w:rsidR="00507CC5">
              <w:rPr>
                <w:iCs/>
                <w:szCs w:val="24"/>
              </w:rPr>
              <w:t xml:space="preserve">augstākas nekā </w:t>
            </w:r>
            <w:r>
              <w:rPr>
                <w:iCs/>
                <w:szCs w:val="24"/>
              </w:rPr>
              <w:t>transportlīdzekļiem</w:t>
            </w:r>
            <w:r w:rsidR="00507CC5">
              <w:rPr>
                <w:iCs/>
                <w:szCs w:val="24"/>
              </w:rPr>
              <w:t xml:space="preserve">, kas darbināms ar </w:t>
            </w:r>
            <w:r>
              <w:rPr>
                <w:iCs/>
                <w:szCs w:val="24"/>
              </w:rPr>
              <w:t xml:space="preserve">fosilajām </w:t>
            </w:r>
            <w:r w:rsidR="00507CC5">
              <w:rPr>
                <w:iCs/>
                <w:szCs w:val="24"/>
              </w:rPr>
              <w:t xml:space="preserve">degvielām, jāņem vērā, ka auto tirgus nepārtraukti </w:t>
            </w:r>
            <w:r w:rsidR="003D03E8">
              <w:rPr>
                <w:iCs/>
                <w:szCs w:val="24"/>
              </w:rPr>
              <w:t xml:space="preserve">un strauji </w:t>
            </w:r>
            <w:r w:rsidR="00507CC5">
              <w:rPr>
                <w:iCs/>
                <w:szCs w:val="24"/>
              </w:rPr>
              <w:t xml:space="preserve">attīstās un </w:t>
            </w:r>
            <w:r w:rsidR="003D03E8">
              <w:rPr>
                <w:iCs/>
                <w:szCs w:val="24"/>
              </w:rPr>
              <w:t xml:space="preserve">tirgū tiek piedāvāts </w:t>
            </w:r>
            <w:r w:rsidR="008A0B6F">
              <w:rPr>
                <w:iCs/>
                <w:szCs w:val="24"/>
              </w:rPr>
              <w:t xml:space="preserve">arvien plašāks </w:t>
            </w:r>
            <w:r>
              <w:rPr>
                <w:iCs/>
                <w:szCs w:val="24"/>
              </w:rPr>
              <w:t>ar elektrību darbināmu transportlīdzekļu</w:t>
            </w:r>
            <w:r w:rsidDel="002C3FB7">
              <w:rPr>
                <w:iCs/>
                <w:szCs w:val="24"/>
              </w:rPr>
              <w:t xml:space="preserve"> </w:t>
            </w:r>
            <w:r w:rsidR="008A0B6F">
              <w:rPr>
                <w:iCs/>
                <w:szCs w:val="24"/>
              </w:rPr>
              <w:t xml:space="preserve">klāsts, kā arī cenas starpība starp </w:t>
            </w:r>
            <w:r>
              <w:rPr>
                <w:iCs/>
                <w:szCs w:val="24"/>
              </w:rPr>
              <w:t>ar elektrību darbināmiem transportlīdzekļiem</w:t>
            </w:r>
            <w:r w:rsidDel="002C3FB7">
              <w:rPr>
                <w:iCs/>
                <w:szCs w:val="24"/>
              </w:rPr>
              <w:t xml:space="preserve"> </w:t>
            </w:r>
            <w:r w:rsidR="008A0B6F">
              <w:rPr>
                <w:iCs/>
                <w:szCs w:val="24"/>
              </w:rPr>
              <w:t xml:space="preserve">un </w:t>
            </w:r>
            <w:r>
              <w:rPr>
                <w:iCs/>
                <w:szCs w:val="24"/>
              </w:rPr>
              <w:t>ar fosilo degvielu darbināmiem transportlīdzekļiem pakāpeniski</w:t>
            </w:r>
            <w:r w:rsidR="008A0B6F">
              <w:rPr>
                <w:iCs/>
                <w:szCs w:val="24"/>
              </w:rPr>
              <w:t xml:space="preserve"> izlīdzinās</w:t>
            </w:r>
            <w:r w:rsidR="00507CC5">
              <w:rPr>
                <w:iCs/>
                <w:szCs w:val="24"/>
              </w:rPr>
              <w:t xml:space="preserve">. </w:t>
            </w:r>
          </w:p>
          <w:p w14:paraId="0AEA4A7D" w14:textId="03B3D1BE" w:rsidR="00E5247F" w:rsidRDefault="00A57440" w:rsidP="00A57440">
            <w:pPr>
              <w:pStyle w:val="Tiret0"/>
              <w:spacing w:before="0" w:after="0"/>
              <w:ind w:firstLine="567"/>
            </w:pPr>
            <w:r w:rsidRPr="0013766D">
              <w:rPr>
                <w:b/>
                <w:szCs w:val="24"/>
                <w:u w:val="single"/>
                <w:lang w:eastAsia="lv-LV" w:bidi="lv-LV"/>
              </w:rPr>
              <w:t xml:space="preserve">Latvijai nosakot piemērotāko risinājumu direktīvā noteikto </w:t>
            </w:r>
            <w:proofErr w:type="spellStart"/>
            <w:r w:rsidRPr="0013766D">
              <w:rPr>
                <w:b/>
                <w:szCs w:val="24"/>
                <w:u w:val="single"/>
                <w:lang w:eastAsia="lv-LV" w:bidi="lv-LV"/>
              </w:rPr>
              <w:t>mērķrādītāju</w:t>
            </w:r>
            <w:proofErr w:type="spellEnd"/>
            <w:r w:rsidRPr="0013766D">
              <w:rPr>
                <w:b/>
                <w:szCs w:val="24"/>
                <w:u w:val="single"/>
                <w:lang w:eastAsia="lv-LV" w:bidi="lv-LV"/>
              </w:rPr>
              <w:t xml:space="preserve"> sasniegšanai</w:t>
            </w:r>
            <w:r>
              <w:rPr>
                <w:szCs w:val="24"/>
                <w:lang w:eastAsia="lv-LV" w:bidi="lv-LV"/>
              </w:rPr>
              <w:t xml:space="preserve">, ir </w:t>
            </w:r>
            <w:r w:rsidRPr="00306CB1">
              <w:rPr>
                <w:color w:val="000000" w:themeColor="text1"/>
                <w:szCs w:val="24"/>
              </w:rPr>
              <w:t>ņem</w:t>
            </w:r>
            <w:r w:rsidR="008E7E3A">
              <w:rPr>
                <w:color w:val="000000" w:themeColor="text1"/>
                <w:szCs w:val="24"/>
              </w:rPr>
              <w:t>ti</w:t>
            </w:r>
            <w:r w:rsidRPr="00306CB1">
              <w:rPr>
                <w:color w:val="000000" w:themeColor="text1"/>
                <w:szCs w:val="24"/>
              </w:rPr>
              <w:t xml:space="preserve"> vērā Latvijai jau izvirzīt</w:t>
            </w:r>
            <w:r w:rsidR="008E7E3A">
              <w:rPr>
                <w:color w:val="000000" w:themeColor="text1"/>
                <w:szCs w:val="24"/>
              </w:rPr>
              <w:t>ie</w:t>
            </w:r>
            <w:r w:rsidRPr="00306CB1">
              <w:rPr>
                <w:color w:val="000000" w:themeColor="text1"/>
                <w:szCs w:val="24"/>
              </w:rPr>
              <w:t xml:space="preserve"> ambicioz</w:t>
            </w:r>
            <w:r w:rsidR="008E7E3A">
              <w:rPr>
                <w:color w:val="000000" w:themeColor="text1"/>
                <w:szCs w:val="24"/>
              </w:rPr>
              <w:t>ie</w:t>
            </w:r>
            <w:r w:rsidR="0019162A" w:rsidRPr="00AD144B">
              <w:rPr>
                <w:spacing w:val="4"/>
                <w:szCs w:val="24"/>
              </w:rPr>
              <w:t xml:space="preserve"> </w:t>
            </w:r>
            <w:r w:rsidRPr="00306CB1">
              <w:rPr>
                <w:color w:val="000000" w:themeColor="text1"/>
                <w:szCs w:val="24"/>
              </w:rPr>
              <w:t>SEG emisiju un gaisu piesārņojošo vielu emisiju samazināšanas mērķ</w:t>
            </w:r>
            <w:r w:rsidR="008E7E3A">
              <w:rPr>
                <w:color w:val="000000" w:themeColor="text1"/>
                <w:szCs w:val="24"/>
              </w:rPr>
              <w:t>i</w:t>
            </w:r>
            <w:r w:rsidRPr="00306CB1">
              <w:rPr>
                <w:color w:val="000000" w:themeColor="text1"/>
                <w:szCs w:val="24"/>
              </w:rPr>
              <w:t>, t.sk. transporta sektorā.</w:t>
            </w:r>
            <w:r>
              <w:rPr>
                <w:iCs/>
                <w:szCs w:val="24"/>
              </w:rPr>
              <w:t xml:space="preserve"> </w:t>
            </w:r>
            <w:r w:rsidR="00E5247F" w:rsidRPr="008442B7">
              <w:t>Vienlaikus jāatzīmē, ka e</w:t>
            </w:r>
            <w:r w:rsidR="00E5247F" w:rsidRPr="008442B7">
              <w:rPr>
                <w:lang w:eastAsia="lv-LV"/>
              </w:rPr>
              <w:t>nergoresursu</w:t>
            </w:r>
            <w:r w:rsidR="00E5247F" w:rsidRPr="00D42D1E">
              <w:rPr>
                <w:color w:val="000000"/>
                <w:lang w:eastAsia="lv-LV"/>
              </w:rPr>
              <w:t xml:space="preserve"> patēriņš transporta sektorā Latvijā </w:t>
            </w:r>
            <w:r w:rsidR="00E5247F">
              <w:rPr>
                <w:color w:val="000000"/>
                <w:lang w:eastAsia="lv-LV"/>
              </w:rPr>
              <w:t xml:space="preserve">no 2013.gada </w:t>
            </w:r>
            <w:r w:rsidR="00E5247F" w:rsidRPr="00D42D1E">
              <w:rPr>
                <w:color w:val="000000"/>
                <w:lang w:eastAsia="lv-LV"/>
              </w:rPr>
              <w:t xml:space="preserve"> līdz 2017.gadam ir pieaudzis par 14,6 %, 2017.gadā sasniedzot 51,9 PJ</w:t>
            </w:r>
            <w:r w:rsidR="00E5247F">
              <w:rPr>
                <w:color w:val="000000"/>
                <w:lang w:eastAsia="lv-LV"/>
              </w:rPr>
              <w:t xml:space="preserve"> (</w:t>
            </w:r>
            <w:proofErr w:type="spellStart"/>
            <w:r w:rsidR="00E5247F">
              <w:rPr>
                <w:color w:val="000000"/>
                <w:lang w:eastAsia="lv-LV"/>
              </w:rPr>
              <w:t>p</w:t>
            </w:r>
            <w:r w:rsidR="00E5247F" w:rsidRPr="00BF3FA1">
              <w:t>etadžouls</w:t>
            </w:r>
            <w:proofErr w:type="spellEnd"/>
            <w:r w:rsidR="00E5247F" w:rsidRPr="00BF3FA1">
              <w:t xml:space="preserve"> </w:t>
            </w:r>
            <w:r w:rsidR="00E5247F">
              <w:t xml:space="preserve">- </w:t>
            </w:r>
            <w:r w:rsidR="00E5247F" w:rsidRPr="00BF3FA1">
              <w:t>enerģijas mērvienība)</w:t>
            </w:r>
            <w:r w:rsidR="00E5247F" w:rsidRPr="00D42D1E">
              <w:rPr>
                <w:color w:val="000000"/>
                <w:lang w:eastAsia="lv-LV"/>
              </w:rPr>
              <w:t>. Galvenais iemesls degvielas patēriņa pieaugumam autotransportā bija pasažieru auto</w:t>
            </w:r>
            <w:r w:rsidR="00E5247F" w:rsidRPr="007163A4">
              <w:rPr>
                <w:color w:val="000000"/>
                <w:lang w:eastAsia="lv-LV"/>
              </w:rPr>
              <w:t xml:space="preserve">mašīnu skaita pieaugums. </w:t>
            </w:r>
            <w:r w:rsidR="00E5247F" w:rsidRPr="00031D31">
              <w:t xml:space="preserve">Latvijā ir liela autotransporta atkarība no naftas resursiem. </w:t>
            </w:r>
            <w:r w:rsidR="00E5247F">
              <w:t>Atjaunojamie energoresursi</w:t>
            </w:r>
            <w:r w:rsidR="00E5247F" w:rsidRPr="00031D31">
              <w:t xml:space="preserve"> un elektroenerģijas izmantojums transporta sektorā 2017.gadā bija 0,77 PJ, kas ir tikai 1,5% no kopējā transportā izmantotās enerģijas apjoma</w:t>
            </w:r>
            <w:r w:rsidR="00E5247F" w:rsidRPr="00C30C16">
              <w:t>.</w:t>
            </w:r>
            <w:r w:rsidR="00E5247F">
              <w:t xml:space="preserve"> </w:t>
            </w:r>
          </w:p>
          <w:p w14:paraId="4A093412" w14:textId="1882E2BA" w:rsidR="00A57440" w:rsidRDefault="00395ED1" w:rsidP="00E30085">
            <w:pPr>
              <w:pStyle w:val="Tiret0"/>
              <w:spacing w:before="0" w:after="0"/>
              <w:ind w:firstLine="567"/>
            </w:pPr>
            <w:r w:rsidRPr="00395ED1">
              <w:t xml:space="preserve">Transporta sektors rada 29% no visām SEG emisijām Latvijā. Turklāt atbilstoši pašreizējām tendencēm paredzams, ka Latvijā vidējā termiņā un ilgtermiņā naftas produkti paliks kā galvenais autotransporta enerģijas avots. Tomēr tas neatbilst Latvijas nacionālajai ilgtermiņa vīzijai, kas 2020. gada 28. janvārī Ministru kabinetā apstiprināta  ar Latvijas stratēģiju </w:t>
            </w:r>
            <w:proofErr w:type="spellStart"/>
            <w:r w:rsidRPr="00395ED1">
              <w:t>klimatneitralitātes</w:t>
            </w:r>
            <w:proofErr w:type="spellEnd"/>
            <w:r w:rsidRPr="00395ED1">
              <w:t xml:space="preserve"> sasniegšanai līdz 2050. gadam, kā arī  Latvijas  vidēja termiņa mērķiem SEG emisiju</w:t>
            </w:r>
            <w:r w:rsidR="00E5247F" w:rsidRPr="00E5247F">
              <w:t>.</w:t>
            </w:r>
          </w:p>
          <w:p w14:paraId="3333C207" w14:textId="77777777" w:rsidR="003A1B7A" w:rsidRDefault="003A1B7A" w:rsidP="00E30085">
            <w:pPr>
              <w:pStyle w:val="Tiret0"/>
              <w:spacing w:before="0" w:after="0"/>
              <w:ind w:firstLine="567"/>
              <w:rPr>
                <w:iCs/>
                <w:szCs w:val="24"/>
              </w:rPr>
            </w:pPr>
          </w:p>
          <w:p w14:paraId="6FD6A305" w14:textId="62C9ACAB" w:rsidR="00C4259F" w:rsidRPr="006275CF" w:rsidRDefault="000F7DE8" w:rsidP="00E30085">
            <w:pPr>
              <w:pStyle w:val="Tiret0"/>
              <w:spacing w:before="0" w:after="0"/>
              <w:ind w:firstLine="567"/>
              <w:rPr>
                <w:color w:val="000000"/>
                <w:shd w:val="clear" w:color="auto" w:fill="FFFFFF"/>
              </w:rPr>
            </w:pPr>
            <w:r w:rsidRPr="0013766D">
              <w:rPr>
                <w:b/>
                <w:iCs/>
                <w:szCs w:val="24"/>
                <w:u w:val="single"/>
              </w:rPr>
              <w:t>Attiecīgi pārņemot direktīvu</w:t>
            </w:r>
            <w:r w:rsidR="008D6819" w:rsidRPr="0013766D">
              <w:rPr>
                <w:b/>
                <w:iCs/>
                <w:szCs w:val="24"/>
                <w:u w:val="single"/>
              </w:rPr>
              <w:t xml:space="preserve">, </w:t>
            </w:r>
            <w:r w:rsidR="00CD0294" w:rsidRPr="0013766D">
              <w:rPr>
                <w:b/>
                <w:szCs w:val="24"/>
                <w:u w:val="single"/>
                <w:lang w:eastAsia="lv-LV" w:bidi="lv-LV"/>
              </w:rPr>
              <w:t>lai nodrošinātu</w:t>
            </w:r>
            <w:r w:rsidRPr="0013766D">
              <w:rPr>
                <w:b/>
                <w:szCs w:val="24"/>
                <w:u w:val="single"/>
                <w:lang w:eastAsia="lv-LV" w:bidi="lv-LV"/>
              </w:rPr>
              <w:t>, ka</w:t>
            </w:r>
            <w:r w:rsidR="006C7E9F" w:rsidRPr="0013766D">
              <w:rPr>
                <w:b/>
                <w:szCs w:val="24"/>
                <w:u w:val="single"/>
                <w:lang w:eastAsia="lv-LV" w:bidi="lv-LV"/>
              </w:rPr>
              <w:t xml:space="preserve"> </w:t>
            </w:r>
            <w:r w:rsidRPr="0013766D">
              <w:rPr>
                <w:b/>
                <w:szCs w:val="24"/>
                <w:u w:val="single"/>
                <w:lang w:eastAsia="lv-LV" w:bidi="lv-LV"/>
              </w:rPr>
              <w:t>Latvija sasniedz tai</w:t>
            </w:r>
            <w:r w:rsidR="006C7E9F" w:rsidRPr="0013766D">
              <w:rPr>
                <w:b/>
                <w:szCs w:val="24"/>
                <w:u w:val="single"/>
                <w:lang w:eastAsia="lv-LV" w:bidi="lv-LV"/>
              </w:rPr>
              <w:t xml:space="preserve"> </w:t>
            </w:r>
            <w:r w:rsidRPr="0013766D">
              <w:rPr>
                <w:b/>
                <w:szCs w:val="24"/>
                <w:u w:val="single"/>
                <w:lang w:eastAsia="lv-LV" w:bidi="lv-LV"/>
              </w:rPr>
              <w:t xml:space="preserve">attiecīgajā periodā </w:t>
            </w:r>
            <w:r w:rsidR="006C7E9F" w:rsidRPr="0013766D">
              <w:rPr>
                <w:b/>
                <w:szCs w:val="24"/>
                <w:u w:val="single"/>
                <w:lang w:eastAsia="lv-LV" w:bidi="lv-LV"/>
              </w:rPr>
              <w:t>noteiktos</w:t>
            </w:r>
            <w:r w:rsidR="00CD0294" w:rsidRPr="0013766D">
              <w:rPr>
                <w:b/>
                <w:szCs w:val="24"/>
                <w:u w:val="single"/>
                <w:lang w:eastAsia="lv-LV" w:bidi="lv-LV"/>
              </w:rPr>
              <w:t xml:space="preserve"> </w:t>
            </w:r>
            <w:r w:rsidR="001C3590" w:rsidRPr="0013766D">
              <w:rPr>
                <w:b/>
                <w:szCs w:val="24"/>
                <w:u w:val="single"/>
                <w:lang w:eastAsia="lv-LV" w:bidi="lv-LV"/>
              </w:rPr>
              <w:t xml:space="preserve">minimālos </w:t>
            </w:r>
            <w:proofErr w:type="spellStart"/>
            <w:r w:rsidRPr="0013766D">
              <w:rPr>
                <w:b/>
                <w:szCs w:val="24"/>
                <w:u w:val="single"/>
                <w:lang w:eastAsia="lv-LV" w:bidi="lv-LV"/>
              </w:rPr>
              <w:t>mērķrādītājus</w:t>
            </w:r>
            <w:proofErr w:type="spellEnd"/>
            <w:r w:rsidR="00CD0294">
              <w:rPr>
                <w:szCs w:val="24"/>
                <w:lang w:eastAsia="lv-LV" w:bidi="lv-LV"/>
              </w:rPr>
              <w:t>,</w:t>
            </w:r>
            <w:r w:rsidR="00A35BBD">
              <w:rPr>
                <w:szCs w:val="24"/>
                <w:lang w:eastAsia="lv-LV" w:bidi="lv-LV"/>
              </w:rPr>
              <w:t xml:space="preserve"> kā arī </w:t>
            </w:r>
            <w:r w:rsidR="00A35BBD" w:rsidRPr="00306CB1">
              <w:rPr>
                <w:color w:val="000000" w:themeColor="text1"/>
                <w:szCs w:val="24"/>
              </w:rPr>
              <w:t xml:space="preserve">SEG emisiju un gaisu piesārņojošo vielu </w:t>
            </w:r>
            <w:r w:rsidR="00A35BBD" w:rsidRPr="00306CB1">
              <w:rPr>
                <w:color w:val="000000" w:themeColor="text1"/>
                <w:szCs w:val="24"/>
              </w:rPr>
              <w:lastRenderedPageBreak/>
              <w:t>emisiju samazināšanas mērķ</w:t>
            </w:r>
            <w:r w:rsidR="00384D14">
              <w:rPr>
                <w:color w:val="000000" w:themeColor="text1"/>
                <w:szCs w:val="24"/>
              </w:rPr>
              <w:t>us,</w:t>
            </w:r>
            <w:r>
              <w:rPr>
                <w:szCs w:val="24"/>
                <w:lang w:eastAsia="lv-LV" w:bidi="lv-LV"/>
              </w:rPr>
              <w:t xml:space="preserve"> </w:t>
            </w:r>
            <w:r w:rsidR="00C4259F">
              <w:rPr>
                <w:szCs w:val="24"/>
                <w:lang w:eastAsia="lv-LV" w:bidi="lv-LV"/>
              </w:rPr>
              <w:t xml:space="preserve">ar grozījumiem tiek noteikts, ka </w:t>
            </w:r>
            <w:r w:rsidR="00B314DD" w:rsidRPr="00130CEA">
              <w:rPr>
                <w:iCs/>
                <w:szCs w:val="24"/>
              </w:rPr>
              <w:t>s</w:t>
            </w:r>
            <w:r w:rsidR="00B314DD">
              <w:rPr>
                <w:iCs/>
                <w:szCs w:val="24"/>
              </w:rPr>
              <w:t>abiedrisko pakalpojumu sniedzējiem</w:t>
            </w:r>
            <w:r w:rsidR="00B314DD" w:rsidDel="00B314DD">
              <w:rPr>
                <w:color w:val="000000"/>
                <w:shd w:val="clear" w:color="auto" w:fill="FFFFFF"/>
              </w:rPr>
              <w:t xml:space="preserve"> </w:t>
            </w:r>
            <w:r w:rsidR="00C4259F">
              <w:rPr>
                <w:color w:val="000000"/>
                <w:shd w:val="clear" w:color="auto" w:fill="FFFFFF"/>
              </w:rPr>
              <w:t xml:space="preserve">katrā </w:t>
            </w:r>
            <w:r w:rsidR="00B80412">
              <w:rPr>
                <w:color w:val="000000"/>
                <w:shd w:val="clear" w:color="auto" w:fill="FFFFFF"/>
              </w:rPr>
              <w:t xml:space="preserve">transportlīdzekļu </w:t>
            </w:r>
            <w:r w:rsidR="00C4259F">
              <w:rPr>
                <w:color w:val="000000"/>
                <w:shd w:val="clear" w:color="auto" w:fill="FFFFFF"/>
              </w:rPr>
              <w:t>iepirkumā jāiegādājas noteiktu procentu tīru transportlīdzekļu</w:t>
            </w:r>
            <w:r w:rsidR="00B00673">
              <w:rPr>
                <w:color w:val="000000"/>
                <w:shd w:val="clear" w:color="auto" w:fill="FFFFFF"/>
              </w:rPr>
              <w:t xml:space="preserve"> - </w:t>
            </w:r>
            <w:r w:rsidR="00B00673" w:rsidRPr="00164D59">
              <w:rPr>
                <w:color w:val="000000" w:themeColor="text1"/>
              </w:rPr>
              <w:t xml:space="preserve">katrā </w:t>
            </w:r>
            <w:r w:rsidR="00B00673" w:rsidRPr="004F0189">
              <w:rPr>
                <w:rFonts w:ascii="inherit" w:eastAsia="Times New Roman" w:hAnsi="inherit"/>
                <w:color w:val="000000"/>
                <w:lang w:eastAsia="lv-LV"/>
              </w:rPr>
              <w:t>M</w:t>
            </w:r>
            <w:r w:rsidR="00B00673" w:rsidRPr="004F0189">
              <w:rPr>
                <w:rFonts w:ascii="inherit" w:eastAsia="Times New Roman" w:hAnsi="inherit"/>
                <w:color w:val="000000"/>
                <w:sz w:val="17"/>
                <w:szCs w:val="17"/>
                <w:vertAlign w:val="subscript"/>
                <w:lang w:eastAsia="lv-LV"/>
              </w:rPr>
              <w:t>1</w:t>
            </w:r>
            <w:r w:rsidR="00B00673" w:rsidRPr="004F0189">
              <w:rPr>
                <w:rFonts w:ascii="inherit" w:eastAsia="Times New Roman" w:hAnsi="inherit"/>
                <w:color w:val="000000"/>
                <w:lang w:eastAsia="lv-LV"/>
              </w:rPr>
              <w:t>, M</w:t>
            </w:r>
            <w:r w:rsidR="00B00673" w:rsidRPr="004F0189">
              <w:rPr>
                <w:rFonts w:ascii="inherit" w:eastAsia="Times New Roman" w:hAnsi="inherit"/>
                <w:color w:val="000000"/>
                <w:sz w:val="17"/>
                <w:szCs w:val="17"/>
                <w:vertAlign w:val="subscript"/>
                <w:lang w:eastAsia="lv-LV"/>
              </w:rPr>
              <w:t>2</w:t>
            </w:r>
            <w:r w:rsidR="00B00673" w:rsidRPr="004F0189">
              <w:rPr>
                <w:rFonts w:ascii="inherit" w:eastAsia="Times New Roman" w:hAnsi="inherit"/>
                <w:color w:val="000000"/>
                <w:lang w:eastAsia="lv-LV"/>
              </w:rPr>
              <w:t> vai N</w:t>
            </w:r>
            <w:r w:rsidR="00B00673" w:rsidRPr="004F0189">
              <w:rPr>
                <w:rFonts w:ascii="inherit" w:eastAsia="Times New Roman" w:hAnsi="inherit"/>
                <w:color w:val="000000"/>
                <w:sz w:val="17"/>
                <w:szCs w:val="17"/>
                <w:vertAlign w:val="subscript"/>
                <w:lang w:eastAsia="lv-LV"/>
              </w:rPr>
              <w:t>1</w:t>
            </w:r>
            <w:r w:rsidR="00B00673" w:rsidRPr="004F0189">
              <w:rPr>
                <w:rFonts w:ascii="inherit" w:eastAsia="Times New Roman" w:hAnsi="inherit"/>
                <w:color w:val="000000"/>
                <w:lang w:eastAsia="lv-LV"/>
              </w:rPr>
              <w:t xml:space="preserve"> kategorijas </w:t>
            </w:r>
            <w:r w:rsidR="00B80412" w:rsidRPr="004F0189">
              <w:rPr>
                <w:rFonts w:ascii="inherit" w:eastAsia="Times New Roman" w:hAnsi="inherit"/>
                <w:color w:val="000000"/>
                <w:lang w:eastAsia="lv-LV"/>
              </w:rPr>
              <w:t>transportlīdzek</w:t>
            </w:r>
            <w:r w:rsidR="00B80412">
              <w:rPr>
                <w:rFonts w:ascii="inherit" w:eastAsia="Times New Roman" w:hAnsi="inherit"/>
                <w:color w:val="000000"/>
                <w:lang w:eastAsia="lv-LV"/>
              </w:rPr>
              <w:t>ļu</w:t>
            </w:r>
            <w:r w:rsidR="00B80412" w:rsidRPr="00164D59">
              <w:rPr>
                <w:color w:val="000000" w:themeColor="text1"/>
              </w:rPr>
              <w:t xml:space="preserve"> </w:t>
            </w:r>
            <w:r w:rsidR="00B00673" w:rsidRPr="00164D59">
              <w:rPr>
                <w:color w:val="000000" w:themeColor="text1"/>
              </w:rPr>
              <w:t>iepirkumā</w:t>
            </w:r>
            <w:r w:rsidR="00920802">
              <w:rPr>
                <w:color w:val="000000" w:themeColor="text1"/>
              </w:rPr>
              <w:t xml:space="preserve">, laika posmā </w:t>
            </w:r>
            <w:r w:rsidR="001A7A56">
              <w:rPr>
                <w:rFonts w:ascii="inherit" w:eastAsia="Times New Roman" w:hAnsi="inherit"/>
                <w:color w:val="000000"/>
                <w:lang w:eastAsia="lv-LV"/>
              </w:rPr>
              <w:t xml:space="preserve">no 2021. gada 2. augusta </w:t>
            </w:r>
            <w:r w:rsidR="001A7A56">
              <w:rPr>
                <w:color w:val="000000" w:themeColor="text1"/>
              </w:rPr>
              <w:t xml:space="preserve">līdz 2025. gada 31. decembrim un </w:t>
            </w:r>
            <w:r w:rsidR="005707FF">
              <w:rPr>
                <w:color w:val="000000" w:themeColor="text1"/>
              </w:rPr>
              <w:t xml:space="preserve">no 2026. gada 1. janvāra līdz </w:t>
            </w:r>
            <w:r w:rsidR="001A7A56">
              <w:rPr>
                <w:color w:val="000000" w:themeColor="text1"/>
              </w:rPr>
              <w:t>2030. gada 31. decembrim</w:t>
            </w:r>
            <w:r w:rsidR="00920802">
              <w:rPr>
                <w:color w:val="000000" w:themeColor="text1"/>
              </w:rPr>
              <w:t>,</w:t>
            </w:r>
            <w:r w:rsidR="00B00673" w:rsidRPr="00164D59">
              <w:rPr>
                <w:color w:val="000000" w:themeColor="text1"/>
              </w:rPr>
              <w:t xml:space="preserve"> </w:t>
            </w:r>
            <w:r w:rsidR="005707FF">
              <w:rPr>
                <w:color w:val="000000" w:themeColor="text1"/>
              </w:rPr>
              <w:t xml:space="preserve">katrā laika posmā </w:t>
            </w:r>
            <w:r w:rsidR="00B00673">
              <w:rPr>
                <w:color w:val="000000" w:themeColor="text1"/>
              </w:rPr>
              <w:t>jāiepērk vi</w:t>
            </w:r>
            <w:r w:rsidR="00CB6209">
              <w:rPr>
                <w:color w:val="000000" w:themeColor="text1"/>
              </w:rPr>
              <w:t>s</w:t>
            </w:r>
            <w:r w:rsidR="00B00673">
              <w:rPr>
                <w:color w:val="000000" w:themeColor="text1"/>
              </w:rPr>
              <w:t>maz</w:t>
            </w:r>
            <w:r w:rsidR="00B00673" w:rsidRPr="00164D59">
              <w:rPr>
                <w:color w:val="000000" w:themeColor="text1"/>
              </w:rPr>
              <w:t xml:space="preserve"> </w:t>
            </w:r>
            <w:r w:rsidR="00B00673" w:rsidRPr="00B6553E">
              <w:rPr>
                <w:color w:val="000000" w:themeColor="text1"/>
              </w:rPr>
              <w:t xml:space="preserve">22 procenti </w:t>
            </w:r>
            <w:r w:rsidR="00B00673" w:rsidRPr="00164D59">
              <w:rPr>
                <w:color w:val="000000" w:themeColor="text1"/>
              </w:rPr>
              <w:t>tīr</w:t>
            </w:r>
            <w:r w:rsidR="00B00673">
              <w:rPr>
                <w:color w:val="000000" w:themeColor="text1"/>
              </w:rPr>
              <w:t>u</w:t>
            </w:r>
            <w:r w:rsidR="00B00673" w:rsidRPr="00164D59">
              <w:rPr>
                <w:color w:val="000000" w:themeColor="text1"/>
              </w:rPr>
              <w:t xml:space="preserve"> </w:t>
            </w:r>
            <w:r w:rsidR="00576F1C" w:rsidRPr="004F0189">
              <w:rPr>
                <w:rFonts w:ascii="inherit" w:eastAsia="Times New Roman" w:hAnsi="inherit"/>
                <w:color w:val="000000"/>
                <w:lang w:eastAsia="lv-LV"/>
              </w:rPr>
              <w:t>M</w:t>
            </w:r>
            <w:r w:rsidR="00576F1C" w:rsidRPr="004F0189">
              <w:rPr>
                <w:rFonts w:ascii="inherit" w:eastAsia="Times New Roman" w:hAnsi="inherit"/>
                <w:color w:val="000000"/>
                <w:sz w:val="17"/>
                <w:szCs w:val="17"/>
                <w:vertAlign w:val="subscript"/>
                <w:lang w:eastAsia="lv-LV"/>
              </w:rPr>
              <w:t>1</w:t>
            </w:r>
            <w:r w:rsidR="00576F1C" w:rsidRPr="004F0189">
              <w:rPr>
                <w:rFonts w:ascii="inherit" w:eastAsia="Times New Roman" w:hAnsi="inherit"/>
                <w:color w:val="000000"/>
                <w:lang w:eastAsia="lv-LV"/>
              </w:rPr>
              <w:t>, M</w:t>
            </w:r>
            <w:r w:rsidR="00576F1C" w:rsidRPr="004F0189">
              <w:rPr>
                <w:rFonts w:ascii="inherit" w:eastAsia="Times New Roman" w:hAnsi="inherit"/>
                <w:color w:val="000000"/>
                <w:sz w:val="17"/>
                <w:szCs w:val="17"/>
                <w:vertAlign w:val="subscript"/>
                <w:lang w:eastAsia="lv-LV"/>
              </w:rPr>
              <w:t>2</w:t>
            </w:r>
            <w:r w:rsidR="00576F1C" w:rsidRPr="004F0189">
              <w:rPr>
                <w:rFonts w:ascii="inherit" w:eastAsia="Times New Roman" w:hAnsi="inherit"/>
                <w:color w:val="000000"/>
                <w:lang w:eastAsia="lv-LV"/>
              </w:rPr>
              <w:t> vai N</w:t>
            </w:r>
            <w:r w:rsidR="00576F1C" w:rsidRPr="004F0189">
              <w:rPr>
                <w:rFonts w:ascii="inherit" w:eastAsia="Times New Roman" w:hAnsi="inherit"/>
                <w:color w:val="000000"/>
                <w:sz w:val="17"/>
                <w:szCs w:val="17"/>
                <w:vertAlign w:val="subscript"/>
                <w:lang w:eastAsia="lv-LV"/>
              </w:rPr>
              <w:t>1</w:t>
            </w:r>
            <w:r w:rsidR="00576F1C" w:rsidRPr="004F0189">
              <w:rPr>
                <w:rFonts w:ascii="inherit" w:eastAsia="Times New Roman" w:hAnsi="inherit"/>
                <w:color w:val="000000"/>
                <w:lang w:eastAsia="lv-LV"/>
              </w:rPr>
              <w:t> kategorijas</w:t>
            </w:r>
            <w:r w:rsidR="00576F1C" w:rsidDel="00576F1C">
              <w:t xml:space="preserve"> </w:t>
            </w:r>
            <w:r w:rsidR="00B00673" w:rsidRPr="00B6553E">
              <w:rPr>
                <w:color w:val="000000" w:themeColor="text1"/>
              </w:rPr>
              <w:t>transportlīdzek</w:t>
            </w:r>
            <w:r w:rsidR="00B00673">
              <w:rPr>
                <w:color w:val="000000" w:themeColor="text1"/>
              </w:rPr>
              <w:t>ļu</w:t>
            </w:r>
            <w:r w:rsidR="00450BE5">
              <w:rPr>
                <w:color w:val="000000" w:themeColor="text1"/>
              </w:rPr>
              <w:t>,</w:t>
            </w:r>
            <w:r w:rsidR="00450BE5" w:rsidRPr="00164D59">
              <w:rPr>
                <w:color w:val="000000" w:themeColor="text1"/>
              </w:rPr>
              <w:t xml:space="preserve"> katrā</w:t>
            </w:r>
            <w:r w:rsidR="00450BE5">
              <w:rPr>
                <w:rFonts w:ascii="inherit" w:eastAsia="Times New Roman" w:hAnsi="inherit"/>
                <w:color w:val="000000"/>
                <w:lang w:eastAsia="lv-LV"/>
              </w:rPr>
              <w:t xml:space="preserve"> </w:t>
            </w:r>
            <w:r w:rsidR="00450BE5" w:rsidRPr="004F0189">
              <w:rPr>
                <w:rFonts w:ascii="inherit" w:eastAsia="Times New Roman" w:hAnsi="inherit"/>
                <w:color w:val="000000"/>
                <w:lang w:eastAsia="lv-LV"/>
              </w:rPr>
              <w:t>N</w:t>
            </w:r>
            <w:r w:rsidR="00450BE5" w:rsidRPr="004F0189">
              <w:rPr>
                <w:rFonts w:ascii="inherit" w:eastAsia="Times New Roman" w:hAnsi="inherit"/>
                <w:color w:val="000000"/>
                <w:sz w:val="17"/>
                <w:szCs w:val="17"/>
                <w:vertAlign w:val="subscript"/>
                <w:lang w:eastAsia="lv-LV"/>
              </w:rPr>
              <w:t>2</w:t>
            </w:r>
            <w:r w:rsidR="00450BE5" w:rsidRPr="004F0189">
              <w:rPr>
                <w:rFonts w:ascii="inherit" w:eastAsia="Times New Roman" w:hAnsi="inherit"/>
                <w:color w:val="000000"/>
                <w:lang w:eastAsia="lv-LV"/>
              </w:rPr>
              <w:t> vai N</w:t>
            </w:r>
            <w:r w:rsidR="00450BE5" w:rsidRPr="004F0189">
              <w:rPr>
                <w:rFonts w:ascii="inherit" w:eastAsia="Times New Roman" w:hAnsi="inherit"/>
                <w:color w:val="000000"/>
                <w:sz w:val="17"/>
                <w:szCs w:val="17"/>
                <w:vertAlign w:val="subscript"/>
                <w:lang w:eastAsia="lv-LV"/>
              </w:rPr>
              <w:t>3</w:t>
            </w:r>
            <w:r w:rsidR="00450BE5" w:rsidRPr="004F0189">
              <w:rPr>
                <w:rFonts w:ascii="inherit" w:eastAsia="Times New Roman" w:hAnsi="inherit"/>
                <w:color w:val="000000"/>
                <w:lang w:eastAsia="lv-LV"/>
              </w:rPr>
              <w:t> kategorijas</w:t>
            </w:r>
            <w:r w:rsidR="00450BE5">
              <w:rPr>
                <w:rFonts w:ascii="inherit" w:eastAsia="Times New Roman" w:hAnsi="inherit"/>
                <w:color w:val="000000"/>
                <w:lang w:eastAsia="lv-LV"/>
              </w:rPr>
              <w:t xml:space="preserve"> </w:t>
            </w:r>
            <w:r w:rsidR="00450BE5" w:rsidRPr="004F0189">
              <w:rPr>
                <w:rFonts w:ascii="inherit" w:eastAsia="Times New Roman" w:hAnsi="inherit"/>
                <w:color w:val="000000"/>
                <w:lang w:eastAsia="lv-LV"/>
              </w:rPr>
              <w:t>transportlīdzek</w:t>
            </w:r>
            <w:r w:rsidR="00450BE5">
              <w:rPr>
                <w:rFonts w:ascii="inherit" w:eastAsia="Times New Roman" w:hAnsi="inherit"/>
                <w:color w:val="000000"/>
                <w:lang w:eastAsia="lv-LV"/>
              </w:rPr>
              <w:t>ļa</w:t>
            </w:r>
            <w:r w:rsidR="00450BE5" w:rsidRPr="00164D59">
              <w:rPr>
                <w:color w:val="000000" w:themeColor="text1"/>
              </w:rPr>
              <w:t xml:space="preserve"> iepirkumā</w:t>
            </w:r>
            <w:r w:rsidR="00920802">
              <w:rPr>
                <w:color w:val="000000" w:themeColor="text1"/>
              </w:rPr>
              <w:t>,</w:t>
            </w:r>
            <w:r w:rsidR="00920802">
              <w:rPr>
                <w:rFonts w:ascii="inherit" w:eastAsia="Times New Roman" w:hAnsi="inherit"/>
                <w:color w:val="000000"/>
                <w:lang w:eastAsia="lv-LV"/>
              </w:rPr>
              <w:t xml:space="preserve"> </w:t>
            </w:r>
            <w:r w:rsidR="00920802">
              <w:rPr>
                <w:color w:val="000000" w:themeColor="text1"/>
              </w:rPr>
              <w:t xml:space="preserve">laika posmā </w:t>
            </w:r>
            <w:r w:rsidR="00920802">
              <w:rPr>
                <w:rFonts w:ascii="inherit" w:eastAsia="Times New Roman" w:hAnsi="inherit"/>
                <w:color w:val="000000"/>
                <w:lang w:eastAsia="lv-LV"/>
              </w:rPr>
              <w:t xml:space="preserve">2021. gada 2. augusta </w:t>
            </w:r>
            <w:r w:rsidR="00920802">
              <w:rPr>
                <w:color w:val="000000" w:themeColor="text1"/>
              </w:rPr>
              <w:t>līdz 2025. gada 31. decembrim,</w:t>
            </w:r>
            <w:r w:rsidR="00450BE5" w:rsidRPr="00164D59">
              <w:rPr>
                <w:color w:val="000000" w:themeColor="text1"/>
              </w:rPr>
              <w:t xml:space="preserve"> </w:t>
            </w:r>
            <w:r w:rsidR="00450BE5">
              <w:rPr>
                <w:color w:val="000000" w:themeColor="text1"/>
              </w:rPr>
              <w:t>jāiepērk vismaz</w:t>
            </w:r>
            <w:r w:rsidR="00450BE5" w:rsidRPr="00164D59">
              <w:rPr>
                <w:color w:val="000000" w:themeColor="text1"/>
              </w:rPr>
              <w:t xml:space="preserve"> </w:t>
            </w:r>
            <w:r w:rsidR="00450BE5">
              <w:rPr>
                <w:color w:val="000000" w:themeColor="text1"/>
              </w:rPr>
              <w:t>8</w:t>
            </w:r>
            <w:r w:rsidR="00450BE5" w:rsidRPr="00B6553E">
              <w:rPr>
                <w:color w:val="000000" w:themeColor="text1"/>
              </w:rPr>
              <w:t xml:space="preserve"> procenti </w:t>
            </w:r>
            <w:r w:rsidR="00450BE5" w:rsidRPr="00164D59">
              <w:rPr>
                <w:color w:val="000000" w:themeColor="text1"/>
              </w:rPr>
              <w:t>tīr</w:t>
            </w:r>
            <w:r w:rsidR="00450BE5">
              <w:rPr>
                <w:color w:val="000000" w:themeColor="text1"/>
              </w:rPr>
              <w:t>u</w:t>
            </w:r>
            <w:r w:rsidR="00450BE5" w:rsidRPr="00164D59">
              <w:rPr>
                <w:color w:val="000000" w:themeColor="text1"/>
              </w:rPr>
              <w:t xml:space="preserve"> </w:t>
            </w:r>
            <w:r w:rsidR="00576F1C" w:rsidRPr="004F0189">
              <w:rPr>
                <w:rFonts w:ascii="inherit" w:eastAsia="Times New Roman" w:hAnsi="inherit"/>
                <w:color w:val="000000"/>
                <w:lang w:eastAsia="lv-LV"/>
              </w:rPr>
              <w:t>N</w:t>
            </w:r>
            <w:r w:rsidR="00576F1C" w:rsidRPr="004F0189">
              <w:rPr>
                <w:rFonts w:ascii="inherit" w:eastAsia="Times New Roman" w:hAnsi="inherit"/>
                <w:color w:val="000000"/>
                <w:sz w:val="17"/>
                <w:szCs w:val="17"/>
                <w:vertAlign w:val="subscript"/>
                <w:lang w:eastAsia="lv-LV"/>
              </w:rPr>
              <w:t>2</w:t>
            </w:r>
            <w:r w:rsidR="00576F1C" w:rsidRPr="004F0189">
              <w:rPr>
                <w:rFonts w:ascii="inherit" w:eastAsia="Times New Roman" w:hAnsi="inherit"/>
                <w:color w:val="000000"/>
                <w:lang w:eastAsia="lv-LV"/>
              </w:rPr>
              <w:t> vai N</w:t>
            </w:r>
            <w:r w:rsidR="00576F1C" w:rsidRPr="004F0189">
              <w:rPr>
                <w:rFonts w:ascii="inherit" w:eastAsia="Times New Roman" w:hAnsi="inherit"/>
                <w:color w:val="000000"/>
                <w:sz w:val="17"/>
                <w:szCs w:val="17"/>
                <w:vertAlign w:val="subscript"/>
                <w:lang w:eastAsia="lv-LV"/>
              </w:rPr>
              <w:t>3</w:t>
            </w:r>
            <w:r w:rsidR="00576F1C" w:rsidRPr="004F0189">
              <w:rPr>
                <w:rFonts w:ascii="inherit" w:eastAsia="Times New Roman" w:hAnsi="inherit"/>
                <w:color w:val="000000"/>
                <w:lang w:eastAsia="lv-LV"/>
              </w:rPr>
              <w:t> kategorijas</w:t>
            </w:r>
            <w:r w:rsidR="00576F1C" w:rsidRPr="00B6553E">
              <w:rPr>
                <w:color w:val="000000" w:themeColor="text1"/>
              </w:rPr>
              <w:t xml:space="preserve"> </w:t>
            </w:r>
            <w:r w:rsidR="00450BE5" w:rsidRPr="00B6553E">
              <w:rPr>
                <w:color w:val="000000" w:themeColor="text1"/>
              </w:rPr>
              <w:t>transportlīdzek</w:t>
            </w:r>
            <w:r w:rsidR="00450BE5">
              <w:rPr>
                <w:color w:val="000000" w:themeColor="text1"/>
              </w:rPr>
              <w:t>ļu</w:t>
            </w:r>
            <w:r w:rsidR="00920802">
              <w:rPr>
                <w:color w:val="000000" w:themeColor="text1"/>
              </w:rPr>
              <w:t xml:space="preserve"> un 9 procenti laka posmā no 2026. gada 1. janvāra līdz 2030. gada 31. decembrim</w:t>
            </w:r>
            <w:r w:rsidR="00384768">
              <w:rPr>
                <w:color w:val="000000" w:themeColor="text1"/>
              </w:rPr>
              <w:t>. Tāpat arī</w:t>
            </w:r>
            <w:r w:rsidR="00450BE5">
              <w:rPr>
                <w:color w:val="000000" w:themeColor="text1"/>
              </w:rPr>
              <w:t xml:space="preserve"> katrā </w:t>
            </w:r>
            <w:r w:rsidR="00B80412" w:rsidRPr="008D5A34">
              <w:rPr>
                <w:szCs w:val="24"/>
                <w:lang w:eastAsia="lv-LV" w:bidi="lv-LV"/>
              </w:rPr>
              <w:t xml:space="preserve">I klases </w:t>
            </w:r>
            <w:r w:rsidR="00450BE5" w:rsidRPr="004F0189">
              <w:rPr>
                <w:rFonts w:ascii="inherit" w:eastAsia="Times New Roman" w:hAnsi="inherit"/>
                <w:color w:val="000000"/>
                <w:lang w:eastAsia="lv-LV"/>
              </w:rPr>
              <w:t>M</w:t>
            </w:r>
            <w:r w:rsidR="00450BE5" w:rsidRPr="004F0189">
              <w:rPr>
                <w:rFonts w:ascii="inherit" w:eastAsia="Times New Roman" w:hAnsi="inherit"/>
                <w:color w:val="000000"/>
                <w:sz w:val="17"/>
                <w:szCs w:val="17"/>
                <w:vertAlign w:val="subscript"/>
                <w:lang w:eastAsia="lv-LV"/>
              </w:rPr>
              <w:t>3</w:t>
            </w:r>
            <w:r w:rsidR="00450BE5" w:rsidRPr="004F0189">
              <w:rPr>
                <w:rFonts w:ascii="inherit" w:eastAsia="Times New Roman" w:hAnsi="inherit"/>
                <w:color w:val="000000"/>
                <w:lang w:eastAsia="lv-LV"/>
              </w:rPr>
              <w:t xml:space="preserve"> </w:t>
            </w:r>
            <w:r w:rsidR="00B80412" w:rsidRPr="008D5A34">
              <w:rPr>
                <w:szCs w:val="24"/>
                <w:lang w:eastAsia="lv-LV" w:bidi="lv-LV"/>
              </w:rPr>
              <w:t xml:space="preserve">kategorijas </w:t>
            </w:r>
            <w:r w:rsidR="00B80412">
              <w:rPr>
                <w:szCs w:val="24"/>
                <w:lang w:eastAsia="lv-LV" w:bidi="lv-LV"/>
              </w:rPr>
              <w:t>transportlīdzekļ</w:t>
            </w:r>
            <w:r w:rsidR="00667A5D">
              <w:rPr>
                <w:szCs w:val="24"/>
                <w:lang w:eastAsia="lv-LV" w:bidi="lv-LV"/>
              </w:rPr>
              <w:t>u</w:t>
            </w:r>
            <w:r w:rsidR="00B80412">
              <w:rPr>
                <w:szCs w:val="24"/>
                <w:lang w:eastAsia="lv-LV" w:bidi="lv-LV"/>
              </w:rPr>
              <w:t xml:space="preserve"> un </w:t>
            </w:r>
            <w:r w:rsidR="00B80412" w:rsidRPr="008D5A34">
              <w:rPr>
                <w:szCs w:val="24"/>
                <w:lang w:eastAsia="lv-LV" w:bidi="lv-LV"/>
              </w:rPr>
              <w:t xml:space="preserve">A klases </w:t>
            </w:r>
            <w:r w:rsidR="00B80412" w:rsidRPr="004F0189">
              <w:rPr>
                <w:rFonts w:ascii="inherit" w:eastAsia="Times New Roman" w:hAnsi="inherit"/>
                <w:color w:val="000000"/>
                <w:lang w:eastAsia="lv-LV"/>
              </w:rPr>
              <w:t>M</w:t>
            </w:r>
            <w:r w:rsidR="00B80412" w:rsidRPr="004F0189">
              <w:rPr>
                <w:rFonts w:ascii="inherit" w:eastAsia="Times New Roman" w:hAnsi="inherit"/>
                <w:color w:val="000000"/>
                <w:sz w:val="17"/>
                <w:szCs w:val="17"/>
                <w:vertAlign w:val="subscript"/>
                <w:lang w:eastAsia="lv-LV"/>
              </w:rPr>
              <w:t>3</w:t>
            </w:r>
            <w:r w:rsidR="00B80412">
              <w:rPr>
                <w:szCs w:val="24"/>
                <w:lang w:eastAsia="lv-LV" w:bidi="lv-LV"/>
              </w:rPr>
              <w:t xml:space="preserve"> kategorijas</w:t>
            </w:r>
            <w:r w:rsidR="00450BE5">
              <w:rPr>
                <w:rFonts w:ascii="inherit" w:eastAsia="Times New Roman" w:hAnsi="inherit"/>
                <w:color w:val="000000"/>
                <w:lang w:eastAsia="lv-LV"/>
              </w:rPr>
              <w:t xml:space="preserve"> </w:t>
            </w:r>
            <w:r w:rsidR="00B80412" w:rsidRPr="004F0189">
              <w:rPr>
                <w:rFonts w:ascii="inherit" w:eastAsia="Times New Roman" w:hAnsi="inherit"/>
                <w:color w:val="000000"/>
                <w:lang w:eastAsia="lv-LV"/>
              </w:rPr>
              <w:t>transportlīdzek</w:t>
            </w:r>
            <w:r w:rsidR="00B80412">
              <w:rPr>
                <w:rFonts w:ascii="inherit" w:eastAsia="Times New Roman" w:hAnsi="inherit"/>
                <w:color w:val="000000"/>
                <w:lang w:eastAsia="lv-LV"/>
              </w:rPr>
              <w:t>ļu</w:t>
            </w:r>
            <w:r w:rsidR="00B80412" w:rsidRPr="00164D59">
              <w:rPr>
                <w:color w:val="000000" w:themeColor="text1"/>
              </w:rPr>
              <w:t xml:space="preserve"> </w:t>
            </w:r>
            <w:r w:rsidR="00450BE5" w:rsidRPr="00164D59">
              <w:rPr>
                <w:color w:val="000000" w:themeColor="text1"/>
              </w:rPr>
              <w:t>iepirkumā</w:t>
            </w:r>
            <w:r w:rsidR="00920802">
              <w:rPr>
                <w:color w:val="000000" w:themeColor="text1"/>
              </w:rPr>
              <w:t xml:space="preserve">, laika posmā no </w:t>
            </w:r>
            <w:r w:rsidR="00920802">
              <w:rPr>
                <w:rFonts w:ascii="inherit" w:eastAsia="Times New Roman" w:hAnsi="inherit"/>
                <w:color w:val="000000"/>
                <w:lang w:eastAsia="lv-LV"/>
              </w:rPr>
              <w:t xml:space="preserve">2021. gada 2. augusta </w:t>
            </w:r>
            <w:r w:rsidR="00920802">
              <w:rPr>
                <w:color w:val="000000" w:themeColor="text1"/>
              </w:rPr>
              <w:t>līdz 2025. gada 31. decembrim,</w:t>
            </w:r>
            <w:r w:rsidR="00450BE5" w:rsidRPr="00164D59">
              <w:rPr>
                <w:color w:val="000000" w:themeColor="text1"/>
              </w:rPr>
              <w:t xml:space="preserve"> </w:t>
            </w:r>
            <w:r w:rsidR="00450BE5">
              <w:rPr>
                <w:color w:val="000000" w:themeColor="text1"/>
              </w:rPr>
              <w:t xml:space="preserve">jāiepērk vismaz 35 procenti </w:t>
            </w:r>
            <w:r w:rsidR="00450BE5" w:rsidRPr="00164D59">
              <w:rPr>
                <w:color w:val="000000" w:themeColor="text1"/>
              </w:rPr>
              <w:t>tīr</w:t>
            </w:r>
            <w:r w:rsidR="00450BE5">
              <w:rPr>
                <w:color w:val="000000" w:themeColor="text1"/>
              </w:rPr>
              <w:t>u</w:t>
            </w:r>
            <w:r w:rsidR="00450BE5" w:rsidRPr="00164D59">
              <w:rPr>
                <w:color w:val="000000" w:themeColor="text1"/>
              </w:rPr>
              <w:t xml:space="preserve"> </w:t>
            </w:r>
            <w:r w:rsidR="00B80412" w:rsidRPr="008D5A34">
              <w:rPr>
                <w:szCs w:val="24"/>
                <w:lang w:eastAsia="lv-LV" w:bidi="lv-LV"/>
              </w:rPr>
              <w:t xml:space="preserve">I klases </w:t>
            </w:r>
            <w:r w:rsidR="00B80412" w:rsidRPr="004F0189">
              <w:rPr>
                <w:rFonts w:ascii="inherit" w:eastAsia="Times New Roman" w:hAnsi="inherit"/>
                <w:color w:val="000000"/>
                <w:lang w:eastAsia="lv-LV"/>
              </w:rPr>
              <w:t>M</w:t>
            </w:r>
            <w:r w:rsidR="00B80412" w:rsidRPr="004F0189">
              <w:rPr>
                <w:rFonts w:ascii="inherit" w:eastAsia="Times New Roman" w:hAnsi="inherit"/>
                <w:color w:val="000000"/>
                <w:sz w:val="17"/>
                <w:szCs w:val="17"/>
                <w:vertAlign w:val="subscript"/>
                <w:lang w:eastAsia="lv-LV"/>
              </w:rPr>
              <w:t>3</w:t>
            </w:r>
            <w:r w:rsidR="00B80412" w:rsidRPr="004F0189">
              <w:rPr>
                <w:rFonts w:ascii="inherit" w:eastAsia="Times New Roman" w:hAnsi="inherit"/>
                <w:color w:val="000000"/>
                <w:lang w:eastAsia="lv-LV"/>
              </w:rPr>
              <w:t xml:space="preserve"> </w:t>
            </w:r>
            <w:r w:rsidR="00B80412" w:rsidRPr="008D5A34">
              <w:rPr>
                <w:szCs w:val="24"/>
                <w:lang w:eastAsia="lv-LV" w:bidi="lv-LV"/>
              </w:rPr>
              <w:t xml:space="preserve">kategorijas </w:t>
            </w:r>
            <w:r w:rsidR="00B80412">
              <w:rPr>
                <w:szCs w:val="24"/>
                <w:lang w:eastAsia="lv-LV" w:bidi="lv-LV"/>
              </w:rPr>
              <w:t>transportlīdzekļ</w:t>
            </w:r>
            <w:r w:rsidR="00667A5D">
              <w:rPr>
                <w:szCs w:val="24"/>
                <w:lang w:eastAsia="lv-LV" w:bidi="lv-LV"/>
              </w:rPr>
              <w:t>u</w:t>
            </w:r>
            <w:r w:rsidR="00B80412">
              <w:rPr>
                <w:szCs w:val="24"/>
                <w:lang w:eastAsia="lv-LV" w:bidi="lv-LV"/>
              </w:rPr>
              <w:t xml:space="preserve"> un </w:t>
            </w:r>
            <w:r w:rsidR="00B80412" w:rsidRPr="008D5A34">
              <w:rPr>
                <w:szCs w:val="24"/>
                <w:lang w:eastAsia="lv-LV" w:bidi="lv-LV"/>
              </w:rPr>
              <w:t xml:space="preserve">A klases </w:t>
            </w:r>
            <w:r w:rsidR="00B80412" w:rsidRPr="004F0189">
              <w:rPr>
                <w:rFonts w:ascii="inherit" w:eastAsia="Times New Roman" w:hAnsi="inherit"/>
                <w:color w:val="000000"/>
                <w:lang w:eastAsia="lv-LV"/>
              </w:rPr>
              <w:t>M</w:t>
            </w:r>
            <w:r w:rsidR="00B80412" w:rsidRPr="004F0189">
              <w:rPr>
                <w:rFonts w:ascii="inherit" w:eastAsia="Times New Roman" w:hAnsi="inherit"/>
                <w:color w:val="000000"/>
                <w:sz w:val="17"/>
                <w:szCs w:val="17"/>
                <w:vertAlign w:val="subscript"/>
                <w:lang w:eastAsia="lv-LV"/>
              </w:rPr>
              <w:t>3</w:t>
            </w:r>
            <w:r w:rsidR="00576F1C" w:rsidRPr="004F0189">
              <w:rPr>
                <w:rFonts w:ascii="inherit" w:eastAsia="Times New Roman" w:hAnsi="inherit"/>
                <w:color w:val="000000"/>
                <w:lang w:eastAsia="lv-LV"/>
              </w:rPr>
              <w:t xml:space="preserve"> kategorijas</w:t>
            </w:r>
            <w:r w:rsidR="00576F1C">
              <w:rPr>
                <w:rFonts w:ascii="inherit" w:eastAsia="Times New Roman" w:hAnsi="inherit"/>
                <w:color w:val="000000"/>
                <w:lang w:eastAsia="lv-LV"/>
              </w:rPr>
              <w:t xml:space="preserve"> </w:t>
            </w:r>
            <w:r w:rsidR="00450BE5" w:rsidRPr="00B6553E">
              <w:rPr>
                <w:color w:val="000000" w:themeColor="text1"/>
              </w:rPr>
              <w:t>transportlīdzek</w:t>
            </w:r>
            <w:r w:rsidR="00450BE5">
              <w:rPr>
                <w:color w:val="000000" w:themeColor="text1"/>
              </w:rPr>
              <w:t>ļu</w:t>
            </w:r>
            <w:r w:rsidR="00920802">
              <w:rPr>
                <w:color w:val="000000" w:themeColor="text1"/>
              </w:rPr>
              <w:t xml:space="preserve"> un 50 procenti laika posmā no 2026. gada 1. janvāra līdz 2030. gada 31. decembrim</w:t>
            </w:r>
            <w:r w:rsidR="00576F1C">
              <w:rPr>
                <w:color w:val="000000" w:themeColor="text1"/>
              </w:rPr>
              <w:t>. Papildus tiek noteikt, ka</w:t>
            </w:r>
            <w:r w:rsidR="00B80412">
              <w:rPr>
                <w:color w:val="000000" w:themeColor="text1"/>
              </w:rPr>
              <w:t xml:space="preserve"> katrā šādā </w:t>
            </w:r>
            <w:r w:rsidR="00B80412" w:rsidRPr="008D5A34">
              <w:rPr>
                <w:szCs w:val="24"/>
                <w:lang w:eastAsia="lv-LV" w:bidi="lv-LV"/>
              </w:rPr>
              <w:t xml:space="preserve">I klases </w:t>
            </w:r>
            <w:r w:rsidR="00B80412" w:rsidRPr="004F0189">
              <w:rPr>
                <w:rFonts w:ascii="inherit" w:eastAsia="Times New Roman" w:hAnsi="inherit"/>
                <w:color w:val="000000"/>
                <w:lang w:eastAsia="lv-LV"/>
              </w:rPr>
              <w:t>M</w:t>
            </w:r>
            <w:r w:rsidR="00B80412" w:rsidRPr="004F0189">
              <w:rPr>
                <w:rFonts w:ascii="inherit" w:eastAsia="Times New Roman" w:hAnsi="inherit"/>
                <w:color w:val="000000"/>
                <w:sz w:val="17"/>
                <w:szCs w:val="17"/>
                <w:vertAlign w:val="subscript"/>
                <w:lang w:eastAsia="lv-LV"/>
              </w:rPr>
              <w:t>3</w:t>
            </w:r>
            <w:r w:rsidR="00B80412" w:rsidRPr="004F0189">
              <w:rPr>
                <w:rFonts w:ascii="inherit" w:eastAsia="Times New Roman" w:hAnsi="inherit"/>
                <w:color w:val="000000"/>
                <w:lang w:eastAsia="lv-LV"/>
              </w:rPr>
              <w:t xml:space="preserve"> </w:t>
            </w:r>
            <w:r w:rsidR="00B80412" w:rsidRPr="008D5A34">
              <w:rPr>
                <w:szCs w:val="24"/>
                <w:lang w:eastAsia="lv-LV" w:bidi="lv-LV"/>
              </w:rPr>
              <w:t xml:space="preserve">kategorijas </w:t>
            </w:r>
            <w:r w:rsidR="00B80412">
              <w:rPr>
                <w:szCs w:val="24"/>
                <w:lang w:eastAsia="lv-LV" w:bidi="lv-LV"/>
              </w:rPr>
              <w:t xml:space="preserve">transportlīdzekļu un </w:t>
            </w:r>
            <w:r w:rsidR="00B80412" w:rsidRPr="008D5A34">
              <w:rPr>
                <w:szCs w:val="24"/>
                <w:lang w:eastAsia="lv-LV" w:bidi="lv-LV"/>
              </w:rPr>
              <w:t xml:space="preserve">A klases </w:t>
            </w:r>
            <w:r w:rsidR="00B80412" w:rsidRPr="004F0189">
              <w:rPr>
                <w:rFonts w:ascii="inherit" w:eastAsia="Times New Roman" w:hAnsi="inherit"/>
                <w:color w:val="000000"/>
                <w:lang w:eastAsia="lv-LV"/>
              </w:rPr>
              <w:t>M</w:t>
            </w:r>
            <w:r w:rsidR="00B80412" w:rsidRPr="004F0189">
              <w:rPr>
                <w:rFonts w:ascii="inherit" w:eastAsia="Times New Roman" w:hAnsi="inherit"/>
                <w:color w:val="000000"/>
                <w:sz w:val="17"/>
                <w:szCs w:val="17"/>
                <w:vertAlign w:val="subscript"/>
                <w:lang w:eastAsia="lv-LV"/>
              </w:rPr>
              <w:t>3</w:t>
            </w:r>
            <w:r w:rsidR="00B80412" w:rsidRPr="004F0189">
              <w:rPr>
                <w:rFonts w:ascii="inherit" w:eastAsia="Times New Roman" w:hAnsi="inherit"/>
                <w:color w:val="000000"/>
                <w:lang w:eastAsia="lv-LV"/>
              </w:rPr>
              <w:t xml:space="preserve"> kategorijas</w:t>
            </w:r>
            <w:r w:rsidR="00B80412">
              <w:rPr>
                <w:rFonts w:ascii="inherit" w:eastAsia="Times New Roman" w:hAnsi="inherit"/>
                <w:color w:val="000000"/>
                <w:lang w:eastAsia="lv-LV"/>
              </w:rPr>
              <w:t xml:space="preserve"> </w:t>
            </w:r>
            <w:r w:rsidR="00B80412" w:rsidRPr="00B6553E">
              <w:rPr>
                <w:color w:val="000000" w:themeColor="text1"/>
              </w:rPr>
              <w:t>transportlīdzek</w:t>
            </w:r>
            <w:r w:rsidR="00B80412">
              <w:rPr>
                <w:color w:val="000000" w:themeColor="text1"/>
              </w:rPr>
              <w:t>ļu</w:t>
            </w:r>
            <w:r w:rsidR="0062183F">
              <w:rPr>
                <w:color w:val="000000" w:themeColor="text1"/>
              </w:rPr>
              <w:t xml:space="preserve"> iepirkumā</w:t>
            </w:r>
            <w:r w:rsidR="00576F1C">
              <w:rPr>
                <w:rFonts w:ascii="inherit" w:eastAsia="Times New Roman" w:hAnsi="inherit"/>
                <w:color w:val="000000"/>
                <w:lang w:eastAsia="lv-LV"/>
              </w:rPr>
              <w:t xml:space="preserve">, vismaz pusei no iepirktajiem </w:t>
            </w:r>
            <w:r w:rsidR="00667A5D">
              <w:rPr>
                <w:rFonts w:ascii="inherit" w:eastAsia="Times New Roman" w:hAnsi="inherit"/>
                <w:color w:val="000000"/>
                <w:lang w:eastAsia="lv-LV"/>
              </w:rPr>
              <w:t xml:space="preserve">tīrajiem </w:t>
            </w:r>
            <w:r w:rsidR="0062183F" w:rsidRPr="008D5A34">
              <w:rPr>
                <w:szCs w:val="24"/>
                <w:lang w:eastAsia="lv-LV" w:bidi="lv-LV"/>
              </w:rPr>
              <w:t xml:space="preserve">I klases </w:t>
            </w:r>
            <w:r w:rsidR="0062183F" w:rsidRPr="004F0189">
              <w:rPr>
                <w:rFonts w:ascii="inherit" w:eastAsia="Times New Roman" w:hAnsi="inherit"/>
                <w:color w:val="000000"/>
                <w:lang w:eastAsia="lv-LV"/>
              </w:rPr>
              <w:t>M</w:t>
            </w:r>
            <w:r w:rsidR="0062183F" w:rsidRPr="004F0189">
              <w:rPr>
                <w:rFonts w:ascii="inherit" w:eastAsia="Times New Roman" w:hAnsi="inherit"/>
                <w:color w:val="000000"/>
                <w:sz w:val="17"/>
                <w:szCs w:val="17"/>
                <w:vertAlign w:val="subscript"/>
                <w:lang w:eastAsia="lv-LV"/>
              </w:rPr>
              <w:t>3</w:t>
            </w:r>
            <w:r w:rsidR="0062183F" w:rsidRPr="004F0189">
              <w:rPr>
                <w:rFonts w:ascii="inherit" w:eastAsia="Times New Roman" w:hAnsi="inherit"/>
                <w:color w:val="000000"/>
                <w:lang w:eastAsia="lv-LV"/>
              </w:rPr>
              <w:t xml:space="preserve"> </w:t>
            </w:r>
            <w:r w:rsidR="0062183F" w:rsidRPr="008D5A34">
              <w:rPr>
                <w:szCs w:val="24"/>
                <w:lang w:eastAsia="lv-LV" w:bidi="lv-LV"/>
              </w:rPr>
              <w:t xml:space="preserve">kategorijas </w:t>
            </w:r>
            <w:r w:rsidR="009B033B">
              <w:rPr>
                <w:szCs w:val="24"/>
                <w:lang w:eastAsia="lv-LV" w:bidi="lv-LV"/>
              </w:rPr>
              <w:t>transportlīdzekļiem</w:t>
            </w:r>
            <w:r w:rsidR="0062183F">
              <w:rPr>
                <w:szCs w:val="24"/>
                <w:lang w:eastAsia="lv-LV" w:bidi="lv-LV"/>
              </w:rPr>
              <w:t xml:space="preserve"> un </w:t>
            </w:r>
            <w:r w:rsidR="0062183F" w:rsidRPr="008D5A34">
              <w:rPr>
                <w:szCs w:val="24"/>
                <w:lang w:eastAsia="lv-LV" w:bidi="lv-LV"/>
              </w:rPr>
              <w:t xml:space="preserve">A klases </w:t>
            </w:r>
            <w:r w:rsidR="0062183F" w:rsidRPr="004F0189">
              <w:rPr>
                <w:rFonts w:ascii="inherit" w:eastAsia="Times New Roman" w:hAnsi="inherit"/>
                <w:color w:val="000000"/>
                <w:lang w:eastAsia="lv-LV"/>
              </w:rPr>
              <w:t>M</w:t>
            </w:r>
            <w:r w:rsidR="0062183F" w:rsidRPr="004F0189">
              <w:rPr>
                <w:rFonts w:ascii="inherit" w:eastAsia="Times New Roman" w:hAnsi="inherit"/>
                <w:color w:val="000000"/>
                <w:sz w:val="17"/>
                <w:szCs w:val="17"/>
                <w:vertAlign w:val="subscript"/>
                <w:lang w:eastAsia="lv-LV"/>
              </w:rPr>
              <w:t>3</w:t>
            </w:r>
            <w:r w:rsidR="0062183F" w:rsidRPr="004F0189">
              <w:rPr>
                <w:rFonts w:ascii="inherit" w:eastAsia="Times New Roman" w:hAnsi="inherit"/>
                <w:color w:val="000000"/>
                <w:lang w:eastAsia="lv-LV"/>
              </w:rPr>
              <w:t xml:space="preserve"> kategorijas</w:t>
            </w:r>
            <w:r w:rsidR="0062183F">
              <w:rPr>
                <w:rFonts w:ascii="inherit" w:eastAsia="Times New Roman" w:hAnsi="inherit"/>
                <w:color w:val="000000"/>
                <w:lang w:eastAsia="lv-LV"/>
              </w:rPr>
              <w:t xml:space="preserve"> </w:t>
            </w:r>
            <w:r w:rsidR="0062183F" w:rsidRPr="00B6553E">
              <w:rPr>
                <w:color w:val="000000" w:themeColor="text1"/>
              </w:rPr>
              <w:t>transportlīdzek</w:t>
            </w:r>
            <w:r w:rsidR="0062183F">
              <w:rPr>
                <w:color w:val="000000" w:themeColor="text1"/>
              </w:rPr>
              <w:t>ļiem</w:t>
            </w:r>
            <w:r w:rsidR="00576F1C">
              <w:rPr>
                <w:color w:val="000000" w:themeColor="text1"/>
              </w:rPr>
              <w:t xml:space="preserve"> jābūt iepirktiem </w:t>
            </w:r>
            <w:r w:rsidR="0062183F" w:rsidRPr="008D5A34">
              <w:rPr>
                <w:szCs w:val="24"/>
                <w:lang w:eastAsia="lv-LV" w:bidi="lv-LV"/>
              </w:rPr>
              <w:t xml:space="preserve">I klases </w:t>
            </w:r>
            <w:r w:rsidR="0062183F" w:rsidRPr="004F0189">
              <w:rPr>
                <w:rFonts w:ascii="inherit" w:eastAsia="Times New Roman" w:hAnsi="inherit"/>
                <w:color w:val="000000"/>
                <w:lang w:eastAsia="lv-LV"/>
              </w:rPr>
              <w:t>M</w:t>
            </w:r>
            <w:r w:rsidR="0062183F" w:rsidRPr="004F0189">
              <w:rPr>
                <w:rFonts w:ascii="inherit" w:eastAsia="Times New Roman" w:hAnsi="inherit"/>
                <w:color w:val="000000"/>
                <w:sz w:val="17"/>
                <w:szCs w:val="17"/>
                <w:vertAlign w:val="subscript"/>
                <w:lang w:eastAsia="lv-LV"/>
              </w:rPr>
              <w:t>3</w:t>
            </w:r>
            <w:r w:rsidR="0062183F" w:rsidRPr="004F0189">
              <w:rPr>
                <w:rFonts w:ascii="inherit" w:eastAsia="Times New Roman" w:hAnsi="inherit"/>
                <w:color w:val="000000"/>
                <w:lang w:eastAsia="lv-LV"/>
              </w:rPr>
              <w:t xml:space="preserve"> </w:t>
            </w:r>
            <w:r w:rsidR="0062183F" w:rsidRPr="008D5A34">
              <w:rPr>
                <w:szCs w:val="24"/>
                <w:lang w:eastAsia="lv-LV" w:bidi="lv-LV"/>
              </w:rPr>
              <w:t xml:space="preserve">kategorijas </w:t>
            </w:r>
            <w:r w:rsidR="0062183F">
              <w:rPr>
                <w:szCs w:val="24"/>
                <w:lang w:eastAsia="lv-LV" w:bidi="lv-LV"/>
              </w:rPr>
              <w:t xml:space="preserve">un </w:t>
            </w:r>
            <w:r w:rsidR="0062183F" w:rsidRPr="008D5A34">
              <w:rPr>
                <w:szCs w:val="24"/>
                <w:lang w:eastAsia="lv-LV" w:bidi="lv-LV"/>
              </w:rPr>
              <w:t xml:space="preserve">A klases </w:t>
            </w:r>
            <w:r w:rsidR="0062183F" w:rsidRPr="004F0189">
              <w:rPr>
                <w:rFonts w:ascii="inherit" w:eastAsia="Times New Roman" w:hAnsi="inherit"/>
                <w:color w:val="000000"/>
                <w:lang w:eastAsia="lv-LV"/>
              </w:rPr>
              <w:t>M</w:t>
            </w:r>
            <w:r w:rsidR="0062183F" w:rsidRPr="004F0189">
              <w:rPr>
                <w:rFonts w:ascii="inherit" w:eastAsia="Times New Roman" w:hAnsi="inherit"/>
                <w:color w:val="000000"/>
                <w:sz w:val="17"/>
                <w:szCs w:val="17"/>
                <w:vertAlign w:val="subscript"/>
                <w:lang w:eastAsia="lv-LV"/>
              </w:rPr>
              <w:t>3</w:t>
            </w:r>
            <w:r w:rsidR="0062183F" w:rsidRPr="004F0189">
              <w:rPr>
                <w:rFonts w:ascii="inherit" w:eastAsia="Times New Roman" w:hAnsi="inherit"/>
                <w:color w:val="000000"/>
                <w:lang w:eastAsia="lv-LV"/>
              </w:rPr>
              <w:t xml:space="preserve"> kategorijas</w:t>
            </w:r>
            <w:r w:rsidR="0062183F">
              <w:rPr>
                <w:rFonts w:ascii="inherit" w:eastAsia="Times New Roman" w:hAnsi="inherit"/>
                <w:color w:val="000000"/>
                <w:lang w:eastAsia="lv-LV"/>
              </w:rPr>
              <w:t xml:space="preserve"> </w:t>
            </w:r>
            <w:proofErr w:type="spellStart"/>
            <w:r w:rsidR="00576F1C">
              <w:t>bezemisiju</w:t>
            </w:r>
            <w:proofErr w:type="spellEnd"/>
            <w:r w:rsidR="00576F1C">
              <w:t xml:space="preserve"> transportlīdzekļiem</w:t>
            </w:r>
            <w:r w:rsidR="00576F1C">
              <w:rPr>
                <w:szCs w:val="24"/>
                <w:lang w:eastAsia="lv-LV" w:bidi="lv-LV"/>
              </w:rPr>
              <w:t xml:space="preserve">. </w:t>
            </w:r>
            <w:r w:rsidR="00576F1C">
              <w:rPr>
                <w:color w:val="000000" w:themeColor="text1"/>
              </w:rPr>
              <w:t xml:space="preserve">Tāpat tiek noteikts, ka prasības </w:t>
            </w:r>
            <w:r w:rsidR="006275CF">
              <w:rPr>
                <w:color w:val="000000" w:themeColor="text1"/>
              </w:rPr>
              <w:t xml:space="preserve">attiecībā uz </w:t>
            </w:r>
            <w:r w:rsidR="00576F1C">
              <w:rPr>
                <w:color w:val="000000" w:themeColor="text1"/>
              </w:rPr>
              <w:t>tīr</w:t>
            </w:r>
            <w:r w:rsidR="006275CF">
              <w:rPr>
                <w:color w:val="000000" w:themeColor="text1"/>
              </w:rPr>
              <w:t>iem</w:t>
            </w:r>
            <w:r w:rsidR="00576F1C">
              <w:rPr>
                <w:color w:val="000000" w:themeColor="text1"/>
              </w:rPr>
              <w:t xml:space="preserve"> transportlīdzekļ</w:t>
            </w:r>
            <w:r w:rsidR="006275CF">
              <w:rPr>
                <w:color w:val="000000" w:themeColor="text1"/>
              </w:rPr>
              <w:t>iem</w:t>
            </w:r>
            <w:r w:rsidR="00576F1C">
              <w:rPr>
                <w:color w:val="000000" w:themeColor="text1"/>
              </w:rPr>
              <w:t xml:space="preserve"> attiecās </w:t>
            </w:r>
            <w:r w:rsidR="00C4259F">
              <w:rPr>
                <w:color w:val="000000"/>
                <w:shd w:val="clear" w:color="auto" w:fill="FFFFFF"/>
              </w:rPr>
              <w:t xml:space="preserve">arī uz </w:t>
            </w:r>
            <w:r w:rsidR="001773C3">
              <w:rPr>
                <w:color w:val="000000"/>
                <w:shd w:val="clear" w:color="auto" w:fill="FFFFFF"/>
              </w:rPr>
              <w:t>noteiktu CPV kodu pakalpojumiem</w:t>
            </w:r>
            <w:r w:rsidR="006275CF" w:rsidRPr="006275CF">
              <w:rPr>
                <w:color w:val="000000"/>
                <w:shd w:val="clear" w:color="auto" w:fill="FFFFFF"/>
              </w:rPr>
              <w:t>.</w:t>
            </w:r>
            <w:r w:rsidR="006275CF">
              <w:rPr>
                <w:color w:val="000000"/>
                <w:shd w:val="clear" w:color="auto" w:fill="FFFFFF"/>
              </w:rPr>
              <w:t xml:space="preserve"> </w:t>
            </w:r>
            <w:r w:rsidR="00576F1C">
              <w:rPr>
                <w:color w:val="000000"/>
                <w:shd w:val="clear" w:color="auto" w:fill="FFFFFF"/>
              </w:rPr>
              <w:t xml:space="preserve">Tas nozīmē, ka </w:t>
            </w:r>
            <w:r w:rsidR="00B314DD" w:rsidRPr="00130CEA">
              <w:rPr>
                <w:iCs/>
                <w:szCs w:val="24"/>
              </w:rPr>
              <w:t>s</w:t>
            </w:r>
            <w:r w:rsidR="00B314DD">
              <w:rPr>
                <w:iCs/>
                <w:szCs w:val="24"/>
              </w:rPr>
              <w:t>abiedrisko pakalpojumu sniedzējiem</w:t>
            </w:r>
            <w:r w:rsidR="00B314DD" w:rsidDel="00B314DD">
              <w:rPr>
                <w:color w:val="000000"/>
                <w:shd w:val="clear" w:color="auto" w:fill="FFFFFF"/>
              </w:rPr>
              <w:t xml:space="preserve"> </w:t>
            </w:r>
            <w:r w:rsidR="00576F1C">
              <w:rPr>
                <w:color w:val="000000"/>
                <w:shd w:val="clear" w:color="auto" w:fill="FFFFFF"/>
              </w:rPr>
              <w:t xml:space="preserve">iepērkot pakalpojumus ar noteiktajiem CPV kodiem, jānodrošina, ka pakalpojums tie sniegts izmantojot tīrus </w:t>
            </w:r>
            <w:r w:rsidR="00573C21">
              <w:rPr>
                <w:color w:val="000000"/>
                <w:shd w:val="clear" w:color="auto" w:fill="FFFFFF"/>
              </w:rPr>
              <w:t>transportlīdzekļus</w:t>
            </w:r>
            <w:r w:rsidR="00576F1C">
              <w:rPr>
                <w:color w:val="000000"/>
                <w:shd w:val="clear" w:color="auto" w:fill="FFFFFF"/>
              </w:rPr>
              <w:t>.</w:t>
            </w:r>
            <w:r w:rsidR="00B00673">
              <w:rPr>
                <w:color w:val="000000"/>
                <w:shd w:val="clear" w:color="auto" w:fill="FFFFFF"/>
              </w:rPr>
              <w:t xml:space="preserve"> </w:t>
            </w:r>
            <w:r w:rsidR="001C3590">
              <w:rPr>
                <w:color w:val="000000"/>
                <w:shd w:val="clear" w:color="auto" w:fill="FFFFFF"/>
              </w:rPr>
              <w:t xml:space="preserve">Vienlaikus jāņem vērā, ka </w:t>
            </w:r>
            <w:r w:rsidR="00B314DD" w:rsidRPr="00130CEA">
              <w:rPr>
                <w:iCs/>
                <w:szCs w:val="24"/>
              </w:rPr>
              <w:t>s</w:t>
            </w:r>
            <w:r w:rsidR="00B314DD">
              <w:rPr>
                <w:iCs/>
                <w:szCs w:val="24"/>
              </w:rPr>
              <w:t>abiedrisko pakalpojumu sniedzēji</w:t>
            </w:r>
            <w:r w:rsidR="00E4148C">
              <w:rPr>
                <w:color w:val="000000"/>
                <w:shd w:val="clear" w:color="auto" w:fill="FFFFFF"/>
              </w:rPr>
              <w:t>, katrā iepirkumā,</w:t>
            </w:r>
            <w:r w:rsidR="001C3590">
              <w:rPr>
                <w:color w:val="000000"/>
                <w:shd w:val="clear" w:color="auto" w:fill="FFFFFF"/>
              </w:rPr>
              <w:t xml:space="preserve"> var iegādāties arī lielāku skaitu tīru transportlīdzekļu</w:t>
            </w:r>
            <w:r w:rsidR="00E4148C">
              <w:rPr>
                <w:color w:val="000000"/>
                <w:shd w:val="clear" w:color="auto" w:fill="FFFFFF"/>
              </w:rPr>
              <w:t xml:space="preserve"> vai iegādāties tikai tīrus transportlīdzekļus. </w:t>
            </w:r>
            <w:r w:rsidR="00BD37E4">
              <w:rPr>
                <w:color w:val="000000"/>
                <w:shd w:val="clear" w:color="auto" w:fill="FFFFFF"/>
              </w:rPr>
              <w:t>Turklāt, ja iegādājas tikai vienu transportlīdzekli, tad tādā gadījumā tam jābūt tādam, kas atbilst tīra transportlīdzekļa definīcijai.</w:t>
            </w:r>
            <w:r w:rsidR="00361E55">
              <w:rPr>
                <w:color w:val="000000"/>
                <w:shd w:val="clear" w:color="auto" w:fill="FFFFFF"/>
              </w:rPr>
              <w:t xml:space="preserve"> </w:t>
            </w:r>
            <w:r w:rsidR="00DB360C">
              <w:rPr>
                <w:color w:val="000000"/>
                <w:shd w:val="clear" w:color="auto" w:fill="FFFFFF"/>
              </w:rPr>
              <w:t xml:space="preserve">Tāpat jāņem vēra, ka prasības attiecināmas </w:t>
            </w:r>
            <w:r w:rsidR="00BD1E2D">
              <w:rPr>
                <w:color w:val="000000"/>
                <w:shd w:val="clear" w:color="auto" w:fill="FFFFFF"/>
              </w:rPr>
              <w:t xml:space="preserve">ne tikai uz transportlīdzekļu pirkumu, bet arī uz </w:t>
            </w:r>
            <w:r w:rsidR="00DB360C">
              <w:rPr>
                <w:color w:val="000000"/>
                <w:shd w:val="clear" w:color="auto" w:fill="FFFFFF"/>
              </w:rPr>
              <w:t xml:space="preserve"> </w:t>
            </w:r>
            <w:r w:rsidR="00BD1E2D" w:rsidRPr="00BD1E2D">
              <w:rPr>
                <w:color w:val="000000"/>
                <w:shd w:val="clear" w:color="auto" w:fill="FFFFFF"/>
              </w:rPr>
              <w:t>nomaksas pirkum</w:t>
            </w:r>
            <w:r w:rsidR="00BD1E2D">
              <w:rPr>
                <w:color w:val="000000"/>
                <w:shd w:val="clear" w:color="auto" w:fill="FFFFFF"/>
              </w:rPr>
              <w:t>u</w:t>
            </w:r>
            <w:r w:rsidR="00BD1E2D" w:rsidRPr="00BD1E2D">
              <w:rPr>
                <w:color w:val="000000"/>
                <w:shd w:val="clear" w:color="auto" w:fill="FFFFFF"/>
              </w:rPr>
              <w:t>, nom</w:t>
            </w:r>
            <w:r w:rsidR="00BD1E2D">
              <w:rPr>
                <w:color w:val="000000"/>
                <w:shd w:val="clear" w:color="auto" w:fill="FFFFFF"/>
              </w:rPr>
              <w:t>u</w:t>
            </w:r>
            <w:r w:rsidR="00BD1E2D" w:rsidRPr="00BD1E2D">
              <w:rPr>
                <w:color w:val="000000"/>
                <w:shd w:val="clear" w:color="auto" w:fill="FFFFFF"/>
              </w:rPr>
              <w:t xml:space="preserve"> vai nom</w:t>
            </w:r>
            <w:r w:rsidR="00BD1E2D">
              <w:rPr>
                <w:color w:val="000000"/>
                <w:shd w:val="clear" w:color="auto" w:fill="FFFFFF"/>
              </w:rPr>
              <w:t>u</w:t>
            </w:r>
            <w:r w:rsidR="00BD1E2D" w:rsidRPr="00BD1E2D">
              <w:rPr>
                <w:color w:val="000000"/>
                <w:shd w:val="clear" w:color="auto" w:fill="FFFFFF"/>
              </w:rPr>
              <w:t xml:space="preserve"> ar izpirkuma tiesībām</w:t>
            </w:r>
            <w:r w:rsidR="00BD1E2D">
              <w:rPr>
                <w:color w:val="000000"/>
                <w:shd w:val="clear" w:color="auto" w:fill="FFFFFF"/>
              </w:rPr>
              <w:t>.</w:t>
            </w:r>
          </w:p>
          <w:p w14:paraId="1EE38AF4" w14:textId="15C6998C" w:rsidR="00D20749" w:rsidRDefault="00E22C5F" w:rsidP="005F3457">
            <w:pPr>
              <w:pStyle w:val="Tiret0"/>
              <w:spacing w:before="0" w:after="0"/>
              <w:ind w:firstLine="567"/>
              <w:rPr>
                <w:color w:val="000000" w:themeColor="text1"/>
              </w:rPr>
            </w:pPr>
            <w:r>
              <w:rPr>
                <w:szCs w:val="24"/>
                <w:lang w:eastAsia="lv-LV" w:bidi="lv-LV"/>
              </w:rPr>
              <w:t xml:space="preserve">Lai </w:t>
            </w:r>
            <w:r w:rsidR="00A7535B">
              <w:rPr>
                <w:szCs w:val="24"/>
                <w:lang w:eastAsia="lv-LV" w:bidi="lv-LV"/>
              </w:rPr>
              <w:t>netiktu radīts nesamērīgs</w:t>
            </w:r>
            <w:r>
              <w:rPr>
                <w:szCs w:val="24"/>
                <w:lang w:eastAsia="lv-LV" w:bidi="lv-LV"/>
              </w:rPr>
              <w:t xml:space="preserve"> </w:t>
            </w:r>
            <w:r w:rsidR="00D846A7">
              <w:rPr>
                <w:szCs w:val="24"/>
                <w:lang w:eastAsia="lv-LV" w:bidi="lv-LV"/>
              </w:rPr>
              <w:t>slogs</w:t>
            </w:r>
            <w:r w:rsidR="00A7535B">
              <w:rPr>
                <w:szCs w:val="24"/>
                <w:lang w:eastAsia="lv-LV" w:bidi="lv-LV"/>
              </w:rPr>
              <w:t>, d</w:t>
            </w:r>
            <w:r w:rsidR="00D20749">
              <w:rPr>
                <w:szCs w:val="24"/>
                <w:lang w:eastAsia="lv-LV" w:bidi="lv-LV"/>
              </w:rPr>
              <w:t xml:space="preserve">irektīva </w:t>
            </w:r>
            <w:r w:rsidR="00CC29B9">
              <w:rPr>
                <w:szCs w:val="24"/>
                <w:lang w:eastAsia="lv-LV" w:bidi="lv-LV"/>
              </w:rPr>
              <w:t xml:space="preserve">norāda, ka </w:t>
            </w:r>
            <w:r w:rsidR="00853978" w:rsidRPr="0013766D">
              <w:rPr>
                <w:b/>
                <w:szCs w:val="24"/>
                <w:u w:val="single"/>
                <w:lang w:eastAsia="lv-LV" w:bidi="lv-LV"/>
              </w:rPr>
              <w:t>no prasību piemērošanas</w:t>
            </w:r>
            <w:r w:rsidR="00A7535B" w:rsidRPr="0013766D">
              <w:rPr>
                <w:b/>
                <w:szCs w:val="24"/>
                <w:u w:val="single"/>
                <w:lang w:eastAsia="lv-LV" w:bidi="lv-LV"/>
              </w:rPr>
              <w:t xml:space="preserve"> var</w:t>
            </w:r>
            <w:r w:rsidR="00CC29B9" w:rsidRPr="0013766D">
              <w:rPr>
                <w:b/>
                <w:szCs w:val="24"/>
                <w:u w:val="single"/>
                <w:lang w:eastAsia="lv-LV" w:bidi="lv-LV"/>
              </w:rPr>
              <w:t xml:space="preserve"> būtu atbrīvojami</w:t>
            </w:r>
            <w:r w:rsidR="00D20749" w:rsidRPr="0013766D">
              <w:rPr>
                <w:b/>
                <w:szCs w:val="24"/>
                <w:u w:val="single"/>
                <w:lang w:eastAsia="lv-LV" w:bidi="lv-LV"/>
              </w:rPr>
              <w:t xml:space="preserve"> noteikt</w:t>
            </w:r>
            <w:r w:rsidR="00CC29B9" w:rsidRPr="0013766D">
              <w:rPr>
                <w:b/>
                <w:szCs w:val="24"/>
                <w:u w:val="single"/>
                <w:lang w:eastAsia="lv-LV" w:bidi="lv-LV"/>
              </w:rPr>
              <w:t>i</w:t>
            </w:r>
            <w:r w:rsidR="00D20749" w:rsidRPr="0013766D">
              <w:rPr>
                <w:b/>
                <w:szCs w:val="24"/>
                <w:u w:val="single"/>
                <w:lang w:eastAsia="lv-LV" w:bidi="lv-LV"/>
              </w:rPr>
              <w:t xml:space="preserve"> transportlīdzekļ</w:t>
            </w:r>
            <w:r w:rsidR="00CC29B9" w:rsidRPr="0013766D">
              <w:rPr>
                <w:b/>
                <w:szCs w:val="24"/>
                <w:u w:val="single"/>
                <w:lang w:eastAsia="lv-LV" w:bidi="lv-LV"/>
              </w:rPr>
              <w:t>i</w:t>
            </w:r>
            <w:r w:rsidR="00D20749">
              <w:rPr>
                <w:szCs w:val="24"/>
                <w:lang w:eastAsia="lv-LV" w:bidi="lv-LV"/>
              </w:rPr>
              <w:t xml:space="preserve">, </w:t>
            </w:r>
            <w:r w:rsidR="00853978">
              <w:rPr>
                <w:szCs w:val="24"/>
                <w:lang w:eastAsia="lv-LV" w:bidi="lv-LV"/>
              </w:rPr>
              <w:t>kuriem ir specifikas</w:t>
            </w:r>
            <w:r w:rsidR="00046672">
              <w:rPr>
                <w:szCs w:val="24"/>
                <w:lang w:eastAsia="lv-LV" w:bidi="lv-LV"/>
              </w:rPr>
              <w:t xml:space="preserve"> īpašības</w:t>
            </w:r>
            <w:r w:rsidR="00853978">
              <w:rPr>
                <w:szCs w:val="24"/>
                <w:lang w:eastAsia="lv-LV" w:bidi="lv-LV"/>
              </w:rPr>
              <w:t>,</w:t>
            </w:r>
            <w:r w:rsidR="00046672">
              <w:rPr>
                <w:szCs w:val="24"/>
                <w:lang w:eastAsia="lv-LV" w:bidi="lv-LV"/>
              </w:rPr>
              <w:t xml:space="preserve"> kas ir </w:t>
            </w:r>
            <w:r w:rsidR="00853978">
              <w:rPr>
                <w:szCs w:val="24"/>
                <w:lang w:eastAsia="lv-LV" w:bidi="lv-LV"/>
              </w:rPr>
              <w:t xml:space="preserve"> </w:t>
            </w:r>
            <w:r w:rsidR="00046672">
              <w:rPr>
                <w:szCs w:val="24"/>
                <w:lang w:eastAsia="lv-LV" w:bidi="lv-LV"/>
              </w:rPr>
              <w:t xml:space="preserve">saistītas </w:t>
            </w:r>
            <w:r w:rsidR="00853978">
              <w:rPr>
                <w:szCs w:val="24"/>
                <w:lang w:eastAsia="lv-LV" w:bidi="lv-LV"/>
              </w:rPr>
              <w:t xml:space="preserve">ar </w:t>
            </w:r>
            <w:r w:rsidR="00046672">
              <w:rPr>
                <w:szCs w:val="24"/>
                <w:lang w:eastAsia="lv-LV" w:bidi="lv-LV"/>
              </w:rPr>
              <w:t xml:space="preserve">to </w:t>
            </w:r>
            <w:r w:rsidR="00853978">
              <w:rPr>
                <w:szCs w:val="24"/>
                <w:lang w:eastAsia="lv-LV" w:bidi="lv-LV"/>
              </w:rPr>
              <w:t>ekspluatācijas prasīb</w:t>
            </w:r>
            <w:r w:rsidR="00CC29B9">
              <w:rPr>
                <w:szCs w:val="24"/>
                <w:lang w:eastAsia="lv-LV" w:bidi="lv-LV"/>
              </w:rPr>
              <w:t>ām</w:t>
            </w:r>
            <w:r w:rsidR="00C52E15">
              <w:rPr>
                <w:szCs w:val="24"/>
                <w:lang w:eastAsia="lv-LV" w:bidi="lv-LV"/>
              </w:rPr>
              <w:t>, kas ir īpaši konstru</w:t>
            </w:r>
            <w:r w:rsidR="0020192D">
              <w:rPr>
                <w:szCs w:val="24"/>
                <w:lang w:eastAsia="lv-LV" w:bidi="lv-LV"/>
              </w:rPr>
              <w:t>ēti vai izgatavoti darbu veikšanai un nav piemēroti pasažieru vai preču pārvadāšanai</w:t>
            </w:r>
            <w:r w:rsidR="00CC29B9">
              <w:rPr>
                <w:szCs w:val="24"/>
                <w:lang w:eastAsia="lv-LV" w:bidi="lv-LV"/>
              </w:rPr>
              <w:t xml:space="preserve">. Līdz ar to direktīvā ir paredzēts, ka dalībvalstis var atbrīvot no prasību piemērošanas transportlīdzekļus, kas </w:t>
            </w:r>
            <w:r w:rsidR="00D20749">
              <w:rPr>
                <w:szCs w:val="24"/>
                <w:lang w:eastAsia="lv-LV" w:bidi="lv-LV"/>
              </w:rPr>
              <w:t xml:space="preserve">minēti </w:t>
            </w:r>
            <w:r w:rsidR="004A52A0">
              <w:rPr>
                <w:color w:val="000000"/>
                <w:shd w:val="clear" w:color="auto" w:fill="FFFFFF"/>
              </w:rPr>
              <w:t>Eiropas Parlamenta un Padomes Regulas 2018/858 2. panta 2. punkta d) apakšpunktā un 2. panta 3. punkta a) un b) apakšpunktā un minētās regulas I pielikuma A daļas 5.2–5.5. punktā un 5.7. punktā</w:t>
            </w:r>
            <w:r w:rsidR="007B5035">
              <w:rPr>
                <w:szCs w:val="24"/>
                <w:lang w:eastAsia="lv-LV" w:bidi="lv-LV"/>
              </w:rPr>
              <w:t xml:space="preserve">. </w:t>
            </w:r>
            <w:r w:rsidR="00384D14">
              <w:rPr>
                <w:szCs w:val="24"/>
                <w:lang w:eastAsia="lv-LV" w:bidi="lv-LV"/>
              </w:rPr>
              <w:t>No prasību piemērošanas atbrīvojami</w:t>
            </w:r>
            <w:r w:rsidR="00180A3B">
              <w:rPr>
                <w:szCs w:val="24"/>
                <w:lang w:eastAsia="lv-LV" w:bidi="lv-LV"/>
              </w:rPr>
              <w:t xml:space="preserve"> tādi transportlīdzekļi</w:t>
            </w:r>
            <w:r w:rsidR="00384D14">
              <w:rPr>
                <w:szCs w:val="24"/>
                <w:lang w:eastAsia="lv-LV" w:bidi="lv-LV"/>
              </w:rPr>
              <w:t>,</w:t>
            </w:r>
            <w:r w:rsidR="00180A3B">
              <w:rPr>
                <w:szCs w:val="24"/>
                <w:lang w:eastAsia="lv-LV" w:bidi="lv-LV"/>
              </w:rPr>
              <w:t xml:space="preserve"> </w:t>
            </w:r>
            <w:r w:rsidR="005F287E" w:rsidRPr="000C5B3E">
              <w:rPr>
                <w:color w:val="000000" w:themeColor="text1"/>
              </w:rPr>
              <w:t>kuru pamatfunkcija nav saistīta ar piedalīšanos ceļu satiksmē (piemēram, tricikliem un kvadricikliem, kurus paredzēts lietot izklaidei vai sacensībām slēgtās teritorijās un ārpus koplietošanas ceļiem), un minēto transportlīdzekļu sastāvdaļām</w:t>
            </w:r>
            <w:r w:rsidR="005F287E">
              <w:rPr>
                <w:color w:val="000000" w:themeColor="text1"/>
              </w:rPr>
              <w:t xml:space="preserve">, </w:t>
            </w:r>
            <w:r w:rsidR="005F287E" w:rsidRPr="000C5B3E">
              <w:rPr>
                <w:color w:val="000000" w:themeColor="text1"/>
              </w:rPr>
              <w:t>kuru maksimālais projektētais ātrums nepārsniedz 25 km/h, un minēto transportlīdzekļu sastāvdaļām</w:t>
            </w:r>
            <w:r w:rsidR="005F287E">
              <w:rPr>
                <w:color w:val="000000" w:themeColor="text1"/>
              </w:rPr>
              <w:t xml:space="preserve">, kā arī </w:t>
            </w:r>
            <w:r w:rsidR="005F287E" w:rsidRPr="000C5B3E">
              <w:rPr>
                <w:color w:val="000000" w:themeColor="text1"/>
              </w:rPr>
              <w:lastRenderedPageBreak/>
              <w:t>speciālajiem militārajiem transportlīdzekļiem</w:t>
            </w:r>
            <w:r w:rsidR="005F287E">
              <w:rPr>
                <w:color w:val="000000" w:themeColor="text1"/>
              </w:rPr>
              <w:t xml:space="preserve">, </w:t>
            </w:r>
            <w:r w:rsidR="005F287E" w:rsidRPr="000C5B3E">
              <w:rPr>
                <w:color w:val="000000" w:themeColor="text1"/>
              </w:rPr>
              <w:t>transportlīdzekļiem, kas ir konstruēti un  izgatavoti vai pielāgoti vienīgi bruņoto spēku vajadzībām</w:t>
            </w:r>
            <w:r w:rsidR="005F287E">
              <w:rPr>
                <w:color w:val="000000" w:themeColor="text1"/>
              </w:rPr>
              <w:t xml:space="preserve">, </w:t>
            </w:r>
            <w:r w:rsidR="005F287E" w:rsidRPr="000C5B3E">
              <w:rPr>
                <w:color w:val="000000" w:themeColor="text1"/>
              </w:rPr>
              <w:t>transportlīdzekļiem, kas ir konstruēti un izgatavoti lietojumam galvenokārt būvlaukumos vai karjeros, ostās vai lidostās</w:t>
            </w:r>
            <w:r w:rsidR="005F287E">
              <w:rPr>
                <w:color w:val="000000" w:themeColor="text1"/>
              </w:rPr>
              <w:t xml:space="preserve">, </w:t>
            </w:r>
            <w:r w:rsidR="005F287E" w:rsidRPr="000C5B3E">
              <w:rPr>
                <w:color w:val="000000" w:themeColor="text1"/>
              </w:rPr>
              <w:t>kas ir konstruēti un izgatavoti vai pielāgoti civilās aizsardzības dienestu, ugunsdzēsības dienestu un sabiedriskās kārtības uzturēšanas dienestu vajadzībām</w:t>
            </w:r>
            <w:r w:rsidR="005F287E">
              <w:rPr>
                <w:color w:val="000000" w:themeColor="text1"/>
              </w:rPr>
              <w:t>, b</w:t>
            </w:r>
            <w:r w:rsidR="005F287E" w:rsidRPr="000C5B3E">
              <w:rPr>
                <w:color w:val="000000" w:themeColor="text1"/>
              </w:rPr>
              <w:t>ruņot</w:t>
            </w:r>
            <w:r w:rsidR="005F287E">
              <w:rPr>
                <w:color w:val="000000" w:themeColor="text1"/>
              </w:rPr>
              <w:t>iem</w:t>
            </w:r>
            <w:r w:rsidR="005F287E" w:rsidRPr="000C5B3E">
              <w:rPr>
                <w:color w:val="000000" w:themeColor="text1"/>
              </w:rPr>
              <w:t xml:space="preserve"> </w:t>
            </w:r>
            <w:r w:rsidR="005F287E">
              <w:rPr>
                <w:color w:val="000000" w:themeColor="text1"/>
              </w:rPr>
              <w:t>transportlīdzekļ</w:t>
            </w:r>
            <w:r w:rsidR="005F287E" w:rsidRPr="000C5B3E">
              <w:rPr>
                <w:color w:val="000000" w:themeColor="text1"/>
              </w:rPr>
              <w:t>i</w:t>
            </w:r>
            <w:r w:rsidR="005F287E">
              <w:rPr>
                <w:color w:val="000000" w:themeColor="text1"/>
              </w:rPr>
              <w:t>em, n</w:t>
            </w:r>
            <w:r w:rsidR="005F287E" w:rsidRPr="00735C0B">
              <w:rPr>
                <w:color w:val="000000" w:themeColor="text1"/>
              </w:rPr>
              <w:t xml:space="preserve">eatliekamās medicīniskās palīdzības </w:t>
            </w:r>
            <w:r w:rsidR="005F287E">
              <w:rPr>
                <w:color w:val="000000" w:themeColor="text1"/>
              </w:rPr>
              <w:t>transportlīdzekļ</w:t>
            </w:r>
            <w:r w:rsidR="005F287E" w:rsidRPr="000C5B3E">
              <w:rPr>
                <w:color w:val="000000" w:themeColor="text1"/>
              </w:rPr>
              <w:t>i</w:t>
            </w:r>
            <w:r w:rsidR="005F287E">
              <w:rPr>
                <w:color w:val="000000" w:themeColor="text1"/>
              </w:rPr>
              <w:t xml:space="preserve">em, </w:t>
            </w:r>
            <w:proofErr w:type="spellStart"/>
            <w:r w:rsidR="005F287E">
              <w:rPr>
                <w:color w:val="000000" w:themeColor="text1"/>
              </w:rPr>
              <w:t>k</w:t>
            </w:r>
            <w:r w:rsidR="005F287E" w:rsidRPr="00735C0B">
              <w:rPr>
                <w:color w:val="000000" w:themeColor="text1"/>
              </w:rPr>
              <w:t>atafalkautomobi</w:t>
            </w:r>
            <w:r w:rsidR="005F287E">
              <w:rPr>
                <w:color w:val="000000" w:themeColor="text1"/>
              </w:rPr>
              <w:t>ļiem</w:t>
            </w:r>
            <w:proofErr w:type="spellEnd"/>
            <w:r w:rsidR="005F287E">
              <w:rPr>
                <w:color w:val="000000" w:themeColor="text1"/>
              </w:rPr>
              <w:t xml:space="preserve">, </w:t>
            </w:r>
            <w:proofErr w:type="spellStart"/>
            <w:r w:rsidR="005F287E">
              <w:rPr>
                <w:color w:val="000000" w:themeColor="text1"/>
              </w:rPr>
              <w:t>r</w:t>
            </w:r>
            <w:r w:rsidR="005F287E" w:rsidRPr="00735C0B">
              <w:rPr>
                <w:color w:val="000000" w:themeColor="text1"/>
              </w:rPr>
              <w:t>atiņkrēsliem</w:t>
            </w:r>
            <w:proofErr w:type="spellEnd"/>
            <w:r w:rsidR="005F287E" w:rsidRPr="00735C0B">
              <w:rPr>
                <w:color w:val="000000" w:themeColor="text1"/>
              </w:rPr>
              <w:t xml:space="preserve"> piekļūstam</w:t>
            </w:r>
            <w:r w:rsidR="005F287E">
              <w:rPr>
                <w:color w:val="000000" w:themeColor="text1"/>
              </w:rPr>
              <w:t>iem</w:t>
            </w:r>
            <w:r w:rsidR="005F287E" w:rsidRPr="00735C0B">
              <w:rPr>
                <w:color w:val="000000" w:themeColor="text1"/>
              </w:rPr>
              <w:t xml:space="preserve"> transportlīdzek</w:t>
            </w:r>
            <w:r w:rsidR="005F287E">
              <w:rPr>
                <w:color w:val="000000" w:themeColor="text1"/>
              </w:rPr>
              <w:t>ļiem un a</w:t>
            </w:r>
            <w:r w:rsidR="005F287E" w:rsidRPr="00735C0B">
              <w:rPr>
                <w:color w:val="000000" w:themeColor="text1"/>
              </w:rPr>
              <w:t>utocelt</w:t>
            </w:r>
            <w:r w:rsidR="005F287E">
              <w:rPr>
                <w:color w:val="000000" w:themeColor="text1"/>
              </w:rPr>
              <w:t>ņiem</w:t>
            </w:r>
            <w:r w:rsidR="005F287E" w:rsidRPr="00F71384">
              <w:rPr>
                <w:color w:val="000000" w:themeColor="text1"/>
              </w:rPr>
              <w:t>.</w:t>
            </w:r>
          </w:p>
          <w:p w14:paraId="08FE2201" w14:textId="6A4E21E1" w:rsidR="00882236" w:rsidRDefault="00882236" w:rsidP="005F3457">
            <w:pPr>
              <w:pStyle w:val="Tiret0"/>
              <w:spacing w:before="0" w:after="0"/>
              <w:ind w:firstLine="567"/>
              <w:rPr>
                <w:color w:val="000000" w:themeColor="text1"/>
              </w:rPr>
            </w:pPr>
            <w:r>
              <w:rPr>
                <w:color w:val="000000" w:themeColor="text1"/>
              </w:rPr>
              <w:t>Tomēr jāsaprot, ka nevar uzskatīt, ka</w:t>
            </w:r>
            <w:r w:rsidR="007F3D46">
              <w:rPr>
                <w:color w:val="000000" w:themeColor="text1"/>
              </w:rPr>
              <w:t xml:space="preserve"> </w:t>
            </w:r>
            <w:r>
              <w:rPr>
                <w:color w:val="000000" w:themeColor="text1"/>
              </w:rPr>
              <w:t>visi</w:t>
            </w:r>
            <w:r w:rsidR="00922208">
              <w:rPr>
                <w:color w:val="000000" w:themeColor="text1"/>
              </w:rPr>
              <w:t xml:space="preserve"> transportlīdzekļi, </w:t>
            </w:r>
            <w:r w:rsidR="00BA4662">
              <w:rPr>
                <w:color w:val="000000" w:themeColor="text1"/>
              </w:rPr>
              <w:t xml:space="preserve">kurus izmanto, piemēram, </w:t>
            </w:r>
            <w:r w:rsidR="00922208" w:rsidRPr="000C5B3E">
              <w:rPr>
                <w:color w:val="000000" w:themeColor="text1"/>
              </w:rPr>
              <w:t>sabiedriskās kārtības uzturēšanas dienestu vajadzībām</w:t>
            </w:r>
            <w:r w:rsidR="00922208">
              <w:rPr>
                <w:color w:val="000000" w:themeColor="text1"/>
              </w:rPr>
              <w:t>, ir atbrīvojami no</w:t>
            </w:r>
            <w:r w:rsidR="00B308BC">
              <w:rPr>
                <w:color w:val="000000" w:themeColor="text1"/>
              </w:rPr>
              <w:t xml:space="preserve"> minēto prasību piemērošanas. Piemēram, no prasību piemērošanas būt atbrīvojams tāds transportlīdzeklis </w:t>
            </w:r>
            <w:r w:rsidR="00B308BC" w:rsidRPr="000C5B3E">
              <w:rPr>
                <w:color w:val="000000" w:themeColor="text1"/>
              </w:rPr>
              <w:t>sabiedriskās kārtības uzturēšanas dienestu vajadzībām</w:t>
            </w:r>
            <w:r w:rsidR="00B308BC">
              <w:rPr>
                <w:color w:val="000000" w:themeColor="text1"/>
              </w:rPr>
              <w:t xml:space="preserve">, kas tam īpaši pielāgots, piemēram, </w:t>
            </w:r>
            <w:r w:rsidR="00134582">
              <w:rPr>
                <w:color w:val="000000" w:themeColor="text1"/>
              </w:rPr>
              <w:t xml:space="preserve">transportlīdzeklim ir uzstādīts </w:t>
            </w:r>
            <w:r w:rsidR="002A126F">
              <w:rPr>
                <w:color w:val="000000" w:themeColor="text1"/>
              </w:rPr>
              <w:t>specializēts sakaru</w:t>
            </w:r>
            <w:r w:rsidR="00134582">
              <w:rPr>
                <w:color w:val="000000" w:themeColor="text1"/>
              </w:rPr>
              <w:t xml:space="preserve"> aprīkojums vai tam ir uzstādītas speciālās bākugunis.</w:t>
            </w:r>
            <w:r w:rsidR="002A126F">
              <w:rPr>
                <w:color w:val="000000" w:themeColor="text1"/>
              </w:rPr>
              <w:t xml:space="preserve"> </w:t>
            </w:r>
          </w:p>
          <w:p w14:paraId="418A6886" w14:textId="77777777" w:rsidR="00882236" w:rsidRDefault="00882236" w:rsidP="005F3457">
            <w:pPr>
              <w:pStyle w:val="Tiret0"/>
              <w:spacing w:before="0" w:after="0"/>
              <w:ind w:firstLine="567"/>
              <w:rPr>
                <w:color w:val="000000" w:themeColor="text1"/>
              </w:rPr>
            </w:pPr>
          </w:p>
          <w:p w14:paraId="11FCD361" w14:textId="5797F182" w:rsidR="007D1D7E" w:rsidRDefault="007D1D7E" w:rsidP="005F3457">
            <w:pPr>
              <w:pStyle w:val="Tiret0"/>
              <w:spacing w:before="0" w:after="0"/>
              <w:ind w:firstLine="567"/>
              <w:rPr>
                <w:szCs w:val="24"/>
                <w:lang w:eastAsia="lv-LV" w:bidi="lv-LV"/>
              </w:rPr>
            </w:pPr>
            <w:r>
              <w:rPr>
                <w:szCs w:val="24"/>
                <w:lang w:eastAsia="lv-LV" w:bidi="lv-LV"/>
              </w:rPr>
              <w:t xml:space="preserve">Tāpat </w:t>
            </w:r>
            <w:r w:rsidRPr="0013766D">
              <w:rPr>
                <w:b/>
                <w:szCs w:val="24"/>
                <w:u w:val="single"/>
                <w:lang w:eastAsia="lv-LV" w:bidi="lv-LV"/>
              </w:rPr>
              <w:t>direktīva nav attiecināmam uz lauksaimniecības vai mežsaimniecības transportlīdzekļiem</w:t>
            </w:r>
            <w:r w:rsidRPr="007D1D7E">
              <w:rPr>
                <w:szCs w:val="24"/>
                <w:lang w:eastAsia="lv-LV" w:bidi="lv-LV"/>
              </w:rPr>
              <w:t>, kā tie definēti Eiropas Parlamenta un Padomes Regulā (ES) Nr. 167/2013</w:t>
            </w:r>
            <w:r>
              <w:rPr>
                <w:szCs w:val="24"/>
                <w:lang w:eastAsia="lv-LV" w:bidi="lv-LV"/>
              </w:rPr>
              <w:t>,</w:t>
            </w:r>
            <w:r w:rsidRPr="007D1D7E">
              <w:rPr>
                <w:szCs w:val="24"/>
                <w:lang w:eastAsia="lv-LV" w:bidi="lv-LV"/>
              </w:rPr>
              <w:t xml:space="preserve"> divu riteņu vai trīs riteņu transportlīdzekļiem un kvadricikliem, kā tie definēti Eiropas Parlamenta un Padomes Regulā (ES) Nr. 168/2013 </w:t>
            </w:r>
            <w:r>
              <w:rPr>
                <w:szCs w:val="24"/>
                <w:lang w:eastAsia="lv-LV" w:bidi="lv-LV"/>
              </w:rPr>
              <w:t xml:space="preserve">un </w:t>
            </w:r>
            <w:r w:rsidRPr="007D1D7E">
              <w:rPr>
                <w:szCs w:val="24"/>
                <w:lang w:eastAsia="lv-LV" w:bidi="lv-LV"/>
              </w:rPr>
              <w:t>kāpurķēžu transportlīdzekļiem</w:t>
            </w:r>
            <w:r w:rsidR="00C373D7">
              <w:rPr>
                <w:szCs w:val="24"/>
                <w:lang w:eastAsia="lv-LV" w:bidi="lv-LV"/>
              </w:rPr>
              <w:t xml:space="preserve">, kā arī uz </w:t>
            </w:r>
            <w:r w:rsidR="00C373D7" w:rsidRPr="00C373D7">
              <w:rPr>
                <w:szCs w:val="24"/>
                <w:lang w:eastAsia="lv-LV" w:bidi="lv-LV"/>
              </w:rPr>
              <w:t>jebkuru pašgājēju transportlīdzekli, kas ir īpaši konstruēts un izgatavots, lai veiktu darbu, un kas tā konstrukcijas īpatnību dēļ nav piemērots pasažieru vai kravu pārvadāšanai, un kas nav mehānisms, kurš ir uzmontēts uz mehāniskā transportlīdzekļa šasijas.</w:t>
            </w:r>
          </w:p>
          <w:p w14:paraId="6A752E7B" w14:textId="0A691831" w:rsidR="00C43902" w:rsidRDefault="001B6D97" w:rsidP="0027538D">
            <w:pPr>
              <w:pStyle w:val="Tiret0"/>
              <w:spacing w:before="0" w:after="0"/>
              <w:ind w:firstLine="567"/>
              <w:rPr>
                <w:spacing w:val="4"/>
                <w:szCs w:val="24"/>
              </w:rPr>
            </w:pPr>
            <w:r>
              <w:rPr>
                <w:spacing w:val="4"/>
                <w:szCs w:val="24"/>
              </w:rPr>
              <w:t xml:space="preserve">Vienlaikus tiek noteikts, ka </w:t>
            </w:r>
            <w:r w:rsidRPr="001B6D97">
              <w:rPr>
                <w:spacing w:val="4"/>
                <w:szCs w:val="24"/>
              </w:rPr>
              <w:t xml:space="preserve">prasības </w:t>
            </w:r>
            <w:r w:rsidR="006275CF">
              <w:rPr>
                <w:color w:val="000000" w:themeColor="text1"/>
              </w:rPr>
              <w:t xml:space="preserve">piemērojams </w:t>
            </w:r>
            <w:r w:rsidR="006275CF" w:rsidRPr="00AD3DA4">
              <w:rPr>
                <w:color w:val="000000" w:themeColor="text1"/>
              </w:rPr>
              <w:t>iepirkuma procedūr</w:t>
            </w:r>
            <w:r w:rsidR="006275CF">
              <w:rPr>
                <w:color w:val="000000" w:themeColor="text1"/>
              </w:rPr>
              <w:t>ām, kuras</w:t>
            </w:r>
            <w:r w:rsidR="006275CF" w:rsidRPr="00AD3DA4">
              <w:rPr>
                <w:color w:val="000000" w:themeColor="text1"/>
              </w:rPr>
              <w:t xml:space="preserve"> izsludināta</w:t>
            </w:r>
            <w:r w:rsidR="006275CF">
              <w:rPr>
                <w:color w:val="000000" w:themeColor="text1"/>
              </w:rPr>
              <w:t>s</w:t>
            </w:r>
            <w:r w:rsidR="006275CF" w:rsidRPr="00AD3DA4">
              <w:rPr>
                <w:color w:val="000000" w:themeColor="text1"/>
              </w:rPr>
              <w:t xml:space="preserve"> vai lēmums par iepirkuma procedūras uzsākšanu, ja iepirkuma procedūra nav jāizsludina,</w:t>
            </w:r>
            <w:r w:rsidR="006275CF">
              <w:rPr>
                <w:color w:val="000000" w:themeColor="text1"/>
              </w:rPr>
              <w:t xml:space="preserve"> pieņemts,</w:t>
            </w:r>
            <w:r w:rsidR="006275CF" w:rsidRPr="00AD3DA4">
              <w:rPr>
                <w:color w:val="000000" w:themeColor="text1"/>
              </w:rPr>
              <w:t xml:space="preserve"> </w:t>
            </w:r>
            <w:r w:rsidR="006275CF">
              <w:rPr>
                <w:color w:val="000000" w:themeColor="text1"/>
              </w:rPr>
              <w:t>sākot ar 2021. gada 2. augustu</w:t>
            </w:r>
            <w:r>
              <w:rPr>
                <w:spacing w:val="4"/>
                <w:szCs w:val="24"/>
              </w:rPr>
              <w:t>.</w:t>
            </w:r>
          </w:p>
          <w:p w14:paraId="78FE8217" w14:textId="24E3C11F" w:rsidR="003A08E0" w:rsidRPr="00E820D7" w:rsidRDefault="003A08E0" w:rsidP="00234952">
            <w:pPr>
              <w:pStyle w:val="Tiret0"/>
              <w:spacing w:before="0" w:after="0"/>
              <w:ind w:firstLine="567"/>
              <w:rPr>
                <w:spacing w:val="4"/>
                <w:szCs w:val="24"/>
              </w:rPr>
            </w:pPr>
            <w:r>
              <w:rPr>
                <w:spacing w:val="4"/>
                <w:szCs w:val="24"/>
              </w:rPr>
              <w:t>Informācija par</w:t>
            </w:r>
            <w:r w:rsidR="002972A3">
              <w:rPr>
                <w:spacing w:val="4"/>
                <w:szCs w:val="24"/>
              </w:rPr>
              <w:t xml:space="preserve"> iepirkumā</w:t>
            </w:r>
            <w:r>
              <w:rPr>
                <w:spacing w:val="4"/>
                <w:szCs w:val="24"/>
              </w:rPr>
              <w:t xml:space="preserve"> iepirkto </w:t>
            </w:r>
            <w:r w:rsidR="002972A3">
              <w:rPr>
                <w:spacing w:val="4"/>
                <w:szCs w:val="24"/>
              </w:rPr>
              <w:t>transportlīdzekļu</w:t>
            </w:r>
            <w:r>
              <w:rPr>
                <w:spacing w:val="4"/>
                <w:szCs w:val="24"/>
              </w:rPr>
              <w:t xml:space="preserve"> skaitu t.sk. cik no tiem ir </w:t>
            </w:r>
            <w:r w:rsidRPr="00361090">
              <w:t>tīr</w:t>
            </w:r>
            <w:r>
              <w:t>i</w:t>
            </w:r>
            <w:r w:rsidRPr="00361090">
              <w:t xml:space="preserve"> transportlīdzekļ</w:t>
            </w:r>
            <w:r>
              <w:t xml:space="preserve">i </w:t>
            </w:r>
            <w:r w:rsidRPr="00361090">
              <w:t xml:space="preserve">un </w:t>
            </w:r>
            <w:r>
              <w:t xml:space="preserve">cik </w:t>
            </w:r>
            <w:proofErr w:type="spellStart"/>
            <w:r w:rsidRPr="00361090">
              <w:t>bezemisijas</w:t>
            </w:r>
            <w:proofErr w:type="spellEnd"/>
            <w:r w:rsidRPr="00361090">
              <w:t xml:space="preserve"> transportlīdzekļ</w:t>
            </w:r>
            <w:r>
              <w:t>i</w:t>
            </w:r>
            <w:r w:rsidR="00234952">
              <w:t xml:space="preserve">, </w:t>
            </w:r>
            <w:r>
              <w:t xml:space="preserve">varēs iegūt </w:t>
            </w:r>
            <w:r w:rsidR="002972A3" w:rsidRPr="00361090">
              <w:t>no TED datubāzes</w:t>
            </w:r>
            <w:r w:rsidR="003C5ECF">
              <w:t>.</w:t>
            </w:r>
          </w:p>
        </w:tc>
      </w:tr>
      <w:tr w:rsidR="00213EEB" w:rsidRPr="005B3CE0" w14:paraId="6D0E6C4D" w14:textId="77777777" w:rsidTr="005640D4">
        <w:trPr>
          <w:tblCellSpacing w:w="15" w:type="dxa"/>
        </w:trPr>
        <w:tc>
          <w:tcPr>
            <w:tcW w:w="421" w:type="pct"/>
            <w:tcBorders>
              <w:top w:val="outset" w:sz="6" w:space="0" w:color="auto"/>
              <w:left w:val="outset" w:sz="6" w:space="0" w:color="auto"/>
              <w:bottom w:val="outset" w:sz="6" w:space="0" w:color="auto"/>
              <w:right w:val="outset" w:sz="6" w:space="0" w:color="auto"/>
            </w:tcBorders>
            <w:hideMark/>
          </w:tcPr>
          <w:p w14:paraId="425A785A" w14:textId="3D2ECCA9"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lastRenderedPageBreak/>
              <w:t>3.</w:t>
            </w:r>
          </w:p>
        </w:tc>
        <w:tc>
          <w:tcPr>
            <w:tcW w:w="840" w:type="pct"/>
            <w:tcBorders>
              <w:top w:val="outset" w:sz="6" w:space="0" w:color="auto"/>
              <w:left w:val="outset" w:sz="6" w:space="0" w:color="auto"/>
              <w:bottom w:val="outset" w:sz="6" w:space="0" w:color="auto"/>
              <w:right w:val="outset" w:sz="6" w:space="0" w:color="auto"/>
            </w:tcBorders>
            <w:hideMark/>
          </w:tcPr>
          <w:p w14:paraId="23C7F20F"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Projekta izstrādē iesaistītās institūcijas un publiskas personas kapitālsabiedrības</w:t>
            </w:r>
          </w:p>
        </w:tc>
        <w:tc>
          <w:tcPr>
            <w:tcW w:w="3673" w:type="pct"/>
            <w:tcBorders>
              <w:top w:val="outset" w:sz="6" w:space="0" w:color="auto"/>
              <w:left w:val="outset" w:sz="6" w:space="0" w:color="auto"/>
              <w:bottom w:val="outset" w:sz="6" w:space="0" w:color="auto"/>
              <w:right w:val="outset" w:sz="6" w:space="0" w:color="auto"/>
            </w:tcBorders>
            <w:hideMark/>
          </w:tcPr>
          <w:p w14:paraId="489DE95D" w14:textId="35648647" w:rsidR="00063FB4" w:rsidRPr="005B3CE0" w:rsidRDefault="00063FB4" w:rsidP="00514E7F">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Finanšu ministrija</w:t>
            </w:r>
            <w:r w:rsidR="00514E7F">
              <w:rPr>
                <w:rFonts w:ascii="Times New Roman" w:eastAsia="Times New Roman" w:hAnsi="Times New Roman" w:cs="Times New Roman"/>
                <w:iCs/>
                <w:sz w:val="24"/>
                <w:szCs w:val="24"/>
                <w:lang w:eastAsia="lv-LV"/>
              </w:rPr>
              <w:t>, Iepirkumu uzraudzības birojs.</w:t>
            </w:r>
          </w:p>
        </w:tc>
      </w:tr>
      <w:tr w:rsidR="00213EEB" w:rsidRPr="005B3CE0" w14:paraId="3C6B54ED" w14:textId="77777777" w:rsidTr="005640D4">
        <w:trPr>
          <w:tblCellSpacing w:w="15" w:type="dxa"/>
        </w:trPr>
        <w:tc>
          <w:tcPr>
            <w:tcW w:w="421" w:type="pct"/>
            <w:tcBorders>
              <w:top w:val="outset" w:sz="6" w:space="0" w:color="auto"/>
              <w:left w:val="outset" w:sz="6" w:space="0" w:color="auto"/>
              <w:bottom w:val="outset" w:sz="6" w:space="0" w:color="auto"/>
              <w:right w:val="outset" w:sz="6" w:space="0" w:color="auto"/>
            </w:tcBorders>
            <w:hideMark/>
          </w:tcPr>
          <w:p w14:paraId="5D5DA5CE"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4.</w:t>
            </w:r>
          </w:p>
        </w:tc>
        <w:tc>
          <w:tcPr>
            <w:tcW w:w="840" w:type="pct"/>
            <w:tcBorders>
              <w:top w:val="outset" w:sz="6" w:space="0" w:color="auto"/>
              <w:left w:val="outset" w:sz="6" w:space="0" w:color="auto"/>
              <w:bottom w:val="outset" w:sz="6" w:space="0" w:color="auto"/>
              <w:right w:val="outset" w:sz="6" w:space="0" w:color="auto"/>
            </w:tcBorders>
            <w:hideMark/>
          </w:tcPr>
          <w:p w14:paraId="6CAEB5F6"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Cita informācija</w:t>
            </w:r>
          </w:p>
        </w:tc>
        <w:tc>
          <w:tcPr>
            <w:tcW w:w="3673" w:type="pct"/>
            <w:tcBorders>
              <w:top w:val="outset" w:sz="6" w:space="0" w:color="auto"/>
              <w:left w:val="outset" w:sz="6" w:space="0" w:color="auto"/>
              <w:bottom w:val="outset" w:sz="6" w:space="0" w:color="auto"/>
              <w:right w:val="outset" w:sz="6" w:space="0" w:color="auto"/>
            </w:tcBorders>
            <w:hideMark/>
          </w:tcPr>
          <w:p w14:paraId="05878E50"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Nav</w:t>
            </w:r>
          </w:p>
        </w:tc>
      </w:tr>
    </w:tbl>
    <w:p w14:paraId="57F173C6" w14:textId="77777777" w:rsidR="005640D4" w:rsidRDefault="005640D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8"/>
        <w:gridCol w:w="1640"/>
        <w:gridCol w:w="6987"/>
      </w:tblGrid>
      <w:tr w:rsidR="00063FB4" w:rsidRPr="005B3CE0" w14:paraId="00E83C3D" w14:textId="77777777" w:rsidTr="00400832">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7CA5D4F9" w14:textId="77777777" w:rsidR="00063FB4" w:rsidRPr="005B3CE0" w:rsidRDefault="00063FB4" w:rsidP="00386E91">
            <w:pPr>
              <w:spacing w:after="0" w:line="240" w:lineRule="auto"/>
              <w:jc w:val="center"/>
              <w:rPr>
                <w:rFonts w:ascii="Times New Roman" w:eastAsia="Times New Roman" w:hAnsi="Times New Roman" w:cs="Times New Roman"/>
                <w:b/>
                <w:bCs/>
                <w:iCs/>
                <w:sz w:val="24"/>
                <w:szCs w:val="24"/>
                <w:lang w:eastAsia="lv-LV"/>
              </w:rPr>
            </w:pPr>
            <w:r w:rsidRPr="005B3CE0">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BA35E3" w:rsidRPr="005B3CE0" w14:paraId="2DE345CC" w14:textId="77777777" w:rsidTr="005640D4">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685B934D"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lastRenderedPageBreak/>
              <w:t>1.</w:t>
            </w:r>
          </w:p>
        </w:tc>
        <w:tc>
          <w:tcPr>
            <w:tcW w:w="739" w:type="pct"/>
            <w:tcBorders>
              <w:top w:val="outset" w:sz="6" w:space="0" w:color="auto"/>
              <w:left w:val="outset" w:sz="6" w:space="0" w:color="auto"/>
              <w:bottom w:val="outset" w:sz="6" w:space="0" w:color="auto"/>
              <w:right w:val="outset" w:sz="6" w:space="0" w:color="auto"/>
            </w:tcBorders>
            <w:hideMark/>
          </w:tcPr>
          <w:p w14:paraId="1C2ED215"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 xml:space="preserve">Sabiedrības </w:t>
            </w:r>
            <w:proofErr w:type="spellStart"/>
            <w:r w:rsidRPr="005B3CE0">
              <w:rPr>
                <w:rFonts w:ascii="Times New Roman" w:eastAsia="Times New Roman" w:hAnsi="Times New Roman" w:cs="Times New Roman"/>
                <w:iCs/>
                <w:sz w:val="24"/>
                <w:szCs w:val="24"/>
                <w:lang w:eastAsia="lv-LV"/>
              </w:rPr>
              <w:t>mērķgrupas</w:t>
            </w:r>
            <w:proofErr w:type="spellEnd"/>
            <w:r w:rsidRPr="005B3CE0">
              <w:rPr>
                <w:rFonts w:ascii="Times New Roman" w:eastAsia="Times New Roman" w:hAnsi="Times New Roman" w:cs="Times New Roman"/>
                <w:iCs/>
                <w:sz w:val="24"/>
                <w:szCs w:val="24"/>
                <w:lang w:eastAsia="lv-LV"/>
              </w:rPr>
              <w:t>, kuras tiesiskais regulējums ietekmē vai varētu ietekmēt</w:t>
            </w:r>
          </w:p>
        </w:tc>
        <w:tc>
          <w:tcPr>
            <w:tcW w:w="3904" w:type="pct"/>
            <w:tcBorders>
              <w:top w:val="outset" w:sz="6" w:space="0" w:color="auto"/>
              <w:left w:val="outset" w:sz="6" w:space="0" w:color="auto"/>
              <w:bottom w:val="outset" w:sz="6" w:space="0" w:color="auto"/>
              <w:right w:val="outset" w:sz="6" w:space="0" w:color="auto"/>
            </w:tcBorders>
            <w:hideMark/>
          </w:tcPr>
          <w:p w14:paraId="4B3E3E27" w14:textId="25E47C9E" w:rsidR="00063FB4" w:rsidRPr="005B3CE0" w:rsidRDefault="00130CEA" w:rsidP="00C604B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221 reģistrēt</w:t>
            </w:r>
            <w:r w:rsidR="00C604B1">
              <w:rPr>
                <w:rFonts w:ascii="Times New Roman" w:eastAsia="Times New Roman" w:hAnsi="Times New Roman" w:cs="Times New Roman"/>
                <w:iCs/>
                <w:sz w:val="24"/>
                <w:szCs w:val="24"/>
                <w:lang w:eastAsia="lv-LV"/>
              </w:rPr>
              <w:t>i</w:t>
            </w:r>
            <w:r w:rsidRPr="00450636">
              <w:rPr>
                <w:rFonts w:ascii="Times New Roman" w:eastAsia="Times New Roman" w:hAnsi="Times New Roman" w:cs="Times New Roman"/>
                <w:iCs/>
                <w:sz w:val="24"/>
                <w:szCs w:val="24"/>
                <w:lang w:eastAsia="lv-LV"/>
              </w:rPr>
              <w:t xml:space="preserve"> </w:t>
            </w:r>
            <w:r w:rsidR="00450636" w:rsidRPr="00450636">
              <w:rPr>
                <w:rFonts w:ascii="Times New Roman" w:eastAsia="Times New Roman" w:hAnsi="Times New Roman" w:cs="Times New Roman"/>
                <w:iCs/>
                <w:sz w:val="24"/>
                <w:szCs w:val="24"/>
                <w:lang w:eastAsia="lv-LV"/>
              </w:rPr>
              <w:t xml:space="preserve">pasūtītāji </w:t>
            </w:r>
            <w:r w:rsidR="00C604B1">
              <w:rPr>
                <w:rFonts w:ascii="Times New Roman" w:eastAsia="Times New Roman" w:hAnsi="Times New Roman" w:cs="Times New Roman"/>
                <w:iCs/>
                <w:sz w:val="24"/>
                <w:szCs w:val="24"/>
                <w:lang w:eastAsia="lv-LV"/>
              </w:rPr>
              <w:t>SPSIL</w:t>
            </w:r>
            <w:r w:rsidR="00450636" w:rsidRPr="00450636">
              <w:rPr>
                <w:rFonts w:ascii="Times New Roman" w:eastAsia="Times New Roman" w:hAnsi="Times New Roman" w:cs="Times New Roman"/>
                <w:iCs/>
                <w:sz w:val="24"/>
                <w:szCs w:val="24"/>
                <w:lang w:eastAsia="lv-LV"/>
              </w:rPr>
              <w:t xml:space="preserve"> izpratnē (precīzu skaitu nav iespējams noteikt).</w:t>
            </w:r>
          </w:p>
        </w:tc>
      </w:tr>
      <w:tr w:rsidR="00BA35E3" w:rsidRPr="005B3CE0" w14:paraId="7738B93A" w14:textId="77777777" w:rsidTr="005640D4">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02F95E9B"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2.</w:t>
            </w:r>
          </w:p>
        </w:tc>
        <w:tc>
          <w:tcPr>
            <w:tcW w:w="739" w:type="pct"/>
            <w:tcBorders>
              <w:top w:val="outset" w:sz="6" w:space="0" w:color="auto"/>
              <w:left w:val="outset" w:sz="6" w:space="0" w:color="auto"/>
              <w:bottom w:val="outset" w:sz="6" w:space="0" w:color="auto"/>
              <w:right w:val="outset" w:sz="6" w:space="0" w:color="auto"/>
            </w:tcBorders>
            <w:hideMark/>
          </w:tcPr>
          <w:p w14:paraId="33AF1C54"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Tiesiskā regulējuma ietekme uz tautsaimniecību un administratīvo slogu</w:t>
            </w:r>
          </w:p>
        </w:tc>
        <w:tc>
          <w:tcPr>
            <w:tcW w:w="3904" w:type="pct"/>
            <w:tcBorders>
              <w:top w:val="outset" w:sz="6" w:space="0" w:color="auto"/>
              <w:left w:val="outset" w:sz="6" w:space="0" w:color="auto"/>
              <w:bottom w:val="outset" w:sz="6" w:space="0" w:color="auto"/>
              <w:right w:val="outset" w:sz="6" w:space="0" w:color="auto"/>
            </w:tcBorders>
            <w:hideMark/>
          </w:tcPr>
          <w:p w14:paraId="5FDE88F3" w14:textId="498D7292" w:rsidR="00063FB4" w:rsidRPr="00B555FB" w:rsidRDefault="004A0164" w:rsidP="00387EF6">
            <w:pPr>
              <w:spacing w:after="0" w:line="240" w:lineRule="auto"/>
              <w:jc w:val="both"/>
              <w:rPr>
                <w:rFonts w:ascii="Times New Roman" w:eastAsia="Times New Roman" w:hAnsi="Times New Roman" w:cs="Times New Roman"/>
                <w:iCs/>
                <w:sz w:val="24"/>
                <w:szCs w:val="24"/>
                <w:highlight w:val="yellow"/>
                <w:lang w:eastAsia="lv-LV"/>
              </w:rPr>
            </w:pPr>
            <w:r w:rsidRPr="004A0164">
              <w:rPr>
                <w:rFonts w:ascii="Times New Roman" w:eastAsia="Times New Roman" w:hAnsi="Times New Roman" w:cs="Times New Roman"/>
                <w:iCs/>
                <w:sz w:val="24"/>
                <w:szCs w:val="24"/>
                <w:lang w:eastAsia="lv-LV"/>
              </w:rPr>
              <w:t xml:space="preserve">Administratīvais slogs paliek nemainīgs. </w:t>
            </w:r>
            <w:r w:rsidR="00387EF6">
              <w:rPr>
                <w:rFonts w:ascii="Times New Roman" w:eastAsia="Times New Roman" w:hAnsi="Times New Roman" w:cs="Times New Roman"/>
                <w:iCs/>
                <w:sz w:val="24"/>
                <w:szCs w:val="24"/>
                <w:lang w:eastAsia="lv-LV"/>
              </w:rPr>
              <w:t>S</w:t>
            </w:r>
            <w:r w:rsidR="00387EF6" w:rsidRPr="00387EF6">
              <w:rPr>
                <w:rFonts w:ascii="Times New Roman" w:eastAsia="Times New Roman" w:hAnsi="Times New Roman" w:cs="Times New Roman"/>
                <w:iCs/>
                <w:sz w:val="24"/>
                <w:szCs w:val="24"/>
                <w:lang w:eastAsia="lv-LV"/>
              </w:rPr>
              <w:t>abiedrisko pakalpojumu sniedzēj</w:t>
            </w:r>
            <w:r w:rsidR="00387EF6">
              <w:rPr>
                <w:rFonts w:ascii="Times New Roman" w:eastAsia="Times New Roman" w:hAnsi="Times New Roman" w:cs="Times New Roman"/>
                <w:iCs/>
                <w:sz w:val="24"/>
                <w:szCs w:val="24"/>
                <w:lang w:eastAsia="lv-LV"/>
              </w:rPr>
              <w:t>i</w:t>
            </w:r>
            <w:r w:rsidRPr="004A0164">
              <w:rPr>
                <w:rFonts w:ascii="Times New Roman" w:eastAsia="Times New Roman" w:hAnsi="Times New Roman" w:cs="Times New Roman"/>
                <w:iCs/>
                <w:sz w:val="24"/>
                <w:szCs w:val="24"/>
                <w:lang w:eastAsia="lv-LV"/>
              </w:rPr>
              <w:t xml:space="preserve"> likumprojektā paredzētos pienākumus veiks esošo resursu ietvaros.</w:t>
            </w:r>
          </w:p>
        </w:tc>
      </w:tr>
      <w:tr w:rsidR="00BA35E3" w:rsidRPr="005B3CE0" w14:paraId="1BD288A8" w14:textId="77777777" w:rsidTr="005640D4">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5626D5F0"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3.</w:t>
            </w:r>
          </w:p>
        </w:tc>
        <w:tc>
          <w:tcPr>
            <w:tcW w:w="739" w:type="pct"/>
            <w:tcBorders>
              <w:top w:val="outset" w:sz="6" w:space="0" w:color="auto"/>
              <w:left w:val="outset" w:sz="6" w:space="0" w:color="auto"/>
              <w:bottom w:val="outset" w:sz="6" w:space="0" w:color="auto"/>
              <w:right w:val="outset" w:sz="6" w:space="0" w:color="auto"/>
            </w:tcBorders>
            <w:hideMark/>
          </w:tcPr>
          <w:p w14:paraId="2AEA395F"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Administratīvo izmaksu monetārs novērtējums</w:t>
            </w:r>
          </w:p>
        </w:tc>
        <w:tc>
          <w:tcPr>
            <w:tcW w:w="3904" w:type="pct"/>
            <w:tcBorders>
              <w:top w:val="outset" w:sz="6" w:space="0" w:color="auto"/>
              <w:left w:val="outset" w:sz="6" w:space="0" w:color="auto"/>
              <w:bottom w:val="outset" w:sz="6" w:space="0" w:color="auto"/>
              <w:right w:val="outset" w:sz="6" w:space="0" w:color="auto"/>
            </w:tcBorders>
            <w:hideMark/>
          </w:tcPr>
          <w:p w14:paraId="76A7BB8A" w14:textId="7AB1C8CC" w:rsidR="00063FB4" w:rsidRPr="005B3CE0" w:rsidRDefault="00063FB4" w:rsidP="00387EF6">
            <w:pPr>
              <w:spacing w:after="0" w:line="240" w:lineRule="auto"/>
              <w:jc w:val="both"/>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sz w:val="24"/>
                <w:szCs w:val="24"/>
                <w:lang w:eastAsia="lv-LV"/>
              </w:rPr>
              <w:t xml:space="preserve">Nav novērtējams, ņemot vērā, ka tas lielā mērā ir atkarīgs no </w:t>
            </w:r>
            <w:r w:rsidR="00387EF6" w:rsidRPr="00387EF6">
              <w:rPr>
                <w:rFonts w:ascii="Times New Roman" w:eastAsia="Times New Roman" w:hAnsi="Times New Roman" w:cs="Times New Roman"/>
                <w:sz w:val="24"/>
                <w:szCs w:val="24"/>
                <w:lang w:eastAsia="lv-LV"/>
              </w:rPr>
              <w:t>sabiedrisko pakalpojumu sniedzēju</w:t>
            </w:r>
            <w:r w:rsidRPr="005B3CE0">
              <w:rPr>
                <w:rFonts w:ascii="Times New Roman" w:eastAsia="Times New Roman" w:hAnsi="Times New Roman" w:cs="Times New Roman"/>
                <w:sz w:val="24"/>
                <w:szCs w:val="24"/>
                <w:lang w:eastAsia="lv-LV"/>
              </w:rPr>
              <w:t xml:space="preserve"> </w:t>
            </w:r>
            <w:r w:rsidR="00514E7F">
              <w:rPr>
                <w:rFonts w:ascii="Times New Roman" w:eastAsia="Times New Roman" w:hAnsi="Times New Roman" w:cs="Times New Roman"/>
                <w:sz w:val="24"/>
                <w:szCs w:val="24"/>
                <w:lang w:eastAsia="lv-LV"/>
              </w:rPr>
              <w:t>plānotajiem iepirkumiem un vajadzībām</w:t>
            </w:r>
            <w:r w:rsidRPr="005B3CE0">
              <w:rPr>
                <w:rFonts w:ascii="Times New Roman" w:eastAsia="Times New Roman" w:hAnsi="Times New Roman" w:cs="Times New Roman"/>
                <w:sz w:val="24"/>
                <w:szCs w:val="24"/>
                <w:lang w:eastAsia="lv-LV"/>
              </w:rPr>
              <w:t xml:space="preserve">. </w:t>
            </w:r>
            <w:r w:rsidR="003C7477">
              <w:rPr>
                <w:rFonts w:ascii="Times New Roman" w:eastAsia="Times New Roman" w:hAnsi="Times New Roman" w:cs="Times New Roman"/>
                <w:sz w:val="24"/>
                <w:szCs w:val="24"/>
                <w:lang w:eastAsia="lv-LV"/>
              </w:rPr>
              <w:t>S</w:t>
            </w:r>
            <w:r w:rsidR="00387EF6" w:rsidRPr="00387EF6">
              <w:rPr>
                <w:rFonts w:ascii="Times New Roman" w:eastAsia="Times New Roman" w:hAnsi="Times New Roman" w:cs="Times New Roman"/>
                <w:sz w:val="24"/>
                <w:szCs w:val="24"/>
                <w:lang w:eastAsia="lv-LV"/>
              </w:rPr>
              <w:t>abiedrisko pakalpojumu sniedzēj</w:t>
            </w:r>
            <w:r w:rsidR="00387EF6">
              <w:rPr>
                <w:rFonts w:ascii="Times New Roman" w:eastAsia="Times New Roman" w:hAnsi="Times New Roman" w:cs="Times New Roman"/>
                <w:sz w:val="24"/>
                <w:szCs w:val="24"/>
                <w:lang w:eastAsia="lv-LV"/>
              </w:rPr>
              <w:t>i</w:t>
            </w:r>
            <w:r w:rsidR="00387EF6" w:rsidRPr="00387EF6" w:rsidDel="00387EF6">
              <w:rPr>
                <w:rFonts w:ascii="Times New Roman" w:eastAsia="Times New Roman" w:hAnsi="Times New Roman" w:cs="Times New Roman"/>
                <w:sz w:val="24"/>
                <w:szCs w:val="24"/>
                <w:lang w:eastAsia="lv-LV"/>
              </w:rPr>
              <w:t xml:space="preserve"> </w:t>
            </w:r>
            <w:r w:rsidRPr="005B3CE0">
              <w:rPr>
                <w:rFonts w:ascii="Times New Roman" w:eastAsia="Times New Roman" w:hAnsi="Times New Roman" w:cs="Times New Roman"/>
                <w:sz w:val="24"/>
                <w:szCs w:val="24"/>
                <w:lang w:eastAsia="lv-LV"/>
              </w:rPr>
              <w:t>likumprojektā paredzētos pienākumus veiks esošo resursu ietvaros.</w:t>
            </w:r>
          </w:p>
        </w:tc>
      </w:tr>
      <w:tr w:rsidR="00BA35E3" w:rsidRPr="005B3CE0" w14:paraId="583E3A02" w14:textId="77777777" w:rsidTr="005640D4">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76D161AE"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4.</w:t>
            </w:r>
          </w:p>
        </w:tc>
        <w:tc>
          <w:tcPr>
            <w:tcW w:w="739" w:type="pct"/>
            <w:tcBorders>
              <w:top w:val="outset" w:sz="6" w:space="0" w:color="auto"/>
              <w:left w:val="outset" w:sz="6" w:space="0" w:color="auto"/>
              <w:bottom w:val="outset" w:sz="6" w:space="0" w:color="auto"/>
              <w:right w:val="outset" w:sz="6" w:space="0" w:color="auto"/>
            </w:tcBorders>
            <w:hideMark/>
          </w:tcPr>
          <w:p w14:paraId="599D4972"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Atbilstības izmaksu monetārs novērtējums</w:t>
            </w:r>
          </w:p>
        </w:tc>
        <w:tc>
          <w:tcPr>
            <w:tcW w:w="3904" w:type="pct"/>
            <w:tcBorders>
              <w:top w:val="outset" w:sz="6" w:space="0" w:color="auto"/>
              <w:left w:val="outset" w:sz="6" w:space="0" w:color="auto"/>
              <w:bottom w:val="outset" w:sz="6" w:space="0" w:color="auto"/>
              <w:right w:val="outset" w:sz="6" w:space="0" w:color="auto"/>
            </w:tcBorders>
            <w:hideMark/>
          </w:tcPr>
          <w:p w14:paraId="0217705C"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Likumprojekts šo jomu neskar.</w:t>
            </w:r>
          </w:p>
        </w:tc>
      </w:tr>
      <w:tr w:rsidR="00BA35E3" w:rsidRPr="005B3CE0" w14:paraId="154BB67B" w14:textId="77777777" w:rsidTr="005640D4">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66444E98"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5.</w:t>
            </w:r>
          </w:p>
        </w:tc>
        <w:tc>
          <w:tcPr>
            <w:tcW w:w="739" w:type="pct"/>
            <w:tcBorders>
              <w:top w:val="outset" w:sz="6" w:space="0" w:color="auto"/>
              <w:left w:val="outset" w:sz="6" w:space="0" w:color="auto"/>
              <w:bottom w:val="outset" w:sz="6" w:space="0" w:color="auto"/>
              <w:right w:val="outset" w:sz="6" w:space="0" w:color="auto"/>
            </w:tcBorders>
            <w:hideMark/>
          </w:tcPr>
          <w:p w14:paraId="65881554"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Cita informācija</w:t>
            </w:r>
          </w:p>
        </w:tc>
        <w:tc>
          <w:tcPr>
            <w:tcW w:w="3904" w:type="pct"/>
            <w:tcBorders>
              <w:top w:val="outset" w:sz="6" w:space="0" w:color="auto"/>
              <w:left w:val="outset" w:sz="6" w:space="0" w:color="auto"/>
              <w:bottom w:val="outset" w:sz="6" w:space="0" w:color="auto"/>
              <w:right w:val="outset" w:sz="6" w:space="0" w:color="auto"/>
            </w:tcBorders>
            <w:hideMark/>
          </w:tcPr>
          <w:p w14:paraId="30A717E0"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Nav</w:t>
            </w:r>
          </w:p>
        </w:tc>
      </w:tr>
    </w:tbl>
    <w:p w14:paraId="6B0416A7" w14:textId="65EEBB31" w:rsidR="005640D4" w:rsidRDefault="005640D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3"/>
        <w:gridCol w:w="972"/>
        <w:gridCol w:w="1057"/>
        <w:gridCol w:w="867"/>
        <w:gridCol w:w="1065"/>
        <w:gridCol w:w="901"/>
        <w:gridCol w:w="1063"/>
        <w:gridCol w:w="1217"/>
      </w:tblGrid>
      <w:tr w:rsidR="005640D4" w:rsidRPr="00250100" w14:paraId="44AE28EB" w14:textId="77777777" w:rsidTr="005640D4">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14:paraId="26206ACE" w14:textId="77777777" w:rsidR="005640D4" w:rsidRPr="00250100" w:rsidRDefault="005640D4" w:rsidP="00920802">
            <w:pPr>
              <w:spacing w:after="0" w:line="240" w:lineRule="auto"/>
              <w:jc w:val="center"/>
              <w:rPr>
                <w:rFonts w:ascii="Times New Roman" w:eastAsia="Times New Roman" w:hAnsi="Times New Roman" w:cs="Times New Roman"/>
                <w:b/>
                <w:bCs/>
                <w:iCs/>
                <w:sz w:val="24"/>
                <w:szCs w:val="24"/>
                <w:lang w:eastAsia="lv-LV"/>
              </w:rPr>
            </w:pPr>
            <w:r w:rsidRPr="00250100">
              <w:rPr>
                <w:rFonts w:ascii="Times New Roman" w:eastAsia="Times New Roman" w:hAnsi="Times New Roman" w:cs="Times New Roman"/>
                <w:b/>
                <w:bCs/>
                <w:iCs/>
                <w:sz w:val="24"/>
                <w:szCs w:val="24"/>
                <w:lang w:eastAsia="lv-LV"/>
              </w:rPr>
              <w:t>III. Tiesību akta projekta ietekme uz valsts budžetu un pašvaldību budžetiem</w:t>
            </w:r>
          </w:p>
        </w:tc>
      </w:tr>
      <w:tr w:rsidR="005640D4" w:rsidRPr="00250100" w14:paraId="0D666E90" w14:textId="77777777" w:rsidTr="005640D4">
        <w:trPr>
          <w:tblCellSpacing w:w="15" w:type="dxa"/>
        </w:trPr>
        <w:tc>
          <w:tcPr>
            <w:tcW w:w="1058" w:type="pct"/>
            <w:vMerge w:val="restart"/>
            <w:tcBorders>
              <w:top w:val="outset" w:sz="6" w:space="0" w:color="auto"/>
              <w:left w:val="outset" w:sz="6" w:space="0" w:color="auto"/>
              <w:bottom w:val="outset" w:sz="6" w:space="0" w:color="auto"/>
              <w:right w:val="outset" w:sz="6" w:space="0" w:color="auto"/>
            </w:tcBorders>
            <w:vAlign w:val="center"/>
            <w:hideMark/>
          </w:tcPr>
          <w:p w14:paraId="68648F2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Rādītāji</w:t>
            </w:r>
          </w:p>
        </w:tc>
        <w:tc>
          <w:tcPr>
            <w:tcW w:w="1116"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4D54F9E" w14:textId="5C469E14" w:rsidR="005640D4" w:rsidRPr="00250100" w:rsidRDefault="00D81D3F" w:rsidP="0092080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2020.</w:t>
            </w:r>
            <w:r w:rsidR="005640D4" w:rsidRPr="00250100">
              <w:rPr>
                <w:rFonts w:ascii="Times New Roman" w:eastAsia="Times New Roman" w:hAnsi="Times New Roman" w:cs="Times New Roman"/>
                <w:iCs/>
                <w:sz w:val="24"/>
                <w:szCs w:val="24"/>
                <w:lang w:eastAsia="lv-LV"/>
              </w:rPr>
              <w:t>gads</w:t>
            </w:r>
          </w:p>
        </w:tc>
        <w:tc>
          <w:tcPr>
            <w:tcW w:w="2760" w:type="pct"/>
            <w:gridSpan w:val="5"/>
            <w:tcBorders>
              <w:top w:val="outset" w:sz="6" w:space="0" w:color="auto"/>
              <w:left w:val="outset" w:sz="6" w:space="0" w:color="auto"/>
              <w:bottom w:val="outset" w:sz="6" w:space="0" w:color="auto"/>
              <w:right w:val="outset" w:sz="6" w:space="0" w:color="auto"/>
            </w:tcBorders>
            <w:vAlign w:val="center"/>
            <w:hideMark/>
          </w:tcPr>
          <w:p w14:paraId="365C48E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Turpmākie trīs gadi (</w:t>
            </w:r>
            <w:proofErr w:type="spellStart"/>
            <w:r w:rsidRPr="00250100">
              <w:rPr>
                <w:rFonts w:ascii="Times New Roman" w:eastAsia="Times New Roman" w:hAnsi="Times New Roman" w:cs="Times New Roman"/>
                <w:i/>
                <w:iCs/>
                <w:sz w:val="24"/>
                <w:szCs w:val="24"/>
                <w:lang w:eastAsia="lv-LV"/>
              </w:rPr>
              <w:t>euro</w:t>
            </w:r>
            <w:proofErr w:type="spellEnd"/>
            <w:r w:rsidRPr="00250100">
              <w:rPr>
                <w:rFonts w:ascii="Times New Roman" w:eastAsia="Times New Roman" w:hAnsi="Times New Roman" w:cs="Times New Roman"/>
                <w:iCs/>
                <w:sz w:val="24"/>
                <w:szCs w:val="24"/>
                <w:lang w:eastAsia="lv-LV"/>
              </w:rPr>
              <w:t>)</w:t>
            </w:r>
          </w:p>
        </w:tc>
      </w:tr>
      <w:tr w:rsidR="005640D4" w:rsidRPr="00250100" w14:paraId="1C0EECA5" w14:textId="77777777" w:rsidTr="005640D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AC423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474D86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14:paraId="519F9A06" w14:textId="646D3503" w:rsidR="005640D4" w:rsidRPr="00250100" w:rsidRDefault="00D81D3F" w:rsidP="0092080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2021</w:t>
            </w:r>
          </w:p>
        </w:tc>
        <w:tc>
          <w:tcPr>
            <w:tcW w:w="1079" w:type="pct"/>
            <w:gridSpan w:val="2"/>
            <w:tcBorders>
              <w:top w:val="outset" w:sz="6" w:space="0" w:color="auto"/>
              <w:left w:val="outset" w:sz="6" w:space="0" w:color="auto"/>
              <w:bottom w:val="outset" w:sz="6" w:space="0" w:color="auto"/>
              <w:right w:val="outset" w:sz="6" w:space="0" w:color="auto"/>
            </w:tcBorders>
            <w:vAlign w:val="center"/>
            <w:hideMark/>
          </w:tcPr>
          <w:p w14:paraId="72E4BC82" w14:textId="19AD14E3" w:rsidR="005640D4" w:rsidRPr="00250100" w:rsidRDefault="00D81D3F" w:rsidP="0092080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2022</w:t>
            </w:r>
          </w:p>
        </w:tc>
        <w:tc>
          <w:tcPr>
            <w:tcW w:w="598" w:type="pct"/>
            <w:tcBorders>
              <w:top w:val="outset" w:sz="6" w:space="0" w:color="auto"/>
              <w:left w:val="outset" w:sz="6" w:space="0" w:color="auto"/>
              <w:bottom w:val="outset" w:sz="6" w:space="0" w:color="auto"/>
              <w:right w:val="outset" w:sz="6" w:space="0" w:color="auto"/>
            </w:tcBorders>
            <w:vAlign w:val="center"/>
            <w:hideMark/>
          </w:tcPr>
          <w:p w14:paraId="4C20A962" w14:textId="7E7B4432" w:rsidR="005640D4" w:rsidRPr="00250100" w:rsidRDefault="00D81D3F" w:rsidP="0092080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2023</w:t>
            </w:r>
          </w:p>
        </w:tc>
      </w:tr>
      <w:tr w:rsidR="005640D4" w:rsidRPr="00250100" w14:paraId="1EFBAE72" w14:textId="77777777" w:rsidTr="005640D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9939D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34" w:type="pct"/>
            <w:tcBorders>
              <w:top w:val="outset" w:sz="6" w:space="0" w:color="auto"/>
              <w:left w:val="outset" w:sz="6" w:space="0" w:color="auto"/>
              <w:bottom w:val="outset" w:sz="6" w:space="0" w:color="auto"/>
              <w:right w:val="outset" w:sz="6" w:space="0" w:color="auto"/>
            </w:tcBorders>
            <w:vAlign w:val="center"/>
            <w:hideMark/>
          </w:tcPr>
          <w:p w14:paraId="284C433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saskaņā ar valsts budžetu kārtējam 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10BBA6F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izmaiņas kārtējā gadā, salīdzinot ar valsts budžetu kārtējam gadam</w:t>
            </w:r>
          </w:p>
        </w:tc>
        <w:tc>
          <w:tcPr>
            <w:tcW w:w="464" w:type="pct"/>
            <w:tcBorders>
              <w:top w:val="outset" w:sz="6" w:space="0" w:color="auto"/>
              <w:left w:val="outset" w:sz="6" w:space="0" w:color="auto"/>
              <w:bottom w:val="outset" w:sz="6" w:space="0" w:color="auto"/>
              <w:right w:val="outset" w:sz="6" w:space="0" w:color="auto"/>
            </w:tcBorders>
            <w:vAlign w:val="center"/>
            <w:hideMark/>
          </w:tcPr>
          <w:p w14:paraId="0A003F1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saskaņā ar vidēja termiņa budžeta ietvaru</w:t>
            </w:r>
          </w:p>
        </w:tc>
        <w:tc>
          <w:tcPr>
            <w:tcW w:w="569" w:type="pct"/>
            <w:tcBorders>
              <w:top w:val="outset" w:sz="6" w:space="0" w:color="auto"/>
              <w:left w:val="outset" w:sz="6" w:space="0" w:color="auto"/>
              <w:bottom w:val="outset" w:sz="6" w:space="0" w:color="auto"/>
              <w:right w:val="outset" w:sz="6" w:space="0" w:color="auto"/>
            </w:tcBorders>
            <w:vAlign w:val="center"/>
            <w:hideMark/>
          </w:tcPr>
          <w:p w14:paraId="468169D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izmaiņas, salīdzinot ar vidēja termiņa budžeta ietvaru n+1 gadam</w:t>
            </w:r>
          </w:p>
        </w:tc>
        <w:tc>
          <w:tcPr>
            <w:tcW w:w="494" w:type="pct"/>
            <w:tcBorders>
              <w:top w:val="outset" w:sz="6" w:space="0" w:color="auto"/>
              <w:left w:val="outset" w:sz="6" w:space="0" w:color="auto"/>
              <w:bottom w:val="outset" w:sz="6" w:space="0" w:color="auto"/>
              <w:right w:val="outset" w:sz="6" w:space="0" w:color="auto"/>
            </w:tcBorders>
            <w:vAlign w:val="center"/>
            <w:hideMark/>
          </w:tcPr>
          <w:p w14:paraId="6DC71D9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saskaņā ar vidēja termiņa budžeta ietvaru</w:t>
            </w:r>
          </w:p>
        </w:tc>
        <w:tc>
          <w:tcPr>
            <w:tcW w:w="569" w:type="pct"/>
            <w:tcBorders>
              <w:top w:val="outset" w:sz="6" w:space="0" w:color="auto"/>
              <w:left w:val="outset" w:sz="6" w:space="0" w:color="auto"/>
              <w:bottom w:val="outset" w:sz="6" w:space="0" w:color="auto"/>
              <w:right w:val="outset" w:sz="6" w:space="0" w:color="auto"/>
            </w:tcBorders>
            <w:vAlign w:val="center"/>
            <w:hideMark/>
          </w:tcPr>
          <w:p w14:paraId="0AC6658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izmaiņas, salīdzinot ar vidēja termiņa budžeta ietvaru n+2 gadam</w:t>
            </w:r>
          </w:p>
        </w:tc>
        <w:tc>
          <w:tcPr>
            <w:tcW w:w="598" w:type="pct"/>
            <w:tcBorders>
              <w:top w:val="outset" w:sz="6" w:space="0" w:color="auto"/>
              <w:left w:val="outset" w:sz="6" w:space="0" w:color="auto"/>
              <w:bottom w:val="outset" w:sz="6" w:space="0" w:color="auto"/>
              <w:right w:val="outset" w:sz="6" w:space="0" w:color="auto"/>
            </w:tcBorders>
            <w:vAlign w:val="center"/>
            <w:hideMark/>
          </w:tcPr>
          <w:p w14:paraId="78318657"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izmaiņas, salīdzinot ar vidēja termiņa budžeta ietvaru n+2 gadam</w:t>
            </w:r>
          </w:p>
        </w:tc>
      </w:tr>
      <w:tr w:rsidR="005640D4" w:rsidRPr="00250100" w14:paraId="4AB5F0EB"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vAlign w:val="center"/>
            <w:hideMark/>
          </w:tcPr>
          <w:p w14:paraId="3860023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1</w:t>
            </w:r>
          </w:p>
        </w:tc>
        <w:tc>
          <w:tcPr>
            <w:tcW w:w="534" w:type="pct"/>
            <w:tcBorders>
              <w:top w:val="outset" w:sz="6" w:space="0" w:color="auto"/>
              <w:left w:val="outset" w:sz="6" w:space="0" w:color="auto"/>
              <w:bottom w:val="outset" w:sz="6" w:space="0" w:color="auto"/>
              <w:right w:val="outset" w:sz="6" w:space="0" w:color="auto"/>
            </w:tcBorders>
            <w:vAlign w:val="center"/>
            <w:hideMark/>
          </w:tcPr>
          <w:p w14:paraId="5640BCC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2</w:t>
            </w:r>
          </w:p>
        </w:tc>
        <w:tc>
          <w:tcPr>
            <w:tcW w:w="565" w:type="pct"/>
            <w:tcBorders>
              <w:top w:val="outset" w:sz="6" w:space="0" w:color="auto"/>
              <w:left w:val="outset" w:sz="6" w:space="0" w:color="auto"/>
              <w:bottom w:val="outset" w:sz="6" w:space="0" w:color="auto"/>
              <w:right w:val="outset" w:sz="6" w:space="0" w:color="auto"/>
            </w:tcBorders>
            <w:vAlign w:val="center"/>
            <w:hideMark/>
          </w:tcPr>
          <w:p w14:paraId="0C98351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3</w:t>
            </w:r>
          </w:p>
        </w:tc>
        <w:tc>
          <w:tcPr>
            <w:tcW w:w="464" w:type="pct"/>
            <w:tcBorders>
              <w:top w:val="outset" w:sz="6" w:space="0" w:color="auto"/>
              <w:left w:val="outset" w:sz="6" w:space="0" w:color="auto"/>
              <w:bottom w:val="outset" w:sz="6" w:space="0" w:color="auto"/>
              <w:right w:val="outset" w:sz="6" w:space="0" w:color="auto"/>
            </w:tcBorders>
            <w:vAlign w:val="center"/>
            <w:hideMark/>
          </w:tcPr>
          <w:p w14:paraId="46391EF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4</w:t>
            </w:r>
          </w:p>
        </w:tc>
        <w:tc>
          <w:tcPr>
            <w:tcW w:w="569" w:type="pct"/>
            <w:tcBorders>
              <w:top w:val="outset" w:sz="6" w:space="0" w:color="auto"/>
              <w:left w:val="outset" w:sz="6" w:space="0" w:color="auto"/>
              <w:bottom w:val="outset" w:sz="6" w:space="0" w:color="auto"/>
              <w:right w:val="outset" w:sz="6" w:space="0" w:color="auto"/>
            </w:tcBorders>
            <w:vAlign w:val="center"/>
            <w:hideMark/>
          </w:tcPr>
          <w:p w14:paraId="1866271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5</w:t>
            </w:r>
          </w:p>
        </w:tc>
        <w:tc>
          <w:tcPr>
            <w:tcW w:w="494" w:type="pct"/>
            <w:tcBorders>
              <w:top w:val="outset" w:sz="6" w:space="0" w:color="auto"/>
              <w:left w:val="outset" w:sz="6" w:space="0" w:color="auto"/>
              <w:bottom w:val="outset" w:sz="6" w:space="0" w:color="auto"/>
              <w:right w:val="outset" w:sz="6" w:space="0" w:color="auto"/>
            </w:tcBorders>
            <w:vAlign w:val="center"/>
            <w:hideMark/>
          </w:tcPr>
          <w:p w14:paraId="21F5DDF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6</w:t>
            </w:r>
          </w:p>
        </w:tc>
        <w:tc>
          <w:tcPr>
            <w:tcW w:w="569" w:type="pct"/>
            <w:tcBorders>
              <w:top w:val="outset" w:sz="6" w:space="0" w:color="auto"/>
              <w:left w:val="outset" w:sz="6" w:space="0" w:color="auto"/>
              <w:bottom w:val="outset" w:sz="6" w:space="0" w:color="auto"/>
              <w:right w:val="outset" w:sz="6" w:space="0" w:color="auto"/>
            </w:tcBorders>
            <w:vAlign w:val="center"/>
            <w:hideMark/>
          </w:tcPr>
          <w:p w14:paraId="7051334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7</w:t>
            </w:r>
          </w:p>
        </w:tc>
        <w:tc>
          <w:tcPr>
            <w:tcW w:w="598" w:type="pct"/>
            <w:tcBorders>
              <w:top w:val="outset" w:sz="6" w:space="0" w:color="auto"/>
              <w:left w:val="outset" w:sz="6" w:space="0" w:color="auto"/>
              <w:bottom w:val="outset" w:sz="6" w:space="0" w:color="auto"/>
              <w:right w:val="outset" w:sz="6" w:space="0" w:color="auto"/>
            </w:tcBorders>
            <w:vAlign w:val="center"/>
            <w:hideMark/>
          </w:tcPr>
          <w:p w14:paraId="762A2AB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8</w:t>
            </w:r>
          </w:p>
        </w:tc>
      </w:tr>
      <w:tr w:rsidR="005640D4" w:rsidRPr="00250100" w14:paraId="6FAC822F"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40E84EF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1. Budžeta ieņēmumi</w:t>
            </w:r>
          </w:p>
        </w:tc>
        <w:tc>
          <w:tcPr>
            <w:tcW w:w="534" w:type="pct"/>
            <w:tcBorders>
              <w:top w:val="outset" w:sz="6" w:space="0" w:color="auto"/>
              <w:left w:val="outset" w:sz="6" w:space="0" w:color="auto"/>
              <w:bottom w:val="outset" w:sz="6" w:space="0" w:color="auto"/>
              <w:right w:val="outset" w:sz="6" w:space="0" w:color="auto"/>
            </w:tcBorders>
            <w:vAlign w:val="center"/>
            <w:hideMark/>
          </w:tcPr>
          <w:p w14:paraId="2B2B6E7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3C3ABA2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340456F7"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258911A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167812C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177562F1"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0D617AB1"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072F5FA7"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480B338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534" w:type="pct"/>
            <w:tcBorders>
              <w:top w:val="outset" w:sz="6" w:space="0" w:color="auto"/>
              <w:left w:val="outset" w:sz="6" w:space="0" w:color="auto"/>
              <w:bottom w:val="outset" w:sz="6" w:space="0" w:color="auto"/>
              <w:right w:val="outset" w:sz="6" w:space="0" w:color="auto"/>
            </w:tcBorders>
            <w:vAlign w:val="center"/>
            <w:hideMark/>
          </w:tcPr>
          <w:p w14:paraId="70C44543"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34A2144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48F0A1D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527E6C5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570FCD6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1448BDC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45A5DD8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6BCB9329"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3F754F9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lastRenderedPageBreak/>
              <w:t>1.2. valsts speciālais 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127AA64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064AA10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78106733"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285411A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3C37075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262096B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4B43316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043E4C7E"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7BD97C0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1.3. pašvaldību 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61794881"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04DF5CD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07F9BE7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130C6F3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5F143DB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26917FE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36E4D7F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11FCCFCC"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650939D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2. Budžeta izdevumi</w:t>
            </w:r>
          </w:p>
        </w:tc>
        <w:tc>
          <w:tcPr>
            <w:tcW w:w="534" w:type="pct"/>
            <w:tcBorders>
              <w:top w:val="outset" w:sz="6" w:space="0" w:color="auto"/>
              <w:left w:val="outset" w:sz="6" w:space="0" w:color="auto"/>
              <w:bottom w:val="outset" w:sz="6" w:space="0" w:color="auto"/>
              <w:right w:val="outset" w:sz="6" w:space="0" w:color="auto"/>
            </w:tcBorders>
            <w:vAlign w:val="center"/>
            <w:hideMark/>
          </w:tcPr>
          <w:p w14:paraId="2DFDC70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7BCA098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10DD392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11E7037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667C7B5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5095932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153AF60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75C2EC28"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2ABC7E8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2.1. valsts pamatbudžets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1C4DF9F3"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767AA60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5A3F868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5219916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39EB455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11D064F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02BF08D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1721FC0D"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51EAA26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2.2. valsts speciālais 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3164711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7552E02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076F55B3"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553779C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4C47F1F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7F1AFB7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492E7A9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04EFC40E"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0DCF489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2.3. pašvaldību 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64211987"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64DD4B3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189BBB3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296A5AA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7025073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5793CD6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5C3C009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569BFA05"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7D40F1B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3. Finansiālā ietekme</w:t>
            </w:r>
          </w:p>
        </w:tc>
        <w:tc>
          <w:tcPr>
            <w:tcW w:w="534" w:type="pct"/>
            <w:tcBorders>
              <w:top w:val="outset" w:sz="6" w:space="0" w:color="auto"/>
              <w:left w:val="outset" w:sz="6" w:space="0" w:color="auto"/>
              <w:bottom w:val="outset" w:sz="6" w:space="0" w:color="auto"/>
              <w:right w:val="outset" w:sz="6" w:space="0" w:color="auto"/>
            </w:tcBorders>
            <w:vAlign w:val="center"/>
            <w:hideMark/>
          </w:tcPr>
          <w:p w14:paraId="3F863F97"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1C42679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3A8CB64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43392133"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01BB7AD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106477B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7951EA71"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3DCD7D51"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38D36D2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3.1. valsts pamatbudžets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220F5B1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4227619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7BD7D9E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22D09E3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385339B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6BDAEE9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4900C68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1119CDAB"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0F4D567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3.2. speciālais 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24FA8BA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3ACCC55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5CBB402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1698A55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790C6CB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6CB2E44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25ED065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7DE3F392"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25F3CF3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3.3. pašvaldību budžets</w:t>
            </w:r>
          </w:p>
        </w:tc>
        <w:tc>
          <w:tcPr>
            <w:tcW w:w="534" w:type="pct"/>
            <w:tcBorders>
              <w:top w:val="outset" w:sz="6" w:space="0" w:color="auto"/>
              <w:left w:val="outset" w:sz="6" w:space="0" w:color="auto"/>
              <w:bottom w:val="outset" w:sz="6" w:space="0" w:color="auto"/>
              <w:right w:val="outset" w:sz="6" w:space="0" w:color="auto"/>
            </w:tcBorders>
            <w:vAlign w:val="center"/>
            <w:hideMark/>
          </w:tcPr>
          <w:p w14:paraId="156176B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5714A02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64" w:type="pct"/>
            <w:tcBorders>
              <w:top w:val="outset" w:sz="6" w:space="0" w:color="auto"/>
              <w:left w:val="outset" w:sz="6" w:space="0" w:color="auto"/>
              <w:bottom w:val="outset" w:sz="6" w:space="0" w:color="auto"/>
              <w:right w:val="outset" w:sz="6" w:space="0" w:color="auto"/>
            </w:tcBorders>
            <w:vAlign w:val="center"/>
            <w:hideMark/>
          </w:tcPr>
          <w:p w14:paraId="4D51B9A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534D588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494" w:type="pct"/>
            <w:tcBorders>
              <w:top w:val="outset" w:sz="6" w:space="0" w:color="auto"/>
              <w:left w:val="outset" w:sz="6" w:space="0" w:color="auto"/>
              <w:bottom w:val="outset" w:sz="6" w:space="0" w:color="auto"/>
              <w:right w:val="outset" w:sz="6" w:space="0" w:color="auto"/>
            </w:tcBorders>
            <w:vAlign w:val="center"/>
            <w:hideMark/>
          </w:tcPr>
          <w:p w14:paraId="5949E06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69" w:type="pct"/>
            <w:tcBorders>
              <w:top w:val="outset" w:sz="6" w:space="0" w:color="auto"/>
              <w:left w:val="outset" w:sz="6" w:space="0" w:color="auto"/>
              <w:bottom w:val="outset" w:sz="6" w:space="0" w:color="auto"/>
              <w:right w:val="outset" w:sz="6" w:space="0" w:color="auto"/>
            </w:tcBorders>
            <w:vAlign w:val="center"/>
            <w:hideMark/>
          </w:tcPr>
          <w:p w14:paraId="0231989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43B7D14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03C42138"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2D041F07"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34" w:type="pct"/>
            <w:tcBorders>
              <w:top w:val="outset" w:sz="6" w:space="0" w:color="auto"/>
              <w:left w:val="outset" w:sz="6" w:space="0" w:color="auto"/>
              <w:bottom w:val="outset" w:sz="6" w:space="0" w:color="auto"/>
              <w:right w:val="outset" w:sz="6" w:space="0" w:color="auto"/>
            </w:tcBorders>
            <w:vAlign w:val="center"/>
            <w:hideMark/>
          </w:tcPr>
          <w:p w14:paraId="1227141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003B0B0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421EBD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X</w:t>
            </w:r>
          </w:p>
        </w:tc>
        <w:tc>
          <w:tcPr>
            <w:tcW w:w="569" w:type="pct"/>
            <w:tcBorders>
              <w:top w:val="outset" w:sz="6" w:space="0" w:color="auto"/>
              <w:left w:val="outset" w:sz="6" w:space="0" w:color="auto"/>
              <w:bottom w:val="outset" w:sz="6" w:space="0" w:color="auto"/>
              <w:right w:val="outset" w:sz="6" w:space="0" w:color="auto"/>
            </w:tcBorders>
            <w:vAlign w:val="center"/>
            <w:hideMark/>
          </w:tcPr>
          <w:p w14:paraId="5462A0E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494" w:type="pct"/>
            <w:tcBorders>
              <w:top w:val="outset" w:sz="6" w:space="0" w:color="auto"/>
              <w:left w:val="outset" w:sz="6" w:space="0" w:color="auto"/>
              <w:bottom w:val="outset" w:sz="6" w:space="0" w:color="auto"/>
              <w:right w:val="outset" w:sz="6" w:space="0" w:color="auto"/>
            </w:tcBorders>
            <w:vAlign w:val="center"/>
            <w:hideMark/>
          </w:tcPr>
          <w:p w14:paraId="66C4A74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X</w:t>
            </w:r>
          </w:p>
        </w:tc>
        <w:tc>
          <w:tcPr>
            <w:tcW w:w="569" w:type="pct"/>
            <w:tcBorders>
              <w:top w:val="outset" w:sz="6" w:space="0" w:color="auto"/>
              <w:left w:val="outset" w:sz="6" w:space="0" w:color="auto"/>
              <w:bottom w:val="outset" w:sz="6" w:space="0" w:color="auto"/>
              <w:right w:val="outset" w:sz="6" w:space="0" w:color="auto"/>
            </w:tcBorders>
            <w:vAlign w:val="center"/>
            <w:hideMark/>
          </w:tcPr>
          <w:p w14:paraId="2152EA7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04F9F1F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3E632325"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163B1353"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5. Precizēta finansiālā ietekme</w:t>
            </w:r>
          </w:p>
        </w:tc>
        <w:tc>
          <w:tcPr>
            <w:tcW w:w="534" w:type="pct"/>
            <w:vMerge w:val="restart"/>
            <w:tcBorders>
              <w:top w:val="outset" w:sz="6" w:space="0" w:color="auto"/>
              <w:left w:val="outset" w:sz="6" w:space="0" w:color="auto"/>
              <w:bottom w:val="outset" w:sz="6" w:space="0" w:color="auto"/>
              <w:right w:val="outset" w:sz="6" w:space="0" w:color="auto"/>
            </w:tcBorders>
            <w:vAlign w:val="center"/>
            <w:hideMark/>
          </w:tcPr>
          <w:p w14:paraId="7361108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6DC4A9F1"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2CB86FB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3AA2D8B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1460830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559067C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1FE955BF"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464" w:type="pct"/>
            <w:vMerge w:val="restart"/>
            <w:tcBorders>
              <w:top w:val="outset" w:sz="6" w:space="0" w:color="auto"/>
              <w:left w:val="outset" w:sz="6" w:space="0" w:color="auto"/>
              <w:bottom w:val="outset" w:sz="6" w:space="0" w:color="auto"/>
              <w:right w:val="outset" w:sz="6" w:space="0" w:color="auto"/>
            </w:tcBorders>
            <w:vAlign w:val="center"/>
            <w:hideMark/>
          </w:tcPr>
          <w:p w14:paraId="558B32D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582938C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4073A3E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2F64841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3E2BC9F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30EF9BE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X</w:t>
            </w:r>
          </w:p>
        </w:tc>
        <w:tc>
          <w:tcPr>
            <w:tcW w:w="569" w:type="pct"/>
            <w:tcBorders>
              <w:top w:val="outset" w:sz="6" w:space="0" w:color="auto"/>
              <w:left w:val="outset" w:sz="6" w:space="0" w:color="auto"/>
              <w:bottom w:val="outset" w:sz="6" w:space="0" w:color="auto"/>
              <w:right w:val="outset" w:sz="6" w:space="0" w:color="auto"/>
            </w:tcBorders>
            <w:vAlign w:val="center"/>
            <w:hideMark/>
          </w:tcPr>
          <w:p w14:paraId="733D26A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494" w:type="pct"/>
            <w:vMerge w:val="restart"/>
            <w:tcBorders>
              <w:top w:val="outset" w:sz="6" w:space="0" w:color="auto"/>
              <w:left w:val="outset" w:sz="6" w:space="0" w:color="auto"/>
              <w:bottom w:val="outset" w:sz="6" w:space="0" w:color="auto"/>
              <w:right w:val="outset" w:sz="6" w:space="0" w:color="auto"/>
            </w:tcBorders>
            <w:vAlign w:val="center"/>
            <w:hideMark/>
          </w:tcPr>
          <w:p w14:paraId="0C012C9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2419496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792170A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12EC4D2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0E59975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p w14:paraId="1E0F658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X</w:t>
            </w:r>
          </w:p>
        </w:tc>
        <w:tc>
          <w:tcPr>
            <w:tcW w:w="569" w:type="pct"/>
            <w:tcBorders>
              <w:top w:val="outset" w:sz="6" w:space="0" w:color="auto"/>
              <w:left w:val="outset" w:sz="6" w:space="0" w:color="auto"/>
              <w:bottom w:val="outset" w:sz="6" w:space="0" w:color="auto"/>
              <w:right w:val="outset" w:sz="6" w:space="0" w:color="auto"/>
            </w:tcBorders>
            <w:vAlign w:val="center"/>
            <w:hideMark/>
          </w:tcPr>
          <w:p w14:paraId="4FB5E69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105C422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134757FD"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7C480CC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1EC29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7E1C4A1C"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540EFB"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9" w:type="pct"/>
            <w:tcBorders>
              <w:top w:val="outset" w:sz="6" w:space="0" w:color="auto"/>
              <w:left w:val="outset" w:sz="6" w:space="0" w:color="auto"/>
              <w:bottom w:val="outset" w:sz="6" w:space="0" w:color="auto"/>
              <w:right w:val="outset" w:sz="6" w:space="0" w:color="auto"/>
            </w:tcBorders>
            <w:vAlign w:val="center"/>
            <w:hideMark/>
          </w:tcPr>
          <w:p w14:paraId="19CF81F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B883F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9" w:type="pct"/>
            <w:tcBorders>
              <w:top w:val="outset" w:sz="6" w:space="0" w:color="auto"/>
              <w:left w:val="outset" w:sz="6" w:space="0" w:color="auto"/>
              <w:bottom w:val="outset" w:sz="6" w:space="0" w:color="auto"/>
              <w:right w:val="outset" w:sz="6" w:space="0" w:color="auto"/>
            </w:tcBorders>
            <w:vAlign w:val="center"/>
            <w:hideMark/>
          </w:tcPr>
          <w:p w14:paraId="69AC7CC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193B4EB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09C2F197"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33073D6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CB96F9"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86BA04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F0AB1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9" w:type="pct"/>
            <w:tcBorders>
              <w:top w:val="outset" w:sz="6" w:space="0" w:color="auto"/>
              <w:left w:val="outset" w:sz="6" w:space="0" w:color="auto"/>
              <w:bottom w:val="outset" w:sz="6" w:space="0" w:color="auto"/>
              <w:right w:val="outset" w:sz="6" w:space="0" w:color="auto"/>
            </w:tcBorders>
            <w:vAlign w:val="center"/>
            <w:hideMark/>
          </w:tcPr>
          <w:p w14:paraId="72E18A3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815F8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9" w:type="pct"/>
            <w:tcBorders>
              <w:top w:val="outset" w:sz="6" w:space="0" w:color="auto"/>
              <w:left w:val="outset" w:sz="6" w:space="0" w:color="auto"/>
              <w:bottom w:val="outset" w:sz="6" w:space="0" w:color="auto"/>
              <w:right w:val="outset" w:sz="6" w:space="0" w:color="auto"/>
            </w:tcBorders>
            <w:vAlign w:val="center"/>
            <w:hideMark/>
          </w:tcPr>
          <w:p w14:paraId="6B3B0413"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52185007"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6F5DB42C"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16BAE78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51E0D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2F2A8E8A"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AB0B1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9" w:type="pct"/>
            <w:tcBorders>
              <w:top w:val="outset" w:sz="6" w:space="0" w:color="auto"/>
              <w:left w:val="outset" w:sz="6" w:space="0" w:color="auto"/>
              <w:bottom w:val="outset" w:sz="6" w:space="0" w:color="auto"/>
              <w:right w:val="outset" w:sz="6" w:space="0" w:color="auto"/>
            </w:tcBorders>
            <w:vAlign w:val="center"/>
            <w:hideMark/>
          </w:tcPr>
          <w:p w14:paraId="52D54BB8"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C6ADEE"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c>
          <w:tcPr>
            <w:tcW w:w="569" w:type="pct"/>
            <w:tcBorders>
              <w:top w:val="outset" w:sz="6" w:space="0" w:color="auto"/>
              <w:left w:val="outset" w:sz="6" w:space="0" w:color="auto"/>
              <w:bottom w:val="outset" w:sz="6" w:space="0" w:color="auto"/>
              <w:right w:val="outset" w:sz="6" w:space="0" w:color="auto"/>
            </w:tcBorders>
            <w:vAlign w:val="center"/>
            <w:hideMark/>
          </w:tcPr>
          <w:p w14:paraId="700B665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c>
          <w:tcPr>
            <w:tcW w:w="598" w:type="pct"/>
            <w:tcBorders>
              <w:top w:val="outset" w:sz="6" w:space="0" w:color="auto"/>
              <w:left w:val="outset" w:sz="6" w:space="0" w:color="auto"/>
              <w:bottom w:val="outset" w:sz="6" w:space="0" w:color="auto"/>
              <w:right w:val="outset" w:sz="6" w:space="0" w:color="auto"/>
            </w:tcBorders>
            <w:vAlign w:val="center"/>
            <w:hideMark/>
          </w:tcPr>
          <w:p w14:paraId="0062F50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w:t>
            </w:r>
          </w:p>
        </w:tc>
      </w:tr>
      <w:tr w:rsidR="005640D4" w:rsidRPr="00250100" w14:paraId="2585B86B"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78D5FE82"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 xml:space="preserve">6. Detalizēts ieņēmumu un izdevumu aprēķins (ja nepieciešams, detalizētu ieņēmumu un </w:t>
            </w:r>
            <w:r w:rsidRPr="00250100">
              <w:rPr>
                <w:rFonts w:ascii="Times New Roman" w:eastAsia="Times New Roman" w:hAnsi="Times New Roman" w:cs="Times New Roman"/>
                <w:iCs/>
                <w:sz w:val="24"/>
                <w:szCs w:val="24"/>
                <w:lang w:eastAsia="lv-LV"/>
              </w:rPr>
              <w:lastRenderedPageBreak/>
              <w:t>izdevumu aprēķinu var pievienot anotācijas pielikumā)</w:t>
            </w:r>
          </w:p>
        </w:tc>
        <w:tc>
          <w:tcPr>
            <w:tcW w:w="3892"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4491B97D"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lastRenderedPageBreak/>
              <w:t> </w:t>
            </w:r>
          </w:p>
        </w:tc>
      </w:tr>
      <w:tr w:rsidR="005640D4" w:rsidRPr="00250100" w14:paraId="39999E98"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1600A9B4"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327B272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r>
      <w:tr w:rsidR="005640D4" w:rsidRPr="00250100" w14:paraId="302D23BC"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5565F32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432CFE86"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p>
        </w:tc>
      </w:tr>
      <w:tr w:rsidR="005640D4" w:rsidRPr="00250100" w14:paraId="3AEFFCC7"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4EC0C0F5"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7. Amata vietu skaita izmaiņas</w:t>
            </w:r>
          </w:p>
        </w:tc>
        <w:tc>
          <w:tcPr>
            <w:tcW w:w="3892" w:type="pct"/>
            <w:gridSpan w:val="7"/>
            <w:tcBorders>
              <w:top w:val="outset" w:sz="6" w:space="0" w:color="auto"/>
              <w:left w:val="outset" w:sz="6" w:space="0" w:color="auto"/>
              <w:bottom w:val="outset" w:sz="6" w:space="0" w:color="auto"/>
              <w:right w:val="outset" w:sz="6" w:space="0" w:color="auto"/>
            </w:tcBorders>
            <w:hideMark/>
          </w:tcPr>
          <w:p w14:paraId="53B752CA" w14:textId="5C9611D7" w:rsidR="005640D4" w:rsidRPr="00250100" w:rsidRDefault="001014B2" w:rsidP="0092080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5640D4" w:rsidRPr="00250100" w14:paraId="2DDA16A3" w14:textId="77777777" w:rsidTr="005640D4">
        <w:trPr>
          <w:tblCellSpacing w:w="15" w:type="dxa"/>
        </w:trPr>
        <w:tc>
          <w:tcPr>
            <w:tcW w:w="1058" w:type="pct"/>
            <w:tcBorders>
              <w:top w:val="outset" w:sz="6" w:space="0" w:color="auto"/>
              <w:left w:val="outset" w:sz="6" w:space="0" w:color="auto"/>
              <w:bottom w:val="outset" w:sz="6" w:space="0" w:color="auto"/>
              <w:right w:val="outset" w:sz="6" w:space="0" w:color="auto"/>
            </w:tcBorders>
            <w:hideMark/>
          </w:tcPr>
          <w:p w14:paraId="23C13FA0" w14:textId="77777777" w:rsidR="005640D4" w:rsidRPr="00250100" w:rsidRDefault="005640D4" w:rsidP="00920802">
            <w:pPr>
              <w:spacing w:after="0" w:line="240" w:lineRule="auto"/>
              <w:rPr>
                <w:rFonts w:ascii="Times New Roman" w:eastAsia="Times New Roman" w:hAnsi="Times New Roman" w:cs="Times New Roman"/>
                <w:iCs/>
                <w:sz w:val="24"/>
                <w:szCs w:val="24"/>
                <w:lang w:eastAsia="lv-LV"/>
              </w:rPr>
            </w:pPr>
            <w:r w:rsidRPr="00250100">
              <w:rPr>
                <w:rFonts w:ascii="Times New Roman" w:eastAsia="Times New Roman" w:hAnsi="Times New Roman" w:cs="Times New Roman"/>
                <w:iCs/>
                <w:sz w:val="24"/>
                <w:szCs w:val="24"/>
                <w:lang w:eastAsia="lv-LV"/>
              </w:rPr>
              <w:t>8. Cita informācija</w:t>
            </w:r>
          </w:p>
        </w:tc>
        <w:tc>
          <w:tcPr>
            <w:tcW w:w="3892" w:type="pct"/>
            <w:gridSpan w:val="7"/>
            <w:tcBorders>
              <w:top w:val="outset" w:sz="6" w:space="0" w:color="auto"/>
              <w:left w:val="outset" w:sz="6" w:space="0" w:color="auto"/>
              <w:bottom w:val="outset" w:sz="6" w:space="0" w:color="auto"/>
              <w:right w:val="outset" w:sz="6" w:space="0" w:color="auto"/>
            </w:tcBorders>
            <w:hideMark/>
          </w:tcPr>
          <w:p w14:paraId="18EA12E5" w14:textId="7A472B62" w:rsidR="0063594D" w:rsidRDefault="0063594D" w:rsidP="000D5B56">
            <w:pPr>
              <w:pStyle w:val="Tiret0"/>
              <w:spacing w:before="0" w:after="0"/>
              <w:ind w:firstLine="572"/>
              <w:rPr>
                <w:iCs/>
                <w:szCs w:val="24"/>
              </w:rPr>
            </w:pPr>
            <w:r>
              <w:rPr>
                <w:iCs/>
                <w:szCs w:val="24"/>
              </w:rPr>
              <w:t xml:space="preserve">Ietekme uz budžetu nav precīzi aprēķinām, jo izmaksas ir atkarīgas  </w:t>
            </w:r>
            <w:r w:rsidR="00B5018F">
              <w:rPr>
                <w:iCs/>
                <w:szCs w:val="24"/>
              </w:rPr>
              <w:t xml:space="preserve">no </w:t>
            </w:r>
            <w:r w:rsidR="003235F5" w:rsidRPr="00130CEA">
              <w:rPr>
                <w:iCs/>
                <w:szCs w:val="24"/>
              </w:rPr>
              <w:t>s</w:t>
            </w:r>
            <w:r w:rsidR="003235F5">
              <w:rPr>
                <w:iCs/>
                <w:szCs w:val="24"/>
              </w:rPr>
              <w:t>abiedrisko pakalpojumu sniedzēju</w:t>
            </w:r>
            <w:r w:rsidR="003235F5" w:rsidDel="003235F5">
              <w:rPr>
                <w:iCs/>
                <w:szCs w:val="24"/>
              </w:rPr>
              <w:t xml:space="preserve"> </w:t>
            </w:r>
            <w:r w:rsidR="00B5018F">
              <w:rPr>
                <w:iCs/>
                <w:szCs w:val="24"/>
              </w:rPr>
              <w:t>vajadzībām</w:t>
            </w:r>
            <w:r>
              <w:rPr>
                <w:iCs/>
                <w:szCs w:val="24"/>
              </w:rPr>
              <w:t>.</w:t>
            </w:r>
          </w:p>
          <w:p w14:paraId="13E65F81" w14:textId="2BB0C84B" w:rsidR="00437F25" w:rsidRDefault="00437F25" w:rsidP="00437F25">
            <w:pPr>
              <w:pStyle w:val="Tiret0"/>
              <w:spacing w:before="0" w:after="0"/>
              <w:ind w:firstLine="567"/>
              <w:rPr>
                <w:iCs/>
                <w:szCs w:val="24"/>
              </w:rPr>
            </w:pPr>
            <w:r>
              <w:rPr>
                <w:iCs/>
                <w:szCs w:val="24"/>
              </w:rPr>
              <w:t xml:space="preserve">Aplūkojot informāciju par tirgū pieejamiem transportlīdzekļiem un to cenām, secināms, ka cenas par jaunu tikai ar elektrību darbināmu M1 kategorijas transportlīdzekli svārstās no </w:t>
            </w:r>
            <w:r w:rsidRPr="001726CB">
              <w:rPr>
                <w:iCs/>
                <w:szCs w:val="24"/>
              </w:rPr>
              <w:t xml:space="preserve">20 000 līdz </w:t>
            </w:r>
            <w:r>
              <w:rPr>
                <w:iCs/>
                <w:szCs w:val="24"/>
              </w:rPr>
              <w:t>5</w:t>
            </w:r>
            <w:r w:rsidRPr="001726CB">
              <w:rPr>
                <w:iCs/>
                <w:szCs w:val="24"/>
              </w:rPr>
              <w:t xml:space="preserve">0 000 </w:t>
            </w:r>
            <w:proofErr w:type="spellStart"/>
            <w:r w:rsidR="000E24CA">
              <w:rPr>
                <w:iCs/>
                <w:szCs w:val="24"/>
              </w:rPr>
              <w:t>euro</w:t>
            </w:r>
            <w:proofErr w:type="spellEnd"/>
            <w:r>
              <w:rPr>
                <w:iCs/>
                <w:szCs w:val="24"/>
              </w:rPr>
              <w:t xml:space="preserve">, bet par jaunu M1 kategorijas transportlīdzekli darbināmu ar benzīnu, cenas svārstās no 16 000 līdz 30 000 </w:t>
            </w:r>
            <w:proofErr w:type="spellStart"/>
            <w:r w:rsidR="000E24CA">
              <w:rPr>
                <w:iCs/>
                <w:szCs w:val="24"/>
              </w:rPr>
              <w:t>euro</w:t>
            </w:r>
            <w:proofErr w:type="spellEnd"/>
            <w:r>
              <w:rPr>
                <w:iCs/>
                <w:szCs w:val="24"/>
              </w:rPr>
              <w:t xml:space="preserve">. Kā piemēram, uz 2020.gada sākumu tirgū pieejami šādi M1 kategorijas transportlīdzekļi, kuru degvielas veids ir tikai elektrība kā, </w:t>
            </w:r>
            <w:proofErr w:type="spellStart"/>
            <w:r>
              <w:rPr>
                <w:iCs/>
                <w:szCs w:val="24"/>
              </w:rPr>
              <w:t>Hyundai</w:t>
            </w:r>
            <w:proofErr w:type="spellEnd"/>
            <w:r>
              <w:rPr>
                <w:iCs/>
                <w:szCs w:val="24"/>
              </w:rPr>
              <w:t xml:space="preserve"> KONA Electric un IONIQ Electric, KIA e-Niro, Nissan </w:t>
            </w:r>
            <w:proofErr w:type="spellStart"/>
            <w:r>
              <w:rPr>
                <w:iCs/>
                <w:szCs w:val="24"/>
              </w:rPr>
              <w:t>Leaf</w:t>
            </w:r>
            <w:proofErr w:type="spellEnd"/>
            <w:r>
              <w:rPr>
                <w:iCs/>
                <w:szCs w:val="24"/>
              </w:rPr>
              <w:t xml:space="preserve"> un E-NV 200 EVALIA, VW e-UP!, ID.3, ID.4, e-</w:t>
            </w:r>
            <w:proofErr w:type="spellStart"/>
            <w:r>
              <w:rPr>
                <w:iCs/>
                <w:szCs w:val="24"/>
              </w:rPr>
              <w:t>Crafter</w:t>
            </w:r>
            <w:proofErr w:type="spellEnd"/>
            <w:r>
              <w:rPr>
                <w:iCs/>
                <w:szCs w:val="24"/>
              </w:rPr>
              <w:t xml:space="preserve">, BMW i3, Renault ZOE, </w:t>
            </w:r>
            <w:r w:rsidRPr="00BD0007">
              <w:rPr>
                <w:iCs/>
                <w:szCs w:val="24"/>
              </w:rPr>
              <w:t xml:space="preserve">PEUGEOT </w:t>
            </w:r>
            <w:r>
              <w:rPr>
                <w:iCs/>
                <w:szCs w:val="24"/>
              </w:rPr>
              <w:t>e-208 un e-2008, AUDI e-</w:t>
            </w:r>
            <w:proofErr w:type="spellStart"/>
            <w:r>
              <w:rPr>
                <w:iCs/>
                <w:szCs w:val="24"/>
              </w:rPr>
              <w:t>tron</w:t>
            </w:r>
            <w:proofErr w:type="spellEnd"/>
            <w:r>
              <w:rPr>
                <w:iCs/>
                <w:szCs w:val="24"/>
              </w:rPr>
              <w:t xml:space="preserve"> u.c. Tāpat tirgū ir pieejams arī vieglais </w:t>
            </w:r>
            <w:proofErr w:type="spellStart"/>
            <w:r>
              <w:rPr>
                <w:iCs/>
                <w:szCs w:val="24"/>
              </w:rPr>
              <w:t>komerctransports</w:t>
            </w:r>
            <w:proofErr w:type="spellEnd"/>
            <w:r>
              <w:rPr>
                <w:iCs/>
                <w:szCs w:val="24"/>
              </w:rPr>
              <w:t xml:space="preserve"> - N1 kategorijas transportlīdzekļi, kas darbināmi ar elektrību, piemēram, Nissan E-NV 200 EVALIA un VW e-</w:t>
            </w:r>
            <w:proofErr w:type="spellStart"/>
            <w:r>
              <w:rPr>
                <w:iCs/>
                <w:szCs w:val="24"/>
              </w:rPr>
              <w:t>Crafter</w:t>
            </w:r>
            <w:proofErr w:type="spellEnd"/>
            <w:r>
              <w:rPr>
                <w:iCs/>
                <w:szCs w:val="24"/>
              </w:rPr>
              <w:t xml:space="preserve">. Līdz ar to secināms, ka tirgū ir pietiekami plašs ar elektrību darbināmu transportlīdzekļu piedāvājums. </w:t>
            </w:r>
          </w:p>
          <w:p w14:paraId="07EA8772" w14:textId="77777777" w:rsidR="00437F25" w:rsidRDefault="00437F25" w:rsidP="00437F25">
            <w:pPr>
              <w:pStyle w:val="Tiret0"/>
              <w:spacing w:before="0" w:after="0"/>
              <w:ind w:firstLine="573"/>
              <w:rPr>
                <w:iCs/>
                <w:szCs w:val="24"/>
              </w:rPr>
            </w:pPr>
            <w:r>
              <w:rPr>
                <w:iCs/>
                <w:szCs w:val="24"/>
              </w:rPr>
              <w:t xml:space="preserve">Salīdzinot cenas transportlīdzekļiem, kuri darbināmi tikai ar elektrību un tādiem, kuri darbināmi ar fosilajām degvielām, cenas  atšķirība ir no 26% līdz 51%, piemēram, </w:t>
            </w:r>
            <w:proofErr w:type="spellStart"/>
            <w:r>
              <w:rPr>
                <w:iCs/>
                <w:szCs w:val="24"/>
              </w:rPr>
              <w:t>Hyundai</w:t>
            </w:r>
            <w:proofErr w:type="spellEnd"/>
            <w:r>
              <w:rPr>
                <w:iCs/>
                <w:szCs w:val="24"/>
              </w:rPr>
              <w:t xml:space="preserve"> KONA Electric bāzes cena ir 35 990 </w:t>
            </w:r>
            <w:proofErr w:type="spellStart"/>
            <w:r>
              <w:rPr>
                <w:iCs/>
                <w:szCs w:val="24"/>
              </w:rPr>
              <w:t>euro</w:t>
            </w:r>
            <w:proofErr w:type="spellEnd"/>
            <w:r>
              <w:rPr>
                <w:iCs/>
                <w:szCs w:val="24"/>
              </w:rPr>
              <w:t xml:space="preserve"> un </w:t>
            </w:r>
            <w:proofErr w:type="spellStart"/>
            <w:r>
              <w:rPr>
                <w:iCs/>
                <w:szCs w:val="24"/>
              </w:rPr>
              <w:t>Hyundai</w:t>
            </w:r>
            <w:proofErr w:type="spellEnd"/>
            <w:r>
              <w:rPr>
                <w:iCs/>
                <w:szCs w:val="24"/>
              </w:rPr>
              <w:t xml:space="preserve"> KONA bāzes cena ar benzīna dzinēju ir 17 590 </w:t>
            </w:r>
            <w:proofErr w:type="spellStart"/>
            <w:r>
              <w:rPr>
                <w:iCs/>
                <w:szCs w:val="24"/>
              </w:rPr>
              <w:t>euro</w:t>
            </w:r>
            <w:proofErr w:type="spellEnd"/>
            <w:r>
              <w:rPr>
                <w:iCs/>
                <w:szCs w:val="24"/>
              </w:rPr>
              <w:t xml:space="preserve">, tai pat laikā VW e-UP! darbināma ar elektrību cena ir 20 555 </w:t>
            </w:r>
            <w:proofErr w:type="spellStart"/>
            <w:r>
              <w:rPr>
                <w:iCs/>
                <w:szCs w:val="24"/>
              </w:rPr>
              <w:t>euro</w:t>
            </w:r>
            <w:proofErr w:type="spellEnd"/>
            <w:r>
              <w:rPr>
                <w:iCs/>
                <w:szCs w:val="24"/>
              </w:rPr>
              <w:t xml:space="preserve"> un darbināma ar benzīnu ir 15 250 </w:t>
            </w:r>
            <w:proofErr w:type="spellStart"/>
            <w:r>
              <w:rPr>
                <w:iCs/>
                <w:szCs w:val="24"/>
              </w:rPr>
              <w:t>euro</w:t>
            </w:r>
            <w:proofErr w:type="spellEnd"/>
            <w:r>
              <w:rPr>
                <w:iCs/>
                <w:szCs w:val="24"/>
              </w:rPr>
              <w:t xml:space="preserve">. Savstarpēji salīdzinot transportlīdzekļus, kuri darbināmi tikai ar elektrību, secināms, ka ar elektrību darbināmiem transportlīdzekļiem ar līdzvērtīgiem parametriem, cenu starpība ir tikai aptuveni 15 %. Līdz ar to secināms, ka iegādājoties jauno ar elektrību darbināmu transportlīdzekli, izmaksas palielināsies no 26% līdz 51% atkarībā no dzinēja veiktspējas un citiem tehniskajiem parametriem (elektrības patēriņš </w:t>
            </w:r>
            <w:proofErr w:type="spellStart"/>
            <w:r>
              <w:rPr>
                <w:iCs/>
                <w:szCs w:val="24"/>
              </w:rPr>
              <w:t>kWh</w:t>
            </w:r>
            <w:proofErr w:type="spellEnd"/>
            <w:r>
              <w:rPr>
                <w:iCs/>
                <w:szCs w:val="24"/>
              </w:rPr>
              <w:t xml:space="preserve">/100km, akumulatora jaudas, </w:t>
            </w:r>
            <w:proofErr w:type="spellStart"/>
            <w:r>
              <w:rPr>
                <w:iCs/>
                <w:szCs w:val="24"/>
              </w:rPr>
              <w:t>u.c</w:t>
            </w:r>
            <w:proofErr w:type="spellEnd"/>
            <w:r>
              <w:rPr>
                <w:iCs/>
                <w:szCs w:val="24"/>
              </w:rPr>
              <w:t xml:space="preserve">). </w:t>
            </w:r>
          </w:p>
          <w:p w14:paraId="4B5AE100" w14:textId="77777777" w:rsidR="00437F25" w:rsidRDefault="00437F25" w:rsidP="00437F25">
            <w:pPr>
              <w:pStyle w:val="Tiret0"/>
              <w:spacing w:before="0" w:after="0"/>
              <w:ind w:left="6" w:firstLine="567"/>
              <w:rPr>
                <w:iCs/>
                <w:szCs w:val="24"/>
              </w:rPr>
            </w:pPr>
            <w:r>
              <w:rPr>
                <w:iCs/>
                <w:szCs w:val="24"/>
              </w:rPr>
              <w:t xml:space="preserve">Tāpat tirgū ir pieejami vairāki </w:t>
            </w:r>
            <w:proofErr w:type="spellStart"/>
            <w:r>
              <w:rPr>
                <w:iCs/>
                <w:szCs w:val="24"/>
              </w:rPr>
              <w:t>plug-in</w:t>
            </w:r>
            <w:proofErr w:type="spellEnd"/>
            <w:r>
              <w:rPr>
                <w:iCs/>
                <w:szCs w:val="24"/>
              </w:rPr>
              <w:t xml:space="preserve"> hibrīdi, ar </w:t>
            </w:r>
            <w:r>
              <w:t>bāzes modeļa</w:t>
            </w:r>
            <w:r>
              <w:rPr>
                <w:iCs/>
                <w:szCs w:val="24"/>
              </w:rPr>
              <w:t xml:space="preserve"> cenām sākot no 32 000 </w:t>
            </w:r>
            <w:proofErr w:type="spellStart"/>
            <w:r>
              <w:rPr>
                <w:iCs/>
                <w:szCs w:val="24"/>
              </w:rPr>
              <w:t>euro</w:t>
            </w:r>
            <w:proofErr w:type="spellEnd"/>
            <w:r>
              <w:rPr>
                <w:iCs/>
                <w:szCs w:val="24"/>
              </w:rPr>
              <w:t xml:space="preserve">, kas līdz 2025.gada 31.decembrim atbilstoši direktīvai, </w:t>
            </w:r>
            <w:r>
              <w:rPr>
                <w:szCs w:val="24"/>
                <w:lang w:eastAsia="lv-LV" w:bidi="lv-LV"/>
              </w:rPr>
              <w:t xml:space="preserve">atkarībā no to </w:t>
            </w:r>
            <w:r w:rsidRPr="008A0ADD">
              <w:rPr>
                <w:szCs w:val="24"/>
                <w:lang w:eastAsia="lv-LV" w:bidi="lv-LV"/>
              </w:rPr>
              <w:t>CO</w:t>
            </w:r>
            <w:r w:rsidRPr="00D516A4">
              <w:rPr>
                <w:szCs w:val="24"/>
                <w:vertAlign w:val="subscript"/>
                <w:lang w:eastAsia="lv-LV" w:bidi="lv-LV"/>
              </w:rPr>
              <w:t>2</w:t>
            </w:r>
            <w:r>
              <w:rPr>
                <w:szCs w:val="24"/>
                <w:vertAlign w:val="subscript"/>
                <w:lang w:eastAsia="lv-LV" w:bidi="lv-LV"/>
              </w:rPr>
              <w:t xml:space="preserve"> </w:t>
            </w:r>
            <w:r w:rsidRPr="008A0ADD">
              <w:rPr>
                <w:szCs w:val="24"/>
                <w:lang w:eastAsia="lv-LV" w:bidi="lv-LV"/>
              </w:rPr>
              <w:t>g/km</w:t>
            </w:r>
            <w:r>
              <w:rPr>
                <w:szCs w:val="24"/>
                <w:lang w:eastAsia="lv-LV" w:bidi="lv-LV"/>
              </w:rPr>
              <w:t xml:space="preserve"> daudzuma, būtu uzskatāmi par tīriem transportlīdzekļiem</w:t>
            </w:r>
            <w:r>
              <w:rPr>
                <w:iCs/>
                <w:szCs w:val="24"/>
              </w:rPr>
              <w:t xml:space="preserve">. </w:t>
            </w:r>
          </w:p>
          <w:p w14:paraId="3F5F35F5" w14:textId="77777777" w:rsidR="00442A01" w:rsidRDefault="00442A01" w:rsidP="00442A01">
            <w:pPr>
              <w:pStyle w:val="Tiret0"/>
              <w:spacing w:before="0" w:after="0"/>
              <w:ind w:firstLine="567"/>
              <w:rPr>
                <w:iCs/>
                <w:szCs w:val="24"/>
              </w:rPr>
            </w:pPr>
            <w:r>
              <w:rPr>
                <w:iCs/>
                <w:szCs w:val="24"/>
              </w:rPr>
              <w:t xml:space="preserve">Saskaņā ar </w:t>
            </w:r>
            <w:r w:rsidRPr="00091001">
              <w:rPr>
                <w:i/>
                <w:iCs/>
                <w:szCs w:val="24"/>
              </w:rPr>
              <w:t xml:space="preserve">CIVITAS: </w:t>
            </w:r>
            <w:proofErr w:type="spellStart"/>
            <w:r w:rsidRPr="00091001">
              <w:rPr>
                <w:i/>
                <w:iCs/>
                <w:szCs w:val="24"/>
              </w:rPr>
              <w:t>Cleaner</w:t>
            </w:r>
            <w:proofErr w:type="spellEnd"/>
            <w:r w:rsidRPr="00091001">
              <w:rPr>
                <w:i/>
                <w:iCs/>
                <w:szCs w:val="24"/>
              </w:rPr>
              <w:t xml:space="preserve"> </w:t>
            </w:r>
            <w:proofErr w:type="spellStart"/>
            <w:r w:rsidRPr="00091001">
              <w:rPr>
                <w:i/>
                <w:iCs/>
                <w:szCs w:val="24"/>
              </w:rPr>
              <w:t>and</w:t>
            </w:r>
            <w:proofErr w:type="spellEnd"/>
            <w:r w:rsidRPr="00091001">
              <w:rPr>
                <w:i/>
                <w:iCs/>
                <w:szCs w:val="24"/>
              </w:rPr>
              <w:t xml:space="preserve"> </w:t>
            </w:r>
            <w:proofErr w:type="spellStart"/>
            <w:r w:rsidRPr="00091001">
              <w:rPr>
                <w:i/>
                <w:iCs/>
                <w:szCs w:val="24"/>
              </w:rPr>
              <w:t>better</w:t>
            </w:r>
            <w:proofErr w:type="spellEnd"/>
            <w:r w:rsidRPr="00091001">
              <w:rPr>
                <w:i/>
                <w:iCs/>
                <w:szCs w:val="24"/>
              </w:rPr>
              <w:t xml:space="preserve"> transport </w:t>
            </w:r>
            <w:proofErr w:type="spellStart"/>
            <w:r w:rsidRPr="00091001">
              <w:rPr>
                <w:i/>
                <w:iCs/>
                <w:szCs w:val="24"/>
              </w:rPr>
              <w:t>in</w:t>
            </w:r>
            <w:proofErr w:type="spellEnd"/>
            <w:r w:rsidRPr="00091001">
              <w:rPr>
                <w:i/>
                <w:iCs/>
                <w:szCs w:val="24"/>
              </w:rPr>
              <w:t xml:space="preserve"> </w:t>
            </w:r>
            <w:proofErr w:type="spellStart"/>
            <w:r w:rsidRPr="00091001">
              <w:rPr>
                <w:i/>
                <w:iCs/>
                <w:szCs w:val="24"/>
              </w:rPr>
              <w:t>cities</w:t>
            </w:r>
            <w:proofErr w:type="spellEnd"/>
            <w:r>
              <w:rPr>
                <w:iCs/>
                <w:szCs w:val="24"/>
              </w:rPr>
              <w:t xml:space="preserve"> pieejamo informāciju</w:t>
            </w:r>
            <w:r>
              <w:rPr>
                <w:rStyle w:val="FootnoteReference"/>
                <w:iCs/>
                <w:szCs w:val="24"/>
              </w:rPr>
              <w:footnoteReference w:id="12"/>
            </w:r>
            <w:r>
              <w:rPr>
                <w:iCs/>
                <w:szCs w:val="24"/>
              </w:rPr>
              <w:t xml:space="preserve"> attiecībā uz pilsētas autobusiem (M</w:t>
            </w:r>
            <w:r w:rsidRPr="00A26C43">
              <w:rPr>
                <w:iCs/>
                <w:szCs w:val="24"/>
                <w:vertAlign w:val="subscript"/>
              </w:rPr>
              <w:t>3</w:t>
            </w:r>
            <w:r>
              <w:rPr>
                <w:iCs/>
                <w:szCs w:val="24"/>
              </w:rPr>
              <w:t xml:space="preserve"> kategorija), </w:t>
            </w:r>
            <w:r>
              <w:rPr>
                <w:iCs/>
                <w:szCs w:val="24"/>
              </w:rPr>
              <w:lastRenderedPageBreak/>
              <w:t>tad, piemēram, jauna ar dīzeļdegvielu darbināma autobusa (</w:t>
            </w:r>
            <w:proofErr w:type="spellStart"/>
            <w:r>
              <w:rPr>
                <w:iCs/>
                <w:szCs w:val="24"/>
              </w:rPr>
              <w:t>EuroVI</w:t>
            </w:r>
            <w:proofErr w:type="spellEnd"/>
            <w:r>
              <w:rPr>
                <w:iCs/>
                <w:szCs w:val="24"/>
              </w:rPr>
              <w:t xml:space="preserve">) cena ir aptuveni 220 000 </w:t>
            </w:r>
            <w:proofErr w:type="spellStart"/>
            <w:r>
              <w:rPr>
                <w:iCs/>
                <w:szCs w:val="24"/>
              </w:rPr>
              <w:t>euro</w:t>
            </w:r>
            <w:proofErr w:type="spellEnd"/>
            <w:r>
              <w:rPr>
                <w:iCs/>
                <w:szCs w:val="24"/>
              </w:rPr>
              <w:t xml:space="preserve">, jauna ar CNG darbinām autobusa cena ir aptuveni 250 000 </w:t>
            </w:r>
            <w:proofErr w:type="spellStart"/>
            <w:r>
              <w:rPr>
                <w:iCs/>
                <w:szCs w:val="24"/>
              </w:rPr>
              <w:t>euro</w:t>
            </w:r>
            <w:proofErr w:type="spellEnd"/>
            <w:r>
              <w:rPr>
                <w:iCs/>
                <w:szCs w:val="24"/>
              </w:rPr>
              <w:t xml:space="preserve">, jauna ar elektrību darbinām autobusa cena ir aptuveni 320 000 līdz 500 000 </w:t>
            </w:r>
            <w:proofErr w:type="spellStart"/>
            <w:r>
              <w:rPr>
                <w:iCs/>
                <w:szCs w:val="24"/>
              </w:rPr>
              <w:t>euro</w:t>
            </w:r>
            <w:proofErr w:type="spellEnd"/>
            <w:r>
              <w:rPr>
                <w:iCs/>
                <w:szCs w:val="24"/>
              </w:rPr>
              <w:t xml:space="preserve"> un jauna </w:t>
            </w:r>
            <w:proofErr w:type="spellStart"/>
            <w:r>
              <w:rPr>
                <w:iCs/>
                <w:szCs w:val="24"/>
              </w:rPr>
              <w:t>hibrīdautobusa</w:t>
            </w:r>
            <w:proofErr w:type="spellEnd"/>
            <w:r>
              <w:rPr>
                <w:iCs/>
                <w:szCs w:val="24"/>
              </w:rPr>
              <w:t xml:space="preserve"> (dīzeļdegviela un elektrība) cena ir aptuveni 220 000 līdz 300 000 </w:t>
            </w:r>
            <w:proofErr w:type="spellStart"/>
            <w:r>
              <w:rPr>
                <w:iCs/>
                <w:szCs w:val="24"/>
              </w:rPr>
              <w:t>euro</w:t>
            </w:r>
            <w:proofErr w:type="spellEnd"/>
            <w:r>
              <w:rPr>
                <w:iCs/>
                <w:szCs w:val="24"/>
              </w:rPr>
              <w:t xml:space="preserve">. Piemēram, salīdzinot cenas ar dīzeļdegvielu darbināma autobusam un ar CNG darbinām autobusam, redzams, ka ar CNG darbinām autobuss ir par 14% dārgāks nekā ar dīzeļdegvielu darbināma autobuss, un par aptuveni 28% lētāks  nekā ar elektrību darbināms autobuss. </w:t>
            </w:r>
          </w:p>
          <w:p w14:paraId="0B8D65D6" w14:textId="1758419F" w:rsidR="003E05FA" w:rsidRDefault="00442A01" w:rsidP="003E05FA">
            <w:pPr>
              <w:spacing w:after="0" w:line="240" w:lineRule="auto"/>
              <w:ind w:firstLine="574"/>
              <w:jc w:val="both"/>
              <w:rPr>
                <w:rFonts w:ascii="Times New Roman" w:eastAsia="Times New Roman" w:hAnsi="Times New Roman" w:cs="Times New Roman"/>
                <w:iCs/>
                <w:sz w:val="24"/>
                <w:szCs w:val="24"/>
                <w:lang w:eastAsia="lv-LV"/>
              </w:rPr>
            </w:pPr>
            <w:r w:rsidRPr="00442A01">
              <w:rPr>
                <w:rFonts w:ascii="Times New Roman" w:eastAsia="Times New Roman" w:hAnsi="Times New Roman" w:cs="Times New Roman"/>
                <w:iCs/>
                <w:sz w:val="24"/>
                <w:szCs w:val="24"/>
                <w:lang w:eastAsia="lv-LV"/>
              </w:rPr>
              <w:t xml:space="preserve">Neapšaubāmi, ka noteiktās prasības būs papildu finansiālais slogs. Kā svarīgs pilsētas mobilitātes projektu finansējuma avots direktīvā tiek minēti Eiropas strukturālie un investīciju fondi (EFSI), kā arī tādi finansējuma avoti kā “Apvārsnis 2020”, kas finansē pētniecības un inovācijas projektus pilsētas mobilitātes un viedo pilsētu un pašvaldību jomā, Eiropas infrastruktūras savienošanas instruments (CEF), kas atbalsta attiecīgo infrastruktūru ieviešanu pilsētās. Satiksmes ministrija (SM), kā atbildīga par videi draudzīgu sabiedriskā transporta infrastruktūras attīstīšanu pašvaldības, jau īstenojusi vairākus projektus, ar kuriem pašvaldībās (Jelgava, Jēkabpils, Jūrmala, Rēzekne, Valmiera, Ventspils) tiek attīstīta videi draudzīga sabiedriskā transporta infrastruktūra, un šim mērķim piesaistot Kohēzijas fonda līdzfinansējumu. </w:t>
            </w:r>
            <w:r w:rsidR="00047DC0">
              <w:rPr>
                <w:rFonts w:ascii="Times New Roman" w:eastAsia="Times New Roman" w:hAnsi="Times New Roman" w:cs="Times New Roman"/>
                <w:iCs/>
                <w:sz w:val="24"/>
                <w:szCs w:val="24"/>
                <w:lang w:eastAsia="lv-LV"/>
              </w:rPr>
              <w:t xml:space="preserve">Līdz ar to, SM arī turpmāk </w:t>
            </w:r>
            <w:r w:rsidR="003E05FA">
              <w:rPr>
                <w:rFonts w:ascii="Times New Roman" w:eastAsia="Times New Roman" w:hAnsi="Times New Roman" w:cs="Times New Roman"/>
                <w:iCs/>
                <w:sz w:val="24"/>
                <w:szCs w:val="24"/>
                <w:lang w:eastAsia="lv-LV"/>
              </w:rPr>
              <w:t xml:space="preserve">jādomā par nepieciešamā finansējuma piesaisti </w:t>
            </w:r>
            <w:r w:rsidR="003E05FA" w:rsidRPr="003E05FA">
              <w:rPr>
                <w:rFonts w:ascii="Times New Roman" w:eastAsia="Times New Roman" w:hAnsi="Times New Roman" w:cs="Times New Roman"/>
                <w:iCs/>
                <w:sz w:val="24"/>
                <w:szCs w:val="24"/>
                <w:lang w:eastAsia="lv-LV"/>
              </w:rPr>
              <w:t xml:space="preserve">attiecīgo infrastruktūru ieviešanai </w:t>
            </w:r>
            <w:r w:rsidR="003E05FA">
              <w:rPr>
                <w:rFonts w:ascii="Times New Roman" w:eastAsia="Times New Roman" w:hAnsi="Times New Roman" w:cs="Times New Roman"/>
                <w:iCs/>
                <w:sz w:val="24"/>
                <w:szCs w:val="24"/>
                <w:lang w:eastAsia="lv-LV"/>
              </w:rPr>
              <w:t xml:space="preserve">arī citās </w:t>
            </w:r>
            <w:r w:rsidR="003E05FA" w:rsidRPr="003E05FA">
              <w:rPr>
                <w:rFonts w:ascii="Times New Roman" w:eastAsia="Times New Roman" w:hAnsi="Times New Roman" w:cs="Times New Roman"/>
                <w:iCs/>
                <w:sz w:val="24"/>
                <w:szCs w:val="24"/>
                <w:lang w:eastAsia="lv-LV"/>
              </w:rPr>
              <w:t>pilsētās</w:t>
            </w:r>
            <w:r w:rsidR="003E05FA">
              <w:rPr>
                <w:rFonts w:ascii="Times New Roman" w:eastAsia="Times New Roman" w:hAnsi="Times New Roman" w:cs="Times New Roman"/>
                <w:iCs/>
                <w:sz w:val="24"/>
                <w:szCs w:val="24"/>
                <w:lang w:eastAsia="lv-LV"/>
              </w:rPr>
              <w:t>.</w:t>
            </w:r>
          </w:p>
          <w:p w14:paraId="007A8294" w14:textId="6FF20263" w:rsidR="00442A01" w:rsidRPr="00442A01" w:rsidRDefault="00442A01" w:rsidP="003E05FA">
            <w:pPr>
              <w:spacing w:after="0" w:line="240" w:lineRule="auto"/>
              <w:ind w:firstLine="574"/>
              <w:jc w:val="both"/>
              <w:rPr>
                <w:rFonts w:ascii="Times New Roman" w:eastAsia="Times New Roman" w:hAnsi="Times New Roman" w:cs="Times New Roman"/>
                <w:iCs/>
                <w:sz w:val="24"/>
                <w:szCs w:val="24"/>
                <w:lang w:eastAsia="lv-LV"/>
              </w:rPr>
            </w:pPr>
            <w:r w:rsidRPr="00442A01">
              <w:rPr>
                <w:rFonts w:ascii="Times New Roman" w:eastAsia="Times New Roman" w:hAnsi="Times New Roman" w:cs="Times New Roman"/>
                <w:iCs/>
                <w:sz w:val="24"/>
                <w:szCs w:val="24"/>
                <w:lang w:eastAsia="lv-LV"/>
              </w:rPr>
              <w:t xml:space="preserve">Tāpat SM ir uzsākusi nacionālās </w:t>
            </w:r>
            <w:proofErr w:type="spellStart"/>
            <w:r w:rsidRPr="00442A01">
              <w:rPr>
                <w:rFonts w:ascii="Times New Roman" w:eastAsia="Times New Roman" w:hAnsi="Times New Roman" w:cs="Times New Roman"/>
                <w:iCs/>
                <w:sz w:val="24"/>
                <w:szCs w:val="24"/>
                <w:lang w:eastAsia="lv-LV"/>
              </w:rPr>
              <w:t>elektromobilitātes</w:t>
            </w:r>
            <w:proofErr w:type="spellEnd"/>
            <w:r w:rsidRPr="00442A01">
              <w:rPr>
                <w:rFonts w:ascii="Times New Roman" w:eastAsia="Times New Roman" w:hAnsi="Times New Roman" w:cs="Times New Roman"/>
                <w:iCs/>
                <w:sz w:val="24"/>
                <w:szCs w:val="24"/>
                <w:lang w:eastAsia="lv-LV"/>
              </w:rPr>
              <w:t xml:space="preserve"> infrastruktūras tīkla izveidi, piesaistot ERAF finansējumu. Saskaņā ar Vides aizsardzības un reģionālas attīstības ministrijas (VARAM) sniegto informāciju attiecībā uz piesaistāmo finansējumu, Nacionālajā enerģētikas un klimata plānā 2021.-2030.gadam iekļautajiem pasākumiem līdz 2030.gadam ir plānots sniegt atbalstu </w:t>
            </w:r>
            <w:proofErr w:type="spellStart"/>
            <w:r w:rsidRPr="00442A01">
              <w:rPr>
                <w:rFonts w:ascii="Times New Roman" w:eastAsia="Times New Roman" w:hAnsi="Times New Roman" w:cs="Times New Roman"/>
                <w:iCs/>
                <w:sz w:val="24"/>
                <w:szCs w:val="24"/>
                <w:lang w:eastAsia="lv-LV"/>
              </w:rPr>
              <w:t>mazemisiju</w:t>
            </w:r>
            <w:proofErr w:type="spellEnd"/>
            <w:r w:rsidRPr="00442A01">
              <w:rPr>
                <w:rFonts w:ascii="Times New Roman" w:eastAsia="Times New Roman" w:hAnsi="Times New Roman" w:cs="Times New Roman"/>
                <w:iCs/>
                <w:sz w:val="24"/>
                <w:szCs w:val="24"/>
                <w:lang w:eastAsia="lv-LV"/>
              </w:rPr>
              <w:t xml:space="preserve"> un </w:t>
            </w:r>
            <w:proofErr w:type="spellStart"/>
            <w:r w:rsidRPr="00442A01">
              <w:rPr>
                <w:rFonts w:ascii="Times New Roman" w:eastAsia="Times New Roman" w:hAnsi="Times New Roman" w:cs="Times New Roman"/>
                <w:iCs/>
                <w:sz w:val="24"/>
                <w:szCs w:val="24"/>
                <w:lang w:eastAsia="lv-LV"/>
              </w:rPr>
              <w:t>bezemisiju</w:t>
            </w:r>
            <w:proofErr w:type="spellEnd"/>
            <w:r w:rsidRPr="00442A01">
              <w:rPr>
                <w:rFonts w:ascii="Times New Roman" w:eastAsia="Times New Roman" w:hAnsi="Times New Roman" w:cs="Times New Roman"/>
                <w:iCs/>
                <w:sz w:val="24"/>
                <w:szCs w:val="24"/>
                <w:lang w:eastAsia="lv-LV"/>
              </w:rPr>
              <w:t xml:space="preserve"> transportlīdzekļu iegādei un izmantošanas veicināšanai, t.sk. publiskajā sektorā. Iespējamie finanšu avoti ir ES fondi, valsts budžets (t.sk. Emisijas kvotu izsolīšanas instruments un Modernizācijas fonds) un privātais finansējums. Emisijas kvotu izsolīšanas instruments (EKII) ir izmantojams klimata pārmaiņu mazināšanas un pielāgošanās klimata pārmaiņām nodrošināšanai, t.sk. SEG emisiju samazināšanai vai ierobežošanai enerģētikas, rūpniecības, transporta, lauksaimniecības un atkritumu apsaimniekošanas nozarēs. </w:t>
            </w:r>
            <w:r w:rsidR="00311626" w:rsidRPr="00311626">
              <w:rPr>
                <w:rFonts w:ascii="Times New Roman" w:eastAsia="Times New Roman" w:hAnsi="Times New Roman" w:cs="Times New Roman"/>
                <w:iCs/>
                <w:sz w:val="24"/>
                <w:szCs w:val="24"/>
                <w:lang w:eastAsia="lv-LV"/>
              </w:rPr>
              <w:t>Transporta sektors ir lielākais emisijas kvotu tirdzniecības sistēmā (ETS) neiekļauto darbību (turpmāk - ne-ETS) SEG emisiju avots un radīja 29 % no kopējām Latvijas 2017. gada  emisijām</w:t>
            </w:r>
            <w:r w:rsidRPr="00442A01">
              <w:rPr>
                <w:rFonts w:ascii="Times New Roman" w:eastAsia="Times New Roman" w:hAnsi="Times New Roman" w:cs="Times New Roman"/>
                <w:iCs/>
                <w:sz w:val="24"/>
                <w:szCs w:val="24"/>
                <w:lang w:eastAsia="lv-LV"/>
              </w:rPr>
              <w:t xml:space="preserve">. </w:t>
            </w:r>
            <w:r w:rsidR="00C72E6D" w:rsidRPr="00C72E6D">
              <w:rPr>
                <w:rFonts w:ascii="Times New Roman" w:eastAsia="Times New Roman" w:hAnsi="Times New Roman" w:cs="Times New Roman"/>
                <w:iCs/>
                <w:sz w:val="24"/>
                <w:szCs w:val="24"/>
                <w:lang w:eastAsia="lv-LV"/>
              </w:rPr>
              <w:t xml:space="preserve">Saskaņā ar Vides aizsardzības un reģionālās attīstības ministrijas 2020. gada 23. janvārī Ministru kabinetā iesniegto informatīvo ziņojumu “Par Emisijas kvotu izsolīšanas instrumenta darbības stratēģiju” viens no potenciālajiem prioritārajiem atbalsta virzieniem 2020.-2021. gadam būtu: </w:t>
            </w:r>
            <w:proofErr w:type="spellStart"/>
            <w:r w:rsidR="00C72E6D" w:rsidRPr="00C72E6D">
              <w:rPr>
                <w:rFonts w:ascii="Times New Roman" w:eastAsia="Times New Roman" w:hAnsi="Times New Roman" w:cs="Times New Roman"/>
                <w:iCs/>
                <w:sz w:val="24"/>
                <w:szCs w:val="24"/>
                <w:lang w:eastAsia="lv-LV"/>
              </w:rPr>
              <w:t>mazemisiju</w:t>
            </w:r>
            <w:proofErr w:type="spellEnd"/>
            <w:r w:rsidR="00C72E6D" w:rsidRPr="00C72E6D">
              <w:rPr>
                <w:rFonts w:ascii="Times New Roman" w:eastAsia="Times New Roman" w:hAnsi="Times New Roman" w:cs="Times New Roman"/>
                <w:iCs/>
                <w:sz w:val="24"/>
                <w:szCs w:val="24"/>
                <w:lang w:eastAsia="lv-LV"/>
              </w:rPr>
              <w:t xml:space="preserve"> un nulles emisiju transportlīdzekļu skaita palielināšana valsts pārvaldes iestādēs, sabiedriskajā transportā un/vai specifiskās saimniecisko darbību jomās ar augstu degvielas patēriņu transportlīdzekļos</w:t>
            </w:r>
            <w:r w:rsidRPr="00442A01">
              <w:rPr>
                <w:rFonts w:ascii="Times New Roman" w:eastAsia="Times New Roman" w:hAnsi="Times New Roman" w:cs="Times New Roman"/>
                <w:iCs/>
                <w:sz w:val="24"/>
                <w:szCs w:val="24"/>
                <w:lang w:eastAsia="lv-LV"/>
              </w:rPr>
              <w:t>. Atbalstāmie prioritārie virzieni tiktu izvērtēti ik pēc diviem gadiem. Atbalsts tiktu sniegts atklāto projektu konkursu veidā.</w:t>
            </w:r>
          </w:p>
          <w:p w14:paraId="47B2B517" w14:textId="1E112BBF" w:rsidR="005640D4" w:rsidRPr="00250100" w:rsidRDefault="00442A01" w:rsidP="00CF50C3">
            <w:pPr>
              <w:spacing w:after="0" w:line="240" w:lineRule="auto"/>
              <w:ind w:left="7" w:firstLine="567"/>
              <w:jc w:val="both"/>
              <w:rPr>
                <w:rFonts w:ascii="Times New Roman" w:eastAsia="Times New Roman" w:hAnsi="Times New Roman" w:cs="Times New Roman"/>
                <w:iCs/>
                <w:sz w:val="24"/>
                <w:szCs w:val="24"/>
                <w:lang w:eastAsia="lv-LV"/>
              </w:rPr>
            </w:pPr>
            <w:r w:rsidRPr="00442A01">
              <w:rPr>
                <w:rFonts w:ascii="Times New Roman" w:eastAsia="Times New Roman" w:hAnsi="Times New Roman" w:cs="Times New Roman"/>
                <w:iCs/>
                <w:sz w:val="24"/>
                <w:szCs w:val="24"/>
                <w:lang w:eastAsia="lv-LV"/>
              </w:rPr>
              <w:t xml:space="preserve">Modernizācijas fonds ir Eiropas Savienības emisijas tirdzniecības sistēmas (ETS) 4. periodam (2021.-2030. gads) paredzēts finansēšanas mehānisms ar mērķi atbalstīt oglekļa mazietilpīgus ieguldījumus </w:t>
            </w:r>
            <w:r w:rsidRPr="00442A01">
              <w:rPr>
                <w:rFonts w:ascii="Times New Roman" w:eastAsia="Times New Roman" w:hAnsi="Times New Roman" w:cs="Times New Roman"/>
                <w:iCs/>
                <w:sz w:val="24"/>
                <w:szCs w:val="24"/>
                <w:lang w:eastAsia="lv-LV"/>
              </w:rPr>
              <w:lastRenderedPageBreak/>
              <w:t xml:space="preserve">enerģētikas sistēmu modernizēšanā, energoefektivitātes palielināšanā un taisnīgas pārejas veicināšanā no oglekļa atkarīgos reģionos. </w:t>
            </w:r>
            <w:r w:rsidR="00B0134E" w:rsidRPr="00B0134E">
              <w:rPr>
                <w:rFonts w:ascii="Times New Roman" w:eastAsia="Times New Roman" w:hAnsi="Times New Roman" w:cs="Times New Roman"/>
                <w:iCs/>
                <w:sz w:val="24"/>
                <w:szCs w:val="24"/>
                <w:lang w:eastAsia="lv-LV"/>
              </w:rPr>
              <w:t>Saskaņā ar Vides aizsardzības un reģionālās attīstības ministrijas 2020. gada 23. janvārī Ministru kabinetā iesniegto informatīvo ziņojumu “Par Modernizācijas fonda ieviešanu” Modernizācijas fonda līdzekļi būtu jākoncentrē uz investīcijām ne-ETS sektora "problemātiskajos" sektoros, kas ietver arī transporta sektoru</w:t>
            </w:r>
            <w:r w:rsidRPr="00442A01">
              <w:rPr>
                <w:rFonts w:ascii="Times New Roman" w:eastAsia="Times New Roman" w:hAnsi="Times New Roman" w:cs="Times New Roman"/>
                <w:iCs/>
                <w:sz w:val="24"/>
                <w:szCs w:val="24"/>
                <w:lang w:eastAsia="lv-LV"/>
              </w:rPr>
              <w:t xml:space="preserve">. Pasākumu plānošana 2021.-2030. gada mērķu izpildei tiek veikta Latvijas Nacionālā enerģētikas un klimata plāna 2021.-2030. gadam sagatavošanas ietvaros, t.i. atbalsts transporta jomā </w:t>
            </w:r>
            <w:r w:rsidR="00CF50C3">
              <w:rPr>
                <w:rFonts w:ascii="Times New Roman" w:eastAsia="Times New Roman" w:hAnsi="Times New Roman" w:cs="Times New Roman"/>
                <w:iCs/>
                <w:sz w:val="24"/>
                <w:szCs w:val="24"/>
                <w:lang w:eastAsia="lv-LV"/>
              </w:rPr>
              <w:t>tiks</w:t>
            </w:r>
            <w:r w:rsidRPr="00442A01">
              <w:rPr>
                <w:rFonts w:ascii="Times New Roman" w:eastAsia="Times New Roman" w:hAnsi="Times New Roman" w:cs="Times New Roman"/>
                <w:iCs/>
                <w:sz w:val="24"/>
                <w:szCs w:val="24"/>
                <w:lang w:eastAsia="lv-LV"/>
              </w:rPr>
              <w:t xml:space="preserve"> sniegts </w:t>
            </w:r>
            <w:proofErr w:type="spellStart"/>
            <w:r w:rsidRPr="00442A01">
              <w:rPr>
                <w:rFonts w:ascii="Times New Roman" w:eastAsia="Times New Roman" w:hAnsi="Times New Roman" w:cs="Times New Roman"/>
                <w:iCs/>
                <w:sz w:val="24"/>
                <w:szCs w:val="24"/>
                <w:lang w:eastAsia="lv-LV"/>
              </w:rPr>
              <w:t>mazemisiju</w:t>
            </w:r>
            <w:proofErr w:type="spellEnd"/>
            <w:r w:rsidRPr="00442A01">
              <w:rPr>
                <w:rFonts w:ascii="Times New Roman" w:eastAsia="Times New Roman" w:hAnsi="Times New Roman" w:cs="Times New Roman"/>
                <w:iCs/>
                <w:sz w:val="24"/>
                <w:szCs w:val="24"/>
                <w:lang w:eastAsia="lv-LV"/>
              </w:rPr>
              <w:t xml:space="preserve"> un </w:t>
            </w:r>
            <w:proofErr w:type="spellStart"/>
            <w:r w:rsidRPr="00442A01">
              <w:rPr>
                <w:rFonts w:ascii="Times New Roman" w:eastAsia="Times New Roman" w:hAnsi="Times New Roman" w:cs="Times New Roman"/>
                <w:iCs/>
                <w:sz w:val="24"/>
                <w:szCs w:val="24"/>
                <w:lang w:eastAsia="lv-LV"/>
              </w:rPr>
              <w:t>bezemisiju</w:t>
            </w:r>
            <w:proofErr w:type="spellEnd"/>
            <w:r w:rsidRPr="00442A01">
              <w:rPr>
                <w:rFonts w:ascii="Times New Roman" w:eastAsia="Times New Roman" w:hAnsi="Times New Roman" w:cs="Times New Roman"/>
                <w:iCs/>
                <w:sz w:val="24"/>
                <w:szCs w:val="24"/>
                <w:lang w:eastAsia="lv-LV"/>
              </w:rPr>
              <w:t xml:space="preserve"> transportlīdzekļu iegādei privātpersonām vai komersantiem (</w:t>
            </w:r>
            <w:proofErr w:type="spellStart"/>
            <w:r w:rsidRPr="00442A01">
              <w:rPr>
                <w:rFonts w:ascii="Times New Roman" w:eastAsia="Times New Roman" w:hAnsi="Times New Roman" w:cs="Times New Roman"/>
                <w:iCs/>
                <w:sz w:val="24"/>
                <w:szCs w:val="24"/>
                <w:lang w:eastAsia="lv-LV"/>
              </w:rPr>
              <w:t>komerctransportam</w:t>
            </w:r>
            <w:proofErr w:type="spellEnd"/>
            <w:r w:rsidRPr="00442A01">
              <w:rPr>
                <w:rFonts w:ascii="Times New Roman" w:eastAsia="Times New Roman" w:hAnsi="Times New Roman" w:cs="Times New Roman"/>
                <w:iCs/>
                <w:sz w:val="24"/>
                <w:szCs w:val="24"/>
                <w:lang w:eastAsia="lv-LV"/>
              </w:rPr>
              <w:t xml:space="preserve">), kā arī biogāzes un </w:t>
            </w:r>
            <w:proofErr w:type="spellStart"/>
            <w:r w:rsidRPr="00442A01">
              <w:rPr>
                <w:rFonts w:ascii="Times New Roman" w:eastAsia="Times New Roman" w:hAnsi="Times New Roman" w:cs="Times New Roman"/>
                <w:iCs/>
                <w:sz w:val="24"/>
                <w:szCs w:val="24"/>
                <w:lang w:eastAsia="lv-LV"/>
              </w:rPr>
              <w:t>biometāna</w:t>
            </w:r>
            <w:proofErr w:type="spellEnd"/>
            <w:r w:rsidRPr="00442A01">
              <w:rPr>
                <w:rFonts w:ascii="Times New Roman" w:eastAsia="Times New Roman" w:hAnsi="Times New Roman" w:cs="Times New Roman"/>
                <w:iCs/>
                <w:sz w:val="24"/>
                <w:szCs w:val="24"/>
                <w:lang w:eastAsia="lv-LV"/>
              </w:rPr>
              <w:t xml:space="preserve"> ražošanas un </w:t>
            </w:r>
            <w:proofErr w:type="spellStart"/>
            <w:r w:rsidRPr="00442A01">
              <w:rPr>
                <w:rFonts w:ascii="Times New Roman" w:eastAsia="Times New Roman" w:hAnsi="Times New Roman" w:cs="Times New Roman"/>
                <w:iCs/>
                <w:sz w:val="24"/>
                <w:szCs w:val="24"/>
                <w:lang w:eastAsia="lv-LV"/>
              </w:rPr>
              <w:t>biometāna</w:t>
            </w:r>
            <w:proofErr w:type="spellEnd"/>
            <w:r w:rsidRPr="00442A01">
              <w:rPr>
                <w:rFonts w:ascii="Times New Roman" w:eastAsia="Times New Roman" w:hAnsi="Times New Roman" w:cs="Times New Roman"/>
                <w:iCs/>
                <w:sz w:val="24"/>
                <w:szCs w:val="24"/>
                <w:lang w:eastAsia="lv-LV"/>
              </w:rPr>
              <w:t xml:space="preserve"> izmantošanas veicināšanai.</w:t>
            </w:r>
          </w:p>
        </w:tc>
      </w:tr>
    </w:tbl>
    <w:p w14:paraId="6F346350" w14:textId="77777777" w:rsidR="005640D4" w:rsidRDefault="005640D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1887"/>
        <w:gridCol w:w="6853"/>
      </w:tblGrid>
      <w:tr w:rsidR="00063FB4" w:rsidRPr="005B3CE0" w14:paraId="2030EABE" w14:textId="77777777" w:rsidTr="00400832">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15E8D49B" w14:textId="77777777" w:rsidR="00063FB4" w:rsidRPr="005B3CE0" w:rsidRDefault="00063FB4" w:rsidP="00386E91">
            <w:pPr>
              <w:spacing w:after="0" w:line="240" w:lineRule="auto"/>
              <w:jc w:val="center"/>
              <w:rPr>
                <w:rFonts w:ascii="Times New Roman" w:eastAsia="Times New Roman" w:hAnsi="Times New Roman" w:cs="Times New Roman"/>
                <w:b/>
                <w:bCs/>
                <w:iCs/>
                <w:sz w:val="24"/>
                <w:szCs w:val="24"/>
                <w:lang w:eastAsia="lv-LV"/>
              </w:rPr>
            </w:pPr>
            <w:r w:rsidRPr="005B3CE0">
              <w:rPr>
                <w:rFonts w:ascii="Times New Roman" w:eastAsia="Times New Roman" w:hAnsi="Times New Roman" w:cs="Times New Roman"/>
                <w:b/>
                <w:bCs/>
                <w:iCs/>
                <w:sz w:val="24"/>
                <w:szCs w:val="24"/>
                <w:lang w:eastAsia="lv-LV"/>
              </w:rPr>
              <w:t>IV. Tiesību akta projekta ietekme uz spēkā esošo tiesību normu sistēmu</w:t>
            </w:r>
          </w:p>
        </w:tc>
      </w:tr>
      <w:tr w:rsidR="00213EEB" w:rsidRPr="005B3CE0" w14:paraId="664CD6E1" w14:textId="77777777" w:rsidTr="00C806C2">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0FAA49DA"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1.</w:t>
            </w:r>
          </w:p>
        </w:tc>
        <w:tc>
          <w:tcPr>
            <w:tcW w:w="1033" w:type="pct"/>
            <w:tcBorders>
              <w:top w:val="outset" w:sz="6" w:space="0" w:color="auto"/>
              <w:left w:val="outset" w:sz="6" w:space="0" w:color="auto"/>
              <w:bottom w:val="outset" w:sz="6" w:space="0" w:color="auto"/>
              <w:right w:val="outset" w:sz="6" w:space="0" w:color="auto"/>
            </w:tcBorders>
            <w:hideMark/>
          </w:tcPr>
          <w:p w14:paraId="12DFE6F9"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Saistītie tiesību aktu projekti</w:t>
            </w:r>
          </w:p>
        </w:tc>
        <w:tc>
          <w:tcPr>
            <w:tcW w:w="3752" w:type="pct"/>
            <w:tcBorders>
              <w:top w:val="outset" w:sz="6" w:space="0" w:color="auto"/>
              <w:left w:val="outset" w:sz="6" w:space="0" w:color="auto"/>
              <w:bottom w:val="outset" w:sz="6" w:space="0" w:color="auto"/>
              <w:right w:val="outset" w:sz="6" w:space="0" w:color="auto"/>
            </w:tcBorders>
            <w:hideMark/>
          </w:tcPr>
          <w:p w14:paraId="32AC8978" w14:textId="38EAD557" w:rsidR="00063FB4" w:rsidRPr="00D1050A" w:rsidRDefault="00063FB4" w:rsidP="00386E91">
            <w:pPr>
              <w:spacing w:after="0" w:line="240" w:lineRule="auto"/>
              <w:jc w:val="both"/>
              <w:rPr>
                <w:rFonts w:ascii="Times New Roman" w:hAnsi="Times New Roman" w:cs="Times New Roman"/>
                <w:sz w:val="24"/>
                <w:szCs w:val="24"/>
              </w:rPr>
            </w:pPr>
            <w:r w:rsidRPr="00D1050A">
              <w:rPr>
                <w:rFonts w:ascii="Times New Roman" w:eastAsia="Times New Roman" w:hAnsi="Times New Roman" w:cs="Times New Roman"/>
                <w:iCs/>
                <w:sz w:val="24"/>
                <w:szCs w:val="24"/>
                <w:lang w:eastAsia="lv-LV"/>
              </w:rPr>
              <w:t>Ņemot vērā likumprojektā paredzētos grozījumus, jāveic grozījumi</w:t>
            </w:r>
            <w:r w:rsidR="00D1050A" w:rsidRPr="00D1050A">
              <w:rPr>
                <w:rFonts w:ascii="Times New Roman" w:eastAsia="Times New Roman" w:hAnsi="Times New Roman" w:cs="Times New Roman"/>
                <w:iCs/>
                <w:sz w:val="24"/>
                <w:szCs w:val="24"/>
                <w:lang w:eastAsia="lv-LV"/>
              </w:rPr>
              <w:t xml:space="preserve"> arī</w:t>
            </w:r>
            <w:r w:rsidR="006B45B3">
              <w:rPr>
                <w:rFonts w:ascii="Times New Roman" w:eastAsia="Times New Roman" w:hAnsi="Times New Roman" w:cs="Times New Roman"/>
                <w:iCs/>
                <w:sz w:val="24"/>
                <w:szCs w:val="24"/>
                <w:lang w:eastAsia="lv-LV"/>
              </w:rPr>
              <w:t xml:space="preserve"> </w:t>
            </w:r>
            <w:r w:rsidR="006B45B3" w:rsidRPr="006B45B3">
              <w:rPr>
                <w:rFonts w:ascii="Times New Roman" w:eastAsia="Times New Roman" w:hAnsi="Times New Roman" w:cs="Times New Roman"/>
                <w:iCs/>
                <w:sz w:val="24"/>
                <w:szCs w:val="24"/>
                <w:lang w:eastAsia="lv-LV"/>
              </w:rPr>
              <w:t>Sabiedri</w:t>
            </w:r>
            <w:r w:rsidR="006B45B3">
              <w:rPr>
                <w:rFonts w:ascii="Times New Roman" w:eastAsia="Times New Roman" w:hAnsi="Times New Roman" w:cs="Times New Roman"/>
                <w:iCs/>
                <w:sz w:val="24"/>
                <w:szCs w:val="24"/>
                <w:lang w:eastAsia="lv-LV"/>
              </w:rPr>
              <w:t>skā transporta pakalpojumu</w:t>
            </w:r>
            <w:r w:rsidR="00D1050A" w:rsidRPr="00D1050A">
              <w:rPr>
                <w:rFonts w:ascii="Times New Roman" w:eastAsia="Times New Roman" w:hAnsi="Times New Roman" w:cs="Times New Roman"/>
                <w:iCs/>
                <w:sz w:val="24"/>
                <w:szCs w:val="24"/>
                <w:lang w:eastAsia="lv-LV"/>
              </w:rPr>
              <w:t xml:space="preserve"> likumā</w:t>
            </w:r>
            <w:r w:rsidR="00362AAD">
              <w:rPr>
                <w:rFonts w:ascii="Times New Roman" w:hAnsi="Times New Roman" w:cs="Times New Roman"/>
                <w:sz w:val="24"/>
                <w:szCs w:val="24"/>
              </w:rPr>
              <w:t>.</w:t>
            </w:r>
          </w:p>
          <w:p w14:paraId="49E81756" w14:textId="0E10FBD5" w:rsidR="00362AAD" w:rsidRDefault="00362AAD" w:rsidP="00362AAD">
            <w:pPr>
              <w:spacing w:after="0" w:line="240" w:lineRule="auto"/>
              <w:jc w:val="both"/>
              <w:rPr>
                <w:rFonts w:ascii="Times New Roman" w:hAnsi="Times New Roman" w:cs="Times New Roman"/>
                <w:sz w:val="24"/>
                <w:szCs w:val="24"/>
              </w:rPr>
            </w:pPr>
            <w:r w:rsidRPr="00362AAD">
              <w:rPr>
                <w:rFonts w:ascii="Times New Roman" w:hAnsi="Times New Roman" w:cs="Times New Roman"/>
                <w:sz w:val="24"/>
                <w:szCs w:val="24"/>
              </w:rPr>
              <w:t xml:space="preserve">Līdzīgas izmaiņas kā likumprojektā </w:t>
            </w:r>
            <w:r w:rsidR="00576935">
              <w:rPr>
                <w:rFonts w:ascii="Times New Roman" w:hAnsi="Times New Roman" w:cs="Times New Roman"/>
                <w:sz w:val="24"/>
                <w:szCs w:val="24"/>
              </w:rPr>
              <w:t>ir</w:t>
            </w:r>
            <w:r w:rsidR="00576935" w:rsidRPr="00362AAD">
              <w:rPr>
                <w:rFonts w:ascii="Times New Roman" w:hAnsi="Times New Roman" w:cs="Times New Roman"/>
                <w:sz w:val="24"/>
                <w:szCs w:val="24"/>
              </w:rPr>
              <w:t xml:space="preserve"> </w:t>
            </w:r>
            <w:r w:rsidRPr="00362AAD">
              <w:rPr>
                <w:rFonts w:ascii="Times New Roman" w:hAnsi="Times New Roman" w:cs="Times New Roman"/>
                <w:sz w:val="24"/>
                <w:szCs w:val="24"/>
              </w:rPr>
              <w:t>veikt</w:t>
            </w:r>
            <w:r w:rsidR="00576935">
              <w:rPr>
                <w:rFonts w:ascii="Times New Roman" w:hAnsi="Times New Roman" w:cs="Times New Roman"/>
                <w:sz w:val="24"/>
                <w:szCs w:val="24"/>
              </w:rPr>
              <w:t>as</w:t>
            </w:r>
            <w:r w:rsidRPr="00362AAD">
              <w:rPr>
                <w:rFonts w:ascii="Times New Roman" w:hAnsi="Times New Roman" w:cs="Times New Roman"/>
                <w:sz w:val="24"/>
                <w:szCs w:val="24"/>
              </w:rPr>
              <w:t xml:space="preserve"> arī </w:t>
            </w:r>
            <w:r w:rsidR="00576935">
              <w:rPr>
                <w:rFonts w:ascii="Times New Roman" w:hAnsi="Times New Roman" w:cs="Times New Roman"/>
                <w:sz w:val="24"/>
                <w:szCs w:val="24"/>
              </w:rPr>
              <w:t>Publisko</w:t>
            </w:r>
            <w:r>
              <w:rPr>
                <w:rFonts w:ascii="Times New Roman" w:hAnsi="Times New Roman" w:cs="Times New Roman"/>
                <w:sz w:val="24"/>
                <w:szCs w:val="24"/>
              </w:rPr>
              <w:t xml:space="preserve"> iepirkumu likumā</w:t>
            </w:r>
            <w:r w:rsidR="0013019F">
              <w:rPr>
                <w:rFonts w:ascii="Times New Roman" w:hAnsi="Times New Roman" w:cs="Times New Roman"/>
                <w:sz w:val="24"/>
                <w:szCs w:val="24"/>
              </w:rPr>
              <w:t xml:space="preserve"> un </w:t>
            </w:r>
            <w:r w:rsidR="0013019F" w:rsidRPr="0013019F">
              <w:rPr>
                <w:rFonts w:ascii="Times New Roman" w:hAnsi="Times New Roman" w:cs="Times New Roman"/>
                <w:sz w:val="24"/>
                <w:szCs w:val="24"/>
              </w:rPr>
              <w:t>Ministru kabineta 2012. gada 2. oktobra instrukcijā Nr. 12 “Dienesta vieglo automobiļu iegādes un normas kārtība”</w:t>
            </w:r>
            <w:r w:rsidR="0013019F">
              <w:rPr>
                <w:rFonts w:ascii="Times New Roman" w:hAnsi="Times New Roman" w:cs="Times New Roman"/>
                <w:sz w:val="24"/>
                <w:szCs w:val="24"/>
              </w:rPr>
              <w:t>.</w:t>
            </w:r>
          </w:p>
          <w:p w14:paraId="20227E1D" w14:textId="5849652F" w:rsidR="00063FB4" w:rsidRPr="005B3CE0" w:rsidRDefault="00E80974" w:rsidP="00251EA8">
            <w:pPr>
              <w:spacing w:after="0" w:line="240" w:lineRule="auto"/>
              <w:jc w:val="both"/>
              <w:rPr>
                <w:rFonts w:ascii="Times New Roman" w:eastAsia="Times New Roman" w:hAnsi="Times New Roman" w:cs="Times New Roman"/>
                <w:iCs/>
                <w:sz w:val="24"/>
                <w:szCs w:val="24"/>
                <w:lang w:eastAsia="lv-LV"/>
              </w:rPr>
            </w:pPr>
            <w:r w:rsidRPr="00E80974">
              <w:rPr>
                <w:rFonts w:ascii="Times New Roman" w:eastAsia="Times New Roman" w:hAnsi="Times New Roman" w:cs="Times New Roman"/>
                <w:iCs/>
                <w:sz w:val="24"/>
                <w:szCs w:val="24"/>
                <w:lang w:eastAsia="lv-LV"/>
              </w:rPr>
              <w:t>Spēku zaudēs</w:t>
            </w:r>
            <w:r w:rsidR="00362AAD" w:rsidRPr="00E80974">
              <w:rPr>
                <w:rFonts w:ascii="Times New Roman" w:hAnsi="Times New Roman" w:cs="Times New Roman"/>
                <w:sz w:val="24"/>
                <w:szCs w:val="24"/>
              </w:rPr>
              <w:t xml:space="preserve"> </w:t>
            </w:r>
            <w:r w:rsidR="00362AAD" w:rsidRPr="00E80974">
              <w:rPr>
                <w:rFonts w:ascii="Times New Roman" w:eastAsia="Times New Roman" w:hAnsi="Times New Roman" w:cs="Times New Roman"/>
                <w:iCs/>
                <w:sz w:val="24"/>
                <w:szCs w:val="24"/>
                <w:lang w:eastAsia="lv-LV"/>
              </w:rPr>
              <w:t>2017. gada 28. februāra Ministru kabineta noteikum</w:t>
            </w:r>
            <w:r w:rsidR="00251EA8">
              <w:rPr>
                <w:rFonts w:ascii="Times New Roman" w:eastAsia="Times New Roman" w:hAnsi="Times New Roman" w:cs="Times New Roman"/>
                <w:iCs/>
                <w:sz w:val="24"/>
                <w:szCs w:val="24"/>
                <w:lang w:eastAsia="lv-LV"/>
              </w:rPr>
              <w:t>i</w:t>
            </w:r>
            <w:r w:rsidR="00362AAD" w:rsidRPr="00E80974">
              <w:rPr>
                <w:rFonts w:ascii="Times New Roman" w:eastAsia="Times New Roman" w:hAnsi="Times New Roman" w:cs="Times New Roman"/>
                <w:iCs/>
                <w:sz w:val="24"/>
                <w:szCs w:val="24"/>
                <w:lang w:eastAsia="lv-LV"/>
              </w:rPr>
              <w:t xml:space="preserve"> Nr. 106 “Noteikumi par autotransporta līdzekļu kategorijām, kuru iepirkumos piemēro īpašas prasības, un autotransporta līdzekļu ekspluatācijas izmaksu aprēķināšanas metodiku</w:t>
            </w:r>
            <w:r w:rsidRPr="00E80974">
              <w:rPr>
                <w:rFonts w:ascii="Times New Roman" w:eastAsia="Times New Roman" w:hAnsi="Times New Roman" w:cs="Times New Roman"/>
                <w:iCs/>
                <w:sz w:val="24"/>
                <w:szCs w:val="24"/>
                <w:lang w:eastAsia="lv-LV"/>
              </w:rPr>
              <w:t>”.</w:t>
            </w:r>
          </w:p>
        </w:tc>
      </w:tr>
      <w:tr w:rsidR="00213EEB" w:rsidRPr="005B3CE0" w14:paraId="4641A722" w14:textId="77777777" w:rsidTr="00C806C2">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2CDC665B"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2.</w:t>
            </w:r>
          </w:p>
        </w:tc>
        <w:tc>
          <w:tcPr>
            <w:tcW w:w="1033" w:type="pct"/>
            <w:tcBorders>
              <w:top w:val="outset" w:sz="6" w:space="0" w:color="auto"/>
              <w:left w:val="outset" w:sz="6" w:space="0" w:color="auto"/>
              <w:bottom w:val="outset" w:sz="6" w:space="0" w:color="auto"/>
              <w:right w:val="outset" w:sz="6" w:space="0" w:color="auto"/>
            </w:tcBorders>
            <w:hideMark/>
          </w:tcPr>
          <w:p w14:paraId="1E4F8B20"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Atbildīgā institūcija</w:t>
            </w:r>
          </w:p>
        </w:tc>
        <w:tc>
          <w:tcPr>
            <w:tcW w:w="3752" w:type="pct"/>
            <w:tcBorders>
              <w:top w:val="outset" w:sz="6" w:space="0" w:color="auto"/>
              <w:left w:val="outset" w:sz="6" w:space="0" w:color="auto"/>
              <w:bottom w:val="outset" w:sz="6" w:space="0" w:color="auto"/>
              <w:right w:val="outset" w:sz="6" w:space="0" w:color="auto"/>
            </w:tcBorders>
            <w:hideMark/>
          </w:tcPr>
          <w:p w14:paraId="6C990AD6"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Finanšu ministrija</w:t>
            </w:r>
          </w:p>
        </w:tc>
      </w:tr>
      <w:tr w:rsidR="00213EEB" w:rsidRPr="005B3CE0" w14:paraId="252EB92C" w14:textId="77777777" w:rsidTr="00C806C2">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5FB592B3"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3.</w:t>
            </w:r>
          </w:p>
        </w:tc>
        <w:tc>
          <w:tcPr>
            <w:tcW w:w="1033" w:type="pct"/>
            <w:tcBorders>
              <w:top w:val="outset" w:sz="6" w:space="0" w:color="auto"/>
              <w:left w:val="outset" w:sz="6" w:space="0" w:color="auto"/>
              <w:bottom w:val="outset" w:sz="6" w:space="0" w:color="auto"/>
              <w:right w:val="outset" w:sz="6" w:space="0" w:color="auto"/>
            </w:tcBorders>
            <w:hideMark/>
          </w:tcPr>
          <w:p w14:paraId="53C9C494" w14:textId="77777777" w:rsidR="00063FB4" w:rsidRPr="005B3CE0" w:rsidRDefault="00063FB4" w:rsidP="00386E9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Cita informācija</w:t>
            </w:r>
          </w:p>
        </w:tc>
        <w:tc>
          <w:tcPr>
            <w:tcW w:w="3752" w:type="pct"/>
            <w:tcBorders>
              <w:top w:val="outset" w:sz="6" w:space="0" w:color="auto"/>
              <w:left w:val="outset" w:sz="6" w:space="0" w:color="auto"/>
              <w:bottom w:val="outset" w:sz="6" w:space="0" w:color="auto"/>
              <w:right w:val="outset" w:sz="6" w:space="0" w:color="auto"/>
            </w:tcBorders>
            <w:hideMark/>
          </w:tcPr>
          <w:p w14:paraId="7E873CA6" w14:textId="3898E7A5" w:rsidR="00063FB4" w:rsidRPr="005B3CE0" w:rsidRDefault="00063FB4" w:rsidP="00C248D2">
            <w:pPr>
              <w:spacing w:after="0" w:line="240" w:lineRule="auto"/>
              <w:jc w:val="both"/>
              <w:rPr>
                <w:rFonts w:ascii="Times New Roman" w:eastAsia="Times New Roman" w:hAnsi="Times New Roman" w:cs="Times New Roman"/>
                <w:iCs/>
                <w:sz w:val="24"/>
                <w:szCs w:val="24"/>
                <w:lang w:eastAsia="lv-LV"/>
              </w:rPr>
            </w:pPr>
          </w:p>
        </w:tc>
      </w:tr>
    </w:tbl>
    <w:p w14:paraId="02275CCD" w14:textId="77777777" w:rsidR="00C806C2" w:rsidRDefault="00C806C2"/>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2147"/>
        <w:gridCol w:w="6593"/>
      </w:tblGrid>
      <w:tr w:rsidR="00C45716" w:rsidRPr="00EA6D5E" w14:paraId="56B45C0C" w14:textId="77777777" w:rsidTr="00400832">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tcPr>
          <w:p w14:paraId="75018766" w14:textId="77777777" w:rsidR="00C45716" w:rsidRPr="00EA6D5E" w:rsidRDefault="00C45716" w:rsidP="00803087">
            <w:pPr>
              <w:spacing w:after="0" w:line="240" w:lineRule="auto"/>
              <w:rPr>
                <w:rFonts w:ascii="Times New Roman" w:eastAsia="Times New Roman" w:hAnsi="Times New Roman" w:cs="Times New Roman"/>
                <w:b/>
                <w:bCs/>
                <w:iCs/>
                <w:sz w:val="24"/>
                <w:szCs w:val="24"/>
                <w:lang w:eastAsia="lv-LV"/>
              </w:rPr>
            </w:pPr>
            <w:r w:rsidRPr="00EA6D5E">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213EEB" w:rsidRPr="00EA6D5E" w14:paraId="0557753D" w14:textId="77777777" w:rsidTr="00C806C2">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603C2C46" w14:textId="77777777" w:rsidR="00C45716" w:rsidRPr="00EA6D5E" w:rsidRDefault="00C45716" w:rsidP="00803087">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1.</w:t>
            </w:r>
          </w:p>
        </w:tc>
        <w:tc>
          <w:tcPr>
            <w:tcW w:w="1177" w:type="pct"/>
            <w:tcBorders>
              <w:top w:val="outset" w:sz="6" w:space="0" w:color="auto"/>
              <w:left w:val="outset" w:sz="6" w:space="0" w:color="auto"/>
              <w:bottom w:val="outset" w:sz="6" w:space="0" w:color="auto"/>
              <w:right w:val="outset" w:sz="6" w:space="0" w:color="auto"/>
            </w:tcBorders>
            <w:hideMark/>
          </w:tcPr>
          <w:p w14:paraId="7F7B5331" w14:textId="77777777" w:rsidR="00C45716" w:rsidRPr="00EA6D5E" w:rsidRDefault="00C45716" w:rsidP="00803087">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Saistības pret Eiropas Savienību</w:t>
            </w:r>
          </w:p>
        </w:tc>
        <w:tc>
          <w:tcPr>
            <w:tcW w:w="3607" w:type="pct"/>
            <w:tcBorders>
              <w:top w:val="outset" w:sz="6" w:space="0" w:color="auto"/>
              <w:left w:val="outset" w:sz="6" w:space="0" w:color="auto"/>
              <w:bottom w:val="outset" w:sz="6" w:space="0" w:color="auto"/>
              <w:right w:val="outset" w:sz="6" w:space="0" w:color="auto"/>
            </w:tcBorders>
            <w:hideMark/>
          </w:tcPr>
          <w:p w14:paraId="39336FDE" w14:textId="65FD0549" w:rsidR="00C45716" w:rsidRPr="00EA6D5E" w:rsidRDefault="00916BF1" w:rsidP="00D514A1">
            <w:pPr>
              <w:spacing w:after="0" w:line="240" w:lineRule="auto"/>
              <w:jc w:val="both"/>
              <w:rPr>
                <w:rFonts w:ascii="Times New Roman" w:eastAsia="Times New Roman" w:hAnsi="Times New Roman" w:cs="Times New Roman"/>
                <w:iCs/>
                <w:sz w:val="24"/>
                <w:szCs w:val="24"/>
                <w:lang w:eastAsia="lv-LV"/>
              </w:rPr>
            </w:pPr>
            <w:r w:rsidRPr="00982C66">
              <w:rPr>
                <w:rFonts w:ascii="Times New Roman" w:eastAsia="Times New Roman" w:hAnsi="Times New Roman" w:cs="Times New Roman"/>
                <w:iCs/>
                <w:sz w:val="24"/>
                <w:szCs w:val="24"/>
                <w:lang w:eastAsia="lv-LV"/>
              </w:rPr>
              <w:t>Eiropas Parlamenta un Padomes Direktīva 2019/1161 (2019.gada 20.jūnijs), ar ko groza Direktīvu 2009/33/EK par “tīro” un energoefektīvo autotransporta līdzekļu izmantošanas veicināšanu</w:t>
            </w:r>
            <w:r>
              <w:rPr>
                <w:rFonts w:ascii="Times New Roman" w:eastAsia="Times New Roman" w:hAnsi="Times New Roman" w:cs="Times New Roman"/>
                <w:iCs/>
                <w:sz w:val="24"/>
                <w:szCs w:val="24"/>
                <w:lang w:eastAsia="lv-LV"/>
              </w:rPr>
              <w:t>.</w:t>
            </w:r>
          </w:p>
        </w:tc>
      </w:tr>
      <w:tr w:rsidR="00213EEB" w:rsidRPr="00EA6D5E" w14:paraId="1CEB5133" w14:textId="77777777" w:rsidTr="00C806C2">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0739539F" w14:textId="77777777" w:rsidR="00C45716" w:rsidRPr="00EA6D5E" w:rsidRDefault="00C45716" w:rsidP="00803087">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2.</w:t>
            </w:r>
          </w:p>
        </w:tc>
        <w:tc>
          <w:tcPr>
            <w:tcW w:w="1177" w:type="pct"/>
            <w:tcBorders>
              <w:top w:val="outset" w:sz="6" w:space="0" w:color="auto"/>
              <w:left w:val="outset" w:sz="6" w:space="0" w:color="auto"/>
              <w:bottom w:val="outset" w:sz="6" w:space="0" w:color="auto"/>
              <w:right w:val="outset" w:sz="6" w:space="0" w:color="auto"/>
            </w:tcBorders>
            <w:hideMark/>
          </w:tcPr>
          <w:p w14:paraId="3D499F8D" w14:textId="77777777" w:rsidR="00C45716" w:rsidRPr="00EA6D5E" w:rsidRDefault="00C45716" w:rsidP="00803087">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Citas starptautiskās saistības</w:t>
            </w:r>
          </w:p>
        </w:tc>
        <w:tc>
          <w:tcPr>
            <w:tcW w:w="3607" w:type="pct"/>
            <w:tcBorders>
              <w:top w:val="outset" w:sz="6" w:space="0" w:color="auto"/>
              <w:left w:val="outset" w:sz="6" w:space="0" w:color="auto"/>
              <w:bottom w:val="outset" w:sz="6" w:space="0" w:color="auto"/>
              <w:right w:val="outset" w:sz="6" w:space="0" w:color="auto"/>
            </w:tcBorders>
            <w:hideMark/>
          </w:tcPr>
          <w:p w14:paraId="4C7AC52E" w14:textId="16E7E53B" w:rsidR="00C45716" w:rsidRPr="00EA6D5E" w:rsidRDefault="00916BF1" w:rsidP="00803087">
            <w:pPr>
              <w:spacing w:after="0" w:line="240" w:lineRule="auto"/>
              <w:rPr>
                <w:rFonts w:ascii="Times New Roman" w:eastAsia="Times New Roman" w:hAnsi="Times New Roman" w:cs="Times New Roman"/>
                <w:iCs/>
                <w:sz w:val="24"/>
                <w:szCs w:val="24"/>
                <w:lang w:eastAsia="lv-LV"/>
              </w:rPr>
            </w:pPr>
            <w:r w:rsidRPr="00916BF1">
              <w:rPr>
                <w:rFonts w:ascii="Times New Roman" w:eastAsia="Times New Roman" w:hAnsi="Times New Roman" w:cs="Times New Roman"/>
                <w:iCs/>
                <w:sz w:val="24"/>
                <w:szCs w:val="24"/>
                <w:lang w:eastAsia="lv-LV"/>
              </w:rPr>
              <w:t>Projekts šo jomu neskar.</w:t>
            </w:r>
          </w:p>
        </w:tc>
      </w:tr>
      <w:tr w:rsidR="00213EEB" w:rsidRPr="00EA6D5E" w14:paraId="6B647DED" w14:textId="77777777" w:rsidTr="00C806C2">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0A96E30E" w14:textId="77777777" w:rsidR="00C45716" w:rsidRPr="00EA6D5E" w:rsidRDefault="00C45716" w:rsidP="00803087">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3.</w:t>
            </w:r>
          </w:p>
        </w:tc>
        <w:tc>
          <w:tcPr>
            <w:tcW w:w="1177" w:type="pct"/>
            <w:tcBorders>
              <w:top w:val="outset" w:sz="6" w:space="0" w:color="auto"/>
              <w:left w:val="outset" w:sz="6" w:space="0" w:color="auto"/>
              <w:bottom w:val="outset" w:sz="6" w:space="0" w:color="auto"/>
              <w:right w:val="outset" w:sz="6" w:space="0" w:color="auto"/>
            </w:tcBorders>
            <w:hideMark/>
          </w:tcPr>
          <w:p w14:paraId="5991352D" w14:textId="77777777" w:rsidR="00C45716" w:rsidRPr="00EA6D5E" w:rsidRDefault="00C45716" w:rsidP="00803087">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Cita informācija</w:t>
            </w:r>
          </w:p>
        </w:tc>
        <w:tc>
          <w:tcPr>
            <w:tcW w:w="3607" w:type="pct"/>
            <w:tcBorders>
              <w:top w:val="outset" w:sz="6" w:space="0" w:color="auto"/>
              <w:left w:val="outset" w:sz="6" w:space="0" w:color="auto"/>
              <w:bottom w:val="outset" w:sz="6" w:space="0" w:color="auto"/>
              <w:right w:val="outset" w:sz="6" w:space="0" w:color="auto"/>
            </w:tcBorders>
            <w:hideMark/>
          </w:tcPr>
          <w:p w14:paraId="32B1D5D1" w14:textId="2AA3AEF7" w:rsidR="00C45716" w:rsidRPr="00EA6D5E" w:rsidRDefault="00916BF1" w:rsidP="00803087">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03A429D4" w14:textId="77777777" w:rsidR="005640D4" w:rsidRDefault="005640D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8"/>
        <w:gridCol w:w="1115"/>
        <w:gridCol w:w="2311"/>
        <w:gridCol w:w="2311"/>
        <w:gridCol w:w="2400"/>
      </w:tblGrid>
      <w:tr w:rsidR="005B53D4" w:rsidRPr="009B1594" w14:paraId="1E9AA06A" w14:textId="77777777" w:rsidTr="00400832">
        <w:trPr>
          <w:tblCellSpacing w:w="15" w:type="dxa"/>
        </w:trPr>
        <w:tc>
          <w:tcPr>
            <w:tcW w:w="4967" w:type="pct"/>
            <w:gridSpan w:val="5"/>
            <w:tcBorders>
              <w:top w:val="outset" w:sz="6" w:space="0" w:color="auto"/>
              <w:left w:val="outset" w:sz="6" w:space="0" w:color="auto"/>
              <w:bottom w:val="outset" w:sz="6" w:space="0" w:color="auto"/>
              <w:right w:val="outset" w:sz="6" w:space="0" w:color="auto"/>
            </w:tcBorders>
            <w:vAlign w:val="center"/>
            <w:hideMark/>
          </w:tcPr>
          <w:p w14:paraId="29DD01CB" w14:textId="77777777" w:rsidR="005B53D4" w:rsidRPr="009B1594" w:rsidRDefault="005B53D4" w:rsidP="00916BF1">
            <w:pPr>
              <w:spacing w:after="0" w:line="240" w:lineRule="auto"/>
              <w:jc w:val="center"/>
              <w:rPr>
                <w:rFonts w:ascii="Times New Roman" w:eastAsia="Times New Roman" w:hAnsi="Times New Roman" w:cs="Times New Roman"/>
                <w:b/>
                <w:bCs/>
                <w:iCs/>
                <w:sz w:val="24"/>
                <w:szCs w:val="24"/>
                <w:lang w:eastAsia="lv-LV"/>
              </w:rPr>
            </w:pPr>
            <w:r w:rsidRPr="009B1594">
              <w:rPr>
                <w:rFonts w:ascii="Times New Roman" w:eastAsia="Times New Roman" w:hAnsi="Times New Roman" w:cs="Times New Roman"/>
                <w:b/>
                <w:bCs/>
                <w:iCs/>
                <w:sz w:val="24"/>
                <w:szCs w:val="24"/>
                <w:lang w:eastAsia="lv-LV"/>
              </w:rPr>
              <w:t>1. tabula</w:t>
            </w:r>
            <w:r w:rsidRPr="009B1594">
              <w:rPr>
                <w:rFonts w:ascii="Times New Roman" w:eastAsia="Times New Roman" w:hAnsi="Times New Roman" w:cs="Times New Roman"/>
                <w:b/>
                <w:bCs/>
                <w:iCs/>
                <w:sz w:val="24"/>
                <w:szCs w:val="24"/>
                <w:lang w:eastAsia="lv-LV"/>
              </w:rPr>
              <w:br/>
              <w:t>Tiesību akta projekta atbilstība ES tiesību aktiem</w:t>
            </w:r>
          </w:p>
        </w:tc>
      </w:tr>
      <w:tr w:rsidR="00DF7FA2" w:rsidRPr="009B1594" w14:paraId="683482A6" w14:textId="77777777" w:rsidTr="00FB1E7E">
        <w:trPr>
          <w:tblCellSpacing w:w="15" w:type="dxa"/>
        </w:trPr>
        <w:tc>
          <w:tcPr>
            <w:tcW w:w="1095" w:type="pct"/>
            <w:gridSpan w:val="2"/>
            <w:tcBorders>
              <w:top w:val="outset" w:sz="6" w:space="0" w:color="auto"/>
              <w:left w:val="outset" w:sz="6" w:space="0" w:color="auto"/>
              <w:bottom w:val="outset" w:sz="6" w:space="0" w:color="auto"/>
              <w:right w:val="outset" w:sz="6" w:space="0" w:color="auto"/>
            </w:tcBorders>
            <w:hideMark/>
          </w:tcPr>
          <w:p w14:paraId="2D08C9EA" w14:textId="77777777" w:rsidR="005B53D4" w:rsidRPr="009B1594" w:rsidRDefault="005B53D4" w:rsidP="00803087">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Attiecīgā ES tiesību akta datums, numurs un nosaukums</w:t>
            </w:r>
          </w:p>
        </w:tc>
        <w:tc>
          <w:tcPr>
            <w:tcW w:w="3855" w:type="pct"/>
            <w:gridSpan w:val="3"/>
            <w:tcBorders>
              <w:top w:val="outset" w:sz="6" w:space="0" w:color="auto"/>
              <w:left w:val="outset" w:sz="6" w:space="0" w:color="auto"/>
              <w:bottom w:val="outset" w:sz="6" w:space="0" w:color="auto"/>
              <w:right w:val="outset" w:sz="6" w:space="0" w:color="auto"/>
            </w:tcBorders>
            <w:hideMark/>
          </w:tcPr>
          <w:p w14:paraId="4536F3D1" w14:textId="15342D55" w:rsidR="005B53D4" w:rsidRPr="009B1594" w:rsidRDefault="00CE3510" w:rsidP="009D5CB7">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Eiropas Parlamenta un Padomes Direktīva 2019/1161 (2019.gada 20.jūnijs), ar ko groza Direktīvu 2009/33/EK par “tīro” un energoefektīvo autotransporta līdzekļu izmantošanas veicināšanu.</w:t>
            </w:r>
          </w:p>
        </w:tc>
      </w:tr>
      <w:tr w:rsidR="00CF6EAE" w:rsidRPr="009B1594" w14:paraId="14198CA0" w14:textId="77777777" w:rsidTr="00FB1E7E">
        <w:trPr>
          <w:tblCellSpacing w:w="15" w:type="dxa"/>
        </w:trPr>
        <w:tc>
          <w:tcPr>
            <w:tcW w:w="1095" w:type="pct"/>
            <w:gridSpan w:val="2"/>
            <w:tcBorders>
              <w:top w:val="outset" w:sz="6" w:space="0" w:color="auto"/>
              <w:left w:val="outset" w:sz="6" w:space="0" w:color="auto"/>
              <w:bottom w:val="outset" w:sz="6" w:space="0" w:color="auto"/>
              <w:right w:val="outset" w:sz="6" w:space="0" w:color="auto"/>
            </w:tcBorders>
            <w:vAlign w:val="center"/>
            <w:hideMark/>
          </w:tcPr>
          <w:p w14:paraId="4184FF75" w14:textId="77777777" w:rsidR="005B53D4" w:rsidRPr="009B1594" w:rsidRDefault="005B53D4" w:rsidP="00803087">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A</w:t>
            </w:r>
          </w:p>
        </w:tc>
        <w:tc>
          <w:tcPr>
            <w:tcW w:w="1277" w:type="pct"/>
            <w:tcBorders>
              <w:top w:val="outset" w:sz="6" w:space="0" w:color="auto"/>
              <w:left w:val="outset" w:sz="6" w:space="0" w:color="auto"/>
              <w:bottom w:val="outset" w:sz="6" w:space="0" w:color="auto"/>
              <w:right w:val="outset" w:sz="6" w:space="0" w:color="auto"/>
            </w:tcBorders>
            <w:vAlign w:val="center"/>
            <w:hideMark/>
          </w:tcPr>
          <w:p w14:paraId="26490D96" w14:textId="77777777" w:rsidR="005B53D4" w:rsidRPr="009B1594" w:rsidRDefault="005B53D4" w:rsidP="00803087">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B</w:t>
            </w:r>
          </w:p>
        </w:tc>
        <w:tc>
          <w:tcPr>
            <w:tcW w:w="1277" w:type="pct"/>
            <w:tcBorders>
              <w:top w:val="outset" w:sz="6" w:space="0" w:color="auto"/>
              <w:left w:val="outset" w:sz="6" w:space="0" w:color="auto"/>
              <w:bottom w:val="outset" w:sz="6" w:space="0" w:color="auto"/>
              <w:right w:val="outset" w:sz="6" w:space="0" w:color="auto"/>
            </w:tcBorders>
            <w:vAlign w:val="center"/>
            <w:hideMark/>
          </w:tcPr>
          <w:p w14:paraId="5B9B046A" w14:textId="77777777" w:rsidR="005B53D4" w:rsidRPr="009B1594" w:rsidRDefault="005B53D4" w:rsidP="00803087">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C</w:t>
            </w:r>
          </w:p>
        </w:tc>
        <w:tc>
          <w:tcPr>
            <w:tcW w:w="1269" w:type="pct"/>
            <w:tcBorders>
              <w:top w:val="outset" w:sz="6" w:space="0" w:color="auto"/>
              <w:left w:val="outset" w:sz="6" w:space="0" w:color="auto"/>
              <w:bottom w:val="outset" w:sz="6" w:space="0" w:color="auto"/>
              <w:right w:val="outset" w:sz="6" w:space="0" w:color="auto"/>
            </w:tcBorders>
            <w:vAlign w:val="center"/>
            <w:hideMark/>
          </w:tcPr>
          <w:p w14:paraId="650536F0" w14:textId="77777777" w:rsidR="005B53D4" w:rsidRPr="009B1594" w:rsidRDefault="005B53D4" w:rsidP="00803087">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D</w:t>
            </w:r>
          </w:p>
        </w:tc>
      </w:tr>
      <w:tr w:rsidR="004424E8" w:rsidRPr="009B1594" w14:paraId="170DC75F"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43C71788" w14:textId="5D741A97" w:rsidR="008C4766" w:rsidRPr="009B1594" w:rsidRDefault="008C4766"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lastRenderedPageBreak/>
              <w:t>1.pants</w:t>
            </w:r>
          </w:p>
        </w:tc>
        <w:tc>
          <w:tcPr>
            <w:tcW w:w="590" w:type="pct"/>
            <w:tcBorders>
              <w:top w:val="outset" w:sz="6" w:space="0" w:color="auto"/>
              <w:left w:val="outset" w:sz="6" w:space="0" w:color="auto"/>
              <w:bottom w:val="outset" w:sz="6" w:space="0" w:color="auto"/>
              <w:right w:val="outset" w:sz="6" w:space="0" w:color="auto"/>
            </w:tcBorders>
          </w:tcPr>
          <w:p w14:paraId="6D1AC4CD" w14:textId="19E973A1" w:rsidR="008C4766" w:rsidRPr="009B1594" w:rsidRDefault="008C4766"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1.punkts</w:t>
            </w:r>
          </w:p>
        </w:tc>
        <w:tc>
          <w:tcPr>
            <w:tcW w:w="1277" w:type="pct"/>
            <w:tcBorders>
              <w:top w:val="outset" w:sz="6" w:space="0" w:color="auto"/>
              <w:left w:val="outset" w:sz="6" w:space="0" w:color="auto"/>
              <w:bottom w:val="outset" w:sz="6" w:space="0" w:color="auto"/>
              <w:right w:val="outset" w:sz="6" w:space="0" w:color="auto"/>
            </w:tcBorders>
          </w:tcPr>
          <w:p w14:paraId="36FCECE7" w14:textId="68FEDDC2" w:rsidR="008C4766" w:rsidRPr="009B1594" w:rsidRDefault="005E3587" w:rsidP="00FE7DA4">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w:t>
            </w:r>
            <w:r w:rsidRPr="005E3587">
              <w:rPr>
                <w:rFonts w:ascii="Times New Roman" w:eastAsia="Times New Roman" w:hAnsi="Times New Roman" w:cs="Times New Roman"/>
                <w:iCs/>
                <w:sz w:val="24"/>
                <w:szCs w:val="24"/>
                <w:lang w:eastAsia="lv-LV"/>
              </w:rPr>
              <w:t>nformatīv</w:t>
            </w:r>
            <w:r>
              <w:rPr>
                <w:rFonts w:ascii="Times New Roman" w:eastAsia="Times New Roman" w:hAnsi="Times New Roman" w:cs="Times New Roman"/>
                <w:iCs/>
                <w:sz w:val="24"/>
                <w:szCs w:val="24"/>
                <w:lang w:eastAsia="lv-LV"/>
              </w:rPr>
              <w:t>ās</w:t>
            </w:r>
            <w:r w:rsidRPr="005E3587">
              <w:rPr>
                <w:rFonts w:ascii="Times New Roman" w:eastAsia="Times New Roman" w:hAnsi="Times New Roman" w:cs="Times New Roman"/>
                <w:iCs/>
                <w:sz w:val="24"/>
                <w:szCs w:val="24"/>
                <w:lang w:eastAsia="lv-LV"/>
              </w:rPr>
              <w:t xml:space="preserve"> atsauc</w:t>
            </w:r>
            <w:r>
              <w:rPr>
                <w:rFonts w:ascii="Times New Roman" w:eastAsia="Times New Roman" w:hAnsi="Times New Roman" w:cs="Times New Roman"/>
                <w:iCs/>
                <w:sz w:val="24"/>
                <w:szCs w:val="24"/>
                <w:lang w:eastAsia="lv-LV"/>
              </w:rPr>
              <w:t xml:space="preserve">es </w:t>
            </w:r>
            <w:r w:rsidRPr="005E3587">
              <w:rPr>
                <w:rFonts w:ascii="Times New Roman" w:eastAsia="Times New Roman" w:hAnsi="Times New Roman" w:cs="Times New Roman"/>
                <w:iCs/>
                <w:sz w:val="24"/>
                <w:szCs w:val="24"/>
                <w:lang w:eastAsia="lv-LV"/>
              </w:rPr>
              <w:t xml:space="preserve">uz Eiropas Savienības direktīvām </w:t>
            </w:r>
            <w:r w:rsidR="00435CD5">
              <w:rPr>
                <w:rFonts w:ascii="Times New Roman" w:eastAsia="Times New Roman" w:hAnsi="Times New Roman" w:cs="Times New Roman"/>
                <w:iCs/>
                <w:sz w:val="24"/>
                <w:szCs w:val="24"/>
                <w:lang w:eastAsia="lv-LV"/>
              </w:rPr>
              <w:t>3.punkt</w:t>
            </w:r>
            <w:r w:rsidR="00FE7DA4">
              <w:rPr>
                <w:rFonts w:ascii="Times New Roman" w:eastAsia="Times New Roman" w:hAnsi="Times New Roman" w:cs="Times New Roman"/>
                <w:iCs/>
                <w:sz w:val="24"/>
                <w:szCs w:val="24"/>
                <w:lang w:eastAsia="lv-LV"/>
              </w:rPr>
              <w:t>s</w:t>
            </w:r>
          </w:p>
        </w:tc>
        <w:tc>
          <w:tcPr>
            <w:tcW w:w="1277" w:type="pct"/>
            <w:tcBorders>
              <w:top w:val="outset" w:sz="6" w:space="0" w:color="auto"/>
              <w:left w:val="outset" w:sz="6" w:space="0" w:color="auto"/>
              <w:bottom w:val="outset" w:sz="6" w:space="0" w:color="auto"/>
              <w:right w:val="outset" w:sz="6" w:space="0" w:color="auto"/>
            </w:tcBorders>
          </w:tcPr>
          <w:p w14:paraId="20191A49" w14:textId="591502FE" w:rsidR="008C4766" w:rsidRPr="009B1594" w:rsidRDefault="00D31456" w:rsidP="009D5CB7">
            <w:pPr>
              <w:spacing w:after="0" w:line="240" w:lineRule="auto"/>
              <w:jc w:val="both"/>
              <w:rPr>
                <w:rFonts w:ascii="Times New Roman" w:eastAsia="Times New Roman" w:hAnsi="Times New Roman" w:cs="Times New Roman"/>
                <w:iCs/>
                <w:sz w:val="24"/>
                <w:szCs w:val="24"/>
                <w:lang w:eastAsia="lv-LV"/>
              </w:rPr>
            </w:pPr>
            <w:r w:rsidRPr="009D5CB7">
              <w:rPr>
                <w:rFonts w:ascii="Times New Roman" w:hAnsi="Times New Roman"/>
                <w:color w:val="000000"/>
                <w:spacing w:val="-4"/>
                <w:sz w:val="24"/>
                <w:szCs w:val="24"/>
              </w:rPr>
              <w:t>ES tiesību akta vienība tiek pārņemta/ ieviesta pilnībā</w:t>
            </w:r>
          </w:p>
        </w:tc>
        <w:tc>
          <w:tcPr>
            <w:tcW w:w="1269" w:type="pct"/>
            <w:tcBorders>
              <w:top w:val="outset" w:sz="6" w:space="0" w:color="auto"/>
              <w:left w:val="outset" w:sz="6" w:space="0" w:color="auto"/>
              <w:bottom w:val="outset" w:sz="6" w:space="0" w:color="auto"/>
              <w:right w:val="outset" w:sz="6" w:space="0" w:color="auto"/>
            </w:tcBorders>
          </w:tcPr>
          <w:p w14:paraId="7E12171E" w14:textId="5A5A68A2" w:rsidR="008C4766"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75F86388"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2A1514AD" w14:textId="63181CC6" w:rsidR="00C46D6C" w:rsidRPr="009B1594" w:rsidRDefault="00C46D6C"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1.panta</w:t>
            </w:r>
          </w:p>
          <w:p w14:paraId="52D76F99" w14:textId="77777777" w:rsidR="00C46D6C" w:rsidRPr="009B1594" w:rsidRDefault="00C46D6C" w:rsidP="008C4766">
            <w:pPr>
              <w:spacing w:after="0" w:line="240" w:lineRule="auto"/>
              <w:rPr>
                <w:rFonts w:ascii="Times New Roman" w:eastAsia="Times New Roman" w:hAnsi="Times New Roman" w:cs="Times New Roman"/>
                <w:iCs/>
                <w:sz w:val="24"/>
                <w:szCs w:val="24"/>
                <w:lang w:eastAsia="lv-LV"/>
              </w:rPr>
            </w:pPr>
          </w:p>
        </w:tc>
        <w:tc>
          <w:tcPr>
            <w:tcW w:w="590" w:type="pct"/>
            <w:tcBorders>
              <w:top w:val="outset" w:sz="6" w:space="0" w:color="auto"/>
              <w:left w:val="outset" w:sz="6" w:space="0" w:color="auto"/>
              <w:bottom w:val="outset" w:sz="6" w:space="0" w:color="auto"/>
              <w:right w:val="outset" w:sz="6" w:space="0" w:color="auto"/>
            </w:tcBorders>
          </w:tcPr>
          <w:p w14:paraId="767E4013" w14:textId="31C4B9C9" w:rsidR="00C46D6C" w:rsidRPr="009B1594" w:rsidRDefault="00C46D6C"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2.punkts</w:t>
            </w:r>
          </w:p>
        </w:tc>
        <w:tc>
          <w:tcPr>
            <w:tcW w:w="1277" w:type="pct"/>
            <w:tcBorders>
              <w:top w:val="outset" w:sz="6" w:space="0" w:color="auto"/>
              <w:left w:val="outset" w:sz="6" w:space="0" w:color="auto"/>
              <w:bottom w:val="outset" w:sz="6" w:space="0" w:color="auto"/>
              <w:right w:val="outset" w:sz="6" w:space="0" w:color="auto"/>
            </w:tcBorders>
          </w:tcPr>
          <w:p w14:paraId="646D1C40" w14:textId="4EA319D7" w:rsidR="00C46D6C" w:rsidRPr="009B1594" w:rsidRDefault="00C46D6C"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Netiek pārņemts.</w:t>
            </w:r>
          </w:p>
        </w:tc>
        <w:tc>
          <w:tcPr>
            <w:tcW w:w="1277" w:type="pct"/>
            <w:tcBorders>
              <w:top w:val="outset" w:sz="6" w:space="0" w:color="auto"/>
              <w:left w:val="outset" w:sz="6" w:space="0" w:color="auto"/>
              <w:bottom w:val="outset" w:sz="6" w:space="0" w:color="auto"/>
              <w:right w:val="outset" w:sz="6" w:space="0" w:color="auto"/>
            </w:tcBorders>
          </w:tcPr>
          <w:p w14:paraId="48E1AD20" w14:textId="72DA7EFB" w:rsidR="00C46D6C" w:rsidRPr="009B1594" w:rsidRDefault="00C46D6C" w:rsidP="006310D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Pārņemts Publisko iepirkumu likuma (šajā tabulā – PIL) 54.panta pirmajā daļā, Sabiedrisko pakalpojumu sniedzēju iepirkumu likuma (šajā tabulā – SPSIL) 21.panta pirmajā daļā un Sabiedriskā transporta pakalpojumu likuma (šajā tabulā – STPL)18.panta pirmās daļas 1.punktā.</w:t>
            </w:r>
          </w:p>
        </w:tc>
        <w:tc>
          <w:tcPr>
            <w:tcW w:w="1269" w:type="pct"/>
            <w:tcBorders>
              <w:top w:val="outset" w:sz="6" w:space="0" w:color="auto"/>
              <w:left w:val="outset" w:sz="6" w:space="0" w:color="auto"/>
              <w:bottom w:val="outset" w:sz="6" w:space="0" w:color="auto"/>
              <w:right w:val="outset" w:sz="6" w:space="0" w:color="auto"/>
            </w:tcBorders>
          </w:tcPr>
          <w:p w14:paraId="14BB715B" w14:textId="2A5952F0" w:rsidR="00C46D6C"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73D6B009"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4AC25F69" w14:textId="0A02714C" w:rsidR="00C46D6C" w:rsidRPr="009B1594" w:rsidRDefault="006310D3"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1.panta</w:t>
            </w:r>
          </w:p>
        </w:tc>
        <w:tc>
          <w:tcPr>
            <w:tcW w:w="590" w:type="pct"/>
            <w:tcBorders>
              <w:top w:val="outset" w:sz="6" w:space="0" w:color="auto"/>
              <w:left w:val="outset" w:sz="6" w:space="0" w:color="auto"/>
              <w:bottom w:val="outset" w:sz="6" w:space="0" w:color="auto"/>
              <w:right w:val="outset" w:sz="6" w:space="0" w:color="auto"/>
            </w:tcBorders>
          </w:tcPr>
          <w:p w14:paraId="5B89619F" w14:textId="650EF60E" w:rsidR="00C46D6C" w:rsidRPr="009B1594" w:rsidRDefault="00C46D6C"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3.punkts</w:t>
            </w:r>
          </w:p>
        </w:tc>
        <w:tc>
          <w:tcPr>
            <w:tcW w:w="1277" w:type="pct"/>
            <w:tcBorders>
              <w:top w:val="outset" w:sz="6" w:space="0" w:color="auto"/>
              <w:left w:val="outset" w:sz="6" w:space="0" w:color="auto"/>
              <w:bottom w:val="outset" w:sz="6" w:space="0" w:color="auto"/>
              <w:right w:val="outset" w:sz="6" w:space="0" w:color="auto"/>
            </w:tcBorders>
          </w:tcPr>
          <w:p w14:paraId="4072F637" w14:textId="3C99C623" w:rsidR="00C46D6C" w:rsidRPr="009B1594" w:rsidRDefault="00435CD5" w:rsidP="00576935">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Likuma</w:t>
            </w:r>
            <w:r w:rsidR="00507759">
              <w:rPr>
                <w:rFonts w:ascii="Times New Roman" w:eastAsia="Times New Roman" w:hAnsi="Times New Roman" w:cs="Times New Roman"/>
                <w:iCs/>
                <w:sz w:val="24"/>
                <w:szCs w:val="24"/>
                <w:lang w:eastAsia="lv-LV"/>
              </w:rPr>
              <w:t xml:space="preserve"> </w:t>
            </w:r>
            <w:r w:rsidR="00576935">
              <w:rPr>
                <w:rFonts w:ascii="Times New Roman" w:eastAsia="Times New Roman" w:hAnsi="Times New Roman" w:cs="Times New Roman"/>
                <w:iCs/>
                <w:sz w:val="24"/>
                <w:szCs w:val="24"/>
                <w:lang w:eastAsia="lv-LV"/>
              </w:rPr>
              <w:t>21</w:t>
            </w:r>
            <w:r w:rsidR="00507759">
              <w:rPr>
                <w:rFonts w:ascii="Times New Roman" w:eastAsia="Times New Roman" w:hAnsi="Times New Roman" w:cs="Times New Roman"/>
                <w:iCs/>
                <w:sz w:val="24"/>
                <w:szCs w:val="24"/>
                <w:lang w:eastAsia="lv-LV"/>
              </w:rPr>
              <w:t>.panta sestā daļa</w:t>
            </w:r>
          </w:p>
        </w:tc>
        <w:tc>
          <w:tcPr>
            <w:tcW w:w="1277" w:type="pct"/>
            <w:tcBorders>
              <w:top w:val="outset" w:sz="6" w:space="0" w:color="auto"/>
              <w:left w:val="outset" w:sz="6" w:space="0" w:color="auto"/>
              <w:bottom w:val="outset" w:sz="6" w:space="0" w:color="auto"/>
              <w:right w:val="outset" w:sz="6" w:space="0" w:color="auto"/>
            </w:tcBorders>
          </w:tcPr>
          <w:p w14:paraId="155C7393" w14:textId="73A1D0A4" w:rsidR="00C46D6C" w:rsidRPr="009B1594" w:rsidRDefault="00253DC7" w:rsidP="008C4766">
            <w:pPr>
              <w:spacing w:after="0" w:line="240" w:lineRule="auto"/>
              <w:rPr>
                <w:rFonts w:ascii="Times New Roman" w:eastAsia="Times New Roman" w:hAnsi="Times New Roman" w:cs="Times New Roman"/>
                <w:iCs/>
                <w:sz w:val="24"/>
                <w:szCs w:val="24"/>
                <w:lang w:eastAsia="lv-LV"/>
              </w:rPr>
            </w:pPr>
            <w:r w:rsidRPr="007772DB">
              <w:rPr>
                <w:rFonts w:ascii="Times New Roman" w:eastAsia="Times New Roman" w:hAnsi="Times New Roman" w:cs="Times New Roman"/>
                <w:iCs/>
                <w:sz w:val="24"/>
                <w:szCs w:val="24"/>
                <w:lang w:eastAsia="lv-LV"/>
              </w:rPr>
              <w:t>ES tiesību akta</w:t>
            </w:r>
            <w:r>
              <w:rPr>
                <w:rFonts w:ascii="Times New Roman" w:eastAsia="Times New Roman" w:hAnsi="Times New Roman" w:cs="Times New Roman"/>
                <w:iCs/>
                <w:sz w:val="24"/>
                <w:szCs w:val="24"/>
                <w:lang w:eastAsia="lv-LV"/>
              </w:rPr>
              <w:t xml:space="preserve"> vienība tiek pārņemta/ </w:t>
            </w:r>
            <w:r w:rsidRPr="00292DA9">
              <w:rPr>
                <w:rFonts w:ascii="Times New Roman" w:eastAsia="Times New Roman" w:hAnsi="Times New Roman" w:cs="Times New Roman"/>
                <w:iCs/>
                <w:sz w:val="24"/>
                <w:szCs w:val="24"/>
                <w:lang w:eastAsia="lv-LV"/>
              </w:rPr>
              <w:t>ieviesta</w:t>
            </w:r>
            <w:r>
              <w:rPr>
                <w:rFonts w:ascii="Times New Roman" w:eastAsia="Times New Roman" w:hAnsi="Times New Roman" w:cs="Times New Roman"/>
                <w:iCs/>
                <w:sz w:val="24"/>
                <w:szCs w:val="24"/>
                <w:lang w:eastAsia="lv-LV"/>
              </w:rPr>
              <w:t xml:space="preserve"> pilnībā.</w:t>
            </w:r>
          </w:p>
        </w:tc>
        <w:tc>
          <w:tcPr>
            <w:tcW w:w="1269" w:type="pct"/>
            <w:tcBorders>
              <w:top w:val="outset" w:sz="6" w:space="0" w:color="auto"/>
              <w:left w:val="outset" w:sz="6" w:space="0" w:color="auto"/>
              <w:bottom w:val="outset" w:sz="6" w:space="0" w:color="auto"/>
              <w:right w:val="outset" w:sz="6" w:space="0" w:color="auto"/>
            </w:tcBorders>
          </w:tcPr>
          <w:p w14:paraId="16CA8ED8" w14:textId="2355860A" w:rsidR="00C46D6C"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60B66662"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366DA63D" w14:textId="6B331246" w:rsidR="00C46D6C" w:rsidRPr="009B1594" w:rsidRDefault="00C46D6C" w:rsidP="006310D3">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 xml:space="preserve">1.panta </w:t>
            </w:r>
          </w:p>
        </w:tc>
        <w:tc>
          <w:tcPr>
            <w:tcW w:w="590" w:type="pct"/>
            <w:tcBorders>
              <w:top w:val="outset" w:sz="6" w:space="0" w:color="auto"/>
              <w:left w:val="outset" w:sz="6" w:space="0" w:color="auto"/>
              <w:bottom w:val="outset" w:sz="6" w:space="0" w:color="auto"/>
              <w:right w:val="outset" w:sz="6" w:space="0" w:color="auto"/>
            </w:tcBorders>
          </w:tcPr>
          <w:p w14:paraId="45BDEDD6" w14:textId="2150EFA8" w:rsidR="00C46D6C" w:rsidRPr="009B1594" w:rsidRDefault="006310D3"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4.punkts</w:t>
            </w:r>
          </w:p>
        </w:tc>
        <w:tc>
          <w:tcPr>
            <w:tcW w:w="1277" w:type="pct"/>
            <w:tcBorders>
              <w:top w:val="outset" w:sz="6" w:space="0" w:color="auto"/>
              <w:left w:val="outset" w:sz="6" w:space="0" w:color="auto"/>
              <w:bottom w:val="outset" w:sz="6" w:space="0" w:color="auto"/>
              <w:right w:val="outset" w:sz="6" w:space="0" w:color="auto"/>
            </w:tcBorders>
          </w:tcPr>
          <w:p w14:paraId="1EC4295A" w14:textId="64652676" w:rsidR="00C46D6C" w:rsidRDefault="008161D2"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Netiek pārņemts.</w:t>
            </w:r>
          </w:p>
          <w:p w14:paraId="17816159" w14:textId="7253098C" w:rsidR="00A719E7" w:rsidRPr="009B1594" w:rsidRDefault="00A719E7" w:rsidP="008C476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Likuma </w:t>
            </w:r>
            <w:r w:rsidR="00576935">
              <w:rPr>
                <w:rFonts w:ascii="Times New Roman" w:eastAsia="Times New Roman" w:hAnsi="Times New Roman" w:cs="Times New Roman"/>
                <w:iCs/>
                <w:sz w:val="24"/>
                <w:szCs w:val="24"/>
                <w:lang w:eastAsia="lv-LV"/>
              </w:rPr>
              <w:t>21</w:t>
            </w:r>
            <w:r>
              <w:rPr>
                <w:rFonts w:ascii="Times New Roman" w:eastAsia="Times New Roman" w:hAnsi="Times New Roman" w:cs="Times New Roman"/>
                <w:iCs/>
                <w:sz w:val="24"/>
                <w:szCs w:val="24"/>
                <w:lang w:eastAsia="lv-LV"/>
              </w:rPr>
              <w:t>.panta ceturt</w:t>
            </w:r>
            <w:r w:rsidR="006966E0">
              <w:rPr>
                <w:rFonts w:ascii="Times New Roman" w:eastAsia="Times New Roman" w:hAnsi="Times New Roman" w:cs="Times New Roman"/>
                <w:iCs/>
                <w:sz w:val="24"/>
                <w:szCs w:val="24"/>
                <w:lang w:eastAsia="lv-LV"/>
              </w:rPr>
              <w:t>ā un sestā</w:t>
            </w:r>
            <w:r>
              <w:rPr>
                <w:rFonts w:ascii="Times New Roman" w:eastAsia="Times New Roman" w:hAnsi="Times New Roman" w:cs="Times New Roman"/>
                <w:iCs/>
                <w:sz w:val="24"/>
                <w:szCs w:val="24"/>
                <w:lang w:eastAsia="lv-LV"/>
              </w:rPr>
              <w:t xml:space="preserve"> daļa </w:t>
            </w:r>
          </w:p>
          <w:p w14:paraId="225A14C5" w14:textId="6FD02263" w:rsidR="00C33910" w:rsidRPr="009B1594" w:rsidRDefault="00C33910" w:rsidP="008C4766">
            <w:pPr>
              <w:spacing w:after="0" w:line="240" w:lineRule="auto"/>
              <w:rPr>
                <w:rFonts w:ascii="Times New Roman" w:eastAsia="Times New Roman" w:hAnsi="Times New Roman" w:cs="Times New Roman"/>
                <w:iCs/>
                <w:sz w:val="24"/>
                <w:szCs w:val="24"/>
                <w:lang w:eastAsia="lv-LV"/>
              </w:rPr>
            </w:pPr>
          </w:p>
        </w:tc>
        <w:tc>
          <w:tcPr>
            <w:tcW w:w="1277" w:type="pct"/>
            <w:tcBorders>
              <w:top w:val="outset" w:sz="6" w:space="0" w:color="auto"/>
              <w:left w:val="outset" w:sz="6" w:space="0" w:color="auto"/>
              <w:bottom w:val="outset" w:sz="6" w:space="0" w:color="auto"/>
              <w:right w:val="outset" w:sz="6" w:space="0" w:color="auto"/>
            </w:tcBorders>
          </w:tcPr>
          <w:p w14:paraId="74DB7DDD" w14:textId="03E968A8" w:rsidR="00C46D6C" w:rsidRPr="009B1594" w:rsidRDefault="008161D2" w:rsidP="008F313A">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Pārņemts PIL 54.pant</w:t>
            </w:r>
            <w:r w:rsidR="00C33910" w:rsidRPr="009B1594">
              <w:rPr>
                <w:rFonts w:ascii="Times New Roman" w:eastAsia="Times New Roman" w:hAnsi="Times New Roman" w:cs="Times New Roman"/>
                <w:iCs/>
                <w:sz w:val="24"/>
                <w:szCs w:val="24"/>
                <w:lang w:eastAsia="lv-LV"/>
              </w:rPr>
              <w:t xml:space="preserve">ā, </w:t>
            </w:r>
            <w:r w:rsidRPr="007E586C">
              <w:rPr>
                <w:rFonts w:ascii="Times New Roman" w:eastAsia="Times New Roman" w:hAnsi="Times New Roman" w:cs="Times New Roman"/>
                <w:iCs/>
                <w:sz w:val="24"/>
                <w:szCs w:val="24"/>
                <w:lang w:eastAsia="lv-LV"/>
              </w:rPr>
              <w:t>SPSIL 21.pantā</w:t>
            </w:r>
            <w:r w:rsidR="00C33910" w:rsidRPr="007E586C">
              <w:rPr>
                <w:rFonts w:ascii="Times New Roman" w:eastAsia="Times New Roman" w:hAnsi="Times New Roman" w:cs="Times New Roman"/>
                <w:iCs/>
                <w:sz w:val="24"/>
                <w:szCs w:val="24"/>
                <w:lang w:eastAsia="lv-LV"/>
              </w:rPr>
              <w:t>,</w:t>
            </w:r>
            <w:r w:rsidR="00C33910" w:rsidRPr="009B1594">
              <w:rPr>
                <w:rFonts w:ascii="Times New Roman" w:eastAsia="Times New Roman" w:hAnsi="Times New Roman" w:cs="Times New Roman"/>
                <w:iCs/>
                <w:sz w:val="24"/>
                <w:szCs w:val="24"/>
                <w:lang w:eastAsia="lv-LV"/>
              </w:rPr>
              <w:t xml:space="preserve"> STPL18.pantā.</w:t>
            </w:r>
          </w:p>
        </w:tc>
        <w:tc>
          <w:tcPr>
            <w:tcW w:w="1269" w:type="pct"/>
            <w:tcBorders>
              <w:top w:val="outset" w:sz="6" w:space="0" w:color="auto"/>
              <w:left w:val="outset" w:sz="6" w:space="0" w:color="auto"/>
              <w:bottom w:val="outset" w:sz="6" w:space="0" w:color="auto"/>
              <w:right w:val="outset" w:sz="6" w:space="0" w:color="auto"/>
            </w:tcBorders>
          </w:tcPr>
          <w:p w14:paraId="23787F3F" w14:textId="568478EB" w:rsidR="00C46D6C"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122A8C13"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1D1F7ECC" w14:textId="1C61B9FF" w:rsidR="00C46D6C" w:rsidRPr="009B1594" w:rsidRDefault="00C46D6C" w:rsidP="006310D3">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 xml:space="preserve">1.panta </w:t>
            </w:r>
          </w:p>
        </w:tc>
        <w:tc>
          <w:tcPr>
            <w:tcW w:w="590" w:type="pct"/>
            <w:tcBorders>
              <w:top w:val="outset" w:sz="6" w:space="0" w:color="auto"/>
              <w:left w:val="outset" w:sz="6" w:space="0" w:color="auto"/>
              <w:bottom w:val="outset" w:sz="6" w:space="0" w:color="auto"/>
              <w:right w:val="outset" w:sz="6" w:space="0" w:color="auto"/>
            </w:tcBorders>
          </w:tcPr>
          <w:p w14:paraId="6FD7CD9A" w14:textId="7D850B4B" w:rsidR="00C46D6C" w:rsidRPr="009B1594" w:rsidRDefault="006310D3"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5.punkts</w:t>
            </w:r>
          </w:p>
        </w:tc>
        <w:tc>
          <w:tcPr>
            <w:tcW w:w="1277" w:type="pct"/>
            <w:tcBorders>
              <w:top w:val="outset" w:sz="6" w:space="0" w:color="auto"/>
              <w:left w:val="outset" w:sz="6" w:space="0" w:color="auto"/>
              <w:bottom w:val="outset" w:sz="6" w:space="0" w:color="auto"/>
              <w:right w:val="outset" w:sz="6" w:space="0" w:color="auto"/>
            </w:tcBorders>
          </w:tcPr>
          <w:p w14:paraId="44F77AF1" w14:textId="7466CD05" w:rsidR="00C46D6C" w:rsidRPr="009B1594" w:rsidRDefault="007772DB" w:rsidP="000F13A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Likuma 1.pant</w:t>
            </w:r>
            <w:r w:rsidR="00A5605A">
              <w:rPr>
                <w:rFonts w:ascii="Times New Roman" w:eastAsia="Times New Roman" w:hAnsi="Times New Roman" w:cs="Times New Roman"/>
                <w:iCs/>
                <w:sz w:val="24"/>
                <w:szCs w:val="24"/>
                <w:lang w:eastAsia="lv-LV"/>
              </w:rPr>
              <w:t xml:space="preserve">a </w:t>
            </w:r>
            <w:r w:rsidR="000F13A6">
              <w:rPr>
                <w:rFonts w:ascii="Times New Roman" w:hAnsi="Times New Roman" w:cs="Times New Roman"/>
                <w:sz w:val="24"/>
              </w:rPr>
              <w:t>16</w:t>
            </w:r>
            <w:r w:rsidR="000F13A6" w:rsidRPr="00A5605A">
              <w:rPr>
                <w:rFonts w:ascii="Times New Roman" w:hAnsi="Times New Roman" w:cs="Times New Roman"/>
                <w:sz w:val="24"/>
                <w:vertAlign w:val="superscript"/>
              </w:rPr>
              <w:t>1</w:t>
            </w:r>
            <w:r w:rsidR="000F13A6" w:rsidRPr="00A5605A">
              <w:rPr>
                <w:rFonts w:ascii="Times New Roman" w:hAnsi="Times New Roman" w:cs="Times New Roman"/>
                <w:sz w:val="24"/>
              </w:rPr>
              <w:t xml:space="preserve"> </w:t>
            </w:r>
            <w:r w:rsidR="00A5605A" w:rsidRPr="00A5605A">
              <w:rPr>
                <w:rFonts w:ascii="Times New Roman" w:hAnsi="Times New Roman" w:cs="Times New Roman"/>
                <w:sz w:val="24"/>
              </w:rPr>
              <w:t xml:space="preserve">un </w:t>
            </w:r>
            <w:r w:rsidR="000F13A6" w:rsidRPr="00A5605A">
              <w:rPr>
                <w:rFonts w:ascii="Times New Roman" w:hAnsi="Times New Roman" w:cs="Times New Roman"/>
                <w:sz w:val="24"/>
              </w:rPr>
              <w:t>3</w:t>
            </w:r>
            <w:r w:rsidR="000F13A6">
              <w:rPr>
                <w:rFonts w:ascii="Times New Roman" w:hAnsi="Times New Roman" w:cs="Times New Roman"/>
                <w:sz w:val="24"/>
              </w:rPr>
              <w:t>1</w:t>
            </w:r>
            <w:r w:rsidR="000F13A6" w:rsidRPr="00A5605A">
              <w:rPr>
                <w:rFonts w:ascii="Times New Roman" w:hAnsi="Times New Roman" w:cs="Times New Roman"/>
                <w:sz w:val="24"/>
                <w:vertAlign w:val="superscript"/>
              </w:rPr>
              <w:t xml:space="preserve">1 </w:t>
            </w:r>
            <w:r w:rsidR="00A5605A" w:rsidRPr="00A5605A">
              <w:rPr>
                <w:rFonts w:ascii="Times New Roman" w:hAnsi="Times New Roman" w:cs="Times New Roman"/>
                <w:sz w:val="24"/>
              </w:rPr>
              <w:t>punkts</w:t>
            </w:r>
          </w:p>
        </w:tc>
        <w:tc>
          <w:tcPr>
            <w:tcW w:w="1277" w:type="pct"/>
            <w:tcBorders>
              <w:top w:val="outset" w:sz="6" w:space="0" w:color="auto"/>
              <w:left w:val="outset" w:sz="6" w:space="0" w:color="auto"/>
              <w:bottom w:val="outset" w:sz="6" w:space="0" w:color="auto"/>
              <w:right w:val="outset" w:sz="6" w:space="0" w:color="auto"/>
            </w:tcBorders>
          </w:tcPr>
          <w:p w14:paraId="65343BE7" w14:textId="0D42BF54" w:rsidR="00C46D6C" w:rsidRPr="009B1594" w:rsidRDefault="007772DB" w:rsidP="007772DB">
            <w:pPr>
              <w:rPr>
                <w:rFonts w:ascii="Times New Roman" w:eastAsia="Times New Roman" w:hAnsi="Times New Roman" w:cs="Times New Roman"/>
                <w:iCs/>
                <w:sz w:val="24"/>
                <w:szCs w:val="24"/>
                <w:lang w:eastAsia="lv-LV"/>
              </w:rPr>
            </w:pPr>
            <w:r w:rsidRPr="007772DB">
              <w:rPr>
                <w:rFonts w:ascii="Times New Roman" w:eastAsia="Times New Roman" w:hAnsi="Times New Roman" w:cs="Times New Roman"/>
                <w:iCs/>
                <w:sz w:val="24"/>
                <w:szCs w:val="24"/>
                <w:lang w:eastAsia="lv-LV"/>
              </w:rPr>
              <w:t>ES tiesību akta</w:t>
            </w:r>
            <w:r>
              <w:rPr>
                <w:rFonts w:ascii="Times New Roman" w:eastAsia="Times New Roman" w:hAnsi="Times New Roman" w:cs="Times New Roman"/>
                <w:iCs/>
                <w:sz w:val="24"/>
                <w:szCs w:val="24"/>
                <w:lang w:eastAsia="lv-LV"/>
              </w:rPr>
              <w:t xml:space="preserve"> vienība tiek pārņemta</w:t>
            </w:r>
            <w:r w:rsidR="00167639">
              <w:rPr>
                <w:rFonts w:ascii="Times New Roman" w:eastAsia="Times New Roman" w:hAnsi="Times New Roman" w:cs="Times New Roman"/>
                <w:iCs/>
                <w:sz w:val="24"/>
                <w:szCs w:val="24"/>
                <w:lang w:eastAsia="lv-LV"/>
              </w:rPr>
              <w:t xml:space="preserve">/ </w:t>
            </w:r>
            <w:r w:rsidR="00167639" w:rsidRPr="00292DA9">
              <w:rPr>
                <w:rFonts w:ascii="Times New Roman" w:eastAsia="Times New Roman" w:hAnsi="Times New Roman" w:cs="Times New Roman"/>
                <w:iCs/>
                <w:sz w:val="24"/>
                <w:szCs w:val="24"/>
                <w:lang w:eastAsia="lv-LV"/>
              </w:rPr>
              <w:t>ieviesta</w:t>
            </w:r>
            <w:r>
              <w:rPr>
                <w:rFonts w:ascii="Times New Roman" w:eastAsia="Times New Roman" w:hAnsi="Times New Roman" w:cs="Times New Roman"/>
                <w:iCs/>
                <w:sz w:val="24"/>
                <w:szCs w:val="24"/>
                <w:lang w:eastAsia="lv-LV"/>
              </w:rPr>
              <w:t xml:space="preserve"> pilnībā.</w:t>
            </w:r>
          </w:p>
        </w:tc>
        <w:tc>
          <w:tcPr>
            <w:tcW w:w="1269" w:type="pct"/>
            <w:tcBorders>
              <w:top w:val="outset" w:sz="6" w:space="0" w:color="auto"/>
              <w:left w:val="outset" w:sz="6" w:space="0" w:color="auto"/>
              <w:bottom w:val="outset" w:sz="6" w:space="0" w:color="auto"/>
              <w:right w:val="outset" w:sz="6" w:space="0" w:color="auto"/>
            </w:tcBorders>
          </w:tcPr>
          <w:p w14:paraId="1FEAEA48" w14:textId="24F98BB6" w:rsidR="00C46D6C"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16571873"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76E2A775" w14:textId="1002F2C4" w:rsidR="00C46D6C" w:rsidRPr="009B1594" w:rsidRDefault="00C46D6C" w:rsidP="006310D3">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 xml:space="preserve">1.panta </w:t>
            </w:r>
          </w:p>
        </w:tc>
        <w:tc>
          <w:tcPr>
            <w:tcW w:w="590" w:type="pct"/>
            <w:tcBorders>
              <w:top w:val="outset" w:sz="6" w:space="0" w:color="auto"/>
              <w:left w:val="outset" w:sz="6" w:space="0" w:color="auto"/>
              <w:bottom w:val="outset" w:sz="6" w:space="0" w:color="auto"/>
              <w:right w:val="outset" w:sz="6" w:space="0" w:color="auto"/>
            </w:tcBorders>
          </w:tcPr>
          <w:p w14:paraId="5474D5BF" w14:textId="75966D48" w:rsidR="00C46D6C" w:rsidRPr="009B1594" w:rsidRDefault="006310D3" w:rsidP="008C4766">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6.punkts</w:t>
            </w:r>
          </w:p>
        </w:tc>
        <w:tc>
          <w:tcPr>
            <w:tcW w:w="1277" w:type="pct"/>
            <w:tcBorders>
              <w:top w:val="outset" w:sz="6" w:space="0" w:color="auto"/>
              <w:left w:val="outset" w:sz="6" w:space="0" w:color="auto"/>
              <w:bottom w:val="outset" w:sz="6" w:space="0" w:color="auto"/>
              <w:right w:val="outset" w:sz="6" w:space="0" w:color="auto"/>
            </w:tcBorders>
          </w:tcPr>
          <w:p w14:paraId="2138D7E8" w14:textId="034E2727" w:rsidR="00C46D6C" w:rsidRPr="009B1594" w:rsidRDefault="000023E2" w:rsidP="00CC321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Pārejas noteikumu 1</w:t>
            </w:r>
            <w:r w:rsidR="00CC3213">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.punkts</w:t>
            </w:r>
          </w:p>
        </w:tc>
        <w:tc>
          <w:tcPr>
            <w:tcW w:w="1277" w:type="pct"/>
            <w:tcBorders>
              <w:top w:val="outset" w:sz="6" w:space="0" w:color="auto"/>
              <w:left w:val="outset" w:sz="6" w:space="0" w:color="auto"/>
              <w:bottom w:val="outset" w:sz="6" w:space="0" w:color="auto"/>
              <w:right w:val="outset" w:sz="6" w:space="0" w:color="auto"/>
            </w:tcBorders>
          </w:tcPr>
          <w:p w14:paraId="1CBF98C1" w14:textId="7C2AF57E" w:rsidR="00265AE3" w:rsidRPr="009B1594" w:rsidRDefault="00265AE3" w:rsidP="008C4766">
            <w:pPr>
              <w:spacing w:after="0" w:line="240" w:lineRule="auto"/>
              <w:rPr>
                <w:rFonts w:ascii="Times New Roman" w:eastAsia="Times New Roman" w:hAnsi="Times New Roman" w:cs="Times New Roman"/>
                <w:iCs/>
                <w:sz w:val="24"/>
                <w:szCs w:val="24"/>
                <w:lang w:eastAsia="lv-LV"/>
              </w:rPr>
            </w:pPr>
            <w:r w:rsidRPr="007772DB">
              <w:rPr>
                <w:rFonts w:ascii="Times New Roman" w:eastAsia="Times New Roman" w:hAnsi="Times New Roman" w:cs="Times New Roman"/>
                <w:iCs/>
                <w:sz w:val="24"/>
                <w:szCs w:val="24"/>
                <w:lang w:eastAsia="lv-LV"/>
              </w:rPr>
              <w:t>ES tiesību akta</w:t>
            </w:r>
            <w:r w:rsidR="00BB4F5E">
              <w:rPr>
                <w:rFonts w:ascii="Times New Roman" w:eastAsia="Times New Roman" w:hAnsi="Times New Roman" w:cs="Times New Roman"/>
                <w:iCs/>
                <w:sz w:val="24"/>
                <w:szCs w:val="24"/>
                <w:lang w:eastAsia="lv-LV"/>
              </w:rPr>
              <w:t xml:space="preserve"> vienība tiek pārņemta</w:t>
            </w:r>
            <w:r w:rsidR="00167639">
              <w:rPr>
                <w:rFonts w:ascii="Times New Roman" w:eastAsia="Times New Roman" w:hAnsi="Times New Roman" w:cs="Times New Roman"/>
                <w:iCs/>
                <w:sz w:val="24"/>
                <w:szCs w:val="24"/>
                <w:lang w:eastAsia="lv-LV"/>
              </w:rPr>
              <w:t xml:space="preserve">/ </w:t>
            </w:r>
            <w:r w:rsidR="00167639" w:rsidRPr="00292DA9">
              <w:rPr>
                <w:rFonts w:ascii="Times New Roman" w:eastAsia="Times New Roman" w:hAnsi="Times New Roman" w:cs="Times New Roman"/>
                <w:iCs/>
                <w:sz w:val="24"/>
                <w:szCs w:val="24"/>
                <w:lang w:eastAsia="lv-LV"/>
              </w:rPr>
              <w:t>ieviesta</w:t>
            </w:r>
            <w:r w:rsidR="00BB4F5E">
              <w:rPr>
                <w:rFonts w:ascii="Times New Roman" w:eastAsia="Times New Roman" w:hAnsi="Times New Roman" w:cs="Times New Roman"/>
                <w:iCs/>
                <w:sz w:val="24"/>
                <w:szCs w:val="24"/>
                <w:lang w:eastAsia="lv-LV"/>
              </w:rPr>
              <w:t xml:space="preserve"> pilnībā.</w:t>
            </w:r>
          </w:p>
        </w:tc>
        <w:tc>
          <w:tcPr>
            <w:tcW w:w="1269" w:type="pct"/>
            <w:tcBorders>
              <w:top w:val="outset" w:sz="6" w:space="0" w:color="auto"/>
              <w:left w:val="outset" w:sz="6" w:space="0" w:color="auto"/>
              <w:bottom w:val="outset" w:sz="6" w:space="0" w:color="auto"/>
              <w:right w:val="outset" w:sz="6" w:space="0" w:color="auto"/>
            </w:tcBorders>
          </w:tcPr>
          <w:p w14:paraId="7D53E3CD" w14:textId="0B19F79C" w:rsidR="00C46D6C"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71F4ED37"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44367C7E"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1.panta</w:t>
            </w:r>
          </w:p>
          <w:p w14:paraId="36EFE995"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p>
        </w:tc>
        <w:tc>
          <w:tcPr>
            <w:tcW w:w="590" w:type="pct"/>
            <w:tcBorders>
              <w:top w:val="outset" w:sz="6" w:space="0" w:color="auto"/>
              <w:left w:val="outset" w:sz="6" w:space="0" w:color="auto"/>
              <w:bottom w:val="outset" w:sz="6" w:space="0" w:color="auto"/>
              <w:right w:val="outset" w:sz="6" w:space="0" w:color="auto"/>
            </w:tcBorders>
          </w:tcPr>
          <w:p w14:paraId="2CE0CC13" w14:textId="2129E841"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7.punkts</w:t>
            </w:r>
          </w:p>
        </w:tc>
        <w:tc>
          <w:tcPr>
            <w:tcW w:w="1277" w:type="pct"/>
            <w:tcBorders>
              <w:top w:val="outset" w:sz="6" w:space="0" w:color="auto"/>
              <w:left w:val="outset" w:sz="6" w:space="0" w:color="auto"/>
              <w:bottom w:val="outset" w:sz="6" w:space="0" w:color="auto"/>
              <w:right w:val="outset" w:sz="6" w:space="0" w:color="auto"/>
            </w:tcBorders>
          </w:tcPr>
          <w:p w14:paraId="4701D1AA" w14:textId="78828C70" w:rsidR="002421F1" w:rsidRPr="009B1594" w:rsidRDefault="00292DA9"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Nav jāpārņem</w:t>
            </w:r>
          </w:p>
        </w:tc>
        <w:tc>
          <w:tcPr>
            <w:tcW w:w="1277" w:type="pct"/>
            <w:tcBorders>
              <w:top w:val="outset" w:sz="6" w:space="0" w:color="auto"/>
              <w:left w:val="outset" w:sz="6" w:space="0" w:color="auto"/>
              <w:bottom w:val="outset" w:sz="6" w:space="0" w:color="auto"/>
              <w:right w:val="outset" w:sz="6" w:space="0" w:color="auto"/>
            </w:tcBorders>
          </w:tcPr>
          <w:p w14:paraId="2BD53BA7" w14:textId="42863606" w:rsidR="002421F1" w:rsidRPr="009B1594" w:rsidRDefault="00292DA9" w:rsidP="008F313A">
            <w:pPr>
              <w:spacing w:after="0" w:line="240" w:lineRule="auto"/>
              <w:jc w:val="both"/>
              <w:rPr>
                <w:rFonts w:ascii="Times New Roman" w:eastAsia="Times New Roman" w:hAnsi="Times New Roman" w:cs="Times New Roman"/>
                <w:iCs/>
                <w:sz w:val="24"/>
                <w:szCs w:val="24"/>
                <w:lang w:eastAsia="lv-LV"/>
              </w:rPr>
            </w:pPr>
            <w:r w:rsidRPr="00292DA9">
              <w:rPr>
                <w:rFonts w:ascii="Times New Roman" w:eastAsia="Times New Roman" w:hAnsi="Times New Roman" w:cs="Times New Roman"/>
                <w:iCs/>
                <w:sz w:val="24"/>
                <w:szCs w:val="24"/>
                <w:lang w:eastAsia="lv-LV"/>
              </w:rPr>
              <w:t>ES tiesību akta vienība netiek pārņemta/ ieviesta pilnībā</w:t>
            </w:r>
          </w:p>
        </w:tc>
        <w:tc>
          <w:tcPr>
            <w:tcW w:w="1269" w:type="pct"/>
            <w:tcBorders>
              <w:top w:val="outset" w:sz="6" w:space="0" w:color="auto"/>
              <w:left w:val="outset" w:sz="6" w:space="0" w:color="auto"/>
              <w:bottom w:val="outset" w:sz="6" w:space="0" w:color="auto"/>
              <w:right w:val="outset" w:sz="6" w:space="0" w:color="auto"/>
            </w:tcBorders>
          </w:tcPr>
          <w:p w14:paraId="2E5E47CA" w14:textId="330928E8" w:rsidR="002421F1"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03BD5966"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4B61A3CF"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1.panta</w:t>
            </w:r>
          </w:p>
          <w:p w14:paraId="0128912A"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p>
        </w:tc>
        <w:tc>
          <w:tcPr>
            <w:tcW w:w="590" w:type="pct"/>
            <w:tcBorders>
              <w:top w:val="outset" w:sz="6" w:space="0" w:color="auto"/>
              <w:left w:val="outset" w:sz="6" w:space="0" w:color="auto"/>
              <w:bottom w:val="outset" w:sz="6" w:space="0" w:color="auto"/>
              <w:right w:val="outset" w:sz="6" w:space="0" w:color="auto"/>
            </w:tcBorders>
          </w:tcPr>
          <w:p w14:paraId="0C559841" w14:textId="40F0F675"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8.punkts</w:t>
            </w:r>
          </w:p>
        </w:tc>
        <w:tc>
          <w:tcPr>
            <w:tcW w:w="1277" w:type="pct"/>
            <w:tcBorders>
              <w:top w:val="outset" w:sz="6" w:space="0" w:color="auto"/>
              <w:left w:val="outset" w:sz="6" w:space="0" w:color="auto"/>
              <w:bottom w:val="outset" w:sz="6" w:space="0" w:color="auto"/>
              <w:right w:val="outset" w:sz="6" w:space="0" w:color="auto"/>
            </w:tcBorders>
          </w:tcPr>
          <w:p w14:paraId="4ABEBE98" w14:textId="0032741C" w:rsidR="002421F1" w:rsidRPr="009B1594" w:rsidRDefault="008F313A"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Nav jāpārņem</w:t>
            </w:r>
          </w:p>
        </w:tc>
        <w:tc>
          <w:tcPr>
            <w:tcW w:w="1277" w:type="pct"/>
            <w:tcBorders>
              <w:top w:val="outset" w:sz="6" w:space="0" w:color="auto"/>
              <w:left w:val="outset" w:sz="6" w:space="0" w:color="auto"/>
              <w:bottom w:val="outset" w:sz="6" w:space="0" w:color="auto"/>
              <w:right w:val="outset" w:sz="6" w:space="0" w:color="auto"/>
            </w:tcBorders>
          </w:tcPr>
          <w:p w14:paraId="12A2AF6A" w14:textId="0A6AA41B" w:rsidR="002421F1" w:rsidRPr="009B1594" w:rsidRDefault="008F313A" w:rsidP="008F313A">
            <w:pPr>
              <w:spacing w:after="0" w:line="240" w:lineRule="auto"/>
              <w:jc w:val="both"/>
              <w:rPr>
                <w:rFonts w:ascii="Times New Roman" w:eastAsia="Times New Roman" w:hAnsi="Times New Roman" w:cs="Times New Roman"/>
                <w:iCs/>
                <w:sz w:val="24"/>
                <w:szCs w:val="24"/>
                <w:lang w:eastAsia="lv-LV"/>
              </w:rPr>
            </w:pPr>
            <w:r w:rsidRPr="008F313A">
              <w:rPr>
                <w:rFonts w:ascii="Times New Roman" w:eastAsia="Times New Roman" w:hAnsi="Times New Roman" w:cs="Times New Roman"/>
                <w:iCs/>
                <w:sz w:val="24"/>
                <w:szCs w:val="24"/>
                <w:lang w:eastAsia="lv-LV"/>
              </w:rPr>
              <w:t>ES tiesību akta vienība netiek pārņemta/ ieviesta pilnībā, jo pantā iekļautais regulējums attiecas uz Eiropas Komisiju.</w:t>
            </w:r>
          </w:p>
        </w:tc>
        <w:tc>
          <w:tcPr>
            <w:tcW w:w="1269" w:type="pct"/>
            <w:tcBorders>
              <w:top w:val="outset" w:sz="6" w:space="0" w:color="auto"/>
              <w:left w:val="outset" w:sz="6" w:space="0" w:color="auto"/>
              <w:bottom w:val="outset" w:sz="6" w:space="0" w:color="auto"/>
              <w:right w:val="outset" w:sz="6" w:space="0" w:color="auto"/>
            </w:tcBorders>
          </w:tcPr>
          <w:p w14:paraId="06303DBE" w14:textId="53469219" w:rsidR="002421F1" w:rsidRPr="009B1594" w:rsidRDefault="00B80177"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45EAF6B4"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4CC0D9DF" w14:textId="77777777" w:rsidR="002421F1" w:rsidRPr="009B1594" w:rsidRDefault="002421F1"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1.panta</w:t>
            </w:r>
          </w:p>
          <w:p w14:paraId="1874EDDF" w14:textId="77777777" w:rsidR="002421F1" w:rsidRPr="009B1594" w:rsidRDefault="002421F1" w:rsidP="009B1594">
            <w:pPr>
              <w:spacing w:after="0" w:line="240" w:lineRule="auto"/>
              <w:jc w:val="both"/>
              <w:rPr>
                <w:rFonts w:ascii="Times New Roman" w:eastAsia="Times New Roman" w:hAnsi="Times New Roman" w:cs="Times New Roman"/>
                <w:iCs/>
                <w:sz w:val="24"/>
                <w:szCs w:val="24"/>
                <w:lang w:eastAsia="lv-LV"/>
              </w:rPr>
            </w:pPr>
          </w:p>
        </w:tc>
        <w:tc>
          <w:tcPr>
            <w:tcW w:w="590" w:type="pct"/>
            <w:tcBorders>
              <w:top w:val="outset" w:sz="6" w:space="0" w:color="auto"/>
              <w:left w:val="outset" w:sz="6" w:space="0" w:color="auto"/>
              <w:bottom w:val="outset" w:sz="6" w:space="0" w:color="auto"/>
              <w:right w:val="outset" w:sz="6" w:space="0" w:color="auto"/>
            </w:tcBorders>
          </w:tcPr>
          <w:p w14:paraId="58D631CB" w14:textId="36E39C53" w:rsidR="002421F1" w:rsidRPr="009B1594" w:rsidRDefault="002421F1"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9.punkts</w:t>
            </w:r>
          </w:p>
        </w:tc>
        <w:tc>
          <w:tcPr>
            <w:tcW w:w="1277" w:type="pct"/>
            <w:tcBorders>
              <w:top w:val="outset" w:sz="6" w:space="0" w:color="auto"/>
              <w:left w:val="outset" w:sz="6" w:space="0" w:color="auto"/>
              <w:bottom w:val="outset" w:sz="6" w:space="0" w:color="auto"/>
              <w:right w:val="outset" w:sz="6" w:space="0" w:color="auto"/>
            </w:tcBorders>
          </w:tcPr>
          <w:p w14:paraId="2C4111EA" w14:textId="2BCF811C" w:rsidR="002421F1" w:rsidRPr="009B1594" w:rsidRDefault="00784B28"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Nav jāpārņem</w:t>
            </w:r>
          </w:p>
        </w:tc>
        <w:tc>
          <w:tcPr>
            <w:tcW w:w="1277" w:type="pct"/>
            <w:tcBorders>
              <w:top w:val="outset" w:sz="6" w:space="0" w:color="auto"/>
              <w:left w:val="outset" w:sz="6" w:space="0" w:color="auto"/>
              <w:bottom w:val="outset" w:sz="6" w:space="0" w:color="auto"/>
              <w:right w:val="outset" w:sz="6" w:space="0" w:color="auto"/>
            </w:tcBorders>
          </w:tcPr>
          <w:p w14:paraId="5758F754" w14:textId="09B49681" w:rsidR="002421F1" w:rsidRPr="009B1594" w:rsidRDefault="00784B28"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ES tiesību akta vienība netiek pārņemta/ ieviesta pilnībā, jo pantā iekļautais regulējums attiecas uz Eiropas Komisiju.</w:t>
            </w:r>
          </w:p>
        </w:tc>
        <w:tc>
          <w:tcPr>
            <w:tcW w:w="1269" w:type="pct"/>
            <w:tcBorders>
              <w:top w:val="outset" w:sz="6" w:space="0" w:color="auto"/>
              <w:left w:val="outset" w:sz="6" w:space="0" w:color="auto"/>
              <w:bottom w:val="outset" w:sz="6" w:space="0" w:color="auto"/>
              <w:right w:val="outset" w:sz="6" w:space="0" w:color="auto"/>
            </w:tcBorders>
          </w:tcPr>
          <w:p w14:paraId="0B1529A3" w14:textId="60BF5063" w:rsidR="002421F1" w:rsidRPr="009B1594" w:rsidRDefault="00784B28" w:rsidP="00BA3BA3">
            <w:pPr>
              <w:spacing w:after="0" w:line="240" w:lineRule="auto"/>
              <w:jc w:val="both"/>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Likumprojekts stingrākas prasības neparedz</w:t>
            </w:r>
          </w:p>
        </w:tc>
      </w:tr>
      <w:tr w:rsidR="004424E8" w:rsidRPr="009B1594" w14:paraId="7CE01B1E"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169E7635"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lastRenderedPageBreak/>
              <w:t>1.panta</w:t>
            </w:r>
          </w:p>
          <w:p w14:paraId="74AEA1BD"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p>
        </w:tc>
        <w:tc>
          <w:tcPr>
            <w:tcW w:w="590" w:type="pct"/>
            <w:tcBorders>
              <w:top w:val="outset" w:sz="6" w:space="0" w:color="auto"/>
              <w:left w:val="outset" w:sz="6" w:space="0" w:color="auto"/>
              <w:bottom w:val="outset" w:sz="6" w:space="0" w:color="auto"/>
              <w:right w:val="outset" w:sz="6" w:space="0" w:color="auto"/>
            </w:tcBorders>
          </w:tcPr>
          <w:p w14:paraId="6A7FC3CC" w14:textId="6B1CC457"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10.punkts</w:t>
            </w:r>
          </w:p>
        </w:tc>
        <w:tc>
          <w:tcPr>
            <w:tcW w:w="1277" w:type="pct"/>
            <w:tcBorders>
              <w:top w:val="outset" w:sz="6" w:space="0" w:color="auto"/>
              <w:left w:val="outset" w:sz="6" w:space="0" w:color="auto"/>
              <w:bottom w:val="outset" w:sz="6" w:space="0" w:color="auto"/>
              <w:right w:val="outset" w:sz="6" w:space="0" w:color="auto"/>
            </w:tcBorders>
          </w:tcPr>
          <w:p w14:paraId="428757EE" w14:textId="40A17FA4" w:rsidR="002421F1" w:rsidRPr="009B1594" w:rsidRDefault="00883C20"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Nav jāpārņem</w:t>
            </w:r>
          </w:p>
        </w:tc>
        <w:tc>
          <w:tcPr>
            <w:tcW w:w="1277" w:type="pct"/>
            <w:tcBorders>
              <w:top w:val="outset" w:sz="6" w:space="0" w:color="auto"/>
              <w:left w:val="outset" w:sz="6" w:space="0" w:color="auto"/>
              <w:bottom w:val="outset" w:sz="6" w:space="0" w:color="auto"/>
              <w:right w:val="outset" w:sz="6" w:space="0" w:color="auto"/>
            </w:tcBorders>
          </w:tcPr>
          <w:p w14:paraId="5D4511BD" w14:textId="5EC4A483" w:rsidR="002421F1" w:rsidRPr="009B1594" w:rsidRDefault="00ED4494" w:rsidP="002421F1">
            <w:pPr>
              <w:spacing w:after="0" w:line="240" w:lineRule="auto"/>
              <w:rPr>
                <w:rFonts w:ascii="Times New Roman" w:eastAsia="Times New Roman" w:hAnsi="Times New Roman" w:cs="Times New Roman"/>
                <w:iCs/>
                <w:sz w:val="24"/>
                <w:szCs w:val="24"/>
                <w:lang w:eastAsia="lv-LV"/>
              </w:rPr>
            </w:pPr>
            <w:r w:rsidRPr="00292DA9">
              <w:rPr>
                <w:rFonts w:ascii="Times New Roman" w:eastAsia="Times New Roman" w:hAnsi="Times New Roman" w:cs="Times New Roman"/>
                <w:iCs/>
                <w:sz w:val="24"/>
                <w:szCs w:val="24"/>
                <w:lang w:eastAsia="lv-LV"/>
              </w:rPr>
              <w:t>ES tiesību akta vienība netiek pārņemta/ ieviesta pilnībā</w:t>
            </w:r>
          </w:p>
        </w:tc>
        <w:tc>
          <w:tcPr>
            <w:tcW w:w="1269" w:type="pct"/>
            <w:tcBorders>
              <w:top w:val="outset" w:sz="6" w:space="0" w:color="auto"/>
              <w:left w:val="outset" w:sz="6" w:space="0" w:color="auto"/>
              <w:bottom w:val="outset" w:sz="6" w:space="0" w:color="auto"/>
              <w:right w:val="outset" w:sz="6" w:space="0" w:color="auto"/>
            </w:tcBorders>
          </w:tcPr>
          <w:p w14:paraId="3DC6560E" w14:textId="172249FA" w:rsidR="002421F1" w:rsidRPr="009D5CB7" w:rsidRDefault="002A039B" w:rsidP="00BA3BA3">
            <w:pPr>
              <w:spacing w:after="0" w:line="240" w:lineRule="auto"/>
              <w:jc w:val="both"/>
              <w:rPr>
                <w:rFonts w:ascii="Times New Roman" w:eastAsia="Times New Roman" w:hAnsi="Times New Roman" w:cs="Times New Roman"/>
                <w:iCs/>
                <w:sz w:val="24"/>
                <w:szCs w:val="24"/>
                <w:lang w:eastAsia="lv-LV"/>
              </w:rPr>
            </w:pPr>
            <w:r w:rsidRPr="009D5CB7">
              <w:rPr>
                <w:rFonts w:ascii="Times New Roman" w:hAnsi="Times New Roman"/>
                <w:color w:val="000000"/>
                <w:spacing w:val="-4"/>
                <w:sz w:val="24"/>
                <w:szCs w:val="24"/>
              </w:rPr>
              <w:t>Likumprojekts stingrākas prasības neparedz</w:t>
            </w:r>
          </w:p>
        </w:tc>
      </w:tr>
      <w:tr w:rsidR="004424E8" w:rsidRPr="009B1594" w14:paraId="5CDDF380"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3742AB0F"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1.panta</w:t>
            </w:r>
          </w:p>
          <w:p w14:paraId="1F320A77" w14:textId="77777777" w:rsidR="002421F1" w:rsidRPr="009B1594" w:rsidRDefault="002421F1" w:rsidP="002421F1">
            <w:pPr>
              <w:spacing w:after="0" w:line="240" w:lineRule="auto"/>
              <w:rPr>
                <w:rFonts w:ascii="Times New Roman" w:eastAsia="Times New Roman" w:hAnsi="Times New Roman" w:cs="Times New Roman"/>
                <w:iCs/>
                <w:sz w:val="24"/>
                <w:szCs w:val="24"/>
                <w:lang w:eastAsia="lv-LV"/>
              </w:rPr>
            </w:pPr>
          </w:p>
        </w:tc>
        <w:tc>
          <w:tcPr>
            <w:tcW w:w="590" w:type="pct"/>
            <w:tcBorders>
              <w:top w:val="outset" w:sz="6" w:space="0" w:color="auto"/>
              <w:left w:val="outset" w:sz="6" w:space="0" w:color="auto"/>
              <w:bottom w:val="outset" w:sz="6" w:space="0" w:color="auto"/>
              <w:right w:val="outset" w:sz="6" w:space="0" w:color="auto"/>
            </w:tcBorders>
          </w:tcPr>
          <w:p w14:paraId="5DC82EFA" w14:textId="3A5B6EC6"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11.punkts</w:t>
            </w:r>
          </w:p>
        </w:tc>
        <w:tc>
          <w:tcPr>
            <w:tcW w:w="1277" w:type="pct"/>
            <w:tcBorders>
              <w:top w:val="outset" w:sz="6" w:space="0" w:color="auto"/>
              <w:left w:val="outset" w:sz="6" w:space="0" w:color="auto"/>
              <w:bottom w:val="outset" w:sz="6" w:space="0" w:color="auto"/>
              <w:right w:val="outset" w:sz="6" w:space="0" w:color="auto"/>
            </w:tcBorders>
          </w:tcPr>
          <w:p w14:paraId="48E88F47" w14:textId="34186389" w:rsidR="001F059E" w:rsidRDefault="001F059E" w:rsidP="001F059E">
            <w:pPr>
              <w:spacing w:after="0" w:line="240" w:lineRule="auto"/>
              <w:jc w:val="both"/>
              <w:rPr>
                <w:rFonts w:ascii="Times New Roman" w:hAnsi="Times New Roman" w:cs="Times New Roman"/>
                <w:sz w:val="24"/>
              </w:rPr>
            </w:pPr>
            <w:r>
              <w:rPr>
                <w:rFonts w:ascii="Times New Roman" w:hAnsi="Times New Roman"/>
                <w:spacing w:val="-4"/>
                <w:sz w:val="24"/>
                <w:szCs w:val="24"/>
              </w:rPr>
              <w:t xml:space="preserve">Likuma 1.panta </w:t>
            </w:r>
            <w:r w:rsidR="00132828" w:rsidRPr="00A5605A">
              <w:rPr>
                <w:rFonts w:ascii="Times New Roman" w:hAnsi="Times New Roman" w:cs="Times New Roman"/>
                <w:sz w:val="24"/>
              </w:rPr>
              <w:t>3</w:t>
            </w:r>
            <w:r w:rsidR="00132828">
              <w:rPr>
                <w:rFonts w:ascii="Times New Roman" w:hAnsi="Times New Roman" w:cs="Times New Roman"/>
                <w:sz w:val="24"/>
              </w:rPr>
              <w:t>1</w:t>
            </w:r>
            <w:r w:rsidR="00132828" w:rsidRPr="00A5605A">
              <w:rPr>
                <w:rFonts w:ascii="Times New Roman" w:hAnsi="Times New Roman" w:cs="Times New Roman"/>
                <w:sz w:val="24"/>
                <w:vertAlign w:val="superscript"/>
              </w:rPr>
              <w:t xml:space="preserve">1 </w:t>
            </w:r>
            <w:r w:rsidRPr="00A5605A">
              <w:rPr>
                <w:rFonts w:ascii="Times New Roman" w:hAnsi="Times New Roman" w:cs="Times New Roman"/>
                <w:sz w:val="24"/>
              </w:rPr>
              <w:t>punkt</w:t>
            </w:r>
            <w:r>
              <w:rPr>
                <w:rFonts w:ascii="Times New Roman" w:hAnsi="Times New Roman" w:cs="Times New Roman"/>
                <w:sz w:val="24"/>
              </w:rPr>
              <w:t>a a) apakšpunkts,</w:t>
            </w:r>
          </w:p>
          <w:p w14:paraId="1CCD6672" w14:textId="26AF3B2A" w:rsidR="001F059E" w:rsidRDefault="00132828" w:rsidP="001F059E">
            <w:pPr>
              <w:spacing w:after="0" w:line="240" w:lineRule="auto"/>
              <w:jc w:val="both"/>
              <w:rPr>
                <w:rFonts w:ascii="Times New Roman" w:hAnsi="Times New Roman"/>
                <w:spacing w:val="-4"/>
                <w:sz w:val="24"/>
                <w:szCs w:val="24"/>
              </w:rPr>
            </w:pPr>
            <w:r>
              <w:rPr>
                <w:rFonts w:ascii="Times New Roman" w:hAnsi="Times New Roman"/>
                <w:spacing w:val="-4"/>
                <w:sz w:val="24"/>
                <w:szCs w:val="24"/>
              </w:rPr>
              <w:t>21</w:t>
            </w:r>
            <w:r w:rsidR="001F059E">
              <w:rPr>
                <w:rFonts w:ascii="Times New Roman" w:hAnsi="Times New Roman"/>
                <w:spacing w:val="-4"/>
                <w:sz w:val="24"/>
                <w:szCs w:val="24"/>
              </w:rPr>
              <w:t>.panta piektā daļa,</w:t>
            </w:r>
          </w:p>
          <w:p w14:paraId="63BF0C0D" w14:textId="5BDE1FFD" w:rsidR="002421F1" w:rsidRPr="009B1594" w:rsidRDefault="001F059E" w:rsidP="006308A3">
            <w:pPr>
              <w:spacing w:after="0" w:line="240" w:lineRule="auto"/>
              <w:rPr>
                <w:rFonts w:ascii="Times New Roman" w:eastAsia="Times New Roman" w:hAnsi="Times New Roman" w:cs="Times New Roman"/>
                <w:iCs/>
                <w:sz w:val="24"/>
                <w:szCs w:val="24"/>
                <w:lang w:eastAsia="lv-LV"/>
              </w:rPr>
            </w:pPr>
            <w:r>
              <w:rPr>
                <w:rFonts w:ascii="Times New Roman" w:hAnsi="Times New Roman" w:cs="Times New Roman"/>
                <w:sz w:val="24"/>
              </w:rPr>
              <w:t xml:space="preserve">Pārejas noteikumu </w:t>
            </w:r>
            <w:r w:rsidR="006308A3">
              <w:rPr>
                <w:rFonts w:ascii="Times New Roman" w:hAnsi="Times New Roman" w:cs="Times New Roman"/>
                <w:sz w:val="24"/>
              </w:rPr>
              <w:t>12</w:t>
            </w:r>
            <w:r>
              <w:rPr>
                <w:rFonts w:ascii="Times New Roman" w:hAnsi="Times New Roman" w:cs="Times New Roman"/>
                <w:sz w:val="24"/>
              </w:rPr>
              <w:t>. un 1</w:t>
            </w:r>
            <w:r w:rsidR="006308A3">
              <w:rPr>
                <w:rFonts w:ascii="Times New Roman" w:hAnsi="Times New Roman" w:cs="Times New Roman"/>
                <w:sz w:val="24"/>
              </w:rPr>
              <w:t>3</w:t>
            </w:r>
            <w:r>
              <w:rPr>
                <w:rFonts w:ascii="Times New Roman" w:hAnsi="Times New Roman" w:cs="Times New Roman"/>
                <w:sz w:val="24"/>
              </w:rPr>
              <w:t>. punkts</w:t>
            </w:r>
          </w:p>
        </w:tc>
        <w:tc>
          <w:tcPr>
            <w:tcW w:w="1277" w:type="pct"/>
            <w:tcBorders>
              <w:top w:val="outset" w:sz="6" w:space="0" w:color="auto"/>
              <w:left w:val="outset" w:sz="6" w:space="0" w:color="auto"/>
              <w:bottom w:val="outset" w:sz="6" w:space="0" w:color="auto"/>
              <w:right w:val="outset" w:sz="6" w:space="0" w:color="auto"/>
            </w:tcBorders>
          </w:tcPr>
          <w:p w14:paraId="16AF1D9B" w14:textId="77777777" w:rsidR="0024786B" w:rsidRDefault="0024786B" w:rsidP="0024786B">
            <w:pPr>
              <w:spacing w:after="0" w:line="240" w:lineRule="auto"/>
              <w:jc w:val="both"/>
              <w:rPr>
                <w:rFonts w:ascii="Times New Roman" w:eastAsia="Times New Roman" w:hAnsi="Times New Roman" w:cs="Times New Roman"/>
                <w:iCs/>
                <w:sz w:val="24"/>
                <w:szCs w:val="24"/>
                <w:lang w:eastAsia="lv-LV"/>
              </w:rPr>
            </w:pPr>
            <w:r w:rsidRPr="007772DB">
              <w:rPr>
                <w:rFonts w:ascii="Times New Roman" w:eastAsia="Times New Roman" w:hAnsi="Times New Roman" w:cs="Times New Roman"/>
                <w:iCs/>
                <w:sz w:val="24"/>
                <w:szCs w:val="24"/>
                <w:lang w:eastAsia="lv-LV"/>
              </w:rPr>
              <w:t>ES tiesību akta</w:t>
            </w:r>
            <w:r>
              <w:rPr>
                <w:rFonts w:ascii="Times New Roman" w:eastAsia="Times New Roman" w:hAnsi="Times New Roman" w:cs="Times New Roman"/>
                <w:iCs/>
                <w:sz w:val="24"/>
                <w:szCs w:val="24"/>
                <w:lang w:eastAsia="lv-LV"/>
              </w:rPr>
              <w:t xml:space="preserve"> vienība tiek pārņemta/ </w:t>
            </w:r>
            <w:r w:rsidRPr="00292DA9">
              <w:rPr>
                <w:rFonts w:ascii="Times New Roman" w:eastAsia="Times New Roman" w:hAnsi="Times New Roman" w:cs="Times New Roman"/>
                <w:iCs/>
                <w:sz w:val="24"/>
                <w:szCs w:val="24"/>
                <w:lang w:eastAsia="lv-LV"/>
              </w:rPr>
              <w:t>ieviesta</w:t>
            </w:r>
            <w:r>
              <w:rPr>
                <w:rFonts w:ascii="Times New Roman" w:eastAsia="Times New Roman" w:hAnsi="Times New Roman" w:cs="Times New Roman"/>
                <w:iCs/>
                <w:sz w:val="24"/>
                <w:szCs w:val="24"/>
                <w:lang w:eastAsia="lv-LV"/>
              </w:rPr>
              <w:t xml:space="preserve"> daļēji.</w:t>
            </w:r>
          </w:p>
          <w:p w14:paraId="570F8372" w14:textId="77777777" w:rsidR="0024786B" w:rsidRDefault="0024786B" w:rsidP="0024786B">
            <w:pPr>
              <w:spacing w:after="0" w:line="240" w:lineRule="auto"/>
              <w:jc w:val="both"/>
              <w:rPr>
                <w:rFonts w:ascii="Times New Roman" w:hAnsi="Times New Roman"/>
                <w:color w:val="000000"/>
                <w:spacing w:val="-4"/>
                <w:sz w:val="24"/>
                <w:szCs w:val="24"/>
              </w:rPr>
            </w:pPr>
          </w:p>
          <w:p w14:paraId="333E49C2" w14:textId="093298D7" w:rsidR="002421F1" w:rsidRPr="009B1594" w:rsidRDefault="0024786B" w:rsidP="0024786B">
            <w:pPr>
              <w:spacing w:after="0" w:line="240" w:lineRule="auto"/>
              <w:rPr>
                <w:rFonts w:ascii="Times New Roman" w:eastAsia="Times New Roman" w:hAnsi="Times New Roman" w:cs="Times New Roman"/>
                <w:iCs/>
                <w:sz w:val="24"/>
                <w:szCs w:val="24"/>
                <w:lang w:eastAsia="lv-LV"/>
              </w:rPr>
            </w:pPr>
            <w:r>
              <w:rPr>
                <w:rFonts w:ascii="Times New Roman" w:hAnsi="Times New Roman"/>
                <w:color w:val="000000"/>
                <w:spacing w:val="-4"/>
                <w:sz w:val="24"/>
                <w:szCs w:val="24"/>
              </w:rPr>
              <w:t xml:space="preserve">Pielikumā minētās tabulās ietverti CPV kodi uz kuriem attiecās direktīvas prasības, emisiju robežvērtības </w:t>
            </w:r>
            <w:proofErr w:type="spellStart"/>
            <w:r>
              <w:rPr>
                <w:rFonts w:ascii="Times New Roman" w:hAnsi="Times New Roman"/>
                <w:color w:val="000000"/>
                <w:spacing w:val="-4"/>
                <w:sz w:val="24"/>
                <w:szCs w:val="24"/>
              </w:rPr>
              <w:t>tŗiem</w:t>
            </w:r>
            <w:proofErr w:type="spellEnd"/>
            <w:r>
              <w:rPr>
                <w:rFonts w:ascii="Times New Roman" w:hAnsi="Times New Roman"/>
                <w:color w:val="000000"/>
                <w:spacing w:val="-4"/>
                <w:sz w:val="24"/>
                <w:szCs w:val="24"/>
              </w:rPr>
              <w:t xml:space="preserve"> mazas noslodzes transportlīdzekļiem, kā arī visām dalībvalstīm paredzētie sasniedzamie </w:t>
            </w:r>
            <w:proofErr w:type="spellStart"/>
            <w:r>
              <w:rPr>
                <w:rFonts w:ascii="Times New Roman" w:hAnsi="Times New Roman"/>
                <w:color w:val="000000"/>
                <w:spacing w:val="-4"/>
                <w:sz w:val="24"/>
                <w:szCs w:val="24"/>
              </w:rPr>
              <w:t>mērķrādītāji</w:t>
            </w:r>
            <w:proofErr w:type="spellEnd"/>
            <w:r>
              <w:rPr>
                <w:rFonts w:ascii="Times New Roman" w:hAnsi="Times New Roman"/>
                <w:color w:val="000000"/>
                <w:spacing w:val="-4"/>
                <w:sz w:val="24"/>
                <w:szCs w:val="24"/>
              </w:rPr>
              <w:t xml:space="preserve"> tīriem mazas un lielas noslodzes transportlīdzekļiem. Tabulas tiek ieviestas/pārņemtas ar attiecīgiem Likuma pantiem.</w:t>
            </w:r>
          </w:p>
        </w:tc>
        <w:tc>
          <w:tcPr>
            <w:tcW w:w="1269" w:type="pct"/>
            <w:tcBorders>
              <w:top w:val="outset" w:sz="6" w:space="0" w:color="auto"/>
              <w:left w:val="outset" w:sz="6" w:space="0" w:color="auto"/>
              <w:bottom w:val="outset" w:sz="6" w:space="0" w:color="auto"/>
              <w:right w:val="outset" w:sz="6" w:space="0" w:color="auto"/>
            </w:tcBorders>
          </w:tcPr>
          <w:p w14:paraId="77A054B1" w14:textId="308955B5" w:rsidR="002421F1" w:rsidRPr="009D5CB7" w:rsidRDefault="002A039B" w:rsidP="00BA3BA3">
            <w:pPr>
              <w:spacing w:after="0" w:line="240" w:lineRule="auto"/>
              <w:jc w:val="both"/>
              <w:rPr>
                <w:rFonts w:ascii="Times New Roman" w:eastAsia="Times New Roman" w:hAnsi="Times New Roman" w:cs="Times New Roman"/>
                <w:iCs/>
                <w:sz w:val="24"/>
                <w:szCs w:val="24"/>
                <w:lang w:eastAsia="lv-LV"/>
              </w:rPr>
            </w:pPr>
            <w:r w:rsidRPr="009D5CB7">
              <w:rPr>
                <w:rFonts w:ascii="Times New Roman" w:hAnsi="Times New Roman"/>
                <w:color w:val="000000"/>
                <w:spacing w:val="-4"/>
                <w:sz w:val="24"/>
                <w:szCs w:val="24"/>
              </w:rPr>
              <w:t>Likumprojekts stingrākas prasības neparedz</w:t>
            </w:r>
          </w:p>
        </w:tc>
      </w:tr>
      <w:tr w:rsidR="004424E8" w:rsidRPr="009B1594" w14:paraId="10855775"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41176AD2" w14:textId="0C9B7F95"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2.panta</w:t>
            </w:r>
          </w:p>
        </w:tc>
        <w:tc>
          <w:tcPr>
            <w:tcW w:w="590" w:type="pct"/>
            <w:tcBorders>
              <w:top w:val="outset" w:sz="6" w:space="0" w:color="auto"/>
              <w:left w:val="outset" w:sz="6" w:space="0" w:color="auto"/>
              <w:bottom w:val="outset" w:sz="6" w:space="0" w:color="auto"/>
              <w:right w:val="outset" w:sz="6" w:space="0" w:color="auto"/>
            </w:tcBorders>
          </w:tcPr>
          <w:p w14:paraId="3A69DE3E" w14:textId="6EC41991" w:rsidR="002421F1" w:rsidRPr="009B1594" w:rsidRDefault="002421F1" w:rsidP="002C451A">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1.punkts</w:t>
            </w:r>
            <w:r w:rsidR="002C451A">
              <w:rPr>
                <w:rFonts w:ascii="Times New Roman" w:eastAsia="Times New Roman" w:hAnsi="Times New Roman" w:cs="Times New Roman"/>
                <w:iCs/>
                <w:sz w:val="24"/>
                <w:szCs w:val="24"/>
                <w:lang w:eastAsia="lv-LV"/>
              </w:rPr>
              <w:t xml:space="preserve"> .</w:t>
            </w:r>
          </w:p>
        </w:tc>
        <w:tc>
          <w:tcPr>
            <w:tcW w:w="1277" w:type="pct"/>
            <w:tcBorders>
              <w:top w:val="outset" w:sz="6" w:space="0" w:color="auto"/>
              <w:left w:val="outset" w:sz="6" w:space="0" w:color="auto"/>
              <w:bottom w:val="outset" w:sz="6" w:space="0" w:color="auto"/>
              <w:right w:val="outset" w:sz="6" w:space="0" w:color="auto"/>
            </w:tcBorders>
          </w:tcPr>
          <w:p w14:paraId="0A7FD634" w14:textId="12D1B96D" w:rsidR="002421F1" w:rsidRPr="009B1594" w:rsidRDefault="002C451A" w:rsidP="002421F1">
            <w:pPr>
              <w:spacing w:after="0" w:line="240" w:lineRule="auto"/>
              <w:rPr>
                <w:rFonts w:ascii="Times New Roman" w:eastAsia="Times New Roman" w:hAnsi="Times New Roman" w:cs="Times New Roman"/>
                <w:iCs/>
                <w:sz w:val="24"/>
                <w:szCs w:val="24"/>
                <w:lang w:eastAsia="lv-LV"/>
              </w:rPr>
            </w:pPr>
            <w:r w:rsidRPr="002A039B">
              <w:rPr>
                <w:rFonts w:ascii="Times New Roman" w:eastAsia="Times New Roman" w:hAnsi="Times New Roman" w:cs="Times New Roman"/>
                <w:iCs/>
                <w:sz w:val="24"/>
                <w:szCs w:val="24"/>
                <w:lang w:eastAsia="lv-LV"/>
              </w:rPr>
              <w:t>Nav jāpārņem</w:t>
            </w:r>
          </w:p>
        </w:tc>
        <w:tc>
          <w:tcPr>
            <w:tcW w:w="1277" w:type="pct"/>
            <w:tcBorders>
              <w:top w:val="outset" w:sz="6" w:space="0" w:color="auto"/>
              <w:left w:val="outset" w:sz="6" w:space="0" w:color="auto"/>
              <w:bottom w:val="outset" w:sz="6" w:space="0" w:color="auto"/>
              <w:right w:val="outset" w:sz="6" w:space="0" w:color="auto"/>
            </w:tcBorders>
          </w:tcPr>
          <w:p w14:paraId="65494F06" w14:textId="49A2122E" w:rsidR="002421F1" w:rsidRPr="009B1594" w:rsidRDefault="00ED4494" w:rsidP="002421F1">
            <w:pPr>
              <w:spacing w:after="0" w:line="240" w:lineRule="auto"/>
              <w:rPr>
                <w:rFonts w:ascii="Times New Roman" w:eastAsia="Times New Roman" w:hAnsi="Times New Roman" w:cs="Times New Roman"/>
                <w:iCs/>
                <w:sz w:val="24"/>
                <w:szCs w:val="24"/>
                <w:lang w:eastAsia="lv-LV"/>
              </w:rPr>
            </w:pPr>
            <w:r w:rsidRPr="00292DA9">
              <w:rPr>
                <w:rFonts w:ascii="Times New Roman" w:eastAsia="Times New Roman" w:hAnsi="Times New Roman" w:cs="Times New Roman"/>
                <w:iCs/>
                <w:sz w:val="24"/>
                <w:szCs w:val="24"/>
                <w:lang w:eastAsia="lv-LV"/>
              </w:rPr>
              <w:t>ES tiesību akta vienība netiek pārņemta/ ieviesta pilnībā</w:t>
            </w:r>
          </w:p>
        </w:tc>
        <w:tc>
          <w:tcPr>
            <w:tcW w:w="1269" w:type="pct"/>
            <w:tcBorders>
              <w:top w:val="outset" w:sz="6" w:space="0" w:color="auto"/>
              <w:left w:val="outset" w:sz="6" w:space="0" w:color="auto"/>
              <w:bottom w:val="outset" w:sz="6" w:space="0" w:color="auto"/>
              <w:right w:val="outset" w:sz="6" w:space="0" w:color="auto"/>
            </w:tcBorders>
          </w:tcPr>
          <w:p w14:paraId="4869739E" w14:textId="45A1023B" w:rsidR="002421F1" w:rsidRPr="009D5CB7" w:rsidRDefault="002A039B" w:rsidP="00BA3BA3">
            <w:pPr>
              <w:spacing w:after="0" w:line="240" w:lineRule="auto"/>
              <w:jc w:val="both"/>
              <w:rPr>
                <w:rFonts w:ascii="Times New Roman" w:eastAsia="Times New Roman" w:hAnsi="Times New Roman" w:cs="Times New Roman"/>
                <w:iCs/>
                <w:sz w:val="24"/>
                <w:szCs w:val="24"/>
                <w:lang w:eastAsia="lv-LV"/>
              </w:rPr>
            </w:pPr>
            <w:r w:rsidRPr="009D5CB7">
              <w:rPr>
                <w:rFonts w:ascii="Times New Roman" w:hAnsi="Times New Roman"/>
                <w:color w:val="000000"/>
                <w:spacing w:val="-4"/>
                <w:sz w:val="24"/>
                <w:szCs w:val="24"/>
              </w:rPr>
              <w:t>Likumprojekts stingrākas prasības neparedz</w:t>
            </w:r>
          </w:p>
        </w:tc>
      </w:tr>
      <w:tr w:rsidR="004424E8" w:rsidRPr="009B1594" w14:paraId="3A57F96A" w14:textId="77777777" w:rsidTr="00FB1E7E">
        <w:trPr>
          <w:tblCellSpacing w:w="15" w:type="dxa"/>
        </w:trPr>
        <w:tc>
          <w:tcPr>
            <w:tcW w:w="488" w:type="pct"/>
            <w:tcBorders>
              <w:top w:val="outset" w:sz="6" w:space="0" w:color="auto"/>
              <w:left w:val="outset" w:sz="6" w:space="0" w:color="auto"/>
              <w:bottom w:val="outset" w:sz="6" w:space="0" w:color="auto"/>
              <w:right w:val="outset" w:sz="6" w:space="0" w:color="auto"/>
            </w:tcBorders>
          </w:tcPr>
          <w:p w14:paraId="41906B8A" w14:textId="764C6746"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2.panta</w:t>
            </w:r>
          </w:p>
        </w:tc>
        <w:tc>
          <w:tcPr>
            <w:tcW w:w="590" w:type="pct"/>
            <w:tcBorders>
              <w:top w:val="outset" w:sz="6" w:space="0" w:color="auto"/>
              <w:left w:val="outset" w:sz="6" w:space="0" w:color="auto"/>
              <w:bottom w:val="outset" w:sz="6" w:space="0" w:color="auto"/>
              <w:right w:val="outset" w:sz="6" w:space="0" w:color="auto"/>
            </w:tcBorders>
          </w:tcPr>
          <w:p w14:paraId="5C7A75E2" w14:textId="579C6657" w:rsidR="002421F1" w:rsidRPr="009B1594" w:rsidRDefault="002421F1"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2.punkts</w:t>
            </w:r>
          </w:p>
        </w:tc>
        <w:tc>
          <w:tcPr>
            <w:tcW w:w="1277" w:type="pct"/>
            <w:tcBorders>
              <w:top w:val="outset" w:sz="6" w:space="0" w:color="auto"/>
              <w:left w:val="outset" w:sz="6" w:space="0" w:color="auto"/>
              <w:bottom w:val="outset" w:sz="6" w:space="0" w:color="auto"/>
              <w:right w:val="outset" w:sz="6" w:space="0" w:color="auto"/>
            </w:tcBorders>
          </w:tcPr>
          <w:p w14:paraId="61093664" w14:textId="1FA0D819" w:rsidR="002421F1" w:rsidRPr="009B1594" w:rsidRDefault="002A039B" w:rsidP="002421F1">
            <w:pPr>
              <w:spacing w:after="0" w:line="240" w:lineRule="auto"/>
              <w:rPr>
                <w:rFonts w:ascii="Times New Roman" w:eastAsia="Times New Roman" w:hAnsi="Times New Roman" w:cs="Times New Roman"/>
                <w:iCs/>
                <w:sz w:val="24"/>
                <w:szCs w:val="24"/>
                <w:lang w:eastAsia="lv-LV"/>
              </w:rPr>
            </w:pPr>
            <w:r w:rsidRPr="002A039B">
              <w:rPr>
                <w:rFonts w:ascii="Times New Roman" w:eastAsia="Times New Roman" w:hAnsi="Times New Roman" w:cs="Times New Roman"/>
                <w:iCs/>
                <w:sz w:val="24"/>
                <w:szCs w:val="24"/>
                <w:lang w:eastAsia="lv-LV"/>
              </w:rPr>
              <w:t>Nav jāpārņem</w:t>
            </w:r>
          </w:p>
        </w:tc>
        <w:tc>
          <w:tcPr>
            <w:tcW w:w="1277" w:type="pct"/>
            <w:tcBorders>
              <w:top w:val="outset" w:sz="6" w:space="0" w:color="auto"/>
              <w:left w:val="outset" w:sz="6" w:space="0" w:color="auto"/>
              <w:bottom w:val="outset" w:sz="6" w:space="0" w:color="auto"/>
              <w:right w:val="outset" w:sz="6" w:space="0" w:color="auto"/>
            </w:tcBorders>
          </w:tcPr>
          <w:p w14:paraId="5777AF4D" w14:textId="77777777" w:rsidR="002A039B" w:rsidRPr="002A039B" w:rsidRDefault="002A039B" w:rsidP="002A039B">
            <w:pPr>
              <w:spacing w:after="0" w:line="240" w:lineRule="auto"/>
              <w:jc w:val="both"/>
              <w:rPr>
                <w:rFonts w:ascii="Times New Roman" w:eastAsia="Times New Roman" w:hAnsi="Times New Roman" w:cs="Times New Roman"/>
                <w:iCs/>
                <w:sz w:val="24"/>
                <w:szCs w:val="24"/>
                <w:lang w:eastAsia="lv-LV"/>
              </w:rPr>
            </w:pPr>
            <w:r w:rsidRPr="002A039B">
              <w:rPr>
                <w:rFonts w:ascii="Times New Roman" w:eastAsia="Times New Roman" w:hAnsi="Times New Roman" w:cs="Times New Roman"/>
                <w:iCs/>
                <w:sz w:val="24"/>
                <w:szCs w:val="24"/>
                <w:lang w:eastAsia="lv-LV"/>
              </w:rPr>
              <w:t>ES tiesību akta vienība tiek pārņemta/ ieviesta pilnībā</w:t>
            </w:r>
          </w:p>
          <w:p w14:paraId="39788B9F" w14:textId="258D0AAB" w:rsidR="002421F1" w:rsidRPr="009B1594" w:rsidRDefault="002A039B" w:rsidP="002A039B">
            <w:pPr>
              <w:spacing w:after="0" w:line="240" w:lineRule="auto"/>
              <w:jc w:val="both"/>
              <w:rPr>
                <w:rFonts w:ascii="Times New Roman" w:eastAsia="Times New Roman" w:hAnsi="Times New Roman" w:cs="Times New Roman"/>
                <w:iCs/>
                <w:sz w:val="24"/>
                <w:szCs w:val="24"/>
                <w:lang w:eastAsia="lv-LV"/>
              </w:rPr>
            </w:pPr>
            <w:r w:rsidRPr="002A039B">
              <w:rPr>
                <w:rFonts w:ascii="Times New Roman" w:eastAsia="Times New Roman" w:hAnsi="Times New Roman" w:cs="Times New Roman"/>
                <w:iCs/>
                <w:sz w:val="24"/>
                <w:szCs w:val="24"/>
                <w:lang w:eastAsia="lv-LV"/>
              </w:rPr>
              <w:t>Minētā norma nosaka dalībvalsts pienākumu ziņot Komisijai ar kādiem normatīvajiem aktiem tiek transponēta Direktīva.</w:t>
            </w:r>
          </w:p>
        </w:tc>
        <w:tc>
          <w:tcPr>
            <w:tcW w:w="1269" w:type="pct"/>
            <w:tcBorders>
              <w:top w:val="outset" w:sz="6" w:space="0" w:color="auto"/>
              <w:left w:val="outset" w:sz="6" w:space="0" w:color="auto"/>
              <w:bottom w:val="outset" w:sz="6" w:space="0" w:color="auto"/>
              <w:right w:val="outset" w:sz="6" w:space="0" w:color="auto"/>
            </w:tcBorders>
          </w:tcPr>
          <w:p w14:paraId="60911ED0" w14:textId="0694ABBE" w:rsidR="002421F1" w:rsidRPr="009D5CB7" w:rsidRDefault="002A039B" w:rsidP="00BA3BA3">
            <w:pPr>
              <w:spacing w:after="0" w:line="240" w:lineRule="auto"/>
              <w:jc w:val="both"/>
              <w:rPr>
                <w:rFonts w:ascii="Times New Roman" w:eastAsia="Times New Roman" w:hAnsi="Times New Roman" w:cs="Times New Roman"/>
                <w:iCs/>
                <w:sz w:val="24"/>
                <w:szCs w:val="24"/>
                <w:lang w:eastAsia="lv-LV"/>
              </w:rPr>
            </w:pPr>
            <w:r w:rsidRPr="009D5CB7">
              <w:rPr>
                <w:rFonts w:ascii="Times New Roman" w:hAnsi="Times New Roman"/>
                <w:color w:val="000000"/>
                <w:spacing w:val="-4"/>
                <w:sz w:val="24"/>
                <w:szCs w:val="24"/>
              </w:rPr>
              <w:t>Likumprojekts stingrākas prasības neparedz</w:t>
            </w:r>
          </w:p>
        </w:tc>
      </w:tr>
      <w:tr w:rsidR="00CF6EAE" w:rsidRPr="009B1594" w14:paraId="2D2D8F35" w14:textId="77777777" w:rsidTr="00FB1E7E">
        <w:trPr>
          <w:tblCellSpacing w:w="15" w:type="dxa"/>
        </w:trPr>
        <w:tc>
          <w:tcPr>
            <w:tcW w:w="1095" w:type="pct"/>
            <w:gridSpan w:val="2"/>
            <w:tcBorders>
              <w:top w:val="outset" w:sz="6" w:space="0" w:color="auto"/>
              <w:left w:val="outset" w:sz="6" w:space="0" w:color="auto"/>
              <w:bottom w:val="outset" w:sz="6" w:space="0" w:color="auto"/>
              <w:right w:val="outset" w:sz="6" w:space="0" w:color="auto"/>
            </w:tcBorders>
          </w:tcPr>
          <w:p w14:paraId="191DCF42" w14:textId="27847354" w:rsidR="00E47D0C" w:rsidRPr="009B1594" w:rsidRDefault="00E47D0C"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t>3.pants</w:t>
            </w:r>
          </w:p>
        </w:tc>
        <w:tc>
          <w:tcPr>
            <w:tcW w:w="1277" w:type="pct"/>
            <w:tcBorders>
              <w:top w:val="outset" w:sz="6" w:space="0" w:color="auto"/>
              <w:left w:val="outset" w:sz="6" w:space="0" w:color="auto"/>
              <w:bottom w:val="outset" w:sz="6" w:space="0" w:color="auto"/>
              <w:right w:val="outset" w:sz="6" w:space="0" w:color="auto"/>
            </w:tcBorders>
          </w:tcPr>
          <w:p w14:paraId="27A4E1D5" w14:textId="7A568BB7" w:rsidR="00E47D0C" w:rsidRPr="009B1594" w:rsidRDefault="009B1594"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hAnsi="Times New Roman"/>
                <w:spacing w:val="-4"/>
                <w:sz w:val="24"/>
                <w:szCs w:val="24"/>
              </w:rPr>
              <w:t>Nav jāpārņem</w:t>
            </w:r>
          </w:p>
        </w:tc>
        <w:tc>
          <w:tcPr>
            <w:tcW w:w="1277" w:type="pct"/>
            <w:tcBorders>
              <w:top w:val="outset" w:sz="6" w:space="0" w:color="auto"/>
              <w:left w:val="outset" w:sz="6" w:space="0" w:color="auto"/>
              <w:bottom w:val="outset" w:sz="6" w:space="0" w:color="auto"/>
              <w:right w:val="outset" w:sz="6" w:space="0" w:color="auto"/>
            </w:tcBorders>
          </w:tcPr>
          <w:p w14:paraId="7B786D76" w14:textId="3B6E8942" w:rsidR="00E47D0C" w:rsidRPr="009B1594" w:rsidRDefault="009B1594"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hAnsi="Times New Roman"/>
                <w:color w:val="000000"/>
                <w:spacing w:val="-4"/>
                <w:sz w:val="24"/>
                <w:szCs w:val="24"/>
              </w:rPr>
              <w:t>ES tiesību akta vienība netiek pārņemta/ ieviesta pilnībā, jo pantā iekļautais regulējums nav jātransponē nacionālajos tiesību aktos.</w:t>
            </w:r>
          </w:p>
        </w:tc>
        <w:tc>
          <w:tcPr>
            <w:tcW w:w="1269" w:type="pct"/>
            <w:tcBorders>
              <w:top w:val="outset" w:sz="6" w:space="0" w:color="auto"/>
              <w:left w:val="outset" w:sz="6" w:space="0" w:color="auto"/>
              <w:bottom w:val="outset" w:sz="6" w:space="0" w:color="auto"/>
              <w:right w:val="outset" w:sz="6" w:space="0" w:color="auto"/>
            </w:tcBorders>
          </w:tcPr>
          <w:p w14:paraId="560C33D6" w14:textId="4065C160" w:rsidR="00E47D0C" w:rsidRPr="009B1594" w:rsidRDefault="009B1594"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hAnsi="Times New Roman"/>
                <w:color w:val="000000"/>
                <w:spacing w:val="-4"/>
                <w:sz w:val="24"/>
                <w:szCs w:val="24"/>
              </w:rPr>
              <w:t>Likumprojekts stingrākas prasības neparedz</w:t>
            </w:r>
          </w:p>
        </w:tc>
      </w:tr>
      <w:tr w:rsidR="00CF6EAE" w:rsidRPr="009B1594" w14:paraId="285AEA87" w14:textId="77777777" w:rsidTr="00FB1E7E">
        <w:trPr>
          <w:tblCellSpacing w:w="15" w:type="dxa"/>
        </w:trPr>
        <w:tc>
          <w:tcPr>
            <w:tcW w:w="1095" w:type="pct"/>
            <w:gridSpan w:val="2"/>
            <w:tcBorders>
              <w:top w:val="outset" w:sz="6" w:space="0" w:color="auto"/>
              <w:left w:val="outset" w:sz="6" w:space="0" w:color="auto"/>
              <w:bottom w:val="outset" w:sz="6" w:space="0" w:color="auto"/>
              <w:right w:val="outset" w:sz="6" w:space="0" w:color="auto"/>
            </w:tcBorders>
          </w:tcPr>
          <w:p w14:paraId="323B593B" w14:textId="3A42B3A9" w:rsidR="00E47D0C" w:rsidRPr="009B1594" w:rsidRDefault="00E47D0C" w:rsidP="002421F1">
            <w:pPr>
              <w:spacing w:after="0" w:line="240" w:lineRule="auto"/>
              <w:rPr>
                <w:rFonts w:ascii="Times New Roman" w:eastAsia="Times New Roman" w:hAnsi="Times New Roman" w:cs="Times New Roman"/>
                <w:iCs/>
                <w:sz w:val="24"/>
                <w:szCs w:val="24"/>
                <w:lang w:eastAsia="lv-LV"/>
              </w:rPr>
            </w:pPr>
            <w:r w:rsidRPr="009B1594">
              <w:rPr>
                <w:rFonts w:ascii="Times New Roman" w:eastAsia="Times New Roman" w:hAnsi="Times New Roman" w:cs="Times New Roman"/>
                <w:iCs/>
                <w:sz w:val="24"/>
                <w:szCs w:val="24"/>
                <w:lang w:eastAsia="lv-LV"/>
              </w:rPr>
              <w:lastRenderedPageBreak/>
              <w:t>4.pants</w:t>
            </w:r>
          </w:p>
        </w:tc>
        <w:tc>
          <w:tcPr>
            <w:tcW w:w="1277" w:type="pct"/>
            <w:tcBorders>
              <w:top w:val="outset" w:sz="6" w:space="0" w:color="auto"/>
              <w:left w:val="outset" w:sz="6" w:space="0" w:color="auto"/>
              <w:bottom w:val="outset" w:sz="6" w:space="0" w:color="auto"/>
              <w:right w:val="outset" w:sz="6" w:space="0" w:color="auto"/>
            </w:tcBorders>
          </w:tcPr>
          <w:p w14:paraId="29DAFA49" w14:textId="155918CE" w:rsidR="00E47D0C" w:rsidRPr="009B1594" w:rsidRDefault="009B1594"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hAnsi="Times New Roman"/>
                <w:spacing w:val="-4"/>
                <w:sz w:val="24"/>
                <w:szCs w:val="24"/>
              </w:rPr>
              <w:t>Nav jāpārņem</w:t>
            </w:r>
          </w:p>
        </w:tc>
        <w:tc>
          <w:tcPr>
            <w:tcW w:w="1277" w:type="pct"/>
            <w:tcBorders>
              <w:top w:val="outset" w:sz="6" w:space="0" w:color="auto"/>
              <w:left w:val="outset" w:sz="6" w:space="0" w:color="auto"/>
              <w:bottom w:val="outset" w:sz="6" w:space="0" w:color="auto"/>
              <w:right w:val="outset" w:sz="6" w:space="0" w:color="auto"/>
            </w:tcBorders>
          </w:tcPr>
          <w:p w14:paraId="50C091CB" w14:textId="3E00767E" w:rsidR="00E47D0C" w:rsidRPr="009B1594" w:rsidRDefault="009B1594"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hAnsi="Times New Roman"/>
                <w:color w:val="000000"/>
                <w:spacing w:val="-4"/>
                <w:sz w:val="24"/>
                <w:szCs w:val="24"/>
              </w:rPr>
              <w:t>ES tiesību akta vienība netiek pārņemta/ ieviesta pilnībā, jo pantā iekļautais regulējums nav jātransponē nacionālajos tiesību aktos.</w:t>
            </w:r>
          </w:p>
        </w:tc>
        <w:tc>
          <w:tcPr>
            <w:tcW w:w="1269" w:type="pct"/>
            <w:tcBorders>
              <w:top w:val="outset" w:sz="6" w:space="0" w:color="auto"/>
              <w:left w:val="outset" w:sz="6" w:space="0" w:color="auto"/>
              <w:bottom w:val="outset" w:sz="6" w:space="0" w:color="auto"/>
              <w:right w:val="outset" w:sz="6" w:space="0" w:color="auto"/>
            </w:tcBorders>
          </w:tcPr>
          <w:p w14:paraId="06A5F955" w14:textId="775B0FCB" w:rsidR="00E47D0C" w:rsidRPr="009B1594" w:rsidRDefault="009B1594" w:rsidP="009B1594">
            <w:pPr>
              <w:spacing w:after="0" w:line="240" w:lineRule="auto"/>
              <w:jc w:val="both"/>
              <w:rPr>
                <w:rFonts w:ascii="Times New Roman" w:eastAsia="Times New Roman" w:hAnsi="Times New Roman" w:cs="Times New Roman"/>
                <w:iCs/>
                <w:sz w:val="24"/>
                <w:szCs w:val="24"/>
                <w:lang w:eastAsia="lv-LV"/>
              </w:rPr>
            </w:pPr>
            <w:r w:rsidRPr="009B1594">
              <w:rPr>
                <w:rFonts w:ascii="Times New Roman" w:hAnsi="Times New Roman"/>
                <w:color w:val="000000"/>
                <w:spacing w:val="-4"/>
                <w:sz w:val="24"/>
                <w:szCs w:val="24"/>
              </w:rPr>
              <w:t>Likumprojekts stingrākas prasības neparedz</w:t>
            </w:r>
          </w:p>
        </w:tc>
      </w:tr>
      <w:tr w:rsidR="002421F1" w:rsidRPr="00EA6D5E" w14:paraId="5D1F8D65" w14:textId="77777777" w:rsidTr="00FB1E7E">
        <w:trPr>
          <w:tblCellSpacing w:w="15" w:type="dxa"/>
        </w:trPr>
        <w:tc>
          <w:tcPr>
            <w:tcW w:w="1095" w:type="pct"/>
            <w:gridSpan w:val="2"/>
            <w:tcBorders>
              <w:top w:val="outset" w:sz="6" w:space="0" w:color="auto"/>
              <w:left w:val="outset" w:sz="6" w:space="0" w:color="auto"/>
              <w:bottom w:val="outset" w:sz="6" w:space="0" w:color="auto"/>
              <w:right w:val="outset" w:sz="6" w:space="0" w:color="auto"/>
            </w:tcBorders>
            <w:hideMark/>
          </w:tcPr>
          <w:p w14:paraId="7D7E7CE2" w14:textId="77777777" w:rsidR="002421F1" w:rsidRPr="00EA6D5E" w:rsidRDefault="002421F1" w:rsidP="002421F1">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3855" w:type="pct"/>
            <w:gridSpan w:val="3"/>
            <w:tcBorders>
              <w:top w:val="outset" w:sz="6" w:space="0" w:color="auto"/>
              <w:left w:val="outset" w:sz="6" w:space="0" w:color="auto"/>
              <w:bottom w:val="outset" w:sz="6" w:space="0" w:color="auto"/>
              <w:right w:val="outset" w:sz="6" w:space="0" w:color="auto"/>
            </w:tcBorders>
            <w:hideMark/>
          </w:tcPr>
          <w:p w14:paraId="7889E4E8" w14:textId="0837BC55" w:rsidR="002421F1" w:rsidRPr="00EA6D5E" w:rsidRDefault="0050016B" w:rsidP="00132828">
            <w:pPr>
              <w:pStyle w:val="Tiret0"/>
              <w:spacing w:before="0" w:after="0"/>
              <w:ind w:firstLine="567"/>
              <w:rPr>
                <w:lang w:eastAsia="lv-LV"/>
              </w:rPr>
            </w:pPr>
            <w:r w:rsidRPr="00811B45">
              <w:rPr>
                <w:color w:val="000000" w:themeColor="text1"/>
                <w:szCs w:val="24"/>
                <w:lang w:bidi="lv-LV"/>
              </w:rPr>
              <w:t>Direktīva</w:t>
            </w:r>
            <w:r>
              <w:rPr>
                <w:color w:val="000000" w:themeColor="text1"/>
                <w:szCs w:val="24"/>
                <w:lang w:bidi="lv-LV"/>
              </w:rPr>
              <w:t>s</w:t>
            </w:r>
            <w:r w:rsidRPr="00811B45">
              <w:rPr>
                <w:color w:val="000000" w:themeColor="text1"/>
                <w:szCs w:val="24"/>
                <w:lang w:bidi="lv-LV"/>
              </w:rPr>
              <w:t xml:space="preserve"> </w:t>
            </w:r>
            <w:r w:rsidR="005E2940">
              <w:rPr>
                <w:rFonts w:eastAsia="Times New Roman"/>
                <w:iCs/>
                <w:szCs w:val="24"/>
                <w:lang w:eastAsia="lv-LV"/>
              </w:rPr>
              <w:t>1.panta 3.punktā dalībvalstij ir dota izvēles iespēja noteikt atvieglojumus direktīvā ietverto prasību piemērošanai noteiktām transportlīdzekļu kategorijām</w:t>
            </w:r>
            <w:r w:rsidR="00803087">
              <w:rPr>
                <w:rFonts w:eastAsia="Times New Roman"/>
                <w:iCs/>
                <w:szCs w:val="24"/>
                <w:lang w:eastAsia="lv-LV"/>
              </w:rPr>
              <w:t xml:space="preserve">. Ņemot vērā </w:t>
            </w:r>
            <w:r>
              <w:rPr>
                <w:rFonts w:eastAsia="Times New Roman"/>
                <w:iCs/>
                <w:szCs w:val="24"/>
                <w:lang w:eastAsia="lv-LV"/>
              </w:rPr>
              <w:t>d</w:t>
            </w:r>
            <w:r w:rsidR="00803087">
              <w:rPr>
                <w:rFonts w:eastAsia="Times New Roman"/>
                <w:iCs/>
                <w:szCs w:val="24"/>
                <w:lang w:eastAsia="lv-LV"/>
              </w:rPr>
              <w:t xml:space="preserve">irektīvas 1.panta 3. un 4.punktā minēto, tiek noteikts, ka </w:t>
            </w:r>
            <w:r w:rsidR="00132828">
              <w:rPr>
                <w:rFonts w:eastAsia="Times New Roman"/>
                <w:iCs/>
                <w:szCs w:val="24"/>
                <w:lang w:eastAsia="lv-LV"/>
              </w:rPr>
              <w:t>SPS</w:t>
            </w:r>
            <w:r w:rsidR="00803087">
              <w:rPr>
                <w:rFonts w:eastAsia="Times New Roman"/>
                <w:iCs/>
                <w:szCs w:val="24"/>
                <w:lang w:eastAsia="lv-LV"/>
              </w:rPr>
              <w:t xml:space="preserve">IL </w:t>
            </w:r>
            <w:r w:rsidR="00132828">
              <w:rPr>
                <w:rFonts w:eastAsia="Times New Roman"/>
                <w:iCs/>
                <w:szCs w:val="24"/>
                <w:lang w:eastAsia="lv-LV"/>
              </w:rPr>
              <w:t>21</w:t>
            </w:r>
            <w:r w:rsidR="00803087">
              <w:rPr>
                <w:rFonts w:eastAsia="Times New Roman"/>
                <w:iCs/>
                <w:szCs w:val="24"/>
                <w:lang w:eastAsia="lv-LV"/>
              </w:rPr>
              <w:t>.</w:t>
            </w:r>
            <w:r w:rsidR="004E3E09">
              <w:rPr>
                <w:rFonts w:eastAsia="Times New Roman"/>
                <w:iCs/>
                <w:szCs w:val="24"/>
                <w:lang w:eastAsia="lv-LV"/>
              </w:rPr>
              <w:t>pantā minētās prasības nepiemēr</w:t>
            </w:r>
            <w:r w:rsidR="00803087">
              <w:rPr>
                <w:rFonts w:eastAsia="Times New Roman"/>
                <w:iCs/>
                <w:szCs w:val="24"/>
                <w:lang w:eastAsia="lv-LV"/>
              </w:rPr>
              <w:t xml:space="preserve">o </w:t>
            </w:r>
            <w:r w:rsidR="006B7DC3" w:rsidRPr="000C5B3E">
              <w:rPr>
                <w:color w:val="000000" w:themeColor="text1"/>
              </w:rPr>
              <w:t>tricikliem un kvadricikliem, kurus paredzēts lietot izklaidei vai sacensībām slēgtās teritorijās un ārpus koplietošanas ceļiem), un minēto transportlīdzekļu sastāvdaļām</w:t>
            </w:r>
            <w:r w:rsidR="006B7DC3">
              <w:rPr>
                <w:color w:val="000000" w:themeColor="text1"/>
              </w:rPr>
              <w:t xml:space="preserve">, </w:t>
            </w:r>
            <w:r w:rsidR="006B7DC3" w:rsidRPr="000C5B3E">
              <w:rPr>
                <w:color w:val="000000" w:themeColor="text1"/>
              </w:rPr>
              <w:t>kuru maksimālais projektētais ātrums nepārsniedz 25 km/h, un minēto transportlīdzekļu sastāvdaļām</w:t>
            </w:r>
            <w:r w:rsidR="006B7DC3">
              <w:rPr>
                <w:color w:val="000000" w:themeColor="text1"/>
              </w:rPr>
              <w:t xml:space="preserve">, kā arī </w:t>
            </w:r>
            <w:r w:rsidR="006B7DC3" w:rsidRPr="000C5B3E">
              <w:rPr>
                <w:color w:val="000000" w:themeColor="text1"/>
              </w:rPr>
              <w:t>speciālajiem militārajiem transportlīdzekļiem</w:t>
            </w:r>
            <w:r w:rsidR="006B7DC3">
              <w:rPr>
                <w:color w:val="000000" w:themeColor="text1"/>
              </w:rPr>
              <w:t xml:space="preserve">, </w:t>
            </w:r>
            <w:r w:rsidR="006B7DC3" w:rsidRPr="000C5B3E">
              <w:rPr>
                <w:color w:val="000000" w:themeColor="text1"/>
              </w:rPr>
              <w:t>transportlīdzekļiem, kas ir konstruēti un  izgatavoti vai pielāgoti vienīgi bruņoto spēku vajadzībām</w:t>
            </w:r>
            <w:r w:rsidR="006B7DC3">
              <w:rPr>
                <w:color w:val="000000" w:themeColor="text1"/>
              </w:rPr>
              <w:t xml:space="preserve">, </w:t>
            </w:r>
            <w:r w:rsidR="006B7DC3" w:rsidRPr="000C5B3E">
              <w:rPr>
                <w:color w:val="000000" w:themeColor="text1"/>
              </w:rPr>
              <w:t>transportlīdzekļiem, kas ir konstruēti un izgatavoti lietojumam galvenokārt būvlaukumos vai karjeros, ostās vai lidostās</w:t>
            </w:r>
            <w:r w:rsidR="006B7DC3">
              <w:rPr>
                <w:color w:val="000000" w:themeColor="text1"/>
              </w:rPr>
              <w:t xml:space="preserve">, </w:t>
            </w:r>
            <w:r w:rsidR="006B7DC3" w:rsidRPr="000C5B3E">
              <w:rPr>
                <w:color w:val="000000" w:themeColor="text1"/>
              </w:rPr>
              <w:t>kas ir konstruēti un izgatavoti vai pielāgoti civilās aizsardzības dienestu, ugunsdzēsības dienestu un sabiedriskās kārtības uzturēšanas dienestu vajadzībām</w:t>
            </w:r>
            <w:r w:rsidR="006B7DC3">
              <w:rPr>
                <w:color w:val="000000" w:themeColor="text1"/>
              </w:rPr>
              <w:t>, b</w:t>
            </w:r>
            <w:r w:rsidR="006B7DC3" w:rsidRPr="000C5B3E">
              <w:rPr>
                <w:color w:val="000000" w:themeColor="text1"/>
              </w:rPr>
              <w:t>ruņot</w:t>
            </w:r>
            <w:r w:rsidR="006B7DC3">
              <w:rPr>
                <w:color w:val="000000" w:themeColor="text1"/>
              </w:rPr>
              <w:t>iem</w:t>
            </w:r>
            <w:r w:rsidR="006B7DC3" w:rsidRPr="000C5B3E">
              <w:rPr>
                <w:color w:val="000000" w:themeColor="text1"/>
              </w:rPr>
              <w:t xml:space="preserve"> </w:t>
            </w:r>
            <w:r w:rsidR="006B7DC3">
              <w:rPr>
                <w:color w:val="000000" w:themeColor="text1"/>
              </w:rPr>
              <w:t>transportlīdzekļ</w:t>
            </w:r>
            <w:r w:rsidR="006B7DC3" w:rsidRPr="000C5B3E">
              <w:rPr>
                <w:color w:val="000000" w:themeColor="text1"/>
              </w:rPr>
              <w:t>i</w:t>
            </w:r>
            <w:r w:rsidR="006B7DC3">
              <w:rPr>
                <w:color w:val="000000" w:themeColor="text1"/>
              </w:rPr>
              <w:t>em, n</w:t>
            </w:r>
            <w:r w:rsidR="006B7DC3" w:rsidRPr="00735C0B">
              <w:rPr>
                <w:color w:val="000000" w:themeColor="text1"/>
              </w:rPr>
              <w:t xml:space="preserve">eatliekamās medicīniskās palīdzības </w:t>
            </w:r>
            <w:r w:rsidR="006B7DC3">
              <w:rPr>
                <w:color w:val="000000" w:themeColor="text1"/>
              </w:rPr>
              <w:t>transportlīdzekļ</w:t>
            </w:r>
            <w:r w:rsidR="006B7DC3" w:rsidRPr="000C5B3E">
              <w:rPr>
                <w:color w:val="000000" w:themeColor="text1"/>
              </w:rPr>
              <w:t>i</w:t>
            </w:r>
            <w:r w:rsidR="006B7DC3">
              <w:rPr>
                <w:color w:val="000000" w:themeColor="text1"/>
              </w:rPr>
              <w:t xml:space="preserve">em, </w:t>
            </w:r>
            <w:proofErr w:type="spellStart"/>
            <w:r w:rsidR="006B7DC3">
              <w:rPr>
                <w:color w:val="000000" w:themeColor="text1"/>
              </w:rPr>
              <w:t>k</w:t>
            </w:r>
            <w:r w:rsidR="006B7DC3" w:rsidRPr="00735C0B">
              <w:rPr>
                <w:color w:val="000000" w:themeColor="text1"/>
              </w:rPr>
              <w:t>atafalkautomobi</w:t>
            </w:r>
            <w:r w:rsidR="006B7DC3">
              <w:rPr>
                <w:color w:val="000000" w:themeColor="text1"/>
              </w:rPr>
              <w:t>ļiem</w:t>
            </w:r>
            <w:proofErr w:type="spellEnd"/>
            <w:r w:rsidR="006B7DC3">
              <w:rPr>
                <w:color w:val="000000" w:themeColor="text1"/>
              </w:rPr>
              <w:t xml:space="preserve">, </w:t>
            </w:r>
            <w:proofErr w:type="spellStart"/>
            <w:r w:rsidR="006B7DC3">
              <w:rPr>
                <w:color w:val="000000" w:themeColor="text1"/>
              </w:rPr>
              <w:t>r</w:t>
            </w:r>
            <w:r w:rsidR="006B7DC3" w:rsidRPr="00735C0B">
              <w:rPr>
                <w:color w:val="000000" w:themeColor="text1"/>
              </w:rPr>
              <w:t>atiņkrēsliem</w:t>
            </w:r>
            <w:proofErr w:type="spellEnd"/>
            <w:r w:rsidR="006B7DC3" w:rsidRPr="00735C0B">
              <w:rPr>
                <w:color w:val="000000" w:themeColor="text1"/>
              </w:rPr>
              <w:t xml:space="preserve"> piekļūstam</w:t>
            </w:r>
            <w:r w:rsidR="006B7DC3">
              <w:rPr>
                <w:color w:val="000000" w:themeColor="text1"/>
              </w:rPr>
              <w:t>iem</w:t>
            </w:r>
            <w:r w:rsidR="006B7DC3" w:rsidRPr="00735C0B">
              <w:rPr>
                <w:color w:val="000000" w:themeColor="text1"/>
              </w:rPr>
              <w:t xml:space="preserve"> transportlīdzek</w:t>
            </w:r>
            <w:r w:rsidR="006B7DC3">
              <w:rPr>
                <w:color w:val="000000" w:themeColor="text1"/>
              </w:rPr>
              <w:t>ļiem un a</w:t>
            </w:r>
            <w:r w:rsidR="006B7DC3" w:rsidRPr="00735C0B">
              <w:rPr>
                <w:color w:val="000000" w:themeColor="text1"/>
              </w:rPr>
              <w:t>utocelt</w:t>
            </w:r>
            <w:r w:rsidR="006B7DC3">
              <w:rPr>
                <w:color w:val="000000" w:themeColor="text1"/>
              </w:rPr>
              <w:t>ņiem</w:t>
            </w:r>
            <w:r w:rsidR="006B7DC3" w:rsidRPr="00F71384">
              <w:rPr>
                <w:color w:val="000000" w:themeColor="text1"/>
              </w:rPr>
              <w:t>.</w:t>
            </w:r>
            <w:r w:rsidR="00803087">
              <w:rPr>
                <w:lang w:eastAsia="lv-LV"/>
              </w:rPr>
              <w:t xml:space="preserve"> Tas tiek paredzēts nolūkā izvairīties no nevajadzīga administratīvā sloga, pērkot </w:t>
            </w:r>
            <w:r w:rsidR="00491547">
              <w:rPr>
                <w:lang w:eastAsia="lv-LV"/>
              </w:rPr>
              <w:t>transportlīdzek</w:t>
            </w:r>
            <w:r w:rsidR="004E3E09">
              <w:rPr>
                <w:lang w:eastAsia="lv-LV"/>
              </w:rPr>
              <w:t>ļus, kuriem ir specifiskas īpašības, kas saistītas ar to ekspluatācijas prasībām, vai tie ir īpaši konstruēti un izgatavoti darbu veikšanai un nav piemēroti pasažieru vai preču pārvadāšanai.</w:t>
            </w:r>
          </w:p>
        </w:tc>
      </w:tr>
      <w:tr w:rsidR="002421F1" w:rsidRPr="00EA6D5E" w14:paraId="5B4821E7" w14:textId="77777777" w:rsidTr="00FB1E7E">
        <w:trPr>
          <w:tblCellSpacing w:w="15" w:type="dxa"/>
        </w:trPr>
        <w:tc>
          <w:tcPr>
            <w:tcW w:w="1095" w:type="pct"/>
            <w:gridSpan w:val="2"/>
            <w:tcBorders>
              <w:top w:val="outset" w:sz="6" w:space="0" w:color="auto"/>
              <w:left w:val="outset" w:sz="6" w:space="0" w:color="auto"/>
              <w:bottom w:val="outset" w:sz="6" w:space="0" w:color="auto"/>
              <w:right w:val="outset" w:sz="6" w:space="0" w:color="auto"/>
            </w:tcBorders>
            <w:hideMark/>
          </w:tcPr>
          <w:p w14:paraId="1E8031F0" w14:textId="77777777" w:rsidR="002421F1" w:rsidRPr="00EA6D5E" w:rsidRDefault="002421F1" w:rsidP="002421F1">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55" w:type="pct"/>
            <w:gridSpan w:val="3"/>
            <w:tcBorders>
              <w:top w:val="outset" w:sz="6" w:space="0" w:color="auto"/>
              <w:left w:val="outset" w:sz="6" w:space="0" w:color="auto"/>
              <w:bottom w:val="outset" w:sz="6" w:space="0" w:color="auto"/>
              <w:right w:val="outset" w:sz="6" w:space="0" w:color="auto"/>
            </w:tcBorders>
            <w:hideMark/>
          </w:tcPr>
          <w:p w14:paraId="37087A49" w14:textId="7F1B05A7" w:rsidR="002421F1" w:rsidRPr="00EA6D5E" w:rsidRDefault="00690DB0" w:rsidP="002421F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2421F1" w:rsidRPr="00EA6D5E" w14:paraId="18A0D87B" w14:textId="77777777" w:rsidTr="00FB1E7E">
        <w:trPr>
          <w:tblCellSpacing w:w="15" w:type="dxa"/>
        </w:trPr>
        <w:tc>
          <w:tcPr>
            <w:tcW w:w="1095" w:type="pct"/>
            <w:gridSpan w:val="2"/>
            <w:tcBorders>
              <w:top w:val="outset" w:sz="6" w:space="0" w:color="auto"/>
              <w:left w:val="outset" w:sz="6" w:space="0" w:color="auto"/>
              <w:bottom w:val="outset" w:sz="6" w:space="0" w:color="auto"/>
              <w:right w:val="outset" w:sz="6" w:space="0" w:color="auto"/>
            </w:tcBorders>
            <w:hideMark/>
          </w:tcPr>
          <w:p w14:paraId="79497D85" w14:textId="77777777" w:rsidR="002421F1" w:rsidRPr="00EA6D5E" w:rsidRDefault="002421F1" w:rsidP="002421F1">
            <w:pPr>
              <w:spacing w:after="0" w:line="240" w:lineRule="auto"/>
              <w:rPr>
                <w:rFonts w:ascii="Times New Roman" w:eastAsia="Times New Roman" w:hAnsi="Times New Roman" w:cs="Times New Roman"/>
                <w:iCs/>
                <w:sz w:val="24"/>
                <w:szCs w:val="24"/>
                <w:lang w:eastAsia="lv-LV"/>
              </w:rPr>
            </w:pPr>
            <w:r w:rsidRPr="00EA6D5E">
              <w:rPr>
                <w:rFonts w:ascii="Times New Roman" w:eastAsia="Times New Roman" w:hAnsi="Times New Roman" w:cs="Times New Roman"/>
                <w:iCs/>
                <w:sz w:val="24"/>
                <w:szCs w:val="24"/>
                <w:lang w:eastAsia="lv-LV"/>
              </w:rPr>
              <w:t>Cita informācija</w:t>
            </w:r>
          </w:p>
        </w:tc>
        <w:tc>
          <w:tcPr>
            <w:tcW w:w="3855" w:type="pct"/>
            <w:gridSpan w:val="3"/>
            <w:tcBorders>
              <w:top w:val="outset" w:sz="6" w:space="0" w:color="auto"/>
              <w:left w:val="outset" w:sz="6" w:space="0" w:color="auto"/>
              <w:bottom w:val="outset" w:sz="6" w:space="0" w:color="auto"/>
              <w:right w:val="outset" w:sz="6" w:space="0" w:color="auto"/>
            </w:tcBorders>
            <w:hideMark/>
          </w:tcPr>
          <w:p w14:paraId="13615905" w14:textId="1F586F97" w:rsidR="002421F1" w:rsidRPr="00EA6D5E" w:rsidRDefault="00DE7BB6" w:rsidP="002421F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435FB3C3" w14:textId="77777777" w:rsidR="005640D4" w:rsidRDefault="005640D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3481"/>
        <w:gridCol w:w="5259"/>
      </w:tblGrid>
      <w:tr w:rsidR="002421F1" w:rsidRPr="005B3CE0" w14:paraId="31C85B0C" w14:textId="77777777" w:rsidTr="00400832">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1E1F4C8C" w14:textId="77777777" w:rsidR="002421F1" w:rsidRPr="005B3CE0" w:rsidRDefault="002421F1" w:rsidP="002421F1">
            <w:pPr>
              <w:spacing w:after="0" w:line="240" w:lineRule="auto"/>
              <w:jc w:val="center"/>
              <w:rPr>
                <w:rFonts w:ascii="Times New Roman" w:eastAsia="Times New Roman" w:hAnsi="Times New Roman" w:cs="Times New Roman"/>
                <w:b/>
                <w:bCs/>
                <w:iCs/>
                <w:sz w:val="24"/>
                <w:szCs w:val="24"/>
                <w:lang w:eastAsia="lv-LV"/>
              </w:rPr>
            </w:pPr>
            <w:r w:rsidRPr="005B3CE0">
              <w:rPr>
                <w:rFonts w:ascii="Times New Roman" w:eastAsia="Times New Roman" w:hAnsi="Times New Roman" w:cs="Times New Roman"/>
                <w:b/>
                <w:bCs/>
                <w:iCs/>
                <w:sz w:val="24"/>
                <w:szCs w:val="24"/>
                <w:lang w:eastAsia="lv-LV"/>
              </w:rPr>
              <w:lastRenderedPageBreak/>
              <w:t>VI. Sabiedrības līdzdalība un komunikācijas aktivitātes</w:t>
            </w:r>
          </w:p>
        </w:tc>
      </w:tr>
      <w:tr w:rsidR="00213EEB" w:rsidRPr="005B3CE0" w14:paraId="77EB16B3" w14:textId="77777777" w:rsidTr="00D66FDA">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6E599A12"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1.</w:t>
            </w:r>
          </w:p>
        </w:tc>
        <w:tc>
          <w:tcPr>
            <w:tcW w:w="1919" w:type="pct"/>
            <w:tcBorders>
              <w:top w:val="outset" w:sz="6" w:space="0" w:color="auto"/>
              <w:left w:val="outset" w:sz="6" w:space="0" w:color="auto"/>
              <w:bottom w:val="outset" w:sz="6" w:space="0" w:color="auto"/>
              <w:right w:val="outset" w:sz="6" w:space="0" w:color="auto"/>
            </w:tcBorders>
            <w:hideMark/>
          </w:tcPr>
          <w:p w14:paraId="7E78A603"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866" w:type="pct"/>
            <w:tcBorders>
              <w:top w:val="outset" w:sz="6" w:space="0" w:color="auto"/>
              <w:left w:val="outset" w:sz="6" w:space="0" w:color="auto"/>
              <w:bottom w:val="outset" w:sz="6" w:space="0" w:color="auto"/>
              <w:right w:val="outset" w:sz="6" w:space="0" w:color="auto"/>
            </w:tcBorders>
            <w:hideMark/>
          </w:tcPr>
          <w:p w14:paraId="57315A56" w14:textId="77777777" w:rsidR="00900EFA" w:rsidRPr="00900EFA" w:rsidRDefault="00900EFA" w:rsidP="00900EFA">
            <w:pPr>
              <w:spacing w:after="0" w:line="240" w:lineRule="auto"/>
              <w:jc w:val="both"/>
              <w:rPr>
                <w:rFonts w:ascii="Times New Roman" w:hAnsi="Times New Roman"/>
                <w:color w:val="000000"/>
                <w:sz w:val="24"/>
                <w:szCs w:val="24"/>
              </w:rPr>
            </w:pPr>
            <w:r w:rsidRPr="00900EFA">
              <w:rPr>
                <w:rFonts w:ascii="Times New Roman" w:hAnsi="Times New Roman"/>
                <w:color w:val="000000"/>
                <w:sz w:val="24"/>
                <w:szCs w:val="24"/>
              </w:rPr>
              <w:t xml:space="preserve">Informācija par projekta izstrādi tika publicēta Finanšu ministrijas tīmekļvietnē sadaļā “Sabiedrības līdzdalība” – “Tiesību aktu projekti” – “Publisko iepirkumu politika”, līdz ar to sabiedrības pārstāvjiem bija iespējams līdzdarboties projekta izstrādē, </w:t>
            </w:r>
            <w:proofErr w:type="spellStart"/>
            <w:r w:rsidRPr="00900EFA">
              <w:rPr>
                <w:rFonts w:ascii="Times New Roman" w:hAnsi="Times New Roman"/>
                <w:color w:val="000000"/>
                <w:sz w:val="24"/>
                <w:szCs w:val="24"/>
              </w:rPr>
              <w:t>rakstveidā</w:t>
            </w:r>
            <w:proofErr w:type="spellEnd"/>
            <w:r w:rsidRPr="00900EFA">
              <w:rPr>
                <w:rFonts w:ascii="Times New Roman" w:hAnsi="Times New Roman"/>
                <w:color w:val="000000"/>
                <w:sz w:val="24"/>
                <w:szCs w:val="24"/>
              </w:rPr>
              <w:t xml:space="preserve"> sniedzot viedokļus par projektu.</w:t>
            </w:r>
          </w:p>
          <w:p w14:paraId="269D3446" w14:textId="1431B2D5" w:rsidR="002421F1" w:rsidRPr="005E7350" w:rsidRDefault="00900EFA" w:rsidP="002421F1">
            <w:pPr>
              <w:spacing w:after="0" w:line="240" w:lineRule="auto"/>
              <w:jc w:val="both"/>
              <w:rPr>
                <w:rFonts w:ascii="Times New Roman" w:hAnsi="Times New Roman"/>
                <w:color w:val="000000"/>
                <w:sz w:val="24"/>
                <w:szCs w:val="24"/>
              </w:rPr>
            </w:pPr>
            <w:r w:rsidRPr="00900EFA">
              <w:rPr>
                <w:rFonts w:ascii="Times New Roman" w:hAnsi="Times New Roman"/>
                <w:color w:val="000000"/>
                <w:sz w:val="24"/>
                <w:szCs w:val="24"/>
              </w:rPr>
              <w:t xml:space="preserve">Kā arī likumprojekts pēc tā izsludināšanas Valsts sekretāru sanāksmē ir publiski pieejams Ministru kabineta tīmekļvietnes </w:t>
            </w:r>
            <w:r w:rsidR="005E7350">
              <w:rPr>
                <w:rFonts w:ascii="Times New Roman" w:hAnsi="Times New Roman"/>
                <w:color w:val="000000"/>
                <w:sz w:val="24"/>
                <w:szCs w:val="24"/>
              </w:rPr>
              <w:t>sadaļā “Tiesību aktu projekti”.</w:t>
            </w:r>
          </w:p>
        </w:tc>
      </w:tr>
      <w:tr w:rsidR="00213EEB" w:rsidRPr="005B3CE0" w14:paraId="733795F1" w14:textId="77777777" w:rsidTr="00D66FDA">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10D2D6DA"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2.</w:t>
            </w:r>
          </w:p>
        </w:tc>
        <w:tc>
          <w:tcPr>
            <w:tcW w:w="1919" w:type="pct"/>
            <w:tcBorders>
              <w:top w:val="outset" w:sz="6" w:space="0" w:color="auto"/>
              <w:left w:val="outset" w:sz="6" w:space="0" w:color="auto"/>
              <w:bottom w:val="outset" w:sz="6" w:space="0" w:color="auto"/>
              <w:right w:val="outset" w:sz="6" w:space="0" w:color="auto"/>
            </w:tcBorders>
            <w:hideMark/>
          </w:tcPr>
          <w:p w14:paraId="03892C8F"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Sabiedrības līdzdalība projekta izstrādē</w:t>
            </w:r>
          </w:p>
        </w:tc>
        <w:tc>
          <w:tcPr>
            <w:tcW w:w="2866" w:type="pct"/>
            <w:tcBorders>
              <w:top w:val="outset" w:sz="6" w:space="0" w:color="auto"/>
              <w:left w:val="outset" w:sz="6" w:space="0" w:color="auto"/>
              <w:bottom w:val="outset" w:sz="6" w:space="0" w:color="auto"/>
              <w:right w:val="outset" w:sz="6" w:space="0" w:color="auto"/>
            </w:tcBorders>
            <w:hideMark/>
          </w:tcPr>
          <w:p w14:paraId="694ABCBD" w14:textId="00307C9A" w:rsidR="002421F1" w:rsidRPr="00DB5FB6" w:rsidRDefault="00A820EC" w:rsidP="00161BD4">
            <w:pPr>
              <w:spacing w:after="0" w:line="240" w:lineRule="auto"/>
              <w:jc w:val="both"/>
              <w:rPr>
                <w:rFonts w:ascii="Times New Roman" w:eastAsia="Times New Roman" w:hAnsi="Times New Roman" w:cs="Times New Roman"/>
                <w:sz w:val="24"/>
                <w:szCs w:val="24"/>
                <w:highlight w:val="yellow"/>
                <w:lang w:eastAsia="lv-LV"/>
              </w:rPr>
            </w:pPr>
            <w:r w:rsidRPr="00A820EC">
              <w:rPr>
                <w:rFonts w:ascii="Times New Roman" w:hAnsi="Times New Roman"/>
                <w:color w:val="000000"/>
                <w:sz w:val="24"/>
                <w:szCs w:val="24"/>
              </w:rPr>
              <w:t xml:space="preserve">Sabiedrības pārstāvji varēja līdzdarboties likumprojekta izstrādē, </w:t>
            </w:r>
            <w:proofErr w:type="spellStart"/>
            <w:r w:rsidRPr="00A820EC">
              <w:rPr>
                <w:rFonts w:ascii="Times New Roman" w:hAnsi="Times New Roman"/>
                <w:color w:val="000000"/>
                <w:sz w:val="24"/>
                <w:szCs w:val="24"/>
              </w:rPr>
              <w:t>rakstveidā</w:t>
            </w:r>
            <w:proofErr w:type="spellEnd"/>
            <w:r w:rsidRPr="00A820EC">
              <w:rPr>
                <w:rFonts w:ascii="Times New Roman" w:hAnsi="Times New Roman"/>
                <w:color w:val="000000"/>
                <w:sz w:val="24"/>
                <w:szCs w:val="24"/>
              </w:rPr>
              <w:t xml:space="preserve"> sniedzot viedokļus par likumprojektu.</w:t>
            </w:r>
          </w:p>
        </w:tc>
      </w:tr>
      <w:tr w:rsidR="00213EEB" w:rsidRPr="005B3CE0" w14:paraId="6D4A3940" w14:textId="77777777" w:rsidTr="00D66FDA">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36804559"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3.</w:t>
            </w:r>
          </w:p>
        </w:tc>
        <w:tc>
          <w:tcPr>
            <w:tcW w:w="1919" w:type="pct"/>
            <w:tcBorders>
              <w:top w:val="outset" w:sz="6" w:space="0" w:color="auto"/>
              <w:left w:val="outset" w:sz="6" w:space="0" w:color="auto"/>
              <w:bottom w:val="outset" w:sz="6" w:space="0" w:color="auto"/>
              <w:right w:val="outset" w:sz="6" w:space="0" w:color="auto"/>
            </w:tcBorders>
            <w:hideMark/>
          </w:tcPr>
          <w:p w14:paraId="71F1387A"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Sabiedrības līdzdalības rezultāti</w:t>
            </w:r>
          </w:p>
        </w:tc>
        <w:tc>
          <w:tcPr>
            <w:tcW w:w="2866" w:type="pct"/>
            <w:tcBorders>
              <w:top w:val="outset" w:sz="6" w:space="0" w:color="auto"/>
              <w:left w:val="outset" w:sz="6" w:space="0" w:color="auto"/>
              <w:bottom w:val="outset" w:sz="6" w:space="0" w:color="auto"/>
              <w:right w:val="outset" w:sz="6" w:space="0" w:color="auto"/>
            </w:tcBorders>
            <w:hideMark/>
          </w:tcPr>
          <w:p w14:paraId="4E1095A8" w14:textId="637F4B33" w:rsidR="002421F1" w:rsidRPr="00DB5FB6" w:rsidRDefault="00161BD4" w:rsidP="002421F1">
            <w:pPr>
              <w:spacing w:after="0" w:line="240" w:lineRule="auto"/>
              <w:rPr>
                <w:rFonts w:ascii="Times New Roman" w:eastAsia="Times New Roman" w:hAnsi="Times New Roman" w:cs="Times New Roman"/>
                <w:iCs/>
                <w:sz w:val="24"/>
                <w:szCs w:val="24"/>
                <w:highlight w:val="yellow"/>
                <w:lang w:eastAsia="lv-LV"/>
              </w:rPr>
            </w:pPr>
            <w:r w:rsidRPr="0004399E">
              <w:rPr>
                <w:rFonts w:ascii="Times New Roman" w:hAnsi="Times New Roman"/>
                <w:color w:val="000000"/>
                <w:sz w:val="24"/>
                <w:szCs w:val="24"/>
              </w:rPr>
              <w:t>Nav.</w:t>
            </w:r>
          </w:p>
        </w:tc>
      </w:tr>
      <w:tr w:rsidR="00213EEB" w:rsidRPr="005B3CE0" w14:paraId="6199964B" w14:textId="77777777" w:rsidTr="00D66FDA">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538349AE"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4.</w:t>
            </w:r>
          </w:p>
        </w:tc>
        <w:tc>
          <w:tcPr>
            <w:tcW w:w="1919" w:type="pct"/>
            <w:tcBorders>
              <w:top w:val="outset" w:sz="6" w:space="0" w:color="auto"/>
              <w:left w:val="outset" w:sz="6" w:space="0" w:color="auto"/>
              <w:bottom w:val="outset" w:sz="6" w:space="0" w:color="auto"/>
              <w:right w:val="outset" w:sz="6" w:space="0" w:color="auto"/>
            </w:tcBorders>
            <w:hideMark/>
          </w:tcPr>
          <w:p w14:paraId="6EAE74BF"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Cita informācija</w:t>
            </w:r>
          </w:p>
        </w:tc>
        <w:tc>
          <w:tcPr>
            <w:tcW w:w="2866" w:type="pct"/>
            <w:tcBorders>
              <w:top w:val="outset" w:sz="6" w:space="0" w:color="auto"/>
              <w:left w:val="outset" w:sz="6" w:space="0" w:color="auto"/>
              <w:bottom w:val="outset" w:sz="6" w:space="0" w:color="auto"/>
              <w:right w:val="outset" w:sz="6" w:space="0" w:color="auto"/>
            </w:tcBorders>
            <w:hideMark/>
          </w:tcPr>
          <w:p w14:paraId="35C1A9BD" w14:textId="634667A5" w:rsidR="002421F1" w:rsidRPr="005B3CE0" w:rsidRDefault="00161BD4" w:rsidP="00161BD4">
            <w:pPr>
              <w:spacing w:after="0" w:line="240" w:lineRule="auto"/>
              <w:jc w:val="both"/>
              <w:rPr>
                <w:rFonts w:ascii="Times New Roman" w:eastAsia="Times New Roman" w:hAnsi="Times New Roman" w:cs="Times New Roman"/>
                <w:iCs/>
                <w:sz w:val="24"/>
                <w:szCs w:val="24"/>
                <w:lang w:eastAsia="lv-LV"/>
              </w:rPr>
            </w:pPr>
            <w:r w:rsidRPr="0004399E">
              <w:rPr>
                <w:rFonts w:ascii="Times New Roman" w:hAnsi="Times New Roman"/>
                <w:noProof/>
                <w:sz w:val="24"/>
                <w:szCs w:val="24"/>
              </w:rPr>
              <w:t>Sabiedrība pēc normatīvā akta pieņemšanas tiks informēta ar publikāciju laikrakstā “Latvijas Vēstnesis”, kā arī tas tiks ievietots bezmaksas normatīvo aktu datu bāzē www.likumi.lv.</w:t>
            </w:r>
          </w:p>
        </w:tc>
      </w:tr>
    </w:tbl>
    <w:p w14:paraId="1C4B5694" w14:textId="77777777" w:rsidR="005640D4" w:rsidRDefault="005640D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3481"/>
        <w:gridCol w:w="5259"/>
      </w:tblGrid>
      <w:tr w:rsidR="002421F1" w:rsidRPr="005B3CE0" w14:paraId="77EDC360" w14:textId="77777777" w:rsidTr="00400832">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5C27A4E5" w14:textId="77777777" w:rsidR="002421F1" w:rsidRPr="005B3CE0" w:rsidRDefault="002421F1" w:rsidP="002421F1">
            <w:pPr>
              <w:spacing w:after="0" w:line="240" w:lineRule="auto"/>
              <w:jc w:val="center"/>
              <w:rPr>
                <w:rFonts w:ascii="Times New Roman" w:eastAsia="Times New Roman" w:hAnsi="Times New Roman" w:cs="Times New Roman"/>
                <w:b/>
                <w:bCs/>
                <w:iCs/>
                <w:sz w:val="24"/>
                <w:szCs w:val="24"/>
                <w:lang w:eastAsia="lv-LV"/>
              </w:rPr>
            </w:pPr>
            <w:r w:rsidRPr="005B3CE0">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213EEB" w:rsidRPr="005B3CE0" w14:paraId="56BD2780" w14:textId="77777777" w:rsidTr="00D66FDA">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776D2013"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1.</w:t>
            </w:r>
          </w:p>
        </w:tc>
        <w:tc>
          <w:tcPr>
            <w:tcW w:w="1919" w:type="pct"/>
            <w:tcBorders>
              <w:top w:val="outset" w:sz="6" w:space="0" w:color="auto"/>
              <w:left w:val="outset" w:sz="6" w:space="0" w:color="auto"/>
              <w:bottom w:val="outset" w:sz="6" w:space="0" w:color="auto"/>
              <w:right w:val="outset" w:sz="6" w:space="0" w:color="auto"/>
            </w:tcBorders>
            <w:hideMark/>
          </w:tcPr>
          <w:p w14:paraId="30746FD1"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Projekta izpildē iesaistītās institūcijas</w:t>
            </w:r>
          </w:p>
        </w:tc>
        <w:tc>
          <w:tcPr>
            <w:tcW w:w="2866" w:type="pct"/>
            <w:tcBorders>
              <w:top w:val="outset" w:sz="6" w:space="0" w:color="auto"/>
              <w:left w:val="outset" w:sz="6" w:space="0" w:color="auto"/>
              <w:bottom w:val="outset" w:sz="6" w:space="0" w:color="auto"/>
              <w:right w:val="outset" w:sz="6" w:space="0" w:color="auto"/>
            </w:tcBorders>
            <w:hideMark/>
          </w:tcPr>
          <w:p w14:paraId="7DF26297" w14:textId="4A8ABF39" w:rsidR="002421F1" w:rsidRPr="005B3CE0" w:rsidRDefault="002421F1" w:rsidP="00DE7BB6">
            <w:pPr>
              <w:spacing w:after="0" w:line="240" w:lineRule="auto"/>
              <w:jc w:val="both"/>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 xml:space="preserve">Iepirkumu </w:t>
            </w:r>
            <w:r w:rsidR="00DE7BB6">
              <w:rPr>
                <w:rFonts w:ascii="Times New Roman" w:eastAsia="Times New Roman" w:hAnsi="Times New Roman" w:cs="Times New Roman"/>
                <w:iCs/>
                <w:sz w:val="24"/>
                <w:szCs w:val="24"/>
                <w:lang w:eastAsia="lv-LV"/>
              </w:rPr>
              <w:t>uzraudzības birojs</w:t>
            </w:r>
          </w:p>
        </w:tc>
      </w:tr>
      <w:tr w:rsidR="00213EEB" w:rsidRPr="005B3CE0" w14:paraId="29919C0B" w14:textId="77777777" w:rsidTr="00D66FDA">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31A14207"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2.</w:t>
            </w:r>
          </w:p>
        </w:tc>
        <w:tc>
          <w:tcPr>
            <w:tcW w:w="1919" w:type="pct"/>
            <w:tcBorders>
              <w:top w:val="outset" w:sz="6" w:space="0" w:color="auto"/>
              <w:left w:val="outset" w:sz="6" w:space="0" w:color="auto"/>
              <w:bottom w:val="outset" w:sz="6" w:space="0" w:color="auto"/>
              <w:right w:val="outset" w:sz="6" w:space="0" w:color="auto"/>
            </w:tcBorders>
            <w:hideMark/>
          </w:tcPr>
          <w:p w14:paraId="126EC8EF"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Projekta izpildes ietekme uz pārvaldes funkcijām un institucionālo struktūru.</w:t>
            </w:r>
            <w:r w:rsidRPr="005B3CE0">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866" w:type="pct"/>
            <w:tcBorders>
              <w:top w:val="outset" w:sz="6" w:space="0" w:color="auto"/>
              <w:left w:val="outset" w:sz="6" w:space="0" w:color="auto"/>
              <w:bottom w:val="outset" w:sz="6" w:space="0" w:color="auto"/>
              <w:right w:val="outset" w:sz="6" w:space="0" w:color="auto"/>
            </w:tcBorders>
            <w:hideMark/>
          </w:tcPr>
          <w:p w14:paraId="3F1F29C1"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Likumprojekts šo jomu neskar</w:t>
            </w:r>
          </w:p>
        </w:tc>
      </w:tr>
      <w:tr w:rsidR="00213EEB" w:rsidRPr="005B3CE0" w14:paraId="3D81A179" w14:textId="77777777" w:rsidTr="00D66FDA">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521C1E0C"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3.</w:t>
            </w:r>
          </w:p>
        </w:tc>
        <w:tc>
          <w:tcPr>
            <w:tcW w:w="1919" w:type="pct"/>
            <w:tcBorders>
              <w:top w:val="outset" w:sz="6" w:space="0" w:color="auto"/>
              <w:left w:val="outset" w:sz="6" w:space="0" w:color="auto"/>
              <w:bottom w:val="outset" w:sz="6" w:space="0" w:color="auto"/>
              <w:right w:val="outset" w:sz="6" w:space="0" w:color="auto"/>
            </w:tcBorders>
            <w:hideMark/>
          </w:tcPr>
          <w:p w14:paraId="1BB99A36"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Cita informācija</w:t>
            </w:r>
          </w:p>
        </w:tc>
        <w:tc>
          <w:tcPr>
            <w:tcW w:w="2866" w:type="pct"/>
            <w:tcBorders>
              <w:top w:val="outset" w:sz="6" w:space="0" w:color="auto"/>
              <w:left w:val="outset" w:sz="6" w:space="0" w:color="auto"/>
              <w:bottom w:val="outset" w:sz="6" w:space="0" w:color="auto"/>
              <w:right w:val="outset" w:sz="6" w:space="0" w:color="auto"/>
            </w:tcBorders>
            <w:hideMark/>
          </w:tcPr>
          <w:p w14:paraId="3A5DDA04" w14:textId="77777777" w:rsidR="002421F1" w:rsidRPr="005B3CE0" w:rsidRDefault="002421F1" w:rsidP="002421F1">
            <w:pPr>
              <w:spacing w:after="0" w:line="240" w:lineRule="auto"/>
              <w:rPr>
                <w:rFonts w:ascii="Times New Roman" w:eastAsia="Times New Roman" w:hAnsi="Times New Roman" w:cs="Times New Roman"/>
                <w:iCs/>
                <w:sz w:val="24"/>
                <w:szCs w:val="24"/>
                <w:lang w:eastAsia="lv-LV"/>
              </w:rPr>
            </w:pPr>
            <w:r w:rsidRPr="005B3CE0">
              <w:rPr>
                <w:rFonts w:ascii="Times New Roman" w:eastAsia="Times New Roman" w:hAnsi="Times New Roman" w:cs="Times New Roman"/>
                <w:iCs/>
                <w:sz w:val="24"/>
                <w:szCs w:val="24"/>
                <w:lang w:eastAsia="lv-LV"/>
              </w:rPr>
              <w:t>Nav</w:t>
            </w:r>
          </w:p>
        </w:tc>
      </w:tr>
    </w:tbl>
    <w:p w14:paraId="311C6684" w14:textId="77777777" w:rsidR="00063FB4" w:rsidRDefault="00063FB4" w:rsidP="00063FB4">
      <w:pPr>
        <w:spacing w:after="0" w:line="240" w:lineRule="auto"/>
        <w:rPr>
          <w:rFonts w:ascii="Times New Roman" w:hAnsi="Times New Roman" w:cs="Times New Roman"/>
          <w:sz w:val="28"/>
          <w:szCs w:val="28"/>
        </w:rPr>
      </w:pPr>
    </w:p>
    <w:p w14:paraId="29959B57" w14:textId="77777777" w:rsidR="00063FB4" w:rsidRDefault="00063FB4" w:rsidP="00063FB4">
      <w:pPr>
        <w:spacing w:after="0" w:line="240" w:lineRule="auto"/>
        <w:rPr>
          <w:rFonts w:ascii="Times New Roman" w:hAnsi="Times New Roman" w:cs="Times New Roman"/>
          <w:sz w:val="28"/>
          <w:szCs w:val="28"/>
        </w:rPr>
      </w:pPr>
    </w:p>
    <w:p w14:paraId="6B7513B9" w14:textId="77777777" w:rsidR="00063FB4" w:rsidRDefault="00063FB4" w:rsidP="00063FB4">
      <w:pPr>
        <w:spacing w:after="0" w:line="240" w:lineRule="auto"/>
        <w:rPr>
          <w:rFonts w:ascii="Times New Roman" w:hAnsi="Times New Roman" w:cs="Times New Roman"/>
          <w:sz w:val="28"/>
          <w:szCs w:val="28"/>
        </w:rPr>
      </w:pPr>
    </w:p>
    <w:p w14:paraId="0582861D" w14:textId="77777777" w:rsidR="00063FB4" w:rsidRPr="0022495B" w:rsidRDefault="00063FB4" w:rsidP="00063FB4">
      <w:pPr>
        <w:spacing w:after="0" w:line="240" w:lineRule="auto"/>
        <w:rPr>
          <w:rFonts w:ascii="Times New Roman" w:hAnsi="Times New Roman" w:cs="Times New Roman"/>
          <w:sz w:val="28"/>
          <w:szCs w:val="28"/>
        </w:rPr>
      </w:pPr>
    </w:p>
    <w:p w14:paraId="7B5FBB35" w14:textId="77777777" w:rsidR="00063FB4" w:rsidRPr="0022495B" w:rsidRDefault="00063FB4" w:rsidP="00063FB4">
      <w:pPr>
        <w:spacing w:after="0" w:line="240" w:lineRule="auto"/>
        <w:rPr>
          <w:rFonts w:ascii="Times New Roman" w:eastAsia="Times New Roman" w:hAnsi="Times New Roman" w:cs="Times New Roman"/>
          <w:sz w:val="28"/>
          <w:szCs w:val="28"/>
        </w:rPr>
      </w:pPr>
      <w:r w:rsidRPr="0022495B">
        <w:rPr>
          <w:rFonts w:ascii="Times New Roman" w:hAnsi="Times New Roman" w:cs="Times New Roman"/>
          <w:sz w:val="28"/>
          <w:szCs w:val="28"/>
        </w:rPr>
        <w:t>Finanšu ministr</w:t>
      </w:r>
      <w:r>
        <w:rPr>
          <w:rFonts w:ascii="Times New Roman" w:hAnsi="Times New Roman" w:cs="Times New Roman"/>
          <w:sz w:val="28"/>
          <w:szCs w:val="28"/>
        </w:rPr>
        <w:t>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roofErr w:type="spellStart"/>
      <w:r w:rsidRPr="005B3CE0">
        <w:rPr>
          <w:rFonts w:ascii="Times New Roman" w:hAnsi="Times New Roman" w:cs="Times New Roman"/>
          <w:sz w:val="28"/>
          <w:szCs w:val="28"/>
        </w:rPr>
        <w:t>J.Reirs</w:t>
      </w:r>
      <w:proofErr w:type="spellEnd"/>
    </w:p>
    <w:p w14:paraId="229DD4B2" w14:textId="77777777" w:rsidR="00063FB4" w:rsidRDefault="00063FB4" w:rsidP="00063FB4">
      <w:pPr>
        <w:tabs>
          <w:tab w:val="left" w:pos="6237"/>
        </w:tabs>
        <w:spacing w:after="0" w:line="240" w:lineRule="auto"/>
        <w:rPr>
          <w:rFonts w:ascii="Times New Roman" w:hAnsi="Times New Roman" w:cs="Times New Roman"/>
          <w:sz w:val="28"/>
          <w:szCs w:val="28"/>
        </w:rPr>
      </w:pPr>
    </w:p>
    <w:p w14:paraId="1BF56EA2" w14:textId="77777777" w:rsidR="00063FB4" w:rsidRDefault="00063FB4" w:rsidP="00063FB4">
      <w:pPr>
        <w:tabs>
          <w:tab w:val="left" w:pos="6237"/>
        </w:tabs>
        <w:spacing w:after="0" w:line="240" w:lineRule="auto"/>
        <w:rPr>
          <w:rFonts w:ascii="Times New Roman" w:hAnsi="Times New Roman" w:cs="Times New Roman"/>
          <w:sz w:val="28"/>
          <w:szCs w:val="28"/>
        </w:rPr>
      </w:pPr>
    </w:p>
    <w:p w14:paraId="1F9C2CB1" w14:textId="77777777" w:rsidR="00063FB4" w:rsidRDefault="00063FB4" w:rsidP="00063FB4">
      <w:pPr>
        <w:tabs>
          <w:tab w:val="left" w:pos="6237"/>
        </w:tabs>
        <w:spacing w:after="0" w:line="240" w:lineRule="auto"/>
        <w:rPr>
          <w:rFonts w:ascii="Times New Roman" w:hAnsi="Times New Roman" w:cs="Times New Roman"/>
          <w:sz w:val="28"/>
          <w:szCs w:val="28"/>
        </w:rPr>
      </w:pPr>
    </w:p>
    <w:p w14:paraId="456B53BF" w14:textId="77777777" w:rsidR="00063FB4" w:rsidRPr="005B3CE0" w:rsidRDefault="00063FB4" w:rsidP="00063FB4">
      <w:pPr>
        <w:tabs>
          <w:tab w:val="left" w:pos="6237"/>
        </w:tabs>
        <w:spacing w:after="0" w:line="240" w:lineRule="auto"/>
        <w:rPr>
          <w:rFonts w:ascii="Times New Roman" w:hAnsi="Times New Roman" w:cs="Times New Roman"/>
          <w:sz w:val="28"/>
          <w:szCs w:val="28"/>
        </w:rPr>
      </w:pPr>
    </w:p>
    <w:p w14:paraId="4178B13C" w14:textId="77777777" w:rsidR="00063FB4" w:rsidRPr="005B3CE0" w:rsidRDefault="00DB5FB6" w:rsidP="00063FB4">
      <w:pPr>
        <w:tabs>
          <w:tab w:val="left" w:pos="6237"/>
        </w:tabs>
        <w:spacing w:after="0" w:line="240" w:lineRule="auto"/>
        <w:rPr>
          <w:rFonts w:ascii="Times New Roman" w:hAnsi="Times New Roman" w:cs="Times New Roman"/>
          <w:sz w:val="20"/>
          <w:szCs w:val="20"/>
        </w:rPr>
      </w:pPr>
      <w:r>
        <w:rPr>
          <w:rFonts w:ascii="Times New Roman" w:hAnsi="Times New Roman" w:cs="Times New Roman"/>
          <w:sz w:val="20"/>
          <w:szCs w:val="20"/>
        </w:rPr>
        <w:t>Senčilo 67083915</w:t>
      </w:r>
    </w:p>
    <w:p w14:paraId="4E342562" w14:textId="77777777" w:rsidR="00063FB4" w:rsidRPr="005B3CE0" w:rsidRDefault="004A274D" w:rsidP="00063FB4">
      <w:pPr>
        <w:tabs>
          <w:tab w:val="left" w:pos="6237"/>
        </w:tabs>
        <w:spacing w:after="0" w:line="240" w:lineRule="auto"/>
        <w:rPr>
          <w:rStyle w:val="Hyperlink"/>
          <w:rFonts w:ascii="Times New Roman" w:hAnsi="Times New Roman" w:cs="Times New Roman"/>
          <w:color w:val="auto"/>
          <w:sz w:val="20"/>
          <w:szCs w:val="20"/>
        </w:rPr>
      </w:pPr>
      <w:hyperlink r:id="rId11" w:history="1">
        <w:r w:rsidR="00DB5FB6" w:rsidRPr="007079CE">
          <w:rPr>
            <w:rStyle w:val="Hyperlink"/>
            <w:rFonts w:ascii="Times New Roman" w:hAnsi="Times New Roman" w:cs="Times New Roman"/>
            <w:sz w:val="20"/>
            <w:szCs w:val="20"/>
          </w:rPr>
          <w:t>agnese.sencilo@fm.gov.lv</w:t>
        </w:r>
      </w:hyperlink>
    </w:p>
    <w:p w14:paraId="418B1198" w14:textId="77777777" w:rsidR="00BE2810" w:rsidRDefault="00BE2810"/>
    <w:sectPr w:rsidR="00BE2810" w:rsidSect="0011211D">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6BD62" w16cid:durableId="226626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00321" w14:textId="77777777" w:rsidR="004A274D" w:rsidRDefault="004A274D" w:rsidP="00063FB4">
      <w:pPr>
        <w:spacing w:after="0" w:line="240" w:lineRule="auto"/>
      </w:pPr>
      <w:r>
        <w:separator/>
      </w:r>
    </w:p>
  </w:endnote>
  <w:endnote w:type="continuationSeparator" w:id="0">
    <w:p w14:paraId="6D73CCCA" w14:textId="77777777" w:rsidR="004A274D" w:rsidRDefault="004A274D" w:rsidP="0006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9F2F" w14:textId="362C4438" w:rsidR="00E4151C" w:rsidRPr="007111AF" w:rsidRDefault="00E4151C" w:rsidP="007111AF">
    <w:pPr>
      <w:pStyle w:val="Footer"/>
      <w:rPr>
        <w:rFonts w:ascii="Times New Roman" w:hAnsi="Times New Roman" w:cs="Times New Roman"/>
        <w:sz w:val="20"/>
        <w:szCs w:val="20"/>
      </w:rPr>
    </w:pPr>
    <w:r>
      <w:rPr>
        <w:rFonts w:ascii="Times New Roman" w:hAnsi="Times New Roman" w:cs="Times New Roman"/>
        <w:sz w:val="20"/>
        <w:szCs w:val="20"/>
      </w:rPr>
      <w:t>FManot_1</w:t>
    </w:r>
    <w:r w:rsidR="00661F68">
      <w:rPr>
        <w:rFonts w:ascii="Times New Roman" w:hAnsi="Times New Roman" w:cs="Times New Roman"/>
        <w:sz w:val="20"/>
        <w:szCs w:val="20"/>
      </w:rPr>
      <w:t>7</w:t>
    </w:r>
    <w:r>
      <w:rPr>
        <w:rFonts w:ascii="Times New Roman" w:hAnsi="Times New Roman" w:cs="Times New Roman"/>
        <w:sz w:val="20"/>
        <w:szCs w:val="20"/>
      </w:rPr>
      <w:t>0720</w:t>
    </w:r>
    <w:r w:rsidRPr="005111BF">
      <w:rPr>
        <w:rFonts w:ascii="Times New Roman" w:hAnsi="Times New Roman" w:cs="Times New Roman"/>
        <w:sz w:val="20"/>
        <w:szCs w:val="20"/>
      </w:rPr>
      <w:t>_</w:t>
    </w:r>
    <w:r>
      <w:rPr>
        <w:rFonts w:ascii="Times New Roman" w:hAnsi="Times New Roman" w:cs="Times New Roman"/>
        <w:sz w:val="20"/>
        <w:szCs w:val="20"/>
      </w:rPr>
      <w:t>S</w:t>
    </w:r>
    <w:r w:rsidRPr="005111BF">
      <w:rPr>
        <w:rFonts w:ascii="Times New Roman" w:hAnsi="Times New Roman" w:cs="Times New Roman"/>
        <w:sz w:val="20"/>
        <w:szCs w:val="20"/>
      </w:rPr>
      <w:t>P</w:t>
    </w:r>
    <w:r>
      <w:rPr>
        <w:rFonts w:ascii="Times New Roman" w:hAnsi="Times New Roman" w:cs="Times New Roman"/>
        <w:sz w:val="20"/>
        <w:szCs w:val="20"/>
      </w:rPr>
      <w:t>S</w:t>
    </w:r>
    <w:r w:rsidRPr="005111BF">
      <w:rPr>
        <w:rFonts w:ascii="Times New Roman" w:hAnsi="Times New Roman" w:cs="Times New Roman"/>
        <w:sz w:val="20"/>
        <w:szCs w:val="20"/>
      </w:rPr>
      <w:t>ILgroz</w:t>
    </w:r>
    <w:r>
      <w:rPr>
        <w:rFonts w:ascii="Times New Roman" w:hAnsi="Times New Roman" w:cs="Times New Roman"/>
        <w:sz w:val="20"/>
        <w:szCs w:val="20"/>
      </w:rPr>
      <w:t>_TL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554" w14:textId="3ACFCA73" w:rsidR="00E4151C" w:rsidRPr="005111BF" w:rsidRDefault="00E4151C" w:rsidP="00386E91">
    <w:pPr>
      <w:pStyle w:val="Footer"/>
      <w:rPr>
        <w:rFonts w:ascii="Times New Roman" w:hAnsi="Times New Roman" w:cs="Times New Roman"/>
        <w:sz w:val="20"/>
        <w:szCs w:val="20"/>
      </w:rPr>
    </w:pPr>
    <w:r>
      <w:rPr>
        <w:rFonts w:ascii="Times New Roman" w:hAnsi="Times New Roman" w:cs="Times New Roman"/>
        <w:sz w:val="20"/>
        <w:szCs w:val="20"/>
      </w:rPr>
      <w:t>FManot_1</w:t>
    </w:r>
    <w:r w:rsidR="00661F68">
      <w:rPr>
        <w:rFonts w:ascii="Times New Roman" w:hAnsi="Times New Roman" w:cs="Times New Roman"/>
        <w:sz w:val="20"/>
        <w:szCs w:val="20"/>
      </w:rPr>
      <w:t>7</w:t>
    </w:r>
    <w:r>
      <w:rPr>
        <w:rFonts w:ascii="Times New Roman" w:hAnsi="Times New Roman" w:cs="Times New Roman"/>
        <w:sz w:val="20"/>
        <w:szCs w:val="20"/>
      </w:rPr>
      <w:t>0720</w:t>
    </w:r>
    <w:r w:rsidRPr="005111BF">
      <w:rPr>
        <w:rFonts w:ascii="Times New Roman" w:hAnsi="Times New Roman" w:cs="Times New Roman"/>
        <w:sz w:val="20"/>
        <w:szCs w:val="20"/>
      </w:rPr>
      <w:t>_</w:t>
    </w:r>
    <w:r>
      <w:rPr>
        <w:rFonts w:ascii="Times New Roman" w:hAnsi="Times New Roman" w:cs="Times New Roman"/>
        <w:sz w:val="20"/>
        <w:szCs w:val="20"/>
      </w:rPr>
      <w:t>S</w:t>
    </w:r>
    <w:r w:rsidRPr="005111BF">
      <w:rPr>
        <w:rFonts w:ascii="Times New Roman" w:hAnsi="Times New Roman" w:cs="Times New Roman"/>
        <w:sz w:val="20"/>
        <w:szCs w:val="20"/>
      </w:rPr>
      <w:t>P</w:t>
    </w:r>
    <w:r>
      <w:rPr>
        <w:rFonts w:ascii="Times New Roman" w:hAnsi="Times New Roman" w:cs="Times New Roman"/>
        <w:sz w:val="20"/>
        <w:szCs w:val="20"/>
      </w:rPr>
      <w:t>S</w:t>
    </w:r>
    <w:r w:rsidRPr="005111BF">
      <w:rPr>
        <w:rFonts w:ascii="Times New Roman" w:hAnsi="Times New Roman" w:cs="Times New Roman"/>
        <w:sz w:val="20"/>
        <w:szCs w:val="20"/>
      </w:rPr>
      <w:t>ILgroz</w:t>
    </w:r>
    <w:r>
      <w:rPr>
        <w:rFonts w:ascii="Times New Roman" w:hAnsi="Times New Roman" w:cs="Times New Roman"/>
        <w:sz w:val="20"/>
        <w:szCs w:val="20"/>
      </w:rPr>
      <w:t>_TL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5F0A4" w14:textId="77777777" w:rsidR="004A274D" w:rsidRDefault="004A274D" w:rsidP="00063FB4">
      <w:pPr>
        <w:spacing w:after="0" w:line="240" w:lineRule="auto"/>
      </w:pPr>
      <w:r>
        <w:separator/>
      </w:r>
    </w:p>
  </w:footnote>
  <w:footnote w:type="continuationSeparator" w:id="0">
    <w:p w14:paraId="202892CA" w14:textId="77777777" w:rsidR="004A274D" w:rsidRDefault="004A274D" w:rsidP="00063FB4">
      <w:pPr>
        <w:spacing w:after="0" w:line="240" w:lineRule="auto"/>
      </w:pPr>
      <w:r>
        <w:continuationSeparator/>
      </w:r>
    </w:p>
  </w:footnote>
  <w:footnote w:id="1">
    <w:p w14:paraId="3DDF3296" w14:textId="77777777" w:rsidR="00E4151C" w:rsidRPr="004A52A0" w:rsidRDefault="00E4151C" w:rsidP="00920DC5">
      <w:pPr>
        <w:pStyle w:val="FootnoteText"/>
        <w:jc w:val="both"/>
        <w:rPr>
          <w:rFonts w:ascii="Times New Roman" w:hAnsi="Times New Roman" w:cs="Times New Roman"/>
        </w:rPr>
      </w:pPr>
      <w:r w:rsidRPr="004A52A0">
        <w:rPr>
          <w:rStyle w:val="FootnoteReference"/>
          <w:rFonts w:ascii="Times New Roman" w:hAnsi="Times New Roman" w:cs="Times New Roman"/>
        </w:rPr>
        <w:footnoteRef/>
      </w:r>
      <w:r w:rsidRPr="004A52A0">
        <w:rPr>
          <w:rFonts w:ascii="Times New Roman" w:hAnsi="Times New Roman" w:cs="Times New Roman"/>
        </w:rPr>
        <w:t xml:space="preserve"> </w:t>
      </w:r>
      <w:hyperlink r:id="rId1" w:history="1">
        <w:r w:rsidRPr="004226BF">
          <w:rPr>
            <w:rStyle w:val="Hyperlink"/>
            <w:rFonts w:ascii="Times New Roman" w:hAnsi="Times New Roman" w:cs="Times New Roman"/>
          </w:rPr>
          <w:t>Eiropas Parlamenta un Padomes Regula (ES) 2018/858 (2018. gada 30. maijs) par mehānisko transportlīdzekļu un to piekabju, kā arī tādiem transportlīdzekļiem paredzētu sistēmu, sastāvdaļu un atsevišķu tehnisku vienību apstiprināšanu un tirgus uzraudzību un ar ko groza Regulas (EK) Nr. 715/2007 un (EK) Nr. 595/2009 un atceļ Direktīvu 2007/46/EK</w:t>
        </w:r>
      </w:hyperlink>
    </w:p>
  </w:footnote>
  <w:footnote w:id="2">
    <w:p w14:paraId="73DAE8D0" w14:textId="3C8A47AC" w:rsidR="00E4151C" w:rsidRPr="001110AD" w:rsidRDefault="00E4151C">
      <w:pPr>
        <w:pStyle w:val="FootnoteText"/>
        <w:rPr>
          <w:rFonts w:ascii="Times New Roman" w:hAnsi="Times New Roman" w:cs="Times New Roman"/>
        </w:rPr>
      </w:pPr>
      <w:r w:rsidRPr="001110AD">
        <w:rPr>
          <w:rStyle w:val="FootnoteReference"/>
          <w:rFonts w:ascii="Times New Roman" w:hAnsi="Times New Roman" w:cs="Times New Roman"/>
        </w:rPr>
        <w:footnoteRef/>
      </w:r>
      <w:r w:rsidRPr="001110AD">
        <w:rPr>
          <w:rFonts w:ascii="Times New Roman" w:hAnsi="Times New Roman" w:cs="Times New Roman"/>
        </w:rPr>
        <w:t xml:space="preserve"> </w:t>
      </w:r>
      <w:r w:rsidRPr="001110AD">
        <w:rPr>
          <w:rFonts w:ascii="Times New Roman" w:hAnsi="Times New Roman" w:cs="Times New Roman"/>
        </w:rPr>
        <w:t xml:space="preserve">P iemērojamās emisiju robežvērtības, kas noteiktas Regulas (EK) Nr. 715/2007 I pielikumā vai turpmākos to aizstājošos aktos. </w:t>
      </w:r>
    </w:p>
  </w:footnote>
  <w:footnote w:id="3">
    <w:p w14:paraId="41B5B48C" w14:textId="77777777" w:rsidR="00E4151C" w:rsidRPr="00264CB7" w:rsidRDefault="00E4151C" w:rsidP="00AA5E89">
      <w:pPr>
        <w:pStyle w:val="FootnoteText"/>
        <w:jc w:val="both"/>
        <w:rPr>
          <w:rFonts w:ascii="Times New Roman" w:hAnsi="Times New Roman" w:cs="Times New Roman"/>
        </w:rPr>
      </w:pPr>
      <w:r w:rsidRPr="00264CB7">
        <w:rPr>
          <w:rStyle w:val="FootnoteReference"/>
          <w:rFonts w:ascii="Times New Roman" w:hAnsi="Times New Roman" w:cs="Times New Roman"/>
        </w:rPr>
        <w:footnoteRef/>
      </w:r>
      <w:r w:rsidRPr="00264CB7">
        <w:rPr>
          <w:rFonts w:ascii="Times New Roman" w:hAnsi="Times New Roman" w:cs="Times New Roman"/>
        </w:rPr>
        <w:t xml:space="preserve"> </w:t>
      </w:r>
      <w:hyperlink r:id="rId2" w:history="1">
        <w:r w:rsidRPr="009F3231">
          <w:rPr>
            <w:rStyle w:val="Hyperlink"/>
            <w:rFonts w:ascii="Times New Roman" w:hAnsi="Times New Roman" w:cs="Times New Roman"/>
          </w:rPr>
          <w:t>Eiropas Parlamenta un Padomes Direktīvas 2014/94/ES (2014.gada 22.oktobris) par alternatīvo degvielu infrastruktūras ieviešanu.</w:t>
        </w:r>
      </w:hyperlink>
    </w:p>
  </w:footnote>
  <w:footnote w:id="4">
    <w:p w14:paraId="72DC2F68" w14:textId="77777777" w:rsidR="00E4151C" w:rsidRPr="00264CB7" w:rsidRDefault="00E4151C" w:rsidP="00AA5E89">
      <w:pPr>
        <w:pStyle w:val="FootnoteText"/>
        <w:jc w:val="both"/>
        <w:rPr>
          <w:rFonts w:ascii="Times New Roman" w:hAnsi="Times New Roman" w:cs="Times New Roman"/>
        </w:rPr>
      </w:pPr>
      <w:r w:rsidRPr="00264CB7">
        <w:rPr>
          <w:rStyle w:val="FootnoteReference"/>
          <w:rFonts w:ascii="Times New Roman" w:hAnsi="Times New Roman" w:cs="Times New Roman"/>
        </w:rPr>
        <w:footnoteRef/>
      </w:r>
      <w:r w:rsidRPr="00264CB7">
        <w:rPr>
          <w:rFonts w:ascii="Times New Roman" w:hAnsi="Times New Roman" w:cs="Times New Roman"/>
        </w:rPr>
        <w:t xml:space="preserve"> </w:t>
      </w:r>
      <w:hyperlink r:id="rId3" w:history="1">
        <w:r w:rsidRPr="009F3231">
          <w:rPr>
            <w:rStyle w:val="Hyperlink"/>
            <w:rFonts w:ascii="Times New Roman" w:hAnsi="Times New Roman" w:cs="Times New Roman"/>
          </w:rPr>
          <w:t>Eiropas Parlamenta un Padomes Regula (EK) Nr.595/2009 (2009.gada 18.jūnijs) par mehānisko transportlīdzekļu un motoru tipa apstiprinājumu attiecībā uz lielas celtspējas/kravnesības transportlīdzekļu radītām emisijām (</w:t>
        </w:r>
        <w:proofErr w:type="spellStart"/>
        <w:r w:rsidRPr="009F3231">
          <w:rPr>
            <w:rStyle w:val="Hyperlink"/>
            <w:rFonts w:ascii="Times New Roman" w:hAnsi="Times New Roman" w:cs="Times New Roman"/>
          </w:rPr>
          <w:t>Euro</w:t>
        </w:r>
        <w:proofErr w:type="spellEnd"/>
        <w:r w:rsidRPr="009F3231">
          <w:rPr>
            <w:rStyle w:val="Hyperlink"/>
            <w:rFonts w:ascii="Times New Roman" w:hAnsi="Times New Roman" w:cs="Times New Roman"/>
          </w:rPr>
          <w:t xml:space="preserve"> VI), par piekļuvi transportlīdzekļu remonta un tehniskās apkopes informācijai, par grozījumiem Regulā (EK) Nr.715/2007 un Direktīvā 2007/46/EK un par Direktīvu 80/1269/EEK, 2005/55/EK un 2005/78/EK atcelšanu.</w:t>
        </w:r>
      </w:hyperlink>
    </w:p>
  </w:footnote>
  <w:footnote w:id="5">
    <w:p w14:paraId="04138CBD" w14:textId="77777777" w:rsidR="00E4151C" w:rsidRPr="00264CB7" w:rsidRDefault="00E4151C" w:rsidP="00AA5E89">
      <w:pPr>
        <w:pStyle w:val="FootnoteText"/>
        <w:jc w:val="both"/>
        <w:rPr>
          <w:rFonts w:ascii="Times New Roman" w:hAnsi="Times New Roman" w:cs="Times New Roman"/>
        </w:rPr>
      </w:pPr>
      <w:r w:rsidRPr="00264CB7">
        <w:rPr>
          <w:rStyle w:val="FootnoteReference"/>
          <w:rFonts w:ascii="Times New Roman" w:hAnsi="Times New Roman" w:cs="Times New Roman"/>
        </w:rPr>
        <w:footnoteRef/>
      </w:r>
      <w:r w:rsidRPr="00264CB7">
        <w:rPr>
          <w:rFonts w:ascii="Times New Roman" w:hAnsi="Times New Roman" w:cs="Times New Roman"/>
        </w:rPr>
        <w:t xml:space="preserve"> </w:t>
      </w:r>
      <w:hyperlink r:id="rId4" w:history="1">
        <w:r w:rsidRPr="009F3231">
          <w:rPr>
            <w:rStyle w:val="Hyperlink"/>
            <w:rFonts w:ascii="Times New Roman" w:hAnsi="Times New Roman" w:cs="Times New Roman"/>
          </w:rPr>
          <w:t>Eiropas Parlamenta un Padomes Regula (EK) Nr.715/2007 (2007.gada 20.jūnijs) par tipa apstiprinājumu mehāniskiem transportlīdzekļiem attiecībā uz emisijām no vieglajiem pasažieru un komerciālajiem transportlīdzekļiem (</w:t>
        </w:r>
        <w:proofErr w:type="spellStart"/>
        <w:r w:rsidRPr="009F3231">
          <w:rPr>
            <w:rStyle w:val="Hyperlink"/>
            <w:rFonts w:ascii="Times New Roman" w:hAnsi="Times New Roman" w:cs="Times New Roman"/>
          </w:rPr>
          <w:t>Euro</w:t>
        </w:r>
        <w:proofErr w:type="spellEnd"/>
        <w:r w:rsidRPr="009F3231">
          <w:rPr>
            <w:rStyle w:val="Hyperlink"/>
            <w:rFonts w:ascii="Times New Roman" w:hAnsi="Times New Roman" w:cs="Times New Roman"/>
          </w:rPr>
          <w:t xml:space="preserve"> 5 un </w:t>
        </w:r>
        <w:proofErr w:type="spellStart"/>
        <w:r w:rsidRPr="009F3231">
          <w:rPr>
            <w:rStyle w:val="Hyperlink"/>
            <w:rFonts w:ascii="Times New Roman" w:hAnsi="Times New Roman" w:cs="Times New Roman"/>
          </w:rPr>
          <w:t>Euro</w:t>
        </w:r>
        <w:proofErr w:type="spellEnd"/>
        <w:r w:rsidRPr="009F3231">
          <w:rPr>
            <w:rStyle w:val="Hyperlink"/>
            <w:rFonts w:ascii="Times New Roman" w:hAnsi="Times New Roman" w:cs="Times New Roman"/>
          </w:rPr>
          <w:t xml:space="preserve"> 6) un par piekļuvi transportlīdzekļa remonta un tehniskās apkopes informācijai</w:t>
        </w:r>
      </w:hyperlink>
      <w:r>
        <w:rPr>
          <w:rFonts w:ascii="Times New Roman" w:hAnsi="Times New Roman" w:cs="Times New Roman"/>
        </w:rPr>
        <w:t>.</w:t>
      </w:r>
    </w:p>
  </w:footnote>
  <w:footnote w:id="6">
    <w:p w14:paraId="1F63BA93" w14:textId="2BA45069" w:rsidR="00E4151C" w:rsidRPr="006951EF" w:rsidRDefault="00E4151C" w:rsidP="006951EF">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Pārņemta ar </w:t>
      </w:r>
      <w:r w:rsidRPr="006951EF">
        <w:rPr>
          <w:rFonts w:ascii="Times New Roman" w:hAnsi="Times New Roman" w:cs="Times New Roman"/>
        </w:rPr>
        <w:t>Alternatīvo degvielu attīstības plānā 2017.-2020.gadam</w:t>
      </w:r>
      <w:r>
        <w:rPr>
          <w:rFonts w:ascii="Times New Roman" w:hAnsi="Times New Roman" w:cs="Times New Roman"/>
        </w:rPr>
        <w:t xml:space="preserve">, </w:t>
      </w:r>
      <w:r w:rsidRPr="006951EF">
        <w:rPr>
          <w:rFonts w:ascii="Times New Roman" w:hAnsi="Times New Roman" w:cs="Times New Roman"/>
        </w:rPr>
        <w:t>kas apstiprināts ar Ministru kabineta 2017.gada 25.aprīļa rīkojumu Nr.202 “Alternatīvo degvielu attīstības plāns 2017.-2020.gadam”</w:t>
      </w:r>
    </w:p>
  </w:footnote>
  <w:footnote w:id="7">
    <w:p w14:paraId="7D0AEE1F" w14:textId="77777777" w:rsidR="00E4151C" w:rsidRDefault="00E4151C" w:rsidP="00AA5E89">
      <w:pPr>
        <w:pStyle w:val="FootnoteText"/>
        <w:jc w:val="both"/>
      </w:pPr>
      <w:r w:rsidRPr="00264CB7">
        <w:rPr>
          <w:rStyle w:val="FootnoteReference"/>
          <w:rFonts w:ascii="Times New Roman" w:hAnsi="Times New Roman" w:cs="Times New Roman"/>
        </w:rPr>
        <w:footnoteRef/>
      </w:r>
      <w:r w:rsidRPr="00264CB7">
        <w:rPr>
          <w:rFonts w:ascii="Times New Roman" w:hAnsi="Times New Roman" w:cs="Times New Roman"/>
        </w:rPr>
        <w:t xml:space="preserve"> </w:t>
      </w:r>
      <w:hyperlink r:id="rId5" w:history="1">
        <w:r w:rsidRPr="009F3231">
          <w:rPr>
            <w:rStyle w:val="Hyperlink"/>
            <w:rFonts w:ascii="Times New Roman" w:hAnsi="Times New Roman" w:cs="Times New Roman"/>
          </w:rPr>
          <w:t>Eiropas Parlamenta un Padomes Direktīva 2009/28/EK (2009.gada 23.aprīlis) par atjaunojamo energoresursu izmantošanas veicināšanu un ar ko groza un sekojoši atceļ Direktīvas 2001/77/EK un 2003/30/EK.</w:t>
        </w:r>
      </w:hyperlink>
    </w:p>
  </w:footnote>
  <w:footnote w:id="8">
    <w:p w14:paraId="758734C9" w14:textId="36BC38C4" w:rsidR="00E4151C" w:rsidRPr="00913E0E" w:rsidRDefault="00E4151C">
      <w:pPr>
        <w:pStyle w:val="FootnoteText"/>
        <w:rPr>
          <w:rFonts w:ascii="Times New Roman" w:hAnsi="Times New Roman" w:cs="Times New Roman"/>
        </w:rPr>
      </w:pPr>
      <w:r w:rsidRPr="00913E0E">
        <w:rPr>
          <w:rStyle w:val="FootnoteReference"/>
          <w:rFonts w:ascii="Times New Roman" w:hAnsi="Times New Roman" w:cs="Times New Roman"/>
        </w:rPr>
        <w:footnoteRef/>
      </w:r>
      <w:r w:rsidRPr="00913E0E">
        <w:rPr>
          <w:rFonts w:ascii="Times New Roman" w:hAnsi="Times New Roman" w:cs="Times New Roman"/>
        </w:rPr>
        <w:t xml:space="preserve"> </w:t>
      </w:r>
      <w:hyperlink r:id="rId6" w:history="1">
        <w:r w:rsidRPr="00913E0E">
          <w:rPr>
            <w:rStyle w:val="Hyperlink"/>
            <w:rFonts w:ascii="Times New Roman" w:hAnsi="Times New Roman" w:cs="Times New Roman"/>
          </w:rPr>
          <w:t>CSDD statistika</w:t>
        </w:r>
      </w:hyperlink>
    </w:p>
  </w:footnote>
  <w:footnote w:id="9">
    <w:p w14:paraId="15E6E545" w14:textId="77777777" w:rsidR="00E4151C" w:rsidRDefault="00E4151C" w:rsidP="00441F73">
      <w:pPr>
        <w:pStyle w:val="FootnoteText"/>
      </w:pPr>
      <w:r w:rsidRPr="00616B7D">
        <w:rPr>
          <w:rStyle w:val="FootnoteReference"/>
          <w:rFonts w:ascii="Times New Roman" w:hAnsi="Times New Roman" w:cs="Times New Roman"/>
        </w:rPr>
        <w:footnoteRef/>
      </w:r>
      <w:r w:rsidRPr="00616B7D">
        <w:rPr>
          <w:rFonts w:ascii="Times New Roman" w:hAnsi="Times New Roman" w:cs="Times New Roman"/>
        </w:rPr>
        <w:t xml:space="preserve"> </w:t>
      </w:r>
      <w:hyperlink r:id="rId7" w:history="1">
        <w:r w:rsidRPr="00616B7D">
          <w:rPr>
            <w:rStyle w:val="Hyperlink"/>
            <w:rFonts w:ascii="Times New Roman" w:hAnsi="Times New Roman" w:cs="Times New Roman"/>
          </w:rPr>
          <w:t xml:space="preserve">CSDD </w:t>
        </w:r>
        <w:r w:rsidRPr="00616B7D">
          <w:rPr>
            <w:rStyle w:val="Hyperlink"/>
            <w:rFonts w:ascii="Times New Roman" w:hAnsi="Times New Roman" w:cs="Times New Roman"/>
            <w:szCs w:val="24"/>
            <w:lang w:eastAsia="lv-LV" w:bidi="lv-LV"/>
          </w:rPr>
          <w:t>Reģistrēto vieglo automobiļu skaits pēc pilnas masas, motora tilpuma, jaudas un CO</w:t>
        </w:r>
        <w:r w:rsidRPr="00616B7D">
          <w:rPr>
            <w:rStyle w:val="Hyperlink"/>
            <w:rFonts w:ascii="Times New Roman" w:hAnsi="Times New Roman" w:cs="Times New Roman"/>
            <w:szCs w:val="24"/>
            <w:vertAlign w:val="subscript"/>
            <w:lang w:eastAsia="lv-LV" w:bidi="lv-LV"/>
          </w:rPr>
          <w:t>2</w:t>
        </w:r>
      </w:hyperlink>
    </w:p>
  </w:footnote>
  <w:footnote w:id="10">
    <w:p w14:paraId="0B9CDD91" w14:textId="77777777" w:rsidR="00E4151C" w:rsidRPr="00616B7D" w:rsidRDefault="00E4151C" w:rsidP="000633D7">
      <w:pPr>
        <w:pStyle w:val="FootnoteText"/>
        <w:rPr>
          <w:rFonts w:ascii="Times New Roman" w:hAnsi="Times New Roman" w:cs="Times New Roman"/>
        </w:rPr>
      </w:pPr>
      <w:r w:rsidRPr="00616B7D">
        <w:rPr>
          <w:rStyle w:val="FootnoteReference"/>
          <w:rFonts w:ascii="Times New Roman" w:hAnsi="Times New Roman" w:cs="Times New Roman"/>
        </w:rPr>
        <w:footnoteRef/>
      </w:r>
      <w:r w:rsidRPr="00616B7D">
        <w:rPr>
          <w:rFonts w:ascii="Times New Roman" w:hAnsi="Times New Roman" w:cs="Times New Roman"/>
        </w:rPr>
        <w:t xml:space="preserve"> </w:t>
      </w:r>
      <w:hyperlink r:id="rId8" w:history="1">
        <w:r w:rsidRPr="00616B7D">
          <w:rPr>
            <w:rStyle w:val="Hyperlink"/>
            <w:rFonts w:ascii="Times New Roman" w:hAnsi="Times New Roman" w:cs="Times New Roman"/>
          </w:rPr>
          <w:t>CSDD reģistrēto transportlīdzekļu sadalījumu pēc degvielas veida</w:t>
        </w:r>
      </w:hyperlink>
    </w:p>
  </w:footnote>
  <w:footnote w:id="11">
    <w:p w14:paraId="349D0AB5" w14:textId="1DCEEC58" w:rsidR="00E4151C" w:rsidRPr="006C2878" w:rsidRDefault="00E4151C">
      <w:pPr>
        <w:pStyle w:val="FootnoteText"/>
        <w:rPr>
          <w:rFonts w:ascii="Times New Roman" w:hAnsi="Times New Roman" w:cs="Times New Roman"/>
        </w:rPr>
      </w:pPr>
      <w:r w:rsidRPr="006C2878">
        <w:rPr>
          <w:rStyle w:val="FootnoteReference"/>
          <w:rFonts w:ascii="Times New Roman" w:hAnsi="Times New Roman" w:cs="Times New Roman"/>
        </w:rPr>
        <w:footnoteRef/>
      </w:r>
      <w:r w:rsidRPr="006C2878">
        <w:rPr>
          <w:rFonts w:ascii="Times New Roman" w:hAnsi="Times New Roman" w:cs="Times New Roman"/>
        </w:rPr>
        <w:t xml:space="preserve"> </w:t>
      </w:r>
      <w:hyperlink r:id="rId9" w:history="1">
        <w:r w:rsidRPr="00920D69">
          <w:rPr>
            <w:rStyle w:val="Hyperlink"/>
            <w:rFonts w:ascii="Times New Roman" w:hAnsi="Times New Roman" w:cs="Times New Roman"/>
          </w:rPr>
          <w:t>https://portal.e-mobi.lv/lv/stationfinder-lv/</w:t>
        </w:r>
      </w:hyperlink>
    </w:p>
  </w:footnote>
  <w:footnote w:id="12">
    <w:p w14:paraId="4C22F725" w14:textId="1BD0AF5D" w:rsidR="00E4151C" w:rsidRPr="00091001" w:rsidRDefault="00E4151C" w:rsidP="00442A01">
      <w:pPr>
        <w:pStyle w:val="FootnoteText"/>
        <w:rPr>
          <w:rFonts w:ascii="Times New Roman" w:hAnsi="Times New Roman" w:cs="Times New Roman"/>
        </w:rPr>
      </w:pPr>
      <w:r w:rsidRPr="00091001">
        <w:rPr>
          <w:rStyle w:val="FootnoteReference"/>
          <w:rFonts w:ascii="Times New Roman" w:hAnsi="Times New Roman" w:cs="Times New Roman"/>
        </w:rPr>
        <w:footnoteRef/>
      </w:r>
      <w:r w:rsidRPr="00091001">
        <w:rPr>
          <w:rFonts w:ascii="Times New Roman" w:hAnsi="Times New Roman" w:cs="Times New Roman"/>
        </w:rPr>
        <w:t xml:space="preserve"> </w:t>
      </w:r>
      <w:hyperlink r:id="rId10" w:history="1">
        <w:r w:rsidRPr="00920D69">
          <w:rPr>
            <w:rStyle w:val="Hyperlink"/>
            <w:rFonts w:ascii="Times New Roman" w:hAnsi="Times New Roman" w:cs="Times New Roman"/>
          </w:rPr>
          <w:t>https://civitas.eu/content/civitas-policy-note-smart-choices-cities-alternative-fuel-buses-0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861000E" w14:textId="6C8D0287" w:rsidR="00E4151C" w:rsidRPr="00C25B49" w:rsidRDefault="00E4151C">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158AF">
          <w:rPr>
            <w:rFonts w:ascii="Times New Roman" w:hAnsi="Times New Roman" w:cs="Times New Roman"/>
            <w:noProof/>
            <w:sz w:val="24"/>
            <w:szCs w:val="20"/>
          </w:rPr>
          <w:t>19</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9A0"/>
    <w:multiLevelType w:val="hybridMultilevel"/>
    <w:tmpl w:val="F46EC2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D56ABB"/>
    <w:multiLevelType w:val="hybridMultilevel"/>
    <w:tmpl w:val="9B6C1970"/>
    <w:lvl w:ilvl="0" w:tplc="BBF2B5A6">
      <w:start w:val="1"/>
      <w:numFmt w:val="bullet"/>
      <w:lvlText w:val=""/>
      <w:lvlJc w:val="left"/>
      <w:pPr>
        <w:ind w:left="77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A871B1"/>
    <w:multiLevelType w:val="hybridMultilevel"/>
    <w:tmpl w:val="1E447ACA"/>
    <w:lvl w:ilvl="0" w:tplc="E6B8D1D8">
      <w:numFmt w:val="bullet"/>
      <w:lvlText w:val="–"/>
      <w:lvlJc w:val="left"/>
      <w:pPr>
        <w:ind w:left="720" w:hanging="360"/>
      </w:pPr>
      <w:rPr>
        <w:rFonts w:ascii="Calibri" w:eastAsia="Calibri" w:hAnsi="Calibri" w:cs="Calibri"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B457FE3"/>
    <w:multiLevelType w:val="hybridMultilevel"/>
    <w:tmpl w:val="DDC43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0691FAC"/>
    <w:multiLevelType w:val="hybridMultilevel"/>
    <w:tmpl w:val="7DBE6D7A"/>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5" w15:restartNumberingAfterBreak="0">
    <w:nsid w:val="53BD35A7"/>
    <w:multiLevelType w:val="hybridMultilevel"/>
    <w:tmpl w:val="B70A76CA"/>
    <w:lvl w:ilvl="0" w:tplc="BBF2B5A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D84594F"/>
    <w:multiLevelType w:val="hybridMultilevel"/>
    <w:tmpl w:val="CB4A629C"/>
    <w:lvl w:ilvl="0" w:tplc="BBF2B5A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F3112EF"/>
    <w:multiLevelType w:val="hybridMultilevel"/>
    <w:tmpl w:val="F238E03E"/>
    <w:lvl w:ilvl="0" w:tplc="E6B8D1D8">
      <w:numFmt w:val="bullet"/>
      <w:lvlText w:val="–"/>
      <w:lvlJc w:val="left"/>
      <w:pPr>
        <w:ind w:left="720" w:hanging="360"/>
      </w:pPr>
      <w:rPr>
        <w:rFonts w:ascii="Calibri" w:eastAsia="Calibri" w:hAnsi="Calibri" w:cs="Calibri"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B4"/>
    <w:rsid w:val="000023E2"/>
    <w:rsid w:val="000027E3"/>
    <w:rsid w:val="0000334E"/>
    <w:rsid w:val="00005519"/>
    <w:rsid w:val="00014032"/>
    <w:rsid w:val="000203F9"/>
    <w:rsid w:val="000236F3"/>
    <w:rsid w:val="0002378D"/>
    <w:rsid w:val="00027795"/>
    <w:rsid w:val="000414D7"/>
    <w:rsid w:val="00046672"/>
    <w:rsid w:val="00047571"/>
    <w:rsid w:val="00047C3F"/>
    <w:rsid w:val="00047DC0"/>
    <w:rsid w:val="00051805"/>
    <w:rsid w:val="00056C47"/>
    <w:rsid w:val="000633D7"/>
    <w:rsid w:val="00063FB4"/>
    <w:rsid w:val="00065CB8"/>
    <w:rsid w:val="00071929"/>
    <w:rsid w:val="0007228E"/>
    <w:rsid w:val="00077155"/>
    <w:rsid w:val="000802EA"/>
    <w:rsid w:val="000808B6"/>
    <w:rsid w:val="00082C4F"/>
    <w:rsid w:val="00091001"/>
    <w:rsid w:val="00091DFE"/>
    <w:rsid w:val="00093C2C"/>
    <w:rsid w:val="00096883"/>
    <w:rsid w:val="000975B1"/>
    <w:rsid w:val="000A20E5"/>
    <w:rsid w:val="000A366A"/>
    <w:rsid w:val="000A72AF"/>
    <w:rsid w:val="000B3C45"/>
    <w:rsid w:val="000B647D"/>
    <w:rsid w:val="000C5971"/>
    <w:rsid w:val="000C6D6E"/>
    <w:rsid w:val="000D0A3A"/>
    <w:rsid w:val="000D0BB6"/>
    <w:rsid w:val="000D3E9B"/>
    <w:rsid w:val="000D5B56"/>
    <w:rsid w:val="000D73B5"/>
    <w:rsid w:val="000E2088"/>
    <w:rsid w:val="000E24CA"/>
    <w:rsid w:val="000E6CE4"/>
    <w:rsid w:val="000F13A6"/>
    <w:rsid w:val="000F3C72"/>
    <w:rsid w:val="000F6BC3"/>
    <w:rsid w:val="000F7DE8"/>
    <w:rsid w:val="00100E22"/>
    <w:rsid w:val="001014B2"/>
    <w:rsid w:val="00104419"/>
    <w:rsid w:val="00106E95"/>
    <w:rsid w:val="001076A5"/>
    <w:rsid w:val="001110AD"/>
    <w:rsid w:val="0011211D"/>
    <w:rsid w:val="001158AE"/>
    <w:rsid w:val="00116739"/>
    <w:rsid w:val="00116E63"/>
    <w:rsid w:val="001264B1"/>
    <w:rsid w:val="00126600"/>
    <w:rsid w:val="00130105"/>
    <w:rsid w:val="0013019F"/>
    <w:rsid w:val="00130CEA"/>
    <w:rsid w:val="00132828"/>
    <w:rsid w:val="0013321B"/>
    <w:rsid w:val="00134582"/>
    <w:rsid w:val="00137416"/>
    <w:rsid w:val="0013766D"/>
    <w:rsid w:val="001414F2"/>
    <w:rsid w:val="00141752"/>
    <w:rsid w:val="001420BD"/>
    <w:rsid w:val="0014216E"/>
    <w:rsid w:val="00143D5F"/>
    <w:rsid w:val="00143FD0"/>
    <w:rsid w:val="00145642"/>
    <w:rsid w:val="00152DC0"/>
    <w:rsid w:val="00156202"/>
    <w:rsid w:val="00161BD4"/>
    <w:rsid w:val="00166794"/>
    <w:rsid w:val="00167639"/>
    <w:rsid w:val="001726CB"/>
    <w:rsid w:val="00175C44"/>
    <w:rsid w:val="001773C3"/>
    <w:rsid w:val="00180A3B"/>
    <w:rsid w:val="00181475"/>
    <w:rsid w:val="00181E93"/>
    <w:rsid w:val="0019162A"/>
    <w:rsid w:val="00192B4B"/>
    <w:rsid w:val="00194A5D"/>
    <w:rsid w:val="001A5F6A"/>
    <w:rsid w:val="001A7A56"/>
    <w:rsid w:val="001B6D97"/>
    <w:rsid w:val="001C10D7"/>
    <w:rsid w:val="001C1375"/>
    <w:rsid w:val="001C1974"/>
    <w:rsid w:val="001C3590"/>
    <w:rsid w:val="001D01C5"/>
    <w:rsid w:val="001D1A59"/>
    <w:rsid w:val="001D2237"/>
    <w:rsid w:val="001D3FCD"/>
    <w:rsid w:val="001E0FE4"/>
    <w:rsid w:val="001E7FF0"/>
    <w:rsid w:val="001F059E"/>
    <w:rsid w:val="00200FB8"/>
    <w:rsid w:val="0020192D"/>
    <w:rsid w:val="00210056"/>
    <w:rsid w:val="002111F7"/>
    <w:rsid w:val="00213C1F"/>
    <w:rsid w:val="00213EEB"/>
    <w:rsid w:val="00215628"/>
    <w:rsid w:val="00221F7D"/>
    <w:rsid w:val="002232E5"/>
    <w:rsid w:val="0022623E"/>
    <w:rsid w:val="0022759E"/>
    <w:rsid w:val="00230B3B"/>
    <w:rsid w:val="00234952"/>
    <w:rsid w:val="0023789F"/>
    <w:rsid w:val="002421F1"/>
    <w:rsid w:val="002456C5"/>
    <w:rsid w:val="00247146"/>
    <w:rsid w:val="0024786B"/>
    <w:rsid w:val="00251EA8"/>
    <w:rsid w:val="002536BB"/>
    <w:rsid w:val="00253DC7"/>
    <w:rsid w:val="00256B92"/>
    <w:rsid w:val="00264C48"/>
    <w:rsid w:val="00264CB7"/>
    <w:rsid w:val="00265AE3"/>
    <w:rsid w:val="00265E5B"/>
    <w:rsid w:val="00274CF3"/>
    <w:rsid w:val="0027538D"/>
    <w:rsid w:val="00281431"/>
    <w:rsid w:val="00290395"/>
    <w:rsid w:val="00290767"/>
    <w:rsid w:val="00292DA9"/>
    <w:rsid w:val="002954F2"/>
    <w:rsid w:val="002972A3"/>
    <w:rsid w:val="002A039B"/>
    <w:rsid w:val="002A126F"/>
    <w:rsid w:val="002A3C9E"/>
    <w:rsid w:val="002A4284"/>
    <w:rsid w:val="002A5221"/>
    <w:rsid w:val="002A7A34"/>
    <w:rsid w:val="002B643A"/>
    <w:rsid w:val="002C2A65"/>
    <w:rsid w:val="002C35CD"/>
    <w:rsid w:val="002C3F99"/>
    <w:rsid w:val="002C3FB7"/>
    <w:rsid w:val="002C451A"/>
    <w:rsid w:val="002C5033"/>
    <w:rsid w:val="002D50D3"/>
    <w:rsid w:val="002D50F8"/>
    <w:rsid w:val="002D7477"/>
    <w:rsid w:val="002E1DD2"/>
    <w:rsid w:val="002E591E"/>
    <w:rsid w:val="002E6D1B"/>
    <w:rsid w:val="002E75D9"/>
    <w:rsid w:val="002E7DC9"/>
    <w:rsid w:val="002F5B4D"/>
    <w:rsid w:val="002F60FF"/>
    <w:rsid w:val="00306CB1"/>
    <w:rsid w:val="00311626"/>
    <w:rsid w:val="003158AF"/>
    <w:rsid w:val="00322B0F"/>
    <w:rsid w:val="003235F5"/>
    <w:rsid w:val="00325657"/>
    <w:rsid w:val="0032765C"/>
    <w:rsid w:val="00327C71"/>
    <w:rsid w:val="00332EF0"/>
    <w:rsid w:val="003426F4"/>
    <w:rsid w:val="003431A6"/>
    <w:rsid w:val="00343B5A"/>
    <w:rsid w:val="00343BF7"/>
    <w:rsid w:val="003453DA"/>
    <w:rsid w:val="00346DA6"/>
    <w:rsid w:val="0035333D"/>
    <w:rsid w:val="0035582C"/>
    <w:rsid w:val="003558FE"/>
    <w:rsid w:val="00355D40"/>
    <w:rsid w:val="00361895"/>
    <w:rsid w:val="00361D26"/>
    <w:rsid w:val="00361E55"/>
    <w:rsid w:val="00362AAD"/>
    <w:rsid w:val="00362B9F"/>
    <w:rsid w:val="00366454"/>
    <w:rsid w:val="003664F5"/>
    <w:rsid w:val="00366501"/>
    <w:rsid w:val="0037287F"/>
    <w:rsid w:val="00375A95"/>
    <w:rsid w:val="00376BEC"/>
    <w:rsid w:val="00382CB8"/>
    <w:rsid w:val="00382F29"/>
    <w:rsid w:val="0038343D"/>
    <w:rsid w:val="003844CD"/>
    <w:rsid w:val="00384768"/>
    <w:rsid w:val="00384D14"/>
    <w:rsid w:val="00386E91"/>
    <w:rsid w:val="00387EF6"/>
    <w:rsid w:val="00395ED1"/>
    <w:rsid w:val="003A08E0"/>
    <w:rsid w:val="003A0FAF"/>
    <w:rsid w:val="003A1B7A"/>
    <w:rsid w:val="003A4928"/>
    <w:rsid w:val="003A7511"/>
    <w:rsid w:val="003A7848"/>
    <w:rsid w:val="003B3155"/>
    <w:rsid w:val="003B6F35"/>
    <w:rsid w:val="003C0743"/>
    <w:rsid w:val="003C0A53"/>
    <w:rsid w:val="003C2FB6"/>
    <w:rsid w:val="003C4233"/>
    <w:rsid w:val="003C5ECF"/>
    <w:rsid w:val="003C7477"/>
    <w:rsid w:val="003D03E8"/>
    <w:rsid w:val="003D0740"/>
    <w:rsid w:val="003D12E1"/>
    <w:rsid w:val="003D24E0"/>
    <w:rsid w:val="003E05FA"/>
    <w:rsid w:val="003E2B8A"/>
    <w:rsid w:val="003E6877"/>
    <w:rsid w:val="003E6D02"/>
    <w:rsid w:val="003F0424"/>
    <w:rsid w:val="003F1228"/>
    <w:rsid w:val="003F1E58"/>
    <w:rsid w:val="003F393E"/>
    <w:rsid w:val="003F4263"/>
    <w:rsid w:val="003F7C1F"/>
    <w:rsid w:val="003F7C5E"/>
    <w:rsid w:val="00400832"/>
    <w:rsid w:val="00401D19"/>
    <w:rsid w:val="00411130"/>
    <w:rsid w:val="00413BF2"/>
    <w:rsid w:val="004226BF"/>
    <w:rsid w:val="004273D8"/>
    <w:rsid w:val="0043111F"/>
    <w:rsid w:val="0043599D"/>
    <w:rsid w:val="00435C7F"/>
    <w:rsid w:val="00435CD5"/>
    <w:rsid w:val="004377B6"/>
    <w:rsid w:val="00437F25"/>
    <w:rsid w:val="00437FCD"/>
    <w:rsid w:val="00441893"/>
    <w:rsid w:val="00441F73"/>
    <w:rsid w:val="00442006"/>
    <w:rsid w:val="004424E8"/>
    <w:rsid w:val="00442A01"/>
    <w:rsid w:val="00446A79"/>
    <w:rsid w:val="00450636"/>
    <w:rsid w:val="00450BE5"/>
    <w:rsid w:val="0046176C"/>
    <w:rsid w:val="00462111"/>
    <w:rsid w:val="0046233F"/>
    <w:rsid w:val="00465A49"/>
    <w:rsid w:val="00471DE8"/>
    <w:rsid w:val="00483602"/>
    <w:rsid w:val="00483DF9"/>
    <w:rsid w:val="00485B29"/>
    <w:rsid w:val="00491547"/>
    <w:rsid w:val="0049424F"/>
    <w:rsid w:val="00494A80"/>
    <w:rsid w:val="00494C83"/>
    <w:rsid w:val="00495A89"/>
    <w:rsid w:val="004A0164"/>
    <w:rsid w:val="004A274D"/>
    <w:rsid w:val="004A52A0"/>
    <w:rsid w:val="004C6DB7"/>
    <w:rsid w:val="004D0A70"/>
    <w:rsid w:val="004D2D2F"/>
    <w:rsid w:val="004D4277"/>
    <w:rsid w:val="004D4C18"/>
    <w:rsid w:val="004D4CEA"/>
    <w:rsid w:val="004D4F39"/>
    <w:rsid w:val="004D617F"/>
    <w:rsid w:val="004D7C80"/>
    <w:rsid w:val="004E38D6"/>
    <w:rsid w:val="004E3E09"/>
    <w:rsid w:val="004E3F9F"/>
    <w:rsid w:val="004E459E"/>
    <w:rsid w:val="004F0BE1"/>
    <w:rsid w:val="004F3101"/>
    <w:rsid w:val="004F5736"/>
    <w:rsid w:val="004F5D49"/>
    <w:rsid w:val="004F6C49"/>
    <w:rsid w:val="004F74F2"/>
    <w:rsid w:val="004F7C91"/>
    <w:rsid w:val="004F7E86"/>
    <w:rsid w:val="0050016B"/>
    <w:rsid w:val="00507759"/>
    <w:rsid w:val="00507CC5"/>
    <w:rsid w:val="00507D22"/>
    <w:rsid w:val="00514422"/>
    <w:rsid w:val="00514E7F"/>
    <w:rsid w:val="00516BAF"/>
    <w:rsid w:val="005208D4"/>
    <w:rsid w:val="00521784"/>
    <w:rsid w:val="005260D8"/>
    <w:rsid w:val="0053006A"/>
    <w:rsid w:val="00533962"/>
    <w:rsid w:val="00540EE2"/>
    <w:rsid w:val="00543E79"/>
    <w:rsid w:val="005534ED"/>
    <w:rsid w:val="005541C9"/>
    <w:rsid w:val="005544AB"/>
    <w:rsid w:val="005560FA"/>
    <w:rsid w:val="005621B6"/>
    <w:rsid w:val="005640D4"/>
    <w:rsid w:val="00564395"/>
    <w:rsid w:val="00565AEA"/>
    <w:rsid w:val="00565D02"/>
    <w:rsid w:val="00567BF6"/>
    <w:rsid w:val="0057019D"/>
    <w:rsid w:val="005707FF"/>
    <w:rsid w:val="00573C21"/>
    <w:rsid w:val="00573D49"/>
    <w:rsid w:val="005746F6"/>
    <w:rsid w:val="005755D2"/>
    <w:rsid w:val="00576935"/>
    <w:rsid w:val="00576F1C"/>
    <w:rsid w:val="00577BAD"/>
    <w:rsid w:val="00577EAF"/>
    <w:rsid w:val="00584E50"/>
    <w:rsid w:val="00592101"/>
    <w:rsid w:val="00594063"/>
    <w:rsid w:val="00596FDE"/>
    <w:rsid w:val="005B24B8"/>
    <w:rsid w:val="005B3157"/>
    <w:rsid w:val="005B53D4"/>
    <w:rsid w:val="005B5532"/>
    <w:rsid w:val="005B5B75"/>
    <w:rsid w:val="005B77FF"/>
    <w:rsid w:val="005C357C"/>
    <w:rsid w:val="005C76EA"/>
    <w:rsid w:val="005D2827"/>
    <w:rsid w:val="005D51BD"/>
    <w:rsid w:val="005D6127"/>
    <w:rsid w:val="005D71A5"/>
    <w:rsid w:val="005D7C99"/>
    <w:rsid w:val="005E01A5"/>
    <w:rsid w:val="005E2940"/>
    <w:rsid w:val="005E3395"/>
    <w:rsid w:val="005E3587"/>
    <w:rsid w:val="005E45D6"/>
    <w:rsid w:val="005E7350"/>
    <w:rsid w:val="005F0926"/>
    <w:rsid w:val="005F11B0"/>
    <w:rsid w:val="005F1AED"/>
    <w:rsid w:val="005F287E"/>
    <w:rsid w:val="005F3457"/>
    <w:rsid w:val="005F4748"/>
    <w:rsid w:val="005F734B"/>
    <w:rsid w:val="00600447"/>
    <w:rsid w:val="00600EC6"/>
    <w:rsid w:val="00604E6B"/>
    <w:rsid w:val="00612162"/>
    <w:rsid w:val="00613B48"/>
    <w:rsid w:val="0061465C"/>
    <w:rsid w:val="00616B7D"/>
    <w:rsid w:val="00621211"/>
    <w:rsid w:val="0062183F"/>
    <w:rsid w:val="0062371B"/>
    <w:rsid w:val="00626C41"/>
    <w:rsid w:val="006275CF"/>
    <w:rsid w:val="00627FEF"/>
    <w:rsid w:val="006308A3"/>
    <w:rsid w:val="006310D3"/>
    <w:rsid w:val="006346BA"/>
    <w:rsid w:val="00634BC6"/>
    <w:rsid w:val="0063594D"/>
    <w:rsid w:val="00637BBC"/>
    <w:rsid w:val="00642668"/>
    <w:rsid w:val="006426D8"/>
    <w:rsid w:val="00642B9F"/>
    <w:rsid w:val="0064372A"/>
    <w:rsid w:val="0064381E"/>
    <w:rsid w:val="00652A0A"/>
    <w:rsid w:val="00652C2A"/>
    <w:rsid w:val="00654626"/>
    <w:rsid w:val="00654C52"/>
    <w:rsid w:val="00656830"/>
    <w:rsid w:val="00657DA5"/>
    <w:rsid w:val="00661F68"/>
    <w:rsid w:val="006649F6"/>
    <w:rsid w:val="00664C09"/>
    <w:rsid w:val="00665424"/>
    <w:rsid w:val="006668EF"/>
    <w:rsid w:val="00667A5D"/>
    <w:rsid w:val="00670385"/>
    <w:rsid w:val="00671EF6"/>
    <w:rsid w:val="0067275D"/>
    <w:rsid w:val="00672C15"/>
    <w:rsid w:val="00674CA2"/>
    <w:rsid w:val="0068003F"/>
    <w:rsid w:val="00690DB0"/>
    <w:rsid w:val="006951EF"/>
    <w:rsid w:val="0069594A"/>
    <w:rsid w:val="006966E0"/>
    <w:rsid w:val="006A4546"/>
    <w:rsid w:val="006B45B3"/>
    <w:rsid w:val="006B4897"/>
    <w:rsid w:val="006B4B7C"/>
    <w:rsid w:val="006B64EF"/>
    <w:rsid w:val="006B6EC7"/>
    <w:rsid w:val="006B7DC3"/>
    <w:rsid w:val="006C2878"/>
    <w:rsid w:val="006C7E9F"/>
    <w:rsid w:val="006D059A"/>
    <w:rsid w:val="006E0F85"/>
    <w:rsid w:val="006E1C70"/>
    <w:rsid w:val="006E36CD"/>
    <w:rsid w:val="006F3756"/>
    <w:rsid w:val="006F4308"/>
    <w:rsid w:val="006F5A16"/>
    <w:rsid w:val="00702214"/>
    <w:rsid w:val="00702C90"/>
    <w:rsid w:val="0070737E"/>
    <w:rsid w:val="00710808"/>
    <w:rsid w:val="007111AF"/>
    <w:rsid w:val="0071633C"/>
    <w:rsid w:val="00717873"/>
    <w:rsid w:val="007203AC"/>
    <w:rsid w:val="00722FE5"/>
    <w:rsid w:val="00725793"/>
    <w:rsid w:val="00726AEC"/>
    <w:rsid w:val="007275A4"/>
    <w:rsid w:val="0073204E"/>
    <w:rsid w:val="0073234C"/>
    <w:rsid w:val="00734013"/>
    <w:rsid w:val="007345A9"/>
    <w:rsid w:val="00735749"/>
    <w:rsid w:val="0074684A"/>
    <w:rsid w:val="00750117"/>
    <w:rsid w:val="007504D3"/>
    <w:rsid w:val="00751DBC"/>
    <w:rsid w:val="00751DBD"/>
    <w:rsid w:val="00753D77"/>
    <w:rsid w:val="007626E6"/>
    <w:rsid w:val="007646A0"/>
    <w:rsid w:val="00764B99"/>
    <w:rsid w:val="007733A7"/>
    <w:rsid w:val="00773C0F"/>
    <w:rsid w:val="00775BDA"/>
    <w:rsid w:val="00776176"/>
    <w:rsid w:val="007765D0"/>
    <w:rsid w:val="007772DB"/>
    <w:rsid w:val="007833B5"/>
    <w:rsid w:val="00783642"/>
    <w:rsid w:val="007843A0"/>
    <w:rsid w:val="00784B28"/>
    <w:rsid w:val="00786ADA"/>
    <w:rsid w:val="00787644"/>
    <w:rsid w:val="00790E68"/>
    <w:rsid w:val="007918FD"/>
    <w:rsid w:val="0079565C"/>
    <w:rsid w:val="007956B6"/>
    <w:rsid w:val="007A583A"/>
    <w:rsid w:val="007A5E82"/>
    <w:rsid w:val="007A5F82"/>
    <w:rsid w:val="007B07E5"/>
    <w:rsid w:val="007B1F91"/>
    <w:rsid w:val="007B4053"/>
    <w:rsid w:val="007B4941"/>
    <w:rsid w:val="007B5035"/>
    <w:rsid w:val="007B60C5"/>
    <w:rsid w:val="007C036E"/>
    <w:rsid w:val="007C0513"/>
    <w:rsid w:val="007C120D"/>
    <w:rsid w:val="007C1DBD"/>
    <w:rsid w:val="007C2060"/>
    <w:rsid w:val="007C2D20"/>
    <w:rsid w:val="007C5FDA"/>
    <w:rsid w:val="007D1D7E"/>
    <w:rsid w:val="007D6D04"/>
    <w:rsid w:val="007E292F"/>
    <w:rsid w:val="007E42F7"/>
    <w:rsid w:val="007E586C"/>
    <w:rsid w:val="007E5D6C"/>
    <w:rsid w:val="007E6493"/>
    <w:rsid w:val="007F0503"/>
    <w:rsid w:val="007F34BC"/>
    <w:rsid w:val="007F379C"/>
    <w:rsid w:val="007F3D46"/>
    <w:rsid w:val="007F4490"/>
    <w:rsid w:val="007F4A82"/>
    <w:rsid w:val="007F7CCC"/>
    <w:rsid w:val="00803087"/>
    <w:rsid w:val="00804CF5"/>
    <w:rsid w:val="0080621D"/>
    <w:rsid w:val="00806B3A"/>
    <w:rsid w:val="008072FE"/>
    <w:rsid w:val="0081166E"/>
    <w:rsid w:val="00811B45"/>
    <w:rsid w:val="00811D9A"/>
    <w:rsid w:val="00813BD3"/>
    <w:rsid w:val="0081586B"/>
    <w:rsid w:val="008161D2"/>
    <w:rsid w:val="0081766B"/>
    <w:rsid w:val="0082134F"/>
    <w:rsid w:val="00822770"/>
    <w:rsid w:val="00823BC0"/>
    <w:rsid w:val="00824B40"/>
    <w:rsid w:val="0082533E"/>
    <w:rsid w:val="00826FD0"/>
    <w:rsid w:val="00832565"/>
    <w:rsid w:val="008336FB"/>
    <w:rsid w:val="00840AE1"/>
    <w:rsid w:val="00841E97"/>
    <w:rsid w:val="0084317E"/>
    <w:rsid w:val="0084735A"/>
    <w:rsid w:val="00851F1D"/>
    <w:rsid w:val="00852026"/>
    <w:rsid w:val="00853978"/>
    <w:rsid w:val="00853B9D"/>
    <w:rsid w:val="0085777F"/>
    <w:rsid w:val="00863182"/>
    <w:rsid w:val="00870DFA"/>
    <w:rsid w:val="00871023"/>
    <w:rsid w:val="0087284B"/>
    <w:rsid w:val="008737DF"/>
    <w:rsid w:val="0087414C"/>
    <w:rsid w:val="00874535"/>
    <w:rsid w:val="008754C0"/>
    <w:rsid w:val="008757CE"/>
    <w:rsid w:val="008766CA"/>
    <w:rsid w:val="0088003C"/>
    <w:rsid w:val="00881DBA"/>
    <w:rsid w:val="00882236"/>
    <w:rsid w:val="00883C20"/>
    <w:rsid w:val="008855B4"/>
    <w:rsid w:val="008A0ADD"/>
    <w:rsid w:val="008A0B6F"/>
    <w:rsid w:val="008A19EA"/>
    <w:rsid w:val="008A3BB7"/>
    <w:rsid w:val="008A5A50"/>
    <w:rsid w:val="008B0C8F"/>
    <w:rsid w:val="008B11AE"/>
    <w:rsid w:val="008B7A34"/>
    <w:rsid w:val="008C361F"/>
    <w:rsid w:val="008C4766"/>
    <w:rsid w:val="008D4317"/>
    <w:rsid w:val="008D5A34"/>
    <w:rsid w:val="008D6819"/>
    <w:rsid w:val="008D6FBF"/>
    <w:rsid w:val="008E2776"/>
    <w:rsid w:val="008E3BC1"/>
    <w:rsid w:val="008E7943"/>
    <w:rsid w:val="008E7E3A"/>
    <w:rsid w:val="008F1924"/>
    <w:rsid w:val="008F313A"/>
    <w:rsid w:val="008F40DC"/>
    <w:rsid w:val="00900EFA"/>
    <w:rsid w:val="009013C5"/>
    <w:rsid w:val="00903C40"/>
    <w:rsid w:val="00913E0E"/>
    <w:rsid w:val="00916BF1"/>
    <w:rsid w:val="009203D5"/>
    <w:rsid w:val="00920802"/>
    <w:rsid w:val="00920D69"/>
    <w:rsid w:val="00920DC5"/>
    <w:rsid w:val="00921BC5"/>
    <w:rsid w:val="00922001"/>
    <w:rsid w:val="00922208"/>
    <w:rsid w:val="00922AD4"/>
    <w:rsid w:val="0092316E"/>
    <w:rsid w:val="00926B57"/>
    <w:rsid w:val="00934116"/>
    <w:rsid w:val="00935625"/>
    <w:rsid w:val="00937033"/>
    <w:rsid w:val="009405AC"/>
    <w:rsid w:val="00944FDC"/>
    <w:rsid w:val="0095191B"/>
    <w:rsid w:val="00953DE8"/>
    <w:rsid w:val="0095544B"/>
    <w:rsid w:val="009724DD"/>
    <w:rsid w:val="00972BA2"/>
    <w:rsid w:val="00972D5B"/>
    <w:rsid w:val="00973149"/>
    <w:rsid w:val="00974B78"/>
    <w:rsid w:val="00982761"/>
    <w:rsid w:val="00982C66"/>
    <w:rsid w:val="00986396"/>
    <w:rsid w:val="00996678"/>
    <w:rsid w:val="00997921"/>
    <w:rsid w:val="009A08D2"/>
    <w:rsid w:val="009A2796"/>
    <w:rsid w:val="009B033B"/>
    <w:rsid w:val="009B1594"/>
    <w:rsid w:val="009B4BB1"/>
    <w:rsid w:val="009B6B13"/>
    <w:rsid w:val="009B7CC4"/>
    <w:rsid w:val="009C4900"/>
    <w:rsid w:val="009C564D"/>
    <w:rsid w:val="009D2354"/>
    <w:rsid w:val="009D463D"/>
    <w:rsid w:val="009D5CB7"/>
    <w:rsid w:val="009D72D4"/>
    <w:rsid w:val="009E0E09"/>
    <w:rsid w:val="009F0F01"/>
    <w:rsid w:val="009F17EE"/>
    <w:rsid w:val="009F3231"/>
    <w:rsid w:val="009F482E"/>
    <w:rsid w:val="00A0072F"/>
    <w:rsid w:val="00A015A6"/>
    <w:rsid w:val="00A0161F"/>
    <w:rsid w:val="00A15DB2"/>
    <w:rsid w:val="00A225C4"/>
    <w:rsid w:val="00A25B7D"/>
    <w:rsid w:val="00A25D47"/>
    <w:rsid w:val="00A26C43"/>
    <w:rsid w:val="00A27182"/>
    <w:rsid w:val="00A32D0C"/>
    <w:rsid w:val="00A33C23"/>
    <w:rsid w:val="00A35697"/>
    <w:rsid w:val="00A35BBD"/>
    <w:rsid w:val="00A37B54"/>
    <w:rsid w:val="00A417FE"/>
    <w:rsid w:val="00A42329"/>
    <w:rsid w:val="00A50E7F"/>
    <w:rsid w:val="00A52E44"/>
    <w:rsid w:val="00A5605A"/>
    <w:rsid w:val="00A56E2A"/>
    <w:rsid w:val="00A57440"/>
    <w:rsid w:val="00A6007A"/>
    <w:rsid w:val="00A6488F"/>
    <w:rsid w:val="00A67B24"/>
    <w:rsid w:val="00A7056F"/>
    <w:rsid w:val="00A719E7"/>
    <w:rsid w:val="00A72684"/>
    <w:rsid w:val="00A7535B"/>
    <w:rsid w:val="00A7558A"/>
    <w:rsid w:val="00A820EC"/>
    <w:rsid w:val="00A84836"/>
    <w:rsid w:val="00A860DB"/>
    <w:rsid w:val="00A86BF2"/>
    <w:rsid w:val="00A90D40"/>
    <w:rsid w:val="00A94D17"/>
    <w:rsid w:val="00A958B5"/>
    <w:rsid w:val="00A95F12"/>
    <w:rsid w:val="00AA5407"/>
    <w:rsid w:val="00AA5E89"/>
    <w:rsid w:val="00AB671F"/>
    <w:rsid w:val="00AC18E8"/>
    <w:rsid w:val="00AC47BF"/>
    <w:rsid w:val="00AC4A12"/>
    <w:rsid w:val="00AD0DD7"/>
    <w:rsid w:val="00AD2B3B"/>
    <w:rsid w:val="00AD4554"/>
    <w:rsid w:val="00AD4867"/>
    <w:rsid w:val="00AD6AB6"/>
    <w:rsid w:val="00AD6E9C"/>
    <w:rsid w:val="00AD798C"/>
    <w:rsid w:val="00AE5891"/>
    <w:rsid w:val="00AF1B2A"/>
    <w:rsid w:val="00B00673"/>
    <w:rsid w:val="00B0134E"/>
    <w:rsid w:val="00B02660"/>
    <w:rsid w:val="00B057D7"/>
    <w:rsid w:val="00B13936"/>
    <w:rsid w:val="00B14166"/>
    <w:rsid w:val="00B17CF1"/>
    <w:rsid w:val="00B21364"/>
    <w:rsid w:val="00B227FA"/>
    <w:rsid w:val="00B2422A"/>
    <w:rsid w:val="00B308BC"/>
    <w:rsid w:val="00B314DD"/>
    <w:rsid w:val="00B3166E"/>
    <w:rsid w:val="00B330D2"/>
    <w:rsid w:val="00B350B7"/>
    <w:rsid w:val="00B36E4D"/>
    <w:rsid w:val="00B438C4"/>
    <w:rsid w:val="00B44BD0"/>
    <w:rsid w:val="00B46C22"/>
    <w:rsid w:val="00B5018F"/>
    <w:rsid w:val="00B506B6"/>
    <w:rsid w:val="00B537C8"/>
    <w:rsid w:val="00B555FB"/>
    <w:rsid w:val="00B628AB"/>
    <w:rsid w:val="00B62BF2"/>
    <w:rsid w:val="00B64905"/>
    <w:rsid w:val="00B650AC"/>
    <w:rsid w:val="00B665BE"/>
    <w:rsid w:val="00B670C3"/>
    <w:rsid w:val="00B70892"/>
    <w:rsid w:val="00B70DDB"/>
    <w:rsid w:val="00B726C9"/>
    <w:rsid w:val="00B772E2"/>
    <w:rsid w:val="00B77EE1"/>
    <w:rsid w:val="00B80177"/>
    <w:rsid w:val="00B80412"/>
    <w:rsid w:val="00B83E07"/>
    <w:rsid w:val="00B94BDB"/>
    <w:rsid w:val="00B96239"/>
    <w:rsid w:val="00B96974"/>
    <w:rsid w:val="00BA00E0"/>
    <w:rsid w:val="00BA1CEB"/>
    <w:rsid w:val="00BA35E3"/>
    <w:rsid w:val="00BA3BA3"/>
    <w:rsid w:val="00BA4662"/>
    <w:rsid w:val="00BA4C91"/>
    <w:rsid w:val="00BB068A"/>
    <w:rsid w:val="00BB269D"/>
    <w:rsid w:val="00BB4F5E"/>
    <w:rsid w:val="00BB5758"/>
    <w:rsid w:val="00BB7AF1"/>
    <w:rsid w:val="00BC3017"/>
    <w:rsid w:val="00BC4C0E"/>
    <w:rsid w:val="00BC6A17"/>
    <w:rsid w:val="00BD0007"/>
    <w:rsid w:val="00BD1E2D"/>
    <w:rsid w:val="00BD37E4"/>
    <w:rsid w:val="00BD727A"/>
    <w:rsid w:val="00BE033F"/>
    <w:rsid w:val="00BE2305"/>
    <w:rsid w:val="00BE2810"/>
    <w:rsid w:val="00BF4607"/>
    <w:rsid w:val="00BF4DC8"/>
    <w:rsid w:val="00BF7AE7"/>
    <w:rsid w:val="00C02BF3"/>
    <w:rsid w:val="00C03BE5"/>
    <w:rsid w:val="00C06E73"/>
    <w:rsid w:val="00C10878"/>
    <w:rsid w:val="00C11638"/>
    <w:rsid w:val="00C1386D"/>
    <w:rsid w:val="00C15DD2"/>
    <w:rsid w:val="00C204F6"/>
    <w:rsid w:val="00C20F19"/>
    <w:rsid w:val="00C213A7"/>
    <w:rsid w:val="00C216FD"/>
    <w:rsid w:val="00C248D2"/>
    <w:rsid w:val="00C261F5"/>
    <w:rsid w:val="00C30331"/>
    <w:rsid w:val="00C303D2"/>
    <w:rsid w:val="00C31247"/>
    <w:rsid w:val="00C32E27"/>
    <w:rsid w:val="00C33910"/>
    <w:rsid w:val="00C33B91"/>
    <w:rsid w:val="00C34846"/>
    <w:rsid w:val="00C373D7"/>
    <w:rsid w:val="00C3748F"/>
    <w:rsid w:val="00C4259F"/>
    <w:rsid w:val="00C43455"/>
    <w:rsid w:val="00C43902"/>
    <w:rsid w:val="00C4530C"/>
    <w:rsid w:val="00C45716"/>
    <w:rsid w:val="00C46D6C"/>
    <w:rsid w:val="00C51FF7"/>
    <w:rsid w:val="00C52E15"/>
    <w:rsid w:val="00C54457"/>
    <w:rsid w:val="00C558D7"/>
    <w:rsid w:val="00C5638C"/>
    <w:rsid w:val="00C56CE5"/>
    <w:rsid w:val="00C604B1"/>
    <w:rsid w:val="00C6080B"/>
    <w:rsid w:val="00C6275F"/>
    <w:rsid w:val="00C64726"/>
    <w:rsid w:val="00C678F1"/>
    <w:rsid w:val="00C70AA6"/>
    <w:rsid w:val="00C70BFE"/>
    <w:rsid w:val="00C72E28"/>
    <w:rsid w:val="00C72E6D"/>
    <w:rsid w:val="00C73717"/>
    <w:rsid w:val="00C77E1B"/>
    <w:rsid w:val="00C806C2"/>
    <w:rsid w:val="00C80B23"/>
    <w:rsid w:val="00C810FF"/>
    <w:rsid w:val="00C86AD8"/>
    <w:rsid w:val="00C873BE"/>
    <w:rsid w:val="00C879D2"/>
    <w:rsid w:val="00C91BFE"/>
    <w:rsid w:val="00C92A1A"/>
    <w:rsid w:val="00C937A2"/>
    <w:rsid w:val="00C94BF1"/>
    <w:rsid w:val="00C96A3B"/>
    <w:rsid w:val="00C97005"/>
    <w:rsid w:val="00C979E0"/>
    <w:rsid w:val="00CA0186"/>
    <w:rsid w:val="00CA25DF"/>
    <w:rsid w:val="00CA4571"/>
    <w:rsid w:val="00CB3B15"/>
    <w:rsid w:val="00CB508E"/>
    <w:rsid w:val="00CB6209"/>
    <w:rsid w:val="00CC207A"/>
    <w:rsid w:val="00CC29B9"/>
    <w:rsid w:val="00CC3213"/>
    <w:rsid w:val="00CC5DAC"/>
    <w:rsid w:val="00CC6AE4"/>
    <w:rsid w:val="00CD0294"/>
    <w:rsid w:val="00CD22BD"/>
    <w:rsid w:val="00CD4E18"/>
    <w:rsid w:val="00CD54D2"/>
    <w:rsid w:val="00CE000C"/>
    <w:rsid w:val="00CE02C0"/>
    <w:rsid w:val="00CE3041"/>
    <w:rsid w:val="00CE3510"/>
    <w:rsid w:val="00CE7CDF"/>
    <w:rsid w:val="00CF2D5E"/>
    <w:rsid w:val="00CF33E0"/>
    <w:rsid w:val="00CF50C3"/>
    <w:rsid w:val="00CF6EAE"/>
    <w:rsid w:val="00D0635F"/>
    <w:rsid w:val="00D07927"/>
    <w:rsid w:val="00D1050A"/>
    <w:rsid w:val="00D1051D"/>
    <w:rsid w:val="00D117A7"/>
    <w:rsid w:val="00D15891"/>
    <w:rsid w:val="00D16870"/>
    <w:rsid w:val="00D20749"/>
    <w:rsid w:val="00D2147D"/>
    <w:rsid w:val="00D31456"/>
    <w:rsid w:val="00D32EB8"/>
    <w:rsid w:val="00D379DF"/>
    <w:rsid w:val="00D37F53"/>
    <w:rsid w:val="00D40D44"/>
    <w:rsid w:val="00D450AD"/>
    <w:rsid w:val="00D45A20"/>
    <w:rsid w:val="00D514A1"/>
    <w:rsid w:val="00D516A4"/>
    <w:rsid w:val="00D52095"/>
    <w:rsid w:val="00D57A5E"/>
    <w:rsid w:val="00D622A8"/>
    <w:rsid w:val="00D634D4"/>
    <w:rsid w:val="00D6404F"/>
    <w:rsid w:val="00D66FDA"/>
    <w:rsid w:val="00D72C76"/>
    <w:rsid w:val="00D73F4F"/>
    <w:rsid w:val="00D76A16"/>
    <w:rsid w:val="00D775E5"/>
    <w:rsid w:val="00D81D3F"/>
    <w:rsid w:val="00D846A7"/>
    <w:rsid w:val="00D870F0"/>
    <w:rsid w:val="00D87AB4"/>
    <w:rsid w:val="00D91E19"/>
    <w:rsid w:val="00D92A3C"/>
    <w:rsid w:val="00D96932"/>
    <w:rsid w:val="00DA319E"/>
    <w:rsid w:val="00DA502C"/>
    <w:rsid w:val="00DA683A"/>
    <w:rsid w:val="00DB1FA3"/>
    <w:rsid w:val="00DB2970"/>
    <w:rsid w:val="00DB360C"/>
    <w:rsid w:val="00DB3698"/>
    <w:rsid w:val="00DB5FB6"/>
    <w:rsid w:val="00DC1CEC"/>
    <w:rsid w:val="00DC22FE"/>
    <w:rsid w:val="00DC4B1D"/>
    <w:rsid w:val="00DC54FF"/>
    <w:rsid w:val="00DC5BF9"/>
    <w:rsid w:val="00DD18AD"/>
    <w:rsid w:val="00DD2CDC"/>
    <w:rsid w:val="00DD5CE0"/>
    <w:rsid w:val="00DD6324"/>
    <w:rsid w:val="00DD6EAD"/>
    <w:rsid w:val="00DD7731"/>
    <w:rsid w:val="00DE3929"/>
    <w:rsid w:val="00DE4956"/>
    <w:rsid w:val="00DE7BB6"/>
    <w:rsid w:val="00DF041D"/>
    <w:rsid w:val="00DF08C5"/>
    <w:rsid w:val="00DF1F18"/>
    <w:rsid w:val="00DF248A"/>
    <w:rsid w:val="00DF4525"/>
    <w:rsid w:val="00DF7FA2"/>
    <w:rsid w:val="00E04586"/>
    <w:rsid w:val="00E06C63"/>
    <w:rsid w:val="00E13709"/>
    <w:rsid w:val="00E14BAA"/>
    <w:rsid w:val="00E165C9"/>
    <w:rsid w:val="00E1757F"/>
    <w:rsid w:val="00E22C5F"/>
    <w:rsid w:val="00E24613"/>
    <w:rsid w:val="00E275B6"/>
    <w:rsid w:val="00E30085"/>
    <w:rsid w:val="00E353DC"/>
    <w:rsid w:val="00E4148C"/>
    <w:rsid w:val="00E4151C"/>
    <w:rsid w:val="00E41F7D"/>
    <w:rsid w:val="00E4220C"/>
    <w:rsid w:val="00E433BF"/>
    <w:rsid w:val="00E46B7F"/>
    <w:rsid w:val="00E47D0C"/>
    <w:rsid w:val="00E506A9"/>
    <w:rsid w:val="00E5247F"/>
    <w:rsid w:val="00E5411C"/>
    <w:rsid w:val="00E5563D"/>
    <w:rsid w:val="00E5651F"/>
    <w:rsid w:val="00E60DD7"/>
    <w:rsid w:val="00E6634E"/>
    <w:rsid w:val="00E7164F"/>
    <w:rsid w:val="00E725B0"/>
    <w:rsid w:val="00E74F4B"/>
    <w:rsid w:val="00E75E9D"/>
    <w:rsid w:val="00E76B5E"/>
    <w:rsid w:val="00E776E8"/>
    <w:rsid w:val="00E80974"/>
    <w:rsid w:val="00E81FBB"/>
    <w:rsid w:val="00E820D7"/>
    <w:rsid w:val="00E8324A"/>
    <w:rsid w:val="00E849CD"/>
    <w:rsid w:val="00E85CD9"/>
    <w:rsid w:val="00E86CE1"/>
    <w:rsid w:val="00E87218"/>
    <w:rsid w:val="00E922A4"/>
    <w:rsid w:val="00EA0C7E"/>
    <w:rsid w:val="00EA2401"/>
    <w:rsid w:val="00EA304C"/>
    <w:rsid w:val="00EA5CC6"/>
    <w:rsid w:val="00EA5F1E"/>
    <w:rsid w:val="00EB0EF3"/>
    <w:rsid w:val="00EB2FC7"/>
    <w:rsid w:val="00EB44B2"/>
    <w:rsid w:val="00EB7777"/>
    <w:rsid w:val="00EC218C"/>
    <w:rsid w:val="00EC38B0"/>
    <w:rsid w:val="00ED2997"/>
    <w:rsid w:val="00ED4494"/>
    <w:rsid w:val="00EE02D6"/>
    <w:rsid w:val="00EE1556"/>
    <w:rsid w:val="00EF4BC2"/>
    <w:rsid w:val="00EF5897"/>
    <w:rsid w:val="00EF6E26"/>
    <w:rsid w:val="00EF7474"/>
    <w:rsid w:val="00F02551"/>
    <w:rsid w:val="00F036E8"/>
    <w:rsid w:val="00F056B6"/>
    <w:rsid w:val="00F06031"/>
    <w:rsid w:val="00F07F1B"/>
    <w:rsid w:val="00F12433"/>
    <w:rsid w:val="00F16404"/>
    <w:rsid w:val="00F16B96"/>
    <w:rsid w:val="00F32C2E"/>
    <w:rsid w:val="00F33E6A"/>
    <w:rsid w:val="00F46C86"/>
    <w:rsid w:val="00F50058"/>
    <w:rsid w:val="00F509CD"/>
    <w:rsid w:val="00F512CC"/>
    <w:rsid w:val="00F568EA"/>
    <w:rsid w:val="00F60A44"/>
    <w:rsid w:val="00F63C02"/>
    <w:rsid w:val="00F64761"/>
    <w:rsid w:val="00F67021"/>
    <w:rsid w:val="00F83418"/>
    <w:rsid w:val="00F83B72"/>
    <w:rsid w:val="00F92DC8"/>
    <w:rsid w:val="00F932E5"/>
    <w:rsid w:val="00FA1D4D"/>
    <w:rsid w:val="00FA3885"/>
    <w:rsid w:val="00FA418E"/>
    <w:rsid w:val="00FA6AC5"/>
    <w:rsid w:val="00FB1E7E"/>
    <w:rsid w:val="00FB7D2B"/>
    <w:rsid w:val="00FC1241"/>
    <w:rsid w:val="00FC19A7"/>
    <w:rsid w:val="00FC1AC3"/>
    <w:rsid w:val="00FE236C"/>
    <w:rsid w:val="00FE3429"/>
    <w:rsid w:val="00FE7DA4"/>
    <w:rsid w:val="00FF2653"/>
    <w:rsid w:val="00FF4D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48296"/>
  <w15:docId w15:val="{F066C300-19E6-46A6-AEC0-3FE6C36D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FB4"/>
    <w:rPr>
      <w:rFonts w:asciiTheme="minorHAnsi" w:hAnsiTheme="minorHAnsi" w:cstheme="minorBidi"/>
      <w:sz w:val="22"/>
      <w:szCs w:val="22"/>
    </w:rPr>
  </w:style>
  <w:style w:type="paragraph" w:styleId="Heading1">
    <w:name w:val="heading 1"/>
    <w:basedOn w:val="Normal"/>
    <w:next w:val="Normal"/>
    <w:link w:val="Heading1Char"/>
    <w:uiPriority w:val="9"/>
    <w:qFormat/>
    <w:rsid w:val="002753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FB4"/>
    <w:rPr>
      <w:color w:val="0000FF"/>
      <w:u w:val="single"/>
    </w:rPr>
  </w:style>
  <w:style w:type="paragraph" w:styleId="Header">
    <w:name w:val="header"/>
    <w:basedOn w:val="Normal"/>
    <w:link w:val="HeaderChar"/>
    <w:uiPriority w:val="99"/>
    <w:unhideWhenUsed/>
    <w:rsid w:val="00063F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3FB4"/>
    <w:rPr>
      <w:rFonts w:asciiTheme="minorHAnsi" w:hAnsiTheme="minorHAnsi" w:cstheme="minorBidi"/>
      <w:sz w:val="22"/>
      <w:szCs w:val="22"/>
    </w:rPr>
  </w:style>
  <w:style w:type="paragraph" w:styleId="Footer">
    <w:name w:val="footer"/>
    <w:basedOn w:val="Normal"/>
    <w:link w:val="FooterChar"/>
    <w:uiPriority w:val="99"/>
    <w:unhideWhenUsed/>
    <w:rsid w:val="00063F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3FB4"/>
    <w:rPr>
      <w:rFonts w:asciiTheme="minorHAnsi" w:hAnsiTheme="minorHAnsi" w:cstheme="minorBidi"/>
      <w:sz w:val="22"/>
      <w:szCs w:val="22"/>
    </w:rPr>
  </w:style>
  <w:style w:type="character" w:styleId="Strong">
    <w:name w:val="Strong"/>
    <w:basedOn w:val="DefaultParagraphFont"/>
    <w:uiPriority w:val="22"/>
    <w:qFormat/>
    <w:rsid w:val="00063FB4"/>
    <w:rPr>
      <w:b/>
      <w:bCs/>
    </w:rPr>
  </w:style>
  <w:style w:type="paragraph" w:styleId="FootnoteText">
    <w:name w:val="footnote text"/>
    <w:basedOn w:val="Normal"/>
    <w:link w:val="FootnoteTextChar"/>
    <w:uiPriority w:val="99"/>
    <w:semiHidden/>
    <w:unhideWhenUsed/>
    <w:rsid w:val="00063F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FB4"/>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063FB4"/>
    <w:rPr>
      <w:vertAlign w:val="superscript"/>
    </w:rPr>
  </w:style>
  <w:style w:type="paragraph" w:styleId="ListParagraph">
    <w:name w:val="List Paragraph"/>
    <w:basedOn w:val="Normal"/>
    <w:uiPriority w:val="34"/>
    <w:qFormat/>
    <w:rsid w:val="00063FB4"/>
    <w:pPr>
      <w:ind w:left="720"/>
      <w:contextualSpacing/>
    </w:pPr>
  </w:style>
  <w:style w:type="character" w:styleId="CommentReference">
    <w:name w:val="annotation reference"/>
    <w:basedOn w:val="DefaultParagraphFont"/>
    <w:uiPriority w:val="99"/>
    <w:semiHidden/>
    <w:unhideWhenUsed/>
    <w:rsid w:val="00E13709"/>
    <w:rPr>
      <w:sz w:val="16"/>
      <w:szCs w:val="16"/>
    </w:rPr>
  </w:style>
  <w:style w:type="paragraph" w:styleId="CommentText">
    <w:name w:val="annotation text"/>
    <w:basedOn w:val="Normal"/>
    <w:link w:val="CommentTextChar"/>
    <w:uiPriority w:val="99"/>
    <w:semiHidden/>
    <w:unhideWhenUsed/>
    <w:rsid w:val="00E13709"/>
    <w:pPr>
      <w:spacing w:line="240" w:lineRule="auto"/>
    </w:pPr>
    <w:rPr>
      <w:sz w:val="20"/>
      <w:szCs w:val="20"/>
    </w:rPr>
  </w:style>
  <w:style w:type="character" w:customStyle="1" w:styleId="CommentTextChar">
    <w:name w:val="Comment Text Char"/>
    <w:basedOn w:val="DefaultParagraphFont"/>
    <w:link w:val="CommentText"/>
    <w:uiPriority w:val="99"/>
    <w:semiHidden/>
    <w:rsid w:val="00E13709"/>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13709"/>
    <w:rPr>
      <w:b/>
      <w:bCs/>
    </w:rPr>
  </w:style>
  <w:style w:type="character" w:customStyle="1" w:styleId="CommentSubjectChar">
    <w:name w:val="Comment Subject Char"/>
    <w:basedOn w:val="CommentTextChar"/>
    <w:link w:val="CommentSubject"/>
    <w:uiPriority w:val="99"/>
    <w:semiHidden/>
    <w:rsid w:val="00E13709"/>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E13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709"/>
    <w:rPr>
      <w:rFonts w:ascii="Segoe UI" w:hAnsi="Segoe UI" w:cs="Segoe UI"/>
      <w:sz w:val="18"/>
      <w:szCs w:val="18"/>
    </w:rPr>
  </w:style>
  <w:style w:type="paragraph" w:customStyle="1" w:styleId="Tiret0">
    <w:name w:val="Tiret 0"/>
    <w:basedOn w:val="Normal"/>
    <w:rsid w:val="00F036E8"/>
    <w:pPr>
      <w:spacing w:before="120" w:after="120" w:line="240" w:lineRule="auto"/>
      <w:jc w:val="both"/>
    </w:pPr>
    <w:rPr>
      <w:rFonts w:ascii="Times New Roman" w:eastAsia="Calibri" w:hAnsi="Times New Roman" w:cs="Times New Roman"/>
      <w:sz w:val="24"/>
    </w:rPr>
  </w:style>
  <w:style w:type="table" w:styleId="TableGrid">
    <w:name w:val="Table Grid"/>
    <w:basedOn w:val="TableNormal"/>
    <w:uiPriority w:val="39"/>
    <w:rsid w:val="00F03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4761"/>
    <w:pPr>
      <w:spacing w:after="0" w:line="240" w:lineRule="auto"/>
    </w:pPr>
    <w:rPr>
      <w:rFonts w:asciiTheme="minorHAnsi" w:hAnsiTheme="minorHAnsi" w:cstheme="minorBidi"/>
      <w:sz w:val="22"/>
      <w:szCs w:val="22"/>
    </w:rPr>
  </w:style>
  <w:style w:type="paragraph" w:styleId="Revision">
    <w:name w:val="Revision"/>
    <w:hidden/>
    <w:uiPriority w:val="99"/>
    <w:semiHidden/>
    <w:rsid w:val="00784B28"/>
    <w:pPr>
      <w:spacing w:after="0" w:line="240" w:lineRule="auto"/>
    </w:pPr>
    <w:rPr>
      <w:rFonts w:asciiTheme="minorHAnsi" w:hAnsiTheme="minorHAnsi" w:cstheme="minorBidi"/>
      <w:sz w:val="22"/>
      <w:szCs w:val="22"/>
    </w:rPr>
  </w:style>
  <w:style w:type="character" w:customStyle="1" w:styleId="super">
    <w:name w:val="super"/>
    <w:basedOn w:val="DefaultParagraphFont"/>
    <w:rsid w:val="004A52A0"/>
  </w:style>
  <w:style w:type="character" w:styleId="FollowedHyperlink">
    <w:name w:val="FollowedHyperlink"/>
    <w:basedOn w:val="DefaultParagraphFont"/>
    <w:uiPriority w:val="99"/>
    <w:semiHidden/>
    <w:unhideWhenUsed/>
    <w:rsid w:val="00B772E2"/>
    <w:rPr>
      <w:color w:val="954F72" w:themeColor="followedHyperlink"/>
      <w:u w:val="single"/>
    </w:rPr>
  </w:style>
  <w:style w:type="character" w:customStyle="1" w:styleId="Heading1Char">
    <w:name w:val="Heading 1 Char"/>
    <w:basedOn w:val="DefaultParagraphFont"/>
    <w:link w:val="Heading1"/>
    <w:uiPriority w:val="9"/>
    <w:rsid w:val="0027538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4953">
      <w:bodyDiv w:val="1"/>
      <w:marLeft w:val="0"/>
      <w:marRight w:val="0"/>
      <w:marTop w:val="0"/>
      <w:marBottom w:val="0"/>
      <w:divBdr>
        <w:top w:val="none" w:sz="0" w:space="0" w:color="auto"/>
        <w:left w:val="none" w:sz="0" w:space="0" w:color="auto"/>
        <w:bottom w:val="none" w:sz="0" w:space="0" w:color="auto"/>
        <w:right w:val="none" w:sz="0" w:space="0" w:color="auto"/>
      </w:divBdr>
    </w:div>
    <w:div w:id="150410693">
      <w:bodyDiv w:val="1"/>
      <w:marLeft w:val="0"/>
      <w:marRight w:val="0"/>
      <w:marTop w:val="0"/>
      <w:marBottom w:val="0"/>
      <w:divBdr>
        <w:top w:val="none" w:sz="0" w:space="0" w:color="auto"/>
        <w:left w:val="none" w:sz="0" w:space="0" w:color="auto"/>
        <w:bottom w:val="none" w:sz="0" w:space="0" w:color="auto"/>
        <w:right w:val="none" w:sz="0" w:space="0" w:color="auto"/>
      </w:divBdr>
    </w:div>
    <w:div w:id="164832653">
      <w:bodyDiv w:val="1"/>
      <w:marLeft w:val="0"/>
      <w:marRight w:val="0"/>
      <w:marTop w:val="0"/>
      <w:marBottom w:val="0"/>
      <w:divBdr>
        <w:top w:val="none" w:sz="0" w:space="0" w:color="auto"/>
        <w:left w:val="none" w:sz="0" w:space="0" w:color="auto"/>
        <w:bottom w:val="none" w:sz="0" w:space="0" w:color="auto"/>
        <w:right w:val="none" w:sz="0" w:space="0" w:color="auto"/>
      </w:divBdr>
    </w:div>
    <w:div w:id="297927482">
      <w:bodyDiv w:val="1"/>
      <w:marLeft w:val="0"/>
      <w:marRight w:val="0"/>
      <w:marTop w:val="0"/>
      <w:marBottom w:val="0"/>
      <w:divBdr>
        <w:top w:val="none" w:sz="0" w:space="0" w:color="auto"/>
        <w:left w:val="none" w:sz="0" w:space="0" w:color="auto"/>
        <w:bottom w:val="none" w:sz="0" w:space="0" w:color="auto"/>
        <w:right w:val="none" w:sz="0" w:space="0" w:color="auto"/>
      </w:divBdr>
    </w:div>
    <w:div w:id="444078083">
      <w:bodyDiv w:val="1"/>
      <w:marLeft w:val="0"/>
      <w:marRight w:val="0"/>
      <w:marTop w:val="0"/>
      <w:marBottom w:val="0"/>
      <w:divBdr>
        <w:top w:val="none" w:sz="0" w:space="0" w:color="auto"/>
        <w:left w:val="none" w:sz="0" w:space="0" w:color="auto"/>
        <w:bottom w:val="none" w:sz="0" w:space="0" w:color="auto"/>
        <w:right w:val="none" w:sz="0" w:space="0" w:color="auto"/>
      </w:divBdr>
    </w:div>
    <w:div w:id="577247607">
      <w:bodyDiv w:val="1"/>
      <w:marLeft w:val="0"/>
      <w:marRight w:val="0"/>
      <w:marTop w:val="0"/>
      <w:marBottom w:val="0"/>
      <w:divBdr>
        <w:top w:val="none" w:sz="0" w:space="0" w:color="auto"/>
        <w:left w:val="none" w:sz="0" w:space="0" w:color="auto"/>
        <w:bottom w:val="none" w:sz="0" w:space="0" w:color="auto"/>
        <w:right w:val="none" w:sz="0" w:space="0" w:color="auto"/>
      </w:divBdr>
    </w:div>
    <w:div w:id="829053754">
      <w:bodyDiv w:val="1"/>
      <w:marLeft w:val="0"/>
      <w:marRight w:val="0"/>
      <w:marTop w:val="0"/>
      <w:marBottom w:val="0"/>
      <w:divBdr>
        <w:top w:val="none" w:sz="0" w:space="0" w:color="auto"/>
        <w:left w:val="none" w:sz="0" w:space="0" w:color="auto"/>
        <w:bottom w:val="none" w:sz="0" w:space="0" w:color="auto"/>
        <w:right w:val="none" w:sz="0" w:space="0" w:color="auto"/>
      </w:divBdr>
    </w:div>
    <w:div w:id="907110562">
      <w:bodyDiv w:val="1"/>
      <w:marLeft w:val="0"/>
      <w:marRight w:val="0"/>
      <w:marTop w:val="0"/>
      <w:marBottom w:val="0"/>
      <w:divBdr>
        <w:top w:val="none" w:sz="0" w:space="0" w:color="auto"/>
        <w:left w:val="none" w:sz="0" w:space="0" w:color="auto"/>
        <w:bottom w:val="none" w:sz="0" w:space="0" w:color="auto"/>
        <w:right w:val="none" w:sz="0" w:space="0" w:color="auto"/>
      </w:divBdr>
    </w:div>
    <w:div w:id="1026324993">
      <w:bodyDiv w:val="1"/>
      <w:marLeft w:val="0"/>
      <w:marRight w:val="0"/>
      <w:marTop w:val="0"/>
      <w:marBottom w:val="0"/>
      <w:divBdr>
        <w:top w:val="none" w:sz="0" w:space="0" w:color="auto"/>
        <w:left w:val="none" w:sz="0" w:space="0" w:color="auto"/>
        <w:bottom w:val="none" w:sz="0" w:space="0" w:color="auto"/>
        <w:right w:val="none" w:sz="0" w:space="0" w:color="auto"/>
      </w:divBdr>
    </w:div>
    <w:div w:id="1112751645">
      <w:bodyDiv w:val="1"/>
      <w:marLeft w:val="0"/>
      <w:marRight w:val="0"/>
      <w:marTop w:val="0"/>
      <w:marBottom w:val="0"/>
      <w:divBdr>
        <w:top w:val="none" w:sz="0" w:space="0" w:color="auto"/>
        <w:left w:val="none" w:sz="0" w:space="0" w:color="auto"/>
        <w:bottom w:val="none" w:sz="0" w:space="0" w:color="auto"/>
        <w:right w:val="none" w:sz="0" w:space="0" w:color="auto"/>
      </w:divBdr>
    </w:div>
    <w:div w:id="1132601877">
      <w:bodyDiv w:val="1"/>
      <w:marLeft w:val="0"/>
      <w:marRight w:val="0"/>
      <w:marTop w:val="0"/>
      <w:marBottom w:val="0"/>
      <w:divBdr>
        <w:top w:val="none" w:sz="0" w:space="0" w:color="auto"/>
        <w:left w:val="none" w:sz="0" w:space="0" w:color="auto"/>
        <w:bottom w:val="none" w:sz="0" w:space="0" w:color="auto"/>
        <w:right w:val="none" w:sz="0" w:space="0" w:color="auto"/>
      </w:divBdr>
    </w:div>
    <w:div w:id="1565411741">
      <w:bodyDiv w:val="1"/>
      <w:marLeft w:val="0"/>
      <w:marRight w:val="0"/>
      <w:marTop w:val="0"/>
      <w:marBottom w:val="0"/>
      <w:divBdr>
        <w:top w:val="none" w:sz="0" w:space="0" w:color="auto"/>
        <w:left w:val="none" w:sz="0" w:space="0" w:color="auto"/>
        <w:bottom w:val="none" w:sz="0" w:space="0" w:color="auto"/>
        <w:right w:val="none" w:sz="0" w:space="0" w:color="auto"/>
      </w:divBdr>
    </w:div>
    <w:div w:id="1661083547">
      <w:bodyDiv w:val="1"/>
      <w:marLeft w:val="0"/>
      <w:marRight w:val="0"/>
      <w:marTop w:val="0"/>
      <w:marBottom w:val="0"/>
      <w:divBdr>
        <w:top w:val="none" w:sz="0" w:space="0" w:color="auto"/>
        <w:left w:val="none" w:sz="0" w:space="0" w:color="auto"/>
        <w:bottom w:val="none" w:sz="0" w:space="0" w:color="auto"/>
        <w:right w:val="none" w:sz="0" w:space="0" w:color="auto"/>
      </w:divBdr>
    </w:div>
    <w:div w:id="1732734507">
      <w:bodyDiv w:val="1"/>
      <w:marLeft w:val="0"/>
      <w:marRight w:val="0"/>
      <w:marTop w:val="0"/>
      <w:marBottom w:val="0"/>
      <w:divBdr>
        <w:top w:val="none" w:sz="0" w:space="0" w:color="auto"/>
        <w:left w:val="none" w:sz="0" w:space="0" w:color="auto"/>
        <w:bottom w:val="none" w:sz="0" w:space="0" w:color="auto"/>
        <w:right w:val="none" w:sz="0" w:space="0" w:color="auto"/>
      </w:divBdr>
    </w:div>
    <w:div w:id="1977905522">
      <w:bodyDiv w:val="1"/>
      <w:marLeft w:val="0"/>
      <w:marRight w:val="0"/>
      <w:marTop w:val="0"/>
      <w:marBottom w:val="0"/>
      <w:divBdr>
        <w:top w:val="none" w:sz="0" w:space="0" w:color="auto"/>
        <w:left w:val="none" w:sz="0" w:space="0" w:color="auto"/>
        <w:bottom w:val="none" w:sz="0" w:space="0" w:color="auto"/>
        <w:right w:val="none" w:sz="0" w:space="0" w:color="auto"/>
      </w:divBdr>
    </w:div>
    <w:div w:id="21241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ese.sencilo@fm.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sdd.lv/cck?Itemid=327&amp;collection=fails&amp;file=doc_fails&amp;id=1134&amp;task=download&amp;xi=3" TargetMode="External"/><Relationship Id="rId3" Type="http://schemas.openxmlformats.org/officeDocument/2006/relationships/hyperlink" Target="https://eur-lex.europa.eu/eli/reg/2009/595/oj/?locale=LV" TargetMode="External"/><Relationship Id="rId7" Type="http://schemas.openxmlformats.org/officeDocument/2006/relationships/hyperlink" Target="https://www.csdd.lv/cck?Itemid=327&amp;collection=fails&amp;file=doc_fails&amp;id=1134&amp;task=download&amp;xi=6" TargetMode="External"/><Relationship Id="rId2" Type="http://schemas.openxmlformats.org/officeDocument/2006/relationships/hyperlink" Target="https://eur-lex.europa.eu/legal-content/LV/TXT/?uri=celex%3A32014L0094" TargetMode="External"/><Relationship Id="rId1" Type="http://schemas.openxmlformats.org/officeDocument/2006/relationships/hyperlink" Target="https://eur-lex.europa.eu/legal-content/lv/TXT/?uri=CELEX%3A32018R0858" TargetMode="External"/><Relationship Id="rId6" Type="http://schemas.openxmlformats.org/officeDocument/2006/relationships/hyperlink" Target="https://www.csdd.lv/transportlidzekli/registreto-transportlidzeklu-skait" TargetMode="External"/><Relationship Id="rId5" Type="http://schemas.openxmlformats.org/officeDocument/2006/relationships/hyperlink" Target="https://eur-lex.europa.eu/legal-content/LV/TXT/?uri=CELEX%3A32009L0028" TargetMode="External"/><Relationship Id="rId10" Type="http://schemas.openxmlformats.org/officeDocument/2006/relationships/hyperlink" Target="https://civitas.eu/content/civitas-policy-note-smart-choices-cities-alternative-fuel-buses-0" TargetMode="External"/><Relationship Id="rId4" Type="http://schemas.openxmlformats.org/officeDocument/2006/relationships/hyperlink" Target="https://eur-lex.europa.eu/legal-content/lv/TXT/?uri=CELEX%3A32007R0715" TargetMode="External"/><Relationship Id="rId9" Type="http://schemas.openxmlformats.org/officeDocument/2006/relationships/hyperlink" Target="https://portal.e-mobi.lv/lv/stationfinder-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0C9AAEAF5A4C2E9AFD9DEB5CB2C8ED"/>
        <w:category>
          <w:name w:val="General"/>
          <w:gallery w:val="placeholder"/>
        </w:category>
        <w:types>
          <w:type w:val="bbPlcHdr"/>
        </w:types>
        <w:behaviors>
          <w:behavior w:val="content"/>
        </w:behaviors>
        <w:guid w:val="{A9955E11-6CD2-482C-8A60-F5648F299298}"/>
      </w:docPartPr>
      <w:docPartBody>
        <w:p w:rsidR="004621E5" w:rsidRDefault="000E7BEF" w:rsidP="000E7BEF">
          <w:pPr>
            <w:pStyle w:val="360C9AAEAF5A4C2E9AFD9DEB5CB2C8ED"/>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EF"/>
    <w:rsid w:val="000042FF"/>
    <w:rsid w:val="00013646"/>
    <w:rsid w:val="00071B7D"/>
    <w:rsid w:val="00085468"/>
    <w:rsid w:val="000A528C"/>
    <w:rsid w:val="000B3570"/>
    <w:rsid w:val="000E7BEF"/>
    <w:rsid w:val="002E5943"/>
    <w:rsid w:val="00415BFB"/>
    <w:rsid w:val="004621E5"/>
    <w:rsid w:val="00472D43"/>
    <w:rsid w:val="005001FC"/>
    <w:rsid w:val="005170C5"/>
    <w:rsid w:val="00535F65"/>
    <w:rsid w:val="00574F62"/>
    <w:rsid w:val="005C7308"/>
    <w:rsid w:val="00637F56"/>
    <w:rsid w:val="007A4EA6"/>
    <w:rsid w:val="007F2200"/>
    <w:rsid w:val="007F2841"/>
    <w:rsid w:val="008267A4"/>
    <w:rsid w:val="008532CF"/>
    <w:rsid w:val="008A248F"/>
    <w:rsid w:val="00902D68"/>
    <w:rsid w:val="00932EFB"/>
    <w:rsid w:val="009C705C"/>
    <w:rsid w:val="00A70D27"/>
    <w:rsid w:val="00A745F2"/>
    <w:rsid w:val="00AF7180"/>
    <w:rsid w:val="00CC1889"/>
    <w:rsid w:val="00CC39E8"/>
    <w:rsid w:val="00DB35C4"/>
    <w:rsid w:val="00DE13AA"/>
    <w:rsid w:val="00E460DF"/>
    <w:rsid w:val="00EB3775"/>
    <w:rsid w:val="00EF1061"/>
    <w:rsid w:val="00F13223"/>
    <w:rsid w:val="00F869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BEF"/>
    <w:rPr>
      <w:color w:val="808080"/>
    </w:rPr>
  </w:style>
  <w:style w:type="paragraph" w:customStyle="1" w:styleId="360C9AAEAF5A4C2E9AFD9DEB5CB2C8ED">
    <w:name w:val="360C9AAEAF5A4C2E9AFD9DEB5CB2C8ED"/>
    <w:rsid w:val="000E7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Lapiņš (JD)</Vad_x012b_t_x0101_js>
    <TAP xmlns="8a8406e0-fd3e-4c97-9c6b-df4e1c510b77">82</TAP>
    <Kategorija xmlns="2e5bb04e-596e-45bd-9003-43ca78b1ba16">Anotācija</Kategorij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97354-FA64-453B-9B24-862928EAA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49DE5-C33D-4394-B8B2-0252840159C1}">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3.xml><?xml version="1.0" encoding="utf-8"?>
<ds:datastoreItem xmlns:ds="http://schemas.openxmlformats.org/officeDocument/2006/customXml" ds:itemID="{DCA404C4-3D1F-4142-9693-6FBBCFA0C3F5}">
  <ds:schemaRefs>
    <ds:schemaRef ds:uri="http://schemas.microsoft.com/sharepoint/v3/contenttype/forms"/>
  </ds:schemaRefs>
</ds:datastoreItem>
</file>

<file path=customXml/itemProps4.xml><?xml version="1.0" encoding="utf-8"?>
<ds:datastoreItem xmlns:ds="http://schemas.openxmlformats.org/officeDocument/2006/customXml" ds:itemID="{6E42A761-EF59-4551-8D8E-D1A709D3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27219</Words>
  <Characters>15516</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Likumprojekta "Grozījumi Sabiedrisko pakalpojumu sniedzēju ieprikumu likumā" sākotnējās ietekmes novērtējuma ziņojums (anotācija)</vt:lpstr>
    </vt:vector>
  </TitlesOfParts>
  <Company>Finanšu Ministrija</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Sabiedrisko pakalpojumu sniedzēju ieprikumu likumā" sākotnējās ietekmes novērtējuma ziņojums (anotācija)</dc:title>
  <dc:subject>Sākotnējās ietekmes novērtējuma ziņojums (anotācija)</dc:subject>
  <dc:creator>A. Senčilo (JD)</dc:creator>
  <cp:keywords/>
  <dc:description>agnese.sencilo@fm.gov.lv
67083915</dc:description>
  <cp:lastModifiedBy>Inguna Dancīte</cp:lastModifiedBy>
  <cp:revision>2</cp:revision>
  <cp:lastPrinted>2020-03-04T13:05:00Z</cp:lastPrinted>
  <dcterms:created xsi:type="dcterms:W3CDTF">2020-07-24T06:59:00Z</dcterms:created>
  <dcterms:modified xsi:type="dcterms:W3CDTF">2020-07-24T06:59:00Z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